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4.jpeg" ContentType="image/jpeg"/>
  <Override PartName="/word/media/image5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4"/>
        <w:spacing w:line="100" w:lineRule="atLeast"/>
        <w:jc w:val="left"/>
      </w:pPr>
      <w:r>
        <w:rPr>
          <w:rFonts w:ascii="Arial" w:cs="Arial" w:hAnsi="Arial"/>
          <w:b/>
        </w:rPr>
        <w:t xml:space="preserve">                                   </w:t>
      </w:r>
    </w:p>
    <w:p>
      <w:pPr>
        <w:pStyle w:val="style34"/>
        <w:spacing w:line="100" w:lineRule="atLeast"/>
        <w:jc w:val="left"/>
      </w:pPr>
      <w:r>
        <w:rPr>
          <w:rFonts w:ascii="Arial" w:cs="Arial" w:hAnsi="Arial"/>
          <w:b/>
          <w:sz w:val="24"/>
          <w:szCs w:val="24"/>
        </w:rPr>
        <w:t xml:space="preserve">        </w:t>
      </w:r>
      <w:r>
        <w:rPr>
          <w:rFonts w:ascii="Arial" w:cs="Arial" w:hAnsi="Arial"/>
          <w:b/>
          <w:sz w:val="24"/>
          <w:szCs w:val="24"/>
        </w:rPr>
        <w:tab/>
        <w:tab/>
        <w:tab/>
        <w:t xml:space="preserve">            OFERTA DE SERVICIOS</w:t>
      </w:r>
    </w:p>
    <w:p>
      <w:pPr>
        <w:pStyle w:val="style34"/>
        <w:spacing w:line="100" w:lineRule="atLeast"/>
        <w:jc w:val="center"/>
      </w:pPr>
      <w:r>
        <w:rPr/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Atención en Medicina Interna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Atención en Cirugía General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Atención Medicina Pediátrica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Atención en Ginecología Y Obstetricia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  <w:jc w:val="both"/>
      </w:pPr>
      <w:r>
        <w:rPr>
          <w:rFonts w:ascii="Arial" w:cs="Arial" w:hAnsi="Arial"/>
          <w:bCs/>
        </w:rPr>
        <w:t>Atención en Neonatología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Atención Oftalmológica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Terapia Respiratoria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Atención en Otorrinolaringología.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Atención en Ortopedia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Atención en Cirugía Pediátrica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  <w:jc w:val="both"/>
      </w:pPr>
      <w:r>
        <w:rPr>
          <w:rFonts w:ascii="Arial" w:cs="Arial" w:hAnsi="Arial"/>
          <w:bCs/>
        </w:rPr>
        <w:t>Colposcopia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Ultrasonografía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Neumología.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Radiología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Fisioterapia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Laboratorio Clínico y banco de sangre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Clínica TAR.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Clínica de Adolescentes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Medicina General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Unidad de Salud Mental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Bienestar Magisterial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line="100" w:lineRule="atLeast"/>
        <w:ind w:hanging="0" w:left="142" w:right="0"/>
      </w:pPr>
      <w:r>
        <w:rPr>
          <w:rFonts w:ascii="Arial" w:cs="Arial" w:hAnsi="Arial"/>
          <w:bCs/>
        </w:rPr>
        <w:t>Clínica de Ulceras y Heridas</w:t>
      </w:r>
    </w:p>
    <w:p>
      <w:pPr>
        <w:pStyle w:val="style0"/>
        <w:numPr>
          <w:ilvl w:val="0"/>
          <w:numId w:val="2"/>
        </w:numPr>
        <w:tabs>
          <w:tab w:leader="none" w:pos="710" w:val="left"/>
          <w:tab w:leader="none" w:pos="850" w:val="left"/>
          <w:tab w:leader="none" w:pos="992" w:val="left"/>
          <w:tab w:leader="none" w:pos="1134" w:val="left"/>
        </w:tabs>
        <w:spacing w:after="200" w:before="0" w:line="100" w:lineRule="atLeast"/>
        <w:ind w:hanging="0" w:left="142" w:right="0"/>
        <w:jc w:val="both"/>
      </w:pPr>
      <w:r>
        <w:rPr>
          <w:rFonts w:ascii="Arial" w:cs="Arial" w:hAnsi="Arial"/>
          <w:bCs/>
        </w:rPr>
        <w:t>Oficina por el derecho a la salud.</w:t>
      </w:r>
    </w:p>
    <w:sectPr>
      <w:headerReference r:id="rId2" w:type="default"/>
      <w:type w:val="nextPage"/>
      <w:pgSz w:h="15840" w:w="12240"/>
      <w:pgMar w:bottom="567" w:footer="0" w:gutter="0" w:header="1134" w:left="1134" w:right="1134" w:top="1758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>
        <w:sz w:val="18"/>
        <w:szCs w:val="18"/>
      </w:rPr>
      <w:t>HOSPITAL NACIONAL “DR. JORGE MAZZINI VILLACORTA” SONSONATE</w:t>
      <w:drawing>
        <wp:anchor allowOverlap="1" behindDoc="0" distB="0" distL="0" distR="0" distT="0" layoutInCell="1" locked="0" relativeHeight="0" simplePos="0">
          <wp:simplePos x="0" y="0"/>
          <wp:positionH relativeFrom="column">
            <wp:posOffset>5330190</wp:posOffset>
          </wp:positionH>
          <wp:positionV relativeFrom="paragraph">
            <wp:posOffset>-125730</wp:posOffset>
          </wp:positionV>
          <wp:extent cx="1101725" cy="509270"/>
          <wp:effectExtent b="0" l="0" r="0" t="0"/>
          <wp:wrapTopAndBottom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0" distB="0" distL="0" distR="0" distT="0" layoutInCell="1" locked="0" relativeHeight="0" simplePos="0">
          <wp:simplePos x="0" y="0"/>
          <wp:positionH relativeFrom="column">
            <wp:posOffset>215900</wp:posOffset>
          </wp:positionH>
          <wp:positionV relativeFrom="paragraph">
            <wp:posOffset>-183515</wp:posOffset>
          </wp:positionV>
          <wp:extent cx="610870" cy="513715"/>
          <wp:effectExtent b="0" l="0" r="0" t="0"/>
          <wp:wrapTopAndBottom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35"/>
      <w:jc w:val="center"/>
    </w:pPr>
    <w:r>
      <w:rPr>
        <w:sz w:val="18"/>
        <w:szCs w:val="18"/>
      </w:rPr>
      <w:t>DIVISION ADMINISTRATIVA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s-SV"/>
    </w:rPr>
  </w:style>
  <w:style w:styleId="style2" w:type="paragraph">
    <w:name w:val="Encabezado 2"/>
    <w:basedOn w:val="style0"/>
    <w:next w:val="style30"/>
    <w:pPr>
      <w:keepNext/>
      <w:keepLines/>
      <w:numPr>
        <w:ilvl w:val="1"/>
        <w:numId w:val="1"/>
      </w:numPr>
      <w:spacing w:after="28" w:before="200" w:line="100" w:lineRule="atLeast"/>
      <w:outlineLvl w:val="1"/>
    </w:pPr>
    <w:rPr>
      <w:rFonts w:ascii="Cambria" w:cs="" w:hAnsi="Cambria"/>
      <w:b/>
      <w:bCs/>
      <w:i/>
      <w:iCs/>
      <w:color w:val="4F81BD"/>
      <w:sz w:val="26"/>
      <w:szCs w:val="26"/>
      <w:lang w:val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character">
    <w:name w:val="Título 2 Car"/>
    <w:basedOn w:val="style15"/>
    <w:next w:val="style18"/>
    <w:rPr>
      <w:rFonts w:ascii="Cambria" w:cs="" w:hAnsi="Cambria"/>
      <w:b/>
      <w:bCs/>
      <w:color w:val="4F81BD"/>
      <w:sz w:val="26"/>
      <w:szCs w:val="26"/>
      <w:lang w:val="es-ES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ListLabel 2"/>
    <w:next w:val="style20"/>
    <w:rPr>
      <w:rFonts w:cs="Wingdings"/>
    </w:rPr>
  </w:style>
  <w:style w:styleId="style21" w:type="character">
    <w:name w:val="ListLabel 3"/>
    <w:next w:val="style21"/>
    <w:rPr>
      <w:rFonts w:cs="Courier New"/>
    </w:rPr>
  </w:style>
  <w:style w:styleId="style22" w:type="character">
    <w:name w:val="ListLabel 4"/>
    <w:next w:val="style22"/>
    <w:rPr>
      <w:rFonts w:cs="Symbol"/>
    </w:rPr>
  </w:style>
  <w:style w:styleId="style23" w:type="character">
    <w:name w:val="ListLabel 5"/>
    <w:next w:val="style23"/>
    <w:rPr>
      <w:rFonts w:cs="Wingdings"/>
    </w:rPr>
  </w:style>
  <w:style w:styleId="style24" w:type="character">
    <w:name w:val="ListLabel 6"/>
    <w:next w:val="style24"/>
    <w:rPr>
      <w:rFonts w:cs="Courier New"/>
    </w:rPr>
  </w:style>
  <w:style w:styleId="style25" w:type="character">
    <w:name w:val="ListLabel 7"/>
    <w:next w:val="style25"/>
    <w:rPr>
      <w:rFonts w:cs="Symbol"/>
    </w:rPr>
  </w:style>
  <w:style w:styleId="style26" w:type="character">
    <w:name w:val="ListLabel 8"/>
    <w:next w:val="style26"/>
    <w:rPr>
      <w:rFonts w:cs="Symbol"/>
    </w:rPr>
  </w:style>
  <w:style w:styleId="style27" w:type="character">
    <w:name w:val="ListLabel 9"/>
    <w:next w:val="style27"/>
    <w:rPr>
      <w:rFonts w:cs="Courier New"/>
    </w:rPr>
  </w:style>
  <w:style w:styleId="style28" w:type="character">
    <w:name w:val="ListLabel 10"/>
    <w:next w:val="style28"/>
    <w:rPr>
      <w:rFonts w:cs="Wingdings"/>
    </w:rPr>
  </w:style>
  <w:style w:styleId="style29" w:type="paragraph">
    <w:name w:val="Encabezado"/>
    <w:basedOn w:val="style0"/>
    <w:next w:val="style30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30" w:type="paragraph">
    <w:name w:val="Cuerpo de texto"/>
    <w:basedOn w:val="style0"/>
    <w:next w:val="style30"/>
    <w:pPr>
      <w:spacing w:after="120" w:before="0"/>
    </w:pPr>
    <w:rPr/>
  </w:style>
  <w:style w:styleId="style31" w:type="paragraph">
    <w:name w:val="Lista"/>
    <w:basedOn w:val="style30"/>
    <w:next w:val="style31"/>
    <w:pPr/>
    <w:rPr>
      <w:rFonts w:cs="Lohit Hindi"/>
    </w:rPr>
  </w:style>
  <w:style w:styleId="style32" w:type="paragraph">
    <w:name w:val="Etiqueta"/>
    <w:basedOn w:val="style0"/>
    <w:next w:val="style3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3" w:type="paragraph">
    <w:name w:val="Índice"/>
    <w:basedOn w:val="style0"/>
    <w:next w:val="style33"/>
    <w:pPr>
      <w:suppressLineNumbers/>
    </w:pPr>
    <w:rPr>
      <w:rFonts w:cs="Lohit Hindi"/>
    </w:rPr>
  </w:style>
  <w:style w:styleId="style34" w:type="paragraph">
    <w:name w:val="List Paragraph"/>
    <w:basedOn w:val="style0"/>
    <w:next w:val="style34"/>
    <w:pPr>
      <w:ind w:hanging="0" w:left="720" w:right="0"/>
    </w:pPr>
    <w:rPr/>
  </w:style>
  <w:style w:styleId="style35" w:type="paragraph">
    <w:name w:val="Encabezamiento"/>
    <w:basedOn w:val="style0"/>
    <w:next w:val="style35"/>
    <w:pPr>
      <w:suppressLineNumbers/>
      <w:tabs>
        <w:tab w:leader="none" w:pos="4419" w:val="center"/>
        <w:tab w:leader="none" w:pos="8838" w:val="right"/>
      </w:tabs>
      <w:spacing w:after="0" w:before="0" w:line="100" w:lineRule="atLeast"/>
    </w:pPr>
    <w:rPr/>
  </w:style>
  <w:style w:styleId="style36" w:type="paragraph">
    <w:name w:val="Pie de página"/>
    <w:basedOn w:val="style0"/>
    <w:next w:val="style36"/>
    <w:pPr>
      <w:suppressLineNumbers/>
      <w:tabs>
        <w:tab w:leader="none" w:pos="4419" w:val="center"/>
        <w:tab w:leader="none" w:pos="8838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2016-01-13T15:49:00.00Z</dcterms:created>
  <dc:creator>Administarcion</dc:creator>
  <cp:lastModifiedBy>Administarcion</cp:lastModifiedBy>
  <dcterms:modified xsi:type="dcterms:W3CDTF">2016-01-14T20:27:00.00Z</dcterms:modified>
  <cp:revision>353</cp:revision>
</cp:coreProperties>
</file>