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A26FB8" w:rsidRDefault="008D26B6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 w:rsidRPr="00E76419">
              <w:rPr>
                <w:b/>
                <w:szCs w:val="20"/>
                <w:lang w:val="es-SV"/>
              </w:rPr>
              <w:t>EVALUACIÓN CIUDADANÍA DE LA RENDICIÓN DE CUENTAS</w:t>
            </w:r>
            <w:r w:rsidR="00914415">
              <w:rPr>
                <w:b/>
                <w:szCs w:val="20"/>
                <w:lang w:val="es-SV"/>
              </w:rPr>
              <w:t xml:space="preserve"> – DEPARTAMENTO DE </w:t>
            </w:r>
            <w:r w:rsidR="00080D31">
              <w:rPr>
                <w:b/>
                <w:szCs w:val="20"/>
                <w:lang w:val="es-SV"/>
              </w:rPr>
              <w:t>SAN MIGUEL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080D31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FECHA DE REALIZACIÓN: </w:t>
            </w:r>
            <w:r w:rsidR="00080D31">
              <w:rPr>
                <w:b/>
                <w:szCs w:val="20"/>
                <w:lang w:val="es-SV"/>
              </w:rPr>
              <w:t>23</w:t>
            </w:r>
            <w:r>
              <w:rPr>
                <w:b/>
                <w:szCs w:val="20"/>
                <w:lang w:val="es-SV"/>
              </w:rPr>
              <w:t xml:space="preserve"> DE JUNIO DE 2015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A6D9C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3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E14F2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3E6639">
              <w:rPr>
                <w:rFonts w:cs="Calibri"/>
                <w:b/>
                <w:bCs/>
                <w:szCs w:val="20"/>
                <w:lang w:val="es-SV" w:eastAsia="es-SV"/>
              </w:rPr>
              <w:t>10</w:t>
            </w:r>
          </w:p>
        </w:tc>
      </w:tr>
      <w:tr w:rsidR="00633D5E" w:rsidTr="00456447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3E6639" w:rsidRDefault="006A6D9C" w:rsidP="003E6639">
            <w:pPr>
              <w:spacing w:line="240" w:lineRule="auto"/>
              <w:jc w:val="center"/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8"/>
                <w:szCs w:val="28"/>
                <w:lang w:val="es-SV" w:eastAsia="es-SV"/>
              </w:rPr>
              <w:t>14</w:t>
            </w:r>
          </w:p>
        </w:tc>
      </w:tr>
    </w:tbl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458E" w:rsidRDefault="00CE458E" w:rsidP="00080D31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080D31" w:rsidRDefault="006A6D9C" w:rsidP="006A6D9C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Ninguna observación, todo excelente.</w:t>
            </w:r>
          </w:p>
          <w:p w:rsidR="006A6D9C" w:rsidRDefault="006A6D9C" w:rsidP="006A6D9C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esta excelente.</w:t>
            </w:r>
          </w:p>
          <w:p w:rsidR="006A6D9C" w:rsidRDefault="006A6D9C" w:rsidP="006A6D9C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Para mí no encuentro muchas observaciones.</w:t>
            </w:r>
          </w:p>
          <w:p w:rsidR="00080D31" w:rsidRDefault="00080D31" w:rsidP="00080D31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:rsidR="00080D31" w:rsidRPr="00E76419" w:rsidRDefault="00080D31" w:rsidP="00080D31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F90725" w:rsidRPr="0059499F" w:rsidRDefault="00A24FD1">
      <w:pPr>
        <w:rPr>
          <w:sz w:val="28"/>
          <w:lang w:val="es-SV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289675" cy="556895"/>
                <wp:effectExtent l="9525" t="10795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F90725" w:rsidRDefault="00F90725" w:rsidP="007C512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6pt;width:495.2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F90725" w:rsidRDefault="00F90725" w:rsidP="007C5124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9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73" w:rsidRDefault="00D53073" w:rsidP="00227757">
      <w:pPr>
        <w:spacing w:line="240" w:lineRule="auto"/>
      </w:pPr>
      <w:r>
        <w:separator/>
      </w:r>
    </w:p>
  </w:endnote>
  <w:endnote w:type="continuationSeparator" w:id="0">
    <w:p w:rsidR="00D53073" w:rsidRDefault="00D53073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73" w:rsidRDefault="00D53073" w:rsidP="00227757">
      <w:pPr>
        <w:spacing w:line="240" w:lineRule="auto"/>
      </w:pPr>
      <w:r>
        <w:separator/>
      </w:r>
    </w:p>
  </w:footnote>
  <w:footnote w:type="continuationSeparator" w:id="0">
    <w:p w:rsidR="00D53073" w:rsidRDefault="00D53073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8AB"/>
    <w:multiLevelType w:val="hybridMultilevel"/>
    <w:tmpl w:val="3D4C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7FC4"/>
    <w:multiLevelType w:val="hybridMultilevel"/>
    <w:tmpl w:val="96942D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1967E7"/>
    <w:multiLevelType w:val="hybridMultilevel"/>
    <w:tmpl w:val="CCA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80D31"/>
    <w:rsid w:val="0008220E"/>
    <w:rsid w:val="00086C00"/>
    <w:rsid w:val="000C2EA1"/>
    <w:rsid w:val="000D45D6"/>
    <w:rsid w:val="000F0DD0"/>
    <w:rsid w:val="00114885"/>
    <w:rsid w:val="00122480"/>
    <w:rsid w:val="0015184E"/>
    <w:rsid w:val="00161702"/>
    <w:rsid w:val="00172EFC"/>
    <w:rsid w:val="001822D3"/>
    <w:rsid w:val="0018364C"/>
    <w:rsid w:val="001A6208"/>
    <w:rsid w:val="001C14C4"/>
    <w:rsid w:val="001D70B2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36284"/>
    <w:rsid w:val="00290A82"/>
    <w:rsid w:val="00296D15"/>
    <w:rsid w:val="002A3DE9"/>
    <w:rsid w:val="002C71B5"/>
    <w:rsid w:val="002D48D2"/>
    <w:rsid w:val="002E431B"/>
    <w:rsid w:val="002E5673"/>
    <w:rsid w:val="002F06D9"/>
    <w:rsid w:val="0030316D"/>
    <w:rsid w:val="00320C26"/>
    <w:rsid w:val="00334CCC"/>
    <w:rsid w:val="00354386"/>
    <w:rsid w:val="00357BC0"/>
    <w:rsid w:val="003A31AE"/>
    <w:rsid w:val="003B37DA"/>
    <w:rsid w:val="003C586C"/>
    <w:rsid w:val="003E6639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2528"/>
    <w:rsid w:val="004746C0"/>
    <w:rsid w:val="00482CA4"/>
    <w:rsid w:val="00490C63"/>
    <w:rsid w:val="004C59B4"/>
    <w:rsid w:val="004E2FEB"/>
    <w:rsid w:val="004E37BF"/>
    <w:rsid w:val="005847EA"/>
    <w:rsid w:val="0059499F"/>
    <w:rsid w:val="005B3612"/>
    <w:rsid w:val="00633D5E"/>
    <w:rsid w:val="006405A3"/>
    <w:rsid w:val="00652FA0"/>
    <w:rsid w:val="006A6D9C"/>
    <w:rsid w:val="006D68D2"/>
    <w:rsid w:val="00700103"/>
    <w:rsid w:val="007017EE"/>
    <w:rsid w:val="00704F9A"/>
    <w:rsid w:val="00711A81"/>
    <w:rsid w:val="00790D47"/>
    <w:rsid w:val="007A5CA8"/>
    <w:rsid w:val="007B1EAD"/>
    <w:rsid w:val="007C5124"/>
    <w:rsid w:val="007D3334"/>
    <w:rsid w:val="007E53A3"/>
    <w:rsid w:val="007E7D91"/>
    <w:rsid w:val="007F0ED0"/>
    <w:rsid w:val="007F4451"/>
    <w:rsid w:val="00801B03"/>
    <w:rsid w:val="00821C73"/>
    <w:rsid w:val="00835E09"/>
    <w:rsid w:val="00856E7F"/>
    <w:rsid w:val="008727F1"/>
    <w:rsid w:val="0088602E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57FB"/>
    <w:rsid w:val="00A06A9B"/>
    <w:rsid w:val="00A24FD1"/>
    <w:rsid w:val="00A260A9"/>
    <w:rsid w:val="00A26FB8"/>
    <w:rsid w:val="00A61CF4"/>
    <w:rsid w:val="00A747E5"/>
    <w:rsid w:val="00A85744"/>
    <w:rsid w:val="00A914D7"/>
    <w:rsid w:val="00A96F36"/>
    <w:rsid w:val="00AC12D0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312A8"/>
    <w:rsid w:val="00C70DA1"/>
    <w:rsid w:val="00C92C16"/>
    <w:rsid w:val="00CB4605"/>
    <w:rsid w:val="00CE458E"/>
    <w:rsid w:val="00CF7319"/>
    <w:rsid w:val="00CF7C44"/>
    <w:rsid w:val="00D030C7"/>
    <w:rsid w:val="00D53073"/>
    <w:rsid w:val="00D6343C"/>
    <w:rsid w:val="00D91E75"/>
    <w:rsid w:val="00DD24D1"/>
    <w:rsid w:val="00DE054D"/>
    <w:rsid w:val="00E06183"/>
    <w:rsid w:val="00E36D23"/>
    <w:rsid w:val="00E76419"/>
    <w:rsid w:val="00EC1816"/>
    <w:rsid w:val="00EC3794"/>
    <w:rsid w:val="00F266AD"/>
    <w:rsid w:val="00F825A6"/>
    <w:rsid w:val="00F90725"/>
    <w:rsid w:val="00FA146E"/>
    <w:rsid w:val="00FA6194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906B-B92F-4090-87E9-8831D399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4</cp:revision>
  <cp:lastPrinted>2013-10-29T23:05:00Z</cp:lastPrinted>
  <dcterms:created xsi:type="dcterms:W3CDTF">2015-06-22T21:27:00Z</dcterms:created>
  <dcterms:modified xsi:type="dcterms:W3CDTF">2015-06-24T17:59:00Z</dcterms:modified>
</cp:coreProperties>
</file>