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4D57" w:rsidRPr="00DD428A" w:rsidRDefault="00DD4D57" w:rsidP="00DD428A">
      <w:pPr>
        <w:spacing w:after="0" w:line="240" w:lineRule="auto"/>
        <w:jc w:val="center"/>
        <w:rPr>
          <w:rFonts w:ascii="Times New Roman" w:hAnsi="Times New Roman"/>
          <w:b/>
          <w:sz w:val="24"/>
          <w:szCs w:val="24"/>
        </w:rPr>
      </w:pPr>
    </w:p>
    <w:p w:rsidR="00013712" w:rsidRPr="00DD428A" w:rsidRDefault="00013712" w:rsidP="00DD428A">
      <w:pPr>
        <w:spacing w:after="0" w:line="240" w:lineRule="auto"/>
        <w:jc w:val="center"/>
        <w:rPr>
          <w:rFonts w:ascii="Times New Roman" w:hAnsi="Times New Roman"/>
          <w:b/>
          <w:sz w:val="24"/>
          <w:szCs w:val="24"/>
        </w:rPr>
      </w:pPr>
    </w:p>
    <w:p w:rsidR="006E0D9C" w:rsidRDefault="006E0D9C" w:rsidP="00DD428A">
      <w:pPr>
        <w:spacing w:after="0" w:line="240" w:lineRule="auto"/>
        <w:jc w:val="center"/>
        <w:rPr>
          <w:rFonts w:ascii="Times New Roman" w:hAnsi="Times New Roman"/>
          <w:b/>
          <w:sz w:val="36"/>
          <w:szCs w:val="36"/>
        </w:rPr>
      </w:pPr>
    </w:p>
    <w:p w:rsidR="00DD4D57" w:rsidRPr="00B65AC6" w:rsidRDefault="00DD428A" w:rsidP="00DD428A">
      <w:pPr>
        <w:spacing w:after="0" w:line="240" w:lineRule="auto"/>
        <w:jc w:val="center"/>
        <w:rPr>
          <w:rFonts w:ascii="Times New Roman" w:hAnsi="Times New Roman"/>
          <w:b/>
          <w:sz w:val="36"/>
          <w:szCs w:val="36"/>
        </w:rPr>
      </w:pPr>
      <w:r w:rsidRPr="00B65AC6">
        <w:rPr>
          <w:rFonts w:ascii="Times New Roman" w:hAnsi="Times New Roman"/>
          <w:b/>
          <w:sz w:val="36"/>
          <w:szCs w:val="36"/>
        </w:rPr>
        <w:t>Ministerio de Medio Ambiente y Recursos Naturales</w:t>
      </w:r>
    </w:p>
    <w:p w:rsidR="00B65AC6" w:rsidRDefault="00B65AC6" w:rsidP="00DD428A">
      <w:pPr>
        <w:spacing w:after="0" w:line="240" w:lineRule="auto"/>
        <w:jc w:val="center"/>
        <w:rPr>
          <w:rFonts w:ascii="Times New Roman" w:hAnsi="Times New Roman"/>
          <w:b/>
          <w:sz w:val="28"/>
          <w:szCs w:val="28"/>
        </w:rPr>
      </w:pPr>
    </w:p>
    <w:p w:rsidR="00DD428A" w:rsidRPr="00B65AC6" w:rsidRDefault="00DD428A" w:rsidP="00DD428A">
      <w:pPr>
        <w:spacing w:after="0" w:line="240" w:lineRule="auto"/>
        <w:jc w:val="center"/>
        <w:rPr>
          <w:rFonts w:ascii="Times New Roman" w:hAnsi="Times New Roman"/>
          <w:b/>
          <w:sz w:val="28"/>
          <w:szCs w:val="28"/>
        </w:rPr>
      </w:pPr>
      <w:r w:rsidRPr="00B65AC6">
        <w:rPr>
          <w:rFonts w:ascii="Times New Roman" w:hAnsi="Times New Roman"/>
          <w:b/>
          <w:sz w:val="28"/>
          <w:szCs w:val="28"/>
        </w:rPr>
        <w:t>Despacho Ministerial</w:t>
      </w:r>
    </w:p>
    <w:p w:rsidR="00DD428A" w:rsidRPr="00B65AC6" w:rsidRDefault="000F053A" w:rsidP="00DD428A">
      <w:pPr>
        <w:spacing w:after="0" w:line="240" w:lineRule="auto"/>
        <w:jc w:val="center"/>
        <w:rPr>
          <w:rFonts w:ascii="Times New Roman" w:hAnsi="Times New Roman"/>
          <w:b/>
          <w:sz w:val="28"/>
          <w:szCs w:val="28"/>
        </w:rPr>
      </w:pPr>
      <w:r w:rsidRPr="00B65AC6">
        <w:rPr>
          <w:rFonts w:ascii="Times New Roman" w:hAnsi="Times New Roman"/>
          <w:b/>
          <w:sz w:val="28"/>
          <w:szCs w:val="28"/>
        </w:rPr>
        <w:t xml:space="preserve">Unidad </w:t>
      </w:r>
      <w:r w:rsidR="00DD428A" w:rsidRPr="00B65AC6">
        <w:rPr>
          <w:rFonts w:ascii="Times New Roman" w:hAnsi="Times New Roman"/>
          <w:b/>
          <w:sz w:val="28"/>
          <w:szCs w:val="28"/>
        </w:rPr>
        <w:t>de Acceso a la Información Pública</w:t>
      </w:r>
      <w:r w:rsidRPr="00B65AC6">
        <w:rPr>
          <w:rFonts w:ascii="Times New Roman" w:hAnsi="Times New Roman"/>
          <w:b/>
          <w:sz w:val="28"/>
          <w:szCs w:val="28"/>
        </w:rPr>
        <w:t xml:space="preserve"> (UAIP)</w:t>
      </w:r>
    </w:p>
    <w:p w:rsidR="000F053A" w:rsidRPr="00B65AC6" w:rsidRDefault="000F053A" w:rsidP="00DD428A">
      <w:pPr>
        <w:spacing w:after="0" w:line="240" w:lineRule="auto"/>
        <w:jc w:val="center"/>
        <w:rPr>
          <w:rFonts w:ascii="Times New Roman" w:hAnsi="Times New Roman"/>
          <w:b/>
          <w:sz w:val="28"/>
          <w:szCs w:val="28"/>
        </w:rPr>
      </w:pPr>
    </w:p>
    <w:p w:rsidR="006E0D9C" w:rsidRDefault="006E0D9C" w:rsidP="00DD428A">
      <w:pPr>
        <w:spacing w:after="0" w:line="240" w:lineRule="auto"/>
        <w:jc w:val="center"/>
        <w:rPr>
          <w:rFonts w:ascii="Times New Roman" w:hAnsi="Times New Roman"/>
          <w:b/>
          <w:sz w:val="28"/>
          <w:szCs w:val="28"/>
        </w:rPr>
      </w:pPr>
    </w:p>
    <w:p w:rsidR="00DD428A" w:rsidRPr="00B65AC6" w:rsidRDefault="00DD428A" w:rsidP="00DD428A">
      <w:pPr>
        <w:spacing w:after="0" w:line="240" w:lineRule="auto"/>
        <w:jc w:val="center"/>
        <w:rPr>
          <w:rFonts w:ascii="Times New Roman" w:hAnsi="Times New Roman"/>
          <w:b/>
          <w:sz w:val="28"/>
          <w:szCs w:val="28"/>
        </w:rPr>
      </w:pPr>
      <w:r w:rsidRPr="00B65AC6">
        <w:rPr>
          <w:rFonts w:ascii="Times New Roman" w:hAnsi="Times New Roman"/>
          <w:b/>
          <w:sz w:val="28"/>
          <w:szCs w:val="28"/>
        </w:rPr>
        <w:t>Unidad de Archivo Institucional</w:t>
      </w:r>
    </w:p>
    <w:p w:rsidR="00DD428A" w:rsidRPr="00B65AC6" w:rsidRDefault="00DD428A" w:rsidP="00DD428A">
      <w:pPr>
        <w:spacing w:after="0" w:line="240" w:lineRule="auto"/>
        <w:jc w:val="center"/>
        <w:rPr>
          <w:rFonts w:ascii="Times New Roman" w:hAnsi="Times New Roman"/>
          <w:b/>
          <w:sz w:val="28"/>
          <w:szCs w:val="28"/>
        </w:rPr>
      </w:pPr>
    </w:p>
    <w:p w:rsidR="00DD428A" w:rsidRPr="00B65AC6" w:rsidRDefault="00DD428A" w:rsidP="00DD428A">
      <w:pPr>
        <w:spacing w:after="0" w:line="240" w:lineRule="auto"/>
        <w:jc w:val="center"/>
        <w:rPr>
          <w:rFonts w:ascii="Times New Roman" w:hAnsi="Times New Roman"/>
          <w:b/>
          <w:sz w:val="28"/>
          <w:szCs w:val="28"/>
        </w:rPr>
      </w:pPr>
    </w:p>
    <w:p w:rsidR="00DD428A" w:rsidRPr="00B65AC6" w:rsidRDefault="00DD428A" w:rsidP="00DD428A">
      <w:pPr>
        <w:spacing w:after="0" w:line="240" w:lineRule="auto"/>
        <w:jc w:val="center"/>
        <w:rPr>
          <w:rFonts w:ascii="Times New Roman" w:hAnsi="Times New Roman"/>
          <w:b/>
          <w:sz w:val="28"/>
          <w:szCs w:val="28"/>
        </w:rPr>
      </w:pPr>
    </w:p>
    <w:p w:rsidR="00DD428A" w:rsidRDefault="00DD428A" w:rsidP="00DD428A">
      <w:pPr>
        <w:spacing w:after="0" w:line="240" w:lineRule="auto"/>
        <w:jc w:val="center"/>
        <w:rPr>
          <w:rFonts w:ascii="Times New Roman" w:hAnsi="Times New Roman"/>
          <w:b/>
          <w:sz w:val="24"/>
          <w:szCs w:val="24"/>
        </w:rPr>
      </w:pPr>
    </w:p>
    <w:p w:rsidR="00DD428A" w:rsidRDefault="00DD428A" w:rsidP="00DD428A">
      <w:pPr>
        <w:spacing w:after="0" w:line="240" w:lineRule="auto"/>
        <w:jc w:val="center"/>
        <w:rPr>
          <w:rFonts w:ascii="Times New Roman" w:hAnsi="Times New Roman"/>
          <w:b/>
          <w:sz w:val="24"/>
          <w:szCs w:val="24"/>
        </w:rPr>
      </w:pPr>
    </w:p>
    <w:p w:rsidR="00DD428A" w:rsidRPr="00DD428A" w:rsidRDefault="00DD428A" w:rsidP="00DD428A">
      <w:pPr>
        <w:spacing w:after="0" w:line="240" w:lineRule="auto"/>
        <w:jc w:val="center"/>
        <w:rPr>
          <w:rFonts w:ascii="Times New Roman" w:hAnsi="Times New Roman"/>
          <w:b/>
          <w:sz w:val="24"/>
          <w:szCs w:val="24"/>
        </w:rPr>
      </w:pPr>
    </w:p>
    <w:p w:rsidR="00DD4D57" w:rsidRPr="00DD428A" w:rsidRDefault="00DD4D57" w:rsidP="00DD428A">
      <w:pPr>
        <w:spacing w:after="0" w:line="240" w:lineRule="auto"/>
        <w:jc w:val="center"/>
        <w:rPr>
          <w:rFonts w:ascii="Times New Roman" w:hAnsi="Times New Roman"/>
          <w:b/>
          <w:sz w:val="24"/>
          <w:szCs w:val="24"/>
        </w:rPr>
      </w:pPr>
    </w:p>
    <w:p w:rsidR="00DD4D57" w:rsidRPr="00DD428A" w:rsidRDefault="00DD4D57" w:rsidP="00DD428A">
      <w:pPr>
        <w:spacing w:after="0" w:line="240" w:lineRule="auto"/>
        <w:jc w:val="center"/>
        <w:rPr>
          <w:rFonts w:ascii="Times New Roman" w:hAnsi="Times New Roman"/>
          <w:b/>
          <w:sz w:val="24"/>
          <w:szCs w:val="24"/>
        </w:rPr>
      </w:pPr>
    </w:p>
    <w:p w:rsidR="00DD4D57" w:rsidRPr="00B65AC6" w:rsidRDefault="00DD428A" w:rsidP="00DD428A">
      <w:pPr>
        <w:spacing w:after="0" w:line="240" w:lineRule="auto"/>
        <w:jc w:val="center"/>
        <w:rPr>
          <w:rFonts w:ascii="Times New Roman" w:hAnsi="Times New Roman"/>
          <w:b/>
          <w:sz w:val="28"/>
          <w:szCs w:val="28"/>
        </w:rPr>
      </w:pPr>
      <w:r w:rsidRPr="00B65AC6">
        <w:rPr>
          <w:rFonts w:ascii="Times New Roman" w:hAnsi="Times New Roman"/>
          <w:b/>
          <w:sz w:val="28"/>
          <w:szCs w:val="28"/>
        </w:rPr>
        <w:t>Guía del Archivo Institucio</w:t>
      </w:r>
      <w:r w:rsidR="005F204E" w:rsidRPr="00B65AC6">
        <w:rPr>
          <w:rFonts w:ascii="Times New Roman" w:hAnsi="Times New Roman"/>
          <w:b/>
          <w:sz w:val="28"/>
          <w:szCs w:val="28"/>
        </w:rPr>
        <w:t xml:space="preserve">nal del Ministerio de Medio Ambiente y Recursos Naturales </w:t>
      </w:r>
    </w:p>
    <w:p w:rsidR="00DD428A" w:rsidRPr="00B65AC6" w:rsidRDefault="00DD428A" w:rsidP="00DD428A">
      <w:pPr>
        <w:spacing w:after="0" w:line="240" w:lineRule="auto"/>
        <w:jc w:val="center"/>
        <w:rPr>
          <w:rFonts w:ascii="Times New Roman" w:hAnsi="Times New Roman"/>
          <w:b/>
          <w:sz w:val="28"/>
          <w:szCs w:val="28"/>
        </w:rPr>
      </w:pPr>
      <w:r w:rsidRPr="00B65AC6">
        <w:rPr>
          <w:rFonts w:ascii="Times New Roman" w:hAnsi="Times New Roman"/>
          <w:b/>
          <w:sz w:val="28"/>
          <w:szCs w:val="28"/>
        </w:rPr>
        <w:t>Basada en:</w:t>
      </w:r>
    </w:p>
    <w:p w:rsidR="00DD428A" w:rsidRPr="00B65AC6" w:rsidRDefault="00DD428A" w:rsidP="00DD428A">
      <w:pPr>
        <w:spacing w:after="0" w:line="240" w:lineRule="auto"/>
        <w:jc w:val="center"/>
        <w:rPr>
          <w:rFonts w:ascii="Times New Roman" w:hAnsi="Times New Roman"/>
          <w:b/>
          <w:sz w:val="28"/>
          <w:szCs w:val="28"/>
        </w:rPr>
      </w:pPr>
      <w:r w:rsidRPr="00B65AC6">
        <w:rPr>
          <w:rFonts w:ascii="Times New Roman" w:hAnsi="Times New Roman"/>
          <w:b/>
          <w:sz w:val="28"/>
          <w:szCs w:val="28"/>
        </w:rPr>
        <w:t>Norma Internacional para describir instituciones que custodian fondos de archivo</w:t>
      </w:r>
    </w:p>
    <w:p w:rsidR="00DD428A" w:rsidRPr="00B65AC6" w:rsidRDefault="00DD428A" w:rsidP="00DD428A">
      <w:pPr>
        <w:spacing w:after="0" w:line="240" w:lineRule="auto"/>
        <w:jc w:val="center"/>
        <w:rPr>
          <w:rFonts w:ascii="Times New Roman" w:hAnsi="Times New Roman"/>
          <w:b/>
          <w:sz w:val="28"/>
          <w:szCs w:val="28"/>
        </w:rPr>
      </w:pPr>
      <w:r w:rsidRPr="00B65AC6">
        <w:rPr>
          <w:rFonts w:ascii="Times New Roman" w:hAnsi="Times New Roman"/>
          <w:b/>
          <w:sz w:val="28"/>
          <w:szCs w:val="28"/>
        </w:rPr>
        <w:t>ISDIAH</w:t>
      </w:r>
    </w:p>
    <w:p w:rsidR="00DD428A" w:rsidRDefault="00DD428A" w:rsidP="00DD428A">
      <w:pPr>
        <w:spacing w:after="0" w:line="240" w:lineRule="auto"/>
        <w:jc w:val="center"/>
        <w:rPr>
          <w:rFonts w:ascii="Times New Roman" w:hAnsi="Times New Roman"/>
          <w:b/>
          <w:sz w:val="24"/>
          <w:szCs w:val="24"/>
        </w:rPr>
      </w:pPr>
    </w:p>
    <w:p w:rsidR="00DD428A" w:rsidRDefault="00DD428A" w:rsidP="00DD428A">
      <w:pPr>
        <w:spacing w:after="0" w:line="240" w:lineRule="auto"/>
        <w:jc w:val="center"/>
        <w:rPr>
          <w:rFonts w:ascii="Times New Roman" w:hAnsi="Times New Roman"/>
          <w:b/>
          <w:sz w:val="24"/>
          <w:szCs w:val="24"/>
        </w:rPr>
      </w:pPr>
    </w:p>
    <w:p w:rsidR="00DD428A" w:rsidRDefault="00DD428A" w:rsidP="00DD428A">
      <w:pPr>
        <w:spacing w:after="0" w:line="240" w:lineRule="auto"/>
        <w:jc w:val="center"/>
        <w:rPr>
          <w:rFonts w:ascii="Times New Roman" w:hAnsi="Times New Roman"/>
          <w:b/>
          <w:sz w:val="24"/>
          <w:szCs w:val="24"/>
        </w:rPr>
      </w:pPr>
    </w:p>
    <w:p w:rsidR="00DD428A" w:rsidRDefault="00DD428A" w:rsidP="00DD428A">
      <w:pPr>
        <w:spacing w:after="0" w:line="240" w:lineRule="auto"/>
        <w:jc w:val="center"/>
        <w:rPr>
          <w:rFonts w:ascii="Times New Roman" w:hAnsi="Times New Roman"/>
          <w:b/>
          <w:sz w:val="24"/>
          <w:szCs w:val="24"/>
        </w:rPr>
      </w:pPr>
    </w:p>
    <w:p w:rsidR="00DD428A" w:rsidRDefault="00DD428A" w:rsidP="00DD428A">
      <w:pPr>
        <w:spacing w:after="0" w:line="240" w:lineRule="auto"/>
        <w:jc w:val="center"/>
        <w:rPr>
          <w:rFonts w:ascii="Times New Roman" w:hAnsi="Times New Roman"/>
          <w:b/>
          <w:sz w:val="24"/>
          <w:szCs w:val="24"/>
        </w:rPr>
      </w:pPr>
    </w:p>
    <w:p w:rsidR="00DD428A" w:rsidRDefault="00DD428A" w:rsidP="00DD428A">
      <w:pPr>
        <w:spacing w:after="0" w:line="240" w:lineRule="auto"/>
        <w:jc w:val="center"/>
        <w:rPr>
          <w:rFonts w:ascii="Times New Roman" w:hAnsi="Times New Roman"/>
          <w:b/>
          <w:sz w:val="24"/>
          <w:szCs w:val="24"/>
        </w:rPr>
      </w:pPr>
    </w:p>
    <w:p w:rsidR="00DD428A" w:rsidRDefault="00DD428A" w:rsidP="00DD428A">
      <w:pPr>
        <w:spacing w:after="0" w:line="240" w:lineRule="auto"/>
        <w:jc w:val="center"/>
        <w:rPr>
          <w:rFonts w:ascii="Times New Roman" w:hAnsi="Times New Roman"/>
          <w:b/>
          <w:sz w:val="24"/>
          <w:szCs w:val="24"/>
        </w:rPr>
      </w:pPr>
    </w:p>
    <w:p w:rsidR="00DD428A" w:rsidRPr="00DD428A" w:rsidRDefault="00DD428A" w:rsidP="00DD428A">
      <w:pPr>
        <w:spacing w:after="0" w:line="240" w:lineRule="auto"/>
        <w:jc w:val="center"/>
        <w:rPr>
          <w:rFonts w:ascii="Times New Roman" w:hAnsi="Times New Roman"/>
          <w:b/>
          <w:sz w:val="24"/>
          <w:szCs w:val="24"/>
        </w:rPr>
      </w:pPr>
    </w:p>
    <w:p w:rsidR="00DD4D57" w:rsidRPr="00DD428A" w:rsidRDefault="00DD4D57" w:rsidP="00DD428A">
      <w:pPr>
        <w:spacing w:after="0" w:line="240" w:lineRule="auto"/>
        <w:jc w:val="center"/>
        <w:rPr>
          <w:rFonts w:ascii="Times New Roman" w:hAnsi="Times New Roman"/>
          <w:b/>
          <w:sz w:val="24"/>
          <w:szCs w:val="24"/>
        </w:rPr>
      </w:pPr>
    </w:p>
    <w:p w:rsidR="00DD4D57" w:rsidRPr="00DD428A" w:rsidRDefault="00DD4D57" w:rsidP="00DD428A">
      <w:pPr>
        <w:spacing w:after="0" w:line="240" w:lineRule="auto"/>
        <w:jc w:val="center"/>
        <w:rPr>
          <w:rFonts w:ascii="Times New Roman" w:hAnsi="Times New Roman"/>
          <w:b/>
          <w:sz w:val="24"/>
          <w:szCs w:val="24"/>
        </w:rPr>
      </w:pPr>
    </w:p>
    <w:p w:rsidR="00DD4D57" w:rsidRPr="00DD428A" w:rsidRDefault="00B65AC6" w:rsidP="00DD428A">
      <w:pPr>
        <w:spacing w:after="0" w:line="240" w:lineRule="auto"/>
        <w:jc w:val="center"/>
        <w:rPr>
          <w:rFonts w:ascii="Times New Roman" w:hAnsi="Times New Roman"/>
          <w:b/>
          <w:sz w:val="24"/>
          <w:szCs w:val="24"/>
        </w:rPr>
      </w:pPr>
      <w:r>
        <w:rPr>
          <w:rFonts w:ascii="Times New Roman" w:hAnsi="Times New Roman"/>
          <w:b/>
          <w:sz w:val="24"/>
          <w:szCs w:val="24"/>
        </w:rPr>
        <w:t>Marzo, 2016</w:t>
      </w:r>
    </w:p>
    <w:p w:rsidR="00013712" w:rsidRPr="00DD428A" w:rsidRDefault="00013712" w:rsidP="00DD428A">
      <w:pPr>
        <w:spacing w:line="240" w:lineRule="auto"/>
        <w:rPr>
          <w:rFonts w:ascii="Times New Roman" w:hAnsi="Times New Roman"/>
          <w:b/>
          <w:sz w:val="24"/>
          <w:szCs w:val="24"/>
        </w:rPr>
        <w:sectPr w:rsidR="00013712" w:rsidRPr="00DD428A" w:rsidSect="00013712">
          <w:headerReference w:type="default" r:id="rId7"/>
          <w:footerReference w:type="default" r:id="rId8"/>
          <w:pgSz w:w="12240" w:h="15840"/>
          <w:pgMar w:top="1417" w:right="1701" w:bottom="1417" w:left="1701" w:header="708" w:footer="57" w:gutter="0"/>
          <w:cols w:space="708"/>
          <w:titlePg/>
          <w:docGrid w:linePitch="360"/>
        </w:sectPr>
      </w:pPr>
    </w:p>
    <w:p w:rsidR="00481B40" w:rsidRPr="00DD428A" w:rsidRDefault="00481B40" w:rsidP="00DD428A">
      <w:pPr>
        <w:spacing w:line="240" w:lineRule="auto"/>
        <w:rPr>
          <w:rFonts w:ascii="Times New Roman" w:hAnsi="Times New Roman"/>
          <w:b/>
          <w:sz w:val="24"/>
          <w:szCs w:val="24"/>
        </w:rPr>
      </w:pPr>
    </w:p>
    <w:p w:rsidR="00A1360A" w:rsidRPr="00DD428A" w:rsidRDefault="00DD428A" w:rsidP="00DD428A">
      <w:pPr>
        <w:spacing w:line="240" w:lineRule="auto"/>
        <w:jc w:val="center"/>
        <w:rPr>
          <w:rFonts w:ascii="Times New Roman" w:hAnsi="Times New Roman"/>
          <w:b/>
          <w:sz w:val="24"/>
          <w:szCs w:val="24"/>
        </w:rPr>
      </w:pPr>
      <w:r>
        <w:rPr>
          <w:rFonts w:ascii="Times New Roman" w:hAnsi="Times New Roman"/>
          <w:b/>
          <w:sz w:val="24"/>
          <w:szCs w:val="24"/>
        </w:rPr>
        <w:t>Guía del a</w:t>
      </w:r>
      <w:r w:rsidRPr="00DD428A">
        <w:rPr>
          <w:rFonts w:ascii="Times New Roman" w:hAnsi="Times New Roman"/>
          <w:b/>
          <w:sz w:val="24"/>
          <w:szCs w:val="24"/>
        </w:rPr>
        <w:t xml:space="preserve">rchivo institucional </w:t>
      </w:r>
      <w:r>
        <w:rPr>
          <w:rFonts w:ascii="Times New Roman" w:hAnsi="Times New Roman"/>
          <w:b/>
          <w:sz w:val="24"/>
          <w:szCs w:val="24"/>
        </w:rPr>
        <w:t>del Ministerio de Medio Ambiente y Recursos Naturales</w:t>
      </w:r>
    </w:p>
    <w:tbl>
      <w:tblPr>
        <w:tblW w:w="13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35"/>
        <w:gridCol w:w="8250"/>
      </w:tblGrid>
      <w:tr w:rsidR="00A1360A" w:rsidRPr="00DD428A" w:rsidTr="00C71EE4">
        <w:trPr>
          <w:trHeight w:val="141"/>
          <w:jc w:val="center"/>
        </w:trPr>
        <w:tc>
          <w:tcPr>
            <w:tcW w:w="13985" w:type="dxa"/>
            <w:gridSpan w:val="2"/>
          </w:tcPr>
          <w:p w:rsidR="00A1360A" w:rsidRPr="00DD428A" w:rsidRDefault="00A1360A" w:rsidP="00DD428A">
            <w:pPr>
              <w:spacing w:line="240" w:lineRule="auto"/>
              <w:jc w:val="center"/>
              <w:rPr>
                <w:rFonts w:ascii="Times New Roman" w:hAnsi="Times New Roman"/>
                <w:b/>
                <w:sz w:val="24"/>
                <w:szCs w:val="24"/>
              </w:rPr>
            </w:pPr>
            <w:r w:rsidRPr="00DD428A">
              <w:rPr>
                <w:rFonts w:ascii="Times New Roman" w:hAnsi="Times New Roman"/>
                <w:b/>
                <w:sz w:val="24"/>
                <w:szCs w:val="24"/>
              </w:rPr>
              <w:t>Archivo Institucional</w:t>
            </w:r>
          </w:p>
        </w:tc>
      </w:tr>
      <w:tr w:rsidR="00A1360A" w:rsidRPr="00DD428A" w:rsidTr="00C71EE4">
        <w:trPr>
          <w:trHeight w:val="133"/>
          <w:jc w:val="center"/>
        </w:trPr>
        <w:tc>
          <w:tcPr>
            <w:tcW w:w="13985" w:type="dxa"/>
            <w:gridSpan w:val="2"/>
          </w:tcPr>
          <w:p w:rsidR="00A1360A" w:rsidRPr="00DD428A" w:rsidRDefault="00A1360A" w:rsidP="00DD428A">
            <w:pPr>
              <w:spacing w:line="240" w:lineRule="auto"/>
              <w:jc w:val="center"/>
              <w:rPr>
                <w:rFonts w:ascii="Times New Roman" w:hAnsi="Times New Roman"/>
                <w:b/>
                <w:sz w:val="24"/>
                <w:szCs w:val="24"/>
              </w:rPr>
            </w:pPr>
            <w:r w:rsidRPr="00DD428A">
              <w:rPr>
                <w:rFonts w:ascii="Times New Roman" w:hAnsi="Times New Roman"/>
                <w:b/>
                <w:sz w:val="24"/>
                <w:szCs w:val="24"/>
              </w:rPr>
              <w:t>1.1 ÁREA DE IDENTIFICACIÓN.</w:t>
            </w:r>
          </w:p>
        </w:tc>
      </w:tr>
      <w:tr w:rsidR="00A1360A" w:rsidRPr="00DD428A" w:rsidTr="009C0B0D">
        <w:trPr>
          <w:trHeight w:val="114"/>
          <w:jc w:val="center"/>
        </w:trPr>
        <w:tc>
          <w:tcPr>
            <w:tcW w:w="5735" w:type="dxa"/>
          </w:tcPr>
          <w:p w:rsidR="00A1360A" w:rsidRPr="00DD428A" w:rsidRDefault="00A1360A" w:rsidP="00DD428A">
            <w:pPr>
              <w:spacing w:line="240" w:lineRule="auto"/>
              <w:rPr>
                <w:rFonts w:ascii="Times New Roman" w:hAnsi="Times New Roman"/>
                <w:b/>
                <w:sz w:val="24"/>
                <w:szCs w:val="24"/>
              </w:rPr>
            </w:pPr>
            <w:r w:rsidRPr="00DD428A">
              <w:rPr>
                <w:rFonts w:ascii="Times New Roman" w:hAnsi="Times New Roman"/>
                <w:b/>
                <w:sz w:val="24"/>
                <w:szCs w:val="24"/>
              </w:rPr>
              <w:t>1.1.1 Identificador</w:t>
            </w:r>
          </w:p>
        </w:tc>
        <w:tc>
          <w:tcPr>
            <w:tcW w:w="8250" w:type="dxa"/>
          </w:tcPr>
          <w:p w:rsidR="00A1360A" w:rsidRPr="00DD428A" w:rsidRDefault="00DD428A" w:rsidP="00DD428A">
            <w:pPr>
              <w:spacing w:line="240" w:lineRule="auto"/>
              <w:rPr>
                <w:rFonts w:ascii="Times New Roman" w:hAnsi="Times New Roman"/>
                <w:sz w:val="24"/>
                <w:szCs w:val="24"/>
              </w:rPr>
            </w:pPr>
            <w:r>
              <w:rPr>
                <w:rFonts w:ascii="Times New Roman" w:hAnsi="Times New Roman"/>
                <w:sz w:val="24"/>
                <w:szCs w:val="24"/>
              </w:rPr>
              <w:t>SV.AIMARN</w:t>
            </w:r>
          </w:p>
        </w:tc>
      </w:tr>
      <w:tr w:rsidR="00A1360A" w:rsidRPr="00DD428A" w:rsidTr="009C0B0D">
        <w:trPr>
          <w:trHeight w:val="151"/>
          <w:jc w:val="center"/>
        </w:trPr>
        <w:tc>
          <w:tcPr>
            <w:tcW w:w="5735" w:type="dxa"/>
          </w:tcPr>
          <w:p w:rsidR="00A1360A" w:rsidRPr="00DD428A" w:rsidRDefault="00A1360A" w:rsidP="00DD428A">
            <w:pPr>
              <w:spacing w:line="240" w:lineRule="auto"/>
              <w:rPr>
                <w:rFonts w:ascii="Times New Roman" w:hAnsi="Times New Roman"/>
                <w:b/>
                <w:sz w:val="24"/>
                <w:szCs w:val="24"/>
              </w:rPr>
            </w:pPr>
            <w:r w:rsidRPr="00DD428A">
              <w:rPr>
                <w:rFonts w:ascii="Times New Roman" w:hAnsi="Times New Roman"/>
                <w:b/>
                <w:sz w:val="24"/>
                <w:szCs w:val="24"/>
              </w:rPr>
              <w:t>1.1.2 Formas autorizadas del nombre</w:t>
            </w:r>
          </w:p>
        </w:tc>
        <w:tc>
          <w:tcPr>
            <w:tcW w:w="8250" w:type="dxa"/>
          </w:tcPr>
          <w:p w:rsidR="00A1360A" w:rsidRPr="00DD428A" w:rsidRDefault="00DD428A" w:rsidP="00DD428A">
            <w:pPr>
              <w:spacing w:line="240" w:lineRule="auto"/>
              <w:rPr>
                <w:rFonts w:ascii="Times New Roman" w:hAnsi="Times New Roman"/>
                <w:sz w:val="24"/>
                <w:szCs w:val="24"/>
              </w:rPr>
            </w:pPr>
            <w:r>
              <w:rPr>
                <w:rFonts w:ascii="Times New Roman" w:hAnsi="Times New Roman"/>
                <w:sz w:val="24"/>
                <w:szCs w:val="24"/>
              </w:rPr>
              <w:t xml:space="preserve">Archivo Institucional del </w:t>
            </w:r>
            <w:r w:rsidRPr="00DD428A">
              <w:rPr>
                <w:rFonts w:ascii="Times New Roman" w:hAnsi="Times New Roman"/>
                <w:sz w:val="24"/>
                <w:szCs w:val="24"/>
              </w:rPr>
              <w:t>Ministerio de Medio Ambiente y Recursos Naturales</w:t>
            </w:r>
          </w:p>
        </w:tc>
      </w:tr>
      <w:tr w:rsidR="00A1360A" w:rsidRPr="00DD428A" w:rsidTr="009C0B0D">
        <w:trPr>
          <w:trHeight w:val="151"/>
          <w:jc w:val="center"/>
        </w:trPr>
        <w:tc>
          <w:tcPr>
            <w:tcW w:w="5735" w:type="dxa"/>
          </w:tcPr>
          <w:p w:rsidR="00A1360A" w:rsidRPr="00DD428A" w:rsidRDefault="00A1360A" w:rsidP="00DD428A">
            <w:pPr>
              <w:spacing w:line="240" w:lineRule="auto"/>
              <w:rPr>
                <w:rFonts w:ascii="Times New Roman" w:hAnsi="Times New Roman"/>
                <w:b/>
                <w:sz w:val="24"/>
                <w:szCs w:val="24"/>
              </w:rPr>
            </w:pPr>
            <w:r w:rsidRPr="00DD428A">
              <w:rPr>
                <w:rFonts w:ascii="Times New Roman" w:hAnsi="Times New Roman"/>
                <w:b/>
                <w:sz w:val="24"/>
                <w:szCs w:val="24"/>
              </w:rPr>
              <w:t>1.1.3 Formas paralelas del nombre</w:t>
            </w:r>
          </w:p>
        </w:tc>
        <w:tc>
          <w:tcPr>
            <w:tcW w:w="8250" w:type="dxa"/>
          </w:tcPr>
          <w:p w:rsidR="00A1360A" w:rsidRPr="00DD428A" w:rsidRDefault="00DD428A" w:rsidP="00DD428A">
            <w:pPr>
              <w:spacing w:line="240" w:lineRule="auto"/>
              <w:rPr>
                <w:rFonts w:ascii="Times New Roman" w:hAnsi="Times New Roman"/>
                <w:sz w:val="24"/>
                <w:szCs w:val="24"/>
              </w:rPr>
            </w:pPr>
            <w:r>
              <w:rPr>
                <w:rFonts w:ascii="Times New Roman" w:hAnsi="Times New Roman"/>
                <w:sz w:val="24"/>
                <w:szCs w:val="24"/>
              </w:rPr>
              <w:t xml:space="preserve">No aplica. </w:t>
            </w:r>
          </w:p>
        </w:tc>
      </w:tr>
      <w:tr w:rsidR="00A1360A" w:rsidRPr="00DD428A" w:rsidTr="009C0B0D">
        <w:trPr>
          <w:trHeight w:val="151"/>
          <w:jc w:val="center"/>
        </w:trPr>
        <w:tc>
          <w:tcPr>
            <w:tcW w:w="5735" w:type="dxa"/>
          </w:tcPr>
          <w:p w:rsidR="00A1360A" w:rsidRPr="00DD428A" w:rsidRDefault="00A1360A" w:rsidP="00DD428A">
            <w:pPr>
              <w:spacing w:line="240" w:lineRule="auto"/>
              <w:rPr>
                <w:rFonts w:ascii="Times New Roman" w:hAnsi="Times New Roman"/>
                <w:b/>
                <w:sz w:val="24"/>
                <w:szCs w:val="24"/>
              </w:rPr>
            </w:pPr>
            <w:r w:rsidRPr="00DD428A">
              <w:rPr>
                <w:rFonts w:ascii="Times New Roman" w:hAnsi="Times New Roman"/>
                <w:b/>
                <w:sz w:val="24"/>
                <w:szCs w:val="24"/>
              </w:rPr>
              <w:t>1.1.4 Otras formas del nombre</w:t>
            </w:r>
          </w:p>
        </w:tc>
        <w:tc>
          <w:tcPr>
            <w:tcW w:w="8250" w:type="dxa"/>
          </w:tcPr>
          <w:p w:rsidR="00A1360A" w:rsidRPr="00DD428A" w:rsidRDefault="00DD428A" w:rsidP="00DD428A">
            <w:pPr>
              <w:spacing w:line="240" w:lineRule="auto"/>
              <w:rPr>
                <w:rFonts w:ascii="Times New Roman" w:hAnsi="Times New Roman"/>
                <w:sz w:val="24"/>
                <w:szCs w:val="24"/>
              </w:rPr>
            </w:pPr>
            <w:r>
              <w:rPr>
                <w:rFonts w:ascii="Times New Roman" w:hAnsi="Times New Roman"/>
                <w:sz w:val="24"/>
                <w:szCs w:val="24"/>
              </w:rPr>
              <w:t>Unidad de archivo; AIMARN</w:t>
            </w:r>
          </w:p>
        </w:tc>
      </w:tr>
      <w:tr w:rsidR="00A1360A" w:rsidRPr="00DD428A" w:rsidTr="009C0B0D">
        <w:trPr>
          <w:trHeight w:val="151"/>
          <w:jc w:val="center"/>
        </w:trPr>
        <w:tc>
          <w:tcPr>
            <w:tcW w:w="5735" w:type="dxa"/>
          </w:tcPr>
          <w:p w:rsidR="00A1360A" w:rsidRPr="00DD428A" w:rsidRDefault="00A1360A" w:rsidP="00DD428A">
            <w:pPr>
              <w:spacing w:line="240" w:lineRule="auto"/>
              <w:rPr>
                <w:rFonts w:ascii="Times New Roman" w:hAnsi="Times New Roman"/>
                <w:b/>
                <w:sz w:val="24"/>
                <w:szCs w:val="24"/>
              </w:rPr>
            </w:pPr>
            <w:r w:rsidRPr="00DD428A">
              <w:rPr>
                <w:rFonts w:ascii="Times New Roman" w:hAnsi="Times New Roman"/>
                <w:b/>
                <w:sz w:val="24"/>
                <w:szCs w:val="24"/>
              </w:rPr>
              <w:t xml:space="preserve">1.1.5 Tipo de institución </w:t>
            </w:r>
          </w:p>
        </w:tc>
        <w:tc>
          <w:tcPr>
            <w:tcW w:w="8250" w:type="dxa"/>
          </w:tcPr>
          <w:p w:rsidR="009146BB" w:rsidRPr="009146BB" w:rsidRDefault="009146BB" w:rsidP="000F053A">
            <w:pPr>
              <w:spacing w:after="0" w:line="240" w:lineRule="auto"/>
              <w:rPr>
                <w:rFonts w:ascii="Times New Roman" w:hAnsi="Times New Roman"/>
                <w:sz w:val="24"/>
                <w:szCs w:val="24"/>
              </w:rPr>
            </w:pPr>
            <w:r w:rsidRPr="009146BB">
              <w:rPr>
                <w:rFonts w:ascii="Times New Roman" w:hAnsi="Times New Roman"/>
                <w:sz w:val="24"/>
                <w:szCs w:val="24"/>
              </w:rPr>
              <w:t>Titularidad: Archivo Público de Titularidad Estatal</w:t>
            </w:r>
          </w:p>
          <w:p w:rsidR="009146BB" w:rsidRPr="009146BB" w:rsidRDefault="009146BB" w:rsidP="000F053A">
            <w:pPr>
              <w:spacing w:after="0" w:line="240" w:lineRule="auto"/>
              <w:rPr>
                <w:rFonts w:ascii="Times New Roman" w:hAnsi="Times New Roman"/>
                <w:sz w:val="24"/>
                <w:szCs w:val="24"/>
              </w:rPr>
            </w:pPr>
            <w:r w:rsidRPr="009146BB">
              <w:rPr>
                <w:rFonts w:ascii="Times New Roman" w:hAnsi="Times New Roman"/>
                <w:sz w:val="24"/>
                <w:szCs w:val="24"/>
              </w:rPr>
              <w:t xml:space="preserve">Gestión: Administración </w:t>
            </w:r>
            <w:r>
              <w:rPr>
                <w:rFonts w:ascii="Times New Roman" w:hAnsi="Times New Roman"/>
                <w:sz w:val="24"/>
                <w:szCs w:val="24"/>
              </w:rPr>
              <w:t>Ministerial</w:t>
            </w:r>
          </w:p>
          <w:p w:rsidR="009146BB" w:rsidRPr="009146BB" w:rsidRDefault="009146BB" w:rsidP="000F053A">
            <w:pPr>
              <w:spacing w:after="0" w:line="240" w:lineRule="auto"/>
              <w:rPr>
                <w:rFonts w:ascii="Times New Roman" w:hAnsi="Times New Roman"/>
                <w:sz w:val="24"/>
                <w:szCs w:val="24"/>
              </w:rPr>
            </w:pPr>
            <w:r w:rsidRPr="009146BB">
              <w:rPr>
                <w:rFonts w:ascii="Times New Roman" w:hAnsi="Times New Roman"/>
                <w:sz w:val="24"/>
                <w:szCs w:val="24"/>
              </w:rPr>
              <w:t xml:space="preserve">Ciclo Vital: Archivo </w:t>
            </w:r>
            <w:r w:rsidR="000F053A">
              <w:rPr>
                <w:rFonts w:ascii="Times New Roman" w:hAnsi="Times New Roman"/>
                <w:sz w:val="24"/>
                <w:szCs w:val="24"/>
              </w:rPr>
              <w:t>C</w:t>
            </w:r>
            <w:r>
              <w:rPr>
                <w:rFonts w:ascii="Times New Roman" w:hAnsi="Times New Roman"/>
                <w:sz w:val="24"/>
                <w:szCs w:val="24"/>
              </w:rPr>
              <w:t>entral</w:t>
            </w:r>
          </w:p>
          <w:p w:rsidR="00A1360A" w:rsidRPr="00DD428A" w:rsidRDefault="009146BB" w:rsidP="000F053A">
            <w:pPr>
              <w:spacing w:after="0" w:line="240" w:lineRule="auto"/>
              <w:rPr>
                <w:rFonts w:ascii="Times New Roman" w:hAnsi="Times New Roman"/>
                <w:sz w:val="24"/>
                <w:szCs w:val="24"/>
              </w:rPr>
            </w:pPr>
            <w:r w:rsidRPr="009146BB">
              <w:rPr>
                <w:rFonts w:ascii="Times New Roman" w:hAnsi="Times New Roman"/>
                <w:sz w:val="24"/>
                <w:szCs w:val="24"/>
              </w:rPr>
              <w:t>Tipología: Arc</w:t>
            </w:r>
            <w:r>
              <w:rPr>
                <w:rFonts w:ascii="Times New Roman" w:hAnsi="Times New Roman"/>
                <w:sz w:val="24"/>
                <w:szCs w:val="24"/>
              </w:rPr>
              <w:t xml:space="preserve">hivo especializado y de administración </w:t>
            </w:r>
          </w:p>
        </w:tc>
      </w:tr>
      <w:tr w:rsidR="00A1360A" w:rsidRPr="00DD428A" w:rsidTr="00C71EE4">
        <w:trPr>
          <w:trHeight w:val="151"/>
          <w:jc w:val="center"/>
        </w:trPr>
        <w:tc>
          <w:tcPr>
            <w:tcW w:w="13985" w:type="dxa"/>
            <w:gridSpan w:val="2"/>
          </w:tcPr>
          <w:p w:rsidR="00A1360A" w:rsidRPr="00DD428A" w:rsidRDefault="00C71EE4" w:rsidP="00DD428A">
            <w:pPr>
              <w:spacing w:line="240" w:lineRule="auto"/>
              <w:jc w:val="center"/>
              <w:rPr>
                <w:rFonts w:ascii="Times New Roman" w:hAnsi="Times New Roman"/>
                <w:b/>
                <w:sz w:val="24"/>
                <w:szCs w:val="24"/>
              </w:rPr>
            </w:pPr>
            <w:r w:rsidRPr="00DD428A">
              <w:rPr>
                <w:rFonts w:ascii="Times New Roman" w:hAnsi="Times New Roman"/>
                <w:b/>
                <w:sz w:val="24"/>
                <w:szCs w:val="24"/>
              </w:rPr>
              <w:t>1.2 ÁREA DE CONTACTO</w:t>
            </w:r>
          </w:p>
        </w:tc>
      </w:tr>
      <w:tr w:rsidR="00A1360A" w:rsidRPr="00DD428A" w:rsidTr="009C0B0D">
        <w:trPr>
          <w:trHeight w:val="158"/>
          <w:jc w:val="center"/>
        </w:trPr>
        <w:tc>
          <w:tcPr>
            <w:tcW w:w="5735" w:type="dxa"/>
          </w:tcPr>
          <w:p w:rsidR="00A1360A" w:rsidRPr="00DD428A" w:rsidRDefault="00A1360A" w:rsidP="00DD428A">
            <w:pPr>
              <w:spacing w:line="240" w:lineRule="auto"/>
              <w:rPr>
                <w:rFonts w:ascii="Times New Roman" w:hAnsi="Times New Roman"/>
                <w:b/>
                <w:sz w:val="24"/>
                <w:szCs w:val="24"/>
              </w:rPr>
            </w:pPr>
            <w:r w:rsidRPr="00DD428A">
              <w:rPr>
                <w:rFonts w:ascii="Times New Roman" w:hAnsi="Times New Roman"/>
                <w:b/>
                <w:sz w:val="24"/>
                <w:szCs w:val="24"/>
              </w:rPr>
              <w:t>1.2.1 Localización y dirección</w:t>
            </w:r>
          </w:p>
        </w:tc>
        <w:tc>
          <w:tcPr>
            <w:tcW w:w="8250" w:type="dxa"/>
          </w:tcPr>
          <w:p w:rsidR="00A1360A" w:rsidRPr="00DD428A" w:rsidRDefault="009146BB" w:rsidP="009146BB">
            <w:pPr>
              <w:spacing w:line="240" w:lineRule="auto"/>
              <w:rPr>
                <w:rFonts w:ascii="Times New Roman" w:hAnsi="Times New Roman"/>
                <w:sz w:val="24"/>
                <w:szCs w:val="24"/>
              </w:rPr>
            </w:pPr>
            <w:r>
              <w:rPr>
                <w:rFonts w:ascii="Times New Roman" w:hAnsi="Times New Roman"/>
                <w:sz w:val="24"/>
                <w:szCs w:val="24"/>
              </w:rPr>
              <w:t>Bulevar Venezuela y Antigua Calle a Santa Tecla</w:t>
            </w:r>
            <w:r w:rsidR="00C26E75">
              <w:rPr>
                <w:rFonts w:ascii="Times New Roman" w:hAnsi="Times New Roman"/>
                <w:sz w:val="24"/>
                <w:szCs w:val="24"/>
              </w:rPr>
              <w:t>, #</w:t>
            </w:r>
            <w:r>
              <w:rPr>
                <w:rFonts w:ascii="Times New Roman" w:hAnsi="Times New Roman"/>
                <w:sz w:val="24"/>
                <w:szCs w:val="24"/>
              </w:rPr>
              <w:t xml:space="preserve"> </w:t>
            </w:r>
            <w:r w:rsidR="00C26E75">
              <w:rPr>
                <w:rFonts w:ascii="Times New Roman" w:hAnsi="Times New Roman"/>
                <w:sz w:val="24"/>
                <w:szCs w:val="24"/>
              </w:rPr>
              <w:t xml:space="preserve">2755 </w:t>
            </w:r>
            <w:r>
              <w:rPr>
                <w:rFonts w:ascii="Times New Roman" w:hAnsi="Times New Roman"/>
                <w:sz w:val="24"/>
                <w:szCs w:val="24"/>
              </w:rPr>
              <w:t xml:space="preserve">Zona 3. </w:t>
            </w:r>
            <w:r w:rsidR="009C6FB7">
              <w:rPr>
                <w:rFonts w:ascii="Times New Roman" w:hAnsi="Times New Roman"/>
                <w:sz w:val="24"/>
                <w:szCs w:val="24"/>
              </w:rPr>
              <w:t>San Salvador</w:t>
            </w:r>
            <w:r w:rsidR="004852CF">
              <w:rPr>
                <w:rFonts w:ascii="Times New Roman" w:hAnsi="Times New Roman"/>
                <w:sz w:val="24"/>
                <w:szCs w:val="24"/>
              </w:rPr>
              <w:t xml:space="preserve">, El Salvador. </w:t>
            </w:r>
          </w:p>
        </w:tc>
      </w:tr>
      <w:tr w:rsidR="00A1360A" w:rsidRPr="00DD428A" w:rsidTr="009C0B0D">
        <w:trPr>
          <w:trHeight w:val="132"/>
          <w:jc w:val="center"/>
        </w:trPr>
        <w:tc>
          <w:tcPr>
            <w:tcW w:w="5735" w:type="dxa"/>
          </w:tcPr>
          <w:p w:rsidR="00A1360A" w:rsidRPr="00DD428A" w:rsidRDefault="009C6FB7" w:rsidP="00DD428A">
            <w:pPr>
              <w:spacing w:line="240" w:lineRule="auto"/>
              <w:rPr>
                <w:rFonts w:ascii="Times New Roman" w:hAnsi="Times New Roman"/>
                <w:b/>
                <w:sz w:val="24"/>
                <w:szCs w:val="24"/>
              </w:rPr>
            </w:pPr>
            <w:r>
              <w:rPr>
                <w:rFonts w:ascii="Times New Roman" w:hAnsi="Times New Roman"/>
                <w:b/>
                <w:sz w:val="24"/>
                <w:szCs w:val="24"/>
              </w:rPr>
              <w:t xml:space="preserve">1.2.2 Teléfono </w:t>
            </w:r>
            <w:r w:rsidR="00A1360A" w:rsidRPr="00DD428A">
              <w:rPr>
                <w:rFonts w:ascii="Times New Roman" w:hAnsi="Times New Roman"/>
                <w:b/>
                <w:sz w:val="24"/>
                <w:szCs w:val="24"/>
              </w:rPr>
              <w:t>y correo electrónico</w:t>
            </w:r>
          </w:p>
        </w:tc>
        <w:tc>
          <w:tcPr>
            <w:tcW w:w="8250" w:type="dxa"/>
          </w:tcPr>
          <w:p w:rsidR="00A1360A" w:rsidRPr="00DD428A" w:rsidRDefault="00A1360A" w:rsidP="0011361B">
            <w:pPr>
              <w:spacing w:after="0" w:line="240" w:lineRule="auto"/>
              <w:rPr>
                <w:rFonts w:ascii="Times New Roman" w:hAnsi="Times New Roman"/>
                <w:sz w:val="24"/>
                <w:szCs w:val="24"/>
              </w:rPr>
            </w:pPr>
            <w:r w:rsidRPr="00DD428A">
              <w:rPr>
                <w:rFonts w:ascii="Times New Roman" w:hAnsi="Times New Roman"/>
                <w:sz w:val="24"/>
                <w:szCs w:val="24"/>
              </w:rPr>
              <w:t xml:space="preserve">Teléfonos:  </w:t>
            </w:r>
            <w:r w:rsidR="009C6FB7" w:rsidRPr="009C6FB7">
              <w:rPr>
                <w:rFonts w:ascii="Times New Roman" w:hAnsi="Times New Roman"/>
                <w:sz w:val="24"/>
                <w:szCs w:val="24"/>
              </w:rPr>
              <w:t>2132-9522 - 2132-9614</w:t>
            </w:r>
          </w:p>
          <w:p w:rsidR="009C6FB7" w:rsidRPr="009C6FB7" w:rsidRDefault="00A1360A" w:rsidP="0011361B">
            <w:pPr>
              <w:spacing w:after="0" w:line="240" w:lineRule="auto"/>
              <w:rPr>
                <w:rFonts w:ascii="Times New Roman" w:hAnsi="Times New Roman"/>
                <w:sz w:val="24"/>
                <w:szCs w:val="24"/>
              </w:rPr>
            </w:pPr>
            <w:r w:rsidRPr="00DD428A">
              <w:rPr>
                <w:rFonts w:ascii="Times New Roman" w:hAnsi="Times New Roman"/>
                <w:sz w:val="24"/>
                <w:szCs w:val="24"/>
              </w:rPr>
              <w:t xml:space="preserve">Correos Electrónicos: </w:t>
            </w:r>
            <w:r w:rsidR="009C6FB7" w:rsidRPr="009C6FB7">
              <w:rPr>
                <w:rFonts w:ascii="Times New Roman" w:hAnsi="Times New Roman"/>
                <w:sz w:val="24"/>
                <w:szCs w:val="24"/>
              </w:rPr>
              <w:t>oir@marn.gob.sv</w:t>
            </w:r>
          </w:p>
          <w:p w:rsidR="00A1360A" w:rsidRPr="004852CF" w:rsidRDefault="00A1360A" w:rsidP="0011361B">
            <w:pPr>
              <w:spacing w:after="0" w:line="240" w:lineRule="auto"/>
              <w:rPr>
                <w:rFonts w:ascii="Times New Roman" w:hAnsi="Times New Roman"/>
                <w:sz w:val="24"/>
                <w:szCs w:val="24"/>
              </w:rPr>
            </w:pPr>
            <w:r w:rsidRPr="004852CF">
              <w:rPr>
                <w:rFonts w:ascii="Times New Roman" w:hAnsi="Times New Roman"/>
                <w:sz w:val="24"/>
                <w:szCs w:val="24"/>
              </w:rPr>
              <w:t xml:space="preserve">Página Web: </w:t>
            </w:r>
            <w:r w:rsidR="009C6FB7" w:rsidRPr="009C6FB7">
              <w:rPr>
                <w:rFonts w:ascii="Times New Roman" w:hAnsi="Times New Roman"/>
                <w:sz w:val="24"/>
                <w:szCs w:val="24"/>
              </w:rPr>
              <w:t>http://www.marn.gob.sv</w:t>
            </w:r>
            <w:r w:rsidRPr="00DD428A">
              <w:rPr>
                <w:rFonts w:ascii="Times New Roman" w:hAnsi="Times New Roman"/>
                <w:sz w:val="24"/>
                <w:szCs w:val="24"/>
              </w:rPr>
              <w:t xml:space="preserve"> </w:t>
            </w:r>
          </w:p>
        </w:tc>
      </w:tr>
      <w:tr w:rsidR="00A1360A" w:rsidRPr="00DD428A" w:rsidTr="009C0B0D">
        <w:trPr>
          <w:trHeight w:val="105"/>
          <w:jc w:val="center"/>
        </w:trPr>
        <w:tc>
          <w:tcPr>
            <w:tcW w:w="5735" w:type="dxa"/>
          </w:tcPr>
          <w:p w:rsidR="00A1360A" w:rsidRPr="00DD428A" w:rsidRDefault="00A1360A" w:rsidP="00DD428A">
            <w:pPr>
              <w:spacing w:line="240" w:lineRule="auto"/>
              <w:rPr>
                <w:rFonts w:ascii="Times New Roman" w:hAnsi="Times New Roman"/>
                <w:b/>
                <w:sz w:val="24"/>
                <w:szCs w:val="24"/>
              </w:rPr>
            </w:pPr>
            <w:r w:rsidRPr="00DD428A">
              <w:rPr>
                <w:rFonts w:ascii="Times New Roman" w:hAnsi="Times New Roman"/>
                <w:b/>
                <w:sz w:val="24"/>
                <w:szCs w:val="24"/>
              </w:rPr>
              <w:t>1.2.3 Personas de contacto</w:t>
            </w:r>
          </w:p>
        </w:tc>
        <w:tc>
          <w:tcPr>
            <w:tcW w:w="8250" w:type="dxa"/>
          </w:tcPr>
          <w:p w:rsidR="009C6FB7" w:rsidRDefault="009C6FB7" w:rsidP="009C6FB7">
            <w:pPr>
              <w:spacing w:after="0" w:line="240" w:lineRule="auto"/>
              <w:rPr>
                <w:rFonts w:ascii="Times New Roman" w:hAnsi="Times New Roman"/>
                <w:sz w:val="24"/>
                <w:szCs w:val="24"/>
              </w:rPr>
            </w:pPr>
            <w:r>
              <w:rPr>
                <w:rFonts w:ascii="Times New Roman" w:hAnsi="Times New Roman"/>
                <w:sz w:val="24"/>
                <w:szCs w:val="24"/>
              </w:rPr>
              <w:t>Licda. Marina Sandoval</w:t>
            </w:r>
          </w:p>
          <w:p w:rsidR="009C6FB7" w:rsidRDefault="009C6FB7" w:rsidP="009C6FB7">
            <w:pPr>
              <w:spacing w:after="0" w:line="240" w:lineRule="auto"/>
              <w:rPr>
                <w:rFonts w:ascii="Times New Roman" w:hAnsi="Times New Roman"/>
                <w:sz w:val="24"/>
                <w:szCs w:val="24"/>
              </w:rPr>
            </w:pPr>
            <w:r>
              <w:rPr>
                <w:rFonts w:ascii="Times New Roman" w:hAnsi="Times New Roman"/>
                <w:sz w:val="24"/>
                <w:szCs w:val="24"/>
              </w:rPr>
              <w:t>Oficial d</w:t>
            </w:r>
            <w:r w:rsidR="0011361B">
              <w:rPr>
                <w:rFonts w:ascii="Times New Roman" w:hAnsi="Times New Roman"/>
                <w:sz w:val="24"/>
                <w:szCs w:val="24"/>
              </w:rPr>
              <w:t>e</w:t>
            </w:r>
            <w:r>
              <w:rPr>
                <w:rFonts w:ascii="Times New Roman" w:hAnsi="Times New Roman"/>
                <w:sz w:val="24"/>
                <w:szCs w:val="24"/>
              </w:rPr>
              <w:t xml:space="preserve"> Información </w:t>
            </w:r>
          </w:p>
          <w:p w:rsidR="009C6FB7" w:rsidRPr="00965583" w:rsidRDefault="0011361B" w:rsidP="009C6FB7">
            <w:pPr>
              <w:spacing w:after="0" w:line="240" w:lineRule="auto"/>
              <w:rPr>
                <w:rFonts w:ascii="Times New Roman" w:hAnsi="Times New Roman"/>
                <w:sz w:val="24"/>
                <w:szCs w:val="24"/>
                <w:lang w:val="en-US"/>
              </w:rPr>
            </w:pPr>
            <w:hyperlink r:id="rId9" w:history="1">
              <w:r w:rsidRPr="00965583">
                <w:rPr>
                  <w:rStyle w:val="Hipervnculo"/>
                  <w:rFonts w:ascii="Times New Roman" w:hAnsi="Times New Roman"/>
                  <w:sz w:val="24"/>
                  <w:szCs w:val="24"/>
                  <w:lang w:val="en-US"/>
                </w:rPr>
                <w:t>msandoval@marn.gob.sv</w:t>
              </w:r>
            </w:hyperlink>
            <w:r w:rsidRPr="00965583">
              <w:rPr>
                <w:rFonts w:ascii="Times New Roman" w:hAnsi="Times New Roman"/>
                <w:sz w:val="24"/>
                <w:szCs w:val="24"/>
                <w:lang w:val="en-US"/>
              </w:rPr>
              <w:t xml:space="preserve"> </w:t>
            </w:r>
          </w:p>
          <w:p w:rsidR="009C6FB7" w:rsidRPr="00965583" w:rsidRDefault="009C6FB7" w:rsidP="009C6FB7">
            <w:pPr>
              <w:spacing w:after="0" w:line="240" w:lineRule="auto"/>
              <w:rPr>
                <w:rFonts w:ascii="Times New Roman" w:hAnsi="Times New Roman"/>
                <w:sz w:val="24"/>
                <w:szCs w:val="24"/>
                <w:lang w:val="en-US"/>
              </w:rPr>
            </w:pPr>
            <w:r w:rsidRPr="00965583">
              <w:rPr>
                <w:rFonts w:ascii="Times New Roman" w:hAnsi="Times New Roman"/>
                <w:sz w:val="24"/>
                <w:szCs w:val="24"/>
                <w:lang w:val="en-US"/>
              </w:rPr>
              <w:t xml:space="preserve">Jorge </w:t>
            </w:r>
            <w:r w:rsidR="000F053A" w:rsidRPr="00965583">
              <w:rPr>
                <w:rFonts w:ascii="Times New Roman" w:hAnsi="Times New Roman"/>
                <w:sz w:val="24"/>
                <w:szCs w:val="24"/>
                <w:lang w:val="en-US"/>
              </w:rPr>
              <w:t>Macua</w:t>
            </w:r>
          </w:p>
          <w:p w:rsidR="00A1360A" w:rsidRPr="00DD428A" w:rsidRDefault="00A1360A" w:rsidP="009C6FB7">
            <w:pPr>
              <w:spacing w:after="0" w:line="240" w:lineRule="auto"/>
              <w:rPr>
                <w:rFonts w:ascii="Times New Roman" w:hAnsi="Times New Roman"/>
                <w:sz w:val="24"/>
                <w:szCs w:val="24"/>
              </w:rPr>
            </w:pPr>
            <w:r w:rsidRPr="00DD428A">
              <w:rPr>
                <w:rFonts w:ascii="Times New Roman" w:hAnsi="Times New Roman"/>
                <w:sz w:val="24"/>
                <w:szCs w:val="24"/>
              </w:rPr>
              <w:t>Responsable de la Uni</w:t>
            </w:r>
            <w:r w:rsidR="009C6FB7">
              <w:rPr>
                <w:rFonts w:ascii="Times New Roman" w:hAnsi="Times New Roman"/>
                <w:sz w:val="24"/>
                <w:szCs w:val="24"/>
              </w:rPr>
              <w:t>dad de Archivo Institucional</w:t>
            </w:r>
          </w:p>
          <w:p w:rsidR="009C6FB7" w:rsidRPr="00DD428A" w:rsidRDefault="0011361B" w:rsidP="009C6FB7">
            <w:pPr>
              <w:spacing w:after="0" w:line="240" w:lineRule="auto"/>
              <w:rPr>
                <w:rFonts w:ascii="Times New Roman" w:hAnsi="Times New Roman"/>
                <w:sz w:val="24"/>
                <w:szCs w:val="24"/>
              </w:rPr>
            </w:pPr>
            <w:hyperlink r:id="rId10" w:history="1">
              <w:r w:rsidRPr="00A97054">
                <w:rPr>
                  <w:rStyle w:val="Hipervnculo"/>
                  <w:rFonts w:ascii="Times New Roman" w:hAnsi="Times New Roman"/>
                  <w:sz w:val="24"/>
                  <w:szCs w:val="24"/>
                </w:rPr>
                <w:t>jmacua@marn.gob.sv</w:t>
              </w:r>
            </w:hyperlink>
          </w:p>
        </w:tc>
      </w:tr>
      <w:tr w:rsidR="00A1360A" w:rsidRPr="00DD428A" w:rsidTr="00C71EE4">
        <w:trPr>
          <w:trHeight w:val="90"/>
          <w:jc w:val="center"/>
        </w:trPr>
        <w:tc>
          <w:tcPr>
            <w:tcW w:w="13985" w:type="dxa"/>
            <w:gridSpan w:val="2"/>
          </w:tcPr>
          <w:p w:rsidR="00A1360A" w:rsidRPr="00DD428A" w:rsidRDefault="00C71EE4" w:rsidP="00DD428A">
            <w:pPr>
              <w:spacing w:line="240" w:lineRule="auto"/>
              <w:jc w:val="center"/>
              <w:rPr>
                <w:rFonts w:ascii="Times New Roman" w:hAnsi="Times New Roman"/>
                <w:b/>
                <w:sz w:val="24"/>
                <w:szCs w:val="24"/>
              </w:rPr>
            </w:pPr>
            <w:r w:rsidRPr="00DD428A">
              <w:rPr>
                <w:rFonts w:ascii="Times New Roman" w:hAnsi="Times New Roman"/>
                <w:b/>
                <w:sz w:val="24"/>
                <w:szCs w:val="24"/>
              </w:rPr>
              <w:lastRenderedPageBreak/>
              <w:t>1.3 ÁREA DE DESCRIPCIÓN</w:t>
            </w:r>
          </w:p>
        </w:tc>
      </w:tr>
      <w:tr w:rsidR="00A1360A" w:rsidRPr="00DD428A" w:rsidTr="009C0B0D">
        <w:trPr>
          <w:trHeight w:val="156"/>
          <w:jc w:val="center"/>
        </w:trPr>
        <w:tc>
          <w:tcPr>
            <w:tcW w:w="5735" w:type="dxa"/>
          </w:tcPr>
          <w:p w:rsidR="00A1360A" w:rsidRPr="00DD428A" w:rsidRDefault="00A1360A" w:rsidP="00DD428A">
            <w:pPr>
              <w:spacing w:line="240" w:lineRule="auto"/>
              <w:rPr>
                <w:rFonts w:ascii="Times New Roman" w:hAnsi="Times New Roman"/>
                <w:b/>
                <w:sz w:val="24"/>
                <w:szCs w:val="24"/>
              </w:rPr>
            </w:pPr>
            <w:r w:rsidRPr="00DD428A">
              <w:rPr>
                <w:rFonts w:ascii="Times New Roman" w:hAnsi="Times New Roman"/>
                <w:b/>
                <w:sz w:val="24"/>
                <w:szCs w:val="24"/>
              </w:rPr>
              <w:t>1.3.1 Historia de la institución que custodia los fondos de archivo</w:t>
            </w:r>
          </w:p>
        </w:tc>
        <w:tc>
          <w:tcPr>
            <w:tcW w:w="8250" w:type="dxa"/>
          </w:tcPr>
          <w:p w:rsidR="009C6FB7" w:rsidRPr="009C6FB7" w:rsidRDefault="009C6FB7" w:rsidP="004E5213">
            <w:pPr>
              <w:spacing w:after="0" w:line="240" w:lineRule="auto"/>
              <w:jc w:val="both"/>
              <w:rPr>
                <w:rFonts w:ascii="Times New Roman" w:hAnsi="Times New Roman"/>
                <w:sz w:val="24"/>
                <w:szCs w:val="24"/>
              </w:rPr>
            </w:pPr>
            <w:r w:rsidRPr="009C6FB7">
              <w:rPr>
                <w:rFonts w:ascii="Times New Roman" w:hAnsi="Times New Roman"/>
                <w:sz w:val="24"/>
                <w:szCs w:val="24"/>
              </w:rPr>
              <w:t>Los esfuerzos orientados para la protección de los recursos naturales se remontan desde la década de los 80 cuando por Acuerdo Ejecutivo No. 236 del 09 de marzo de 1981, publicado en Diario Oficial No. 62, Tomo No. 270 del 31 de marzo de 1981, se crea el Servicio de Parques Nacionales y Vida Silvestre, como una Unidad Especializada de la Dirección General de Recursos Naturales, del Ministerio de Agricultura y Ganadería.</w:t>
            </w:r>
          </w:p>
          <w:p w:rsidR="009C6FB7" w:rsidRPr="00CE0025" w:rsidRDefault="009C6FB7" w:rsidP="004E5213">
            <w:pPr>
              <w:spacing w:after="0" w:line="240" w:lineRule="auto"/>
              <w:jc w:val="both"/>
              <w:rPr>
                <w:rFonts w:ascii="Times New Roman" w:hAnsi="Times New Roman"/>
                <w:sz w:val="16"/>
                <w:szCs w:val="16"/>
              </w:rPr>
            </w:pPr>
          </w:p>
          <w:p w:rsidR="009C6FB7" w:rsidRPr="009C6FB7" w:rsidRDefault="009C6FB7" w:rsidP="004E5213">
            <w:pPr>
              <w:spacing w:after="0" w:line="240" w:lineRule="auto"/>
              <w:jc w:val="both"/>
              <w:rPr>
                <w:rFonts w:ascii="Times New Roman" w:hAnsi="Times New Roman"/>
                <w:sz w:val="24"/>
                <w:szCs w:val="24"/>
              </w:rPr>
            </w:pPr>
            <w:r w:rsidRPr="009C6FB7">
              <w:rPr>
                <w:rFonts w:ascii="Times New Roman" w:hAnsi="Times New Roman"/>
                <w:sz w:val="24"/>
                <w:szCs w:val="24"/>
              </w:rPr>
              <w:t>En el año de 1993 surgen iniciativas para la conversión de la deuda por medio ambiente y con Decreto No. 64 del 30 de junio de 1993, publicado en Diario Oficial No. 199, Tomo No.321 del 26 de octubre de 1993, se ratifica el Acuerdo relativo al establecimiento del Fondo y del Consejo Administrativo de la Iniciativa para las Américas El Salvador.</w:t>
            </w:r>
          </w:p>
          <w:p w:rsidR="009C6FB7" w:rsidRPr="00CE0025" w:rsidRDefault="009C6FB7" w:rsidP="004E5213">
            <w:pPr>
              <w:spacing w:after="0" w:line="240" w:lineRule="auto"/>
              <w:jc w:val="both"/>
              <w:rPr>
                <w:rFonts w:ascii="Times New Roman" w:hAnsi="Times New Roman"/>
                <w:sz w:val="16"/>
                <w:szCs w:val="16"/>
              </w:rPr>
            </w:pPr>
          </w:p>
          <w:p w:rsidR="009C6FB7" w:rsidRPr="009C6FB7" w:rsidRDefault="009C6FB7" w:rsidP="004E5213">
            <w:pPr>
              <w:spacing w:after="0" w:line="240" w:lineRule="auto"/>
              <w:jc w:val="both"/>
              <w:rPr>
                <w:rFonts w:ascii="Times New Roman" w:hAnsi="Times New Roman"/>
                <w:sz w:val="24"/>
                <w:szCs w:val="24"/>
              </w:rPr>
            </w:pPr>
            <w:r w:rsidRPr="009C6FB7">
              <w:rPr>
                <w:rFonts w:ascii="Times New Roman" w:hAnsi="Times New Roman"/>
                <w:sz w:val="24"/>
                <w:szCs w:val="24"/>
              </w:rPr>
              <w:t>Para 1994 es urgente para el Estado contar con legislación que facilite la protección, conservación y mejoramiento de la vida silvestre, por lo que emite la Ley de Conservación de Vida Silvestre, mediante Decreto Legislativo No. 844 de fecha 14 de abril de 1994, publicado en Diario Oficial No. 96, Tomo No. 325 de fecha 25 de mayo de 1994.</w:t>
            </w:r>
          </w:p>
          <w:p w:rsidR="009C6FB7" w:rsidRPr="00CE0025" w:rsidRDefault="009C6FB7" w:rsidP="004E5213">
            <w:pPr>
              <w:spacing w:after="0" w:line="240" w:lineRule="auto"/>
              <w:jc w:val="both"/>
              <w:rPr>
                <w:rFonts w:ascii="Times New Roman" w:hAnsi="Times New Roman"/>
                <w:sz w:val="16"/>
                <w:szCs w:val="16"/>
              </w:rPr>
            </w:pPr>
          </w:p>
          <w:p w:rsidR="009C6FB7" w:rsidRPr="009C6FB7" w:rsidRDefault="009C6FB7" w:rsidP="004E5213">
            <w:pPr>
              <w:spacing w:after="0" w:line="240" w:lineRule="auto"/>
              <w:jc w:val="both"/>
              <w:rPr>
                <w:rFonts w:ascii="Times New Roman" w:hAnsi="Times New Roman"/>
                <w:sz w:val="24"/>
                <w:szCs w:val="24"/>
              </w:rPr>
            </w:pPr>
            <w:r w:rsidRPr="009C6FB7">
              <w:rPr>
                <w:rFonts w:ascii="Times New Roman" w:hAnsi="Times New Roman"/>
                <w:sz w:val="24"/>
                <w:szCs w:val="24"/>
              </w:rPr>
              <w:t>Posteriormente, como consecuencia de la preocupación por recuperar el medio ambiente fue creado el Fondo Ambiental de El Salvador (FONAES), como una entidad de derecho público descentralizada, adscrita al Ministerio de Planificación y Coordinación del Desarrollo Económico y Social, según Decreto Legislativo N°23 de fecha 16 de junio de 1994, publicado en Diario Oficial No.120 Tomo No.323 del 29 de junio de 1994.</w:t>
            </w:r>
          </w:p>
          <w:p w:rsidR="009C6FB7" w:rsidRPr="00CE0025" w:rsidRDefault="009C6FB7" w:rsidP="004E5213">
            <w:pPr>
              <w:spacing w:after="0" w:line="240" w:lineRule="auto"/>
              <w:jc w:val="both"/>
              <w:rPr>
                <w:rFonts w:ascii="Times New Roman" w:hAnsi="Times New Roman"/>
                <w:sz w:val="16"/>
                <w:szCs w:val="16"/>
              </w:rPr>
            </w:pPr>
          </w:p>
          <w:p w:rsidR="009C6FB7" w:rsidRPr="009C6FB7" w:rsidRDefault="009C6FB7" w:rsidP="004E5213">
            <w:pPr>
              <w:spacing w:after="0" w:line="240" w:lineRule="auto"/>
              <w:jc w:val="both"/>
              <w:rPr>
                <w:rFonts w:ascii="Times New Roman" w:hAnsi="Times New Roman"/>
                <w:sz w:val="24"/>
                <w:szCs w:val="24"/>
              </w:rPr>
            </w:pPr>
            <w:r w:rsidRPr="009C6FB7">
              <w:rPr>
                <w:rFonts w:ascii="Times New Roman" w:hAnsi="Times New Roman"/>
                <w:sz w:val="24"/>
                <w:szCs w:val="24"/>
              </w:rPr>
              <w:t>Si</w:t>
            </w:r>
            <w:r>
              <w:rPr>
                <w:rFonts w:ascii="Times New Roman" w:hAnsi="Times New Roman"/>
                <w:sz w:val="24"/>
                <w:szCs w:val="24"/>
              </w:rPr>
              <w:t>n</w:t>
            </w:r>
            <w:r w:rsidRPr="009C6FB7">
              <w:rPr>
                <w:rFonts w:ascii="Times New Roman" w:hAnsi="Times New Roman"/>
                <w:sz w:val="24"/>
                <w:szCs w:val="24"/>
              </w:rPr>
              <w:t xml:space="preserve"> embargo el Gobierno de El Salvador considera importante contar con un ente que se encargue de manera integral de la gestión ambiental y para ello crea la Secretaría Ejecutiva del Medio Ambiente (SEMA), como una institución adscrita al Ministerio de Planificación y Coordinación del Desarrollo Económico y Social (MIPLAN), por Decreto Ejecutivo No. 19 del 15 de julio de 1994, publicado en </w:t>
            </w:r>
            <w:r w:rsidRPr="009C6FB7">
              <w:rPr>
                <w:rFonts w:ascii="Times New Roman" w:hAnsi="Times New Roman"/>
                <w:sz w:val="24"/>
                <w:szCs w:val="24"/>
              </w:rPr>
              <w:lastRenderedPageBreak/>
              <w:t>Diario Oficial No.152, Tomo No. 324 de fecha 19 de agosto de 1994.</w:t>
            </w:r>
          </w:p>
          <w:p w:rsidR="009C6FB7" w:rsidRPr="00CE0025" w:rsidRDefault="009C6FB7" w:rsidP="004E5213">
            <w:pPr>
              <w:spacing w:after="0" w:line="240" w:lineRule="auto"/>
              <w:jc w:val="both"/>
              <w:rPr>
                <w:rFonts w:ascii="Times New Roman" w:hAnsi="Times New Roman"/>
                <w:sz w:val="16"/>
                <w:szCs w:val="16"/>
              </w:rPr>
            </w:pPr>
          </w:p>
          <w:p w:rsidR="009C6FB7" w:rsidRPr="009C6FB7" w:rsidRDefault="009C6FB7" w:rsidP="004E5213">
            <w:pPr>
              <w:spacing w:after="0" w:line="240" w:lineRule="auto"/>
              <w:jc w:val="both"/>
              <w:rPr>
                <w:rFonts w:ascii="Times New Roman" w:hAnsi="Times New Roman"/>
                <w:sz w:val="24"/>
                <w:szCs w:val="24"/>
              </w:rPr>
            </w:pPr>
            <w:r w:rsidRPr="009C6FB7">
              <w:rPr>
                <w:rFonts w:ascii="Times New Roman" w:hAnsi="Times New Roman"/>
                <w:sz w:val="24"/>
                <w:szCs w:val="24"/>
              </w:rPr>
              <w:t>Para el año de 1997 el Ejecutivo, considera que es necesaria una Secretaría de Estado que se encargue de formular, planificar y ejecutar las políticas de Gobierno en materia de medio ambiente y recursos naturales y crea el Ministerio de Medio Ambiente y Recursos Naturales, mediante Decreto Ejecutivo No. 27 del 16 de mayo de 1997, publicado en Diario Oficial No. 88 Tomo No.335 de la misma fecha.</w:t>
            </w:r>
          </w:p>
          <w:p w:rsidR="009C6FB7" w:rsidRPr="00CE0025" w:rsidRDefault="009C6FB7" w:rsidP="004E5213">
            <w:pPr>
              <w:spacing w:after="0" w:line="240" w:lineRule="auto"/>
              <w:jc w:val="both"/>
              <w:rPr>
                <w:rFonts w:ascii="Times New Roman" w:hAnsi="Times New Roman"/>
                <w:sz w:val="16"/>
                <w:szCs w:val="16"/>
              </w:rPr>
            </w:pPr>
          </w:p>
          <w:p w:rsidR="009C6FB7" w:rsidRPr="009C6FB7" w:rsidRDefault="009C6FB7" w:rsidP="004E5213">
            <w:pPr>
              <w:spacing w:after="0" w:line="240" w:lineRule="auto"/>
              <w:jc w:val="both"/>
              <w:rPr>
                <w:rFonts w:ascii="Times New Roman" w:hAnsi="Times New Roman"/>
                <w:sz w:val="24"/>
                <w:szCs w:val="24"/>
              </w:rPr>
            </w:pPr>
            <w:r w:rsidRPr="009C6FB7">
              <w:rPr>
                <w:rFonts w:ascii="Times New Roman" w:hAnsi="Times New Roman"/>
                <w:sz w:val="24"/>
                <w:szCs w:val="24"/>
              </w:rPr>
              <w:t>Las funciones y atribuciones del Ministerio de Medio Ambiente y Recursos Naturales son establecidas en el Art. 45 A del Reglamento Interno del Órgano Ejecutivo, el cual fue reformado por Decreto No. 30 del 19 de mayo de 1997, publicado en Diario Oficial No.89 de esta misma fecha.</w:t>
            </w:r>
          </w:p>
          <w:p w:rsidR="009C6FB7" w:rsidRPr="00CE0025" w:rsidRDefault="009C6FB7" w:rsidP="004E5213">
            <w:pPr>
              <w:spacing w:after="0" w:line="240" w:lineRule="auto"/>
              <w:jc w:val="both"/>
              <w:rPr>
                <w:rFonts w:ascii="Times New Roman" w:hAnsi="Times New Roman"/>
                <w:sz w:val="16"/>
                <w:szCs w:val="16"/>
              </w:rPr>
            </w:pPr>
          </w:p>
          <w:p w:rsidR="009C6FB7" w:rsidRPr="009C6FB7" w:rsidRDefault="009C6FB7" w:rsidP="004E5213">
            <w:pPr>
              <w:spacing w:after="0" w:line="240" w:lineRule="auto"/>
              <w:jc w:val="both"/>
              <w:rPr>
                <w:rFonts w:ascii="Times New Roman" w:hAnsi="Times New Roman"/>
                <w:sz w:val="24"/>
                <w:szCs w:val="24"/>
              </w:rPr>
            </w:pPr>
            <w:r w:rsidRPr="009C6FB7">
              <w:rPr>
                <w:rFonts w:ascii="Times New Roman" w:hAnsi="Times New Roman"/>
                <w:sz w:val="24"/>
                <w:szCs w:val="24"/>
              </w:rPr>
              <w:t>Con el fin de unificar todas las actividades tendientes a la protección, conservación, mejoramiento, restauración, y uso racional de los recursos naturales y el medio ambiente, mediante Decreto No. 72 de fecha 31 de julio de 1997 se traslada la relación del Fondo Ambiental de El Salvador al Ministerio de Medio Ambiente y Recursos Naturales.</w:t>
            </w:r>
          </w:p>
          <w:p w:rsidR="009C6FB7" w:rsidRPr="00CE0025" w:rsidRDefault="009C6FB7" w:rsidP="004E5213">
            <w:pPr>
              <w:spacing w:after="0" w:line="240" w:lineRule="auto"/>
              <w:jc w:val="both"/>
              <w:rPr>
                <w:rFonts w:ascii="Times New Roman" w:hAnsi="Times New Roman"/>
                <w:sz w:val="16"/>
                <w:szCs w:val="16"/>
              </w:rPr>
            </w:pPr>
          </w:p>
          <w:p w:rsidR="009C6FB7" w:rsidRPr="009C6FB7" w:rsidRDefault="009C6FB7" w:rsidP="004E5213">
            <w:pPr>
              <w:spacing w:after="0" w:line="240" w:lineRule="auto"/>
              <w:jc w:val="both"/>
              <w:rPr>
                <w:rFonts w:ascii="Times New Roman" w:hAnsi="Times New Roman"/>
                <w:sz w:val="24"/>
                <w:szCs w:val="24"/>
              </w:rPr>
            </w:pPr>
            <w:r w:rsidRPr="009C6FB7">
              <w:rPr>
                <w:rFonts w:ascii="Times New Roman" w:hAnsi="Times New Roman"/>
                <w:sz w:val="24"/>
                <w:szCs w:val="24"/>
              </w:rPr>
              <w:t>Para enfrentar con éxito y de forma integral los problemas ambientales y para dotar al país de una legislación ambiental que sea coherente con los principios de sostenibilidad del desarrollo económico y social, mediante Decreto No. 233 de fecha 02 de marzo de 1998, se emite la Ley del Medio Ambiente y es publicada en Diario Oficial No. 79, Tomo No. 339 de fecha 4 de mayo de 1998.</w:t>
            </w:r>
          </w:p>
          <w:p w:rsidR="009C6FB7" w:rsidRPr="00CE0025" w:rsidRDefault="009C6FB7" w:rsidP="004E5213">
            <w:pPr>
              <w:spacing w:after="0" w:line="240" w:lineRule="auto"/>
              <w:jc w:val="both"/>
              <w:rPr>
                <w:rFonts w:ascii="Times New Roman" w:hAnsi="Times New Roman"/>
                <w:sz w:val="16"/>
                <w:szCs w:val="16"/>
              </w:rPr>
            </w:pPr>
          </w:p>
          <w:p w:rsidR="009C6FB7" w:rsidRPr="009C6FB7" w:rsidRDefault="009C6FB7" w:rsidP="004E5213">
            <w:pPr>
              <w:spacing w:after="0" w:line="240" w:lineRule="auto"/>
              <w:jc w:val="both"/>
              <w:rPr>
                <w:rFonts w:ascii="Times New Roman" w:hAnsi="Times New Roman"/>
                <w:sz w:val="24"/>
                <w:szCs w:val="24"/>
              </w:rPr>
            </w:pPr>
            <w:r w:rsidRPr="009C6FB7">
              <w:rPr>
                <w:rFonts w:ascii="Times New Roman" w:hAnsi="Times New Roman"/>
                <w:sz w:val="24"/>
                <w:szCs w:val="24"/>
              </w:rPr>
              <w:t>Atendiendo el Art. 4 de la Ley del Medio Ambiente, el primer Reglamento de Organización y Funciones del Ministerio fue emitido por Acuerdo Ejecutivo No. 16, en el Ramo de Medio Ambiente y Recursos Naturales de fecha 14 de febrero de 2000.</w:t>
            </w:r>
          </w:p>
          <w:p w:rsidR="009C6FB7" w:rsidRPr="009C6FB7" w:rsidRDefault="009C6FB7" w:rsidP="004E5213">
            <w:pPr>
              <w:spacing w:after="0" w:line="240" w:lineRule="auto"/>
              <w:jc w:val="both"/>
              <w:rPr>
                <w:rFonts w:ascii="Times New Roman" w:hAnsi="Times New Roman"/>
                <w:sz w:val="24"/>
                <w:szCs w:val="24"/>
              </w:rPr>
            </w:pPr>
            <w:r w:rsidRPr="009C6FB7">
              <w:rPr>
                <w:rFonts w:ascii="Times New Roman" w:hAnsi="Times New Roman"/>
                <w:sz w:val="24"/>
                <w:szCs w:val="24"/>
              </w:rPr>
              <w:t xml:space="preserve">Considerando que la Ley del Medio Ambiente establece quien es la autoridad ambiental, mediante Decreto No. 441 de fecha 7 de junio de 2001, publicado en Diario Oficial No.133, Tomo No.352 de fecha 16 de julio de 2001, se reforma la </w:t>
            </w:r>
            <w:r w:rsidRPr="009C6FB7">
              <w:rPr>
                <w:rFonts w:ascii="Times New Roman" w:hAnsi="Times New Roman"/>
                <w:sz w:val="24"/>
                <w:szCs w:val="24"/>
              </w:rPr>
              <w:lastRenderedPageBreak/>
              <w:t>Ley de Conservación y Vida Silvestre, a fin de que las competencias que ésta confiere al Ministerio de Agricultura y Ganadería sean trasladadas al Ministerio de Medio Ambiente y Recursos Naturales.</w:t>
            </w:r>
          </w:p>
          <w:p w:rsidR="009C6FB7" w:rsidRPr="00CE0025" w:rsidRDefault="009C6FB7" w:rsidP="004E5213">
            <w:pPr>
              <w:spacing w:after="0" w:line="240" w:lineRule="auto"/>
              <w:jc w:val="both"/>
              <w:rPr>
                <w:rFonts w:ascii="Times New Roman" w:hAnsi="Times New Roman"/>
                <w:sz w:val="16"/>
                <w:szCs w:val="16"/>
              </w:rPr>
            </w:pPr>
          </w:p>
          <w:p w:rsidR="009C6FB7" w:rsidRPr="009C6FB7" w:rsidRDefault="009C6FB7" w:rsidP="004E5213">
            <w:pPr>
              <w:spacing w:after="0" w:line="240" w:lineRule="auto"/>
              <w:jc w:val="both"/>
              <w:rPr>
                <w:rFonts w:ascii="Times New Roman" w:hAnsi="Times New Roman"/>
                <w:sz w:val="24"/>
                <w:szCs w:val="24"/>
              </w:rPr>
            </w:pPr>
            <w:r w:rsidRPr="009C6FB7">
              <w:rPr>
                <w:rFonts w:ascii="Times New Roman" w:hAnsi="Times New Roman"/>
                <w:sz w:val="24"/>
                <w:szCs w:val="24"/>
              </w:rPr>
              <w:t>Teniendo en consideración que es necesario conocer los factores constitutivos del riesgo, amenazas y vulnerabilidad, como base para adoptar medidas que garanticen niveles adecuados de seguridad para la población frente a los eventos y procesos de riesgo de desastres, se crea el Servicio Nacional de Estudios Territoriales SNET, como una entidad desconcentrada, adscrita al Ministerio de Medio Ambiente y Recursos Naturales, mediante Decreto No. 96 del 14 de septiembre de 2001, publicado en Diario Oficial No. 197, tomo No. 353 de fecha 18 de octubre de 2001.</w:t>
            </w:r>
          </w:p>
          <w:p w:rsidR="009C6FB7" w:rsidRPr="00CE0025" w:rsidRDefault="009C6FB7" w:rsidP="004E5213">
            <w:pPr>
              <w:spacing w:after="0" w:line="240" w:lineRule="auto"/>
              <w:jc w:val="both"/>
              <w:rPr>
                <w:rFonts w:ascii="Times New Roman" w:hAnsi="Times New Roman"/>
                <w:sz w:val="16"/>
                <w:szCs w:val="16"/>
              </w:rPr>
            </w:pPr>
          </w:p>
          <w:p w:rsidR="009C6FB7" w:rsidRPr="009C6FB7" w:rsidRDefault="009C6FB7" w:rsidP="004E5213">
            <w:pPr>
              <w:spacing w:after="0" w:line="240" w:lineRule="auto"/>
              <w:jc w:val="both"/>
              <w:rPr>
                <w:rFonts w:ascii="Times New Roman" w:hAnsi="Times New Roman"/>
                <w:sz w:val="24"/>
                <w:szCs w:val="24"/>
              </w:rPr>
            </w:pPr>
            <w:r w:rsidRPr="009C6FB7">
              <w:rPr>
                <w:rFonts w:ascii="Times New Roman" w:hAnsi="Times New Roman"/>
                <w:sz w:val="24"/>
                <w:szCs w:val="24"/>
              </w:rPr>
              <w:t>Por Acuerdo No. 74 de fecha 30 de julio de 2002 se reformó el Reglamento de Organización y Funciones, para separar las Funciones Financieras de las Administrativas.</w:t>
            </w:r>
          </w:p>
          <w:p w:rsidR="009C6FB7" w:rsidRPr="00CE0025" w:rsidRDefault="009C6FB7" w:rsidP="004E5213">
            <w:pPr>
              <w:spacing w:after="0" w:line="240" w:lineRule="auto"/>
              <w:jc w:val="both"/>
              <w:rPr>
                <w:rFonts w:ascii="Times New Roman" w:hAnsi="Times New Roman"/>
                <w:sz w:val="16"/>
                <w:szCs w:val="16"/>
              </w:rPr>
            </w:pPr>
          </w:p>
          <w:p w:rsidR="009C6FB7" w:rsidRPr="009C6FB7" w:rsidRDefault="009C6FB7" w:rsidP="004E5213">
            <w:pPr>
              <w:spacing w:after="0" w:line="240" w:lineRule="auto"/>
              <w:jc w:val="both"/>
              <w:rPr>
                <w:rFonts w:ascii="Times New Roman" w:hAnsi="Times New Roman"/>
                <w:sz w:val="24"/>
                <w:szCs w:val="24"/>
              </w:rPr>
            </w:pPr>
            <w:r w:rsidRPr="009C6FB7">
              <w:rPr>
                <w:rFonts w:ascii="Times New Roman" w:hAnsi="Times New Roman"/>
                <w:sz w:val="24"/>
                <w:szCs w:val="24"/>
              </w:rPr>
              <w:t>Se emite el 20 de enero de 2003 el Acuerdo No. 6 para incorporar nuevas funciones y responsabilidades al Ministerio y finalmente el 04 de junio de 2003, se emite el Acuerdo No. 52 con el propósito de ajustarse a las necesidades para el cumplimiento de sus objetivos.</w:t>
            </w:r>
          </w:p>
          <w:p w:rsidR="009C6FB7" w:rsidRPr="009C6FB7" w:rsidRDefault="009C6FB7" w:rsidP="004E5213">
            <w:pPr>
              <w:spacing w:after="0" w:line="240" w:lineRule="auto"/>
              <w:jc w:val="both"/>
              <w:rPr>
                <w:rFonts w:ascii="Times New Roman" w:hAnsi="Times New Roman"/>
                <w:sz w:val="24"/>
                <w:szCs w:val="24"/>
              </w:rPr>
            </w:pPr>
            <w:r w:rsidRPr="009C6FB7">
              <w:rPr>
                <w:rFonts w:ascii="Times New Roman" w:hAnsi="Times New Roman"/>
                <w:sz w:val="24"/>
                <w:szCs w:val="24"/>
              </w:rPr>
              <w:t xml:space="preserve">Considerando que es necesario que las autoridades ambientales, organizaciones no gubernamentales y empresariales </w:t>
            </w:r>
            <w:proofErr w:type="gramStart"/>
            <w:r w:rsidRPr="009C6FB7">
              <w:rPr>
                <w:rFonts w:ascii="Times New Roman" w:hAnsi="Times New Roman"/>
                <w:sz w:val="24"/>
                <w:szCs w:val="24"/>
              </w:rPr>
              <w:t>deben</w:t>
            </w:r>
            <w:proofErr w:type="gramEnd"/>
            <w:r w:rsidRPr="009C6FB7">
              <w:rPr>
                <w:rFonts w:ascii="Times New Roman" w:hAnsi="Times New Roman"/>
                <w:sz w:val="24"/>
                <w:szCs w:val="24"/>
              </w:rPr>
              <w:t xml:space="preserve"> concretar alianzas estratégicas, a fin de buscar soluciones a los problemas ambientales, se crea el Consejo Nacional del Medio Ambiente CONAMA y se definen sus atribuciones, a través de Decreto Ejecutivo No. 40 de fecha 29 de septiembre de 2004.</w:t>
            </w:r>
          </w:p>
          <w:p w:rsidR="009C6FB7" w:rsidRPr="00CE0025" w:rsidRDefault="009C6FB7" w:rsidP="004E5213">
            <w:pPr>
              <w:spacing w:after="0" w:line="240" w:lineRule="auto"/>
              <w:jc w:val="both"/>
              <w:rPr>
                <w:rFonts w:ascii="Times New Roman" w:hAnsi="Times New Roman"/>
                <w:sz w:val="16"/>
                <w:szCs w:val="16"/>
              </w:rPr>
            </w:pPr>
          </w:p>
          <w:p w:rsidR="009C6FB7" w:rsidRDefault="009C6FB7" w:rsidP="004E5213">
            <w:pPr>
              <w:spacing w:after="0" w:line="240" w:lineRule="auto"/>
              <w:jc w:val="both"/>
              <w:rPr>
                <w:rFonts w:ascii="Times New Roman" w:hAnsi="Times New Roman"/>
                <w:sz w:val="24"/>
                <w:szCs w:val="24"/>
              </w:rPr>
            </w:pPr>
            <w:r w:rsidRPr="009C6FB7">
              <w:rPr>
                <w:rFonts w:ascii="Times New Roman" w:hAnsi="Times New Roman"/>
                <w:sz w:val="24"/>
                <w:szCs w:val="24"/>
              </w:rPr>
              <w:t>Se modificó la estructura del Ministerio, mediante Acuerdo No. 50 de fecha 04 de noviembre de 2004 con el propósito de que existiera dentro de la organización, una Dirección responsable de verificar el cumplimiento de las disposiciones legales orientadas a proteger el medio ambiente y los recursos naturales y atender oportunamente los requerimientos ciudadanos e institucionales sobre acciones u omisiones en contra de la naturaleza y el medio ambiente.</w:t>
            </w:r>
          </w:p>
          <w:p w:rsidR="00CE0025" w:rsidRPr="009C6FB7" w:rsidRDefault="00CE0025" w:rsidP="004E5213">
            <w:pPr>
              <w:spacing w:after="0" w:line="240" w:lineRule="auto"/>
              <w:jc w:val="both"/>
              <w:rPr>
                <w:rFonts w:ascii="Times New Roman" w:hAnsi="Times New Roman"/>
                <w:sz w:val="24"/>
                <w:szCs w:val="24"/>
              </w:rPr>
            </w:pPr>
          </w:p>
          <w:p w:rsidR="009C6FB7" w:rsidRPr="009C6FB7" w:rsidRDefault="009C6FB7" w:rsidP="004E5213">
            <w:pPr>
              <w:spacing w:after="0" w:line="240" w:lineRule="auto"/>
              <w:jc w:val="both"/>
              <w:rPr>
                <w:rFonts w:ascii="Times New Roman" w:hAnsi="Times New Roman"/>
                <w:sz w:val="24"/>
                <w:szCs w:val="24"/>
              </w:rPr>
            </w:pPr>
            <w:r w:rsidRPr="009C6FB7">
              <w:rPr>
                <w:rFonts w:ascii="Times New Roman" w:hAnsi="Times New Roman"/>
                <w:sz w:val="24"/>
                <w:szCs w:val="24"/>
              </w:rPr>
              <w:lastRenderedPageBreak/>
              <w:t>Posteriormente para incorporar funciones que garanticen el logro de los objetivos planteados de acuerdo a las prioridades establecidas, se emite el Reglamento de Organización y Funciones por Acuerdo No. 30 de fecha 19 de junio de 2006</w:t>
            </w:r>
          </w:p>
          <w:p w:rsidR="009C6FB7" w:rsidRPr="00CE0025" w:rsidRDefault="009C6FB7" w:rsidP="004E5213">
            <w:pPr>
              <w:spacing w:after="0" w:line="240" w:lineRule="auto"/>
              <w:jc w:val="both"/>
              <w:rPr>
                <w:rFonts w:ascii="Times New Roman" w:hAnsi="Times New Roman"/>
                <w:sz w:val="16"/>
                <w:szCs w:val="16"/>
              </w:rPr>
            </w:pPr>
          </w:p>
          <w:p w:rsidR="009C6FB7" w:rsidRPr="009C6FB7" w:rsidRDefault="009C6FB7" w:rsidP="004E5213">
            <w:pPr>
              <w:spacing w:after="0" w:line="240" w:lineRule="auto"/>
              <w:jc w:val="both"/>
              <w:rPr>
                <w:rFonts w:ascii="Times New Roman" w:hAnsi="Times New Roman"/>
                <w:sz w:val="24"/>
                <w:szCs w:val="24"/>
              </w:rPr>
            </w:pPr>
            <w:r w:rsidRPr="009C6FB7">
              <w:rPr>
                <w:rFonts w:ascii="Times New Roman" w:hAnsi="Times New Roman"/>
                <w:sz w:val="24"/>
                <w:szCs w:val="24"/>
              </w:rPr>
              <w:t xml:space="preserve">El 2 de mayo de 2007 mediante Decreto Ejecutivo No. 41, se deroga el Decreto Ejecutivo No.96 de fecha 14 de septiembre de 2001 mediante el cual se creó el Servicio Nacional de Estudios </w:t>
            </w:r>
            <w:r w:rsidR="000F053A" w:rsidRPr="009C6FB7">
              <w:rPr>
                <w:rFonts w:ascii="Times New Roman" w:hAnsi="Times New Roman"/>
                <w:sz w:val="24"/>
                <w:szCs w:val="24"/>
              </w:rPr>
              <w:t>Territoriales</w:t>
            </w:r>
            <w:r w:rsidRPr="009C6FB7">
              <w:rPr>
                <w:rFonts w:ascii="Times New Roman" w:hAnsi="Times New Roman"/>
                <w:sz w:val="24"/>
                <w:szCs w:val="24"/>
              </w:rPr>
              <w:t xml:space="preserve"> (SNET), como una unidad desconcentrada adscrita al Ministerio de Medio Ambiente y Recursos Naturales;  así mismo mediante Decreto Ejecutivo No. 42 se asignan al MARN las competencias establecidas para el Ministerio de Agricultura y Ganadería en los numerales 3, 4, 13 y 14 del Art. 41 del Reglamento Interno del Órgano Ejecutivo y las competencias que en su momento fueron asignadas al SNET.</w:t>
            </w:r>
          </w:p>
          <w:p w:rsidR="009C6FB7" w:rsidRPr="00CE0025" w:rsidRDefault="009C6FB7" w:rsidP="004E5213">
            <w:pPr>
              <w:spacing w:after="0" w:line="240" w:lineRule="auto"/>
              <w:jc w:val="both"/>
              <w:rPr>
                <w:rFonts w:ascii="Times New Roman" w:hAnsi="Times New Roman"/>
                <w:sz w:val="16"/>
                <w:szCs w:val="16"/>
              </w:rPr>
            </w:pPr>
          </w:p>
          <w:p w:rsidR="009C6FB7" w:rsidRPr="009C6FB7" w:rsidRDefault="009C6FB7" w:rsidP="004E5213">
            <w:pPr>
              <w:spacing w:after="0" w:line="240" w:lineRule="auto"/>
              <w:jc w:val="both"/>
              <w:rPr>
                <w:rFonts w:ascii="Times New Roman" w:hAnsi="Times New Roman"/>
                <w:sz w:val="24"/>
                <w:szCs w:val="24"/>
              </w:rPr>
            </w:pPr>
            <w:r w:rsidRPr="009C6FB7">
              <w:rPr>
                <w:rFonts w:ascii="Times New Roman" w:hAnsi="Times New Roman"/>
                <w:sz w:val="24"/>
                <w:szCs w:val="24"/>
              </w:rPr>
              <w:t>Desde la emisión del Acuerdo No. 30 se han realizado siete modificaciones al Reglamento de Organización y Funciones, las modificaciones realizadas son: (1)la Unidad de Informática pasó a ser Gerencia de Informática, mediante Acuerdo No. 80 del 19 de junio de 2007; (2) las competencias que en su momento fueron asignadas al Servicio Nacional de Estudios Territoriales se asignaron a la Dirección General del Servicio de Estudios Territoriales, la cual se crea como una Dirección General en el Nivel Operativo a través de Acuerdo No. 129 del 06 de diciembre de 2007; (3) la Unidad de Adquisiciones y Contrataciones Institucional (UACI), pasa a ser Gerencia de Adquisiciones y Contrataciones Institucional (GACI) mediante Acuerdo No.135 del 18 de diciembre de 2007 y (4) se reorganiza la Dirección General de Patrimonio Natural a través de Acuerdo No.61 del 23 de septiembre de 2008; (5) se creó la Dirección General de Planificación y Asuntos Estratégicos mediante Acuerdo No. 54 de fecha 01 de julio de 2009, (6) la Gerencia de Adquisiciones y Contrataciones Institucional, pasa a depender de la Gerencia Administrativa como Unidad de Adquisiciones y Contrataciones Institucional, mediante acuerdo No. 87 del 15 de julio de 2009 ; (7) la Gerencia Administrativa pasa a ser Dirección General Administrativa y pasa a depender de ésta la Gerencia de Informática, mediante Acuerdo No. 97 del 12 de agosto de 2009.</w:t>
            </w:r>
          </w:p>
          <w:p w:rsidR="009C6FB7" w:rsidRPr="009C6FB7" w:rsidRDefault="009C6FB7" w:rsidP="004E5213">
            <w:pPr>
              <w:spacing w:after="0" w:line="240" w:lineRule="auto"/>
              <w:jc w:val="both"/>
              <w:rPr>
                <w:rFonts w:ascii="Times New Roman" w:hAnsi="Times New Roman"/>
                <w:sz w:val="24"/>
                <w:szCs w:val="24"/>
              </w:rPr>
            </w:pPr>
          </w:p>
          <w:p w:rsidR="009C6FB7" w:rsidRPr="009C6FB7" w:rsidRDefault="009C6FB7" w:rsidP="004E5213">
            <w:pPr>
              <w:spacing w:after="0" w:line="240" w:lineRule="auto"/>
              <w:jc w:val="both"/>
              <w:rPr>
                <w:rFonts w:ascii="Times New Roman" w:hAnsi="Times New Roman"/>
                <w:sz w:val="24"/>
                <w:szCs w:val="24"/>
              </w:rPr>
            </w:pPr>
            <w:r w:rsidRPr="009C6FB7">
              <w:rPr>
                <w:rFonts w:ascii="Times New Roman" w:hAnsi="Times New Roman"/>
                <w:sz w:val="24"/>
                <w:szCs w:val="24"/>
              </w:rPr>
              <w:lastRenderedPageBreak/>
              <w:t>Para adecuar este Ramo de la Administración Pública a la nueva visión del estado y para desarrollar de una manera eficiente sus competencias, se está realizando un proceso de estructuración interna y mediante el Acuerdo Número 47 del 20 de abril de 2010 se emitió el Reglamento de Organización y Funciones del Ministerio.</w:t>
            </w:r>
          </w:p>
          <w:p w:rsidR="009C6FB7" w:rsidRPr="009C6FB7" w:rsidRDefault="009C6FB7" w:rsidP="004E5213">
            <w:pPr>
              <w:spacing w:after="0" w:line="240" w:lineRule="auto"/>
              <w:jc w:val="both"/>
              <w:rPr>
                <w:rFonts w:ascii="Times New Roman" w:hAnsi="Times New Roman"/>
                <w:sz w:val="24"/>
                <w:szCs w:val="24"/>
              </w:rPr>
            </w:pPr>
          </w:p>
          <w:p w:rsidR="009C6FB7" w:rsidRPr="000F053A" w:rsidRDefault="009C6FB7" w:rsidP="004E5213">
            <w:pPr>
              <w:spacing w:after="0" w:line="240" w:lineRule="auto"/>
              <w:jc w:val="both"/>
              <w:rPr>
                <w:rFonts w:ascii="Times New Roman" w:hAnsi="Times New Roman"/>
                <w:b/>
                <w:sz w:val="24"/>
                <w:szCs w:val="24"/>
              </w:rPr>
            </w:pPr>
            <w:r w:rsidRPr="000F053A">
              <w:rPr>
                <w:rFonts w:ascii="Times New Roman" w:hAnsi="Times New Roman"/>
                <w:b/>
                <w:sz w:val="24"/>
                <w:szCs w:val="24"/>
              </w:rPr>
              <w:t>Base Legal de la Institución:</w:t>
            </w:r>
          </w:p>
          <w:p w:rsidR="009C6FB7" w:rsidRPr="009C6FB7" w:rsidRDefault="009C6FB7" w:rsidP="004E5213">
            <w:pPr>
              <w:spacing w:after="0" w:line="240" w:lineRule="auto"/>
              <w:jc w:val="both"/>
              <w:rPr>
                <w:rFonts w:ascii="Times New Roman" w:hAnsi="Times New Roman"/>
                <w:sz w:val="24"/>
                <w:szCs w:val="24"/>
              </w:rPr>
            </w:pPr>
            <w:r w:rsidRPr="009C6FB7">
              <w:rPr>
                <w:rFonts w:ascii="Times New Roman" w:hAnsi="Times New Roman"/>
                <w:sz w:val="24"/>
                <w:szCs w:val="24"/>
              </w:rPr>
              <w:t>La Constitución de la República de El Salvador en su artículo 117, dispone que es deber del Estado proteger los recursos naturales, así como la diversidad e integridad del medio ambiente para garantizar el desarrollo sostenible y declara de interés social la protección, conservación, aprovechamiento racional y restauración de los recursos naturales; basándose en el mandato anterior, mediante Decreto Ejecutivo No. 27 del 16 de mayo de 1997, se crea el Ministerio de Medio Ambiente y Recursos Naturales; las competencias de esta Secretaría de Estado se establecen en el Reglamento Interno del Órgano Ejecutivo, Decreto No. 30 emitido por el Consejo de Ministros el 19 de mayo de 1997.</w:t>
            </w:r>
          </w:p>
          <w:p w:rsidR="009C6FB7" w:rsidRPr="009C6FB7" w:rsidRDefault="009C6FB7" w:rsidP="004E5213">
            <w:pPr>
              <w:spacing w:after="0" w:line="240" w:lineRule="auto"/>
              <w:jc w:val="both"/>
              <w:rPr>
                <w:rFonts w:ascii="Times New Roman" w:hAnsi="Times New Roman"/>
                <w:sz w:val="24"/>
                <w:szCs w:val="24"/>
              </w:rPr>
            </w:pPr>
          </w:p>
          <w:p w:rsidR="009C6FB7" w:rsidRPr="009C6FB7" w:rsidRDefault="009C6FB7" w:rsidP="004E5213">
            <w:pPr>
              <w:spacing w:after="0" w:line="240" w:lineRule="auto"/>
              <w:jc w:val="both"/>
              <w:rPr>
                <w:rFonts w:ascii="Times New Roman" w:hAnsi="Times New Roman"/>
                <w:sz w:val="24"/>
                <w:szCs w:val="24"/>
              </w:rPr>
            </w:pPr>
            <w:r w:rsidRPr="009C6FB7">
              <w:rPr>
                <w:rFonts w:ascii="Times New Roman" w:hAnsi="Times New Roman"/>
                <w:sz w:val="24"/>
                <w:szCs w:val="24"/>
              </w:rPr>
              <w:t>Con el objeto de desarrollar las disposiciones de la Constitución de la República, que se refiere a la protección, conservación y recuperación del medio ambiente; así como normar la gestión ambiental, pública y privada y asegurar la aplicación de los tratados o convenios internacionales celebrados por El Salvador; es emitida la Ley del Medio Ambiente, por Decreto Legislativo No. 233 del 02 de marzo de 1998, publicado en Diario Oficial Número 79 Tomo 339 del 04 de mayo de 1998.</w:t>
            </w:r>
          </w:p>
          <w:p w:rsidR="009C6FB7" w:rsidRPr="00CE0025" w:rsidRDefault="009C6FB7" w:rsidP="004E5213">
            <w:pPr>
              <w:spacing w:after="0" w:line="240" w:lineRule="auto"/>
              <w:jc w:val="both"/>
              <w:rPr>
                <w:rFonts w:ascii="Times New Roman" w:hAnsi="Times New Roman"/>
                <w:sz w:val="16"/>
                <w:szCs w:val="16"/>
              </w:rPr>
            </w:pPr>
          </w:p>
          <w:p w:rsidR="009C6FB7" w:rsidRPr="009C6FB7" w:rsidRDefault="009C6FB7" w:rsidP="004E5213">
            <w:pPr>
              <w:spacing w:after="0" w:line="240" w:lineRule="auto"/>
              <w:jc w:val="both"/>
              <w:rPr>
                <w:rFonts w:ascii="Times New Roman" w:hAnsi="Times New Roman"/>
                <w:sz w:val="24"/>
                <w:szCs w:val="24"/>
              </w:rPr>
            </w:pPr>
            <w:r w:rsidRPr="009C6FB7">
              <w:rPr>
                <w:rFonts w:ascii="Times New Roman" w:hAnsi="Times New Roman"/>
                <w:sz w:val="24"/>
                <w:szCs w:val="24"/>
              </w:rPr>
              <w:t>Posteriormente con el objeto de desarrollar las normas y preceptos de la Ley del Medio Ambiente se emite el Reglamento General, el cual se adhiere como su instrumento ejecutorio principal, contenido en Decreto Ejecutivo No. 17 del 31 de mayo del año 2000 y publicado en Diario Oficial Número 73, Tomo 347 del 12 de abril de 2000.</w:t>
            </w:r>
          </w:p>
          <w:p w:rsidR="009C6FB7" w:rsidRPr="00CE0025" w:rsidRDefault="009C6FB7" w:rsidP="004E5213">
            <w:pPr>
              <w:spacing w:after="0" w:line="240" w:lineRule="auto"/>
              <w:jc w:val="both"/>
              <w:rPr>
                <w:rFonts w:ascii="Times New Roman" w:hAnsi="Times New Roman"/>
                <w:sz w:val="16"/>
                <w:szCs w:val="16"/>
              </w:rPr>
            </w:pPr>
          </w:p>
          <w:p w:rsidR="009C6FB7" w:rsidRPr="009C6FB7" w:rsidRDefault="009C6FB7" w:rsidP="004E5213">
            <w:pPr>
              <w:spacing w:after="0" w:line="240" w:lineRule="auto"/>
              <w:jc w:val="both"/>
              <w:rPr>
                <w:rFonts w:ascii="Times New Roman" w:hAnsi="Times New Roman"/>
                <w:sz w:val="24"/>
                <w:szCs w:val="24"/>
              </w:rPr>
            </w:pPr>
            <w:r w:rsidRPr="009C6FB7">
              <w:rPr>
                <w:rFonts w:ascii="Times New Roman" w:hAnsi="Times New Roman"/>
                <w:sz w:val="24"/>
                <w:szCs w:val="24"/>
              </w:rPr>
              <w:t xml:space="preserve">Para dar cumplimiento al artículo 114 de la Ley del Medio Ambiente se emitieron mediante Decretos Ejecutivos No. 38, 39, 40, 41, 42 de fecha 31 de mayo de 2000, los reglamentos especiales siguientes: sobre el Control de las Sustancias </w:t>
            </w:r>
            <w:r w:rsidRPr="009C6FB7">
              <w:rPr>
                <w:rFonts w:ascii="Times New Roman" w:hAnsi="Times New Roman"/>
                <w:sz w:val="24"/>
                <w:szCs w:val="24"/>
              </w:rPr>
              <w:lastRenderedPageBreak/>
              <w:t>Agotadoras de la Capa de Ozono, de Aguas Residuales; de Normas Técnicas de Calidad Ambiental; en Materia de Sustancias, Residuos y Desechos Peligrosos; sobre el Manejo integral de los Desechos Sólidos, los que fueron publicados en el Diario Oficial Número 101 Tomo 347 de fecha 1 de junio de 2000.</w:t>
            </w:r>
          </w:p>
          <w:p w:rsidR="009C6FB7" w:rsidRPr="00CE0025" w:rsidRDefault="009C6FB7" w:rsidP="004E5213">
            <w:pPr>
              <w:spacing w:after="0" w:line="240" w:lineRule="auto"/>
              <w:jc w:val="both"/>
              <w:rPr>
                <w:rFonts w:ascii="Times New Roman" w:hAnsi="Times New Roman"/>
                <w:sz w:val="16"/>
                <w:szCs w:val="16"/>
              </w:rPr>
            </w:pPr>
          </w:p>
          <w:p w:rsidR="009C6FB7" w:rsidRPr="009C6FB7" w:rsidRDefault="009C6FB7" w:rsidP="004E5213">
            <w:pPr>
              <w:spacing w:after="0" w:line="240" w:lineRule="auto"/>
              <w:jc w:val="both"/>
              <w:rPr>
                <w:rFonts w:ascii="Times New Roman" w:hAnsi="Times New Roman"/>
                <w:sz w:val="24"/>
                <w:szCs w:val="24"/>
              </w:rPr>
            </w:pPr>
            <w:r w:rsidRPr="009C6FB7">
              <w:rPr>
                <w:rFonts w:ascii="Times New Roman" w:hAnsi="Times New Roman"/>
                <w:sz w:val="24"/>
                <w:szCs w:val="24"/>
              </w:rPr>
              <w:t>A través de la Ley de Conservación de Vida silvestre, reformada por Decreto Legislativo No. 441 y publicado en el Diario Oficial Número 133, Tomo 352 de fecha 16 de julio de 2001, se le dio la competencia al Ministerio de Medio Ambiente y Recursos Naturales para aplicar dicha normativa.</w:t>
            </w:r>
          </w:p>
          <w:p w:rsidR="009C6FB7" w:rsidRPr="00CE0025" w:rsidRDefault="009C6FB7" w:rsidP="004E5213">
            <w:pPr>
              <w:spacing w:after="0" w:line="240" w:lineRule="auto"/>
              <w:jc w:val="both"/>
              <w:rPr>
                <w:rFonts w:ascii="Times New Roman" w:hAnsi="Times New Roman"/>
                <w:sz w:val="16"/>
                <w:szCs w:val="16"/>
              </w:rPr>
            </w:pPr>
          </w:p>
          <w:p w:rsidR="009C6FB7" w:rsidRPr="009C6FB7" w:rsidRDefault="009C6FB7" w:rsidP="004E5213">
            <w:pPr>
              <w:spacing w:after="0" w:line="240" w:lineRule="auto"/>
              <w:jc w:val="both"/>
              <w:rPr>
                <w:rFonts w:ascii="Times New Roman" w:hAnsi="Times New Roman"/>
                <w:sz w:val="24"/>
                <w:szCs w:val="24"/>
              </w:rPr>
            </w:pPr>
            <w:r w:rsidRPr="009C6FB7">
              <w:rPr>
                <w:rFonts w:ascii="Times New Roman" w:hAnsi="Times New Roman"/>
                <w:sz w:val="24"/>
                <w:szCs w:val="24"/>
              </w:rPr>
              <w:t>La Ley de Áreas Naturales Protegidas fue emitida por Decreto Legislativo No. 579 de fecha 13 de enero de 2005 publicado en el Diario Oficial Número 32 Tomo 366 del 15 de febrero del mismo año, en el que se establece el régimen legal para la administración, manejo e incremento de las Áreas Naturales Protegidas.</w:t>
            </w:r>
          </w:p>
          <w:p w:rsidR="009C6FB7" w:rsidRPr="00CE0025" w:rsidRDefault="009C6FB7" w:rsidP="004E5213">
            <w:pPr>
              <w:spacing w:after="0" w:line="240" w:lineRule="auto"/>
              <w:jc w:val="both"/>
              <w:rPr>
                <w:rFonts w:ascii="Times New Roman" w:hAnsi="Times New Roman"/>
                <w:sz w:val="16"/>
                <w:szCs w:val="16"/>
              </w:rPr>
            </w:pPr>
          </w:p>
          <w:p w:rsidR="009C6FB7" w:rsidRPr="009C6FB7" w:rsidRDefault="009C6FB7" w:rsidP="004E5213">
            <w:pPr>
              <w:spacing w:after="0" w:line="240" w:lineRule="auto"/>
              <w:jc w:val="both"/>
              <w:rPr>
                <w:rFonts w:ascii="Times New Roman" w:hAnsi="Times New Roman"/>
                <w:sz w:val="24"/>
                <w:szCs w:val="24"/>
              </w:rPr>
            </w:pPr>
            <w:r w:rsidRPr="009C6FB7">
              <w:rPr>
                <w:rFonts w:ascii="Times New Roman" w:hAnsi="Times New Roman"/>
                <w:sz w:val="24"/>
                <w:szCs w:val="24"/>
              </w:rPr>
              <w:t>Se reformó el Reglamento General de la Ley del Medio Ambiente mediante Decreto No.17 de fecha 2 de marzo de 2007, publicado en Diario Oficial No.51 Tomo 374 de fecha 15 de marzo de 2007.</w:t>
            </w:r>
          </w:p>
          <w:p w:rsidR="009C6FB7" w:rsidRPr="00CE0025" w:rsidRDefault="009C6FB7" w:rsidP="004E5213">
            <w:pPr>
              <w:spacing w:after="0" w:line="240" w:lineRule="auto"/>
              <w:jc w:val="both"/>
              <w:rPr>
                <w:rFonts w:ascii="Times New Roman" w:hAnsi="Times New Roman"/>
                <w:sz w:val="16"/>
                <w:szCs w:val="16"/>
              </w:rPr>
            </w:pPr>
          </w:p>
          <w:p w:rsidR="009C6FB7" w:rsidRPr="009C6FB7" w:rsidRDefault="009C6FB7" w:rsidP="004E5213">
            <w:pPr>
              <w:spacing w:after="0" w:line="240" w:lineRule="auto"/>
              <w:jc w:val="both"/>
              <w:rPr>
                <w:rFonts w:ascii="Times New Roman" w:hAnsi="Times New Roman"/>
                <w:sz w:val="24"/>
                <w:szCs w:val="24"/>
              </w:rPr>
            </w:pPr>
            <w:r w:rsidRPr="009C6FB7">
              <w:rPr>
                <w:rFonts w:ascii="Times New Roman" w:hAnsi="Times New Roman"/>
                <w:sz w:val="24"/>
                <w:szCs w:val="24"/>
              </w:rPr>
              <w:t xml:space="preserve">Se reformó el Reglamento General de la Ley del Medio Ambiente, mediante Decreto No. 39 del 28 de abril de 2009, publicado en Diario Oficial No. 98,  Tomo No. 383 de fecha 29 de mayo de 2009, para desarrollar la normativa referente a la </w:t>
            </w:r>
            <w:r w:rsidR="00C7128F" w:rsidRPr="009C6FB7">
              <w:rPr>
                <w:rFonts w:ascii="Times New Roman" w:hAnsi="Times New Roman"/>
                <w:sz w:val="24"/>
                <w:szCs w:val="24"/>
              </w:rPr>
              <w:t>autorregulación</w:t>
            </w:r>
            <w:r w:rsidRPr="009C6FB7">
              <w:rPr>
                <w:rFonts w:ascii="Times New Roman" w:hAnsi="Times New Roman"/>
                <w:sz w:val="24"/>
                <w:szCs w:val="24"/>
              </w:rPr>
              <w:t>, Auditoría de Evaluación Ambiental y Registro y Certificación de los Prestadores de Servicios de Estudios de Impacto Ambiental, Diagnósticos Ambientales y Auditorías de Evaluación Ambiental.</w:t>
            </w:r>
          </w:p>
          <w:p w:rsidR="009C6FB7" w:rsidRPr="00CE0025" w:rsidRDefault="009C6FB7" w:rsidP="004E5213">
            <w:pPr>
              <w:spacing w:after="0" w:line="240" w:lineRule="auto"/>
              <w:jc w:val="both"/>
              <w:rPr>
                <w:rFonts w:ascii="Times New Roman" w:hAnsi="Times New Roman"/>
                <w:sz w:val="16"/>
                <w:szCs w:val="16"/>
              </w:rPr>
            </w:pPr>
          </w:p>
          <w:p w:rsidR="009C6FB7" w:rsidRPr="009C6FB7" w:rsidRDefault="009C6FB7" w:rsidP="004E5213">
            <w:pPr>
              <w:spacing w:after="0" w:line="240" w:lineRule="auto"/>
              <w:jc w:val="both"/>
              <w:rPr>
                <w:rFonts w:ascii="Times New Roman" w:hAnsi="Times New Roman"/>
                <w:sz w:val="24"/>
                <w:szCs w:val="24"/>
              </w:rPr>
            </w:pPr>
            <w:r w:rsidRPr="009C6FB7">
              <w:rPr>
                <w:rFonts w:ascii="Times New Roman" w:hAnsi="Times New Roman"/>
                <w:sz w:val="24"/>
                <w:szCs w:val="24"/>
              </w:rPr>
              <w:t xml:space="preserve">Para Desarrollar las disposiciones contenidas en el Art. 68 de la Ley del Medio Ambiente, así como lo dispuesto en el Protocolo de Cartagena sobre Seguridad de la Biotecnología del Convenio sobre la Diversidad Biológica, a fin de que la utilización de la Biotecnología moderna se someta a normas de seguridad, supervisando su empleo, buscando minimizar el impacto adverso sobre la diversidad biológica nativa, tomando en cuenta la salud humana, así como emitir las medidas administrativas que regulen la importación, transferencia, exportación, </w:t>
            </w:r>
            <w:r w:rsidRPr="009C6FB7">
              <w:rPr>
                <w:rFonts w:ascii="Times New Roman" w:hAnsi="Times New Roman"/>
                <w:sz w:val="24"/>
                <w:szCs w:val="24"/>
              </w:rPr>
              <w:lastRenderedPageBreak/>
              <w:t>comercialización y tránsito de organismos vivos modificados, se emitió el Reglamento Especial para el Manejo Seguro de los Organismos Modificados Genéticamente, mediante Decreto No. 78 de fecha 01 de julio de 2008.</w:t>
            </w:r>
          </w:p>
          <w:p w:rsidR="009C6FB7" w:rsidRPr="00965583" w:rsidRDefault="009C6FB7" w:rsidP="004E5213">
            <w:pPr>
              <w:spacing w:after="0" w:line="240" w:lineRule="auto"/>
              <w:jc w:val="both"/>
              <w:rPr>
                <w:rFonts w:ascii="Times New Roman" w:hAnsi="Times New Roman"/>
                <w:sz w:val="16"/>
                <w:szCs w:val="16"/>
              </w:rPr>
            </w:pPr>
          </w:p>
          <w:p w:rsidR="00A1360A" w:rsidRPr="00DD428A" w:rsidRDefault="009C6FB7" w:rsidP="004E5213">
            <w:pPr>
              <w:spacing w:after="0" w:line="240" w:lineRule="auto"/>
              <w:jc w:val="both"/>
              <w:rPr>
                <w:rFonts w:ascii="Times New Roman" w:hAnsi="Times New Roman"/>
                <w:color w:val="FF0000"/>
                <w:sz w:val="24"/>
                <w:szCs w:val="24"/>
              </w:rPr>
            </w:pPr>
            <w:r w:rsidRPr="009C6FB7">
              <w:rPr>
                <w:rFonts w:ascii="Times New Roman" w:hAnsi="Times New Roman"/>
                <w:sz w:val="24"/>
                <w:szCs w:val="24"/>
              </w:rPr>
              <w:t>El Salvador como Estado Parte de la Convención sobre el Comercio Internacional de Especies Amenazadas de Fauna y Flora Silvestres, debe adoptar medidas apropiadas para la protección y el comercio de especies de fauna y flora silvestres, por lo que mediante Decreto No. 35 de 15 de abril de 2009 emite el Reglamento Especial para Regular el Comercio Internacional de Especies Amenazadas de Fauna y Flora Silvestres.</w:t>
            </w:r>
          </w:p>
        </w:tc>
      </w:tr>
      <w:tr w:rsidR="00A1360A" w:rsidRPr="00DD428A" w:rsidTr="009C0B0D">
        <w:trPr>
          <w:trHeight w:val="132"/>
          <w:jc w:val="center"/>
        </w:trPr>
        <w:tc>
          <w:tcPr>
            <w:tcW w:w="5735" w:type="dxa"/>
          </w:tcPr>
          <w:p w:rsidR="00A1360A" w:rsidRPr="00DD428A" w:rsidRDefault="00A1360A" w:rsidP="00CE0025">
            <w:pPr>
              <w:spacing w:line="240" w:lineRule="auto"/>
              <w:rPr>
                <w:rFonts w:ascii="Times New Roman" w:hAnsi="Times New Roman"/>
                <w:b/>
                <w:sz w:val="24"/>
                <w:szCs w:val="24"/>
              </w:rPr>
            </w:pPr>
            <w:r w:rsidRPr="00DD428A">
              <w:rPr>
                <w:rFonts w:ascii="Times New Roman" w:hAnsi="Times New Roman"/>
                <w:b/>
                <w:sz w:val="24"/>
                <w:szCs w:val="24"/>
              </w:rPr>
              <w:lastRenderedPageBreak/>
              <w:t xml:space="preserve">1.3.2 Contexto </w:t>
            </w:r>
            <w:r w:rsidR="00CE0025">
              <w:rPr>
                <w:rFonts w:ascii="Times New Roman" w:hAnsi="Times New Roman"/>
                <w:b/>
                <w:sz w:val="24"/>
                <w:szCs w:val="24"/>
              </w:rPr>
              <w:t>C</w:t>
            </w:r>
            <w:r w:rsidRPr="00DD428A">
              <w:rPr>
                <w:rFonts w:ascii="Times New Roman" w:hAnsi="Times New Roman"/>
                <w:b/>
                <w:sz w:val="24"/>
                <w:szCs w:val="24"/>
              </w:rPr>
              <w:t xml:space="preserve">ultural y </w:t>
            </w:r>
            <w:r w:rsidR="00CE0025">
              <w:rPr>
                <w:rFonts w:ascii="Times New Roman" w:hAnsi="Times New Roman"/>
                <w:b/>
                <w:sz w:val="24"/>
                <w:szCs w:val="24"/>
              </w:rPr>
              <w:t>G</w:t>
            </w:r>
            <w:r w:rsidRPr="00DD428A">
              <w:rPr>
                <w:rFonts w:ascii="Times New Roman" w:hAnsi="Times New Roman"/>
                <w:b/>
                <w:sz w:val="24"/>
                <w:szCs w:val="24"/>
              </w:rPr>
              <w:t>eográfico</w:t>
            </w:r>
          </w:p>
        </w:tc>
        <w:tc>
          <w:tcPr>
            <w:tcW w:w="8250" w:type="dxa"/>
          </w:tcPr>
          <w:p w:rsidR="00A1360A" w:rsidRPr="004852CF" w:rsidRDefault="004873BF" w:rsidP="004E5213">
            <w:pPr>
              <w:spacing w:line="240" w:lineRule="auto"/>
              <w:jc w:val="both"/>
              <w:rPr>
                <w:rFonts w:ascii="Times New Roman" w:hAnsi="Times New Roman"/>
                <w:sz w:val="24"/>
                <w:szCs w:val="24"/>
              </w:rPr>
            </w:pPr>
            <w:r w:rsidRPr="004852CF">
              <w:rPr>
                <w:rFonts w:ascii="Times New Roman" w:hAnsi="Times New Roman"/>
                <w:sz w:val="24"/>
                <w:szCs w:val="24"/>
              </w:rPr>
              <w:t>País</w:t>
            </w:r>
            <w:r w:rsidR="004852CF" w:rsidRPr="004852CF">
              <w:rPr>
                <w:rFonts w:ascii="Times New Roman" w:hAnsi="Times New Roman"/>
                <w:sz w:val="24"/>
                <w:szCs w:val="24"/>
              </w:rPr>
              <w:t>:</w:t>
            </w:r>
            <w:r>
              <w:rPr>
                <w:rFonts w:ascii="Times New Roman" w:hAnsi="Times New Roman"/>
                <w:sz w:val="24"/>
                <w:szCs w:val="24"/>
              </w:rPr>
              <w:t xml:space="preserve"> El Salvador es un país ubicado en Centroamérica. Su idioma es el español, manteniendo dialectos </w:t>
            </w:r>
            <w:proofErr w:type="spellStart"/>
            <w:r>
              <w:rPr>
                <w:rFonts w:ascii="Times New Roman" w:hAnsi="Times New Roman"/>
                <w:sz w:val="24"/>
                <w:szCs w:val="24"/>
              </w:rPr>
              <w:t>nahuat</w:t>
            </w:r>
            <w:proofErr w:type="spellEnd"/>
            <w:r>
              <w:rPr>
                <w:rFonts w:ascii="Times New Roman" w:hAnsi="Times New Roman"/>
                <w:sz w:val="24"/>
                <w:szCs w:val="24"/>
              </w:rPr>
              <w:t xml:space="preserve"> en algunas zonas del país. </w:t>
            </w:r>
            <w:r w:rsidR="00685BE2">
              <w:rPr>
                <w:rFonts w:ascii="Times New Roman" w:hAnsi="Times New Roman"/>
                <w:sz w:val="24"/>
                <w:szCs w:val="24"/>
              </w:rPr>
              <w:t>El clima es tropical caluroso, manteniendo una temperatura promedio de 28º C en la mayor parte de su territorio; es conocido por la alta presencia de volcanes, algunos de ellos activos, así como por sus constantes terremotos en diferentes puntos del territorio.</w:t>
            </w:r>
          </w:p>
          <w:p w:rsidR="00A440F2" w:rsidRPr="00C2007C" w:rsidRDefault="004852CF" w:rsidP="00C2007C">
            <w:pPr>
              <w:spacing w:line="240" w:lineRule="auto"/>
              <w:jc w:val="both"/>
              <w:rPr>
                <w:rFonts w:ascii="Times New Roman" w:hAnsi="Times New Roman"/>
                <w:sz w:val="24"/>
                <w:szCs w:val="24"/>
              </w:rPr>
            </w:pPr>
            <w:r w:rsidRPr="004852CF">
              <w:rPr>
                <w:rFonts w:ascii="Times New Roman" w:hAnsi="Times New Roman"/>
                <w:sz w:val="24"/>
                <w:szCs w:val="24"/>
              </w:rPr>
              <w:t>Ciudad:</w:t>
            </w:r>
            <w:r w:rsidR="00685BE2">
              <w:rPr>
                <w:rFonts w:ascii="Times New Roman" w:hAnsi="Times New Roman"/>
                <w:sz w:val="24"/>
                <w:szCs w:val="24"/>
              </w:rPr>
              <w:t xml:space="preserve"> San Salvador es la capital de la república, en ella se sitúa el centro político y económico del país. En esta misma ciudad se ubica el archivo del MARN, en las cercanías del la Terminal de autobuses de Occidente. Toda la capital cuenta con transporte público, servicio de taxis, hoteles, hostales, restaurantes y comedores para todos los niveles económicos. </w:t>
            </w:r>
          </w:p>
        </w:tc>
      </w:tr>
      <w:tr w:rsidR="00A1360A" w:rsidRPr="00DD428A" w:rsidTr="009C0B0D">
        <w:trPr>
          <w:trHeight w:val="141"/>
          <w:jc w:val="center"/>
        </w:trPr>
        <w:tc>
          <w:tcPr>
            <w:tcW w:w="5735" w:type="dxa"/>
          </w:tcPr>
          <w:p w:rsidR="00A1360A" w:rsidRPr="00DD428A" w:rsidRDefault="00A1360A" w:rsidP="00CE0025">
            <w:pPr>
              <w:spacing w:line="240" w:lineRule="auto"/>
              <w:rPr>
                <w:rFonts w:ascii="Times New Roman" w:hAnsi="Times New Roman"/>
                <w:b/>
                <w:sz w:val="24"/>
                <w:szCs w:val="24"/>
              </w:rPr>
            </w:pPr>
            <w:r w:rsidRPr="00DD428A">
              <w:rPr>
                <w:rFonts w:ascii="Times New Roman" w:hAnsi="Times New Roman"/>
                <w:b/>
                <w:sz w:val="24"/>
                <w:szCs w:val="24"/>
              </w:rPr>
              <w:t xml:space="preserve">1.3.3 Atribuciones/Fuentes </w:t>
            </w:r>
            <w:r w:rsidR="00CE0025">
              <w:rPr>
                <w:rFonts w:ascii="Times New Roman" w:hAnsi="Times New Roman"/>
                <w:b/>
                <w:sz w:val="24"/>
                <w:szCs w:val="24"/>
              </w:rPr>
              <w:t>L</w:t>
            </w:r>
            <w:r w:rsidRPr="00DD428A">
              <w:rPr>
                <w:rFonts w:ascii="Times New Roman" w:hAnsi="Times New Roman"/>
                <w:b/>
                <w:sz w:val="24"/>
                <w:szCs w:val="24"/>
              </w:rPr>
              <w:t>egales</w:t>
            </w:r>
          </w:p>
        </w:tc>
        <w:tc>
          <w:tcPr>
            <w:tcW w:w="8250" w:type="dxa"/>
          </w:tcPr>
          <w:p w:rsidR="00A1360A" w:rsidRDefault="00A1360A" w:rsidP="004E5213">
            <w:pPr>
              <w:numPr>
                <w:ilvl w:val="0"/>
                <w:numId w:val="1"/>
              </w:numPr>
              <w:spacing w:after="0" w:line="240" w:lineRule="auto"/>
              <w:rPr>
                <w:rFonts w:ascii="Times New Roman" w:hAnsi="Times New Roman"/>
                <w:sz w:val="24"/>
                <w:szCs w:val="24"/>
              </w:rPr>
            </w:pPr>
            <w:r w:rsidRPr="00DD428A">
              <w:rPr>
                <w:rFonts w:ascii="Times New Roman" w:hAnsi="Times New Roman"/>
                <w:sz w:val="24"/>
                <w:szCs w:val="24"/>
              </w:rPr>
              <w:t xml:space="preserve">Constitución </w:t>
            </w:r>
            <w:r w:rsidR="004852CF">
              <w:rPr>
                <w:rFonts w:ascii="Times New Roman" w:hAnsi="Times New Roman"/>
                <w:sz w:val="24"/>
                <w:szCs w:val="24"/>
              </w:rPr>
              <w:t xml:space="preserve">de la República de El Salvador </w:t>
            </w:r>
          </w:p>
          <w:p w:rsidR="004852CF" w:rsidRDefault="004852CF" w:rsidP="004E5213">
            <w:pPr>
              <w:numPr>
                <w:ilvl w:val="0"/>
                <w:numId w:val="1"/>
              </w:numPr>
              <w:spacing w:after="0" w:line="240" w:lineRule="auto"/>
              <w:rPr>
                <w:rFonts w:ascii="Times New Roman" w:hAnsi="Times New Roman"/>
                <w:sz w:val="24"/>
                <w:szCs w:val="24"/>
              </w:rPr>
            </w:pPr>
            <w:r>
              <w:rPr>
                <w:rFonts w:ascii="Times New Roman" w:hAnsi="Times New Roman"/>
                <w:sz w:val="24"/>
                <w:szCs w:val="24"/>
              </w:rPr>
              <w:t>Ley de Medio Ambiente</w:t>
            </w:r>
          </w:p>
          <w:p w:rsidR="004852CF" w:rsidRPr="00DD428A" w:rsidRDefault="004852CF" w:rsidP="004E5213">
            <w:pPr>
              <w:numPr>
                <w:ilvl w:val="0"/>
                <w:numId w:val="1"/>
              </w:numPr>
              <w:spacing w:after="0" w:line="240" w:lineRule="auto"/>
              <w:rPr>
                <w:rFonts w:ascii="Times New Roman" w:hAnsi="Times New Roman"/>
                <w:sz w:val="24"/>
                <w:szCs w:val="24"/>
              </w:rPr>
            </w:pPr>
            <w:r>
              <w:rPr>
                <w:rFonts w:ascii="Times New Roman" w:hAnsi="Times New Roman"/>
                <w:sz w:val="24"/>
                <w:szCs w:val="24"/>
              </w:rPr>
              <w:t>Reglamento de la Ley de Medio Ambiente</w:t>
            </w:r>
          </w:p>
          <w:p w:rsidR="00A1360A" w:rsidRPr="00DD428A" w:rsidRDefault="00BF2FFD" w:rsidP="004E5213">
            <w:pPr>
              <w:numPr>
                <w:ilvl w:val="0"/>
                <w:numId w:val="1"/>
              </w:numPr>
              <w:spacing w:after="0" w:line="240" w:lineRule="auto"/>
              <w:rPr>
                <w:rFonts w:ascii="Times New Roman" w:hAnsi="Times New Roman"/>
                <w:sz w:val="24"/>
                <w:szCs w:val="24"/>
              </w:rPr>
            </w:pPr>
            <w:r w:rsidRPr="00DD428A">
              <w:rPr>
                <w:rFonts w:ascii="Times New Roman" w:hAnsi="Times New Roman"/>
                <w:sz w:val="24"/>
                <w:szCs w:val="24"/>
              </w:rPr>
              <w:t xml:space="preserve">Ley de </w:t>
            </w:r>
            <w:r w:rsidR="0011361B">
              <w:rPr>
                <w:rFonts w:ascii="Times New Roman" w:hAnsi="Times New Roman"/>
                <w:sz w:val="24"/>
                <w:szCs w:val="24"/>
              </w:rPr>
              <w:t>P</w:t>
            </w:r>
            <w:r w:rsidRPr="00DD428A">
              <w:rPr>
                <w:rFonts w:ascii="Times New Roman" w:hAnsi="Times New Roman"/>
                <w:sz w:val="24"/>
                <w:szCs w:val="24"/>
              </w:rPr>
              <w:t xml:space="preserve">rotección del Patrimonio Cultural </w:t>
            </w:r>
          </w:p>
          <w:p w:rsidR="00A1360A" w:rsidRPr="00DD428A" w:rsidRDefault="00A1360A" w:rsidP="004E5213">
            <w:pPr>
              <w:numPr>
                <w:ilvl w:val="0"/>
                <w:numId w:val="1"/>
              </w:numPr>
              <w:spacing w:after="0" w:line="240" w:lineRule="auto"/>
              <w:rPr>
                <w:rFonts w:ascii="Times New Roman" w:hAnsi="Times New Roman"/>
                <w:sz w:val="24"/>
                <w:szCs w:val="24"/>
              </w:rPr>
            </w:pPr>
            <w:r w:rsidRPr="00DD428A">
              <w:rPr>
                <w:rFonts w:ascii="Times New Roman" w:hAnsi="Times New Roman"/>
                <w:sz w:val="24"/>
                <w:szCs w:val="24"/>
              </w:rPr>
              <w:t>Ley de Adquisiciones y Contratacione</w:t>
            </w:r>
            <w:r w:rsidR="004852CF">
              <w:rPr>
                <w:rFonts w:ascii="Times New Roman" w:hAnsi="Times New Roman"/>
                <w:sz w:val="24"/>
                <w:szCs w:val="24"/>
              </w:rPr>
              <w:t xml:space="preserve">s de la Administración Pública </w:t>
            </w:r>
          </w:p>
          <w:p w:rsidR="00A1360A" w:rsidRPr="00DD428A" w:rsidRDefault="00A1360A" w:rsidP="004E5213">
            <w:pPr>
              <w:numPr>
                <w:ilvl w:val="0"/>
                <w:numId w:val="1"/>
              </w:numPr>
              <w:spacing w:after="0" w:line="240" w:lineRule="auto"/>
              <w:rPr>
                <w:rFonts w:ascii="Times New Roman" w:hAnsi="Times New Roman"/>
                <w:sz w:val="24"/>
                <w:szCs w:val="24"/>
              </w:rPr>
            </w:pPr>
            <w:r w:rsidRPr="00DD428A">
              <w:rPr>
                <w:rFonts w:ascii="Times New Roman" w:hAnsi="Times New Roman"/>
                <w:sz w:val="24"/>
                <w:szCs w:val="24"/>
              </w:rPr>
              <w:t>Ley de A</w:t>
            </w:r>
            <w:r w:rsidR="004852CF">
              <w:rPr>
                <w:rFonts w:ascii="Times New Roman" w:hAnsi="Times New Roman"/>
                <w:sz w:val="24"/>
                <w:szCs w:val="24"/>
              </w:rPr>
              <w:t xml:space="preserve">cceso a la Información Pública </w:t>
            </w:r>
          </w:p>
          <w:p w:rsidR="00A1360A" w:rsidRPr="00DD428A" w:rsidRDefault="00A1360A" w:rsidP="004E5213">
            <w:pPr>
              <w:numPr>
                <w:ilvl w:val="0"/>
                <w:numId w:val="1"/>
              </w:numPr>
              <w:spacing w:after="0" w:line="240" w:lineRule="auto"/>
              <w:rPr>
                <w:rFonts w:ascii="Times New Roman" w:hAnsi="Times New Roman"/>
                <w:sz w:val="24"/>
                <w:szCs w:val="24"/>
              </w:rPr>
            </w:pPr>
            <w:r w:rsidRPr="00DD428A">
              <w:rPr>
                <w:rFonts w:ascii="Times New Roman" w:hAnsi="Times New Roman"/>
                <w:sz w:val="24"/>
                <w:szCs w:val="24"/>
              </w:rPr>
              <w:t>Ley de</w:t>
            </w:r>
            <w:r w:rsidR="004852CF">
              <w:rPr>
                <w:rFonts w:ascii="Times New Roman" w:hAnsi="Times New Roman"/>
                <w:sz w:val="24"/>
                <w:szCs w:val="24"/>
              </w:rPr>
              <w:t xml:space="preserve">l Archivo General de la Nación </w:t>
            </w:r>
          </w:p>
          <w:p w:rsidR="00A1360A" w:rsidRPr="0011361B" w:rsidRDefault="004852CF" w:rsidP="004852CF">
            <w:pPr>
              <w:numPr>
                <w:ilvl w:val="0"/>
                <w:numId w:val="1"/>
              </w:numPr>
              <w:spacing w:after="0" w:line="240" w:lineRule="auto"/>
              <w:rPr>
                <w:rFonts w:ascii="Times New Roman" w:hAnsi="Times New Roman"/>
                <w:sz w:val="24"/>
                <w:szCs w:val="24"/>
              </w:rPr>
            </w:pPr>
            <w:r>
              <w:rPr>
                <w:rFonts w:ascii="Times New Roman" w:hAnsi="Times New Roman"/>
                <w:sz w:val="24"/>
                <w:szCs w:val="24"/>
              </w:rPr>
              <w:t xml:space="preserve">Normativa Nacional de Archivo </w:t>
            </w:r>
            <w:r w:rsidR="00A1360A" w:rsidRPr="00DD428A">
              <w:rPr>
                <w:rFonts w:ascii="Times New Roman" w:hAnsi="Times New Roman"/>
                <w:sz w:val="24"/>
                <w:szCs w:val="24"/>
              </w:rPr>
              <w:t>del Archivo General de la Nación.</w:t>
            </w:r>
          </w:p>
        </w:tc>
      </w:tr>
      <w:tr w:rsidR="00A1360A" w:rsidRPr="00DD428A" w:rsidTr="009C0B0D">
        <w:trPr>
          <w:trHeight w:val="105"/>
          <w:jc w:val="center"/>
        </w:trPr>
        <w:tc>
          <w:tcPr>
            <w:tcW w:w="5735" w:type="dxa"/>
          </w:tcPr>
          <w:p w:rsidR="00A1360A" w:rsidRPr="00DD428A" w:rsidRDefault="00A1360A" w:rsidP="00CE0025">
            <w:pPr>
              <w:spacing w:line="240" w:lineRule="auto"/>
              <w:rPr>
                <w:rFonts w:ascii="Times New Roman" w:hAnsi="Times New Roman"/>
                <w:b/>
                <w:sz w:val="24"/>
                <w:szCs w:val="24"/>
              </w:rPr>
            </w:pPr>
            <w:r w:rsidRPr="00DD428A">
              <w:rPr>
                <w:rFonts w:ascii="Times New Roman" w:hAnsi="Times New Roman"/>
                <w:b/>
                <w:sz w:val="24"/>
                <w:szCs w:val="24"/>
              </w:rPr>
              <w:t xml:space="preserve">1.3.4 Estructura </w:t>
            </w:r>
            <w:r w:rsidR="00CE0025">
              <w:rPr>
                <w:rFonts w:ascii="Times New Roman" w:hAnsi="Times New Roman"/>
                <w:b/>
                <w:sz w:val="24"/>
                <w:szCs w:val="24"/>
              </w:rPr>
              <w:t>A</w:t>
            </w:r>
            <w:r w:rsidRPr="00DD428A">
              <w:rPr>
                <w:rFonts w:ascii="Times New Roman" w:hAnsi="Times New Roman"/>
                <w:b/>
                <w:sz w:val="24"/>
                <w:szCs w:val="24"/>
              </w:rPr>
              <w:t>dministrativa</w:t>
            </w:r>
          </w:p>
        </w:tc>
        <w:tc>
          <w:tcPr>
            <w:tcW w:w="8250" w:type="dxa"/>
          </w:tcPr>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100</w:t>
            </w:r>
            <w:r w:rsidRPr="00A440F2">
              <w:rPr>
                <w:rFonts w:ascii="Times New Roman" w:hAnsi="Times New Roman"/>
                <w:sz w:val="24"/>
                <w:szCs w:val="24"/>
              </w:rPr>
              <w:tab/>
              <w:t>Despacho Ministerial</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101</w:t>
            </w:r>
            <w:r w:rsidRPr="00A440F2">
              <w:rPr>
                <w:rFonts w:ascii="Times New Roman" w:hAnsi="Times New Roman"/>
                <w:sz w:val="24"/>
                <w:szCs w:val="24"/>
              </w:rPr>
              <w:tab/>
              <w:t>Gabinete técnico</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lastRenderedPageBreak/>
              <w:t>101.1</w:t>
            </w:r>
            <w:r w:rsidRPr="00A440F2">
              <w:rPr>
                <w:rFonts w:ascii="Times New Roman" w:hAnsi="Times New Roman"/>
                <w:sz w:val="24"/>
                <w:szCs w:val="24"/>
              </w:rPr>
              <w:tab/>
              <w:t>Unidad de asesoría legal</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101.2</w:t>
            </w:r>
            <w:r w:rsidRPr="00A440F2">
              <w:rPr>
                <w:rFonts w:ascii="Times New Roman" w:hAnsi="Times New Roman"/>
                <w:sz w:val="24"/>
                <w:szCs w:val="24"/>
              </w:rPr>
              <w:tab/>
              <w:t>Unidad de cooperación internacional</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102</w:t>
            </w:r>
            <w:r w:rsidRPr="00A440F2">
              <w:rPr>
                <w:rFonts w:ascii="Times New Roman" w:hAnsi="Times New Roman"/>
                <w:sz w:val="24"/>
                <w:szCs w:val="24"/>
              </w:rPr>
              <w:tab/>
              <w:t>Auditoría interna</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103</w:t>
            </w:r>
            <w:r w:rsidRPr="00A440F2">
              <w:rPr>
                <w:rFonts w:ascii="Times New Roman" w:hAnsi="Times New Roman"/>
                <w:sz w:val="24"/>
                <w:szCs w:val="24"/>
              </w:rPr>
              <w:tab/>
              <w:t>Unidad de la información</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103.1</w:t>
            </w:r>
            <w:r w:rsidRPr="00A440F2">
              <w:rPr>
                <w:rFonts w:ascii="Times New Roman" w:hAnsi="Times New Roman"/>
                <w:sz w:val="24"/>
                <w:szCs w:val="24"/>
              </w:rPr>
              <w:tab/>
              <w:t>Archivo Institucional</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104</w:t>
            </w:r>
            <w:r w:rsidRPr="00A440F2">
              <w:rPr>
                <w:rFonts w:ascii="Times New Roman" w:hAnsi="Times New Roman"/>
                <w:sz w:val="24"/>
                <w:szCs w:val="24"/>
              </w:rPr>
              <w:tab/>
              <w:t>Unidad de comunicaciones</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105</w:t>
            </w:r>
            <w:r w:rsidRPr="00A440F2">
              <w:rPr>
                <w:rFonts w:ascii="Times New Roman" w:hAnsi="Times New Roman"/>
                <w:sz w:val="24"/>
                <w:szCs w:val="24"/>
              </w:rPr>
              <w:tab/>
              <w:t>Unidad financiera institucional</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105.1</w:t>
            </w:r>
            <w:r w:rsidRPr="00A440F2">
              <w:rPr>
                <w:rFonts w:ascii="Times New Roman" w:hAnsi="Times New Roman"/>
                <w:sz w:val="24"/>
                <w:szCs w:val="24"/>
              </w:rPr>
              <w:tab/>
              <w:t>Área de contabilidad</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105.2</w:t>
            </w:r>
            <w:r w:rsidRPr="00A440F2">
              <w:rPr>
                <w:rFonts w:ascii="Times New Roman" w:hAnsi="Times New Roman"/>
                <w:sz w:val="24"/>
                <w:szCs w:val="24"/>
              </w:rPr>
              <w:tab/>
              <w:t>Área de presupuesto</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105.3</w:t>
            </w:r>
            <w:r w:rsidRPr="00A440F2">
              <w:rPr>
                <w:rFonts w:ascii="Times New Roman" w:hAnsi="Times New Roman"/>
                <w:sz w:val="24"/>
                <w:szCs w:val="24"/>
              </w:rPr>
              <w:tab/>
              <w:t>Área de tesorería</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105.4</w:t>
            </w:r>
            <w:r w:rsidRPr="00A440F2">
              <w:rPr>
                <w:rFonts w:ascii="Times New Roman" w:hAnsi="Times New Roman"/>
                <w:sz w:val="24"/>
                <w:szCs w:val="24"/>
              </w:rPr>
              <w:tab/>
              <w:t>Área de proyecto</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200</w:t>
            </w:r>
            <w:r w:rsidRPr="00A440F2">
              <w:rPr>
                <w:rFonts w:ascii="Times New Roman" w:hAnsi="Times New Roman"/>
                <w:sz w:val="24"/>
                <w:szCs w:val="24"/>
              </w:rPr>
              <w:tab/>
              <w:t>Dirección general del observatorio ambiental</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201</w:t>
            </w:r>
            <w:r w:rsidRPr="00A440F2">
              <w:rPr>
                <w:rFonts w:ascii="Times New Roman" w:hAnsi="Times New Roman"/>
                <w:sz w:val="24"/>
                <w:szCs w:val="24"/>
              </w:rPr>
              <w:tab/>
              <w:t>Gerencia de geología</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201.1</w:t>
            </w:r>
            <w:r w:rsidRPr="00A440F2">
              <w:rPr>
                <w:rFonts w:ascii="Times New Roman" w:hAnsi="Times New Roman"/>
                <w:sz w:val="24"/>
                <w:szCs w:val="24"/>
              </w:rPr>
              <w:tab/>
              <w:t>Área de sismología</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201.2</w:t>
            </w:r>
            <w:r w:rsidRPr="00A440F2">
              <w:rPr>
                <w:rFonts w:ascii="Times New Roman" w:hAnsi="Times New Roman"/>
                <w:sz w:val="24"/>
                <w:szCs w:val="24"/>
              </w:rPr>
              <w:tab/>
              <w:t>Área de vulcanología</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201.3</w:t>
            </w:r>
            <w:r w:rsidRPr="00A440F2">
              <w:rPr>
                <w:rFonts w:ascii="Times New Roman" w:hAnsi="Times New Roman"/>
                <w:sz w:val="24"/>
                <w:szCs w:val="24"/>
              </w:rPr>
              <w:tab/>
              <w:t>Área de geología</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202</w:t>
            </w:r>
            <w:r w:rsidRPr="00A440F2">
              <w:rPr>
                <w:rFonts w:ascii="Times New Roman" w:hAnsi="Times New Roman"/>
                <w:sz w:val="24"/>
                <w:szCs w:val="24"/>
              </w:rPr>
              <w:tab/>
              <w:t>Gerencia de hidrología</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202.1</w:t>
            </w:r>
            <w:r w:rsidRPr="00A440F2">
              <w:rPr>
                <w:rFonts w:ascii="Times New Roman" w:hAnsi="Times New Roman"/>
                <w:sz w:val="24"/>
                <w:szCs w:val="24"/>
              </w:rPr>
              <w:tab/>
              <w:t>Área de hidrología superficial</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202.2</w:t>
            </w:r>
            <w:r w:rsidRPr="00A440F2">
              <w:rPr>
                <w:rFonts w:ascii="Times New Roman" w:hAnsi="Times New Roman"/>
                <w:sz w:val="24"/>
                <w:szCs w:val="24"/>
              </w:rPr>
              <w:tab/>
              <w:t>Área de hidrología subterránea</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202.3</w:t>
            </w:r>
            <w:r w:rsidRPr="00A440F2">
              <w:rPr>
                <w:rFonts w:ascii="Times New Roman" w:hAnsi="Times New Roman"/>
                <w:sz w:val="24"/>
                <w:szCs w:val="24"/>
              </w:rPr>
              <w:tab/>
              <w:t>Área de calidad de agua</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202.4</w:t>
            </w:r>
            <w:r w:rsidRPr="00A440F2">
              <w:rPr>
                <w:rFonts w:ascii="Times New Roman" w:hAnsi="Times New Roman"/>
                <w:sz w:val="24"/>
                <w:szCs w:val="24"/>
              </w:rPr>
              <w:tab/>
              <w:t>Área de pronostico y alerta hidrológica</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202.5</w:t>
            </w:r>
            <w:r w:rsidRPr="00A440F2">
              <w:rPr>
                <w:rFonts w:ascii="Times New Roman" w:hAnsi="Times New Roman"/>
                <w:sz w:val="24"/>
                <w:szCs w:val="24"/>
              </w:rPr>
              <w:tab/>
              <w:t>Laboratorio de calidad de agua</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203</w:t>
            </w:r>
            <w:r w:rsidRPr="00A440F2">
              <w:rPr>
                <w:rFonts w:ascii="Times New Roman" w:hAnsi="Times New Roman"/>
                <w:sz w:val="24"/>
                <w:szCs w:val="24"/>
              </w:rPr>
              <w:tab/>
              <w:t>Gerencia de meteorología</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203.1</w:t>
            </w:r>
            <w:r w:rsidRPr="00A440F2">
              <w:rPr>
                <w:rFonts w:ascii="Times New Roman" w:hAnsi="Times New Roman"/>
                <w:sz w:val="24"/>
                <w:szCs w:val="24"/>
              </w:rPr>
              <w:tab/>
              <w:t xml:space="preserve">Área de información y </w:t>
            </w:r>
            <w:r w:rsidR="000F053A" w:rsidRPr="00A440F2">
              <w:rPr>
                <w:rFonts w:ascii="Times New Roman" w:hAnsi="Times New Roman"/>
                <w:sz w:val="24"/>
                <w:szCs w:val="24"/>
              </w:rPr>
              <w:t>agro climatología</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203.2</w:t>
            </w:r>
            <w:r w:rsidRPr="00A440F2">
              <w:rPr>
                <w:rFonts w:ascii="Times New Roman" w:hAnsi="Times New Roman"/>
                <w:sz w:val="24"/>
                <w:szCs w:val="24"/>
              </w:rPr>
              <w:tab/>
              <w:t xml:space="preserve">Área de pronóstico meteorológico </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203.3</w:t>
            </w:r>
            <w:r w:rsidRPr="00A440F2">
              <w:rPr>
                <w:rFonts w:ascii="Times New Roman" w:hAnsi="Times New Roman"/>
                <w:sz w:val="24"/>
                <w:szCs w:val="24"/>
              </w:rPr>
              <w:tab/>
              <w:t>Área de predicción climática</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210</w:t>
            </w:r>
            <w:r w:rsidRPr="00A440F2">
              <w:rPr>
                <w:rFonts w:ascii="Times New Roman" w:hAnsi="Times New Roman"/>
                <w:sz w:val="24"/>
                <w:szCs w:val="24"/>
              </w:rPr>
              <w:tab/>
              <w:t xml:space="preserve">Dirección </w:t>
            </w:r>
            <w:r w:rsidR="000F053A">
              <w:rPr>
                <w:rFonts w:ascii="Times New Roman" w:hAnsi="Times New Roman"/>
                <w:sz w:val="24"/>
                <w:szCs w:val="24"/>
              </w:rPr>
              <w:t>g</w:t>
            </w:r>
            <w:r w:rsidRPr="00A440F2">
              <w:rPr>
                <w:rFonts w:ascii="Times New Roman" w:hAnsi="Times New Roman"/>
                <w:sz w:val="24"/>
                <w:szCs w:val="24"/>
              </w:rPr>
              <w:t xml:space="preserve">eneral de información y ordenamiento </w:t>
            </w:r>
            <w:r w:rsidR="000F053A" w:rsidRPr="00A440F2">
              <w:rPr>
                <w:rFonts w:ascii="Times New Roman" w:hAnsi="Times New Roman"/>
                <w:sz w:val="24"/>
                <w:szCs w:val="24"/>
              </w:rPr>
              <w:t>Geoambiental</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lastRenderedPageBreak/>
              <w:t>211</w:t>
            </w:r>
            <w:r w:rsidRPr="00A440F2">
              <w:rPr>
                <w:rFonts w:ascii="Times New Roman" w:hAnsi="Times New Roman"/>
                <w:sz w:val="24"/>
                <w:szCs w:val="24"/>
              </w:rPr>
              <w:tab/>
              <w:t>Gerencia de ordenamiento ambiental</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212</w:t>
            </w:r>
            <w:r w:rsidRPr="00A440F2">
              <w:rPr>
                <w:rFonts w:ascii="Times New Roman" w:hAnsi="Times New Roman"/>
                <w:sz w:val="24"/>
                <w:szCs w:val="24"/>
              </w:rPr>
              <w:tab/>
              <w:t>Gerencia de sistemas de información ambientales</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212.1</w:t>
            </w:r>
            <w:r w:rsidRPr="00A440F2">
              <w:rPr>
                <w:rFonts w:ascii="Times New Roman" w:hAnsi="Times New Roman"/>
                <w:sz w:val="24"/>
                <w:szCs w:val="24"/>
              </w:rPr>
              <w:tab/>
              <w:t>Área de estadísticas ambientales</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220</w:t>
            </w:r>
            <w:r w:rsidRPr="00A440F2">
              <w:rPr>
                <w:rFonts w:ascii="Times New Roman" w:hAnsi="Times New Roman"/>
                <w:sz w:val="24"/>
                <w:szCs w:val="24"/>
              </w:rPr>
              <w:tab/>
              <w:t>Dirección de evaluación y cumplimiento ambiental</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221</w:t>
            </w:r>
            <w:r w:rsidRPr="00A440F2">
              <w:rPr>
                <w:rFonts w:ascii="Times New Roman" w:hAnsi="Times New Roman"/>
                <w:sz w:val="24"/>
                <w:szCs w:val="24"/>
              </w:rPr>
              <w:tab/>
              <w:t>Gerencia de evaluación ambiental</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221.1</w:t>
            </w:r>
            <w:r w:rsidRPr="00A440F2">
              <w:rPr>
                <w:rFonts w:ascii="Times New Roman" w:hAnsi="Times New Roman"/>
                <w:sz w:val="24"/>
                <w:szCs w:val="24"/>
              </w:rPr>
              <w:tab/>
              <w:t xml:space="preserve">Unidad de atención al ciudadano </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221.2</w:t>
            </w:r>
            <w:r w:rsidRPr="00A440F2">
              <w:rPr>
                <w:rFonts w:ascii="Times New Roman" w:hAnsi="Times New Roman"/>
                <w:sz w:val="24"/>
                <w:szCs w:val="24"/>
              </w:rPr>
              <w:tab/>
              <w:t>Grupo de trabajo sectoriales</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222</w:t>
            </w:r>
            <w:r w:rsidRPr="00A440F2">
              <w:rPr>
                <w:rFonts w:ascii="Times New Roman" w:hAnsi="Times New Roman"/>
                <w:sz w:val="24"/>
                <w:szCs w:val="24"/>
              </w:rPr>
              <w:tab/>
              <w:t>Gerencia de cumplimiento ambiental</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230</w:t>
            </w:r>
            <w:r w:rsidRPr="00A440F2">
              <w:rPr>
                <w:rFonts w:ascii="Times New Roman" w:hAnsi="Times New Roman"/>
                <w:sz w:val="24"/>
                <w:szCs w:val="24"/>
              </w:rPr>
              <w:tab/>
              <w:t>Dirección general de saneamiento ambiental</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230.1</w:t>
            </w:r>
            <w:r w:rsidRPr="00A440F2">
              <w:rPr>
                <w:rFonts w:ascii="Times New Roman" w:hAnsi="Times New Roman"/>
                <w:sz w:val="24"/>
                <w:szCs w:val="24"/>
              </w:rPr>
              <w:tab/>
              <w:t>Unidad de desechos sólidos y peligrosos</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231</w:t>
            </w:r>
            <w:r w:rsidRPr="00A440F2">
              <w:rPr>
                <w:rFonts w:ascii="Times New Roman" w:hAnsi="Times New Roman"/>
                <w:sz w:val="24"/>
                <w:szCs w:val="24"/>
              </w:rPr>
              <w:tab/>
              <w:t>Gerencia de gestión vertidos</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240</w:t>
            </w:r>
            <w:r w:rsidRPr="00A440F2">
              <w:rPr>
                <w:rFonts w:ascii="Times New Roman" w:hAnsi="Times New Roman"/>
                <w:sz w:val="24"/>
                <w:szCs w:val="24"/>
              </w:rPr>
              <w:tab/>
              <w:t>Dirección general de atención ciudadana y municipal</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241</w:t>
            </w:r>
            <w:r w:rsidRPr="00A440F2">
              <w:rPr>
                <w:rFonts w:ascii="Times New Roman" w:hAnsi="Times New Roman"/>
                <w:sz w:val="24"/>
                <w:szCs w:val="24"/>
              </w:rPr>
              <w:tab/>
              <w:t>Gerencia de articulación territorial y municipal</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241.1</w:t>
            </w:r>
            <w:r w:rsidRPr="00A440F2">
              <w:rPr>
                <w:rFonts w:ascii="Times New Roman" w:hAnsi="Times New Roman"/>
                <w:sz w:val="24"/>
                <w:szCs w:val="24"/>
              </w:rPr>
              <w:tab/>
              <w:t>Área de atención de conflictos territoriales</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ab/>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241.2</w:t>
            </w:r>
            <w:r w:rsidRPr="00A440F2">
              <w:rPr>
                <w:rFonts w:ascii="Times New Roman" w:hAnsi="Times New Roman"/>
                <w:sz w:val="24"/>
                <w:szCs w:val="24"/>
              </w:rPr>
              <w:tab/>
              <w:t>Oficina región central</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241.3</w:t>
            </w:r>
            <w:r w:rsidRPr="00A440F2">
              <w:rPr>
                <w:rFonts w:ascii="Times New Roman" w:hAnsi="Times New Roman"/>
                <w:sz w:val="24"/>
                <w:szCs w:val="24"/>
              </w:rPr>
              <w:tab/>
              <w:t>Oficina región occidental</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241.4</w:t>
            </w:r>
            <w:r w:rsidRPr="00A440F2">
              <w:rPr>
                <w:rFonts w:ascii="Times New Roman" w:hAnsi="Times New Roman"/>
                <w:sz w:val="24"/>
                <w:szCs w:val="24"/>
              </w:rPr>
              <w:tab/>
              <w:t>Oficina región paracentral</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241.5</w:t>
            </w:r>
            <w:r w:rsidRPr="00A440F2">
              <w:rPr>
                <w:rFonts w:ascii="Times New Roman" w:hAnsi="Times New Roman"/>
                <w:sz w:val="24"/>
                <w:szCs w:val="24"/>
              </w:rPr>
              <w:tab/>
              <w:t xml:space="preserve">Oficina región oriental </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242</w:t>
            </w:r>
            <w:r w:rsidRPr="00A440F2">
              <w:rPr>
                <w:rFonts w:ascii="Times New Roman" w:hAnsi="Times New Roman"/>
                <w:sz w:val="24"/>
                <w:szCs w:val="24"/>
              </w:rPr>
              <w:tab/>
              <w:t>Unidad de atención ciudadana</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242-A</w:t>
            </w:r>
            <w:r w:rsidRPr="00A440F2">
              <w:rPr>
                <w:rFonts w:ascii="Times New Roman" w:hAnsi="Times New Roman"/>
                <w:sz w:val="24"/>
                <w:szCs w:val="24"/>
              </w:rPr>
              <w:tab/>
              <w:t>Centro de denuncias</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242-B</w:t>
            </w:r>
            <w:r w:rsidRPr="00A440F2">
              <w:rPr>
                <w:rFonts w:ascii="Times New Roman" w:hAnsi="Times New Roman"/>
                <w:sz w:val="24"/>
                <w:szCs w:val="24"/>
              </w:rPr>
              <w:tab/>
              <w:t>CIDOC</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250</w:t>
            </w:r>
            <w:r w:rsidRPr="00A440F2">
              <w:rPr>
                <w:rFonts w:ascii="Times New Roman" w:hAnsi="Times New Roman"/>
                <w:sz w:val="24"/>
                <w:szCs w:val="24"/>
              </w:rPr>
              <w:tab/>
              <w:t>Dirección general ecosistemas y vida silvestre</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250.1</w:t>
            </w:r>
            <w:r w:rsidRPr="00A440F2">
              <w:rPr>
                <w:rFonts w:ascii="Times New Roman" w:hAnsi="Times New Roman"/>
                <w:sz w:val="24"/>
                <w:szCs w:val="24"/>
              </w:rPr>
              <w:tab/>
              <w:t>Unidad de humedales</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250.2</w:t>
            </w:r>
            <w:r w:rsidRPr="00A440F2">
              <w:rPr>
                <w:rFonts w:ascii="Times New Roman" w:hAnsi="Times New Roman"/>
                <w:sz w:val="24"/>
                <w:szCs w:val="24"/>
              </w:rPr>
              <w:tab/>
              <w:t>Unidad de defensa del patrimonio natural</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250.3</w:t>
            </w:r>
            <w:r w:rsidRPr="00A440F2">
              <w:rPr>
                <w:rFonts w:ascii="Times New Roman" w:hAnsi="Times New Roman"/>
                <w:sz w:val="24"/>
                <w:szCs w:val="24"/>
              </w:rPr>
              <w:tab/>
              <w:t>Unidad de guarda recursos</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251</w:t>
            </w:r>
            <w:r w:rsidRPr="00A440F2">
              <w:rPr>
                <w:rFonts w:ascii="Times New Roman" w:hAnsi="Times New Roman"/>
                <w:sz w:val="24"/>
                <w:szCs w:val="24"/>
              </w:rPr>
              <w:tab/>
              <w:t>Gerencia de áreas naturales protegidas y corredor biológico</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lastRenderedPageBreak/>
              <w:t>252</w:t>
            </w:r>
            <w:r w:rsidRPr="00A440F2">
              <w:rPr>
                <w:rFonts w:ascii="Times New Roman" w:hAnsi="Times New Roman"/>
                <w:sz w:val="24"/>
                <w:szCs w:val="24"/>
              </w:rPr>
              <w:tab/>
              <w:t>Gerencia de vida silvestre</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260</w:t>
            </w:r>
            <w:r w:rsidRPr="00A440F2">
              <w:rPr>
                <w:rFonts w:ascii="Times New Roman" w:hAnsi="Times New Roman"/>
                <w:sz w:val="24"/>
                <w:szCs w:val="24"/>
              </w:rPr>
              <w:tab/>
              <w:t>Dirección general de administración</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260.1</w:t>
            </w:r>
            <w:r w:rsidRPr="00A440F2">
              <w:rPr>
                <w:rFonts w:ascii="Times New Roman" w:hAnsi="Times New Roman"/>
                <w:sz w:val="24"/>
                <w:szCs w:val="24"/>
              </w:rPr>
              <w:tab/>
              <w:t>Unidad de planificación y desarrollo institucional</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260.2</w:t>
            </w:r>
            <w:r w:rsidRPr="00A440F2">
              <w:rPr>
                <w:rFonts w:ascii="Times New Roman" w:hAnsi="Times New Roman"/>
                <w:sz w:val="24"/>
                <w:szCs w:val="24"/>
              </w:rPr>
              <w:tab/>
              <w:t>Unidad de recursos humanos y fortalecimiento de capacidades</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260.3</w:t>
            </w:r>
            <w:r w:rsidRPr="00A440F2">
              <w:rPr>
                <w:rFonts w:ascii="Times New Roman" w:hAnsi="Times New Roman"/>
                <w:sz w:val="24"/>
                <w:szCs w:val="24"/>
              </w:rPr>
              <w:tab/>
              <w:t>Unidad de adquisiciones y contrataciones institucional</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260.4</w:t>
            </w:r>
            <w:r w:rsidRPr="00A440F2">
              <w:rPr>
                <w:rFonts w:ascii="Times New Roman" w:hAnsi="Times New Roman"/>
                <w:sz w:val="24"/>
                <w:szCs w:val="24"/>
              </w:rPr>
              <w:tab/>
              <w:t>Unidad de logística</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260.41</w:t>
            </w:r>
            <w:r w:rsidRPr="00A440F2">
              <w:rPr>
                <w:rFonts w:ascii="Times New Roman" w:hAnsi="Times New Roman"/>
                <w:sz w:val="24"/>
                <w:szCs w:val="24"/>
              </w:rPr>
              <w:tab/>
              <w:t>Sección de activo fijo</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260.42</w:t>
            </w:r>
            <w:r w:rsidRPr="00A440F2">
              <w:rPr>
                <w:rFonts w:ascii="Times New Roman" w:hAnsi="Times New Roman"/>
                <w:sz w:val="24"/>
                <w:szCs w:val="24"/>
              </w:rPr>
              <w:tab/>
              <w:t xml:space="preserve">Sección de transporte y manteamiento </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260.43</w:t>
            </w:r>
            <w:r w:rsidRPr="00A440F2">
              <w:rPr>
                <w:rFonts w:ascii="Times New Roman" w:hAnsi="Times New Roman"/>
                <w:sz w:val="24"/>
                <w:szCs w:val="24"/>
              </w:rPr>
              <w:tab/>
              <w:t>Sección de bodega general</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261</w:t>
            </w:r>
            <w:r w:rsidRPr="00A440F2">
              <w:rPr>
                <w:rFonts w:ascii="Times New Roman" w:hAnsi="Times New Roman"/>
                <w:sz w:val="24"/>
                <w:szCs w:val="24"/>
              </w:rPr>
              <w:tab/>
              <w:t>Gerencia de tecnologías de información y comunicación</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261.1</w:t>
            </w:r>
            <w:r w:rsidRPr="00A440F2">
              <w:rPr>
                <w:rFonts w:ascii="Times New Roman" w:hAnsi="Times New Roman"/>
                <w:sz w:val="24"/>
                <w:szCs w:val="24"/>
              </w:rPr>
              <w:tab/>
              <w:t>Área de infraestructura tecnológica</w:t>
            </w:r>
          </w:p>
          <w:p w:rsidR="00A440F2" w:rsidRPr="00A440F2" w:rsidRDefault="00A440F2" w:rsidP="00A440F2">
            <w:pPr>
              <w:spacing w:after="0"/>
              <w:rPr>
                <w:rFonts w:ascii="Times New Roman" w:hAnsi="Times New Roman"/>
                <w:sz w:val="24"/>
                <w:szCs w:val="24"/>
              </w:rPr>
            </w:pPr>
            <w:r w:rsidRPr="00A440F2">
              <w:rPr>
                <w:rFonts w:ascii="Times New Roman" w:hAnsi="Times New Roman"/>
                <w:sz w:val="24"/>
                <w:szCs w:val="24"/>
              </w:rPr>
              <w:t>261.2</w:t>
            </w:r>
            <w:r w:rsidRPr="00A440F2">
              <w:rPr>
                <w:rFonts w:ascii="Times New Roman" w:hAnsi="Times New Roman"/>
                <w:sz w:val="24"/>
                <w:szCs w:val="24"/>
              </w:rPr>
              <w:tab/>
              <w:t>Área de aplicaciones informáticas</w:t>
            </w:r>
          </w:p>
          <w:p w:rsidR="00A440F2" w:rsidRPr="00DD428A" w:rsidRDefault="00A440F2" w:rsidP="0011361B">
            <w:pPr>
              <w:spacing w:after="0"/>
              <w:rPr>
                <w:rFonts w:ascii="Times New Roman" w:hAnsi="Times New Roman"/>
                <w:sz w:val="24"/>
                <w:szCs w:val="24"/>
              </w:rPr>
            </w:pPr>
            <w:r w:rsidRPr="00A440F2">
              <w:rPr>
                <w:rFonts w:ascii="Times New Roman" w:hAnsi="Times New Roman"/>
                <w:sz w:val="24"/>
                <w:szCs w:val="24"/>
              </w:rPr>
              <w:t>261.3</w:t>
            </w:r>
            <w:r w:rsidRPr="00A440F2">
              <w:rPr>
                <w:rFonts w:ascii="Times New Roman" w:hAnsi="Times New Roman"/>
                <w:sz w:val="24"/>
                <w:szCs w:val="24"/>
              </w:rPr>
              <w:tab/>
              <w:t>Área de ingeniería y mantenimiento</w:t>
            </w:r>
          </w:p>
        </w:tc>
      </w:tr>
      <w:tr w:rsidR="00A1360A" w:rsidRPr="00DD428A" w:rsidTr="009C0B0D">
        <w:trPr>
          <w:trHeight w:val="156"/>
          <w:jc w:val="center"/>
        </w:trPr>
        <w:tc>
          <w:tcPr>
            <w:tcW w:w="5735" w:type="dxa"/>
          </w:tcPr>
          <w:p w:rsidR="00A1360A" w:rsidRPr="00DD428A" w:rsidRDefault="00A1360A" w:rsidP="00DD428A">
            <w:pPr>
              <w:spacing w:line="240" w:lineRule="auto"/>
              <w:rPr>
                <w:rFonts w:ascii="Times New Roman" w:hAnsi="Times New Roman"/>
                <w:b/>
                <w:sz w:val="24"/>
                <w:szCs w:val="24"/>
              </w:rPr>
            </w:pPr>
            <w:r w:rsidRPr="00DD428A">
              <w:rPr>
                <w:rFonts w:ascii="Times New Roman" w:hAnsi="Times New Roman"/>
                <w:b/>
                <w:sz w:val="24"/>
                <w:szCs w:val="24"/>
              </w:rPr>
              <w:lastRenderedPageBreak/>
              <w:t>1.3.5 Gestión de documentos y política de ingresos</w:t>
            </w:r>
          </w:p>
        </w:tc>
        <w:tc>
          <w:tcPr>
            <w:tcW w:w="8250" w:type="dxa"/>
          </w:tcPr>
          <w:p w:rsidR="00A1360A" w:rsidRDefault="00A440F2" w:rsidP="0011361B">
            <w:pPr>
              <w:spacing w:line="240" w:lineRule="auto"/>
              <w:jc w:val="both"/>
              <w:rPr>
                <w:rFonts w:ascii="Times New Roman" w:hAnsi="Times New Roman"/>
                <w:sz w:val="24"/>
                <w:szCs w:val="24"/>
              </w:rPr>
            </w:pPr>
            <w:r>
              <w:rPr>
                <w:rFonts w:ascii="Times New Roman" w:hAnsi="Times New Roman"/>
                <w:sz w:val="24"/>
                <w:szCs w:val="24"/>
              </w:rPr>
              <w:t xml:space="preserve">Cada oficina productora genera documentación con base en sus funciones asignadas de acuerdo a las leyes y normativas internas del MARN. </w:t>
            </w:r>
          </w:p>
          <w:p w:rsidR="00A440F2" w:rsidRPr="00A440F2" w:rsidRDefault="00A440F2" w:rsidP="0011361B">
            <w:pPr>
              <w:spacing w:line="240" w:lineRule="auto"/>
              <w:jc w:val="both"/>
              <w:rPr>
                <w:rFonts w:ascii="Times New Roman" w:hAnsi="Times New Roman"/>
                <w:sz w:val="24"/>
                <w:szCs w:val="24"/>
              </w:rPr>
            </w:pPr>
            <w:r>
              <w:rPr>
                <w:rFonts w:ascii="Times New Roman" w:hAnsi="Times New Roman"/>
                <w:sz w:val="24"/>
                <w:szCs w:val="24"/>
              </w:rPr>
              <w:t>Actualmente la institución no posee una política de Gestión Documental, pero se realiza una labor de gestión natural en torno al desarrollo básico de sus funciones</w:t>
            </w:r>
            <w:r w:rsidR="00DC0E63">
              <w:rPr>
                <w:rFonts w:ascii="Times New Roman" w:hAnsi="Times New Roman"/>
                <w:sz w:val="24"/>
                <w:szCs w:val="24"/>
              </w:rPr>
              <w:t xml:space="preserve">, de esa manera el ingreso de la documentación al archivo se realiza periódicamente de dos maneras: por un lado las oficinas que llenan sus archivos de gestión envían al archivo aquella documentación que no es consultada constantemente, mientras que por otro lado en el área de proyectos, una vez estos finalizan, toda la documentación producida por dichos proyectos se trasladan al archivo central respetando los principios archivísticos.   </w:t>
            </w:r>
          </w:p>
        </w:tc>
      </w:tr>
      <w:tr w:rsidR="00A1360A" w:rsidRPr="00DD428A" w:rsidTr="009C0B0D">
        <w:trPr>
          <w:trHeight w:val="156"/>
          <w:jc w:val="center"/>
        </w:trPr>
        <w:tc>
          <w:tcPr>
            <w:tcW w:w="5735" w:type="dxa"/>
          </w:tcPr>
          <w:p w:rsidR="00A1360A" w:rsidRPr="00DD428A" w:rsidRDefault="00A1360A" w:rsidP="00DD428A">
            <w:pPr>
              <w:spacing w:line="240" w:lineRule="auto"/>
              <w:rPr>
                <w:rFonts w:ascii="Times New Roman" w:hAnsi="Times New Roman"/>
                <w:b/>
                <w:sz w:val="24"/>
                <w:szCs w:val="24"/>
              </w:rPr>
            </w:pPr>
            <w:r w:rsidRPr="00DD428A">
              <w:rPr>
                <w:rFonts w:ascii="Times New Roman" w:hAnsi="Times New Roman"/>
                <w:b/>
                <w:sz w:val="24"/>
                <w:szCs w:val="24"/>
              </w:rPr>
              <w:t>1.3.6 Edificio</w:t>
            </w:r>
          </w:p>
        </w:tc>
        <w:tc>
          <w:tcPr>
            <w:tcW w:w="8250" w:type="dxa"/>
          </w:tcPr>
          <w:p w:rsidR="00756F17" w:rsidRDefault="00756F17" w:rsidP="0011361B">
            <w:pPr>
              <w:spacing w:line="240" w:lineRule="auto"/>
              <w:jc w:val="both"/>
              <w:rPr>
                <w:rFonts w:ascii="Times New Roman" w:hAnsi="Times New Roman"/>
                <w:sz w:val="24"/>
                <w:szCs w:val="24"/>
              </w:rPr>
            </w:pPr>
            <w:r>
              <w:rPr>
                <w:rFonts w:ascii="Times New Roman" w:hAnsi="Times New Roman"/>
                <w:sz w:val="24"/>
                <w:szCs w:val="24"/>
              </w:rPr>
              <w:t xml:space="preserve">El edificio que alberga el archivo central del MARN cuenta con un área de depósito el cual no cuenta con climatización, pero si con entradas de aire, también con luz artificial  y natural. Dicho edificio fue una antigua bodega de papel reciclado para </w:t>
            </w:r>
            <w:r w:rsidR="00C7128F">
              <w:rPr>
                <w:rFonts w:ascii="Times New Roman" w:hAnsi="Times New Roman"/>
                <w:sz w:val="24"/>
                <w:szCs w:val="24"/>
              </w:rPr>
              <w:t>una</w:t>
            </w:r>
            <w:r>
              <w:rPr>
                <w:rFonts w:ascii="Times New Roman" w:hAnsi="Times New Roman"/>
                <w:sz w:val="24"/>
                <w:szCs w:val="24"/>
              </w:rPr>
              <w:t xml:space="preserve"> empresa recicladora privada, siendo posteriormente arrendada al </w:t>
            </w:r>
            <w:r>
              <w:rPr>
                <w:rFonts w:ascii="Times New Roman" w:hAnsi="Times New Roman"/>
                <w:sz w:val="24"/>
                <w:szCs w:val="24"/>
              </w:rPr>
              <w:lastRenderedPageBreak/>
              <w:t xml:space="preserve">MARN. </w:t>
            </w:r>
          </w:p>
          <w:p w:rsidR="009A3CC8" w:rsidRPr="00DD428A" w:rsidRDefault="00756F17" w:rsidP="0011361B">
            <w:pPr>
              <w:spacing w:line="240" w:lineRule="auto"/>
              <w:jc w:val="both"/>
              <w:rPr>
                <w:rFonts w:ascii="Times New Roman" w:hAnsi="Times New Roman"/>
                <w:sz w:val="24"/>
                <w:szCs w:val="24"/>
              </w:rPr>
            </w:pPr>
            <w:r>
              <w:rPr>
                <w:rFonts w:ascii="Times New Roman" w:hAnsi="Times New Roman"/>
                <w:sz w:val="24"/>
                <w:szCs w:val="24"/>
              </w:rPr>
              <w:t xml:space="preserve">El edificio también cuenta con una oficina administrativa, una sala de consulta y parqueo interno. </w:t>
            </w:r>
          </w:p>
        </w:tc>
      </w:tr>
      <w:tr w:rsidR="00A1360A" w:rsidRPr="00DD428A" w:rsidTr="009C0B0D">
        <w:trPr>
          <w:trHeight w:val="118"/>
          <w:jc w:val="center"/>
        </w:trPr>
        <w:tc>
          <w:tcPr>
            <w:tcW w:w="5735" w:type="dxa"/>
          </w:tcPr>
          <w:p w:rsidR="00A1360A" w:rsidRPr="00DD428A" w:rsidRDefault="00A1360A" w:rsidP="00DD428A">
            <w:pPr>
              <w:spacing w:line="240" w:lineRule="auto"/>
              <w:rPr>
                <w:rFonts w:ascii="Times New Roman" w:hAnsi="Times New Roman"/>
                <w:b/>
                <w:sz w:val="24"/>
                <w:szCs w:val="24"/>
              </w:rPr>
            </w:pPr>
            <w:r w:rsidRPr="00DD428A">
              <w:rPr>
                <w:rFonts w:ascii="Times New Roman" w:hAnsi="Times New Roman"/>
                <w:b/>
                <w:sz w:val="24"/>
                <w:szCs w:val="24"/>
              </w:rPr>
              <w:lastRenderedPageBreak/>
              <w:t>1.3.7 Fondos y otras colecciones custodiadas</w:t>
            </w:r>
          </w:p>
        </w:tc>
        <w:tc>
          <w:tcPr>
            <w:tcW w:w="8250" w:type="dxa"/>
          </w:tcPr>
          <w:p w:rsidR="00A1360A" w:rsidRPr="00180488" w:rsidRDefault="00365941" w:rsidP="00365941">
            <w:pPr>
              <w:spacing w:line="240" w:lineRule="auto"/>
              <w:rPr>
                <w:rFonts w:ascii="Times New Roman" w:hAnsi="Times New Roman"/>
                <w:sz w:val="24"/>
                <w:szCs w:val="24"/>
              </w:rPr>
            </w:pPr>
            <w:r>
              <w:rPr>
                <w:rFonts w:ascii="Times New Roman" w:hAnsi="Times New Roman"/>
                <w:sz w:val="24"/>
                <w:szCs w:val="24"/>
              </w:rPr>
              <w:t xml:space="preserve">Se custodia toda la documentación administrativa del Ministerio, organizada con base al organigrama de la institución. Los </w:t>
            </w:r>
            <w:proofErr w:type="spellStart"/>
            <w:r>
              <w:rPr>
                <w:rFonts w:ascii="Times New Roman" w:hAnsi="Times New Roman"/>
                <w:sz w:val="24"/>
                <w:szCs w:val="24"/>
              </w:rPr>
              <w:t>subfondos</w:t>
            </w:r>
            <w:proofErr w:type="spellEnd"/>
            <w:r>
              <w:rPr>
                <w:rFonts w:ascii="Times New Roman" w:hAnsi="Times New Roman"/>
                <w:sz w:val="24"/>
                <w:szCs w:val="24"/>
              </w:rPr>
              <w:t xml:space="preserve"> se componen de toda aquella documentación perteneciente a las diferentes Direcciones y al Despacho Ministerial. </w:t>
            </w:r>
          </w:p>
        </w:tc>
      </w:tr>
      <w:tr w:rsidR="00A1360A" w:rsidRPr="00DD428A" w:rsidTr="009C0B0D">
        <w:trPr>
          <w:trHeight w:val="132"/>
          <w:jc w:val="center"/>
        </w:trPr>
        <w:tc>
          <w:tcPr>
            <w:tcW w:w="5735" w:type="dxa"/>
          </w:tcPr>
          <w:p w:rsidR="00A1360A" w:rsidRPr="00DD428A" w:rsidRDefault="00A1360A" w:rsidP="00DD428A">
            <w:pPr>
              <w:spacing w:line="240" w:lineRule="auto"/>
              <w:rPr>
                <w:rFonts w:ascii="Times New Roman" w:hAnsi="Times New Roman"/>
                <w:b/>
                <w:sz w:val="24"/>
                <w:szCs w:val="24"/>
              </w:rPr>
            </w:pPr>
            <w:r w:rsidRPr="00DD428A">
              <w:rPr>
                <w:rFonts w:ascii="Times New Roman" w:hAnsi="Times New Roman"/>
                <w:b/>
                <w:sz w:val="24"/>
                <w:szCs w:val="24"/>
              </w:rPr>
              <w:t>1.3.8 Instrumentos de descripción, guías y publicaciones</w:t>
            </w:r>
          </w:p>
        </w:tc>
        <w:tc>
          <w:tcPr>
            <w:tcW w:w="8250" w:type="dxa"/>
          </w:tcPr>
          <w:p w:rsidR="004E5213" w:rsidRDefault="004E5213" w:rsidP="0011361B">
            <w:pPr>
              <w:spacing w:after="0" w:line="240" w:lineRule="auto"/>
              <w:rPr>
                <w:rFonts w:ascii="Times New Roman" w:hAnsi="Times New Roman"/>
                <w:sz w:val="24"/>
                <w:szCs w:val="24"/>
              </w:rPr>
            </w:pPr>
            <w:r>
              <w:rPr>
                <w:rFonts w:ascii="Times New Roman" w:hAnsi="Times New Roman"/>
                <w:sz w:val="24"/>
                <w:szCs w:val="24"/>
              </w:rPr>
              <w:t xml:space="preserve">Se cuenta con un inventario </w:t>
            </w:r>
            <w:r w:rsidR="00365941">
              <w:rPr>
                <w:rFonts w:ascii="Times New Roman" w:hAnsi="Times New Roman"/>
                <w:sz w:val="24"/>
                <w:szCs w:val="24"/>
              </w:rPr>
              <w:t xml:space="preserve">básico </w:t>
            </w:r>
            <w:r>
              <w:rPr>
                <w:rFonts w:ascii="Times New Roman" w:hAnsi="Times New Roman"/>
                <w:sz w:val="24"/>
                <w:szCs w:val="24"/>
              </w:rPr>
              <w:t xml:space="preserve">por materias. </w:t>
            </w:r>
          </w:p>
          <w:p w:rsidR="00FF7824" w:rsidRPr="00DD428A" w:rsidRDefault="004E5213" w:rsidP="0011361B">
            <w:pPr>
              <w:spacing w:after="0" w:line="240" w:lineRule="auto"/>
              <w:rPr>
                <w:rFonts w:ascii="Times New Roman" w:hAnsi="Times New Roman"/>
                <w:sz w:val="24"/>
                <w:szCs w:val="24"/>
              </w:rPr>
            </w:pPr>
            <w:r>
              <w:rPr>
                <w:rFonts w:ascii="Times New Roman" w:hAnsi="Times New Roman"/>
                <w:sz w:val="24"/>
                <w:szCs w:val="24"/>
              </w:rPr>
              <w:t>En proceso de elaboración:</w:t>
            </w:r>
          </w:p>
          <w:p w:rsidR="00FF7824" w:rsidRPr="00DD428A" w:rsidRDefault="00FF7824" w:rsidP="0011361B">
            <w:pPr>
              <w:numPr>
                <w:ilvl w:val="0"/>
                <w:numId w:val="14"/>
              </w:numPr>
              <w:spacing w:after="0" w:line="240" w:lineRule="auto"/>
              <w:ind w:left="0" w:firstLine="0"/>
              <w:rPr>
                <w:rFonts w:ascii="Times New Roman" w:hAnsi="Times New Roman"/>
                <w:sz w:val="24"/>
                <w:szCs w:val="24"/>
              </w:rPr>
            </w:pPr>
            <w:r w:rsidRPr="00DD428A">
              <w:rPr>
                <w:rFonts w:ascii="Times New Roman" w:hAnsi="Times New Roman"/>
                <w:sz w:val="24"/>
                <w:szCs w:val="24"/>
              </w:rPr>
              <w:t>Catálogos</w:t>
            </w:r>
          </w:p>
          <w:p w:rsidR="00FF7824" w:rsidRPr="00DD428A" w:rsidRDefault="00FF7824" w:rsidP="0011361B">
            <w:pPr>
              <w:numPr>
                <w:ilvl w:val="0"/>
                <w:numId w:val="14"/>
              </w:numPr>
              <w:spacing w:after="0" w:line="240" w:lineRule="auto"/>
              <w:ind w:left="0" w:firstLine="0"/>
              <w:rPr>
                <w:rFonts w:ascii="Times New Roman" w:hAnsi="Times New Roman"/>
                <w:sz w:val="24"/>
                <w:szCs w:val="24"/>
              </w:rPr>
            </w:pPr>
            <w:r w:rsidRPr="00DD428A">
              <w:rPr>
                <w:rFonts w:ascii="Times New Roman" w:hAnsi="Times New Roman"/>
                <w:sz w:val="24"/>
                <w:szCs w:val="24"/>
              </w:rPr>
              <w:t>Guías</w:t>
            </w:r>
          </w:p>
          <w:p w:rsidR="00FF7824" w:rsidRDefault="00FF7824" w:rsidP="0011361B">
            <w:pPr>
              <w:numPr>
                <w:ilvl w:val="0"/>
                <w:numId w:val="14"/>
              </w:numPr>
              <w:spacing w:after="0" w:line="240" w:lineRule="auto"/>
              <w:ind w:left="0" w:firstLine="0"/>
              <w:rPr>
                <w:rFonts w:ascii="Times New Roman" w:hAnsi="Times New Roman"/>
                <w:sz w:val="24"/>
                <w:szCs w:val="24"/>
              </w:rPr>
            </w:pPr>
            <w:r w:rsidRPr="00DD428A">
              <w:rPr>
                <w:rFonts w:ascii="Times New Roman" w:hAnsi="Times New Roman"/>
                <w:sz w:val="24"/>
                <w:szCs w:val="24"/>
              </w:rPr>
              <w:t xml:space="preserve">Índices </w:t>
            </w:r>
          </w:p>
          <w:p w:rsidR="00FF7824" w:rsidRPr="0011361B" w:rsidRDefault="0011361B" w:rsidP="0011361B">
            <w:pPr>
              <w:numPr>
                <w:ilvl w:val="0"/>
                <w:numId w:val="14"/>
              </w:numPr>
              <w:spacing w:after="0" w:line="240" w:lineRule="auto"/>
              <w:ind w:left="0" w:firstLine="0"/>
              <w:rPr>
                <w:rFonts w:ascii="Times New Roman" w:hAnsi="Times New Roman"/>
                <w:sz w:val="24"/>
                <w:szCs w:val="24"/>
              </w:rPr>
            </w:pPr>
            <w:r>
              <w:rPr>
                <w:rFonts w:ascii="Times New Roman" w:hAnsi="Times New Roman"/>
                <w:sz w:val="24"/>
                <w:szCs w:val="24"/>
              </w:rPr>
              <w:t>M</w:t>
            </w:r>
            <w:r w:rsidR="007C7BC0">
              <w:rPr>
                <w:rFonts w:ascii="Times New Roman" w:hAnsi="Times New Roman"/>
                <w:sz w:val="24"/>
                <w:szCs w:val="24"/>
              </w:rPr>
              <w:t>anual</w:t>
            </w:r>
          </w:p>
        </w:tc>
      </w:tr>
      <w:tr w:rsidR="00A1360A" w:rsidRPr="00DD428A" w:rsidTr="00C71EE4">
        <w:trPr>
          <w:trHeight w:val="113"/>
          <w:jc w:val="center"/>
        </w:trPr>
        <w:tc>
          <w:tcPr>
            <w:tcW w:w="13985" w:type="dxa"/>
            <w:gridSpan w:val="2"/>
          </w:tcPr>
          <w:p w:rsidR="00A1360A" w:rsidRPr="00DD428A" w:rsidRDefault="00610264" w:rsidP="00DD428A">
            <w:pPr>
              <w:spacing w:line="240" w:lineRule="auto"/>
              <w:jc w:val="center"/>
              <w:rPr>
                <w:rFonts w:ascii="Times New Roman" w:hAnsi="Times New Roman"/>
                <w:b/>
                <w:sz w:val="24"/>
                <w:szCs w:val="24"/>
              </w:rPr>
            </w:pPr>
            <w:r w:rsidRPr="00DD428A">
              <w:rPr>
                <w:rFonts w:ascii="Times New Roman" w:hAnsi="Times New Roman"/>
                <w:b/>
                <w:sz w:val="24"/>
                <w:szCs w:val="24"/>
              </w:rPr>
              <w:t>1.4 ÁREA DE ACCESO</w:t>
            </w:r>
          </w:p>
        </w:tc>
      </w:tr>
      <w:tr w:rsidR="00A1360A" w:rsidRPr="00DD428A" w:rsidTr="009C0B0D">
        <w:trPr>
          <w:trHeight w:val="156"/>
          <w:jc w:val="center"/>
        </w:trPr>
        <w:tc>
          <w:tcPr>
            <w:tcW w:w="5735" w:type="dxa"/>
          </w:tcPr>
          <w:p w:rsidR="00A1360A" w:rsidRPr="00DD428A" w:rsidRDefault="00A1360A" w:rsidP="00DD428A">
            <w:pPr>
              <w:spacing w:line="240" w:lineRule="auto"/>
              <w:rPr>
                <w:rFonts w:ascii="Times New Roman" w:hAnsi="Times New Roman"/>
                <w:b/>
                <w:sz w:val="24"/>
                <w:szCs w:val="24"/>
              </w:rPr>
            </w:pPr>
            <w:r w:rsidRPr="00DD428A">
              <w:rPr>
                <w:rFonts w:ascii="Times New Roman" w:hAnsi="Times New Roman"/>
                <w:b/>
                <w:sz w:val="24"/>
                <w:szCs w:val="24"/>
              </w:rPr>
              <w:t>1.4.1 Horarios de apertura</w:t>
            </w:r>
          </w:p>
        </w:tc>
        <w:tc>
          <w:tcPr>
            <w:tcW w:w="8250" w:type="dxa"/>
          </w:tcPr>
          <w:p w:rsidR="00A1360A" w:rsidRPr="00C7128F" w:rsidRDefault="00A1360A" w:rsidP="000F053A">
            <w:pPr>
              <w:spacing w:after="0" w:line="240" w:lineRule="auto"/>
              <w:rPr>
                <w:rFonts w:ascii="Times New Roman" w:hAnsi="Times New Roman"/>
                <w:sz w:val="24"/>
                <w:szCs w:val="24"/>
              </w:rPr>
            </w:pPr>
            <w:r w:rsidRPr="00C7128F">
              <w:rPr>
                <w:rFonts w:ascii="Times New Roman" w:hAnsi="Times New Roman"/>
                <w:sz w:val="24"/>
                <w:szCs w:val="24"/>
              </w:rPr>
              <w:t xml:space="preserve">Atención al Público: lunes a viernes de 7:30 A.M. a 12:00 P.M., y de </w:t>
            </w:r>
            <w:r w:rsidR="00C7128F" w:rsidRPr="00C7128F">
              <w:rPr>
                <w:rFonts w:ascii="Times New Roman" w:hAnsi="Times New Roman"/>
                <w:sz w:val="24"/>
                <w:szCs w:val="24"/>
              </w:rPr>
              <w:t>01:0</w:t>
            </w:r>
            <w:r w:rsidRPr="00C7128F">
              <w:rPr>
                <w:rFonts w:ascii="Times New Roman" w:hAnsi="Times New Roman"/>
                <w:sz w:val="24"/>
                <w:szCs w:val="24"/>
              </w:rPr>
              <w:t>0 P.M. a 3:30 P.M.</w:t>
            </w:r>
            <w:r w:rsidR="00C7128F">
              <w:rPr>
                <w:rFonts w:ascii="Times New Roman" w:hAnsi="Times New Roman"/>
                <w:sz w:val="24"/>
                <w:szCs w:val="24"/>
              </w:rPr>
              <w:t xml:space="preserve"> </w:t>
            </w:r>
          </w:p>
          <w:p w:rsidR="00A1360A" w:rsidRPr="00DD428A" w:rsidRDefault="00A1360A" w:rsidP="000F053A">
            <w:pPr>
              <w:spacing w:after="0" w:line="240" w:lineRule="auto"/>
              <w:rPr>
                <w:rFonts w:ascii="Times New Roman" w:hAnsi="Times New Roman"/>
                <w:sz w:val="24"/>
                <w:szCs w:val="24"/>
              </w:rPr>
            </w:pPr>
            <w:r w:rsidRPr="00C7128F">
              <w:rPr>
                <w:rFonts w:ascii="Times New Roman" w:hAnsi="Times New Roman"/>
                <w:sz w:val="24"/>
                <w:szCs w:val="24"/>
              </w:rPr>
              <w:t>Cerrado al público: Período de Semana Santa, 1º y 10 de mayo, 17 de junio, 1 – 7 de agosto, 15 de septiembre, 2 de noviembre, 24 de diciembre al 2 de enero</w:t>
            </w:r>
            <w:r w:rsidR="00C7128F">
              <w:rPr>
                <w:rFonts w:ascii="Times New Roman" w:hAnsi="Times New Roman"/>
                <w:sz w:val="24"/>
                <w:szCs w:val="24"/>
              </w:rPr>
              <w:t>.</w:t>
            </w:r>
          </w:p>
        </w:tc>
      </w:tr>
      <w:tr w:rsidR="00A1360A" w:rsidRPr="00DD428A" w:rsidTr="009C0B0D">
        <w:trPr>
          <w:trHeight w:val="132"/>
          <w:jc w:val="center"/>
        </w:trPr>
        <w:tc>
          <w:tcPr>
            <w:tcW w:w="5735" w:type="dxa"/>
          </w:tcPr>
          <w:p w:rsidR="00A1360A" w:rsidRPr="00DD428A" w:rsidRDefault="00A1360A" w:rsidP="00B65AC6">
            <w:pPr>
              <w:spacing w:after="0" w:line="240" w:lineRule="auto"/>
              <w:rPr>
                <w:rFonts w:ascii="Times New Roman" w:hAnsi="Times New Roman"/>
                <w:b/>
                <w:sz w:val="24"/>
                <w:szCs w:val="24"/>
              </w:rPr>
            </w:pPr>
            <w:r w:rsidRPr="00DD428A">
              <w:rPr>
                <w:rFonts w:ascii="Times New Roman" w:hAnsi="Times New Roman"/>
                <w:b/>
                <w:sz w:val="24"/>
                <w:szCs w:val="24"/>
              </w:rPr>
              <w:t>1.4.2 Condiciones y requisitos para el uso y acceso</w:t>
            </w:r>
          </w:p>
        </w:tc>
        <w:tc>
          <w:tcPr>
            <w:tcW w:w="8250" w:type="dxa"/>
          </w:tcPr>
          <w:p w:rsidR="00A1360A" w:rsidRPr="00C7128F" w:rsidRDefault="00C7128F" w:rsidP="00B65AC6">
            <w:pPr>
              <w:spacing w:after="0" w:line="240" w:lineRule="auto"/>
              <w:rPr>
                <w:rFonts w:ascii="Times New Roman" w:hAnsi="Times New Roman"/>
                <w:sz w:val="24"/>
                <w:szCs w:val="24"/>
              </w:rPr>
            </w:pPr>
            <w:r>
              <w:rPr>
                <w:rFonts w:ascii="Times New Roman" w:hAnsi="Times New Roman"/>
                <w:sz w:val="24"/>
                <w:szCs w:val="24"/>
              </w:rPr>
              <w:t xml:space="preserve">Según la </w:t>
            </w:r>
            <w:r w:rsidR="00A1360A" w:rsidRPr="00C7128F">
              <w:rPr>
                <w:rFonts w:ascii="Times New Roman" w:hAnsi="Times New Roman"/>
                <w:sz w:val="24"/>
                <w:szCs w:val="24"/>
              </w:rPr>
              <w:t>Ley de Acceso a la Inf</w:t>
            </w:r>
            <w:r>
              <w:rPr>
                <w:rFonts w:ascii="Times New Roman" w:hAnsi="Times New Roman"/>
                <w:sz w:val="24"/>
                <w:szCs w:val="24"/>
              </w:rPr>
              <w:t>ormación Pública:</w:t>
            </w:r>
          </w:p>
          <w:p w:rsidR="00A1360A" w:rsidRPr="00C7128F" w:rsidRDefault="00A1360A" w:rsidP="00B65AC6">
            <w:pPr>
              <w:numPr>
                <w:ilvl w:val="0"/>
                <w:numId w:val="13"/>
              </w:numPr>
              <w:spacing w:after="0" w:line="240" w:lineRule="auto"/>
              <w:rPr>
                <w:rFonts w:ascii="Times New Roman" w:hAnsi="Times New Roman"/>
                <w:sz w:val="24"/>
                <w:szCs w:val="24"/>
              </w:rPr>
            </w:pPr>
            <w:r w:rsidRPr="00C7128F">
              <w:rPr>
                <w:rFonts w:ascii="Times New Roman" w:hAnsi="Times New Roman"/>
                <w:sz w:val="24"/>
                <w:szCs w:val="24"/>
              </w:rPr>
              <w:t>Solicitud verbal o por escrito al Oficial de Acceso a la Información. (art. 66)</w:t>
            </w:r>
          </w:p>
          <w:p w:rsidR="000F053A" w:rsidRDefault="00A1360A" w:rsidP="00965583">
            <w:pPr>
              <w:numPr>
                <w:ilvl w:val="0"/>
                <w:numId w:val="13"/>
              </w:numPr>
              <w:spacing w:after="0" w:line="240" w:lineRule="auto"/>
              <w:rPr>
                <w:rFonts w:ascii="Times New Roman" w:hAnsi="Times New Roman"/>
                <w:sz w:val="24"/>
                <w:szCs w:val="24"/>
              </w:rPr>
            </w:pPr>
            <w:r w:rsidRPr="00C7128F">
              <w:rPr>
                <w:rFonts w:ascii="Times New Roman" w:hAnsi="Times New Roman"/>
                <w:sz w:val="24"/>
                <w:szCs w:val="24"/>
              </w:rPr>
              <w:t>Presencial: el interesado asiste al Archivo Central. Consulta directa de documentos haciendo uso de la Sala de Consulta. (art. 63)</w:t>
            </w:r>
            <w:r w:rsidR="00C7128F">
              <w:rPr>
                <w:rFonts w:ascii="Times New Roman" w:hAnsi="Times New Roman"/>
                <w:sz w:val="24"/>
                <w:szCs w:val="24"/>
              </w:rPr>
              <w:t>.</w:t>
            </w:r>
          </w:p>
          <w:p w:rsidR="00965583" w:rsidRDefault="00965583" w:rsidP="00B65AC6">
            <w:pPr>
              <w:spacing w:after="0" w:line="240" w:lineRule="auto"/>
              <w:jc w:val="both"/>
              <w:rPr>
                <w:rFonts w:ascii="Times New Roman" w:hAnsi="Times New Roman"/>
                <w:sz w:val="24"/>
                <w:szCs w:val="24"/>
              </w:rPr>
            </w:pPr>
          </w:p>
          <w:p w:rsidR="00C7128F" w:rsidRDefault="00C7128F" w:rsidP="00B65AC6">
            <w:pPr>
              <w:spacing w:after="0" w:line="240" w:lineRule="auto"/>
              <w:jc w:val="both"/>
              <w:rPr>
                <w:rFonts w:ascii="Times New Roman" w:hAnsi="Times New Roman"/>
                <w:sz w:val="24"/>
                <w:szCs w:val="24"/>
              </w:rPr>
            </w:pPr>
            <w:r>
              <w:rPr>
                <w:rFonts w:ascii="Times New Roman" w:hAnsi="Times New Roman"/>
                <w:sz w:val="24"/>
                <w:szCs w:val="24"/>
              </w:rPr>
              <w:t xml:space="preserve">La información oficiosa podrá ser consultada por ciudadanos que no laboren en la institución </w:t>
            </w:r>
            <w:r w:rsidR="000F053A">
              <w:rPr>
                <w:rFonts w:ascii="Times New Roman" w:hAnsi="Times New Roman"/>
                <w:sz w:val="24"/>
                <w:szCs w:val="24"/>
              </w:rPr>
              <w:t xml:space="preserve">consultando el sitio WEB del MARN y a </w:t>
            </w:r>
            <w:proofErr w:type="spellStart"/>
            <w:r w:rsidR="000F053A">
              <w:rPr>
                <w:rFonts w:ascii="Times New Roman" w:hAnsi="Times New Roman"/>
                <w:sz w:val="24"/>
                <w:szCs w:val="24"/>
              </w:rPr>
              <w:t>traves</w:t>
            </w:r>
            <w:proofErr w:type="spellEnd"/>
            <w:r w:rsidR="000F053A">
              <w:rPr>
                <w:rFonts w:ascii="Times New Roman" w:hAnsi="Times New Roman"/>
                <w:sz w:val="24"/>
                <w:szCs w:val="24"/>
              </w:rPr>
              <w:t xml:space="preserve"> del portal de Gobierno Abierto</w:t>
            </w:r>
            <w:r w:rsidR="00B65AC6">
              <w:rPr>
                <w:rFonts w:ascii="Times New Roman" w:hAnsi="Times New Roman"/>
                <w:sz w:val="24"/>
                <w:szCs w:val="24"/>
              </w:rPr>
              <w:t xml:space="preserve">, asimismo </w:t>
            </w:r>
            <w:r>
              <w:rPr>
                <w:rFonts w:ascii="Times New Roman" w:hAnsi="Times New Roman"/>
                <w:sz w:val="24"/>
                <w:szCs w:val="24"/>
              </w:rPr>
              <w:t xml:space="preserve">por medio de la </w:t>
            </w:r>
            <w:r w:rsidR="00B65AC6">
              <w:rPr>
                <w:rFonts w:ascii="Times New Roman" w:hAnsi="Times New Roman"/>
                <w:sz w:val="24"/>
                <w:szCs w:val="24"/>
              </w:rPr>
              <w:t>Unidad de Acceso a la</w:t>
            </w:r>
            <w:r>
              <w:rPr>
                <w:rFonts w:ascii="Times New Roman" w:hAnsi="Times New Roman"/>
                <w:sz w:val="24"/>
                <w:szCs w:val="24"/>
              </w:rPr>
              <w:t xml:space="preserve"> </w:t>
            </w:r>
            <w:r w:rsidR="00B65AC6">
              <w:rPr>
                <w:rFonts w:ascii="Times New Roman" w:hAnsi="Times New Roman"/>
                <w:sz w:val="24"/>
                <w:szCs w:val="24"/>
              </w:rPr>
              <w:t>I</w:t>
            </w:r>
            <w:r>
              <w:rPr>
                <w:rFonts w:ascii="Times New Roman" w:hAnsi="Times New Roman"/>
                <w:sz w:val="24"/>
                <w:szCs w:val="24"/>
              </w:rPr>
              <w:t xml:space="preserve">nformación </w:t>
            </w:r>
            <w:r w:rsidR="00B65AC6">
              <w:rPr>
                <w:rFonts w:ascii="Times New Roman" w:hAnsi="Times New Roman"/>
                <w:sz w:val="24"/>
                <w:szCs w:val="24"/>
              </w:rPr>
              <w:t>P</w:t>
            </w:r>
            <w:r>
              <w:rPr>
                <w:rFonts w:ascii="Times New Roman" w:hAnsi="Times New Roman"/>
                <w:sz w:val="24"/>
                <w:szCs w:val="24"/>
              </w:rPr>
              <w:t>ública</w:t>
            </w:r>
            <w:r w:rsidR="00B65AC6">
              <w:rPr>
                <w:rFonts w:ascii="Times New Roman" w:hAnsi="Times New Roman"/>
                <w:sz w:val="24"/>
                <w:szCs w:val="24"/>
              </w:rPr>
              <w:t xml:space="preserve"> (MARN-OIR)</w:t>
            </w:r>
            <w:r>
              <w:rPr>
                <w:rFonts w:ascii="Times New Roman" w:hAnsi="Times New Roman"/>
                <w:sz w:val="24"/>
                <w:szCs w:val="24"/>
              </w:rPr>
              <w:t xml:space="preserve">. </w:t>
            </w:r>
          </w:p>
          <w:p w:rsidR="00A1360A" w:rsidRPr="0011361B" w:rsidRDefault="00C7128F" w:rsidP="00B65AC6">
            <w:pPr>
              <w:spacing w:after="0" w:line="240" w:lineRule="auto"/>
              <w:jc w:val="both"/>
              <w:rPr>
                <w:rFonts w:ascii="Times New Roman" w:hAnsi="Times New Roman"/>
                <w:sz w:val="24"/>
                <w:szCs w:val="24"/>
              </w:rPr>
            </w:pPr>
            <w:r>
              <w:rPr>
                <w:rFonts w:ascii="Times New Roman" w:hAnsi="Times New Roman"/>
                <w:sz w:val="24"/>
                <w:szCs w:val="24"/>
              </w:rPr>
              <w:lastRenderedPageBreak/>
              <w:t>Los empleados de la institución son los únicos autorizados en acceder a la documentación confidencial por medio de los procedimientos internos del archivo.</w:t>
            </w:r>
          </w:p>
        </w:tc>
      </w:tr>
      <w:tr w:rsidR="00A1360A" w:rsidRPr="00DD428A" w:rsidTr="009C0B0D">
        <w:trPr>
          <w:trHeight w:val="156"/>
          <w:jc w:val="center"/>
        </w:trPr>
        <w:tc>
          <w:tcPr>
            <w:tcW w:w="5735" w:type="dxa"/>
          </w:tcPr>
          <w:p w:rsidR="00A1360A" w:rsidRPr="00DD428A" w:rsidRDefault="00A1360A" w:rsidP="00B65AC6">
            <w:pPr>
              <w:spacing w:after="0" w:line="240" w:lineRule="auto"/>
              <w:rPr>
                <w:rFonts w:ascii="Times New Roman" w:hAnsi="Times New Roman"/>
                <w:b/>
                <w:sz w:val="24"/>
                <w:szCs w:val="24"/>
              </w:rPr>
            </w:pPr>
            <w:r w:rsidRPr="00DD428A">
              <w:rPr>
                <w:rFonts w:ascii="Times New Roman" w:hAnsi="Times New Roman"/>
                <w:b/>
                <w:sz w:val="24"/>
                <w:szCs w:val="24"/>
              </w:rPr>
              <w:lastRenderedPageBreak/>
              <w:t>1.4.3 Accesibilidad</w:t>
            </w:r>
          </w:p>
        </w:tc>
        <w:tc>
          <w:tcPr>
            <w:tcW w:w="8250" w:type="dxa"/>
          </w:tcPr>
          <w:p w:rsidR="00A1360A" w:rsidRPr="00C7128F" w:rsidRDefault="00A1360A" w:rsidP="00DD428A">
            <w:pPr>
              <w:spacing w:line="240" w:lineRule="auto"/>
              <w:rPr>
                <w:rFonts w:ascii="Times New Roman" w:hAnsi="Times New Roman"/>
                <w:sz w:val="24"/>
                <w:szCs w:val="24"/>
              </w:rPr>
            </w:pPr>
          </w:p>
        </w:tc>
      </w:tr>
      <w:tr w:rsidR="00A1360A" w:rsidRPr="00DD428A" w:rsidTr="00C71EE4">
        <w:trPr>
          <w:trHeight w:val="184"/>
          <w:jc w:val="center"/>
        </w:trPr>
        <w:tc>
          <w:tcPr>
            <w:tcW w:w="13985" w:type="dxa"/>
            <w:gridSpan w:val="2"/>
          </w:tcPr>
          <w:p w:rsidR="00A1360A" w:rsidRPr="00DD428A" w:rsidRDefault="00C01374" w:rsidP="00DD428A">
            <w:pPr>
              <w:spacing w:line="240" w:lineRule="auto"/>
              <w:jc w:val="center"/>
              <w:rPr>
                <w:rFonts w:ascii="Times New Roman" w:hAnsi="Times New Roman"/>
                <w:b/>
                <w:sz w:val="24"/>
                <w:szCs w:val="24"/>
              </w:rPr>
            </w:pPr>
            <w:r w:rsidRPr="00DD428A">
              <w:rPr>
                <w:rFonts w:ascii="Times New Roman" w:hAnsi="Times New Roman"/>
                <w:b/>
                <w:sz w:val="24"/>
                <w:szCs w:val="24"/>
              </w:rPr>
              <w:t>1.5 ÁREA DE SERVICIOS</w:t>
            </w:r>
          </w:p>
        </w:tc>
      </w:tr>
      <w:tr w:rsidR="00A1360A" w:rsidRPr="00DD428A" w:rsidTr="009C0B0D">
        <w:trPr>
          <w:trHeight w:val="100"/>
          <w:jc w:val="center"/>
        </w:trPr>
        <w:tc>
          <w:tcPr>
            <w:tcW w:w="5735" w:type="dxa"/>
          </w:tcPr>
          <w:p w:rsidR="00A1360A" w:rsidRPr="00DD428A" w:rsidRDefault="00A1360A" w:rsidP="00DD428A">
            <w:pPr>
              <w:spacing w:line="240" w:lineRule="auto"/>
              <w:rPr>
                <w:rFonts w:ascii="Times New Roman" w:hAnsi="Times New Roman"/>
                <w:b/>
                <w:sz w:val="24"/>
                <w:szCs w:val="24"/>
              </w:rPr>
            </w:pPr>
            <w:r w:rsidRPr="00DD428A">
              <w:rPr>
                <w:rFonts w:ascii="Times New Roman" w:hAnsi="Times New Roman"/>
                <w:b/>
                <w:sz w:val="24"/>
                <w:szCs w:val="24"/>
              </w:rPr>
              <w:t>1.5.1 Servicios de ayuda a la investigación</w:t>
            </w:r>
          </w:p>
        </w:tc>
        <w:tc>
          <w:tcPr>
            <w:tcW w:w="8250" w:type="dxa"/>
          </w:tcPr>
          <w:p w:rsidR="00E05CA8" w:rsidRPr="00DD428A" w:rsidRDefault="00C2007C" w:rsidP="00DD428A">
            <w:pPr>
              <w:spacing w:line="240" w:lineRule="auto"/>
              <w:rPr>
                <w:rFonts w:ascii="Times New Roman" w:hAnsi="Times New Roman"/>
                <w:sz w:val="24"/>
                <w:szCs w:val="24"/>
              </w:rPr>
            </w:pPr>
            <w:r>
              <w:rPr>
                <w:rFonts w:ascii="Times New Roman" w:hAnsi="Times New Roman"/>
                <w:sz w:val="24"/>
                <w:szCs w:val="24"/>
              </w:rPr>
              <w:t xml:space="preserve">Se ofrece únicamente acceso a aquella documentación que posea el aval de la Unidad de Acceso a la Información del MARN. Se cuenta con una sala de consulta para brindar espacio de trabajo durante las investigaciones. </w:t>
            </w:r>
          </w:p>
        </w:tc>
      </w:tr>
      <w:tr w:rsidR="00A1360A" w:rsidRPr="00DD428A" w:rsidTr="009C0B0D">
        <w:trPr>
          <w:trHeight w:val="141"/>
          <w:jc w:val="center"/>
        </w:trPr>
        <w:tc>
          <w:tcPr>
            <w:tcW w:w="5735" w:type="dxa"/>
          </w:tcPr>
          <w:p w:rsidR="00A1360A" w:rsidRPr="00DD428A" w:rsidRDefault="00A1360A" w:rsidP="00DD428A">
            <w:pPr>
              <w:spacing w:line="240" w:lineRule="auto"/>
              <w:rPr>
                <w:rFonts w:ascii="Times New Roman" w:hAnsi="Times New Roman"/>
                <w:b/>
                <w:sz w:val="24"/>
                <w:szCs w:val="24"/>
              </w:rPr>
            </w:pPr>
            <w:r w:rsidRPr="00DD428A">
              <w:rPr>
                <w:rFonts w:ascii="Times New Roman" w:hAnsi="Times New Roman"/>
                <w:b/>
                <w:sz w:val="24"/>
                <w:szCs w:val="24"/>
              </w:rPr>
              <w:t>1.5.2 Servicios de reproducción</w:t>
            </w:r>
          </w:p>
        </w:tc>
        <w:tc>
          <w:tcPr>
            <w:tcW w:w="8250" w:type="dxa"/>
          </w:tcPr>
          <w:p w:rsidR="00A1360A" w:rsidRPr="00C7128F" w:rsidRDefault="00C7128F" w:rsidP="00B65AC6">
            <w:pPr>
              <w:spacing w:after="0" w:line="240" w:lineRule="auto"/>
              <w:rPr>
                <w:rFonts w:ascii="Times New Roman" w:hAnsi="Times New Roman"/>
                <w:sz w:val="24"/>
                <w:szCs w:val="24"/>
              </w:rPr>
            </w:pPr>
            <w:r w:rsidRPr="00C7128F">
              <w:rPr>
                <w:rFonts w:ascii="Times New Roman" w:hAnsi="Times New Roman"/>
                <w:sz w:val="24"/>
                <w:szCs w:val="24"/>
              </w:rPr>
              <w:t xml:space="preserve">De acuerdo a </w:t>
            </w:r>
            <w:r w:rsidR="00653D7B" w:rsidRPr="00C7128F">
              <w:rPr>
                <w:rFonts w:ascii="Times New Roman" w:hAnsi="Times New Roman"/>
                <w:sz w:val="24"/>
                <w:szCs w:val="24"/>
              </w:rPr>
              <w:t>la Ley de Acceso a la Información Pública</w:t>
            </w:r>
            <w:r w:rsidR="000A4300" w:rsidRPr="00C7128F">
              <w:rPr>
                <w:rFonts w:ascii="Times New Roman" w:hAnsi="Times New Roman"/>
                <w:sz w:val="24"/>
                <w:szCs w:val="24"/>
              </w:rPr>
              <w:t>:</w:t>
            </w:r>
          </w:p>
          <w:p w:rsidR="00FA1C43" w:rsidRPr="00C7128F" w:rsidRDefault="00FA1C43" w:rsidP="00B65AC6">
            <w:pPr>
              <w:spacing w:after="0" w:line="240" w:lineRule="auto"/>
              <w:rPr>
                <w:rFonts w:ascii="Times New Roman" w:hAnsi="Times New Roman"/>
                <w:sz w:val="24"/>
                <w:szCs w:val="24"/>
              </w:rPr>
            </w:pPr>
            <w:r w:rsidRPr="00C7128F">
              <w:rPr>
                <w:rFonts w:ascii="Times New Roman" w:hAnsi="Times New Roman"/>
                <w:bCs/>
                <w:sz w:val="24"/>
                <w:szCs w:val="24"/>
              </w:rPr>
              <w:t>Art. 61.</w:t>
            </w:r>
            <w:r w:rsidRPr="00C7128F">
              <w:rPr>
                <w:rFonts w:ascii="Times New Roman" w:hAnsi="Times New Roman"/>
                <w:b/>
                <w:bCs/>
                <w:sz w:val="24"/>
                <w:szCs w:val="24"/>
              </w:rPr>
              <w:t xml:space="preserve"> </w:t>
            </w:r>
            <w:r w:rsidRPr="00C7128F">
              <w:rPr>
                <w:rFonts w:ascii="Times New Roman" w:hAnsi="Times New Roman"/>
                <w:sz w:val="24"/>
                <w:szCs w:val="24"/>
              </w:rPr>
              <w:t>La obtención y consulta de la información pública se regirá por el principio de gratuidad, en virtud del cual se permitirá el acceso directo a la información libre de costos.</w:t>
            </w:r>
          </w:p>
          <w:p w:rsidR="00FA1C43" w:rsidRPr="00C7128F" w:rsidRDefault="00FA1C43" w:rsidP="00B65AC6">
            <w:pPr>
              <w:spacing w:after="0" w:line="240" w:lineRule="auto"/>
              <w:rPr>
                <w:rFonts w:ascii="Times New Roman" w:hAnsi="Times New Roman"/>
                <w:sz w:val="24"/>
                <w:szCs w:val="24"/>
              </w:rPr>
            </w:pPr>
            <w:r w:rsidRPr="00C7128F">
              <w:rPr>
                <w:rFonts w:ascii="Times New Roman" w:hAnsi="Times New Roman"/>
                <w:sz w:val="24"/>
                <w:szCs w:val="24"/>
              </w:rPr>
              <w:t>La reproducción y envío de la información, en su caso, será sufragada por el solicitante, si bien su valor no podrá ser superior al de los materiales utilizados y costos de remisión. Los entes obligados deberán disponer de hojas informativas de costos de reproducción y envío. El envío por vía electrónica no tendrá costo alguno. En caso de copias certificadas, se aplicarán las tasas previstas en las leyes especiales.</w:t>
            </w:r>
          </w:p>
          <w:p w:rsidR="00FA1C43" w:rsidRDefault="00FA1C43" w:rsidP="00B65AC6">
            <w:pPr>
              <w:spacing w:after="0" w:line="240" w:lineRule="auto"/>
              <w:rPr>
                <w:rFonts w:ascii="Times New Roman" w:hAnsi="Times New Roman"/>
                <w:sz w:val="24"/>
                <w:szCs w:val="24"/>
              </w:rPr>
            </w:pPr>
            <w:r w:rsidRPr="00C7128F">
              <w:rPr>
                <w:rFonts w:ascii="Times New Roman" w:hAnsi="Times New Roman"/>
                <w:sz w:val="24"/>
                <w:szCs w:val="24"/>
              </w:rPr>
              <w:t>Tratándose de copias magnéticas o electrónicas, si el interesado aporta el medio en que será almacenada la información, la reproducción será gratuita.</w:t>
            </w:r>
          </w:p>
          <w:p w:rsidR="00C7128F" w:rsidRPr="00DD428A" w:rsidRDefault="00C7128F" w:rsidP="00B65AC6">
            <w:pPr>
              <w:spacing w:after="0" w:line="240" w:lineRule="auto"/>
              <w:rPr>
                <w:rFonts w:ascii="Times New Roman" w:hAnsi="Times New Roman"/>
                <w:sz w:val="24"/>
                <w:szCs w:val="24"/>
              </w:rPr>
            </w:pPr>
            <w:r>
              <w:rPr>
                <w:rFonts w:ascii="Times New Roman" w:hAnsi="Times New Roman"/>
                <w:sz w:val="24"/>
                <w:szCs w:val="24"/>
              </w:rPr>
              <w:t xml:space="preserve">Para empleados existe servicio de escaneo de documentación que únicamente puede ser enviada a correo institucional. </w:t>
            </w:r>
          </w:p>
        </w:tc>
      </w:tr>
      <w:tr w:rsidR="00A1360A" w:rsidRPr="00DD428A" w:rsidTr="009C0B0D">
        <w:trPr>
          <w:trHeight w:val="133"/>
          <w:jc w:val="center"/>
        </w:trPr>
        <w:tc>
          <w:tcPr>
            <w:tcW w:w="5735" w:type="dxa"/>
          </w:tcPr>
          <w:p w:rsidR="00A1360A" w:rsidRPr="00DD428A" w:rsidRDefault="00A1360A" w:rsidP="00DD428A">
            <w:pPr>
              <w:spacing w:line="240" w:lineRule="auto"/>
              <w:rPr>
                <w:rFonts w:ascii="Times New Roman" w:hAnsi="Times New Roman"/>
                <w:b/>
                <w:sz w:val="24"/>
                <w:szCs w:val="24"/>
              </w:rPr>
            </w:pPr>
            <w:r w:rsidRPr="00DD428A">
              <w:rPr>
                <w:rFonts w:ascii="Times New Roman" w:hAnsi="Times New Roman"/>
                <w:b/>
                <w:sz w:val="24"/>
                <w:szCs w:val="24"/>
              </w:rPr>
              <w:t>1.5.3 Espacios públicos</w:t>
            </w:r>
          </w:p>
        </w:tc>
        <w:tc>
          <w:tcPr>
            <w:tcW w:w="8250" w:type="dxa"/>
          </w:tcPr>
          <w:p w:rsidR="00C2007C" w:rsidRPr="00DD428A" w:rsidRDefault="00C7128F" w:rsidP="000F053A">
            <w:pPr>
              <w:spacing w:line="240" w:lineRule="auto"/>
              <w:rPr>
                <w:rFonts w:ascii="Times New Roman" w:hAnsi="Times New Roman"/>
                <w:sz w:val="24"/>
                <w:szCs w:val="24"/>
              </w:rPr>
            </w:pPr>
            <w:r>
              <w:rPr>
                <w:rFonts w:ascii="Times New Roman" w:hAnsi="Times New Roman"/>
                <w:sz w:val="24"/>
                <w:szCs w:val="24"/>
              </w:rPr>
              <w:t xml:space="preserve">El archivo del MARN no cuenta con espacios públicos. </w:t>
            </w:r>
          </w:p>
        </w:tc>
      </w:tr>
      <w:tr w:rsidR="00A1360A" w:rsidRPr="00DD428A" w:rsidTr="00C71EE4">
        <w:trPr>
          <w:trHeight w:val="91"/>
          <w:jc w:val="center"/>
        </w:trPr>
        <w:tc>
          <w:tcPr>
            <w:tcW w:w="13985" w:type="dxa"/>
            <w:gridSpan w:val="2"/>
          </w:tcPr>
          <w:p w:rsidR="00A1360A" w:rsidRPr="00DD428A" w:rsidRDefault="00C01374" w:rsidP="00DD428A">
            <w:pPr>
              <w:spacing w:line="240" w:lineRule="auto"/>
              <w:jc w:val="center"/>
              <w:rPr>
                <w:rFonts w:ascii="Times New Roman" w:hAnsi="Times New Roman"/>
                <w:b/>
                <w:sz w:val="24"/>
                <w:szCs w:val="24"/>
              </w:rPr>
            </w:pPr>
            <w:r w:rsidRPr="00DD428A">
              <w:rPr>
                <w:rFonts w:ascii="Times New Roman" w:hAnsi="Times New Roman"/>
                <w:b/>
                <w:sz w:val="24"/>
                <w:szCs w:val="24"/>
              </w:rPr>
              <w:t>1.6 ÁREA DE CONTROL</w:t>
            </w:r>
          </w:p>
        </w:tc>
      </w:tr>
      <w:tr w:rsidR="00A1360A" w:rsidRPr="00DD428A" w:rsidTr="009C0B0D">
        <w:trPr>
          <w:trHeight w:val="184"/>
          <w:jc w:val="center"/>
        </w:trPr>
        <w:tc>
          <w:tcPr>
            <w:tcW w:w="5735" w:type="dxa"/>
          </w:tcPr>
          <w:p w:rsidR="00A1360A" w:rsidRPr="00DD428A" w:rsidRDefault="00A1360A" w:rsidP="00DD428A">
            <w:pPr>
              <w:spacing w:line="240" w:lineRule="auto"/>
              <w:rPr>
                <w:rFonts w:ascii="Times New Roman" w:hAnsi="Times New Roman"/>
                <w:b/>
                <w:sz w:val="24"/>
                <w:szCs w:val="24"/>
              </w:rPr>
            </w:pPr>
            <w:r w:rsidRPr="00DD428A">
              <w:rPr>
                <w:rFonts w:ascii="Times New Roman" w:hAnsi="Times New Roman"/>
                <w:b/>
                <w:sz w:val="24"/>
                <w:szCs w:val="24"/>
              </w:rPr>
              <w:t>1.6.1 Identificador de la descripción</w:t>
            </w:r>
          </w:p>
        </w:tc>
        <w:tc>
          <w:tcPr>
            <w:tcW w:w="8250" w:type="dxa"/>
          </w:tcPr>
          <w:p w:rsidR="00A1360A" w:rsidRPr="00DD428A" w:rsidRDefault="00C7128F" w:rsidP="0076421F">
            <w:pPr>
              <w:spacing w:line="240" w:lineRule="auto"/>
              <w:rPr>
                <w:rFonts w:ascii="Times New Roman" w:hAnsi="Times New Roman"/>
                <w:sz w:val="24"/>
                <w:szCs w:val="24"/>
              </w:rPr>
            </w:pPr>
            <w:r>
              <w:rPr>
                <w:rFonts w:ascii="Times New Roman" w:hAnsi="Times New Roman"/>
                <w:sz w:val="24"/>
                <w:szCs w:val="24"/>
              </w:rPr>
              <w:t>SV.A</w:t>
            </w:r>
            <w:r w:rsidR="00FC4020">
              <w:rPr>
                <w:rFonts w:ascii="Times New Roman" w:hAnsi="Times New Roman"/>
                <w:sz w:val="24"/>
                <w:szCs w:val="24"/>
              </w:rPr>
              <w:t>I</w:t>
            </w:r>
            <w:r w:rsidR="0076421F">
              <w:rPr>
                <w:rFonts w:ascii="Times New Roman" w:hAnsi="Times New Roman"/>
                <w:sz w:val="24"/>
                <w:szCs w:val="24"/>
              </w:rPr>
              <w:t>MARN</w:t>
            </w:r>
          </w:p>
        </w:tc>
      </w:tr>
      <w:tr w:rsidR="00A1360A" w:rsidRPr="00DD428A" w:rsidTr="009C0B0D">
        <w:trPr>
          <w:trHeight w:val="91"/>
          <w:jc w:val="center"/>
        </w:trPr>
        <w:tc>
          <w:tcPr>
            <w:tcW w:w="5735" w:type="dxa"/>
          </w:tcPr>
          <w:p w:rsidR="00A1360A" w:rsidRPr="00DD428A" w:rsidRDefault="00A1360A" w:rsidP="00DD428A">
            <w:pPr>
              <w:spacing w:line="240" w:lineRule="auto"/>
              <w:rPr>
                <w:rFonts w:ascii="Times New Roman" w:hAnsi="Times New Roman"/>
                <w:b/>
                <w:sz w:val="24"/>
                <w:szCs w:val="24"/>
              </w:rPr>
            </w:pPr>
            <w:r w:rsidRPr="00DD428A">
              <w:rPr>
                <w:rFonts w:ascii="Times New Roman" w:hAnsi="Times New Roman"/>
                <w:b/>
                <w:sz w:val="24"/>
                <w:szCs w:val="24"/>
              </w:rPr>
              <w:t>1.6.2 Identificador de la institución</w:t>
            </w:r>
          </w:p>
        </w:tc>
        <w:tc>
          <w:tcPr>
            <w:tcW w:w="8250" w:type="dxa"/>
          </w:tcPr>
          <w:p w:rsidR="00A1360A" w:rsidRPr="00DD428A" w:rsidRDefault="0076421F" w:rsidP="00DD428A">
            <w:pPr>
              <w:spacing w:line="240" w:lineRule="auto"/>
              <w:rPr>
                <w:rFonts w:ascii="Times New Roman" w:hAnsi="Times New Roman"/>
                <w:sz w:val="24"/>
                <w:szCs w:val="24"/>
              </w:rPr>
            </w:pPr>
            <w:r>
              <w:rPr>
                <w:rFonts w:ascii="Times New Roman" w:hAnsi="Times New Roman"/>
                <w:sz w:val="24"/>
                <w:szCs w:val="24"/>
              </w:rPr>
              <w:t xml:space="preserve">Ministerio de Medio Ambiente y Recursos Naturales </w:t>
            </w:r>
          </w:p>
        </w:tc>
      </w:tr>
      <w:tr w:rsidR="00A1360A" w:rsidRPr="00DD428A" w:rsidTr="009C0B0D">
        <w:trPr>
          <w:trHeight w:val="156"/>
          <w:jc w:val="center"/>
        </w:trPr>
        <w:tc>
          <w:tcPr>
            <w:tcW w:w="5735" w:type="dxa"/>
          </w:tcPr>
          <w:p w:rsidR="00A1360A" w:rsidRPr="00DD428A" w:rsidRDefault="00A1360A" w:rsidP="00DD428A">
            <w:pPr>
              <w:spacing w:line="240" w:lineRule="auto"/>
              <w:rPr>
                <w:rFonts w:ascii="Times New Roman" w:hAnsi="Times New Roman"/>
                <w:b/>
                <w:sz w:val="24"/>
                <w:szCs w:val="24"/>
              </w:rPr>
            </w:pPr>
            <w:r w:rsidRPr="00DD428A">
              <w:rPr>
                <w:rFonts w:ascii="Times New Roman" w:hAnsi="Times New Roman"/>
                <w:b/>
                <w:sz w:val="24"/>
                <w:szCs w:val="24"/>
              </w:rPr>
              <w:lastRenderedPageBreak/>
              <w:t>1.6.3 Reglas y/o convenciones</w:t>
            </w:r>
          </w:p>
        </w:tc>
        <w:tc>
          <w:tcPr>
            <w:tcW w:w="8250" w:type="dxa"/>
          </w:tcPr>
          <w:p w:rsidR="00A1360A" w:rsidRPr="00C7128F" w:rsidRDefault="00A1360A" w:rsidP="004E5213">
            <w:pPr>
              <w:numPr>
                <w:ilvl w:val="0"/>
                <w:numId w:val="12"/>
              </w:numPr>
              <w:spacing w:after="0" w:line="240" w:lineRule="auto"/>
              <w:rPr>
                <w:rFonts w:ascii="Times New Roman" w:hAnsi="Times New Roman"/>
                <w:sz w:val="24"/>
                <w:szCs w:val="24"/>
              </w:rPr>
            </w:pPr>
            <w:r w:rsidRPr="00C7128F">
              <w:rPr>
                <w:rFonts w:ascii="Times New Roman" w:hAnsi="Times New Roman"/>
                <w:sz w:val="24"/>
                <w:szCs w:val="24"/>
              </w:rPr>
              <w:t>Norma Internacional para la descripción de instituciones q</w:t>
            </w:r>
            <w:r w:rsidR="00C7128F" w:rsidRPr="00C7128F">
              <w:rPr>
                <w:rFonts w:ascii="Times New Roman" w:hAnsi="Times New Roman"/>
                <w:sz w:val="24"/>
                <w:szCs w:val="24"/>
              </w:rPr>
              <w:t>ue custodian fondos de archivo.</w:t>
            </w:r>
          </w:p>
          <w:p w:rsidR="00A1360A" w:rsidRPr="00C7128F" w:rsidRDefault="00A1360A" w:rsidP="004E5213">
            <w:pPr>
              <w:numPr>
                <w:ilvl w:val="0"/>
                <w:numId w:val="12"/>
              </w:numPr>
              <w:spacing w:after="0" w:line="240" w:lineRule="auto"/>
              <w:rPr>
                <w:rFonts w:ascii="Times New Roman" w:hAnsi="Times New Roman"/>
                <w:i/>
                <w:sz w:val="24"/>
                <w:szCs w:val="24"/>
              </w:rPr>
            </w:pPr>
            <w:r w:rsidRPr="00C7128F">
              <w:rPr>
                <w:rFonts w:ascii="Times New Roman" w:hAnsi="Times New Roman"/>
                <w:sz w:val="24"/>
                <w:szCs w:val="24"/>
              </w:rPr>
              <w:t xml:space="preserve">ISO 8601 </w:t>
            </w:r>
            <w:r w:rsidRPr="00C7128F">
              <w:rPr>
                <w:rFonts w:ascii="Times New Roman" w:hAnsi="Times New Roman"/>
                <w:i/>
                <w:sz w:val="24"/>
                <w:szCs w:val="24"/>
              </w:rPr>
              <w:t>Elementos de datos y formatos de intercambio – Intercambio de información - Representación de fechas y horas.</w:t>
            </w:r>
          </w:p>
          <w:p w:rsidR="00C7128F" w:rsidRPr="00C7128F" w:rsidRDefault="00C7128F" w:rsidP="004E5213">
            <w:pPr>
              <w:numPr>
                <w:ilvl w:val="0"/>
                <w:numId w:val="12"/>
              </w:numPr>
              <w:spacing w:after="0" w:line="240" w:lineRule="auto"/>
              <w:rPr>
                <w:rFonts w:ascii="Times New Roman" w:hAnsi="Times New Roman"/>
                <w:i/>
                <w:sz w:val="24"/>
                <w:szCs w:val="24"/>
              </w:rPr>
            </w:pPr>
            <w:r w:rsidRPr="00C7128F">
              <w:rPr>
                <w:rFonts w:ascii="Times New Roman" w:hAnsi="Times New Roman"/>
                <w:sz w:val="24"/>
                <w:szCs w:val="24"/>
              </w:rPr>
              <w:t>Normativa Nacional Archivística.</w:t>
            </w:r>
          </w:p>
          <w:p w:rsidR="00C7128F" w:rsidRPr="00C7128F" w:rsidRDefault="00C7128F" w:rsidP="004E5213">
            <w:pPr>
              <w:numPr>
                <w:ilvl w:val="0"/>
                <w:numId w:val="12"/>
              </w:numPr>
              <w:spacing w:after="0" w:line="240" w:lineRule="auto"/>
              <w:rPr>
                <w:rFonts w:ascii="Times New Roman" w:hAnsi="Times New Roman"/>
                <w:sz w:val="24"/>
                <w:szCs w:val="24"/>
              </w:rPr>
            </w:pPr>
            <w:r w:rsidRPr="00C7128F">
              <w:rPr>
                <w:rFonts w:ascii="Times New Roman" w:hAnsi="Times New Roman"/>
                <w:sz w:val="24"/>
                <w:szCs w:val="24"/>
              </w:rPr>
              <w:t xml:space="preserve">ISO 639-2 </w:t>
            </w:r>
            <w:r w:rsidRPr="00C7128F">
              <w:rPr>
                <w:rFonts w:ascii="Times New Roman" w:hAnsi="Times New Roman"/>
                <w:i/>
                <w:sz w:val="24"/>
                <w:szCs w:val="24"/>
              </w:rPr>
              <w:t>Código para la representación de nombres de idiomas</w:t>
            </w:r>
          </w:p>
          <w:p w:rsidR="00A1360A" w:rsidRPr="00C7128F" w:rsidRDefault="00A1360A" w:rsidP="004E5213">
            <w:pPr>
              <w:numPr>
                <w:ilvl w:val="0"/>
                <w:numId w:val="12"/>
              </w:numPr>
              <w:spacing w:after="0" w:line="240" w:lineRule="auto"/>
              <w:rPr>
                <w:rFonts w:ascii="Times New Roman" w:hAnsi="Times New Roman"/>
                <w:i/>
                <w:sz w:val="24"/>
                <w:szCs w:val="24"/>
              </w:rPr>
            </w:pPr>
            <w:r w:rsidRPr="00C7128F">
              <w:rPr>
                <w:rFonts w:ascii="Times New Roman" w:hAnsi="Times New Roman"/>
                <w:sz w:val="24"/>
                <w:szCs w:val="24"/>
              </w:rPr>
              <w:t xml:space="preserve">ISO 3166 </w:t>
            </w:r>
            <w:r w:rsidRPr="00C7128F">
              <w:rPr>
                <w:rFonts w:ascii="Times New Roman" w:hAnsi="Times New Roman"/>
                <w:i/>
                <w:sz w:val="24"/>
                <w:szCs w:val="24"/>
              </w:rPr>
              <w:t>Código para la representación de nombres y países.</w:t>
            </w:r>
          </w:p>
          <w:p w:rsidR="00A1360A" w:rsidRPr="004E5213" w:rsidRDefault="00A1360A" w:rsidP="004E5213">
            <w:pPr>
              <w:numPr>
                <w:ilvl w:val="0"/>
                <w:numId w:val="12"/>
              </w:numPr>
              <w:spacing w:after="0" w:line="240" w:lineRule="auto"/>
              <w:rPr>
                <w:rFonts w:ascii="Times New Roman" w:hAnsi="Times New Roman"/>
                <w:i/>
                <w:sz w:val="24"/>
                <w:szCs w:val="24"/>
              </w:rPr>
            </w:pPr>
            <w:r w:rsidRPr="00C7128F">
              <w:rPr>
                <w:rFonts w:ascii="Times New Roman" w:hAnsi="Times New Roman"/>
                <w:sz w:val="24"/>
                <w:szCs w:val="24"/>
              </w:rPr>
              <w:t xml:space="preserve">ISO 15924 </w:t>
            </w:r>
            <w:r w:rsidRPr="00C7128F">
              <w:rPr>
                <w:rFonts w:ascii="Times New Roman" w:hAnsi="Times New Roman"/>
                <w:i/>
                <w:sz w:val="24"/>
                <w:szCs w:val="24"/>
              </w:rPr>
              <w:t>Código para la representación de nombres y escrituras</w:t>
            </w:r>
          </w:p>
        </w:tc>
      </w:tr>
      <w:tr w:rsidR="00A1360A" w:rsidRPr="00DD428A" w:rsidTr="009C0B0D">
        <w:trPr>
          <w:trHeight w:val="91"/>
          <w:jc w:val="center"/>
        </w:trPr>
        <w:tc>
          <w:tcPr>
            <w:tcW w:w="5735" w:type="dxa"/>
          </w:tcPr>
          <w:p w:rsidR="00A1360A" w:rsidRPr="00DD428A" w:rsidRDefault="00A1360A" w:rsidP="00DD428A">
            <w:pPr>
              <w:spacing w:line="240" w:lineRule="auto"/>
              <w:rPr>
                <w:rFonts w:ascii="Times New Roman" w:hAnsi="Times New Roman"/>
                <w:b/>
                <w:sz w:val="24"/>
                <w:szCs w:val="24"/>
              </w:rPr>
            </w:pPr>
            <w:r w:rsidRPr="00DD428A">
              <w:rPr>
                <w:rFonts w:ascii="Times New Roman" w:hAnsi="Times New Roman"/>
                <w:b/>
                <w:sz w:val="24"/>
                <w:szCs w:val="24"/>
              </w:rPr>
              <w:t>1.6.4 Estado de elaboración</w:t>
            </w:r>
          </w:p>
        </w:tc>
        <w:tc>
          <w:tcPr>
            <w:tcW w:w="8250" w:type="dxa"/>
          </w:tcPr>
          <w:p w:rsidR="00A1360A" w:rsidRPr="00DD428A" w:rsidRDefault="0076421F" w:rsidP="00DD428A">
            <w:pPr>
              <w:spacing w:line="240" w:lineRule="auto"/>
              <w:rPr>
                <w:rFonts w:ascii="Times New Roman" w:hAnsi="Times New Roman"/>
                <w:sz w:val="24"/>
                <w:szCs w:val="24"/>
              </w:rPr>
            </w:pPr>
            <w:r>
              <w:rPr>
                <w:rFonts w:ascii="Times New Roman" w:hAnsi="Times New Roman"/>
                <w:sz w:val="24"/>
                <w:szCs w:val="24"/>
              </w:rPr>
              <w:t xml:space="preserve">Final. </w:t>
            </w:r>
          </w:p>
        </w:tc>
      </w:tr>
      <w:tr w:rsidR="00A1360A" w:rsidRPr="00DD428A" w:rsidTr="009C0B0D">
        <w:trPr>
          <w:trHeight w:val="105"/>
          <w:jc w:val="center"/>
        </w:trPr>
        <w:tc>
          <w:tcPr>
            <w:tcW w:w="5735" w:type="dxa"/>
          </w:tcPr>
          <w:p w:rsidR="00A1360A" w:rsidRPr="00DD428A" w:rsidRDefault="00A1360A" w:rsidP="00DD428A">
            <w:pPr>
              <w:spacing w:line="240" w:lineRule="auto"/>
              <w:rPr>
                <w:rFonts w:ascii="Times New Roman" w:hAnsi="Times New Roman"/>
                <w:b/>
                <w:sz w:val="24"/>
                <w:szCs w:val="24"/>
              </w:rPr>
            </w:pPr>
            <w:r w:rsidRPr="00DD428A">
              <w:rPr>
                <w:rFonts w:ascii="Times New Roman" w:hAnsi="Times New Roman"/>
                <w:b/>
                <w:sz w:val="24"/>
                <w:szCs w:val="24"/>
              </w:rPr>
              <w:t>1.6.5 Nivel de detalle</w:t>
            </w:r>
          </w:p>
        </w:tc>
        <w:tc>
          <w:tcPr>
            <w:tcW w:w="8250" w:type="dxa"/>
          </w:tcPr>
          <w:p w:rsidR="00A1360A" w:rsidRPr="00DD428A" w:rsidRDefault="004E5213" w:rsidP="00DD428A">
            <w:pPr>
              <w:spacing w:line="240" w:lineRule="auto"/>
              <w:rPr>
                <w:rFonts w:ascii="Times New Roman" w:hAnsi="Times New Roman"/>
                <w:sz w:val="24"/>
                <w:szCs w:val="24"/>
              </w:rPr>
            </w:pPr>
            <w:r>
              <w:rPr>
                <w:rFonts w:ascii="Times New Roman" w:hAnsi="Times New Roman"/>
                <w:sz w:val="24"/>
                <w:szCs w:val="24"/>
              </w:rPr>
              <w:t>Descripción parcial.</w:t>
            </w:r>
          </w:p>
        </w:tc>
      </w:tr>
      <w:tr w:rsidR="00A1360A" w:rsidRPr="00DD428A" w:rsidTr="009C0B0D">
        <w:trPr>
          <w:trHeight w:val="133"/>
          <w:jc w:val="center"/>
        </w:trPr>
        <w:tc>
          <w:tcPr>
            <w:tcW w:w="5735" w:type="dxa"/>
          </w:tcPr>
          <w:p w:rsidR="00A1360A" w:rsidRPr="00DD428A" w:rsidRDefault="00A1360A" w:rsidP="00DD428A">
            <w:pPr>
              <w:spacing w:line="240" w:lineRule="auto"/>
              <w:rPr>
                <w:rFonts w:ascii="Times New Roman" w:hAnsi="Times New Roman"/>
                <w:b/>
                <w:sz w:val="24"/>
                <w:szCs w:val="24"/>
              </w:rPr>
            </w:pPr>
            <w:r w:rsidRPr="00DD428A">
              <w:rPr>
                <w:rFonts w:ascii="Times New Roman" w:hAnsi="Times New Roman"/>
                <w:b/>
                <w:sz w:val="24"/>
                <w:szCs w:val="24"/>
              </w:rPr>
              <w:t>1.6.6 Fechas de creación, revisión o eliminación</w:t>
            </w:r>
          </w:p>
        </w:tc>
        <w:tc>
          <w:tcPr>
            <w:tcW w:w="8250" w:type="dxa"/>
          </w:tcPr>
          <w:p w:rsidR="0076421F" w:rsidRDefault="00A04C48" w:rsidP="0076421F">
            <w:pPr>
              <w:spacing w:after="0" w:line="240" w:lineRule="auto"/>
              <w:rPr>
                <w:rFonts w:ascii="Times New Roman" w:hAnsi="Times New Roman"/>
                <w:sz w:val="24"/>
                <w:szCs w:val="24"/>
              </w:rPr>
            </w:pPr>
            <w:r>
              <w:rPr>
                <w:rFonts w:ascii="Times New Roman" w:hAnsi="Times New Roman"/>
                <w:sz w:val="24"/>
                <w:szCs w:val="24"/>
              </w:rPr>
              <w:t>10 Marzo de 2016</w:t>
            </w:r>
          </w:p>
          <w:p w:rsidR="0076421F" w:rsidRPr="0076421F" w:rsidRDefault="00A1360A" w:rsidP="0076421F">
            <w:pPr>
              <w:spacing w:after="0" w:line="240" w:lineRule="auto"/>
              <w:rPr>
                <w:rFonts w:ascii="Times New Roman" w:hAnsi="Times New Roman"/>
                <w:sz w:val="24"/>
                <w:szCs w:val="24"/>
              </w:rPr>
            </w:pPr>
            <w:r w:rsidRPr="0076421F">
              <w:rPr>
                <w:rFonts w:ascii="Times New Roman" w:hAnsi="Times New Roman"/>
                <w:sz w:val="24"/>
                <w:szCs w:val="24"/>
              </w:rPr>
              <w:t>Fecha de creación de la descripción.</w:t>
            </w:r>
          </w:p>
        </w:tc>
      </w:tr>
      <w:tr w:rsidR="00A1360A" w:rsidRPr="00DD428A" w:rsidTr="009C0B0D">
        <w:trPr>
          <w:trHeight w:val="118"/>
          <w:jc w:val="center"/>
        </w:trPr>
        <w:tc>
          <w:tcPr>
            <w:tcW w:w="5735" w:type="dxa"/>
          </w:tcPr>
          <w:p w:rsidR="00A1360A" w:rsidRPr="00DD428A" w:rsidRDefault="00A1360A" w:rsidP="00DD428A">
            <w:pPr>
              <w:spacing w:line="240" w:lineRule="auto"/>
              <w:rPr>
                <w:rFonts w:ascii="Times New Roman" w:hAnsi="Times New Roman"/>
                <w:b/>
                <w:sz w:val="24"/>
                <w:szCs w:val="24"/>
              </w:rPr>
            </w:pPr>
            <w:r w:rsidRPr="00DD428A">
              <w:rPr>
                <w:rFonts w:ascii="Times New Roman" w:hAnsi="Times New Roman"/>
                <w:b/>
                <w:sz w:val="24"/>
                <w:szCs w:val="24"/>
              </w:rPr>
              <w:t>1.6.7 Lengua y escritura</w:t>
            </w:r>
          </w:p>
        </w:tc>
        <w:tc>
          <w:tcPr>
            <w:tcW w:w="8250" w:type="dxa"/>
          </w:tcPr>
          <w:p w:rsidR="00A1360A" w:rsidRDefault="00FC4020" w:rsidP="00B65AC6">
            <w:pPr>
              <w:spacing w:after="0" w:line="240" w:lineRule="auto"/>
              <w:rPr>
                <w:rFonts w:ascii="Times New Roman" w:hAnsi="Times New Roman"/>
                <w:sz w:val="24"/>
                <w:szCs w:val="24"/>
              </w:rPr>
            </w:pPr>
            <w:r>
              <w:rPr>
                <w:rFonts w:ascii="Times New Roman" w:hAnsi="Times New Roman"/>
                <w:sz w:val="24"/>
                <w:szCs w:val="24"/>
              </w:rPr>
              <w:t xml:space="preserve">Lengua: </w:t>
            </w:r>
            <w:r w:rsidR="000F053A">
              <w:rPr>
                <w:rFonts w:ascii="Times New Roman" w:hAnsi="Times New Roman"/>
                <w:sz w:val="24"/>
                <w:szCs w:val="24"/>
              </w:rPr>
              <w:t>e</w:t>
            </w:r>
            <w:r>
              <w:rPr>
                <w:rFonts w:ascii="Times New Roman" w:hAnsi="Times New Roman"/>
                <w:sz w:val="24"/>
                <w:szCs w:val="24"/>
              </w:rPr>
              <w:t>spa</w:t>
            </w:r>
            <w:r w:rsidR="000F053A">
              <w:rPr>
                <w:rFonts w:ascii="Times New Roman" w:hAnsi="Times New Roman"/>
                <w:sz w:val="24"/>
                <w:szCs w:val="24"/>
              </w:rPr>
              <w:t>ñol</w:t>
            </w:r>
          </w:p>
          <w:p w:rsidR="00FC4020" w:rsidRPr="00DD428A" w:rsidRDefault="00FC4020" w:rsidP="00B65AC6">
            <w:pPr>
              <w:spacing w:after="0" w:line="240" w:lineRule="auto"/>
              <w:rPr>
                <w:rFonts w:ascii="Times New Roman" w:hAnsi="Times New Roman"/>
                <w:sz w:val="24"/>
                <w:szCs w:val="24"/>
              </w:rPr>
            </w:pPr>
            <w:r w:rsidRPr="00FC4020">
              <w:rPr>
                <w:rFonts w:ascii="Times New Roman" w:hAnsi="Times New Roman"/>
                <w:sz w:val="24"/>
                <w:szCs w:val="24"/>
              </w:rPr>
              <w:t xml:space="preserve">Escritura: </w:t>
            </w:r>
            <w:r w:rsidR="000F053A" w:rsidRPr="00FC4020">
              <w:rPr>
                <w:rFonts w:ascii="Times New Roman" w:hAnsi="Times New Roman"/>
                <w:sz w:val="24"/>
                <w:szCs w:val="24"/>
              </w:rPr>
              <w:t>latín</w:t>
            </w:r>
          </w:p>
        </w:tc>
      </w:tr>
      <w:tr w:rsidR="00A1360A" w:rsidRPr="00DD428A" w:rsidTr="009C0B0D">
        <w:trPr>
          <w:trHeight w:val="133"/>
          <w:jc w:val="center"/>
        </w:trPr>
        <w:tc>
          <w:tcPr>
            <w:tcW w:w="5735" w:type="dxa"/>
          </w:tcPr>
          <w:p w:rsidR="00A1360A" w:rsidRPr="00DD428A" w:rsidRDefault="00A1360A" w:rsidP="00DD428A">
            <w:pPr>
              <w:spacing w:line="240" w:lineRule="auto"/>
              <w:rPr>
                <w:rFonts w:ascii="Times New Roman" w:hAnsi="Times New Roman"/>
                <w:b/>
                <w:sz w:val="24"/>
                <w:szCs w:val="24"/>
              </w:rPr>
            </w:pPr>
            <w:r w:rsidRPr="00DD428A">
              <w:rPr>
                <w:rFonts w:ascii="Times New Roman" w:hAnsi="Times New Roman"/>
                <w:b/>
                <w:sz w:val="24"/>
                <w:szCs w:val="24"/>
              </w:rPr>
              <w:t>1.6.8 Fuentes</w:t>
            </w:r>
          </w:p>
        </w:tc>
        <w:tc>
          <w:tcPr>
            <w:tcW w:w="8250" w:type="dxa"/>
          </w:tcPr>
          <w:p w:rsidR="00A1360A" w:rsidRPr="00DD428A" w:rsidRDefault="00B65AC6" w:rsidP="00DD428A">
            <w:pPr>
              <w:spacing w:line="240" w:lineRule="auto"/>
              <w:rPr>
                <w:rFonts w:ascii="Times New Roman" w:hAnsi="Times New Roman"/>
                <w:sz w:val="24"/>
                <w:szCs w:val="24"/>
              </w:rPr>
            </w:pPr>
            <w:hyperlink r:id="rId11" w:history="1">
              <w:r w:rsidRPr="00A97054">
                <w:rPr>
                  <w:rStyle w:val="Hipervnculo"/>
                </w:rPr>
                <w:t>www.</w:t>
              </w:r>
              <w:r w:rsidRPr="00A97054">
                <w:rPr>
                  <w:rStyle w:val="Hipervnculo"/>
                  <w:b/>
                  <w:bCs/>
                </w:rPr>
                <w:t>marn</w:t>
              </w:r>
              <w:r w:rsidRPr="00A97054">
                <w:rPr>
                  <w:rStyle w:val="Hipervnculo"/>
                </w:rPr>
                <w:t>.</w:t>
              </w:r>
              <w:r w:rsidRPr="00A97054">
                <w:rPr>
                  <w:rStyle w:val="Hipervnculo"/>
                  <w:b/>
                  <w:bCs/>
                </w:rPr>
                <w:t>gob</w:t>
              </w:r>
              <w:r w:rsidRPr="00A97054">
                <w:rPr>
                  <w:rStyle w:val="Hipervnculo"/>
                </w:rPr>
                <w:t>.</w:t>
              </w:r>
              <w:r w:rsidRPr="00A97054">
                <w:rPr>
                  <w:rStyle w:val="Hipervnculo"/>
                  <w:b/>
                  <w:bCs/>
                </w:rPr>
                <w:t>sv</w:t>
              </w:r>
            </w:hyperlink>
          </w:p>
        </w:tc>
      </w:tr>
      <w:tr w:rsidR="00A1360A" w:rsidRPr="00DD428A" w:rsidTr="009C0B0D">
        <w:trPr>
          <w:trHeight w:val="142"/>
          <w:jc w:val="center"/>
        </w:trPr>
        <w:tc>
          <w:tcPr>
            <w:tcW w:w="5735" w:type="dxa"/>
          </w:tcPr>
          <w:p w:rsidR="00A1360A" w:rsidRPr="00DD428A" w:rsidRDefault="00A1360A" w:rsidP="00DD428A">
            <w:pPr>
              <w:spacing w:line="240" w:lineRule="auto"/>
              <w:rPr>
                <w:rFonts w:ascii="Times New Roman" w:hAnsi="Times New Roman"/>
                <w:b/>
                <w:sz w:val="24"/>
                <w:szCs w:val="24"/>
              </w:rPr>
            </w:pPr>
            <w:r w:rsidRPr="00DD428A">
              <w:rPr>
                <w:rFonts w:ascii="Times New Roman" w:hAnsi="Times New Roman"/>
                <w:b/>
                <w:sz w:val="24"/>
                <w:szCs w:val="24"/>
              </w:rPr>
              <w:t>1.6.9 Notas de mantenimiento</w:t>
            </w:r>
          </w:p>
        </w:tc>
        <w:tc>
          <w:tcPr>
            <w:tcW w:w="8250" w:type="dxa"/>
          </w:tcPr>
          <w:p w:rsidR="00A1360A" w:rsidRDefault="00A1360A" w:rsidP="00B65AC6">
            <w:pPr>
              <w:spacing w:after="0" w:line="240" w:lineRule="auto"/>
              <w:rPr>
                <w:rFonts w:ascii="Times New Roman" w:hAnsi="Times New Roman"/>
                <w:sz w:val="24"/>
                <w:szCs w:val="24"/>
              </w:rPr>
            </w:pPr>
            <w:r w:rsidRPr="00DD428A">
              <w:rPr>
                <w:rFonts w:ascii="Times New Roman" w:hAnsi="Times New Roman"/>
                <w:sz w:val="24"/>
                <w:szCs w:val="24"/>
              </w:rPr>
              <w:t>Descripción elaborada por</w:t>
            </w:r>
            <w:r w:rsidR="001215B9">
              <w:rPr>
                <w:rFonts w:ascii="Times New Roman" w:hAnsi="Times New Roman"/>
                <w:sz w:val="24"/>
                <w:szCs w:val="24"/>
              </w:rPr>
              <w:t>:</w:t>
            </w:r>
            <w:r w:rsidRPr="00DD428A">
              <w:rPr>
                <w:rFonts w:ascii="Times New Roman" w:hAnsi="Times New Roman"/>
                <w:sz w:val="24"/>
                <w:szCs w:val="24"/>
              </w:rPr>
              <w:t xml:space="preserve"> </w:t>
            </w:r>
            <w:r w:rsidR="001215B9">
              <w:rPr>
                <w:rFonts w:ascii="Times New Roman" w:hAnsi="Times New Roman"/>
                <w:sz w:val="24"/>
                <w:szCs w:val="24"/>
              </w:rPr>
              <w:t xml:space="preserve">Jorge </w:t>
            </w:r>
            <w:r w:rsidR="000F053A">
              <w:rPr>
                <w:rFonts w:ascii="Times New Roman" w:hAnsi="Times New Roman"/>
                <w:sz w:val="24"/>
                <w:szCs w:val="24"/>
              </w:rPr>
              <w:t>Macua</w:t>
            </w:r>
            <w:r w:rsidR="001215B9">
              <w:rPr>
                <w:rFonts w:ascii="Times New Roman" w:hAnsi="Times New Roman"/>
                <w:sz w:val="24"/>
                <w:szCs w:val="24"/>
              </w:rPr>
              <w:t xml:space="preserve">, </w:t>
            </w:r>
            <w:r w:rsidR="000F053A">
              <w:rPr>
                <w:rFonts w:ascii="Times New Roman" w:hAnsi="Times New Roman"/>
                <w:sz w:val="24"/>
                <w:szCs w:val="24"/>
              </w:rPr>
              <w:t>E</w:t>
            </w:r>
            <w:r w:rsidR="001215B9">
              <w:rPr>
                <w:rFonts w:ascii="Times New Roman" w:hAnsi="Times New Roman"/>
                <w:sz w:val="24"/>
                <w:szCs w:val="24"/>
              </w:rPr>
              <w:t xml:space="preserve">ncargado de </w:t>
            </w:r>
            <w:r w:rsidR="000F053A">
              <w:rPr>
                <w:rFonts w:ascii="Times New Roman" w:hAnsi="Times New Roman"/>
                <w:sz w:val="24"/>
                <w:szCs w:val="24"/>
              </w:rPr>
              <w:t>A</w:t>
            </w:r>
            <w:r w:rsidR="001215B9">
              <w:rPr>
                <w:rFonts w:ascii="Times New Roman" w:hAnsi="Times New Roman"/>
                <w:sz w:val="24"/>
                <w:szCs w:val="24"/>
              </w:rPr>
              <w:t xml:space="preserve">rchivo </w:t>
            </w:r>
            <w:r w:rsidR="000F053A">
              <w:rPr>
                <w:rFonts w:ascii="Times New Roman" w:hAnsi="Times New Roman"/>
                <w:sz w:val="24"/>
                <w:szCs w:val="24"/>
              </w:rPr>
              <w:t>I</w:t>
            </w:r>
            <w:r w:rsidR="001215B9">
              <w:rPr>
                <w:rFonts w:ascii="Times New Roman" w:hAnsi="Times New Roman"/>
                <w:sz w:val="24"/>
                <w:szCs w:val="24"/>
              </w:rPr>
              <w:t>nstitucional</w:t>
            </w:r>
          </w:p>
          <w:p w:rsidR="001215B9" w:rsidRPr="00DD428A" w:rsidRDefault="001215B9" w:rsidP="00B65AC6">
            <w:pPr>
              <w:spacing w:after="0" w:line="240" w:lineRule="auto"/>
              <w:rPr>
                <w:rFonts w:ascii="Times New Roman" w:hAnsi="Times New Roman"/>
                <w:sz w:val="24"/>
                <w:szCs w:val="24"/>
              </w:rPr>
            </w:pPr>
            <w:r>
              <w:rPr>
                <w:rFonts w:ascii="Times New Roman" w:hAnsi="Times New Roman"/>
                <w:sz w:val="24"/>
                <w:szCs w:val="24"/>
              </w:rPr>
              <w:t xml:space="preserve">Revisada por: Licda. Marina Sandoval. Oficial de Información. </w:t>
            </w:r>
          </w:p>
        </w:tc>
      </w:tr>
    </w:tbl>
    <w:p w:rsidR="00A1360A" w:rsidRPr="00DD428A" w:rsidRDefault="00A1360A" w:rsidP="00DD428A">
      <w:pPr>
        <w:spacing w:line="240" w:lineRule="auto"/>
        <w:rPr>
          <w:rFonts w:ascii="Times New Roman" w:hAnsi="Times New Roman"/>
          <w:b/>
          <w:sz w:val="24"/>
          <w:szCs w:val="24"/>
        </w:rPr>
      </w:pPr>
    </w:p>
    <w:p w:rsidR="002D2456" w:rsidRPr="00DD428A" w:rsidRDefault="002D2456" w:rsidP="00DD428A">
      <w:pPr>
        <w:spacing w:line="240" w:lineRule="auto"/>
        <w:rPr>
          <w:rFonts w:ascii="Times New Roman" w:hAnsi="Times New Roman"/>
          <w:sz w:val="24"/>
          <w:szCs w:val="24"/>
        </w:rPr>
      </w:pPr>
    </w:p>
    <w:sectPr w:rsidR="002D2456" w:rsidRPr="00DD428A" w:rsidSect="00EF3683">
      <w:pgSz w:w="15840" w:h="12240" w:orient="landscape"/>
      <w:pgMar w:top="1701" w:right="1417" w:bottom="1701" w:left="1417" w:header="708"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0060" w:rsidRDefault="00740060" w:rsidP="00DD4D57">
      <w:pPr>
        <w:spacing w:after="0" w:line="240" w:lineRule="auto"/>
      </w:pPr>
      <w:r>
        <w:separator/>
      </w:r>
    </w:p>
  </w:endnote>
  <w:endnote w:type="continuationSeparator" w:id="0">
    <w:p w:rsidR="00740060" w:rsidRDefault="00740060" w:rsidP="00DD4D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712" w:rsidRDefault="00013712">
    <w:pPr>
      <w:pStyle w:val="Piedepgina"/>
      <w:jc w:val="center"/>
    </w:pPr>
    <w:r>
      <w:rPr>
        <w:noProof/>
        <w:lang w:eastAsia="es-SV"/>
      </w:rPr>
      <w:pict>
        <v:shapetype id="_x0000_t202" coordsize="21600,21600" o:spt="202" path="m,l,21600r21600,l21600,xe">
          <v:stroke joinstyle="miter"/>
          <v:path gradientshapeok="t" o:connecttype="rect"/>
        </v:shapetype>
        <v:shape id="_x0000_s2052" type="#_x0000_t202" style="position:absolute;left:0;text-align:left;margin-left:546.25pt;margin-top:-2.1pt;width:100.05pt;height:21.5pt;z-index:251657216" strokecolor="white">
          <v:textbox style="mso-next-textbox:#_x0000_s2052">
            <w:txbxContent>
              <w:p w:rsidR="00013712" w:rsidRPr="00A0374F" w:rsidRDefault="00A04C48">
                <w:pPr>
                  <w:rPr>
                    <w:b/>
                    <w:color w:val="244061"/>
                    <w:lang w:val="es-ES"/>
                  </w:rPr>
                </w:pPr>
                <w:r>
                  <w:rPr>
                    <w:b/>
                    <w:color w:val="244061"/>
                    <w:lang w:val="es-ES"/>
                  </w:rPr>
                  <w:t>Marzo, 2016</w:t>
                </w:r>
              </w:p>
            </w:txbxContent>
          </v:textbox>
        </v:shape>
      </w:pict>
    </w:r>
    <w:r w:rsidRPr="000D4F6E">
      <w:rPr>
        <w:lang w:val="es-ES"/>
      </w:rPr>
    </w:r>
    <w:r>
      <w:pict>
        <v:shapetype id="_x0000_t110" coordsize="21600,21600" o:spt="110" path="m10800,l,10800,10800,21600,21600,10800xe">
          <v:stroke joinstyle="miter"/>
          <v:path gradientshapeok="t" o:connecttype="rect" textboxrect="5400,5400,16200,16200"/>
        </v:shapetype>
        <v:shape id="_x0000_s2051" type="#_x0000_t110" style="width:442.3pt;height:4.3pt;mso-position-horizontal-relative:char;mso-position-vertical-relative:line;mso-width-relative:margin" fillcolor="black">
          <v:textbox style="mso-next-textbox:#_x0000_s2051">
            <w:txbxContent>
              <w:p w:rsidR="00013712" w:rsidRDefault="00013712"/>
            </w:txbxContent>
          </v:textbox>
          <w10:wrap type="none" anchorx="margin" anchory="page"/>
          <w10:anchorlock/>
        </v:shape>
      </w:pict>
    </w:r>
  </w:p>
  <w:p w:rsidR="00013712" w:rsidRDefault="00013712">
    <w:pPr>
      <w:pStyle w:val="Piedepgina"/>
      <w:jc w:val="center"/>
    </w:pPr>
    <w:fldSimple w:instr=" PAGE    \* MERGEFORMAT ">
      <w:r w:rsidR="006E0D9C">
        <w:rPr>
          <w:noProof/>
        </w:rPr>
        <w:t>2</w:t>
      </w:r>
    </w:fldSimple>
  </w:p>
  <w:p w:rsidR="00EF3683" w:rsidRDefault="00EF368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0060" w:rsidRDefault="00740060" w:rsidP="00DD4D57">
      <w:pPr>
        <w:spacing w:after="0" w:line="240" w:lineRule="auto"/>
      </w:pPr>
      <w:r>
        <w:separator/>
      </w:r>
    </w:p>
  </w:footnote>
  <w:footnote w:type="continuationSeparator" w:id="0">
    <w:p w:rsidR="00740060" w:rsidRDefault="00740060" w:rsidP="00DD4D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D57" w:rsidRDefault="00DD4D57" w:rsidP="00DD4D57">
    <w:pPr>
      <w:pStyle w:val="Sinespaciado"/>
      <w:jc w:val="center"/>
      <w:rPr>
        <w:rFonts w:ascii="Cambria" w:hAnsi="Cambria"/>
      </w:rPr>
    </w:pPr>
  </w:p>
  <w:p w:rsidR="00DD4D57" w:rsidRDefault="00DD4D57" w:rsidP="00DD4D57">
    <w:pPr>
      <w:pStyle w:val="Sinespaciado"/>
      <w:jc w:val="center"/>
      <w:rPr>
        <w:rFonts w:ascii="Cambria" w:hAnsi="Cambria"/>
      </w:rPr>
    </w:pPr>
  </w:p>
  <w:p w:rsidR="00DD4D57" w:rsidRDefault="00DD4D57" w:rsidP="00DD4D57">
    <w:pPr>
      <w:pStyle w:val="Sinespaciado"/>
      <w:jc w:val="center"/>
      <w:rPr>
        <w:rFonts w:ascii="Cambria" w:hAnsi="Cambria"/>
      </w:rPr>
    </w:pPr>
  </w:p>
  <w:p w:rsidR="00DD4D57" w:rsidRPr="00DD4D57" w:rsidRDefault="00DD4D57" w:rsidP="00DD4D57">
    <w:pPr>
      <w:pStyle w:val="Sinespaciado"/>
      <w:jc w:val="center"/>
      <w:rPr>
        <w:rFonts w:ascii="Cambria" w:hAnsi="Cambr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F63B0"/>
    <w:multiLevelType w:val="hybridMultilevel"/>
    <w:tmpl w:val="21644C2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02FE6EE9"/>
    <w:multiLevelType w:val="hybridMultilevel"/>
    <w:tmpl w:val="5658CB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3DD679B"/>
    <w:multiLevelType w:val="hybridMultilevel"/>
    <w:tmpl w:val="C3E26F5E"/>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
    <w:nsid w:val="10A41B7A"/>
    <w:multiLevelType w:val="hybridMultilevel"/>
    <w:tmpl w:val="AE4894DA"/>
    <w:lvl w:ilvl="0" w:tplc="440A000B">
      <w:start w:val="1"/>
      <w:numFmt w:val="bullet"/>
      <w:lvlText w:val=""/>
      <w:lvlJc w:val="left"/>
      <w:pPr>
        <w:ind w:left="1440" w:hanging="360"/>
      </w:pPr>
      <w:rPr>
        <w:rFonts w:ascii="Wingdings" w:hAnsi="Wingdings" w:hint="default"/>
      </w:rPr>
    </w:lvl>
    <w:lvl w:ilvl="1" w:tplc="440A0003" w:tentative="1">
      <w:start w:val="1"/>
      <w:numFmt w:val="bullet"/>
      <w:lvlText w:val="o"/>
      <w:lvlJc w:val="left"/>
      <w:pPr>
        <w:ind w:left="2160" w:hanging="360"/>
      </w:pPr>
      <w:rPr>
        <w:rFonts w:ascii="Courier New" w:hAnsi="Courier New" w:cs="Courier New" w:hint="default"/>
      </w:rPr>
    </w:lvl>
    <w:lvl w:ilvl="2" w:tplc="440A0005" w:tentative="1">
      <w:start w:val="1"/>
      <w:numFmt w:val="bullet"/>
      <w:lvlText w:val=""/>
      <w:lvlJc w:val="left"/>
      <w:pPr>
        <w:ind w:left="2880" w:hanging="360"/>
      </w:pPr>
      <w:rPr>
        <w:rFonts w:ascii="Wingdings" w:hAnsi="Wingdings" w:hint="default"/>
      </w:rPr>
    </w:lvl>
    <w:lvl w:ilvl="3" w:tplc="440A0001" w:tentative="1">
      <w:start w:val="1"/>
      <w:numFmt w:val="bullet"/>
      <w:lvlText w:val=""/>
      <w:lvlJc w:val="left"/>
      <w:pPr>
        <w:ind w:left="3600" w:hanging="360"/>
      </w:pPr>
      <w:rPr>
        <w:rFonts w:ascii="Symbol" w:hAnsi="Symbol" w:hint="default"/>
      </w:rPr>
    </w:lvl>
    <w:lvl w:ilvl="4" w:tplc="440A0003" w:tentative="1">
      <w:start w:val="1"/>
      <w:numFmt w:val="bullet"/>
      <w:lvlText w:val="o"/>
      <w:lvlJc w:val="left"/>
      <w:pPr>
        <w:ind w:left="4320" w:hanging="360"/>
      </w:pPr>
      <w:rPr>
        <w:rFonts w:ascii="Courier New" w:hAnsi="Courier New" w:cs="Courier New" w:hint="default"/>
      </w:rPr>
    </w:lvl>
    <w:lvl w:ilvl="5" w:tplc="440A0005" w:tentative="1">
      <w:start w:val="1"/>
      <w:numFmt w:val="bullet"/>
      <w:lvlText w:val=""/>
      <w:lvlJc w:val="left"/>
      <w:pPr>
        <w:ind w:left="5040" w:hanging="360"/>
      </w:pPr>
      <w:rPr>
        <w:rFonts w:ascii="Wingdings" w:hAnsi="Wingdings" w:hint="default"/>
      </w:rPr>
    </w:lvl>
    <w:lvl w:ilvl="6" w:tplc="440A0001" w:tentative="1">
      <w:start w:val="1"/>
      <w:numFmt w:val="bullet"/>
      <w:lvlText w:val=""/>
      <w:lvlJc w:val="left"/>
      <w:pPr>
        <w:ind w:left="5760" w:hanging="360"/>
      </w:pPr>
      <w:rPr>
        <w:rFonts w:ascii="Symbol" w:hAnsi="Symbol" w:hint="default"/>
      </w:rPr>
    </w:lvl>
    <w:lvl w:ilvl="7" w:tplc="440A0003" w:tentative="1">
      <w:start w:val="1"/>
      <w:numFmt w:val="bullet"/>
      <w:lvlText w:val="o"/>
      <w:lvlJc w:val="left"/>
      <w:pPr>
        <w:ind w:left="6480" w:hanging="360"/>
      </w:pPr>
      <w:rPr>
        <w:rFonts w:ascii="Courier New" w:hAnsi="Courier New" w:cs="Courier New" w:hint="default"/>
      </w:rPr>
    </w:lvl>
    <w:lvl w:ilvl="8" w:tplc="440A0005" w:tentative="1">
      <w:start w:val="1"/>
      <w:numFmt w:val="bullet"/>
      <w:lvlText w:val=""/>
      <w:lvlJc w:val="left"/>
      <w:pPr>
        <w:ind w:left="7200" w:hanging="360"/>
      </w:pPr>
      <w:rPr>
        <w:rFonts w:ascii="Wingdings" w:hAnsi="Wingdings" w:hint="default"/>
      </w:rPr>
    </w:lvl>
  </w:abstractNum>
  <w:abstractNum w:abstractNumId="4">
    <w:nsid w:val="11093753"/>
    <w:multiLevelType w:val="hybridMultilevel"/>
    <w:tmpl w:val="409C1C58"/>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11243659"/>
    <w:multiLevelType w:val="hybridMultilevel"/>
    <w:tmpl w:val="EB6050F4"/>
    <w:lvl w:ilvl="0" w:tplc="440A000D">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14A11E2E"/>
    <w:multiLevelType w:val="hybridMultilevel"/>
    <w:tmpl w:val="E84062C8"/>
    <w:lvl w:ilvl="0" w:tplc="440A0009">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7">
    <w:nsid w:val="31B931FD"/>
    <w:multiLevelType w:val="hybridMultilevel"/>
    <w:tmpl w:val="FE50D306"/>
    <w:lvl w:ilvl="0" w:tplc="93D84D54">
      <w:numFmt w:val="bullet"/>
      <w:lvlText w:val="-"/>
      <w:lvlJc w:val="left"/>
      <w:pPr>
        <w:ind w:left="720" w:hanging="360"/>
      </w:pPr>
      <w:rPr>
        <w:rFonts w:ascii="Arial" w:eastAsia="Calibri"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nsid w:val="413968DE"/>
    <w:multiLevelType w:val="hybridMultilevel"/>
    <w:tmpl w:val="C622A66E"/>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9">
    <w:nsid w:val="474F56F9"/>
    <w:multiLevelType w:val="hybridMultilevel"/>
    <w:tmpl w:val="D2102656"/>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541A3D01"/>
    <w:multiLevelType w:val="hybridMultilevel"/>
    <w:tmpl w:val="7FA8DCE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1">
    <w:nsid w:val="5491798A"/>
    <w:multiLevelType w:val="hybridMultilevel"/>
    <w:tmpl w:val="FA82EB98"/>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2">
    <w:nsid w:val="6B4A38FB"/>
    <w:multiLevelType w:val="hybridMultilevel"/>
    <w:tmpl w:val="6EA88ED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3">
    <w:nsid w:val="6CB2477F"/>
    <w:multiLevelType w:val="hybridMultilevel"/>
    <w:tmpl w:val="25BAA2D2"/>
    <w:lvl w:ilvl="0" w:tplc="440A000B">
      <w:start w:val="1"/>
      <w:numFmt w:val="bullet"/>
      <w:lvlText w:val=""/>
      <w:lvlJc w:val="left"/>
      <w:pPr>
        <w:ind w:left="720" w:hanging="360"/>
      </w:pPr>
      <w:rPr>
        <w:rFonts w:ascii="Wingdings" w:hAnsi="Wingdings"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13"/>
  </w:num>
  <w:num w:numId="5">
    <w:abstractNumId w:val="0"/>
  </w:num>
  <w:num w:numId="6">
    <w:abstractNumId w:val="10"/>
  </w:num>
  <w:num w:numId="7">
    <w:abstractNumId w:val="9"/>
  </w:num>
  <w:num w:numId="8">
    <w:abstractNumId w:val="3"/>
  </w:num>
  <w:num w:numId="9">
    <w:abstractNumId w:val="11"/>
  </w:num>
  <w:num w:numId="10">
    <w:abstractNumId w:val="5"/>
  </w:num>
  <w:num w:numId="11">
    <w:abstractNumId w:val="4"/>
  </w:num>
  <w:num w:numId="12">
    <w:abstractNumId w:val="6"/>
  </w:num>
  <w:num w:numId="13">
    <w:abstractNumId w:val="1"/>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A1360A"/>
    <w:rsid w:val="000021AB"/>
    <w:rsid w:val="00013712"/>
    <w:rsid w:val="0002483A"/>
    <w:rsid w:val="00096286"/>
    <w:rsid w:val="000A4300"/>
    <w:rsid w:val="000F053A"/>
    <w:rsid w:val="00107523"/>
    <w:rsid w:val="0011361B"/>
    <w:rsid w:val="00115EA9"/>
    <w:rsid w:val="001215B9"/>
    <w:rsid w:val="001427A1"/>
    <w:rsid w:val="00180488"/>
    <w:rsid w:val="001A5E30"/>
    <w:rsid w:val="0020642C"/>
    <w:rsid w:val="002412AB"/>
    <w:rsid w:val="00272B1B"/>
    <w:rsid w:val="00282A01"/>
    <w:rsid w:val="002B0366"/>
    <w:rsid w:val="002D2456"/>
    <w:rsid w:val="002E0A5E"/>
    <w:rsid w:val="0030118D"/>
    <w:rsid w:val="00305DD7"/>
    <w:rsid w:val="00310A48"/>
    <w:rsid w:val="00365941"/>
    <w:rsid w:val="00445566"/>
    <w:rsid w:val="00481B40"/>
    <w:rsid w:val="004852CF"/>
    <w:rsid w:val="004873BF"/>
    <w:rsid w:val="004E5213"/>
    <w:rsid w:val="00515B7B"/>
    <w:rsid w:val="005733EF"/>
    <w:rsid w:val="00580E4F"/>
    <w:rsid w:val="005E1D9B"/>
    <w:rsid w:val="005F204E"/>
    <w:rsid w:val="00603745"/>
    <w:rsid w:val="00610264"/>
    <w:rsid w:val="00651ACD"/>
    <w:rsid w:val="00653D7B"/>
    <w:rsid w:val="006569E7"/>
    <w:rsid w:val="00685BE2"/>
    <w:rsid w:val="00692650"/>
    <w:rsid w:val="006A55BF"/>
    <w:rsid w:val="006E0D9C"/>
    <w:rsid w:val="00740060"/>
    <w:rsid w:val="00756F17"/>
    <w:rsid w:val="0076421F"/>
    <w:rsid w:val="007766B0"/>
    <w:rsid w:val="00787798"/>
    <w:rsid w:val="00792372"/>
    <w:rsid w:val="007C7BC0"/>
    <w:rsid w:val="008314F8"/>
    <w:rsid w:val="00870258"/>
    <w:rsid w:val="00870DB6"/>
    <w:rsid w:val="009146BB"/>
    <w:rsid w:val="00965583"/>
    <w:rsid w:val="00966DFC"/>
    <w:rsid w:val="009A3CC8"/>
    <w:rsid w:val="009C0B0D"/>
    <w:rsid w:val="009C6FB7"/>
    <w:rsid w:val="009F6567"/>
    <w:rsid w:val="00A0374F"/>
    <w:rsid w:val="00A04C48"/>
    <w:rsid w:val="00A1360A"/>
    <w:rsid w:val="00A440F2"/>
    <w:rsid w:val="00A75013"/>
    <w:rsid w:val="00B64814"/>
    <w:rsid w:val="00B65AC6"/>
    <w:rsid w:val="00B705EB"/>
    <w:rsid w:val="00B763B4"/>
    <w:rsid w:val="00BB7C60"/>
    <w:rsid w:val="00BF2FFD"/>
    <w:rsid w:val="00C01374"/>
    <w:rsid w:val="00C0717D"/>
    <w:rsid w:val="00C2007C"/>
    <w:rsid w:val="00C26E75"/>
    <w:rsid w:val="00C43F86"/>
    <w:rsid w:val="00C7128F"/>
    <w:rsid w:val="00C71EE4"/>
    <w:rsid w:val="00CD5A9F"/>
    <w:rsid w:val="00CE0025"/>
    <w:rsid w:val="00D80A96"/>
    <w:rsid w:val="00DC0E63"/>
    <w:rsid w:val="00DD428A"/>
    <w:rsid w:val="00DD4D57"/>
    <w:rsid w:val="00E05CA8"/>
    <w:rsid w:val="00E21AB0"/>
    <w:rsid w:val="00E26258"/>
    <w:rsid w:val="00E9052C"/>
    <w:rsid w:val="00EF3683"/>
    <w:rsid w:val="00F17DE7"/>
    <w:rsid w:val="00F370D7"/>
    <w:rsid w:val="00F9224E"/>
    <w:rsid w:val="00FA1C43"/>
    <w:rsid w:val="00FC4020"/>
    <w:rsid w:val="00FD14CF"/>
    <w:rsid w:val="00FF7824"/>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SV" w:eastAsia="es-SV"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2456"/>
    <w:pPr>
      <w:spacing w:after="200" w:line="276" w:lineRule="auto"/>
    </w:pPr>
    <w:rPr>
      <w:sz w:val="22"/>
      <w:szCs w:val="22"/>
      <w:lang w:eastAsia="en-US"/>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A1360A"/>
    <w:rPr>
      <w:color w:val="0000FF"/>
      <w:u w:val="single"/>
    </w:rPr>
  </w:style>
  <w:style w:type="paragraph" w:styleId="Encabezado">
    <w:name w:val="header"/>
    <w:basedOn w:val="Normal"/>
    <w:link w:val="EncabezadoCar"/>
    <w:uiPriority w:val="99"/>
    <w:unhideWhenUsed/>
    <w:rsid w:val="00DD4D57"/>
    <w:pPr>
      <w:tabs>
        <w:tab w:val="center" w:pos="4419"/>
        <w:tab w:val="right" w:pos="8838"/>
      </w:tabs>
    </w:pPr>
    <w:rPr>
      <w:lang/>
    </w:rPr>
  </w:style>
  <w:style w:type="character" w:customStyle="1" w:styleId="EncabezadoCar">
    <w:name w:val="Encabezado Car"/>
    <w:link w:val="Encabezado"/>
    <w:uiPriority w:val="99"/>
    <w:rsid w:val="00DD4D57"/>
    <w:rPr>
      <w:sz w:val="22"/>
      <w:szCs w:val="22"/>
      <w:lang w:eastAsia="en-US"/>
    </w:rPr>
  </w:style>
  <w:style w:type="paragraph" w:styleId="Piedepgina">
    <w:name w:val="footer"/>
    <w:basedOn w:val="Normal"/>
    <w:link w:val="PiedepginaCar"/>
    <w:uiPriority w:val="99"/>
    <w:unhideWhenUsed/>
    <w:rsid w:val="00DD4D57"/>
    <w:pPr>
      <w:tabs>
        <w:tab w:val="center" w:pos="4419"/>
        <w:tab w:val="right" w:pos="8838"/>
      </w:tabs>
    </w:pPr>
    <w:rPr>
      <w:lang/>
    </w:rPr>
  </w:style>
  <w:style w:type="character" w:customStyle="1" w:styleId="PiedepginaCar">
    <w:name w:val="Pie de página Car"/>
    <w:link w:val="Piedepgina"/>
    <w:uiPriority w:val="99"/>
    <w:rsid w:val="00DD4D57"/>
    <w:rPr>
      <w:sz w:val="22"/>
      <w:szCs w:val="22"/>
      <w:lang w:eastAsia="en-US"/>
    </w:rPr>
  </w:style>
  <w:style w:type="paragraph" w:styleId="Sinespaciado">
    <w:name w:val="No Spacing"/>
    <w:uiPriority w:val="1"/>
    <w:qFormat/>
    <w:rsid w:val="00DD4D57"/>
    <w:rPr>
      <w:sz w:val="22"/>
      <w:szCs w:val="22"/>
      <w:lang w:eastAsia="en-US"/>
    </w:rPr>
  </w:style>
  <w:style w:type="character" w:styleId="CitaHTML">
    <w:name w:val="HTML Cite"/>
    <w:basedOn w:val="Fuentedeprrafopredeter"/>
    <w:uiPriority w:val="99"/>
    <w:semiHidden/>
    <w:unhideWhenUsed/>
    <w:rsid w:val="00F9224E"/>
    <w:rPr>
      <w:i/>
      <w:iCs/>
    </w:rPr>
  </w:style>
</w:styles>
</file>

<file path=word/webSettings.xml><?xml version="1.0" encoding="utf-8"?>
<w:webSettings xmlns:r="http://schemas.openxmlformats.org/officeDocument/2006/relationships" xmlns:w="http://schemas.openxmlformats.org/wordprocessingml/2006/main">
  <w:divs>
    <w:div w:id="659238802">
      <w:bodyDiv w:val="1"/>
      <w:marLeft w:val="0"/>
      <w:marRight w:val="0"/>
      <w:marTop w:val="0"/>
      <w:marBottom w:val="0"/>
      <w:divBdr>
        <w:top w:val="none" w:sz="0" w:space="0" w:color="auto"/>
        <w:left w:val="none" w:sz="0" w:space="0" w:color="auto"/>
        <w:bottom w:val="none" w:sz="0" w:space="0" w:color="auto"/>
        <w:right w:val="none" w:sz="0" w:space="0" w:color="auto"/>
      </w:divBdr>
    </w:div>
    <w:div w:id="1164783933">
      <w:bodyDiv w:val="1"/>
      <w:marLeft w:val="0"/>
      <w:marRight w:val="0"/>
      <w:marTop w:val="0"/>
      <w:marBottom w:val="0"/>
      <w:divBdr>
        <w:top w:val="none" w:sz="0" w:space="0" w:color="auto"/>
        <w:left w:val="none" w:sz="0" w:space="0" w:color="auto"/>
        <w:bottom w:val="none" w:sz="0" w:space="0" w:color="auto"/>
        <w:right w:val="none" w:sz="0" w:space="0" w:color="auto"/>
      </w:divBdr>
    </w:div>
    <w:div w:id="1625575156">
      <w:bodyDiv w:val="1"/>
      <w:marLeft w:val="0"/>
      <w:marRight w:val="0"/>
      <w:marTop w:val="0"/>
      <w:marBottom w:val="0"/>
      <w:divBdr>
        <w:top w:val="none" w:sz="0" w:space="0" w:color="auto"/>
        <w:left w:val="none" w:sz="0" w:space="0" w:color="auto"/>
        <w:bottom w:val="none" w:sz="0" w:space="0" w:color="auto"/>
        <w:right w:val="none" w:sz="0" w:space="0" w:color="auto"/>
      </w:divBdr>
    </w:div>
    <w:div w:id="1816869985">
      <w:bodyDiv w:val="1"/>
      <w:marLeft w:val="0"/>
      <w:marRight w:val="0"/>
      <w:marTop w:val="0"/>
      <w:marBottom w:val="0"/>
      <w:divBdr>
        <w:top w:val="none" w:sz="0" w:space="0" w:color="auto"/>
        <w:left w:val="none" w:sz="0" w:space="0" w:color="auto"/>
        <w:bottom w:val="none" w:sz="0" w:space="0" w:color="auto"/>
        <w:right w:val="none" w:sz="0" w:space="0" w:color="auto"/>
      </w:divBdr>
    </w:div>
    <w:div w:id="1892958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rn.gob.sv" TargetMode="External"/><Relationship Id="rId5" Type="http://schemas.openxmlformats.org/officeDocument/2006/relationships/footnotes" Target="footnotes.xml"/><Relationship Id="rId10" Type="http://schemas.openxmlformats.org/officeDocument/2006/relationships/hyperlink" Target="mailto:jmacua@marn.gob.sv" TargetMode="External"/><Relationship Id="rId4" Type="http://schemas.openxmlformats.org/officeDocument/2006/relationships/webSettings" Target="webSettings.xml"/><Relationship Id="rId9" Type="http://schemas.openxmlformats.org/officeDocument/2006/relationships/hyperlink" Target="mailto:msandoval@marn.gob.sv"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15</Pages>
  <Words>3612</Words>
  <Characters>19871</Characters>
  <Application>Microsoft Office Word</Application>
  <DocSecurity>0</DocSecurity>
  <Lines>165</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23437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JULISSA FERNANDEZ</dc:creator>
  <cp:lastModifiedBy>saguilar</cp:lastModifiedBy>
  <cp:revision>6</cp:revision>
  <dcterms:created xsi:type="dcterms:W3CDTF">2016-03-16T16:36:00Z</dcterms:created>
  <dcterms:modified xsi:type="dcterms:W3CDTF">2016-03-16T16:44:00Z</dcterms:modified>
</cp:coreProperties>
</file>