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07" w:rsidRDefault="00C60307"/>
    <w:p w:rsidR="00C60307" w:rsidRDefault="00C60307"/>
    <w:p w:rsidR="00C60307" w:rsidRDefault="00C60307"/>
    <w:p w:rsidR="00C60307" w:rsidRDefault="00C60307" w:rsidP="00C603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Guía de Organización de Archivo 2016 </w:t>
      </w:r>
    </w:p>
    <w:p w:rsidR="00C60307" w:rsidRDefault="00C60307" w:rsidP="00C60307">
      <w:pPr>
        <w:pStyle w:val="Default"/>
        <w:rPr>
          <w:sz w:val="28"/>
          <w:szCs w:val="28"/>
        </w:rPr>
      </w:pP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b. </w:t>
      </w:r>
      <w:r>
        <w:rPr>
          <w:rFonts w:ascii="Calibri" w:hAnsi="Calibri" w:cs="Calibri"/>
          <w:i/>
          <w:iCs/>
          <w:sz w:val="23"/>
          <w:szCs w:val="23"/>
        </w:rPr>
        <w:t xml:space="preserve">Archivo. </w:t>
      </w:r>
      <w:r>
        <w:rPr>
          <w:rFonts w:ascii="Calibri" w:hAnsi="Calibri" w:cs="Calibri"/>
          <w:sz w:val="23"/>
          <w:szCs w:val="23"/>
        </w:rPr>
        <w:t xml:space="preserve">El Archivo Central de la Superintendencia del Sistema Financiero comenzó a organizarse en 1999. </w:t>
      </w: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Entre sus funciones se encuentra: </w:t>
      </w:r>
    </w:p>
    <w:p w:rsidR="00C60307" w:rsidRDefault="00C60307" w:rsidP="00CA672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Garantizar el resguardo de la información generada o recibida en todas las unidades de la institución, para su posterior consulta. </w:t>
      </w:r>
    </w:p>
    <w:p w:rsidR="00C60307" w:rsidRDefault="00C60307" w:rsidP="00CA672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Preservar y mantener en buen estado los documentos en resguardo. </w:t>
      </w:r>
    </w:p>
    <w:p w:rsidR="00C60307" w:rsidRDefault="00C60307" w:rsidP="00CA672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Mantener control de la información remitida por las diferentes unidades. </w:t>
      </w:r>
    </w:p>
    <w:p w:rsidR="00C60307" w:rsidRDefault="00C60307" w:rsidP="00CA672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Proporcionar un servicio ágil y oportuno de consulta y préstamo de documentos a las unidades institucionales. </w:t>
      </w:r>
    </w:p>
    <w:p w:rsidR="00C60307" w:rsidRDefault="00C60307" w:rsidP="00CA6727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Establecer un sistema de clasificación de documentos que permita archivarlos en forma ordenada, facilitando su localización. </w:t>
      </w:r>
    </w:p>
    <w:p w:rsidR="00C60307" w:rsidRDefault="00C60307" w:rsidP="00CA6727">
      <w:pPr>
        <w:pStyle w:val="Default"/>
        <w:ind w:left="720"/>
        <w:jc w:val="both"/>
        <w:rPr>
          <w:rFonts w:ascii="Calibri" w:hAnsi="Calibri" w:cs="Calibri"/>
          <w:sz w:val="23"/>
          <w:szCs w:val="23"/>
        </w:rPr>
      </w:pP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Está ubicado en el sótano de las oficinas centrales de la Superintendencia del Sistema Financiero, en la 7ª. Av. Norte y 1ª. Calle Poniente # 240, San Salvador. </w:t>
      </w: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 acuerdo a la estructura organizativa actual, el archivo depende jerárquicamente del Departamento de Servicios Generales, en la Dirección de Administración. </w:t>
      </w: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Cuenta con un archivo físico organizado y dividido en dos secciones: Archivo Activo y Archivo Pasivo. El Archivo Central emplea un sistema de clasificación alfa numérico, constituido por tres catálogos: Categorías, Instituciones y Asuntos. El sistema de clasificación que emplea es el Orgánico-Funcional-Asuntos (ORFUAS), y los métodos de ordenación que se emplean son: cronológico y codificado. </w:t>
      </w: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60307" w:rsidRDefault="00C60307" w:rsidP="00CA672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Las clases documentales que resguarda son las siguientes: </w:t>
      </w:r>
    </w:p>
    <w:p w:rsidR="00C60307" w:rsidRDefault="00C60307" w:rsidP="00CA6727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-Cartas. </w:t>
      </w:r>
    </w:p>
    <w:p w:rsidR="00C60307" w:rsidRDefault="00C60307" w:rsidP="00CA6727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-Informes. </w:t>
      </w:r>
    </w:p>
    <w:p w:rsidR="00C60307" w:rsidRDefault="00C60307" w:rsidP="00CA6727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-Opiniones jurídicas. </w:t>
      </w:r>
    </w:p>
    <w:p w:rsidR="00C60307" w:rsidRDefault="00C60307" w:rsidP="00CA6727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-Procesos administrativos y conciliatorios. </w:t>
      </w:r>
    </w:p>
    <w:p w:rsidR="00C60307" w:rsidRDefault="00C60307" w:rsidP="00CA6727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-Sesiones de Consejo Directivo. </w:t>
      </w:r>
    </w:p>
    <w:p w:rsidR="00C60307" w:rsidRDefault="00C60307" w:rsidP="00CA6727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-Tomos de auditorías. </w:t>
      </w:r>
    </w:p>
    <w:p w:rsidR="00C60307" w:rsidRDefault="00C60307" w:rsidP="00CA6727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-Reportes. </w:t>
      </w:r>
    </w:p>
    <w:p w:rsidR="001870F4" w:rsidRDefault="00C60307" w:rsidP="00CA6727">
      <w:pPr>
        <w:pStyle w:val="Prrafodelista"/>
        <w:numPr>
          <w:ilvl w:val="0"/>
          <w:numId w:val="3"/>
        </w:numPr>
        <w:jc w:val="both"/>
      </w:pPr>
      <w:r w:rsidRPr="00C60307">
        <w:rPr>
          <w:rFonts w:ascii="Calibri" w:hAnsi="Calibri" w:cs="Calibri"/>
          <w:sz w:val="23"/>
          <w:szCs w:val="23"/>
        </w:rPr>
        <w:t xml:space="preserve">-Información de las unidades de apoyo a la supervisión. </w:t>
      </w: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1696720</wp:posOffset>
            </wp:positionH>
            <wp:positionV relativeFrom="margin">
              <wp:posOffset>-241935</wp:posOffset>
            </wp:positionV>
            <wp:extent cx="2056130" cy="694690"/>
            <wp:effectExtent l="1905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0F4" w:rsidSect="00187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DD8"/>
    <w:multiLevelType w:val="hybridMultilevel"/>
    <w:tmpl w:val="F2380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3DF4"/>
    <w:multiLevelType w:val="hybridMultilevel"/>
    <w:tmpl w:val="FA7C2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0CE"/>
    <w:multiLevelType w:val="hybridMultilevel"/>
    <w:tmpl w:val="254AF48A"/>
    <w:lvl w:ilvl="0" w:tplc="B8448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0307"/>
    <w:rsid w:val="001870F4"/>
    <w:rsid w:val="004A1F7D"/>
    <w:rsid w:val="00C60307"/>
    <w:rsid w:val="00CA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0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6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spaarevalo</dc:creator>
  <cp:lastModifiedBy>spaarevalo</cp:lastModifiedBy>
  <cp:revision>2</cp:revision>
  <dcterms:created xsi:type="dcterms:W3CDTF">2016-09-30T18:04:00Z</dcterms:created>
  <dcterms:modified xsi:type="dcterms:W3CDTF">2016-09-30T18:09:00Z</dcterms:modified>
</cp:coreProperties>
</file>