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7FECA9" w14:textId="77777777" w:rsidR="003A3FBE" w:rsidRDefault="00C7522C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08AE1B7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74977352" r:id="rId7"/>
        </w:object>
      </w:r>
    </w:p>
    <w:p w14:paraId="1DA6DC59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25600AB7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7087D3C9" w14:textId="77777777" w:rsidR="00214C61" w:rsidRPr="00CD02B9" w:rsidRDefault="00214C61" w:rsidP="00214C61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14:paraId="25D4C6E6" w14:textId="77777777" w:rsidR="00214C61" w:rsidRDefault="00214C61" w:rsidP="0036501B">
      <w:pPr>
        <w:jc w:val="center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</w:t>
      </w:r>
      <w:r w:rsidR="006C5689">
        <w:rPr>
          <w:rFonts w:ascii="Batang" w:eastAsia="Batang" w:hAnsi="Batang" w:cs="Arial"/>
          <w:sz w:val="24"/>
        </w:rPr>
        <w:t>ral informa</w:t>
      </w:r>
      <w:r>
        <w:rPr>
          <w:rFonts w:ascii="Batang" w:eastAsia="Batang" w:hAnsi="Batang" w:cs="Arial"/>
          <w:sz w:val="24"/>
        </w:rPr>
        <w:t>.</w:t>
      </w:r>
    </w:p>
    <w:p w14:paraId="6EDF2936" w14:textId="4DDA90CE" w:rsidR="00214C61" w:rsidRPr="00CD02B9" w:rsidRDefault="006C5689" w:rsidP="006C5689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 en</w:t>
      </w:r>
      <w:r w:rsidRPr="006C5689">
        <w:rPr>
          <w:rFonts w:ascii="Batang" w:eastAsia="Batang" w:hAnsi="Batang" w:cs="Arial"/>
          <w:sz w:val="24"/>
        </w:rPr>
        <w:t xml:space="preserve">  cumplimiento  de  la  Ley  de  Acceso</w:t>
      </w:r>
      <w:r w:rsidR="0036501B">
        <w:rPr>
          <w:rFonts w:ascii="Batang" w:eastAsia="Batang" w:hAnsi="Batang" w:cs="Arial"/>
          <w:sz w:val="24"/>
        </w:rPr>
        <w:t xml:space="preserve">  a  la  Información  Pública</w:t>
      </w:r>
      <w:r w:rsidRPr="006C5689">
        <w:rPr>
          <w:rFonts w:ascii="Batang" w:eastAsia="Batang" w:hAnsi="Batang" w:cs="Arial"/>
          <w:sz w:val="24"/>
        </w:rPr>
        <w:t xml:space="preserve">,  </w:t>
      </w:r>
      <w:r w:rsidR="00214C61" w:rsidRPr="00CD02B9">
        <w:rPr>
          <w:rFonts w:ascii="Batang" w:eastAsia="Batang" w:hAnsi="Batang" w:cs="Arial"/>
          <w:sz w:val="24"/>
        </w:rPr>
        <w:t>Se ha Consultado Información</w:t>
      </w:r>
      <w:r w:rsidR="00214C61">
        <w:rPr>
          <w:rFonts w:ascii="Batang" w:eastAsia="Batang" w:hAnsi="Batang" w:cs="Arial"/>
          <w:sz w:val="24"/>
        </w:rPr>
        <w:t xml:space="preserve"> sobre</w:t>
      </w:r>
      <w:r w:rsidR="0036501B">
        <w:rPr>
          <w:rFonts w:ascii="Batang" w:eastAsia="Batang" w:hAnsi="Batang" w:cs="Arial"/>
          <w:sz w:val="24"/>
        </w:rPr>
        <w:t xml:space="preserve"> procedimiento de Selección de personal, en base a la ley de la Carrera Administrativa Municipal y habiendo consultado la base de datos de la municipalidad</w:t>
      </w:r>
      <w:r w:rsidR="00214C61" w:rsidRPr="00CD02B9">
        <w:rPr>
          <w:rFonts w:ascii="Batang" w:eastAsia="Batang" w:hAnsi="Batang" w:cs="Arial"/>
          <w:sz w:val="24"/>
        </w:rPr>
        <w:t xml:space="preserve"> se ha</w:t>
      </w:r>
      <w:r w:rsidR="00214C61">
        <w:rPr>
          <w:rFonts w:ascii="Batang" w:eastAsia="Batang" w:hAnsi="Batang" w:cs="Arial"/>
          <w:sz w:val="24"/>
        </w:rPr>
        <w:t xml:space="preserve"> comprobado que desde el mes de</w:t>
      </w:r>
      <w:r w:rsidR="000321E3">
        <w:rPr>
          <w:rFonts w:ascii="Batang" w:eastAsia="Batang" w:hAnsi="Batang" w:cs="Arial"/>
          <w:sz w:val="24"/>
        </w:rPr>
        <w:t xml:space="preserve"> </w:t>
      </w:r>
      <w:r w:rsidR="00FE5F57">
        <w:rPr>
          <w:rFonts w:ascii="Batang" w:eastAsia="Batang" w:hAnsi="Batang" w:cs="Arial"/>
          <w:sz w:val="24"/>
        </w:rPr>
        <w:t>julio de 2020 a enero</w:t>
      </w:r>
      <w:r w:rsidR="0036501B">
        <w:rPr>
          <w:rFonts w:ascii="Batang" w:eastAsia="Batang" w:hAnsi="Batang" w:cs="Arial"/>
          <w:sz w:val="24"/>
        </w:rPr>
        <w:t xml:space="preserve"> del año 20</w:t>
      </w:r>
      <w:r w:rsidR="00FE5F57">
        <w:rPr>
          <w:rFonts w:ascii="Batang" w:eastAsia="Batang" w:hAnsi="Batang" w:cs="Arial"/>
          <w:sz w:val="24"/>
        </w:rPr>
        <w:t>21</w:t>
      </w:r>
      <w:r w:rsidR="00214C61">
        <w:rPr>
          <w:rFonts w:ascii="Batang" w:eastAsia="Batang" w:hAnsi="Batang" w:cs="Arial"/>
          <w:sz w:val="24"/>
        </w:rPr>
        <w:t xml:space="preserve">, </w:t>
      </w:r>
      <w:r w:rsidR="00214C61" w:rsidRPr="00CD02B9">
        <w:rPr>
          <w:rFonts w:ascii="Batang" w:eastAsia="Batang" w:hAnsi="Batang" w:cs="Arial"/>
          <w:sz w:val="24"/>
        </w:rPr>
        <w:t>no se ha</w:t>
      </w:r>
      <w:r w:rsidR="00214C61">
        <w:rPr>
          <w:rFonts w:ascii="Batang" w:eastAsia="Batang" w:hAnsi="Batang" w:cs="Arial"/>
          <w:sz w:val="24"/>
        </w:rPr>
        <w:t>n realizado</w:t>
      </w:r>
      <w:r w:rsidR="0036501B">
        <w:rPr>
          <w:rFonts w:ascii="Batang" w:eastAsia="Batang" w:hAnsi="Batang" w:cs="Arial"/>
          <w:sz w:val="24"/>
        </w:rPr>
        <w:t xml:space="preserve"> procedimiento de Selección de personal</w:t>
      </w:r>
      <w:r w:rsidR="00FE5F57">
        <w:rPr>
          <w:rFonts w:ascii="Batang" w:eastAsia="Batang" w:hAnsi="Batang" w:cs="Arial"/>
          <w:sz w:val="24"/>
        </w:rPr>
        <w:t>,</w:t>
      </w:r>
      <w:r w:rsidR="00FE5F57" w:rsidRPr="00FE5F57">
        <w:rPr>
          <w:rFonts w:ascii="Batang" w:eastAsia="Batang" w:hAnsi="Batang" w:cs="Arial"/>
          <w:sz w:val="24"/>
        </w:rPr>
        <w:t xml:space="preserve"> </w:t>
      </w:r>
      <w:r w:rsidR="00FE5F57">
        <w:rPr>
          <w:rFonts w:ascii="Batang" w:eastAsia="Batang" w:hAnsi="Batang" w:cs="Arial"/>
          <w:sz w:val="24"/>
        </w:rPr>
        <w:t>ya sea externo o interno de personal</w:t>
      </w:r>
      <w:r w:rsidR="00FE5F57">
        <w:rPr>
          <w:rFonts w:ascii="Batang" w:eastAsia="Batang" w:hAnsi="Batang" w:cs="Arial"/>
          <w:sz w:val="24"/>
        </w:rPr>
        <w:t xml:space="preserve"> en dicho periodo</w:t>
      </w:r>
      <w:r w:rsidR="0036501B">
        <w:rPr>
          <w:rFonts w:ascii="Batang" w:eastAsia="Batang" w:hAnsi="Batang" w:cs="Arial"/>
          <w:sz w:val="24"/>
        </w:rPr>
        <w:t>,</w:t>
      </w:r>
      <w:r w:rsidR="00FE5F57">
        <w:rPr>
          <w:rFonts w:ascii="Batang" w:eastAsia="Batang" w:hAnsi="Batang" w:cs="Arial"/>
          <w:sz w:val="24"/>
        </w:rPr>
        <w:t xml:space="preserve"> </w:t>
      </w:r>
      <w:r w:rsidR="00FE5F57" w:rsidRPr="00FE5F57">
        <w:rPr>
          <w:rFonts w:ascii="Batang" w:eastAsia="Batang" w:hAnsi="Batang" w:cs="Arial"/>
          <w:b/>
          <w:bCs/>
          <w:sz w:val="24"/>
        </w:rPr>
        <w:t>no obstante si se realizó el reinstalo de personal de dos empleados municipales por resolución Judicial de Juzgado Competente en el área Laboral</w:t>
      </w:r>
      <w:r w:rsidR="00FE5F57">
        <w:rPr>
          <w:rFonts w:ascii="Batang" w:eastAsia="Batang" w:hAnsi="Batang" w:cs="Arial"/>
          <w:b/>
          <w:bCs/>
          <w:sz w:val="24"/>
        </w:rPr>
        <w:t>,</w:t>
      </w:r>
      <w:r w:rsidR="00FE5F57" w:rsidRPr="00FE5F57">
        <w:rPr>
          <w:rFonts w:ascii="Batang" w:eastAsia="Batang" w:hAnsi="Batang" w:cs="Arial"/>
          <w:b/>
          <w:bCs/>
          <w:sz w:val="24"/>
        </w:rPr>
        <w:t xml:space="preserve"> la cual se cargara en el apartado de Resoluciones Ejecutoriadas del mismo portal de transparencia de la Municipalidad</w:t>
      </w:r>
      <w:r w:rsidR="00FE5F57">
        <w:rPr>
          <w:rFonts w:ascii="Batang" w:eastAsia="Batang" w:hAnsi="Batang" w:cs="Arial"/>
          <w:b/>
          <w:bCs/>
          <w:sz w:val="24"/>
        </w:rPr>
        <w:t>, ya que estas no se considera como procesos de selección o contratación de personal, ya que se trata de una controversia judicial que para el caso fue favorable a los empleados</w:t>
      </w:r>
      <w:r w:rsidR="00214C61">
        <w:rPr>
          <w:rFonts w:ascii="Batang" w:eastAsia="Batang" w:hAnsi="Batang" w:cs="Arial"/>
          <w:sz w:val="24"/>
        </w:rPr>
        <w:t>,</w:t>
      </w:r>
      <w:r w:rsidR="00214C61" w:rsidRPr="00CD02B9">
        <w:rPr>
          <w:rFonts w:ascii="Batang" w:eastAsia="Batang" w:hAnsi="Batang" w:cs="Arial"/>
          <w:sz w:val="24"/>
        </w:rPr>
        <w:t xml:space="preserve"> por lo que</w:t>
      </w:r>
      <w:r w:rsidR="00214C61">
        <w:rPr>
          <w:rFonts w:ascii="Batang" w:eastAsia="Batang" w:hAnsi="Batang" w:cs="Arial"/>
          <w:sz w:val="24"/>
        </w:rPr>
        <w:t xml:space="preserve"> se resuelve</w:t>
      </w:r>
      <w:r w:rsidR="00214C61" w:rsidRPr="00CD02B9">
        <w:rPr>
          <w:rFonts w:ascii="Batang" w:eastAsia="Batang" w:hAnsi="Batang" w:cs="Arial"/>
          <w:sz w:val="24"/>
        </w:rPr>
        <w:t>:</w:t>
      </w:r>
    </w:p>
    <w:p w14:paraId="023CFDA6" w14:textId="727ECF95" w:rsidR="009F7FC7" w:rsidRDefault="00214C61" w:rsidP="00214C61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</w:t>
      </w:r>
      <w:r w:rsidR="009F7FC7">
        <w:rPr>
          <w:rFonts w:ascii="Batang" w:eastAsia="Batang" w:hAnsi="Batang" w:cs="Arial"/>
          <w:sz w:val="24"/>
        </w:rPr>
        <w:t xml:space="preserve"> </w:t>
      </w:r>
      <w:r w:rsidRPr="00CD02B9">
        <w:rPr>
          <w:rFonts w:ascii="Batang" w:eastAsia="Batang" w:hAnsi="Batang" w:cs="Arial"/>
          <w:sz w:val="24"/>
        </w:rPr>
        <w:t xml:space="preserve"> La Categoría</w:t>
      </w:r>
      <w:r w:rsidR="009F7FC7">
        <w:rPr>
          <w:rFonts w:ascii="Batang" w:eastAsia="Batang" w:hAnsi="Batang" w:cs="Arial"/>
          <w:sz w:val="24"/>
        </w:rPr>
        <w:t xml:space="preserve"> de Información conforme al artículo 10 numeral 5 de la Ley de Acceso a la Información Pública</w:t>
      </w:r>
      <w:r w:rsidR="00FE5F57">
        <w:rPr>
          <w:rFonts w:ascii="Batang" w:eastAsia="Batang" w:hAnsi="Batang" w:cs="Arial"/>
          <w:sz w:val="24"/>
        </w:rPr>
        <w:t xml:space="preserve"> referentes a los procesos de selección de personal de la municipalidad.</w:t>
      </w:r>
    </w:p>
    <w:p w14:paraId="78DB74AF" w14:textId="043859C0" w:rsidR="00214C61" w:rsidRDefault="00214C61" w:rsidP="00214C61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En el municipio de San Dionisio, a los </w:t>
      </w:r>
      <w:r w:rsidR="00FE5F57">
        <w:rPr>
          <w:rFonts w:ascii="Batang" w:eastAsia="Batang" w:hAnsi="Batang" w:cs="Arial"/>
          <w:sz w:val="24"/>
        </w:rPr>
        <w:t>veintinueve</w:t>
      </w:r>
      <w:r w:rsidRPr="00CD02B9">
        <w:rPr>
          <w:rFonts w:ascii="Batang" w:eastAsia="Batang" w:hAnsi="Batang" w:cs="Arial"/>
          <w:sz w:val="24"/>
        </w:rPr>
        <w:t xml:space="preserve"> días del mes de </w:t>
      </w:r>
      <w:r w:rsidR="00FE5F57">
        <w:rPr>
          <w:rFonts w:ascii="Batang" w:eastAsia="Batang" w:hAnsi="Batang" w:cs="Arial"/>
          <w:sz w:val="24"/>
        </w:rPr>
        <w:t>enero de dos mi veintiuno.</w:t>
      </w:r>
      <w:r w:rsidRPr="00CD02B9">
        <w:rPr>
          <w:rFonts w:ascii="Batang" w:eastAsia="Batang" w:hAnsi="Batang" w:cs="Arial"/>
          <w:sz w:val="24"/>
        </w:rPr>
        <w:t>-</w:t>
      </w:r>
    </w:p>
    <w:p w14:paraId="00D7CFBA" w14:textId="77777777" w:rsidR="00FE5F57" w:rsidRDefault="00FE5F57" w:rsidP="00214C61">
      <w:pPr>
        <w:jc w:val="both"/>
        <w:rPr>
          <w:rFonts w:ascii="Batang" w:eastAsia="Batang" w:hAnsi="Batang" w:cs="Arial"/>
          <w:sz w:val="24"/>
        </w:rPr>
      </w:pPr>
    </w:p>
    <w:p w14:paraId="1618644D" w14:textId="77777777" w:rsidR="009F7FC7" w:rsidRDefault="009F7FC7" w:rsidP="00214C61">
      <w:pPr>
        <w:jc w:val="both"/>
        <w:rPr>
          <w:rFonts w:ascii="Batang" w:eastAsia="Batang" w:hAnsi="Batang" w:cs="Arial"/>
          <w:sz w:val="24"/>
        </w:rPr>
      </w:pPr>
    </w:p>
    <w:p w14:paraId="40CC98CB" w14:textId="77777777"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Lic. Rafael Arturo Zelaya Díaz.</w:t>
      </w:r>
    </w:p>
    <w:p w14:paraId="040E6DC7" w14:textId="77777777"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Oficial de Información.</w:t>
      </w:r>
    </w:p>
    <w:p w14:paraId="38963074" w14:textId="77777777"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F7FC7">
        <w:rPr>
          <w:rFonts w:ascii="Batang" w:eastAsia="Batang" w:hAnsi="Batang"/>
          <w:b/>
          <w:sz w:val="24"/>
          <w:szCs w:val="24"/>
        </w:rPr>
        <w:t>Alcaldía Municipal de San Dionisio.-</w:t>
      </w:r>
    </w:p>
    <w:p w14:paraId="74CD9EB7" w14:textId="77777777" w:rsidR="009F7FC7" w:rsidRPr="009F7FC7" w:rsidRDefault="009F7FC7" w:rsidP="009F7FC7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</w:p>
    <w:p w14:paraId="0F4EC4C0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lastRenderedPageBreak/>
        <w:t xml:space="preserve">                                        </w:t>
      </w:r>
    </w:p>
    <w:p w14:paraId="5BDEAD60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BE781E" w14:textId="77777777" w:rsidR="00C7522C" w:rsidRDefault="00C7522C" w:rsidP="00316D2C">
      <w:pPr>
        <w:spacing w:after="0" w:line="240" w:lineRule="auto"/>
      </w:pPr>
      <w:r>
        <w:separator/>
      </w:r>
    </w:p>
  </w:endnote>
  <w:endnote w:type="continuationSeparator" w:id="0">
    <w:p w14:paraId="39E9E882" w14:textId="77777777" w:rsidR="00C7522C" w:rsidRDefault="00C7522C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3C75582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74658750" wp14:editId="7604EBF0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82A876B" w14:textId="77777777" w:rsidR="00C7522C" w:rsidRDefault="00C7522C" w:rsidP="00316D2C">
      <w:pPr>
        <w:spacing w:after="0" w:line="240" w:lineRule="auto"/>
      </w:pPr>
      <w:r>
        <w:separator/>
      </w:r>
    </w:p>
  </w:footnote>
  <w:footnote w:type="continuationSeparator" w:id="0">
    <w:p w14:paraId="63A64ECA" w14:textId="77777777" w:rsidR="00C7522C" w:rsidRDefault="00C7522C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B8967D8" w14:textId="77777777" w:rsidR="00316D2C" w:rsidRDefault="00316D2C">
    <w:pPr>
      <w:pStyle w:val="Encabezado"/>
    </w:pPr>
  </w:p>
  <w:p w14:paraId="316184BD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321E3"/>
    <w:rsid w:val="00047042"/>
    <w:rsid w:val="0005190F"/>
    <w:rsid w:val="00080694"/>
    <w:rsid w:val="000903A1"/>
    <w:rsid w:val="00134B4E"/>
    <w:rsid w:val="00150437"/>
    <w:rsid w:val="00170251"/>
    <w:rsid w:val="001B2F24"/>
    <w:rsid w:val="00214C61"/>
    <w:rsid w:val="002750DC"/>
    <w:rsid w:val="00316D2C"/>
    <w:rsid w:val="003560EC"/>
    <w:rsid w:val="0036501B"/>
    <w:rsid w:val="003A3FBE"/>
    <w:rsid w:val="003B23A0"/>
    <w:rsid w:val="003E6DA9"/>
    <w:rsid w:val="0043117B"/>
    <w:rsid w:val="004538FC"/>
    <w:rsid w:val="00637E42"/>
    <w:rsid w:val="006C5689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9F7FC7"/>
    <w:rsid w:val="00BF1BC9"/>
    <w:rsid w:val="00BF3E9C"/>
    <w:rsid w:val="00BF7FB1"/>
    <w:rsid w:val="00C053B0"/>
    <w:rsid w:val="00C06F1B"/>
    <w:rsid w:val="00C0704C"/>
    <w:rsid w:val="00C35101"/>
    <w:rsid w:val="00C7522C"/>
    <w:rsid w:val="00CB4EFC"/>
    <w:rsid w:val="00CD02B9"/>
    <w:rsid w:val="00CD11D0"/>
    <w:rsid w:val="00CD4EEF"/>
    <w:rsid w:val="00CF1413"/>
    <w:rsid w:val="00DB5E8C"/>
    <w:rsid w:val="00DC736C"/>
    <w:rsid w:val="00EA6327"/>
    <w:rsid w:val="00F14425"/>
    <w:rsid w:val="00F67AA4"/>
    <w:rsid w:val="00FE5F5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56BF76C7"/>
  <w15:docId w15:val="{BAA74856-327E-441A-B67B-020C064372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246</Words>
  <Characters>1356</Characters>
  <Application>Microsoft Office Word</Application>
  <DocSecurity>0</DocSecurity>
  <Lines>11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2021-02-16T16:43:00Z</dcterms:created>
  <dcterms:modified xsi:type="dcterms:W3CDTF">2021-02-16T16:43:00Z</dcterms:modified>
</cp:coreProperties>
</file>