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D4" w:rsidRDefault="00D04AD4" w:rsidP="00623EAD">
      <w:pPr>
        <w:pStyle w:val="Encabezado"/>
        <w:jc w:val="center"/>
        <w:rPr>
          <w:rFonts w:cstheme="minorHAnsi"/>
          <w:b/>
          <w:color w:val="000099"/>
          <w:u w:val="single"/>
        </w:rPr>
      </w:pPr>
    </w:p>
    <w:p w:rsidR="00623EAD" w:rsidRPr="00D04AD4" w:rsidRDefault="00623EAD" w:rsidP="00623EAD">
      <w:pPr>
        <w:pStyle w:val="Encabezado"/>
        <w:jc w:val="center"/>
        <w:rPr>
          <w:rFonts w:cstheme="minorHAnsi"/>
          <w:b/>
          <w:color w:val="000099"/>
          <w:sz w:val="24"/>
          <w:szCs w:val="22"/>
          <w:u w:val="single"/>
        </w:rPr>
      </w:pPr>
      <w:r w:rsidRPr="00D04AD4">
        <w:rPr>
          <w:rFonts w:cstheme="minorHAnsi"/>
          <w:b/>
          <w:color w:val="000099"/>
          <w:sz w:val="24"/>
          <w:szCs w:val="22"/>
          <w:u w:val="single"/>
        </w:rPr>
        <w:t>MECANISMOS DE PARTICIPACION CIUDADANA MAG</w:t>
      </w:r>
    </w:p>
    <w:p w:rsidR="00623EAD" w:rsidRPr="00D04AD4" w:rsidRDefault="00623EAD" w:rsidP="00623EAD">
      <w:pPr>
        <w:pStyle w:val="Encabezado"/>
        <w:jc w:val="center"/>
        <w:rPr>
          <w:rFonts w:cstheme="minorHAnsi"/>
          <w:b/>
          <w:color w:val="003300"/>
          <w:sz w:val="24"/>
          <w:szCs w:val="22"/>
          <w:u w:val="single"/>
        </w:rPr>
      </w:pPr>
      <w:r w:rsidRPr="00D04AD4">
        <w:rPr>
          <w:rFonts w:cstheme="minorHAnsi"/>
          <w:b/>
          <w:color w:val="003300"/>
          <w:sz w:val="24"/>
          <w:szCs w:val="22"/>
          <w:u w:val="single"/>
        </w:rPr>
        <w:t>AÑO 2017</w:t>
      </w:r>
    </w:p>
    <w:p w:rsidR="00623EAD" w:rsidRPr="00D04AD4" w:rsidRDefault="00623EAD" w:rsidP="00623EAD">
      <w:pPr>
        <w:pStyle w:val="Encabezado"/>
        <w:jc w:val="center"/>
        <w:rPr>
          <w:rFonts w:cstheme="minorHAnsi"/>
          <w:sz w:val="22"/>
          <w:szCs w:val="22"/>
        </w:rPr>
      </w:pPr>
    </w:p>
    <w:p w:rsidR="00C709D2" w:rsidRPr="00D04AD4" w:rsidRDefault="00623EAD" w:rsidP="00623EAD">
      <w:pPr>
        <w:jc w:val="center"/>
        <w:rPr>
          <w:rFonts w:cstheme="minorHAnsi"/>
          <w:b/>
          <w:sz w:val="24"/>
          <w:szCs w:val="22"/>
        </w:rPr>
      </w:pPr>
      <w:r w:rsidRPr="00D04AD4">
        <w:rPr>
          <w:rFonts w:cstheme="minorHAnsi"/>
          <w:b/>
          <w:sz w:val="24"/>
          <w:szCs w:val="22"/>
          <w:lang w:val="es-SV"/>
        </w:rPr>
        <w:t xml:space="preserve">INFORME </w:t>
      </w:r>
      <w:r w:rsidRPr="00D04AD4">
        <w:rPr>
          <w:rFonts w:cstheme="minorHAnsi"/>
          <w:b/>
          <w:sz w:val="24"/>
          <w:szCs w:val="22"/>
        </w:rPr>
        <w:t>DESPACHO ABIERTO CON FAMILIAS PRODUCTORAS DEL MOZOTE</w:t>
      </w:r>
    </w:p>
    <w:p w:rsidR="005D1218" w:rsidRPr="00D04AD4" w:rsidRDefault="005D1218" w:rsidP="005D1218">
      <w:pPr>
        <w:jc w:val="both"/>
        <w:rPr>
          <w:rFonts w:cstheme="minorHAnsi"/>
          <w:sz w:val="24"/>
          <w:szCs w:val="22"/>
        </w:rPr>
      </w:pPr>
      <w:r w:rsidRPr="00D04AD4">
        <w:rPr>
          <w:rFonts w:cstheme="minorHAnsi"/>
          <w:sz w:val="24"/>
          <w:szCs w:val="22"/>
        </w:rPr>
        <w:t xml:space="preserve">El ministro de Agricultura y Ganadería (MAG), Orestes Ortez, junto a los directores generales de la institución viajaron </w:t>
      </w:r>
      <w:r w:rsidR="00F174F7" w:rsidRPr="00D04AD4">
        <w:rPr>
          <w:rFonts w:cstheme="minorHAnsi"/>
          <w:sz w:val="24"/>
          <w:szCs w:val="22"/>
        </w:rPr>
        <w:t xml:space="preserve">el 19 de junio de 2017, </w:t>
      </w:r>
      <w:r w:rsidRPr="00D04AD4">
        <w:rPr>
          <w:rFonts w:cstheme="minorHAnsi"/>
          <w:sz w:val="24"/>
          <w:szCs w:val="22"/>
        </w:rPr>
        <w:t>hasta el caserío El Mozote en el departamento de Morazán, al Oriente del país, donde se realizó el Despacho Abierto, acción que permitió intercambiar opiniones con las familias y productores de la zona, además de escuchar sus necesidades en materia agropecuaria.</w:t>
      </w:r>
    </w:p>
    <w:p w:rsidR="005D1218" w:rsidRPr="00D04AD4" w:rsidRDefault="005D1218" w:rsidP="005D1218">
      <w:pPr>
        <w:jc w:val="both"/>
        <w:rPr>
          <w:rFonts w:cstheme="minorHAnsi"/>
          <w:sz w:val="24"/>
          <w:szCs w:val="22"/>
        </w:rPr>
      </w:pPr>
      <w:r w:rsidRPr="00D04AD4">
        <w:rPr>
          <w:rFonts w:cstheme="minorHAnsi"/>
          <w:sz w:val="24"/>
          <w:szCs w:val="22"/>
        </w:rPr>
        <w:t>El Mozote, es una zona de Morazán priorizada en los planes de gobierno del presidente Salvador Sánchez Cerén</w:t>
      </w:r>
      <w:r w:rsidR="00EC2D2C" w:rsidRPr="00D04AD4">
        <w:rPr>
          <w:rFonts w:cstheme="minorHAnsi"/>
          <w:sz w:val="24"/>
          <w:szCs w:val="22"/>
        </w:rPr>
        <w:t xml:space="preserve">, producto de </w:t>
      </w:r>
      <w:r w:rsidRPr="00D04AD4">
        <w:rPr>
          <w:rFonts w:cstheme="minorHAnsi"/>
          <w:sz w:val="24"/>
          <w:szCs w:val="22"/>
        </w:rPr>
        <w:t>una sentencia de la</w:t>
      </w:r>
      <w:r w:rsidR="00EC2D2C" w:rsidRPr="00D04AD4">
        <w:rPr>
          <w:rFonts w:cstheme="minorHAnsi"/>
          <w:sz w:val="24"/>
          <w:szCs w:val="22"/>
        </w:rPr>
        <w:t xml:space="preserve"> Organización de las </w:t>
      </w:r>
      <w:r w:rsidRPr="00D04AD4">
        <w:rPr>
          <w:rFonts w:cstheme="minorHAnsi"/>
          <w:sz w:val="24"/>
          <w:szCs w:val="22"/>
        </w:rPr>
        <w:t xml:space="preserve">Naciones Unidas </w:t>
      </w:r>
      <w:r w:rsidR="00EC2D2C" w:rsidRPr="00D04AD4">
        <w:rPr>
          <w:rFonts w:cstheme="minorHAnsi"/>
          <w:sz w:val="24"/>
          <w:szCs w:val="22"/>
        </w:rPr>
        <w:t>ONU</w:t>
      </w:r>
      <w:r w:rsidR="00B700AA" w:rsidRPr="00D04AD4">
        <w:rPr>
          <w:rFonts w:cstheme="minorHAnsi"/>
          <w:sz w:val="24"/>
          <w:szCs w:val="22"/>
        </w:rPr>
        <w:t xml:space="preserve"> y CIDH</w:t>
      </w:r>
      <w:r w:rsidR="00EC2D2C" w:rsidRPr="00D04AD4">
        <w:rPr>
          <w:rFonts w:cstheme="minorHAnsi"/>
          <w:sz w:val="24"/>
          <w:szCs w:val="22"/>
        </w:rPr>
        <w:t xml:space="preserve">, </w:t>
      </w:r>
      <w:r w:rsidRPr="00D04AD4">
        <w:rPr>
          <w:rFonts w:cstheme="minorHAnsi"/>
          <w:sz w:val="24"/>
          <w:szCs w:val="22"/>
        </w:rPr>
        <w:t>en la que ordena al Estado reparar los daños a las víctimas de los sucesos trágicos en los inicios de la guerra</w:t>
      </w:r>
      <w:r w:rsidR="00EC2D2C" w:rsidRPr="00D04AD4">
        <w:rPr>
          <w:rFonts w:cstheme="minorHAnsi"/>
          <w:sz w:val="24"/>
          <w:szCs w:val="22"/>
        </w:rPr>
        <w:t xml:space="preserve"> civil salvadoreña</w:t>
      </w:r>
      <w:r w:rsidRPr="00D04AD4">
        <w:rPr>
          <w:rFonts w:cstheme="minorHAnsi"/>
          <w:sz w:val="24"/>
          <w:szCs w:val="22"/>
        </w:rPr>
        <w:t xml:space="preserve">. </w:t>
      </w:r>
    </w:p>
    <w:p w:rsidR="005D1218" w:rsidRPr="00D04AD4" w:rsidRDefault="005D1218" w:rsidP="005D1218">
      <w:pPr>
        <w:jc w:val="both"/>
        <w:rPr>
          <w:rFonts w:cstheme="minorHAnsi"/>
          <w:sz w:val="24"/>
          <w:szCs w:val="22"/>
        </w:rPr>
      </w:pPr>
      <w:r w:rsidRPr="00D04AD4">
        <w:rPr>
          <w:rFonts w:cstheme="minorHAnsi"/>
          <w:sz w:val="24"/>
          <w:szCs w:val="22"/>
        </w:rPr>
        <w:t xml:space="preserve">El MAG busca convertir al Mozote en un lugar próspero y de bienestar, </w:t>
      </w:r>
      <w:r w:rsidR="00EC2D2C" w:rsidRPr="00D04AD4">
        <w:rPr>
          <w:rFonts w:cstheme="minorHAnsi"/>
          <w:sz w:val="24"/>
          <w:szCs w:val="22"/>
        </w:rPr>
        <w:t>afín</w:t>
      </w:r>
      <w:r w:rsidRPr="00D04AD4">
        <w:rPr>
          <w:rFonts w:cstheme="minorHAnsi"/>
          <w:sz w:val="24"/>
          <w:szCs w:val="22"/>
        </w:rPr>
        <w:t xml:space="preserve"> al buen vivir que busca el Gobierno de El Salvador.</w:t>
      </w:r>
    </w:p>
    <w:p w:rsidR="005D1218" w:rsidRPr="00D04AD4" w:rsidRDefault="005D1218" w:rsidP="005D1218">
      <w:pPr>
        <w:jc w:val="both"/>
        <w:rPr>
          <w:rFonts w:cstheme="minorHAnsi"/>
          <w:sz w:val="24"/>
          <w:szCs w:val="22"/>
        </w:rPr>
      </w:pPr>
      <w:r w:rsidRPr="00D04AD4">
        <w:rPr>
          <w:rFonts w:cstheme="minorHAnsi"/>
          <w:sz w:val="24"/>
          <w:szCs w:val="22"/>
        </w:rPr>
        <w:t xml:space="preserve">En el Mozote hay un potencial enorme, para </w:t>
      </w:r>
      <w:r w:rsidR="00EC2D2C" w:rsidRPr="00D04AD4">
        <w:rPr>
          <w:rFonts w:cstheme="minorHAnsi"/>
          <w:sz w:val="24"/>
          <w:szCs w:val="22"/>
        </w:rPr>
        <w:t xml:space="preserve">el desarrollo de </w:t>
      </w:r>
      <w:r w:rsidRPr="00D04AD4">
        <w:rPr>
          <w:rFonts w:cstheme="minorHAnsi"/>
          <w:sz w:val="24"/>
          <w:szCs w:val="22"/>
        </w:rPr>
        <w:t>la ganadería, el bosque productivo, producción de cítricos y hortalizas bajo protección.</w:t>
      </w:r>
    </w:p>
    <w:p w:rsidR="005D1218" w:rsidRPr="00D04AD4" w:rsidRDefault="005D1218" w:rsidP="005D1218">
      <w:pPr>
        <w:jc w:val="both"/>
        <w:rPr>
          <w:rFonts w:cstheme="minorHAnsi"/>
          <w:sz w:val="24"/>
          <w:szCs w:val="22"/>
        </w:rPr>
      </w:pPr>
      <w:r w:rsidRPr="00D04AD4">
        <w:rPr>
          <w:rFonts w:cstheme="minorHAnsi"/>
          <w:sz w:val="24"/>
          <w:szCs w:val="22"/>
        </w:rPr>
        <w:t>El ministro Orestes Ortez, reiteró el compromiso de brindar asistencia técnica y transferencia tecnológica a los pobladores de El Mozote.</w:t>
      </w:r>
    </w:p>
    <w:p w:rsidR="005D1218" w:rsidRPr="00D04AD4" w:rsidRDefault="00D04AD4" w:rsidP="005D1218">
      <w:pPr>
        <w:jc w:val="both"/>
        <w:rPr>
          <w:rFonts w:cstheme="minorHAnsi"/>
          <w:sz w:val="24"/>
          <w:szCs w:val="22"/>
        </w:rPr>
      </w:pPr>
      <w:r w:rsidRPr="00D04AD4">
        <w:rPr>
          <w:rFonts w:cstheme="minorHAnsi"/>
          <w:sz w:val="24"/>
          <w:szCs w:val="22"/>
        </w:rPr>
        <w:t>L</w:t>
      </w:r>
      <w:r w:rsidR="005D1218" w:rsidRPr="00D04AD4">
        <w:rPr>
          <w:rFonts w:cstheme="minorHAnsi"/>
          <w:sz w:val="24"/>
          <w:szCs w:val="22"/>
        </w:rPr>
        <w:t>as familias agradecieron el acercamiento del Ministerio de Agricultura y Ganadería con los habitantes de este lugar histórico, quienes por primera vez tienen la oportunidad de dirigirse a las autoridades gubernamentales.</w:t>
      </w:r>
    </w:p>
    <w:p w:rsidR="00623EAD" w:rsidRPr="00D04AD4" w:rsidRDefault="005D1218" w:rsidP="005D1218">
      <w:pPr>
        <w:jc w:val="both"/>
        <w:rPr>
          <w:rFonts w:cstheme="minorHAnsi"/>
          <w:sz w:val="24"/>
          <w:szCs w:val="22"/>
        </w:rPr>
      </w:pPr>
      <w:r w:rsidRPr="00D04AD4">
        <w:rPr>
          <w:rFonts w:cstheme="minorHAnsi"/>
          <w:sz w:val="24"/>
          <w:szCs w:val="22"/>
        </w:rPr>
        <w:t>El Despacho Abierto se realizó cumpliendo con los lineamientos del presidente de la República, Salvador Sánchez Cerén, trabajar de la mano con los productores para reactivar al sector agropecuario del país.</w:t>
      </w:r>
    </w:p>
    <w:p w:rsidR="00D04AD4" w:rsidRPr="00D04AD4" w:rsidRDefault="00D04AD4">
      <w:pPr>
        <w:rPr>
          <w:rFonts w:cstheme="minorHAnsi"/>
          <w:sz w:val="22"/>
          <w:szCs w:val="22"/>
          <w:lang w:val="es-SV"/>
        </w:rPr>
      </w:pPr>
      <w:r w:rsidRPr="00D04AD4">
        <w:rPr>
          <w:rFonts w:cstheme="minorHAnsi"/>
          <w:sz w:val="22"/>
          <w:szCs w:val="22"/>
          <w:lang w:val="es-SV"/>
        </w:rPr>
        <w:br w:type="page"/>
      </w:r>
    </w:p>
    <w:p w:rsidR="00822DEA" w:rsidRPr="00D04AD4" w:rsidRDefault="00822DEA" w:rsidP="00822DEA">
      <w:pPr>
        <w:jc w:val="center"/>
        <w:rPr>
          <w:rFonts w:cstheme="minorHAnsi"/>
          <w:b/>
          <w:sz w:val="22"/>
          <w:szCs w:val="22"/>
          <w:lang w:val="es-SV"/>
        </w:rPr>
      </w:pPr>
      <w:r w:rsidRPr="00D04AD4">
        <w:rPr>
          <w:rFonts w:cstheme="minorHAnsi"/>
          <w:b/>
          <w:sz w:val="22"/>
          <w:szCs w:val="22"/>
          <w:lang w:val="es-SV"/>
        </w:rPr>
        <w:lastRenderedPageBreak/>
        <w:t>PARTICIPACIÓN DE LA CIUDADANÍA EN EL DESPACHO ABIERTO DE CASERÍO EL MOZOTE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2DEA" w:rsidRPr="00D04AD4" w:rsidTr="00EE69E1">
        <w:tc>
          <w:tcPr>
            <w:tcW w:w="2881" w:type="dxa"/>
          </w:tcPr>
          <w:p w:rsidR="00822DEA" w:rsidRPr="00D04AD4" w:rsidRDefault="00822DEA" w:rsidP="00EE69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04AD4">
              <w:rPr>
                <w:rFonts w:cstheme="minorHAnsi"/>
                <w:sz w:val="22"/>
                <w:szCs w:val="22"/>
              </w:rPr>
              <w:t>José Pablo Díaz Portillo</w:t>
            </w:r>
          </w:p>
        </w:tc>
        <w:tc>
          <w:tcPr>
            <w:tcW w:w="2881" w:type="dxa"/>
          </w:tcPr>
          <w:p w:rsidR="00822DEA" w:rsidRPr="00D04AD4" w:rsidRDefault="00822DEA" w:rsidP="00EE69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04AD4">
              <w:rPr>
                <w:rFonts w:cstheme="minorHAnsi"/>
                <w:sz w:val="22"/>
                <w:szCs w:val="22"/>
              </w:rPr>
              <w:t>Caserillo El Pajarito municipio Cerro Pando de Meanguera</w:t>
            </w:r>
          </w:p>
        </w:tc>
        <w:tc>
          <w:tcPr>
            <w:tcW w:w="2882" w:type="dxa"/>
          </w:tcPr>
          <w:p w:rsidR="00822DEA" w:rsidRPr="00D04AD4" w:rsidRDefault="00822DEA" w:rsidP="00EE69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04AD4">
              <w:rPr>
                <w:rFonts w:cstheme="minorHAnsi"/>
                <w:sz w:val="22"/>
                <w:szCs w:val="22"/>
              </w:rPr>
              <w:t>Depuración de padrón de beneficiarios de paquetes</w:t>
            </w:r>
          </w:p>
        </w:tc>
      </w:tr>
      <w:tr w:rsidR="00822DEA" w:rsidRPr="00D04AD4" w:rsidTr="00EE69E1">
        <w:tc>
          <w:tcPr>
            <w:tcW w:w="2881" w:type="dxa"/>
          </w:tcPr>
          <w:p w:rsidR="00822DEA" w:rsidRPr="00D04AD4" w:rsidRDefault="00822DEA" w:rsidP="00EE69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04AD4">
              <w:rPr>
                <w:rFonts w:cstheme="minorHAnsi"/>
                <w:sz w:val="22"/>
                <w:szCs w:val="22"/>
              </w:rPr>
              <w:t>María del Rosario López Sánchez</w:t>
            </w:r>
          </w:p>
        </w:tc>
        <w:tc>
          <w:tcPr>
            <w:tcW w:w="2881" w:type="dxa"/>
          </w:tcPr>
          <w:p w:rsidR="00822DEA" w:rsidRPr="00D04AD4" w:rsidRDefault="00822DEA" w:rsidP="00EE69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04AD4">
              <w:rPr>
                <w:rFonts w:cstheme="minorHAnsi"/>
                <w:sz w:val="22"/>
                <w:szCs w:val="22"/>
              </w:rPr>
              <w:t>Representante de la comunidad cantón La joya caserío El Potrero Morazán</w:t>
            </w:r>
          </w:p>
        </w:tc>
        <w:tc>
          <w:tcPr>
            <w:tcW w:w="2882" w:type="dxa"/>
          </w:tcPr>
          <w:p w:rsidR="00822DEA" w:rsidRPr="00D04AD4" w:rsidRDefault="00822DEA" w:rsidP="00EE69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04AD4">
              <w:rPr>
                <w:rFonts w:cstheme="minorHAnsi"/>
                <w:sz w:val="22"/>
                <w:szCs w:val="22"/>
              </w:rPr>
              <w:t>Máquina para picar pasto para un grupo de ganaderos residentes de la zona.</w:t>
            </w:r>
          </w:p>
        </w:tc>
      </w:tr>
      <w:tr w:rsidR="00822DEA" w:rsidRPr="00D04AD4" w:rsidTr="00EE69E1">
        <w:tc>
          <w:tcPr>
            <w:tcW w:w="2881" w:type="dxa"/>
          </w:tcPr>
          <w:p w:rsidR="00822DEA" w:rsidRPr="00D04AD4" w:rsidRDefault="00822DEA" w:rsidP="00EE69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04AD4">
              <w:rPr>
                <w:rFonts w:cstheme="minorHAnsi"/>
                <w:sz w:val="22"/>
                <w:szCs w:val="22"/>
              </w:rPr>
              <w:t>Saturnino Argueta Claros</w:t>
            </w:r>
          </w:p>
        </w:tc>
        <w:tc>
          <w:tcPr>
            <w:tcW w:w="2881" w:type="dxa"/>
          </w:tcPr>
          <w:p w:rsidR="00822DEA" w:rsidRPr="00D04AD4" w:rsidRDefault="00822DEA" w:rsidP="00EE69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04AD4">
              <w:rPr>
                <w:rFonts w:cstheme="minorHAnsi"/>
                <w:sz w:val="22"/>
                <w:szCs w:val="22"/>
              </w:rPr>
              <w:t>El Mozote</w:t>
            </w:r>
          </w:p>
        </w:tc>
        <w:tc>
          <w:tcPr>
            <w:tcW w:w="2882" w:type="dxa"/>
          </w:tcPr>
          <w:p w:rsidR="00822DEA" w:rsidRPr="00D04AD4" w:rsidRDefault="00822DEA" w:rsidP="00EE69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04AD4">
              <w:rPr>
                <w:rFonts w:cstheme="minorHAnsi"/>
                <w:sz w:val="22"/>
                <w:szCs w:val="22"/>
              </w:rPr>
              <w:t>Incorporación al padrón de entrega de paquetes agrícolas que el MAG</w:t>
            </w:r>
          </w:p>
        </w:tc>
      </w:tr>
      <w:tr w:rsidR="00822DEA" w:rsidRPr="00D04AD4" w:rsidTr="00EE69E1">
        <w:tc>
          <w:tcPr>
            <w:tcW w:w="2881" w:type="dxa"/>
          </w:tcPr>
          <w:p w:rsidR="00822DEA" w:rsidRPr="00D04AD4" w:rsidRDefault="00822DEA" w:rsidP="00EE69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04AD4">
              <w:rPr>
                <w:rFonts w:cstheme="minorHAnsi"/>
                <w:sz w:val="22"/>
                <w:szCs w:val="22"/>
              </w:rPr>
              <w:t>Carlos Antonio Ponce</w:t>
            </w:r>
          </w:p>
        </w:tc>
        <w:tc>
          <w:tcPr>
            <w:tcW w:w="2881" w:type="dxa"/>
          </w:tcPr>
          <w:p w:rsidR="00822DEA" w:rsidRPr="00D04AD4" w:rsidRDefault="00822DEA" w:rsidP="00EE69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04AD4">
              <w:rPr>
                <w:rFonts w:cstheme="minorHAnsi"/>
                <w:sz w:val="22"/>
                <w:szCs w:val="22"/>
              </w:rPr>
              <w:t>Cerro Pando,  caserío El Varial</w:t>
            </w:r>
          </w:p>
        </w:tc>
        <w:tc>
          <w:tcPr>
            <w:tcW w:w="2882" w:type="dxa"/>
          </w:tcPr>
          <w:p w:rsidR="00822DEA" w:rsidRPr="00D04AD4" w:rsidRDefault="00822DEA" w:rsidP="00EE69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04AD4">
              <w:rPr>
                <w:rFonts w:cstheme="minorHAnsi"/>
                <w:sz w:val="22"/>
                <w:szCs w:val="22"/>
              </w:rPr>
              <w:t>Que el MAG les entregue abono</w:t>
            </w:r>
          </w:p>
        </w:tc>
      </w:tr>
      <w:tr w:rsidR="00822DEA" w:rsidRPr="00D04AD4" w:rsidTr="00EE69E1">
        <w:trPr>
          <w:trHeight w:val="358"/>
        </w:trPr>
        <w:tc>
          <w:tcPr>
            <w:tcW w:w="2881" w:type="dxa"/>
          </w:tcPr>
          <w:p w:rsidR="00822DEA" w:rsidRPr="00D04AD4" w:rsidRDefault="00822DEA" w:rsidP="00EE69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04AD4">
              <w:rPr>
                <w:rFonts w:cstheme="minorHAnsi"/>
                <w:sz w:val="22"/>
                <w:szCs w:val="22"/>
              </w:rPr>
              <w:t>Santos Alejandro Chicas</w:t>
            </w:r>
          </w:p>
        </w:tc>
        <w:tc>
          <w:tcPr>
            <w:tcW w:w="2881" w:type="dxa"/>
          </w:tcPr>
          <w:p w:rsidR="00822DEA" w:rsidRPr="00D04AD4" w:rsidRDefault="00822DEA" w:rsidP="00EE69E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82" w:type="dxa"/>
          </w:tcPr>
          <w:p w:rsidR="00822DEA" w:rsidRPr="00D04AD4" w:rsidRDefault="00822DEA" w:rsidP="00EE69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04AD4">
              <w:rPr>
                <w:rFonts w:cstheme="minorHAnsi"/>
                <w:sz w:val="22"/>
                <w:szCs w:val="22"/>
              </w:rPr>
              <w:t>Mangueras para regar</w:t>
            </w:r>
          </w:p>
        </w:tc>
      </w:tr>
      <w:tr w:rsidR="00822DEA" w:rsidRPr="00D04AD4" w:rsidTr="00EE69E1">
        <w:tc>
          <w:tcPr>
            <w:tcW w:w="2881" w:type="dxa"/>
          </w:tcPr>
          <w:p w:rsidR="00822DEA" w:rsidRPr="00D04AD4" w:rsidRDefault="00822DEA" w:rsidP="00EE69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04AD4">
              <w:rPr>
                <w:rFonts w:cstheme="minorHAnsi"/>
                <w:sz w:val="22"/>
                <w:szCs w:val="22"/>
              </w:rPr>
              <w:t>Francisca Sánchez</w:t>
            </w:r>
          </w:p>
        </w:tc>
        <w:tc>
          <w:tcPr>
            <w:tcW w:w="2881" w:type="dxa"/>
          </w:tcPr>
          <w:p w:rsidR="00822DEA" w:rsidRPr="00D04AD4" w:rsidRDefault="00822DEA" w:rsidP="00EE69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04AD4">
              <w:rPr>
                <w:rFonts w:cstheme="minorHAnsi"/>
                <w:sz w:val="22"/>
                <w:szCs w:val="22"/>
              </w:rPr>
              <w:t>El Mozote</w:t>
            </w:r>
          </w:p>
        </w:tc>
        <w:tc>
          <w:tcPr>
            <w:tcW w:w="2882" w:type="dxa"/>
          </w:tcPr>
          <w:p w:rsidR="00822DEA" w:rsidRPr="00D04AD4" w:rsidRDefault="00822DEA" w:rsidP="00EE69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04AD4">
              <w:rPr>
                <w:rFonts w:cstheme="minorHAnsi"/>
                <w:sz w:val="22"/>
                <w:szCs w:val="22"/>
              </w:rPr>
              <w:t>Cualquier tipo de ayuda</w:t>
            </w:r>
          </w:p>
        </w:tc>
      </w:tr>
    </w:tbl>
    <w:p w:rsidR="00D57B79" w:rsidRPr="00D04AD4" w:rsidRDefault="00D57B79" w:rsidP="00DE7143">
      <w:pPr>
        <w:pStyle w:val="Ttulo1"/>
        <w:jc w:val="center"/>
        <w:rPr>
          <w:rFonts w:asciiTheme="minorHAnsi" w:hAnsiTheme="minorHAnsi" w:cstheme="minorHAnsi"/>
          <w:sz w:val="28"/>
          <w:szCs w:val="22"/>
        </w:rPr>
      </w:pPr>
      <w:r w:rsidRPr="00D04AD4">
        <w:rPr>
          <w:rFonts w:asciiTheme="minorHAnsi" w:hAnsiTheme="minorHAnsi" w:cstheme="minorHAnsi"/>
          <w:sz w:val="28"/>
          <w:szCs w:val="22"/>
        </w:rPr>
        <w:t>RESULTADOS:</w:t>
      </w:r>
    </w:p>
    <w:p w:rsidR="00D04AD4" w:rsidRDefault="00D04AD4" w:rsidP="00D57B79">
      <w:pPr>
        <w:rPr>
          <w:rFonts w:cstheme="minorHAnsi"/>
          <w:b/>
          <w:sz w:val="24"/>
        </w:rPr>
      </w:pPr>
    </w:p>
    <w:p w:rsidR="00D57B79" w:rsidRPr="00D04AD4" w:rsidRDefault="00D57B79" w:rsidP="00D57B79">
      <w:pPr>
        <w:rPr>
          <w:rFonts w:cstheme="minorHAnsi"/>
          <w:b/>
          <w:sz w:val="24"/>
          <w:szCs w:val="22"/>
        </w:rPr>
      </w:pPr>
      <w:r w:rsidRPr="00D04AD4">
        <w:rPr>
          <w:rFonts w:cstheme="minorHAnsi"/>
          <w:b/>
          <w:sz w:val="24"/>
          <w:szCs w:val="22"/>
        </w:rPr>
        <w:t>21 DE JUNIO 2017</w:t>
      </w:r>
    </w:p>
    <w:p w:rsidR="00D57B79" w:rsidRPr="00D04AD4" w:rsidRDefault="00D57B79" w:rsidP="00D57B79">
      <w:pPr>
        <w:spacing w:line="276" w:lineRule="auto"/>
        <w:jc w:val="both"/>
        <w:rPr>
          <w:rFonts w:cstheme="minorHAnsi"/>
          <w:sz w:val="24"/>
          <w:szCs w:val="22"/>
          <w:lang w:val="es-SV"/>
        </w:rPr>
      </w:pPr>
      <w:r w:rsidRPr="00D04AD4">
        <w:rPr>
          <w:rFonts w:cstheme="minorHAnsi"/>
          <w:sz w:val="24"/>
          <w:szCs w:val="22"/>
          <w:lang w:val="es-SV"/>
        </w:rPr>
        <w:t xml:space="preserve">El gobierno del presidente Salvador Sánchez </w:t>
      </w:r>
      <w:proofErr w:type="spellStart"/>
      <w:r w:rsidRPr="00D04AD4">
        <w:rPr>
          <w:rFonts w:cstheme="minorHAnsi"/>
          <w:sz w:val="24"/>
          <w:szCs w:val="22"/>
          <w:lang w:val="es-SV"/>
        </w:rPr>
        <w:t>Cerén</w:t>
      </w:r>
      <w:proofErr w:type="spellEnd"/>
      <w:r w:rsidRPr="00D04AD4">
        <w:rPr>
          <w:rFonts w:cstheme="minorHAnsi"/>
          <w:sz w:val="24"/>
          <w:szCs w:val="22"/>
          <w:lang w:val="es-SV"/>
        </w:rPr>
        <w:t>, a través del Ministerio de Agricultura y Ganadería (MAG), benefició con la entrega de paquetes agrícolas y semilla de pasto forrajero a las familias víctimas de la masacre en El mozote, cometida en diciembre de 1981.</w:t>
      </w:r>
    </w:p>
    <w:p w:rsidR="00D57B79" w:rsidRPr="00D04AD4" w:rsidRDefault="00D57B79" w:rsidP="00D57B79">
      <w:pPr>
        <w:jc w:val="both"/>
        <w:rPr>
          <w:rFonts w:cstheme="minorHAnsi"/>
          <w:sz w:val="24"/>
          <w:szCs w:val="22"/>
          <w:lang w:val="es-SV"/>
        </w:rPr>
      </w:pPr>
      <w:r w:rsidRPr="00D04AD4">
        <w:rPr>
          <w:rFonts w:cstheme="minorHAnsi"/>
          <w:sz w:val="24"/>
          <w:szCs w:val="22"/>
          <w:lang w:val="es-SV"/>
        </w:rPr>
        <w:t>A los productores beneficiarios se les entregó semilla de pasto forrajero Mulato II y el paquete agrícola, que contiene 22 libras de semilla certificada de maíz H-59 y un quintal de fertilizante, apoyo importante tanto para la ganadería, como para la producción de granos básicos; así como para mejorar la economía familiar y garantizar la seguridad alimentaria.</w:t>
      </w:r>
    </w:p>
    <w:p w:rsidR="00D57B79" w:rsidRPr="00D04AD4" w:rsidRDefault="00D57B79" w:rsidP="00D57B79">
      <w:pPr>
        <w:jc w:val="both"/>
        <w:rPr>
          <w:rFonts w:cstheme="minorHAnsi"/>
          <w:sz w:val="24"/>
          <w:szCs w:val="22"/>
          <w:lang w:val="es-SV"/>
        </w:rPr>
      </w:pPr>
      <w:r w:rsidRPr="00D04AD4">
        <w:rPr>
          <w:rFonts w:cstheme="minorHAnsi"/>
          <w:sz w:val="24"/>
          <w:szCs w:val="22"/>
          <w:lang w:val="es-SV"/>
        </w:rPr>
        <w:t xml:space="preserve">Las entregas de estos insumos se realizaron en el marco del Despacho Abierto, evento en el cual los habitantes de la zona, dialogaron y expusieron sus inquietudes y necesidades al ministro de Agricultura, Orestes </w:t>
      </w:r>
      <w:proofErr w:type="spellStart"/>
      <w:r w:rsidRPr="00D04AD4">
        <w:rPr>
          <w:rFonts w:cstheme="minorHAnsi"/>
          <w:sz w:val="24"/>
          <w:szCs w:val="22"/>
          <w:lang w:val="es-SV"/>
        </w:rPr>
        <w:t>Ortez</w:t>
      </w:r>
      <w:proofErr w:type="spellEnd"/>
      <w:r w:rsidRPr="00D04AD4">
        <w:rPr>
          <w:rFonts w:cstheme="minorHAnsi"/>
          <w:sz w:val="24"/>
          <w:szCs w:val="22"/>
          <w:lang w:val="es-SV"/>
        </w:rPr>
        <w:t xml:space="preserve"> y directores generales de la institución.</w:t>
      </w:r>
    </w:p>
    <w:p w:rsidR="00D04AD4" w:rsidRDefault="00D04AD4" w:rsidP="00D57B79">
      <w:pPr>
        <w:jc w:val="both"/>
        <w:rPr>
          <w:rFonts w:cstheme="minorHAnsi"/>
          <w:b/>
          <w:sz w:val="24"/>
          <w:lang w:val="es-SV"/>
        </w:rPr>
      </w:pPr>
    </w:p>
    <w:p w:rsidR="00D04AD4" w:rsidRDefault="00D04AD4" w:rsidP="00D57B79">
      <w:pPr>
        <w:jc w:val="both"/>
        <w:rPr>
          <w:rFonts w:cstheme="minorHAnsi"/>
          <w:b/>
          <w:sz w:val="24"/>
          <w:lang w:val="es-SV"/>
        </w:rPr>
      </w:pPr>
    </w:p>
    <w:p w:rsidR="00D04AD4" w:rsidRDefault="00D04AD4" w:rsidP="00D57B79">
      <w:pPr>
        <w:jc w:val="both"/>
        <w:rPr>
          <w:rFonts w:cstheme="minorHAnsi"/>
          <w:b/>
          <w:sz w:val="24"/>
          <w:lang w:val="es-SV"/>
        </w:rPr>
      </w:pPr>
    </w:p>
    <w:p w:rsidR="00D04AD4" w:rsidRDefault="00D04AD4" w:rsidP="00D57B79">
      <w:pPr>
        <w:jc w:val="both"/>
        <w:rPr>
          <w:rFonts w:cstheme="minorHAnsi"/>
          <w:b/>
          <w:sz w:val="24"/>
          <w:lang w:val="es-SV"/>
        </w:rPr>
      </w:pPr>
    </w:p>
    <w:p w:rsidR="00D57B79" w:rsidRPr="00D04AD4" w:rsidRDefault="00D57B79" w:rsidP="00D57B79">
      <w:pPr>
        <w:spacing w:line="276" w:lineRule="auto"/>
        <w:jc w:val="both"/>
        <w:rPr>
          <w:rFonts w:cstheme="minorHAnsi"/>
          <w:b/>
          <w:sz w:val="24"/>
          <w:szCs w:val="22"/>
          <w:lang w:val="es-SV"/>
        </w:rPr>
      </w:pPr>
      <w:bookmarkStart w:id="0" w:name="_GoBack"/>
      <w:bookmarkEnd w:id="0"/>
      <w:r w:rsidRPr="00D04AD4">
        <w:rPr>
          <w:rFonts w:cstheme="minorHAnsi"/>
          <w:b/>
          <w:sz w:val="24"/>
          <w:szCs w:val="22"/>
          <w:lang w:val="es-SV"/>
        </w:rPr>
        <w:lastRenderedPageBreak/>
        <w:t>3 DE JULIO 2017</w:t>
      </w:r>
    </w:p>
    <w:p w:rsidR="00B700AA" w:rsidRPr="00D04AD4" w:rsidRDefault="00B700AA" w:rsidP="00B700AA">
      <w:pPr>
        <w:pStyle w:val="Ttulo1"/>
        <w:rPr>
          <w:rFonts w:asciiTheme="minorHAnsi" w:eastAsia="Times New Roman" w:hAnsiTheme="minorHAnsi" w:cstheme="minorHAnsi"/>
          <w:i/>
          <w:color w:val="auto"/>
          <w:kern w:val="36"/>
          <w:sz w:val="24"/>
          <w:szCs w:val="22"/>
          <w:lang w:val="es-SV" w:eastAsia="es-SV"/>
        </w:rPr>
      </w:pPr>
      <w:r w:rsidRPr="00D04AD4">
        <w:rPr>
          <w:rFonts w:asciiTheme="minorHAnsi" w:eastAsia="Times New Roman" w:hAnsiTheme="minorHAnsi" w:cstheme="minorHAnsi"/>
          <w:i/>
          <w:color w:val="auto"/>
          <w:kern w:val="36"/>
          <w:sz w:val="24"/>
          <w:szCs w:val="22"/>
          <w:lang w:val="es-SV" w:eastAsia="es-SV"/>
        </w:rPr>
        <w:t>““Peticiones realizadas durante Despacho Abierto en El Mozote:</w:t>
      </w:r>
    </w:p>
    <w:p w:rsidR="00F23BC1" w:rsidRDefault="00B700AA" w:rsidP="00F23BC1">
      <w:pPr>
        <w:pStyle w:val="NormalWeb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04AD4">
        <w:rPr>
          <w:rFonts w:asciiTheme="minorHAnsi" w:hAnsiTheme="minorHAnsi" w:cstheme="minorHAnsi"/>
          <w:i/>
          <w:szCs w:val="22"/>
        </w:rPr>
        <w:t>E</w:t>
      </w:r>
      <w:r w:rsidR="00F23BC1" w:rsidRPr="00D04AD4">
        <w:rPr>
          <w:rFonts w:asciiTheme="minorHAnsi" w:hAnsiTheme="minorHAnsi" w:cstheme="minorHAnsi"/>
          <w:i/>
          <w:szCs w:val="22"/>
        </w:rPr>
        <w:t>l Ministerio de Agricultura y Ganadería (MAG), en seguimiento a las peticiones realizadas durante el Despacho Abierto, que se llevó a cabo en El Mozote, Morazán, entregó a la Asociación de Víctimas de El Mozote y Lugares Aledaños, alambre espigado galvanizado, que será utilizado para la reparación de cercos en las propiedades de uso agropecuario. La extensión de terreno a intervenir con el alambre es de 1,600 metros cuadrados</w:t>
      </w:r>
      <w:r w:rsidRPr="00D04AD4">
        <w:rPr>
          <w:rFonts w:asciiTheme="minorHAnsi" w:hAnsiTheme="minorHAnsi" w:cstheme="minorHAnsi"/>
          <w:i/>
          <w:sz w:val="22"/>
          <w:szCs w:val="22"/>
        </w:rPr>
        <w:t>.</w:t>
      </w:r>
    </w:p>
    <w:p w:rsidR="00F23BC1" w:rsidRPr="00D04AD4" w:rsidRDefault="00F23BC1" w:rsidP="00F23BC1">
      <w:pPr>
        <w:pStyle w:val="NormalWeb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04AD4">
        <w:rPr>
          <w:rFonts w:asciiTheme="minorHAnsi" w:hAnsiTheme="minorHAnsi" w:cstheme="minorHAnsi"/>
          <w:i/>
          <w:sz w:val="22"/>
          <w:szCs w:val="22"/>
        </w:rPr>
        <w:t>El MAG realiza estas acciones en cumplimiento a la sentencia de la Corte Iberoamericana de Derechos Humanos (CIDH), a través del Programa de Desarrollo Social Integral de El Mozote y Lugares Aledaños.</w:t>
      </w:r>
    </w:p>
    <w:p w:rsidR="00F23BC1" w:rsidRPr="00D04AD4" w:rsidRDefault="00F23BC1" w:rsidP="00F23BC1">
      <w:pPr>
        <w:pStyle w:val="NormalWeb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04AD4">
        <w:rPr>
          <w:rFonts w:asciiTheme="minorHAnsi" w:hAnsiTheme="minorHAnsi" w:cstheme="minorHAnsi"/>
          <w:i/>
          <w:sz w:val="22"/>
          <w:szCs w:val="22"/>
        </w:rPr>
        <w:t>Los beneficiarios manifestaron su agradecimiento y satisfacción al MAG por la entrega oportuna del alambre, ya que fue una de sus peticiones durante el despacho abierto y ya es una realidad.</w:t>
      </w:r>
    </w:p>
    <w:p w:rsidR="00F23BC1" w:rsidRPr="00D04AD4" w:rsidRDefault="00F23BC1" w:rsidP="00F23BC1">
      <w:pPr>
        <w:pStyle w:val="NormalWeb"/>
        <w:jc w:val="both"/>
        <w:rPr>
          <w:rFonts w:asciiTheme="minorHAnsi" w:hAnsiTheme="minorHAnsi" w:cstheme="minorHAnsi"/>
          <w:i/>
          <w:color w:val="000099"/>
          <w:sz w:val="22"/>
          <w:szCs w:val="22"/>
        </w:rPr>
      </w:pPr>
      <w:r w:rsidRPr="00D04AD4">
        <w:rPr>
          <w:rFonts w:asciiTheme="minorHAnsi" w:hAnsiTheme="minorHAnsi" w:cstheme="minorHAnsi"/>
          <w:i/>
          <w:color w:val="000099"/>
          <w:sz w:val="22"/>
          <w:szCs w:val="22"/>
        </w:rPr>
        <w:t>“Le agradezco mucho al presidente Salvador Sánchez Cerén porque el sí quiere trabajar y hacer todo lo que viene en la sentencia”, manifestó María Dorila Márquez, presidenta de la Asociación Promotora de Derechos Humanos de El Mozote y representante legal de todas las víctimas.</w:t>
      </w:r>
    </w:p>
    <w:p w:rsidR="00F23BC1" w:rsidRPr="00D04AD4" w:rsidRDefault="00F23BC1" w:rsidP="00F23BC1">
      <w:pPr>
        <w:pStyle w:val="NormalWeb"/>
        <w:jc w:val="both"/>
        <w:rPr>
          <w:rFonts w:asciiTheme="minorHAnsi" w:hAnsiTheme="minorHAnsi" w:cstheme="minorHAnsi"/>
          <w:i/>
          <w:color w:val="000099"/>
          <w:sz w:val="22"/>
          <w:szCs w:val="22"/>
        </w:rPr>
      </w:pPr>
      <w:r w:rsidRPr="00D04AD4">
        <w:rPr>
          <w:rFonts w:asciiTheme="minorHAnsi" w:hAnsiTheme="minorHAnsi" w:cstheme="minorHAnsi"/>
          <w:i/>
          <w:color w:val="000099"/>
          <w:sz w:val="22"/>
          <w:szCs w:val="22"/>
        </w:rPr>
        <w:t xml:space="preserve">“Quiero agradecerle al señor ministro por el alambre, petición que ya me hizo realidad, gracias a Dios ya tengo estos rollos de alambre que me los brindó el </w:t>
      </w:r>
      <w:r w:rsidR="00B700AA" w:rsidRPr="00D04AD4">
        <w:rPr>
          <w:rFonts w:asciiTheme="minorHAnsi" w:hAnsiTheme="minorHAnsi" w:cstheme="minorHAnsi"/>
          <w:i/>
          <w:color w:val="000099"/>
          <w:sz w:val="22"/>
          <w:szCs w:val="22"/>
        </w:rPr>
        <w:t>m</w:t>
      </w:r>
      <w:r w:rsidRPr="00D04AD4">
        <w:rPr>
          <w:rFonts w:asciiTheme="minorHAnsi" w:hAnsiTheme="minorHAnsi" w:cstheme="minorHAnsi"/>
          <w:i/>
          <w:color w:val="000099"/>
          <w:sz w:val="22"/>
          <w:szCs w:val="22"/>
        </w:rPr>
        <w:t>inisterio de Agricultura, los haré llegar a la gente para que cerquen su terreno”, expresó, al momento de la entrega, Saturnino Argueta Claros, presidente de la Junta de Vigilancia de la Asociación y coordinador de infraestructura de la zona y lugares aledaños</w:t>
      </w:r>
      <w:r w:rsidR="00B700AA" w:rsidRPr="00D04AD4">
        <w:rPr>
          <w:rFonts w:asciiTheme="minorHAnsi" w:hAnsiTheme="minorHAnsi" w:cstheme="minorHAnsi"/>
          <w:i/>
          <w:color w:val="000099"/>
          <w:sz w:val="22"/>
          <w:szCs w:val="22"/>
        </w:rPr>
        <w:t>”</w:t>
      </w:r>
      <w:r w:rsidRPr="00D04AD4">
        <w:rPr>
          <w:rFonts w:asciiTheme="minorHAnsi" w:hAnsiTheme="minorHAnsi" w:cstheme="minorHAnsi"/>
          <w:i/>
          <w:color w:val="000099"/>
          <w:sz w:val="22"/>
          <w:szCs w:val="22"/>
        </w:rPr>
        <w:t>.</w:t>
      </w:r>
    </w:p>
    <w:p w:rsidR="00F23BC1" w:rsidRPr="00D04AD4" w:rsidRDefault="00F23BC1" w:rsidP="00F23BC1">
      <w:pPr>
        <w:pStyle w:val="NormalWeb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04AD4">
        <w:rPr>
          <w:rFonts w:asciiTheme="minorHAnsi" w:hAnsiTheme="minorHAnsi" w:cstheme="minorHAnsi"/>
          <w:i/>
          <w:sz w:val="22"/>
          <w:szCs w:val="22"/>
        </w:rPr>
        <w:t>La entrega la realizó, Edwin Cortez, de la Oficina de Asociaciones Agropecuarias del MAG, quien afirmó que es satisfactorio llegar hasta la zona, acompañar a los productores y apoyarlos en sus necesidades. Agregó que existe un equipo, delegado por el ministro Orestes Ortez, que trabaja en dar cumplimiento a las peticiones hechas por los pobladores.</w:t>
      </w:r>
    </w:p>
    <w:p w:rsidR="00F23BC1" w:rsidRPr="00D04AD4" w:rsidRDefault="00F23BC1" w:rsidP="00D57B79">
      <w:pPr>
        <w:pStyle w:val="NormalWeb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04AD4">
        <w:rPr>
          <w:rFonts w:asciiTheme="minorHAnsi" w:hAnsiTheme="minorHAnsi" w:cstheme="minorHAnsi"/>
          <w:i/>
          <w:sz w:val="22"/>
          <w:szCs w:val="22"/>
        </w:rPr>
        <w:t>Cabe destacar que el pasado 19 de junio, los productores de El Mozote y caseríos aledaños fueron beneficiados con paquetes agrícolas, que contienen 22 libras de semilla certificada de maíz H-59 y un quintal de fertilizante para garantizar la seguridad y soberanía alimentaria; asimismo se les entregó semilla de pasto forrajero Mulato II, en apoyo a la ganadería de dichas comunidades</w:t>
      </w:r>
      <w:r w:rsidR="00B700AA" w:rsidRPr="00D04AD4">
        <w:rPr>
          <w:rFonts w:asciiTheme="minorHAnsi" w:hAnsiTheme="minorHAnsi" w:cstheme="minorHAnsi"/>
          <w:i/>
          <w:sz w:val="22"/>
          <w:szCs w:val="22"/>
        </w:rPr>
        <w:t>””</w:t>
      </w:r>
      <w:r w:rsidRPr="00D04AD4">
        <w:rPr>
          <w:rFonts w:asciiTheme="minorHAnsi" w:hAnsiTheme="minorHAnsi" w:cstheme="minorHAnsi"/>
          <w:i/>
          <w:sz w:val="22"/>
          <w:szCs w:val="22"/>
        </w:rPr>
        <w:t>.</w:t>
      </w:r>
    </w:p>
    <w:p w:rsidR="00623EAD" w:rsidRPr="00623EAD" w:rsidRDefault="00B700AA" w:rsidP="00D04AD4">
      <w:pPr>
        <w:pStyle w:val="NormalWeb"/>
        <w:jc w:val="both"/>
      </w:pPr>
      <w:r>
        <w:rPr>
          <w:rFonts w:asciiTheme="minorHAnsi" w:hAnsiTheme="minorHAnsi" w:cstheme="minorHAnsi"/>
        </w:rPr>
        <w:t>*</w:t>
      </w:r>
      <w:r w:rsidRPr="00B700AA">
        <w:rPr>
          <w:rFonts w:asciiTheme="minorHAnsi" w:hAnsiTheme="minorHAnsi" w:cstheme="minorHAnsi"/>
        </w:rPr>
        <w:t>Texto tomado de la</w:t>
      </w:r>
      <w:r>
        <w:rPr>
          <w:rFonts w:asciiTheme="minorHAnsi" w:hAnsiTheme="minorHAnsi" w:cstheme="minorHAnsi"/>
        </w:rPr>
        <w:t xml:space="preserve"> página web del MAG en la sección NOTICIAS del 3 de julio de 2017</w:t>
      </w:r>
    </w:p>
    <w:sectPr w:rsidR="00623EAD" w:rsidRPr="00623EAD" w:rsidSect="00C709D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D1E" w:rsidRDefault="00523D1E" w:rsidP="00623EAD">
      <w:pPr>
        <w:spacing w:after="0" w:line="240" w:lineRule="auto"/>
      </w:pPr>
      <w:r>
        <w:separator/>
      </w:r>
    </w:p>
  </w:endnote>
  <w:endnote w:type="continuationSeparator" w:id="0">
    <w:p w:rsidR="00523D1E" w:rsidRDefault="00523D1E" w:rsidP="006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AD" w:rsidRDefault="00EC2D2C">
    <w:pPr>
      <w:pStyle w:val="Piedepgina"/>
    </w:pPr>
    <w:r>
      <w:t xml:space="preserve">Página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F90C22">
      <w:rPr>
        <w:b/>
        <w:noProof/>
      </w:rPr>
      <w:t>3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F90C22">
      <w:rPr>
        <w:b/>
        <w:noProof/>
      </w:rPr>
      <w:t>3</w:t>
    </w:r>
    <w:r>
      <w:rPr>
        <w:b/>
      </w:rPr>
      <w:fldChar w:fldCharType="end"/>
    </w:r>
  </w:p>
  <w:p w:rsidR="00623EAD" w:rsidRDefault="00623E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D1E" w:rsidRDefault="00523D1E" w:rsidP="00623EAD">
      <w:pPr>
        <w:spacing w:after="0" w:line="240" w:lineRule="auto"/>
      </w:pPr>
      <w:r>
        <w:separator/>
      </w:r>
    </w:p>
  </w:footnote>
  <w:footnote w:type="continuationSeparator" w:id="0">
    <w:p w:rsidR="00523D1E" w:rsidRDefault="00523D1E" w:rsidP="00623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AD" w:rsidRDefault="00623EAD" w:rsidP="00623EAD">
    <w:pPr>
      <w:pStyle w:val="Encabezado"/>
      <w:jc w:val="right"/>
      <w:rPr>
        <w:b/>
        <w:color w:val="003300"/>
        <w:sz w:val="32"/>
        <w:u w:val="single"/>
      </w:rPr>
    </w:pPr>
    <w:r>
      <w:rPr>
        <w:b/>
        <w:noProof/>
        <w:color w:val="000099"/>
        <w:sz w:val="32"/>
        <w:u w:val="single"/>
        <w:lang w:val="es-SV" w:eastAsia="es-SV"/>
      </w:rPr>
      <w:drawing>
        <wp:inline distT="0" distB="0" distL="0" distR="0">
          <wp:extent cx="2137410" cy="962025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color w:val="000099"/>
        <w:sz w:val="32"/>
        <w:u w:val="single"/>
      </w:rPr>
      <w:t xml:space="preserve"> </w:t>
    </w:r>
  </w:p>
  <w:p w:rsidR="00623EAD" w:rsidRDefault="00623E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3EAD"/>
    <w:rsid w:val="00523D1E"/>
    <w:rsid w:val="005458B9"/>
    <w:rsid w:val="005D1218"/>
    <w:rsid w:val="00623EAD"/>
    <w:rsid w:val="00822DEA"/>
    <w:rsid w:val="00B700AA"/>
    <w:rsid w:val="00B913D2"/>
    <w:rsid w:val="00BF4240"/>
    <w:rsid w:val="00C709D2"/>
    <w:rsid w:val="00D04AD4"/>
    <w:rsid w:val="00D57B79"/>
    <w:rsid w:val="00DE7143"/>
    <w:rsid w:val="00E815FE"/>
    <w:rsid w:val="00EC2D2C"/>
    <w:rsid w:val="00F174F7"/>
    <w:rsid w:val="00F23BC1"/>
    <w:rsid w:val="00F61D7C"/>
    <w:rsid w:val="00F9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7F8EBD-73D9-4019-B555-8CCB4276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22"/>
  </w:style>
  <w:style w:type="paragraph" w:styleId="Ttulo1">
    <w:name w:val="heading 1"/>
    <w:basedOn w:val="Normal"/>
    <w:next w:val="Normal"/>
    <w:link w:val="Ttulo1Car"/>
    <w:uiPriority w:val="9"/>
    <w:qFormat/>
    <w:rsid w:val="00F90C2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90C2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90C2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90C2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0C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90C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90C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90C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90C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3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EAD"/>
  </w:style>
  <w:style w:type="paragraph" w:styleId="Piedepgina">
    <w:name w:val="footer"/>
    <w:basedOn w:val="Normal"/>
    <w:link w:val="PiedepginaCar"/>
    <w:uiPriority w:val="99"/>
    <w:unhideWhenUsed/>
    <w:rsid w:val="00623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EAD"/>
  </w:style>
  <w:style w:type="paragraph" w:styleId="Textodeglobo">
    <w:name w:val="Balloon Text"/>
    <w:basedOn w:val="Normal"/>
    <w:link w:val="TextodegloboCar"/>
    <w:uiPriority w:val="99"/>
    <w:semiHidden/>
    <w:unhideWhenUsed/>
    <w:rsid w:val="006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E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22D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F2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F90C22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90C22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90C22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90C22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90C22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90C22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90C22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90C22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0C22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90C22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F90C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F90C2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F90C2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F90C22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F90C22"/>
    <w:rPr>
      <w:b/>
      <w:bCs/>
    </w:rPr>
  </w:style>
  <w:style w:type="character" w:styleId="nfasis">
    <w:name w:val="Emphasis"/>
    <w:basedOn w:val="Fuentedeprrafopredeter"/>
    <w:uiPriority w:val="20"/>
    <w:qFormat/>
    <w:rsid w:val="00F90C22"/>
    <w:rPr>
      <w:i/>
      <w:iCs/>
      <w:color w:val="F79646" w:themeColor="accent6"/>
    </w:rPr>
  </w:style>
  <w:style w:type="paragraph" w:styleId="Sinespaciado">
    <w:name w:val="No Spacing"/>
    <w:uiPriority w:val="1"/>
    <w:qFormat/>
    <w:rsid w:val="00F90C2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90C2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F90C22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90C2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90C22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F90C22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F90C22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F90C22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F90C22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F90C22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90C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879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salomon cruz</cp:lastModifiedBy>
  <cp:revision>13</cp:revision>
  <cp:lastPrinted>2017-09-13T22:03:00Z</cp:lastPrinted>
  <dcterms:created xsi:type="dcterms:W3CDTF">2017-09-12T21:19:00Z</dcterms:created>
  <dcterms:modified xsi:type="dcterms:W3CDTF">2017-09-17T18:22:00Z</dcterms:modified>
</cp:coreProperties>
</file>