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81" w:type="dxa"/>
        <w:tblInd w:w="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3711"/>
        <w:gridCol w:w="1818"/>
        <w:gridCol w:w="1549"/>
        <w:gridCol w:w="1716"/>
        <w:gridCol w:w="16"/>
      </w:tblGrid>
      <w:tr w:rsidR="00FF1B7D" w:rsidRPr="00FF1B7D" w:rsidTr="00FF1B7D">
        <w:trPr>
          <w:trHeight w:val="255"/>
        </w:trPr>
        <w:tc>
          <w:tcPr>
            <w:tcW w:w="9365" w:type="dxa"/>
            <w:gridSpan w:val="5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8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b/>
                <w:bCs/>
                <w:i/>
                <w:iCs/>
                <w:color w:val="222222"/>
                <w:kern w:val="0"/>
                <w:sz w:val="28"/>
                <w:szCs w:val="16"/>
                <w:lang w:val="es-SV" w:eastAsia="es-SV" w:bidi="ar-SA"/>
              </w:rPr>
              <w:t>Unidad de Administración de Recursos Humanos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255"/>
        </w:trPr>
        <w:tc>
          <w:tcPr>
            <w:tcW w:w="9365" w:type="dxa"/>
            <w:gridSpan w:val="5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8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i/>
                <w:iCs/>
                <w:color w:val="222222"/>
                <w:kern w:val="0"/>
                <w:sz w:val="28"/>
                <w:szCs w:val="16"/>
                <w:lang w:val="es-SV" w:eastAsia="es-SV" w:bidi="ar-SA"/>
              </w:rPr>
              <w:t>Área de Contratación y Remuneración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255"/>
        </w:trPr>
        <w:tc>
          <w:tcPr>
            <w:tcW w:w="57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  <w:tc>
          <w:tcPr>
            <w:tcW w:w="371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  <w:tc>
          <w:tcPr>
            <w:tcW w:w="1818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  <w:tc>
          <w:tcPr>
            <w:tcW w:w="1549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  <w:tc>
          <w:tcPr>
            <w:tcW w:w="1716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255"/>
        </w:trPr>
        <w:tc>
          <w:tcPr>
            <w:tcW w:w="9365" w:type="dxa"/>
            <w:gridSpan w:val="5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u w:val="single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b/>
                <w:bCs/>
                <w:i/>
                <w:iCs/>
                <w:color w:val="222222"/>
                <w:kern w:val="0"/>
                <w:sz w:val="22"/>
                <w:szCs w:val="18"/>
                <w:u w:val="single"/>
                <w:lang w:val="es-SV" w:eastAsia="es-SV" w:bidi="ar-SA"/>
              </w:rPr>
              <w:t>CUADRO DE PERSONAL PARA COBERTURA DE ATENCION A USUARIOS RUBRO 54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300"/>
        </w:trPr>
        <w:tc>
          <w:tcPr>
            <w:tcW w:w="57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  <w:tc>
          <w:tcPr>
            <w:tcW w:w="371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  <w:tc>
          <w:tcPr>
            <w:tcW w:w="1818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  <w:tc>
          <w:tcPr>
            <w:tcW w:w="1549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  <w:tc>
          <w:tcPr>
            <w:tcW w:w="1716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270"/>
        </w:trPr>
        <w:tc>
          <w:tcPr>
            <w:tcW w:w="4282" w:type="dxa"/>
            <w:gridSpan w:val="2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16"/>
                <w:lang w:val="es-SV" w:eastAsia="es-SV" w:bidi="ar-SA"/>
              </w:rPr>
              <w:t>Establecimiento: Hospital Nacional de Chalchuapa</w:t>
            </w:r>
          </w:p>
        </w:tc>
        <w:tc>
          <w:tcPr>
            <w:tcW w:w="1818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  <w:tc>
          <w:tcPr>
            <w:tcW w:w="1549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  <w:tc>
          <w:tcPr>
            <w:tcW w:w="1716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</w:tr>
      <w:tr w:rsidR="00FF1B7D" w:rsidRPr="00FF1B7D" w:rsidTr="00F56513">
        <w:trPr>
          <w:trHeight w:val="255"/>
        </w:trPr>
        <w:tc>
          <w:tcPr>
            <w:tcW w:w="57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2F5496" w:themeFill="accent5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FFFFFF" w:themeColor="background1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2"/>
                <w:szCs w:val="16"/>
                <w:lang w:val="es-SV" w:eastAsia="es-SV" w:bidi="ar-SA"/>
              </w:rPr>
              <w:t>No.</w:t>
            </w:r>
          </w:p>
        </w:tc>
        <w:tc>
          <w:tcPr>
            <w:tcW w:w="37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2F5496" w:themeFill="accent5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FFFFFF" w:themeColor="background1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2"/>
                <w:szCs w:val="16"/>
                <w:lang w:val="es-SV" w:eastAsia="es-SV" w:bidi="ar-SA"/>
              </w:rPr>
              <w:t>Nombre de la Plaza</w:t>
            </w:r>
          </w:p>
        </w:tc>
        <w:tc>
          <w:tcPr>
            <w:tcW w:w="18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F5496" w:themeFill="accent5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FFFFFF" w:themeColor="background1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2"/>
                <w:szCs w:val="16"/>
                <w:lang w:val="es-SV" w:eastAsia="es-SV" w:bidi="ar-SA"/>
              </w:rPr>
              <w:t>No. De Contrataciones</w:t>
            </w:r>
          </w:p>
        </w:tc>
        <w:tc>
          <w:tcPr>
            <w:tcW w:w="154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2F5496" w:themeFill="accent5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FFFFFF" w:themeColor="background1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2"/>
                <w:szCs w:val="16"/>
                <w:lang w:val="es-SV" w:eastAsia="es-SV" w:bidi="ar-SA"/>
              </w:rPr>
              <w:t>Honorarios</w:t>
            </w:r>
          </w:p>
        </w:tc>
        <w:tc>
          <w:tcPr>
            <w:tcW w:w="171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F5496" w:themeFill="accent5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FFFFFF" w:themeColor="background1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2"/>
                <w:szCs w:val="14"/>
                <w:lang w:val="es-SV" w:eastAsia="es-SV" w:bidi="ar-SA"/>
              </w:rPr>
              <w:t>Tipo de Financiamiento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56513">
        <w:trPr>
          <w:trHeight w:val="27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2F5496" w:themeFill="accent5" w:themeFillShade="B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2F5496" w:themeFill="accent5" w:themeFillShade="B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F5496" w:themeFill="accent5" w:themeFillShade="B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2F5496" w:themeFill="accent5" w:themeFillShade="B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F5496" w:themeFill="accent5" w:themeFillShade="B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1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Asesor Jurídico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$1,000.00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2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Asesor de Suministros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$1,211.43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3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Jefe Departamento Administrativo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$774.86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4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Coordinador Oficina por el Derecho a la Salud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$770.86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5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Jefe UACI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$770.86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6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Jefe Departamento de Alimentación Y Dietas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$566.86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7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Encargado de Despensa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$300.00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8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Cocinero</w:t>
            </w:r>
          </w:p>
        </w:tc>
        <w:tc>
          <w:tcPr>
            <w:tcW w:w="18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2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$300.00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9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Técnico en Mantenimiento</w:t>
            </w:r>
          </w:p>
        </w:tc>
        <w:tc>
          <w:tcPr>
            <w:tcW w:w="18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$300.00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10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Lavandero y Planchador</w:t>
            </w:r>
          </w:p>
        </w:tc>
        <w:tc>
          <w:tcPr>
            <w:tcW w:w="18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$300.00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11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Profesional en Laboratorio Clínico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$570.00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12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Técnico en Fisioterapia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$399.43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13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6"/>
                <w:lang w:val="es-SV" w:eastAsia="es-SV" w:bidi="ar-SA"/>
              </w:rPr>
              <w:t>Técnico de Rayos X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6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$399.43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14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6"/>
                <w:lang w:val="es-SV" w:eastAsia="es-SV" w:bidi="ar-SA"/>
              </w:rPr>
              <w:t>Auxiliar de Enfermería Hospitalaria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6"/>
                <w:lang w:val="es-SV" w:eastAsia="es-SV" w:bidi="ar-SA"/>
              </w:rPr>
              <w:t>11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$425.15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15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6"/>
                <w:lang w:val="es-SV" w:eastAsia="es-SV" w:bidi="ar-SA"/>
              </w:rPr>
              <w:t>Enfermera Hospitalaria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6"/>
                <w:lang w:val="es-SV" w:eastAsia="es-SV" w:bidi="ar-SA"/>
              </w:rPr>
              <w:t>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$502.29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16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Médico Residente I (Becario)8 horas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$969.15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17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Médico Especialista I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 xml:space="preserve"> </w:t>
            </w: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(2 horas diarias)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$302.86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18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Médico Especialista I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 xml:space="preserve"> </w:t>
            </w: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(4 horas diarias)</w:t>
            </w:r>
          </w:p>
        </w:tc>
        <w:tc>
          <w:tcPr>
            <w:tcW w:w="18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7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$605.72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19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Médico Especialista I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 xml:space="preserve"> </w:t>
            </w: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(6 horas diarias)</w:t>
            </w:r>
          </w:p>
        </w:tc>
        <w:tc>
          <w:tcPr>
            <w:tcW w:w="18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3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$908.58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20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Médico Especialista I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 xml:space="preserve"> </w:t>
            </w: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(8 horas diarias)</w:t>
            </w:r>
          </w:p>
        </w:tc>
        <w:tc>
          <w:tcPr>
            <w:tcW w:w="18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$605.72</w:t>
            </w:r>
          </w:p>
        </w:tc>
        <w:tc>
          <w:tcPr>
            <w:tcW w:w="17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21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Educador para la Salud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$450.00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22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Colaborador Técnico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$566.86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lastRenderedPageBreak/>
              <w:t>23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Auxiliar Administrativo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$450.00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402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24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Jefe  Informático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000000"/>
                <w:kern w:val="0"/>
                <w:sz w:val="22"/>
                <w:szCs w:val="18"/>
                <w:lang w:val="es-SV" w:eastAsia="es-SV" w:bidi="ar-SA"/>
              </w:rPr>
              <w:t>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right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color w:val="222222"/>
                <w:kern w:val="0"/>
                <w:sz w:val="22"/>
                <w:szCs w:val="16"/>
                <w:lang w:val="es-SV" w:eastAsia="es-SV" w:bidi="ar-SA"/>
              </w:rPr>
              <w:t>$750.00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ascii="Arial" w:eastAsia="Times New Roman" w:hAnsi="Arial" w:cs="Arial"/>
                <w:color w:val="222222"/>
                <w:kern w:val="0"/>
                <w:sz w:val="22"/>
                <w:szCs w:val="16"/>
                <w:lang w:val="es-SV" w:eastAsia="es-SV" w:bidi="ar-SA"/>
              </w:rPr>
              <w:t>FG</w:t>
            </w:r>
          </w:p>
        </w:tc>
        <w:tc>
          <w:tcPr>
            <w:tcW w:w="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270"/>
        </w:trPr>
        <w:tc>
          <w:tcPr>
            <w:tcW w:w="9365" w:type="dxa"/>
            <w:gridSpan w:val="5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  <w:r w:rsidRPr="00FF1B7D">
              <w:rPr>
                <w:rFonts w:eastAsia="Times New Roman" w:cs="Times New Roman"/>
                <w:b/>
                <w:color w:val="000000"/>
                <w:kern w:val="0"/>
                <w:sz w:val="32"/>
                <w:szCs w:val="18"/>
                <w:lang w:val="es-SV" w:eastAsia="es-SV" w:bidi="ar-SA"/>
              </w:rPr>
              <w:t>TOTAL</w:t>
            </w:r>
            <w:r w:rsidRPr="00FF1B7D">
              <w:rPr>
                <w:rFonts w:eastAsia="Times New Roman" w:cs="Times New Roman"/>
                <w:b/>
                <w:color w:val="222222"/>
                <w:kern w:val="0"/>
                <w:sz w:val="32"/>
                <w:lang w:val="es-SV" w:eastAsia="es-SV" w:bidi="ar-SA"/>
              </w:rPr>
              <w:t xml:space="preserve"> 56 RECURSOS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color w:val="222222"/>
                <w:kern w:val="0"/>
                <w:lang w:val="es-SV" w:eastAsia="es-SV" w:bidi="ar-SA"/>
              </w:rPr>
            </w:pPr>
          </w:p>
        </w:tc>
      </w:tr>
      <w:tr w:rsidR="00FF1B7D" w:rsidRPr="00FF1B7D" w:rsidTr="00FF1B7D">
        <w:trPr>
          <w:trHeight w:val="871"/>
        </w:trPr>
        <w:tc>
          <w:tcPr>
            <w:tcW w:w="9365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F1B7D" w:rsidRPr="00FF1B7D" w:rsidRDefault="00FF1B7D" w:rsidP="00FF1B7D">
            <w:pPr>
              <w:widowControl/>
              <w:suppressAutoHyphens w:val="0"/>
              <w:jc w:val="center"/>
              <w:rPr>
                <w:rFonts w:eastAsia="Times New Roman" w:cs="Times New Roman"/>
                <w:color w:val="222222"/>
                <w:kern w:val="0"/>
                <w:sz w:val="22"/>
                <w:lang w:val="es-SV" w:eastAsia="es-SV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F1B7D" w:rsidRPr="00FF1B7D" w:rsidRDefault="00FF1B7D" w:rsidP="00FF1B7D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val="es-SV" w:eastAsia="es-SV" w:bidi="ar-SA"/>
              </w:rPr>
            </w:pPr>
          </w:p>
        </w:tc>
      </w:tr>
    </w:tbl>
    <w:p w:rsidR="00E7476C" w:rsidRDefault="00F56513" w:rsidP="002C3496">
      <w:pPr>
        <w:spacing w:after="113" w:line="360" w:lineRule="auto"/>
        <w:jc w:val="both"/>
        <w:rPr>
          <w:rFonts w:ascii="Liberation Serif" w:hAnsi="Liberation Serif"/>
          <w:b/>
        </w:rPr>
      </w:pPr>
      <w:r>
        <w:rPr>
          <w:noProof/>
          <w:lang w:val="es-SV" w:eastAsia="es-SV" w:bidi="ar-SA"/>
        </w:rPr>
        <w:drawing>
          <wp:anchor distT="0" distB="0" distL="114300" distR="114300" simplePos="0" relativeHeight="251660288" behindDoc="1" locked="0" layoutInCell="1" allowOverlap="1" wp14:anchorId="3843E728" wp14:editId="2007BDE7">
            <wp:simplePos x="0" y="0"/>
            <wp:positionH relativeFrom="column">
              <wp:posOffset>-171450</wp:posOffset>
            </wp:positionH>
            <wp:positionV relativeFrom="paragraph">
              <wp:posOffset>254635</wp:posOffset>
            </wp:positionV>
            <wp:extent cx="2390775" cy="1495425"/>
            <wp:effectExtent l="0" t="0" r="0" b="0"/>
            <wp:wrapNone/>
            <wp:docPr id="3" name="Imagen 3" descr="157006787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700678728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513" w:rsidRDefault="00F56513" w:rsidP="00F56513">
      <w:r>
        <w:rPr>
          <w:noProof/>
          <w:lang w:val="es-SV" w:eastAsia="es-SV" w:bidi="ar-SA"/>
        </w:rPr>
        <w:drawing>
          <wp:anchor distT="0" distB="0" distL="114300" distR="114300" simplePos="0" relativeHeight="251658240" behindDoc="0" locked="0" layoutInCell="1" allowOverlap="1" wp14:anchorId="118065A8" wp14:editId="05C89E53">
            <wp:simplePos x="0" y="0"/>
            <wp:positionH relativeFrom="column">
              <wp:posOffset>1976120</wp:posOffset>
            </wp:positionH>
            <wp:positionV relativeFrom="paragraph">
              <wp:posOffset>11430</wp:posOffset>
            </wp:positionV>
            <wp:extent cx="1219200" cy="1195705"/>
            <wp:effectExtent l="0" t="0" r="0" b="0"/>
            <wp:wrapNone/>
            <wp:docPr id="5" name="Imagen 5" descr="157005811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700581133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513" w:rsidRDefault="00F56513" w:rsidP="00F56513"/>
    <w:p w:rsidR="00F56513" w:rsidRDefault="00F56513" w:rsidP="00F56513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F56513" w:rsidRDefault="00F56513" w:rsidP="00F56513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F56513" w:rsidRDefault="00F56513" w:rsidP="00F56513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F56513" w:rsidRPr="004A06C6" w:rsidRDefault="00F56513" w:rsidP="00F56513">
      <w:pPr>
        <w:rPr>
          <w:rFonts w:ascii="Arial" w:hAnsi="Arial" w:cs="Arial"/>
          <w:bCs/>
        </w:rPr>
      </w:pPr>
      <w:r w:rsidRPr="004A06C6">
        <w:rPr>
          <w:rFonts w:ascii="Arial" w:hAnsi="Arial" w:cs="Arial"/>
          <w:bCs/>
        </w:rPr>
        <w:t>Dr. Mario Kelvin Hidalgo Romero</w:t>
      </w:r>
      <w:bookmarkStart w:id="0" w:name="_GoBack"/>
      <w:bookmarkEnd w:id="0"/>
    </w:p>
    <w:p w:rsidR="00F56513" w:rsidRPr="004A06C6" w:rsidRDefault="00F56513" w:rsidP="00F5651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Director Médico </w:t>
      </w:r>
      <w:r w:rsidRPr="004A06C6">
        <w:rPr>
          <w:rFonts w:ascii="Arial" w:hAnsi="Arial" w:cs="Arial"/>
          <w:bCs/>
        </w:rPr>
        <w:t>Hospital Regional y Departamental</w:t>
      </w:r>
    </w:p>
    <w:p w:rsidR="00F56513" w:rsidRPr="004A06C6" w:rsidRDefault="00F56513" w:rsidP="00F56513">
      <w:pPr>
        <w:rPr>
          <w:rFonts w:ascii="Arial" w:hAnsi="Arial" w:cs="Arial"/>
          <w:bCs/>
        </w:rPr>
      </w:pPr>
      <w:r w:rsidRPr="004A06C6">
        <w:rPr>
          <w:rFonts w:ascii="Arial" w:hAnsi="Arial" w:cs="Arial"/>
          <w:bCs/>
        </w:rPr>
        <w:t>Hospital Nacional de Chalchuapa</w:t>
      </w:r>
    </w:p>
    <w:p w:rsidR="00F56513" w:rsidRPr="00F56513" w:rsidRDefault="00F56513" w:rsidP="002C3496">
      <w:pPr>
        <w:spacing w:after="113" w:line="360" w:lineRule="auto"/>
        <w:jc w:val="both"/>
        <w:rPr>
          <w:rFonts w:ascii="Liberation Serif" w:hAnsi="Liberation Serif"/>
        </w:rPr>
      </w:pPr>
    </w:p>
    <w:sectPr w:rsidR="00F56513" w:rsidRPr="00F56513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A4E" w:rsidRDefault="00E41A4E" w:rsidP="00D33D09">
      <w:r>
        <w:separator/>
      </w:r>
    </w:p>
  </w:endnote>
  <w:endnote w:type="continuationSeparator" w:id="0">
    <w:p w:rsidR="00E41A4E" w:rsidRDefault="00E41A4E" w:rsidP="00D33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Bembo Std">
    <w:altName w:val="Times New Roman"/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D09" w:rsidRPr="00D33D09" w:rsidRDefault="00D33D09" w:rsidP="00D33D09">
    <w:pPr>
      <w:pStyle w:val="Textoindependiente"/>
      <w:tabs>
        <w:tab w:val="center" w:pos="4788"/>
        <w:tab w:val="right" w:pos="9971"/>
      </w:tabs>
      <w:jc w:val="center"/>
    </w:pPr>
    <w:r>
      <w:rPr>
        <w:rFonts w:ascii="Bembo Std" w:hAnsi="Bembo Std"/>
        <w:b/>
        <w:noProof/>
        <w:sz w:val="20"/>
        <w:lang w:val="es-SV" w:eastAsia="es-SV" w:bidi="ar-SA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6A8EA50C" wp14:editId="7D5EA954">
              <wp:simplePos x="0" y="0"/>
              <wp:positionH relativeFrom="column">
                <wp:posOffset>1570355</wp:posOffset>
              </wp:positionH>
              <wp:positionV relativeFrom="paragraph">
                <wp:posOffset>1905</wp:posOffset>
              </wp:positionV>
              <wp:extent cx="2571750" cy="0"/>
              <wp:effectExtent l="0" t="0" r="19050" b="19050"/>
              <wp:wrapNone/>
              <wp:docPr id="1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71750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079DA7" id="Conector recto 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3.65pt,.15pt" to="326.1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"/>
          </w:pict>
        </mc:Fallback>
      </mc:AlternateContent>
    </w:r>
    <w:r>
      <w:rPr>
        <w:rFonts w:ascii="Bembo Std" w:hAnsi="Bembo Std"/>
        <w:b/>
        <w:sz w:val="20"/>
      </w:rPr>
      <w:t xml:space="preserve">Final avenida 2 de abril norte, Barrio las Animas, Chalchuapa, Santa Ana, El Salvador </w:t>
    </w:r>
    <w:r>
      <w:rPr>
        <w:rFonts w:ascii="Bembo Std" w:hAnsi="Bembo Std"/>
        <w:b/>
        <w:sz w:val="20"/>
      </w:rPr>
      <w:br/>
      <w:t>Teléfono: 2891-4591 Conmutador: 2891-4500</w:t>
    </w:r>
    <w:r>
      <w:rPr>
        <w:rFonts w:ascii="Bembo Std" w:hAnsi="Bembo Std"/>
        <w:b/>
        <w:sz w:val="20"/>
      </w:rPr>
      <w:br/>
    </w:r>
    <w:hyperlink r:id="rId1" w:history="1">
      <w:r>
        <w:rPr>
          <w:rStyle w:val="Hipervnculo"/>
          <w:rFonts w:ascii="Bembo Std" w:hAnsi="Bembo Std"/>
          <w:b/>
          <w:sz w:val="20"/>
        </w:rPr>
        <w:t>www.salud.gob.sv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A4E" w:rsidRDefault="00E41A4E" w:rsidP="00D33D09">
      <w:r>
        <w:separator/>
      </w:r>
    </w:p>
  </w:footnote>
  <w:footnote w:type="continuationSeparator" w:id="0">
    <w:p w:rsidR="00E41A4E" w:rsidRDefault="00E41A4E" w:rsidP="00D33D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D09" w:rsidRDefault="00D33D09" w:rsidP="00D33D09">
    <w:r w:rsidRPr="0087545E">
      <w:rPr>
        <w:rFonts w:hint="eastAsia"/>
        <w:noProof/>
        <w:lang w:val="es-SV" w:eastAsia="es-SV" w:bidi="ar-SA"/>
      </w:rPr>
      <w:drawing>
        <wp:anchor distT="0" distB="0" distL="114300" distR="114300" simplePos="0" relativeHeight="251660288" behindDoc="0" locked="0" layoutInCell="1" allowOverlap="1" wp14:anchorId="785BEE06" wp14:editId="79C76333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763905" cy="659130"/>
          <wp:effectExtent l="0" t="0" r="0" b="7620"/>
          <wp:wrapNone/>
          <wp:docPr id="8" name="Imagen 1" descr="C:\Users\Direccion\Desktop\PNG Final Log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Direccion\Desktop\PNG Final Logo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59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7545E">
      <w:rPr>
        <w:rFonts w:hint="eastAsia"/>
        <w:noProof/>
        <w:lang w:val="es-SV" w:eastAsia="es-SV" w:bidi="ar-SA"/>
      </w:rPr>
      <w:drawing>
        <wp:anchor distT="0" distB="0" distL="0" distR="0" simplePos="0" relativeHeight="251659264" behindDoc="0" locked="0" layoutInCell="1" allowOverlap="1" wp14:anchorId="4250A860" wp14:editId="2B583F8C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530935" cy="676275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935" cy="6762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D33D09" w:rsidRDefault="00D33D09" w:rsidP="00D33D09"/>
  <w:p w:rsidR="00D33D09" w:rsidRPr="00D33D09" w:rsidRDefault="00D33D09" w:rsidP="00D33D09">
    <w:pPr>
      <w:rPr>
        <w:sz w:val="2"/>
      </w:rPr>
    </w:pPr>
  </w:p>
  <w:p w:rsidR="004E0D4C" w:rsidRDefault="004E0D4C" w:rsidP="00D33D09">
    <w:pPr>
      <w:pStyle w:val="Encabezado"/>
      <w:jc w:val="right"/>
      <w:rPr>
        <w:rFonts w:ascii="Liberation Serif" w:hAnsi="Liberation Serif"/>
      </w:rPr>
    </w:pPr>
  </w:p>
  <w:p w:rsidR="004E0D4C" w:rsidRDefault="004E0D4C" w:rsidP="00D33D09">
    <w:pPr>
      <w:pStyle w:val="Encabezado"/>
      <w:jc w:val="right"/>
      <w:rPr>
        <w:rFonts w:ascii="Liberation Serif" w:hAnsi="Liberation Serif"/>
      </w:rPr>
    </w:pPr>
  </w:p>
  <w:p w:rsidR="00D33D09" w:rsidRPr="00D33D09" w:rsidRDefault="00D33D09" w:rsidP="00D33D09">
    <w:pPr>
      <w:pStyle w:val="Encabezado"/>
      <w:jc w:val="right"/>
      <w:rPr>
        <w:rFonts w:ascii="Liberation Serif" w:hAnsi="Liberation Serif"/>
      </w:rPr>
    </w:pPr>
    <w:r w:rsidRPr="00D33D09">
      <w:rPr>
        <w:rFonts w:ascii="Liberation Serif" w:hAnsi="Liberation Serif"/>
      </w:rPr>
      <w:t>Hospital  Nacional de Chalchuapa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91370"/>
    <w:multiLevelType w:val="hybridMultilevel"/>
    <w:tmpl w:val="A622DC6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D6196C"/>
    <w:multiLevelType w:val="hybridMultilevel"/>
    <w:tmpl w:val="E3048E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9A6C14"/>
    <w:multiLevelType w:val="hybridMultilevel"/>
    <w:tmpl w:val="DB560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AE393C"/>
    <w:multiLevelType w:val="hybridMultilevel"/>
    <w:tmpl w:val="F04409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D09"/>
    <w:rsid w:val="000A42C1"/>
    <w:rsid w:val="000A6A0A"/>
    <w:rsid w:val="000E4226"/>
    <w:rsid w:val="00137C8F"/>
    <w:rsid w:val="001E6DC5"/>
    <w:rsid w:val="002642FC"/>
    <w:rsid w:val="002B0627"/>
    <w:rsid w:val="002B1A3C"/>
    <w:rsid w:val="002B6E27"/>
    <w:rsid w:val="002C3496"/>
    <w:rsid w:val="002F6DD0"/>
    <w:rsid w:val="0031443D"/>
    <w:rsid w:val="003467D6"/>
    <w:rsid w:val="003815E5"/>
    <w:rsid w:val="003D0375"/>
    <w:rsid w:val="003D22F6"/>
    <w:rsid w:val="004E0D4C"/>
    <w:rsid w:val="004F259D"/>
    <w:rsid w:val="00554F06"/>
    <w:rsid w:val="00555316"/>
    <w:rsid w:val="005933A8"/>
    <w:rsid w:val="006471A9"/>
    <w:rsid w:val="00674D7A"/>
    <w:rsid w:val="007B427D"/>
    <w:rsid w:val="007D7163"/>
    <w:rsid w:val="00895F52"/>
    <w:rsid w:val="009148C6"/>
    <w:rsid w:val="009F6953"/>
    <w:rsid w:val="00A00BFD"/>
    <w:rsid w:val="00B7052C"/>
    <w:rsid w:val="00D11E30"/>
    <w:rsid w:val="00D33D09"/>
    <w:rsid w:val="00E41A4E"/>
    <w:rsid w:val="00E7476C"/>
    <w:rsid w:val="00E930CB"/>
    <w:rsid w:val="00F56513"/>
    <w:rsid w:val="00FE42CC"/>
    <w:rsid w:val="00FF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141157-3A37-409C-8760-A7A406930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0D4C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es-ES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3D0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3D09"/>
  </w:style>
  <w:style w:type="paragraph" w:styleId="Piedepgina">
    <w:name w:val="footer"/>
    <w:basedOn w:val="Normal"/>
    <w:link w:val="PiedepginaCar"/>
    <w:uiPriority w:val="99"/>
    <w:unhideWhenUsed/>
    <w:rsid w:val="00D33D0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3D09"/>
  </w:style>
  <w:style w:type="character" w:styleId="Hipervnculo">
    <w:name w:val="Hyperlink"/>
    <w:rsid w:val="00D33D09"/>
    <w:rPr>
      <w:color w:val="000080"/>
      <w:u w:val="single"/>
    </w:rPr>
  </w:style>
  <w:style w:type="paragraph" w:styleId="Textoindependiente">
    <w:name w:val="Body Text"/>
    <w:basedOn w:val="Normal"/>
    <w:link w:val="TextoindependienteCar"/>
    <w:rsid w:val="00D33D0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D33D09"/>
    <w:rPr>
      <w:rFonts w:ascii="Times New Roman" w:eastAsia="SimSun" w:hAnsi="Times New Roman" w:cs="Mangal"/>
      <w:kern w:val="2"/>
      <w:sz w:val="24"/>
      <w:szCs w:val="24"/>
      <w:lang w:val="es-ES" w:eastAsia="zh-CN" w:bidi="hi-IN"/>
    </w:rPr>
  </w:style>
  <w:style w:type="paragraph" w:styleId="NormalWeb">
    <w:name w:val="Normal (Web)"/>
    <w:basedOn w:val="Normal"/>
    <w:uiPriority w:val="99"/>
    <w:unhideWhenUsed/>
    <w:rsid w:val="004E0D4C"/>
    <w:pPr>
      <w:widowControl/>
      <w:suppressAutoHyphens w:val="0"/>
      <w:spacing w:before="100" w:beforeAutospacing="1" w:after="142" w:line="288" w:lineRule="auto"/>
    </w:pPr>
    <w:rPr>
      <w:rFonts w:eastAsia="Times New Roman" w:cs="Times New Roman"/>
      <w:kern w:val="0"/>
      <w:lang w:val="es-SV" w:eastAsia="es-SV" w:bidi="ar-SA"/>
    </w:rPr>
  </w:style>
  <w:style w:type="paragraph" w:styleId="Prrafodelista">
    <w:name w:val="List Paragraph"/>
    <w:basedOn w:val="Normal"/>
    <w:uiPriority w:val="34"/>
    <w:qFormat/>
    <w:rsid w:val="002642FC"/>
    <w:pPr>
      <w:ind w:left="720"/>
      <w:contextualSpacing/>
    </w:pPr>
    <w:rPr>
      <w:szCs w:val="21"/>
    </w:rPr>
  </w:style>
  <w:style w:type="paragraph" w:customStyle="1" w:styleId="xmsonormal">
    <w:name w:val="x_msonormal"/>
    <w:basedOn w:val="Normal"/>
    <w:rsid w:val="00FE42C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es-SV" w:eastAsia="es-SV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0627"/>
    <w:rPr>
      <w:rFonts w:ascii="Segoe UI" w:hAnsi="Segoe UI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0627"/>
    <w:rPr>
      <w:rFonts w:ascii="Segoe UI" w:eastAsia="SimSun" w:hAnsi="Segoe UI" w:cs="Mangal"/>
      <w:kern w:val="2"/>
      <w:sz w:val="18"/>
      <w:szCs w:val="16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lud.gob.sv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</dc:creator>
  <cp:keywords/>
  <dc:description/>
  <cp:lastModifiedBy>Direccion</cp:lastModifiedBy>
  <cp:revision>2</cp:revision>
  <cp:lastPrinted>2020-05-19T17:55:00Z</cp:lastPrinted>
  <dcterms:created xsi:type="dcterms:W3CDTF">2020-05-20T16:28:00Z</dcterms:created>
  <dcterms:modified xsi:type="dcterms:W3CDTF">2020-05-20T16:28:00Z</dcterms:modified>
</cp:coreProperties>
</file>