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Pr="008C19DF">
        <w:rPr>
          <w:rFonts w:asciiTheme="minorHAnsi" w:eastAsia="Batang" w:hAnsiTheme="minorHAnsi" w:cs="Arial"/>
          <w:sz w:val="24"/>
        </w:rPr>
        <w:t xml:space="preserve"> con fondos de la municipalidad,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>se ha comprobado que desde enero  hasta abril de 2021</w:t>
      </w:r>
      <w:r w:rsidRPr="008C19DF">
        <w:rPr>
          <w:rFonts w:asciiTheme="minorHAnsi" w:eastAsia="Batang" w:hAnsiTheme="minorHAnsi" w:cs="Arial"/>
          <w:sz w:val="24"/>
        </w:rPr>
        <w:t>, no se han realizado viajes Internacionales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once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1E2304">
        <w:rPr>
          <w:rFonts w:asciiTheme="minorHAnsi" w:eastAsia="Batang" w:hAnsiTheme="minorHAnsi" w:cs="Arial"/>
          <w:sz w:val="24"/>
        </w:rPr>
        <w:t xml:space="preserve"> mayo</w:t>
      </w:r>
      <w:r>
        <w:rPr>
          <w:rFonts w:asciiTheme="minorHAnsi" w:eastAsia="Batang" w:hAnsiTheme="minorHAnsi" w:cs="Arial"/>
          <w:sz w:val="24"/>
        </w:rPr>
        <w:t xml:space="preserve">  del año dos mil veintiuno.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2EC" w:rsidRDefault="00A172EC" w:rsidP="007B795B">
      <w:pPr>
        <w:spacing w:after="0" w:line="240" w:lineRule="auto"/>
      </w:pPr>
      <w:r>
        <w:separator/>
      </w:r>
    </w:p>
  </w:endnote>
  <w:endnote w:type="continuationSeparator" w:id="1">
    <w:p w:rsidR="00A172EC" w:rsidRDefault="00A172E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2EC" w:rsidRDefault="00A172EC" w:rsidP="007B795B">
      <w:pPr>
        <w:spacing w:after="0" w:line="240" w:lineRule="auto"/>
      </w:pPr>
      <w:r>
        <w:separator/>
      </w:r>
    </w:p>
  </w:footnote>
  <w:footnote w:type="continuationSeparator" w:id="1">
    <w:p w:rsidR="00A172EC" w:rsidRDefault="00A172E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0550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0550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C0550B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C0550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0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9267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24</cp:revision>
  <cp:lastPrinted>2020-01-14T15:46:00Z</cp:lastPrinted>
  <dcterms:created xsi:type="dcterms:W3CDTF">2018-05-03T16:07:00Z</dcterms:created>
  <dcterms:modified xsi:type="dcterms:W3CDTF">2021-05-11T17:30:00Z</dcterms:modified>
</cp:coreProperties>
</file>