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5CF" w:rsidRDefault="00B775CF" w:rsidP="00B775CF">
      <w:pPr>
        <w:contextualSpacing/>
        <w:jc w:val="center"/>
        <w:rPr>
          <w:rFonts w:ascii="Copperplate Gothic Light" w:hAnsi="Copperplate Gothic Light"/>
          <w:b/>
          <w:sz w:val="28"/>
        </w:rPr>
      </w:pPr>
    </w:p>
    <w:p w:rsidR="00B775CF" w:rsidRDefault="00B775CF" w:rsidP="00B775CF">
      <w:pPr>
        <w:contextualSpacing/>
        <w:jc w:val="center"/>
        <w:rPr>
          <w:rFonts w:ascii="Copperplate Gothic Light" w:hAnsi="Copperplate Gothic Light"/>
          <w:b/>
          <w:sz w:val="28"/>
        </w:rPr>
      </w:pPr>
    </w:p>
    <w:p w:rsidR="00B775CF" w:rsidRPr="0022515D" w:rsidRDefault="00B775CF" w:rsidP="00B775CF">
      <w:pPr>
        <w:contextualSpacing/>
        <w:jc w:val="center"/>
        <w:rPr>
          <w:rFonts w:ascii="Copperplate Gothic Light" w:hAnsi="Copperplate Gothic Light"/>
          <w:b/>
          <w:sz w:val="28"/>
        </w:rPr>
      </w:pPr>
      <w:r w:rsidRPr="0022515D">
        <w:rPr>
          <w:rFonts w:ascii="Copperplate Gothic Light" w:hAnsi="Copperplate Gothic Light"/>
          <w:b/>
          <w:sz w:val="28"/>
        </w:rPr>
        <w:t>Centro Nacional de Registros</w:t>
      </w:r>
    </w:p>
    <w:p w:rsidR="00B775CF" w:rsidRDefault="00B775CF" w:rsidP="00B775CF">
      <w:pPr>
        <w:contextualSpacing/>
        <w:jc w:val="center"/>
        <w:rPr>
          <w:rFonts w:ascii="Copperplate Gothic Light" w:hAnsi="Copperplate Gothic Light"/>
          <w:b/>
          <w:sz w:val="28"/>
        </w:rPr>
      </w:pPr>
      <w:r w:rsidRPr="0022515D">
        <w:rPr>
          <w:rFonts w:ascii="Copperplate Gothic Light" w:hAnsi="Copperplate Gothic Light"/>
          <w:b/>
          <w:sz w:val="28"/>
        </w:rPr>
        <w:t>Listado de Mecanismos de participación ciudadana</w:t>
      </w:r>
    </w:p>
    <w:p w:rsidR="00B775CF" w:rsidRDefault="00B775CF" w:rsidP="00B775CF">
      <w:pPr>
        <w:contextualSpacing/>
        <w:jc w:val="center"/>
        <w:rPr>
          <w:rFonts w:ascii="Copperplate Gothic Light" w:hAnsi="Copperplate Gothic Light"/>
          <w:b/>
          <w:sz w:val="28"/>
        </w:rPr>
      </w:pPr>
      <w:r>
        <w:rPr>
          <w:rFonts w:ascii="Copperplate Gothic Light" w:hAnsi="Copperplate Gothic Light"/>
          <w:b/>
          <w:sz w:val="28"/>
        </w:rPr>
        <w:t>Periodo de enero 2018 a marzo 2018</w:t>
      </w:r>
    </w:p>
    <w:p w:rsidR="00B775CF" w:rsidRDefault="00B775CF" w:rsidP="00B775CF">
      <w:pPr>
        <w:jc w:val="center"/>
      </w:pPr>
    </w:p>
    <w:p w:rsidR="00B775CF" w:rsidRDefault="00B775CF" w:rsidP="00B775CF">
      <w:pPr>
        <w:jc w:val="center"/>
      </w:pPr>
    </w:p>
    <w:tbl>
      <w:tblPr>
        <w:tblStyle w:val="Cuadrculamedia1-nfasis1"/>
        <w:tblW w:w="23335" w:type="dxa"/>
        <w:tblLayout w:type="fixed"/>
        <w:tblLook w:val="04A0"/>
      </w:tblPr>
      <w:tblGrid>
        <w:gridCol w:w="675"/>
        <w:gridCol w:w="2093"/>
        <w:gridCol w:w="3436"/>
        <w:gridCol w:w="3112"/>
        <w:gridCol w:w="2412"/>
        <w:gridCol w:w="3973"/>
        <w:gridCol w:w="1451"/>
        <w:gridCol w:w="1423"/>
        <w:gridCol w:w="1945"/>
        <w:gridCol w:w="1584"/>
        <w:gridCol w:w="1231"/>
      </w:tblGrid>
      <w:tr w:rsidR="00B775CF" w:rsidTr="00625080">
        <w:trPr>
          <w:cnfStyle w:val="100000000000"/>
          <w:trHeight w:val="600"/>
        </w:trPr>
        <w:tc>
          <w:tcPr>
            <w:cnfStyle w:val="001000000000"/>
            <w:tcW w:w="675" w:type="dxa"/>
            <w:vAlign w:val="center"/>
          </w:tcPr>
          <w:p w:rsidR="00B775CF" w:rsidRPr="0022515D" w:rsidRDefault="00B775CF" w:rsidP="00625080">
            <w:pPr>
              <w:jc w:val="center"/>
              <w:rPr>
                <w:rFonts w:ascii="Arial Black" w:eastAsia="Times New Roman" w:hAnsi="Arial Black" w:cs="Calibri"/>
                <w:color w:val="000000"/>
                <w:lang w:eastAsia="es-SV"/>
              </w:rPr>
            </w:pPr>
            <w:r>
              <w:rPr>
                <w:rFonts w:ascii="Arial Black" w:eastAsia="Times New Roman" w:hAnsi="Arial Black" w:cs="Calibri"/>
                <w:color w:val="000000"/>
                <w:lang w:eastAsia="es-SV"/>
              </w:rPr>
              <w:t>No.</w:t>
            </w:r>
          </w:p>
        </w:tc>
        <w:tc>
          <w:tcPr>
            <w:tcW w:w="2093" w:type="dxa"/>
            <w:noWrap/>
            <w:vAlign w:val="center"/>
            <w:hideMark/>
          </w:tcPr>
          <w:p w:rsidR="00B775CF" w:rsidRPr="0022515D" w:rsidRDefault="00B775CF" w:rsidP="00625080">
            <w:pPr>
              <w:jc w:val="center"/>
              <w:cnfStyle w:val="100000000000"/>
              <w:rPr>
                <w:rFonts w:ascii="Arial Black" w:eastAsia="Times New Roman" w:hAnsi="Arial Black" w:cs="Calibri"/>
                <w:color w:val="000000"/>
                <w:lang w:eastAsia="es-SV"/>
              </w:rPr>
            </w:pPr>
            <w:r w:rsidRPr="0022515D">
              <w:rPr>
                <w:rFonts w:ascii="Arial Black" w:eastAsia="Times New Roman" w:hAnsi="Arial Black" w:cs="Calibri"/>
                <w:color w:val="000000"/>
                <w:lang w:eastAsia="es-SV"/>
              </w:rPr>
              <w:t>Nombre</w:t>
            </w:r>
            <w:r>
              <w:rPr>
                <w:rFonts w:ascii="Arial Black" w:eastAsia="Times New Roman" w:hAnsi="Arial Black" w:cs="Calibri"/>
                <w:color w:val="000000"/>
                <w:lang w:eastAsia="es-SV"/>
              </w:rPr>
              <w:t xml:space="preserve"> del mecanismo</w:t>
            </w:r>
          </w:p>
        </w:tc>
        <w:tc>
          <w:tcPr>
            <w:tcW w:w="3436" w:type="dxa"/>
            <w:noWrap/>
            <w:vAlign w:val="center"/>
            <w:hideMark/>
          </w:tcPr>
          <w:p w:rsidR="00B775CF" w:rsidRPr="0022515D" w:rsidRDefault="00B775CF" w:rsidP="00625080">
            <w:pPr>
              <w:jc w:val="center"/>
              <w:cnfStyle w:val="100000000000"/>
              <w:rPr>
                <w:rFonts w:ascii="Arial Black" w:eastAsia="Times New Roman" w:hAnsi="Arial Black" w:cs="Calibri"/>
                <w:color w:val="000000"/>
                <w:lang w:eastAsia="es-SV"/>
              </w:rPr>
            </w:pPr>
            <w:r w:rsidRPr="0022515D">
              <w:rPr>
                <w:rFonts w:ascii="Arial Black" w:eastAsia="Times New Roman" w:hAnsi="Arial Black" w:cs="Calibri"/>
                <w:color w:val="000000"/>
                <w:lang w:eastAsia="es-SV"/>
              </w:rPr>
              <w:t>Objetivo</w:t>
            </w:r>
          </w:p>
        </w:tc>
        <w:tc>
          <w:tcPr>
            <w:tcW w:w="3112" w:type="dxa"/>
            <w:noWrap/>
            <w:vAlign w:val="center"/>
            <w:hideMark/>
          </w:tcPr>
          <w:p w:rsidR="00B775CF" w:rsidRPr="0022515D" w:rsidRDefault="00B775CF" w:rsidP="00625080">
            <w:pPr>
              <w:jc w:val="center"/>
              <w:cnfStyle w:val="100000000000"/>
              <w:rPr>
                <w:rFonts w:ascii="Arial Black" w:eastAsia="Times New Roman" w:hAnsi="Arial Black" w:cs="Calibri"/>
                <w:color w:val="000000"/>
                <w:lang w:eastAsia="es-SV"/>
              </w:rPr>
            </w:pPr>
            <w:r w:rsidRPr="0022515D">
              <w:rPr>
                <w:rFonts w:ascii="Arial Black" w:eastAsia="Times New Roman" w:hAnsi="Arial Black" w:cs="Calibri"/>
                <w:color w:val="000000"/>
                <w:lang w:eastAsia="es-SV"/>
              </w:rPr>
              <w:t>Descripción</w:t>
            </w:r>
          </w:p>
        </w:tc>
        <w:tc>
          <w:tcPr>
            <w:tcW w:w="2412" w:type="dxa"/>
            <w:noWrap/>
            <w:vAlign w:val="center"/>
            <w:hideMark/>
          </w:tcPr>
          <w:p w:rsidR="00B775CF" w:rsidRPr="0022515D" w:rsidRDefault="00B775CF" w:rsidP="00625080">
            <w:pPr>
              <w:jc w:val="center"/>
              <w:cnfStyle w:val="100000000000"/>
              <w:rPr>
                <w:rFonts w:ascii="Arial Black" w:eastAsia="Times New Roman" w:hAnsi="Arial Black" w:cs="Calibri"/>
                <w:color w:val="000000"/>
                <w:lang w:eastAsia="es-SV"/>
              </w:rPr>
            </w:pPr>
            <w:r w:rsidRPr="0022515D">
              <w:rPr>
                <w:rFonts w:ascii="Arial Black" w:eastAsia="Times New Roman" w:hAnsi="Arial Black" w:cs="Calibri"/>
                <w:color w:val="000000"/>
                <w:lang w:eastAsia="es-SV"/>
              </w:rPr>
              <w:t>Requisitos de participación</w:t>
            </w:r>
          </w:p>
        </w:tc>
        <w:tc>
          <w:tcPr>
            <w:tcW w:w="3973" w:type="dxa"/>
            <w:noWrap/>
            <w:vAlign w:val="center"/>
            <w:hideMark/>
          </w:tcPr>
          <w:p w:rsidR="00B775CF" w:rsidRPr="0022515D" w:rsidRDefault="00B775CF" w:rsidP="00625080">
            <w:pPr>
              <w:jc w:val="center"/>
              <w:cnfStyle w:val="100000000000"/>
              <w:rPr>
                <w:rFonts w:ascii="Arial Black" w:eastAsia="Times New Roman" w:hAnsi="Arial Black" w:cs="Calibri"/>
                <w:color w:val="000000"/>
                <w:lang w:eastAsia="es-SV"/>
              </w:rPr>
            </w:pPr>
            <w:r w:rsidRPr="0022515D">
              <w:rPr>
                <w:rFonts w:ascii="Arial Black" w:eastAsia="Times New Roman" w:hAnsi="Arial Black" w:cs="Calibri"/>
                <w:color w:val="000000"/>
                <w:lang w:eastAsia="es-SV"/>
              </w:rPr>
              <w:t>Resultado</w:t>
            </w:r>
          </w:p>
        </w:tc>
        <w:tc>
          <w:tcPr>
            <w:tcW w:w="1451" w:type="dxa"/>
            <w:vAlign w:val="center"/>
            <w:hideMark/>
          </w:tcPr>
          <w:p w:rsidR="00B775CF" w:rsidRPr="0022515D" w:rsidRDefault="00B775CF" w:rsidP="00625080">
            <w:pPr>
              <w:jc w:val="center"/>
              <w:cnfStyle w:val="100000000000"/>
              <w:rPr>
                <w:rFonts w:ascii="Arial Black" w:eastAsia="Times New Roman" w:hAnsi="Arial Black" w:cs="Calibri"/>
                <w:color w:val="000000"/>
                <w:lang w:eastAsia="es-SV"/>
              </w:rPr>
            </w:pPr>
            <w:r w:rsidRPr="0022515D">
              <w:rPr>
                <w:rFonts w:ascii="Arial Black" w:eastAsia="Times New Roman" w:hAnsi="Arial Black" w:cs="Calibri"/>
                <w:color w:val="000000"/>
                <w:lang w:eastAsia="es-SV"/>
              </w:rPr>
              <w:t>Fecha de inicio de ejecución</w:t>
            </w:r>
          </w:p>
        </w:tc>
        <w:tc>
          <w:tcPr>
            <w:tcW w:w="1423" w:type="dxa"/>
            <w:vAlign w:val="center"/>
            <w:hideMark/>
          </w:tcPr>
          <w:p w:rsidR="00B775CF" w:rsidRPr="0022515D" w:rsidRDefault="00B775CF" w:rsidP="00625080">
            <w:pPr>
              <w:jc w:val="center"/>
              <w:cnfStyle w:val="100000000000"/>
              <w:rPr>
                <w:rFonts w:ascii="Arial Black" w:eastAsia="Times New Roman" w:hAnsi="Arial Black" w:cs="Calibri"/>
                <w:color w:val="000000"/>
                <w:lang w:eastAsia="es-SV"/>
              </w:rPr>
            </w:pPr>
            <w:r w:rsidRPr="0022515D">
              <w:rPr>
                <w:rFonts w:ascii="Arial Black" w:eastAsia="Times New Roman" w:hAnsi="Arial Black" w:cs="Calibri"/>
                <w:color w:val="000000"/>
                <w:lang w:eastAsia="es-SV"/>
              </w:rPr>
              <w:t>Fecha de fin de ejecución</w:t>
            </w:r>
          </w:p>
        </w:tc>
        <w:tc>
          <w:tcPr>
            <w:tcW w:w="1945" w:type="dxa"/>
            <w:vAlign w:val="center"/>
          </w:tcPr>
          <w:p w:rsidR="00B775CF" w:rsidRPr="0022515D" w:rsidRDefault="00B775CF" w:rsidP="00625080">
            <w:pPr>
              <w:jc w:val="center"/>
              <w:cnfStyle w:val="100000000000"/>
              <w:rPr>
                <w:rFonts w:ascii="Arial Black" w:eastAsia="Times New Roman" w:hAnsi="Arial Black" w:cs="Calibri"/>
                <w:color w:val="000000"/>
                <w:lang w:eastAsia="es-SV"/>
              </w:rPr>
            </w:pPr>
            <w:r>
              <w:rPr>
                <w:rFonts w:ascii="Arial Black" w:eastAsia="Times New Roman" w:hAnsi="Arial Black" w:cs="Calibri"/>
                <w:color w:val="000000"/>
                <w:lang w:eastAsia="es-SV"/>
              </w:rPr>
              <w:t>Cantidad de Participantes</w:t>
            </w:r>
          </w:p>
        </w:tc>
        <w:tc>
          <w:tcPr>
            <w:tcW w:w="1584" w:type="dxa"/>
            <w:vAlign w:val="center"/>
          </w:tcPr>
          <w:p w:rsidR="00B775CF" w:rsidRPr="0022515D" w:rsidRDefault="00B775CF" w:rsidP="00625080">
            <w:pPr>
              <w:jc w:val="center"/>
              <w:cnfStyle w:val="100000000000"/>
              <w:rPr>
                <w:rFonts w:ascii="Arial Black" w:eastAsia="Times New Roman" w:hAnsi="Arial Black" w:cs="Calibri"/>
                <w:color w:val="000000"/>
                <w:lang w:eastAsia="es-SV"/>
              </w:rPr>
            </w:pPr>
            <w:r>
              <w:rPr>
                <w:rFonts w:ascii="Arial Black" w:eastAsia="Times New Roman" w:hAnsi="Arial Black" w:cs="Calibri"/>
                <w:color w:val="000000"/>
                <w:lang w:eastAsia="es-SV"/>
              </w:rPr>
              <w:t>Género (H/M)</w:t>
            </w:r>
          </w:p>
        </w:tc>
        <w:tc>
          <w:tcPr>
            <w:tcW w:w="1231" w:type="dxa"/>
          </w:tcPr>
          <w:p w:rsidR="00B775CF" w:rsidRDefault="00B775CF" w:rsidP="00625080">
            <w:pPr>
              <w:jc w:val="center"/>
              <w:cnfStyle w:val="100000000000"/>
              <w:rPr>
                <w:rFonts w:ascii="Arial Black" w:eastAsia="Times New Roman" w:hAnsi="Arial Black" w:cs="Calibri"/>
                <w:color w:val="000000"/>
                <w:lang w:eastAsia="es-SV"/>
              </w:rPr>
            </w:pPr>
            <w:r>
              <w:rPr>
                <w:rFonts w:ascii="Arial Black" w:eastAsia="Times New Roman" w:hAnsi="Arial Black" w:cs="Calibri"/>
                <w:color w:val="000000"/>
                <w:lang w:eastAsia="es-SV"/>
              </w:rPr>
              <w:t>Reporte</w:t>
            </w:r>
          </w:p>
        </w:tc>
      </w:tr>
      <w:tr w:rsidR="00B775CF" w:rsidTr="00625080">
        <w:trPr>
          <w:cnfStyle w:val="000000100000"/>
          <w:trHeight w:val="300"/>
        </w:trPr>
        <w:tc>
          <w:tcPr>
            <w:cnfStyle w:val="001000000000"/>
            <w:tcW w:w="675" w:type="dxa"/>
            <w:vAlign w:val="center"/>
          </w:tcPr>
          <w:p w:rsidR="00B775CF" w:rsidRPr="00371576" w:rsidRDefault="00B775CF" w:rsidP="00625080">
            <w:pPr>
              <w:jc w:val="center"/>
              <w:rPr>
                <w:rFonts w:ascii="Arial" w:eastAsia="Times New Roman" w:hAnsi="Arial" w:cs="Arial"/>
                <w:color w:val="000000"/>
                <w:sz w:val="24"/>
                <w:lang w:eastAsia="es-SV"/>
              </w:rPr>
            </w:pPr>
            <w:r w:rsidRPr="00371576">
              <w:rPr>
                <w:rFonts w:ascii="Arial" w:eastAsia="Times New Roman" w:hAnsi="Arial" w:cs="Arial"/>
                <w:color w:val="000000"/>
                <w:sz w:val="24"/>
                <w:lang w:eastAsia="es-SV"/>
              </w:rPr>
              <w:t>1</w:t>
            </w:r>
          </w:p>
        </w:tc>
        <w:tc>
          <w:tcPr>
            <w:tcW w:w="2093" w:type="dxa"/>
            <w:noWrap/>
            <w:hideMark/>
          </w:tcPr>
          <w:p w:rsidR="00B775CF" w:rsidRPr="00371576" w:rsidRDefault="00B775CF" w:rsidP="00625080">
            <w:pPr>
              <w:cnfStyle w:val="000000100000"/>
              <w:rPr>
                <w:rFonts w:ascii="Arial" w:eastAsia="Times New Roman" w:hAnsi="Arial" w:cs="Arial"/>
                <w:color w:val="000000"/>
                <w:sz w:val="24"/>
                <w:lang w:eastAsia="es-SV"/>
              </w:rPr>
            </w:pPr>
            <w:r w:rsidRPr="00371576">
              <w:rPr>
                <w:rFonts w:ascii="Arial" w:eastAsia="Times New Roman" w:hAnsi="Arial" w:cs="Arial"/>
                <w:color w:val="000000"/>
                <w:sz w:val="24"/>
                <w:lang w:eastAsia="es-SV"/>
              </w:rPr>
              <w:t> </w:t>
            </w:r>
          </w:p>
          <w:p w:rsidR="00B775CF" w:rsidRPr="00371576" w:rsidRDefault="00B775CF" w:rsidP="00625080">
            <w:pPr>
              <w:cnfStyle w:val="000000100000"/>
              <w:rPr>
                <w:rFonts w:ascii="Arial" w:eastAsia="Times New Roman" w:hAnsi="Arial" w:cs="Arial"/>
                <w:color w:val="000000"/>
                <w:sz w:val="24"/>
                <w:lang w:eastAsia="es-SV"/>
              </w:rPr>
            </w:pPr>
            <w:r w:rsidRPr="00371576">
              <w:rPr>
                <w:rFonts w:ascii="Arial" w:eastAsia="Times New Roman" w:hAnsi="Arial" w:cs="Arial"/>
                <w:color w:val="000000"/>
                <w:sz w:val="24"/>
                <w:lang w:eastAsia="es-SV"/>
              </w:rPr>
              <w:t>Rendiciones de cuentas</w:t>
            </w:r>
          </w:p>
          <w:p w:rsidR="00B775CF" w:rsidRPr="00371576" w:rsidRDefault="00B775CF" w:rsidP="00625080">
            <w:pPr>
              <w:cnfStyle w:val="000000100000"/>
              <w:rPr>
                <w:rFonts w:ascii="Arial" w:eastAsia="Times New Roman" w:hAnsi="Arial" w:cs="Arial"/>
                <w:color w:val="000000"/>
                <w:sz w:val="24"/>
                <w:lang w:eastAsia="es-SV"/>
              </w:rPr>
            </w:pPr>
          </w:p>
        </w:tc>
        <w:tc>
          <w:tcPr>
            <w:tcW w:w="3436" w:type="dxa"/>
            <w:noWrap/>
            <w:hideMark/>
          </w:tcPr>
          <w:p w:rsidR="00B775CF" w:rsidRPr="00371576" w:rsidRDefault="00B775CF" w:rsidP="00625080">
            <w:pPr>
              <w:cnfStyle w:val="000000100000"/>
              <w:rPr>
                <w:rFonts w:ascii="Arial" w:eastAsia="Times New Roman" w:hAnsi="Arial" w:cs="Arial"/>
                <w:color w:val="000000"/>
                <w:sz w:val="24"/>
                <w:lang w:eastAsia="es-SV"/>
              </w:rPr>
            </w:pPr>
            <w:r w:rsidRPr="00371576">
              <w:rPr>
                <w:rFonts w:ascii="Arial" w:eastAsia="Times New Roman" w:hAnsi="Arial" w:cs="Arial"/>
                <w:color w:val="000000"/>
                <w:sz w:val="24"/>
                <w:lang w:eastAsia="es-SV"/>
              </w:rPr>
              <w:t>Dar a conocer lo que está haciendo la institución, en cuanto a los servicios que se ofrecen y sus procesos, así como los principios de legalidad, ética y valores que se aplican, ya que es un derecho que le asiste al pueblo, el tener este conocimiento.</w:t>
            </w:r>
          </w:p>
        </w:tc>
        <w:tc>
          <w:tcPr>
            <w:tcW w:w="3112" w:type="dxa"/>
            <w:noWrap/>
            <w:hideMark/>
          </w:tcPr>
          <w:p w:rsidR="00B775CF" w:rsidRPr="00371576" w:rsidRDefault="00B775CF" w:rsidP="00625080">
            <w:pPr>
              <w:cnfStyle w:val="000000100000"/>
              <w:rPr>
                <w:rFonts w:ascii="Arial" w:eastAsia="Times New Roman" w:hAnsi="Arial" w:cs="Arial"/>
                <w:color w:val="000000"/>
                <w:sz w:val="24"/>
                <w:lang w:eastAsia="es-SV"/>
              </w:rPr>
            </w:pPr>
            <w:r w:rsidRPr="00371576">
              <w:rPr>
                <w:rFonts w:ascii="Arial" w:eastAsia="Times New Roman" w:hAnsi="Arial" w:cs="Arial"/>
                <w:color w:val="000000"/>
                <w:sz w:val="24"/>
                <w:lang w:eastAsia="es-SV"/>
              </w:rPr>
              <w:t>Se tiene planificado realizar eventos regionales para rendir cuentas a la población en general en la zona oriental, occidental y central del país.</w:t>
            </w:r>
          </w:p>
        </w:tc>
        <w:tc>
          <w:tcPr>
            <w:tcW w:w="2412" w:type="dxa"/>
            <w:noWrap/>
            <w:hideMark/>
          </w:tcPr>
          <w:p w:rsidR="00B775CF" w:rsidRPr="00371576" w:rsidRDefault="00B775CF" w:rsidP="00625080">
            <w:pPr>
              <w:cnfStyle w:val="000000100000"/>
              <w:rPr>
                <w:rFonts w:ascii="Arial" w:eastAsia="Times New Roman" w:hAnsi="Arial" w:cs="Arial"/>
                <w:color w:val="000000"/>
                <w:sz w:val="24"/>
                <w:lang w:eastAsia="es-SV"/>
              </w:rPr>
            </w:pPr>
            <w:r w:rsidRPr="00371576">
              <w:rPr>
                <w:rFonts w:ascii="Arial" w:eastAsia="Times New Roman" w:hAnsi="Arial" w:cs="Arial"/>
                <w:color w:val="000000"/>
                <w:sz w:val="24"/>
                <w:lang w:eastAsia="es-SV"/>
              </w:rPr>
              <w:t>Por lo general y naturaleza de la rendición de cuentas, esta no tiene requisitos previos para participar por tanto se procura que sea el evento dirigido a usuarios frecuentes de las oficinas de registro y todo el sector civil en general.</w:t>
            </w:r>
          </w:p>
        </w:tc>
        <w:tc>
          <w:tcPr>
            <w:tcW w:w="3973" w:type="dxa"/>
            <w:noWrap/>
            <w:hideMark/>
          </w:tcPr>
          <w:p w:rsidR="00B775CF" w:rsidRPr="00371576" w:rsidRDefault="00B775CF" w:rsidP="00625080">
            <w:pPr>
              <w:cnfStyle w:val="000000100000"/>
              <w:rPr>
                <w:rFonts w:ascii="Arial" w:eastAsia="Times New Roman" w:hAnsi="Arial" w:cs="Arial"/>
                <w:color w:val="000000"/>
                <w:sz w:val="24"/>
                <w:lang w:eastAsia="es-SV"/>
              </w:rPr>
            </w:pPr>
            <w:r w:rsidRPr="00371576">
              <w:rPr>
                <w:rFonts w:ascii="Arial" w:eastAsia="Times New Roman" w:hAnsi="Arial" w:cs="Arial"/>
                <w:color w:val="000000"/>
                <w:sz w:val="24"/>
                <w:lang w:eastAsia="es-SV"/>
              </w:rPr>
              <w:t>Se ha programado realizar 3 rendiciones de cuentas regionales en las fechas:</w:t>
            </w:r>
          </w:p>
          <w:p w:rsidR="00B775CF" w:rsidRPr="00371576" w:rsidRDefault="00B775CF" w:rsidP="00625080">
            <w:pPr>
              <w:cnfStyle w:val="000000100000"/>
              <w:rPr>
                <w:rFonts w:ascii="Arial" w:eastAsia="Times New Roman" w:hAnsi="Arial" w:cs="Arial"/>
                <w:color w:val="000000"/>
                <w:sz w:val="24"/>
                <w:lang w:eastAsia="es-SV"/>
              </w:rPr>
            </w:pPr>
            <w:r w:rsidRPr="00371576">
              <w:rPr>
                <w:rFonts w:ascii="Arial" w:eastAsia="Times New Roman" w:hAnsi="Arial" w:cs="Arial"/>
                <w:color w:val="000000"/>
                <w:sz w:val="24"/>
                <w:lang w:eastAsia="es-SV"/>
              </w:rPr>
              <w:t>14/Agosto/2018</w:t>
            </w:r>
          </w:p>
          <w:p w:rsidR="00B775CF" w:rsidRPr="00371576" w:rsidRDefault="00B775CF" w:rsidP="00625080">
            <w:pPr>
              <w:cnfStyle w:val="000000100000"/>
              <w:rPr>
                <w:rFonts w:ascii="Arial" w:eastAsia="Times New Roman" w:hAnsi="Arial" w:cs="Arial"/>
                <w:color w:val="000000"/>
                <w:sz w:val="24"/>
                <w:lang w:eastAsia="es-SV"/>
              </w:rPr>
            </w:pPr>
            <w:r w:rsidRPr="00371576">
              <w:rPr>
                <w:rFonts w:ascii="Arial" w:eastAsia="Times New Roman" w:hAnsi="Arial" w:cs="Arial"/>
                <w:color w:val="000000"/>
                <w:sz w:val="24"/>
                <w:lang w:eastAsia="es-SV"/>
              </w:rPr>
              <w:t>17/Agosto/2018</w:t>
            </w:r>
          </w:p>
          <w:p w:rsidR="00B775CF" w:rsidRPr="00371576" w:rsidRDefault="00B775CF" w:rsidP="00625080">
            <w:pPr>
              <w:cnfStyle w:val="000000100000"/>
              <w:rPr>
                <w:rFonts w:ascii="Arial" w:eastAsia="Times New Roman" w:hAnsi="Arial" w:cs="Arial"/>
                <w:color w:val="000000"/>
                <w:sz w:val="24"/>
                <w:lang w:eastAsia="es-SV"/>
              </w:rPr>
            </w:pPr>
            <w:r w:rsidRPr="00371576">
              <w:rPr>
                <w:rFonts w:ascii="Arial" w:eastAsia="Times New Roman" w:hAnsi="Arial" w:cs="Arial"/>
                <w:color w:val="000000"/>
                <w:sz w:val="24"/>
                <w:lang w:eastAsia="es-SV"/>
              </w:rPr>
              <w:t>29/Agosto/2018</w:t>
            </w:r>
          </w:p>
        </w:tc>
        <w:tc>
          <w:tcPr>
            <w:tcW w:w="1451" w:type="dxa"/>
            <w:noWrap/>
            <w:hideMark/>
          </w:tcPr>
          <w:p w:rsidR="00B775CF" w:rsidRPr="00B656ED" w:rsidRDefault="00B775CF" w:rsidP="00625080">
            <w:pPr>
              <w:cnfStyle w:val="000000100000"/>
              <w:rPr>
                <w:rFonts w:ascii="Arial" w:eastAsia="Times New Roman" w:hAnsi="Arial" w:cs="Arial"/>
                <w:color w:val="000000"/>
                <w:sz w:val="24"/>
                <w:lang w:eastAsia="es-SV"/>
              </w:rPr>
            </w:pPr>
            <w:r w:rsidRPr="00B656ED">
              <w:rPr>
                <w:rFonts w:ascii="Arial" w:eastAsia="Times New Roman" w:hAnsi="Arial" w:cs="Arial"/>
                <w:color w:val="000000"/>
                <w:sz w:val="24"/>
                <w:lang w:eastAsia="es-SV"/>
              </w:rPr>
              <w:t>14/Agosto/2018</w:t>
            </w:r>
          </w:p>
          <w:p w:rsidR="00B775CF" w:rsidRPr="00B656ED" w:rsidRDefault="00B775CF" w:rsidP="00625080">
            <w:pPr>
              <w:cnfStyle w:val="000000100000"/>
              <w:rPr>
                <w:rFonts w:ascii="Arial" w:eastAsia="Times New Roman" w:hAnsi="Arial" w:cs="Arial"/>
                <w:color w:val="000000"/>
                <w:sz w:val="24"/>
                <w:lang w:eastAsia="es-SV"/>
              </w:rPr>
            </w:pPr>
            <w:r w:rsidRPr="00B656ED">
              <w:rPr>
                <w:rFonts w:ascii="Arial" w:eastAsia="Times New Roman" w:hAnsi="Arial" w:cs="Arial"/>
                <w:color w:val="000000"/>
                <w:sz w:val="24"/>
                <w:lang w:eastAsia="es-SV"/>
              </w:rPr>
              <w:t>17/Agosto/2018</w:t>
            </w:r>
          </w:p>
          <w:p w:rsidR="00B775CF" w:rsidRDefault="00B775CF" w:rsidP="00625080">
            <w:pPr>
              <w:cnfStyle w:val="000000100000"/>
              <w:rPr>
                <w:rFonts w:ascii="Arial" w:eastAsia="Times New Roman" w:hAnsi="Arial" w:cs="Arial"/>
                <w:color w:val="000000"/>
                <w:lang w:eastAsia="es-SV"/>
              </w:rPr>
            </w:pPr>
            <w:r w:rsidRPr="00B656ED">
              <w:rPr>
                <w:rFonts w:ascii="Arial" w:eastAsia="Times New Roman" w:hAnsi="Arial" w:cs="Arial"/>
                <w:color w:val="000000"/>
                <w:sz w:val="24"/>
                <w:lang w:eastAsia="es-SV"/>
              </w:rPr>
              <w:t>29/Agosto/2018</w:t>
            </w:r>
          </w:p>
        </w:tc>
        <w:tc>
          <w:tcPr>
            <w:tcW w:w="1423" w:type="dxa"/>
            <w:noWrap/>
            <w:hideMark/>
          </w:tcPr>
          <w:p w:rsidR="00B775CF" w:rsidRPr="00371576" w:rsidRDefault="00B775CF" w:rsidP="00625080">
            <w:pPr>
              <w:cnfStyle w:val="000000100000"/>
              <w:rPr>
                <w:rFonts w:ascii="Arial" w:eastAsia="Times New Roman" w:hAnsi="Arial" w:cs="Arial"/>
                <w:color w:val="000000"/>
                <w:sz w:val="24"/>
                <w:lang w:eastAsia="es-SV"/>
              </w:rPr>
            </w:pPr>
            <w:r w:rsidRPr="00371576">
              <w:rPr>
                <w:rFonts w:ascii="Arial" w:eastAsia="Times New Roman" w:hAnsi="Arial" w:cs="Arial"/>
                <w:color w:val="000000"/>
                <w:sz w:val="24"/>
                <w:lang w:eastAsia="es-SV"/>
              </w:rPr>
              <w:t>14/Agosto/2018</w:t>
            </w:r>
          </w:p>
          <w:p w:rsidR="00B775CF" w:rsidRPr="00371576" w:rsidRDefault="00B775CF" w:rsidP="00625080">
            <w:pPr>
              <w:cnfStyle w:val="000000100000"/>
              <w:rPr>
                <w:rFonts w:ascii="Arial" w:eastAsia="Times New Roman" w:hAnsi="Arial" w:cs="Arial"/>
                <w:color w:val="000000"/>
                <w:sz w:val="24"/>
                <w:lang w:eastAsia="es-SV"/>
              </w:rPr>
            </w:pPr>
            <w:r w:rsidRPr="00371576">
              <w:rPr>
                <w:rFonts w:ascii="Arial" w:eastAsia="Times New Roman" w:hAnsi="Arial" w:cs="Arial"/>
                <w:color w:val="000000"/>
                <w:sz w:val="24"/>
                <w:lang w:eastAsia="es-SV"/>
              </w:rPr>
              <w:t>17/Agosto/2018</w:t>
            </w:r>
          </w:p>
          <w:p w:rsidR="00B775CF" w:rsidRDefault="00B775CF" w:rsidP="00625080">
            <w:pPr>
              <w:cnfStyle w:val="000000100000"/>
              <w:rPr>
                <w:rFonts w:ascii="Arial" w:eastAsia="Times New Roman" w:hAnsi="Arial" w:cs="Arial"/>
                <w:color w:val="000000"/>
                <w:lang w:eastAsia="es-SV"/>
              </w:rPr>
            </w:pPr>
            <w:r w:rsidRPr="00371576">
              <w:rPr>
                <w:rFonts w:ascii="Arial" w:eastAsia="Times New Roman" w:hAnsi="Arial" w:cs="Arial"/>
                <w:color w:val="000000"/>
                <w:sz w:val="24"/>
                <w:lang w:eastAsia="es-SV"/>
              </w:rPr>
              <w:t>29/Agosto/2018</w:t>
            </w:r>
          </w:p>
        </w:tc>
        <w:tc>
          <w:tcPr>
            <w:tcW w:w="1945" w:type="dxa"/>
          </w:tcPr>
          <w:p w:rsidR="00B775CF" w:rsidRDefault="00B775CF" w:rsidP="00625080">
            <w:pPr>
              <w:cnfStyle w:val="000000100000"/>
              <w:rPr>
                <w:rFonts w:ascii="Arial" w:eastAsia="Times New Roman" w:hAnsi="Arial" w:cs="Arial"/>
                <w:color w:val="000000"/>
                <w:lang w:eastAsia="es-SV"/>
              </w:rPr>
            </w:pPr>
          </w:p>
        </w:tc>
        <w:tc>
          <w:tcPr>
            <w:tcW w:w="1584" w:type="dxa"/>
          </w:tcPr>
          <w:p w:rsidR="00B775CF" w:rsidRDefault="00B775CF" w:rsidP="00625080">
            <w:pPr>
              <w:cnfStyle w:val="000000100000"/>
              <w:rPr>
                <w:rFonts w:ascii="Arial" w:eastAsia="Times New Roman" w:hAnsi="Arial" w:cs="Arial"/>
                <w:color w:val="000000"/>
                <w:lang w:eastAsia="es-SV"/>
              </w:rPr>
            </w:pPr>
          </w:p>
        </w:tc>
        <w:tc>
          <w:tcPr>
            <w:tcW w:w="1231" w:type="dxa"/>
          </w:tcPr>
          <w:p w:rsidR="00B775CF" w:rsidRDefault="00B775CF" w:rsidP="00625080">
            <w:pPr>
              <w:cnfStyle w:val="000000100000"/>
              <w:rPr>
                <w:rFonts w:ascii="Arial" w:eastAsia="Times New Roman" w:hAnsi="Arial" w:cs="Arial"/>
                <w:color w:val="000000"/>
                <w:lang w:eastAsia="es-SV"/>
              </w:rPr>
            </w:pPr>
            <w:r>
              <w:rPr>
                <w:rFonts w:ascii="Arial" w:eastAsia="Times New Roman" w:hAnsi="Arial" w:cs="Arial"/>
                <w:color w:val="000000"/>
                <w:lang w:eastAsia="es-SV"/>
              </w:rPr>
              <w:t>Reporte será publicado una vez que los eventos hayan sido realizado y la información sea recopilada para el informe.</w:t>
            </w:r>
          </w:p>
        </w:tc>
      </w:tr>
    </w:tbl>
    <w:p w:rsidR="00B775CF" w:rsidRDefault="00B775CF" w:rsidP="00B775CF"/>
    <w:p w:rsidR="00B775CF" w:rsidRDefault="00B775CF" w:rsidP="00B775CF">
      <w:pPr>
        <w:contextualSpacing/>
        <w:jc w:val="center"/>
        <w:rPr>
          <w:rFonts w:ascii="Copperplate Gothic Light" w:hAnsi="Copperplate Gothic Light"/>
          <w:b/>
          <w:sz w:val="28"/>
        </w:rPr>
      </w:pPr>
    </w:p>
    <w:p w:rsidR="00B775CF" w:rsidRDefault="00B775CF" w:rsidP="00B775CF">
      <w:pPr>
        <w:contextualSpacing/>
        <w:jc w:val="center"/>
        <w:rPr>
          <w:rFonts w:ascii="Copperplate Gothic Light" w:hAnsi="Copperplate Gothic Light"/>
          <w:b/>
          <w:sz w:val="28"/>
        </w:rPr>
      </w:pPr>
    </w:p>
    <w:p w:rsidR="00B775CF" w:rsidRDefault="00B775CF" w:rsidP="00B775CF">
      <w:pPr>
        <w:contextualSpacing/>
        <w:jc w:val="center"/>
        <w:rPr>
          <w:rFonts w:ascii="Copperplate Gothic Light" w:hAnsi="Copperplate Gothic Light"/>
          <w:b/>
          <w:sz w:val="28"/>
        </w:rPr>
      </w:pPr>
      <w:r>
        <w:rPr>
          <w:rFonts w:ascii="Copperplate Gothic Light" w:hAnsi="Copperplate Gothic Light"/>
          <w:b/>
          <w:sz w:val="28"/>
        </w:rPr>
        <w:t>Otros espacios</w:t>
      </w:r>
      <w:r w:rsidRPr="0022515D">
        <w:rPr>
          <w:rFonts w:ascii="Copperplate Gothic Light" w:hAnsi="Copperplate Gothic Light"/>
          <w:b/>
          <w:sz w:val="28"/>
        </w:rPr>
        <w:t xml:space="preserve"> de participación ciudadana</w:t>
      </w:r>
    </w:p>
    <w:p w:rsidR="00B775CF" w:rsidRDefault="00B775CF" w:rsidP="00B775CF">
      <w:pPr>
        <w:contextualSpacing/>
        <w:jc w:val="center"/>
        <w:rPr>
          <w:rFonts w:ascii="Copperplate Gothic Light" w:hAnsi="Copperplate Gothic Light"/>
          <w:b/>
          <w:sz w:val="28"/>
        </w:rPr>
      </w:pPr>
      <w:r>
        <w:rPr>
          <w:rFonts w:ascii="Copperplate Gothic Light" w:hAnsi="Copperplate Gothic Light"/>
          <w:b/>
          <w:sz w:val="28"/>
        </w:rPr>
        <w:t>Periodo de enero 2018 a marzo 2018</w:t>
      </w:r>
    </w:p>
    <w:p w:rsidR="00B775CF" w:rsidRDefault="00B775CF" w:rsidP="00B775CF">
      <w:pPr>
        <w:contextualSpacing/>
        <w:jc w:val="center"/>
        <w:rPr>
          <w:rFonts w:ascii="Copperplate Gothic Light" w:hAnsi="Copperplate Gothic Light"/>
          <w:b/>
          <w:sz w:val="28"/>
        </w:rPr>
      </w:pPr>
    </w:p>
    <w:p w:rsidR="00B775CF" w:rsidRDefault="00B775CF" w:rsidP="00B775CF">
      <w:pPr>
        <w:contextualSpacing/>
        <w:jc w:val="center"/>
        <w:rPr>
          <w:rFonts w:ascii="Copperplate Gothic Light" w:hAnsi="Copperplate Gothic Light"/>
          <w:b/>
          <w:sz w:val="28"/>
        </w:rPr>
      </w:pPr>
    </w:p>
    <w:p w:rsidR="00B775CF" w:rsidRDefault="00B775CF" w:rsidP="00B775CF">
      <w:pPr>
        <w:contextualSpacing/>
        <w:jc w:val="center"/>
        <w:rPr>
          <w:rFonts w:ascii="Copperplate Gothic Light" w:hAnsi="Copperplate Gothic Light"/>
          <w:b/>
          <w:sz w:val="28"/>
        </w:rPr>
      </w:pPr>
    </w:p>
    <w:tbl>
      <w:tblPr>
        <w:tblStyle w:val="Cuadrculamedia1-nfasis1"/>
        <w:tblW w:w="23335" w:type="dxa"/>
        <w:tblLayout w:type="fixed"/>
        <w:tblLook w:val="04A0"/>
      </w:tblPr>
      <w:tblGrid>
        <w:gridCol w:w="675"/>
        <w:gridCol w:w="2093"/>
        <w:gridCol w:w="3436"/>
        <w:gridCol w:w="3112"/>
        <w:gridCol w:w="2412"/>
        <w:gridCol w:w="3973"/>
        <w:gridCol w:w="1451"/>
        <w:gridCol w:w="1423"/>
        <w:gridCol w:w="1945"/>
        <w:gridCol w:w="1584"/>
        <w:gridCol w:w="1231"/>
      </w:tblGrid>
      <w:tr w:rsidR="00B775CF" w:rsidRPr="0022515D" w:rsidTr="00625080">
        <w:trPr>
          <w:cnfStyle w:val="100000000000"/>
          <w:trHeight w:val="600"/>
        </w:trPr>
        <w:tc>
          <w:tcPr>
            <w:cnfStyle w:val="001000000000"/>
            <w:tcW w:w="675" w:type="dxa"/>
            <w:vAlign w:val="center"/>
          </w:tcPr>
          <w:p w:rsidR="00B775CF" w:rsidRPr="0022515D" w:rsidRDefault="00B775CF" w:rsidP="00625080">
            <w:pPr>
              <w:jc w:val="center"/>
              <w:rPr>
                <w:rFonts w:ascii="Arial Black" w:eastAsia="Times New Roman" w:hAnsi="Arial Black" w:cs="Calibri"/>
                <w:color w:val="000000"/>
                <w:lang w:eastAsia="es-SV"/>
              </w:rPr>
            </w:pPr>
            <w:r>
              <w:rPr>
                <w:rFonts w:ascii="Arial Black" w:eastAsia="Times New Roman" w:hAnsi="Arial Black" w:cs="Calibri"/>
                <w:color w:val="000000"/>
                <w:lang w:eastAsia="es-SV"/>
              </w:rPr>
              <w:t>No.</w:t>
            </w:r>
          </w:p>
        </w:tc>
        <w:tc>
          <w:tcPr>
            <w:tcW w:w="2093" w:type="dxa"/>
            <w:noWrap/>
            <w:vAlign w:val="center"/>
            <w:hideMark/>
          </w:tcPr>
          <w:p w:rsidR="00B775CF" w:rsidRPr="0022515D" w:rsidRDefault="00B775CF" w:rsidP="00625080">
            <w:pPr>
              <w:jc w:val="center"/>
              <w:cnfStyle w:val="100000000000"/>
              <w:rPr>
                <w:rFonts w:ascii="Arial Black" w:eastAsia="Times New Roman" w:hAnsi="Arial Black" w:cs="Calibri"/>
                <w:color w:val="000000"/>
                <w:lang w:eastAsia="es-SV"/>
              </w:rPr>
            </w:pPr>
            <w:r w:rsidRPr="0022515D">
              <w:rPr>
                <w:rFonts w:ascii="Arial Black" w:eastAsia="Times New Roman" w:hAnsi="Arial Black" w:cs="Calibri"/>
                <w:color w:val="000000"/>
                <w:lang w:eastAsia="es-SV"/>
              </w:rPr>
              <w:t>Nombre</w:t>
            </w:r>
            <w:r>
              <w:rPr>
                <w:rFonts w:ascii="Arial Black" w:eastAsia="Times New Roman" w:hAnsi="Arial Black" w:cs="Calibri"/>
                <w:color w:val="000000"/>
                <w:lang w:eastAsia="es-SV"/>
              </w:rPr>
              <w:t xml:space="preserve"> del mecanismo</w:t>
            </w:r>
          </w:p>
        </w:tc>
        <w:tc>
          <w:tcPr>
            <w:tcW w:w="3436" w:type="dxa"/>
            <w:noWrap/>
            <w:vAlign w:val="center"/>
            <w:hideMark/>
          </w:tcPr>
          <w:p w:rsidR="00B775CF" w:rsidRPr="0022515D" w:rsidRDefault="00B775CF" w:rsidP="00625080">
            <w:pPr>
              <w:jc w:val="center"/>
              <w:cnfStyle w:val="100000000000"/>
              <w:rPr>
                <w:rFonts w:ascii="Arial Black" w:eastAsia="Times New Roman" w:hAnsi="Arial Black" w:cs="Calibri"/>
                <w:color w:val="000000"/>
                <w:lang w:eastAsia="es-SV"/>
              </w:rPr>
            </w:pPr>
            <w:r w:rsidRPr="0022515D">
              <w:rPr>
                <w:rFonts w:ascii="Arial Black" w:eastAsia="Times New Roman" w:hAnsi="Arial Black" w:cs="Calibri"/>
                <w:color w:val="000000"/>
                <w:lang w:eastAsia="es-SV"/>
              </w:rPr>
              <w:t>Objetivo</w:t>
            </w:r>
          </w:p>
        </w:tc>
        <w:tc>
          <w:tcPr>
            <w:tcW w:w="3112" w:type="dxa"/>
            <w:noWrap/>
            <w:vAlign w:val="center"/>
            <w:hideMark/>
          </w:tcPr>
          <w:p w:rsidR="00B775CF" w:rsidRPr="0022515D" w:rsidRDefault="00B775CF" w:rsidP="00625080">
            <w:pPr>
              <w:jc w:val="center"/>
              <w:cnfStyle w:val="100000000000"/>
              <w:rPr>
                <w:rFonts w:ascii="Arial Black" w:eastAsia="Times New Roman" w:hAnsi="Arial Black" w:cs="Calibri"/>
                <w:color w:val="000000"/>
                <w:lang w:eastAsia="es-SV"/>
              </w:rPr>
            </w:pPr>
            <w:r w:rsidRPr="0022515D">
              <w:rPr>
                <w:rFonts w:ascii="Arial Black" w:eastAsia="Times New Roman" w:hAnsi="Arial Black" w:cs="Calibri"/>
                <w:color w:val="000000"/>
                <w:lang w:eastAsia="es-SV"/>
              </w:rPr>
              <w:t>Descripción</w:t>
            </w:r>
          </w:p>
        </w:tc>
        <w:tc>
          <w:tcPr>
            <w:tcW w:w="2412" w:type="dxa"/>
            <w:noWrap/>
            <w:vAlign w:val="center"/>
            <w:hideMark/>
          </w:tcPr>
          <w:p w:rsidR="00B775CF" w:rsidRPr="0022515D" w:rsidRDefault="00B775CF" w:rsidP="00625080">
            <w:pPr>
              <w:jc w:val="center"/>
              <w:cnfStyle w:val="100000000000"/>
              <w:rPr>
                <w:rFonts w:ascii="Arial Black" w:eastAsia="Times New Roman" w:hAnsi="Arial Black" w:cs="Calibri"/>
                <w:color w:val="000000"/>
                <w:lang w:eastAsia="es-SV"/>
              </w:rPr>
            </w:pPr>
            <w:r w:rsidRPr="0022515D">
              <w:rPr>
                <w:rFonts w:ascii="Arial Black" w:eastAsia="Times New Roman" w:hAnsi="Arial Black" w:cs="Calibri"/>
                <w:color w:val="000000"/>
                <w:lang w:eastAsia="es-SV"/>
              </w:rPr>
              <w:t>Requisitos de participación</w:t>
            </w:r>
          </w:p>
        </w:tc>
        <w:tc>
          <w:tcPr>
            <w:tcW w:w="3973" w:type="dxa"/>
            <w:noWrap/>
            <w:vAlign w:val="center"/>
            <w:hideMark/>
          </w:tcPr>
          <w:p w:rsidR="00B775CF" w:rsidRPr="0022515D" w:rsidRDefault="00B775CF" w:rsidP="00625080">
            <w:pPr>
              <w:jc w:val="center"/>
              <w:cnfStyle w:val="100000000000"/>
              <w:rPr>
                <w:rFonts w:ascii="Arial Black" w:eastAsia="Times New Roman" w:hAnsi="Arial Black" w:cs="Calibri"/>
                <w:color w:val="000000"/>
                <w:lang w:eastAsia="es-SV"/>
              </w:rPr>
            </w:pPr>
            <w:r w:rsidRPr="0022515D">
              <w:rPr>
                <w:rFonts w:ascii="Arial Black" w:eastAsia="Times New Roman" w:hAnsi="Arial Black" w:cs="Calibri"/>
                <w:color w:val="000000"/>
                <w:lang w:eastAsia="es-SV"/>
              </w:rPr>
              <w:t>Resultado</w:t>
            </w:r>
          </w:p>
        </w:tc>
        <w:tc>
          <w:tcPr>
            <w:tcW w:w="1451" w:type="dxa"/>
            <w:vAlign w:val="center"/>
            <w:hideMark/>
          </w:tcPr>
          <w:p w:rsidR="00B775CF" w:rsidRPr="0022515D" w:rsidRDefault="00B775CF" w:rsidP="00625080">
            <w:pPr>
              <w:jc w:val="center"/>
              <w:cnfStyle w:val="100000000000"/>
              <w:rPr>
                <w:rFonts w:ascii="Arial Black" w:eastAsia="Times New Roman" w:hAnsi="Arial Black" w:cs="Calibri"/>
                <w:color w:val="000000"/>
                <w:lang w:eastAsia="es-SV"/>
              </w:rPr>
            </w:pPr>
            <w:r w:rsidRPr="0022515D">
              <w:rPr>
                <w:rFonts w:ascii="Arial Black" w:eastAsia="Times New Roman" w:hAnsi="Arial Black" w:cs="Calibri"/>
                <w:color w:val="000000"/>
                <w:lang w:eastAsia="es-SV"/>
              </w:rPr>
              <w:t>Fecha de inicio de ejecución</w:t>
            </w:r>
          </w:p>
        </w:tc>
        <w:tc>
          <w:tcPr>
            <w:tcW w:w="1423" w:type="dxa"/>
            <w:vAlign w:val="center"/>
            <w:hideMark/>
          </w:tcPr>
          <w:p w:rsidR="00B775CF" w:rsidRPr="0022515D" w:rsidRDefault="00B775CF" w:rsidP="00625080">
            <w:pPr>
              <w:jc w:val="center"/>
              <w:cnfStyle w:val="100000000000"/>
              <w:rPr>
                <w:rFonts w:ascii="Arial Black" w:eastAsia="Times New Roman" w:hAnsi="Arial Black" w:cs="Calibri"/>
                <w:color w:val="000000"/>
                <w:lang w:eastAsia="es-SV"/>
              </w:rPr>
            </w:pPr>
            <w:r w:rsidRPr="0022515D">
              <w:rPr>
                <w:rFonts w:ascii="Arial Black" w:eastAsia="Times New Roman" w:hAnsi="Arial Black" w:cs="Calibri"/>
                <w:color w:val="000000"/>
                <w:lang w:eastAsia="es-SV"/>
              </w:rPr>
              <w:t>Fecha de fin de ejecución</w:t>
            </w:r>
          </w:p>
        </w:tc>
        <w:tc>
          <w:tcPr>
            <w:tcW w:w="1945" w:type="dxa"/>
            <w:vAlign w:val="center"/>
          </w:tcPr>
          <w:p w:rsidR="00B775CF" w:rsidRPr="0022515D" w:rsidRDefault="00B775CF" w:rsidP="00625080">
            <w:pPr>
              <w:jc w:val="center"/>
              <w:cnfStyle w:val="100000000000"/>
              <w:rPr>
                <w:rFonts w:ascii="Arial Black" w:eastAsia="Times New Roman" w:hAnsi="Arial Black" w:cs="Calibri"/>
                <w:color w:val="000000"/>
                <w:lang w:eastAsia="es-SV"/>
              </w:rPr>
            </w:pPr>
            <w:r>
              <w:rPr>
                <w:rFonts w:ascii="Arial Black" w:eastAsia="Times New Roman" w:hAnsi="Arial Black" w:cs="Calibri"/>
                <w:color w:val="000000"/>
                <w:lang w:eastAsia="es-SV"/>
              </w:rPr>
              <w:t>Cantidad de Participantes</w:t>
            </w:r>
          </w:p>
        </w:tc>
        <w:tc>
          <w:tcPr>
            <w:tcW w:w="1584" w:type="dxa"/>
            <w:vAlign w:val="center"/>
          </w:tcPr>
          <w:p w:rsidR="00B775CF" w:rsidRPr="0022515D" w:rsidRDefault="00B775CF" w:rsidP="00625080">
            <w:pPr>
              <w:jc w:val="center"/>
              <w:cnfStyle w:val="100000000000"/>
              <w:rPr>
                <w:rFonts w:ascii="Arial Black" w:eastAsia="Times New Roman" w:hAnsi="Arial Black" w:cs="Calibri"/>
                <w:color w:val="000000"/>
                <w:lang w:eastAsia="es-SV"/>
              </w:rPr>
            </w:pPr>
            <w:r>
              <w:rPr>
                <w:rFonts w:ascii="Arial Black" w:eastAsia="Times New Roman" w:hAnsi="Arial Black" w:cs="Calibri"/>
                <w:color w:val="000000"/>
                <w:lang w:eastAsia="es-SV"/>
              </w:rPr>
              <w:t>Género (H/M)</w:t>
            </w:r>
          </w:p>
        </w:tc>
        <w:tc>
          <w:tcPr>
            <w:tcW w:w="1231" w:type="dxa"/>
          </w:tcPr>
          <w:p w:rsidR="00B775CF" w:rsidRDefault="00B775CF" w:rsidP="00625080">
            <w:pPr>
              <w:jc w:val="center"/>
              <w:cnfStyle w:val="100000000000"/>
              <w:rPr>
                <w:rFonts w:ascii="Arial Black" w:eastAsia="Times New Roman" w:hAnsi="Arial Black" w:cs="Calibri"/>
                <w:color w:val="000000"/>
                <w:lang w:eastAsia="es-SV"/>
              </w:rPr>
            </w:pPr>
            <w:r>
              <w:rPr>
                <w:rFonts w:ascii="Arial Black" w:eastAsia="Times New Roman" w:hAnsi="Arial Black" w:cs="Calibri"/>
                <w:color w:val="000000"/>
                <w:lang w:eastAsia="es-SV"/>
              </w:rPr>
              <w:t>Reporte</w:t>
            </w:r>
          </w:p>
        </w:tc>
      </w:tr>
      <w:tr w:rsidR="00B775CF" w:rsidRPr="0022515D" w:rsidTr="00625080">
        <w:trPr>
          <w:cnfStyle w:val="000000100000"/>
          <w:trHeight w:val="300"/>
        </w:trPr>
        <w:tc>
          <w:tcPr>
            <w:cnfStyle w:val="001000000000"/>
            <w:tcW w:w="675" w:type="dxa"/>
            <w:vAlign w:val="center"/>
          </w:tcPr>
          <w:p w:rsidR="00B775CF" w:rsidRPr="00371576" w:rsidRDefault="00B775CF" w:rsidP="00625080">
            <w:pPr>
              <w:jc w:val="center"/>
              <w:rPr>
                <w:rFonts w:ascii="Arial" w:eastAsia="Times New Roman" w:hAnsi="Arial" w:cs="Arial"/>
                <w:color w:val="000000"/>
                <w:sz w:val="24"/>
                <w:lang w:eastAsia="es-SV"/>
              </w:rPr>
            </w:pPr>
            <w:r w:rsidRPr="00371576">
              <w:rPr>
                <w:rFonts w:ascii="Arial" w:eastAsia="Times New Roman" w:hAnsi="Arial" w:cs="Arial"/>
                <w:color w:val="000000"/>
                <w:sz w:val="24"/>
                <w:lang w:eastAsia="es-SV"/>
              </w:rPr>
              <w:t>1</w:t>
            </w:r>
          </w:p>
        </w:tc>
        <w:tc>
          <w:tcPr>
            <w:tcW w:w="2093" w:type="dxa"/>
            <w:noWrap/>
            <w:hideMark/>
          </w:tcPr>
          <w:p w:rsidR="00B775CF" w:rsidRPr="00371576" w:rsidRDefault="00B775CF" w:rsidP="00625080">
            <w:pPr>
              <w:cnfStyle w:val="000000100000"/>
              <w:rPr>
                <w:rFonts w:ascii="Arial" w:eastAsia="Times New Roman" w:hAnsi="Arial" w:cs="Arial"/>
                <w:color w:val="000000"/>
                <w:sz w:val="24"/>
                <w:lang w:eastAsia="es-SV"/>
              </w:rPr>
            </w:pPr>
            <w:r w:rsidRPr="00371576">
              <w:rPr>
                <w:rFonts w:ascii="Arial" w:eastAsia="Times New Roman" w:hAnsi="Arial" w:cs="Arial"/>
                <w:color w:val="000000"/>
                <w:sz w:val="24"/>
                <w:lang w:eastAsia="es-SV"/>
              </w:rPr>
              <w:t> </w:t>
            </w:r>
          </w:p>
          <w:p w:rsidR="00B775CF" w:rsidRPr="00371576" w:rsidRDefault="00B775CF" w:rsidP="00625080">
            <w:pPr>
              <w:cnfStyle w:val="000000100000"/>
              <w:rPr>
                <w:rFonts w:ascii="Arial" w:eastAsia="Times New Roman" w:hAnsi="Arial" w:cs="Arial"/>
                <w:color w:val="000000"/>
                <w:sz w:val="24"/>
                <w:lang w:eastAsia="es-SV"/>
              </w:rPr>
            </w:pPr>
            <w:r w:rsidRPr="00371576">
              <w:rPr>
                <w:rFonts w:ascii="Arial" w:eastAsia="Times New Roman" w:hAnsi="Arial" w:cs="Arial"/>
                <w:color w:val="000000"/>
                <w:sz w:val="24"/>
                <w:lang w:eastAsia="es-SV"/>
              </w:rPr>
              <w:t>Iniciativas o acciones Institucionales impulsadas en las áreas de prevención de la violencia.</w:t>
            </w:r>
          </w:p>
          <w:p w:rsidR="00B775CF" w:rsidRPr="00371576" w:rsidRDefault="00B775CF" w:rsidP="00625080">
            <w:pPr>
              <w:cnfStyle w:val="000000100000"/>
              <w:rPr>
                <w:rFonts w:ascii="Arial" w:eastAsia="Times New Roman" w:hAnsi="Arial" w:cs="Arial"/>
                <w:color w:val="000000"/>
                <w:sz w:val="24"/>
                <w:lang w:eastAsia="es-SV"/>
              </w:rPr>
            </w:pPr>
          </w:p>
        </w:tc>
        <w:tc>
          <w:tcPr>
            <w:tcW w:w="3436" w:type="dxa"/>
            <w:noWrap/>
            <w:hideMark/>
          </w:tcPr>
          <w:p w:rsidR="00B775CF" w:rsidRPr="00371576" w:rsidRDefault="00B775CF" w:rsidP="00625080">
            <w:pPr>
              <w:cnfStyle w:val="000000100000"/>
              <w:rPr>
                <w:rFonts w:ascii="Arial" w:eastAsia="Times New Roman" w:hAnsi="Arial" w:cs="Arial"/>
                <w:color w:val="000000"/>
                <w:sz w:val="24"/>
                <w:lang w:eastAsia="es-SV"/>
              </w:rPr>
            </w:pPr>
            <w:r w:rsidRPr="00371576">
              <w:rPr>
                <w:rFonts w:ascii="Arial" w:eastAsia="Times New Roman" w:hAnsi="Arial" w:cs="Arial"/>
                <w:color w:val="000000"/>
                <w:sz w:val="24"/>
                <w:lang w:eastAsia="es-SV"/>
              </w:rPr>
              <w:t> Apoyar a las iniciativas o acciones institucionales impulsadas en las áreas de prevención de la violencia.</w:t>
            </w:r>
          </w:p>
        </w:tc>
        <w:tc>
          <w:tcPr>
            <w:tcW w:w="3112" w:type="dxa"/>
            <w:noWrap/>
            <w:hideMark/>
          </w:tcPr>
          <w:p w:rsidR="00B775CF" w:rsidRPr="00371576" w:rsidRDefault="00B775CF" w:rsidP="00625080">
            <w:pPr>
              <w:cnfStyle w:val="000000100000"/>
              <w:rPr>
                <w:rFonts w:ascii="Arial" w:eastAsia="Times New Roman" w:hAnsi="Arial" w:cs="Arial"/>
                <w:color w:val="000000"/>
                <w:sz w:val="24"/>
                <w:lang w:eastAsia="es-SV"/>
              </w:rPr>
            </w:pPr>
            <w:r w:rsidRPr="00371576">
              <w:rPr>
                <w:rFonts w:ascii="Arial" w:eastAsia="Times New Roman" w:hAnsi="Arial" w:cs="Arial"/>
                <w:color w:val="000000"/>
                <w:sz w:val="24"/>
                <w:lang w:eastAsia="es-SV"/>
              </w:rPr>
              <w:t>Talleres sobre normativas para la promoción de la igualdad de género en la institución, así mismo se conmemoraron fechas importantes sobre temas de género e inclusión.</w:t>
            </w:r>
          </w:p>
        </w:tc>
        <w:tc>
          <w:tcPr>
            <w:tcW w:w="2412" w:type="dxa"/>
            <w:noWrap/>
            <w:hideMark/>
          </w:tcPr>
          <w:p w:rsidR="00B775CF" w:rsidRPr="00371576" w:rsidRDefault="00B775CF" w:rsidP="00625080">
            <w:pPr>
              <w:cnfStyle w:val="000000100000"/>
              <w:rPr>
                <w:rFonts w:ascii="Arial" w:eastAsia="Times New Roman" w:hAnsi="Arial" w:cs="Arial"/>
                <w:color w:val="000000"/>
                <w:sz w:val="24"/>
                <w:lang w:eastAsia="es-SV"/>
              </w:rPr>
            </w:pPr>
            <w:r w:rsidRPr="00371576">
              <w:rPr>
                <w:rFonts w:ascii="Arial" w:eastAsia="Times New Roman" w:hAnsi="Arial" w:cs="Arial"/>
                <w:color w:val="000000"/>
                <w:sz w:val="24"/>
                <w:lang w:eastAsia="es-SV"/>
              </w:rPr>
              <w:t>Participación de todas las sustantivas que conforman el Centro Nacional de Registros (CNR).</w:t>
            </w:r>
          </w:p>
        </w:tc>
        <w:tc>
          <w:tcPr>
            <w:tcW w:w="3973" w:type="dxa"/>
            <w:noWrap/>
            <w:hideMark/>
          </w:tcPr>
          <w:p w:rsidR="00B775CF" w:rsidRPr="00371576" w:rsidRDefault="00B775CF" w:rsidP="00625080">
            <w:pPr>
              <w:cnfStyle w:val="000000100000"/>
              <w:rPr>
                <w:rFonts w:ascii="Arial" w:eastAsia="Times New Roman" w:hAnsi="Arial" w:cs="Arial"/>
                <w:color w:val="000000"/>
                <w:sz w:val="24"/>
                <w:lang w:eastAsia="es-SV"/>
              </w:rPr>
            </w:pPr>
            <w:r w:rsidRPr="00371576">
              <w:rPr>
                <w:rFonts w:ascii="Arial" w:eastAsia="Times New Roman" w:hAnsi="Arial" w:cs="Arial"/>
                <w:color w:val="000000"/>
                <w:sz w:val="24"/>
                <w:lang w:eastAsia="es-SV"/>
              </w:rPr>
              <w:t xml:space="preserve">Durante el periodo de enero a mayo del año 2018 se realizaron cuatro talleres denominados: “Masculinidades no violentas”, “inclusión social y expresiones de discriminación”, y “normativas para la igualdad de género”. </w:t>
            </w:r>
          </w:p>
        </w:tc>
        <w:tc>
          <w:tcPr>
            <w:tcW w:w="1451" w:type="dxa"/>
            <w:noWrap/>
            <w:hideMark/>
          </w:tcPr>
          <w:p w:rsidR="00B775CF" w:rsidRPr="0022515D" w:rsidRDefault="00B775CF" w:rsidP="00625080">
            <w:pPr>
              <w:cnfStyle w:val="000000100000"/>
              <w:rPr>
                <w:rFonts w:ascii="Arial" w:eastAsia="Times New Roman" w:hAnsi="Arial" w:cs="Arial"/>
                <w:color w:val="000000"/>
                <w:lang w:eastAsia="es-SV"/>
              </w:rPr>
            </w:pPr>
            <w:r>
              <w:rPr>
                <w:rFonts w:ascii="Arial" w:eastAsia="Times New Roman" w:hAnsi="Arial" w:cs="Arial"/>
                <w:color w:val="000000"/>
                <w:lang w:eastAsia="es-SV"/>
              </w:rPr>
              <w:t>Enero-2018</w:t>
            </w:r>
          </w:p>
        </w:tc>
        <w:tc>
          <w:tcPr>
            <w:tcW w:w="1423" w:type="dxa"/>
            <w:noWrap/>
            <w:hideMark/>
          </w:tcPr>
          <w:p w:rsidR="00B775CF" w:rsidRPr="0022515D" w:rsidRDefault="00B775CF" w:rsidP="00625080">
            <w:pPr>
              <w:cnfStyle w:val="000000100000"/>
              <w:rPr>
                <w:rFonts w:ascii="Arial" w:eastAsia="Times New Roman" w:hAnsi="Arial" w:cs="Arial"/>
                <w:color w:val="000000"/>
                <w:lang w:eastAsia="es-SV"/>
              </w:rPr>
            </w:pPr>
            <w:r>
              <w:rPr>
                <w:rFonts w:ascii="Arial" w:eastAsia="Times New Roman" w:hAnsi="Arial" w:cs="Arial"/>
                <w:color w:val="000000"/>
                <w:lang w:eastAsia="es-SV"/>
              </w:rPr>
              <w:t>Mayo-2018</w:t>
            </w:r>
          </w:p>
        </w:tc>
        <w:tc>
          <w:tcPr>
            <w:tcW w:w="1945" w:type="dxa"/>
          </w:tcPr>
          <w:p w:rsidR="00B775CF" w:rsidRPr="0022515D" w:rsidRDefault="00B775CF" w:rsidP="00625080">
            <w:pPr>
              <w:cnfStyle w:val="000000100000"/>
              <w:rPr>
                <w:rFonts w:ascii="Arial" w:eastAsia="Times New Roman" w:hAnsi="Arial" w:cs="Arial"/>
                <w:color w:val="000000"/>
                <w:lang w:eastAsia="es-SV"/>
              </w:rPr>
            </w:pPr>
            <w:r>
              <w:rPr>
                <w:rFonts w:ascii="Arial" w:eastAsia="Times New Roman" w:hAnsi="Arial" w:cs="Arial"/>
                <w:color w:val="000000"/>
                <w:lang w:eastAsia="es-SV"/>
              </w:rPr>
              <w:t>Un total de 349 personas participantes en las actividades.</w:t>
            </w:r>
          </w:p>
        </w:tc>
        <w:tc>
          <w:tcPr>
            <w:tcW w:w="1584" w:type="dxa"/>
          </w:tcPr>
          <w:p w:rsidR="00B775CF" w:rsidRPr="0022515D" w:rsidRDefault="00B775CF" w:rsidP="00625080">
            <w:pPr>
              <w:cnfStyle w:val="000000100000"/>
              <w:rPr>
                <w:rFonts w:ascii="Arial" w:eastAsia="Times New Roman" w:hAnsi="Arial" w:cs="Arial"/>
                <w:color w:val="000000"/>
                <w:lang w:eastAsia="es-SV"/>
              </w:rPr>
            </w:pPr>
            <w:r>
              <w:rPr>
                <w:rFonts w:ascii="Arial" w:eastAsia="Times New Roman" w:hAnsi="Arial" w:cs="Arial"/>
                <w:color w:val="000000"/>
                <w:lang w:eastAsia="es-SV"/>
              </w:rPr>
              <w:t>Participaron 173 mujeres y 176 hombres,</w:t>
            </w:r>
          </w:p>
        </w:tc>
        <w:tc>
          <w:tcPr>
            <w:tcW w:w="1231" w:type="dxa"/>
          </w:tcPr>
          <w:p w:rsidR="00B775CF" w:rsidRDefault="00CB0C1F" w:rsidP="00625080">
            <w:pPr>
              <w:cnfStyle w:val="000000100000"/>
              <w:rPr>
                <w:rFonts w:ascii="Arial" w:eastAsia="Times New Roman" w:hAnsi="Arial" w:cs="Arial"/>
                <w:color w:val="000000"/>
                <w:lang w:eastAsia="es-SV"/>
              </w:rPr>
            </w:pPr>
            <w:hyperlink r:id="rId6" w:tooltip="Descargar documento" w:history="1">
              <w:r w:rsidR="00B775CF" w:rsidRPr="00162F98">
                <w:rPr>
                  <w:rStyle w:val="Hipervnculo"/>
                  <w:rFonts w:ascii="Arial" w:eastAsia="Times New Roman" w:hAnsi="Arial" w:cs="Arial"/>
                  <w:lang w:eastAsia="es-SV"/>
                </w:rPr>
                <w:t>Descargar reporte</w:t>
              </w:r>
            </w:hyperlink>
          </w:p>
        </w:tc>
      </w:tr>
      <w:tr w:rsidR="00B775CF" w:rsidRPr="0022515D" w:rsidTr="00625080">
        <w:trPr>
          <w:trHeight w:val="300"/>
        </w:trPr>
        <w:tc>
          <w:tcPr>
            <w:cnfStyle w:val="001000000000"/>
            <w:tcW w:w="675" w:type="dxa"/>
            <w:vAlign w:val="center"/>
          </w:tcPr>
          <w:p w:rsidR="00B775CF" w:rsidRPr="00371576" w:rsidRDefault="00385084" w:rsidP="00625080">
            <w:pPr>
              <w:jc w:val="center"/>
              <w:rPr>
                <w:rFonts w:ascii="Arial" w:eastAsia="Times New Roman" w:hAnsi="Arial" w:cs="Arial"/>
                <w:color w:val="000000"/>
                <w:sz w:val="24"/>
                <w:lang w:eastAsia="es-SV"/>
              </w:rPr>
            </w:pPr>
            <w:r>
              <w:rPr>
                <w:rFonts w:ascii="Arial" w:eastAsia="Times New Roman" w:hAnsi="Arial" w:cs="Arial"/>
                <w:color w:val="000000"/>
                <w:sz w:val="24"/>
                <w:lang w:eastAsia="es-SV"/>
              </w:rPr>
              <w:lastRenderedPageBreak/>
              <w:t>2</w:t>
            </w:r>
          </w:p>
        </w:tc>
        <w:tc>
          <w:tcPr>
            <w:tcW w:w="2093" w:type="dxa"/>
            <w:noWrap/>
            <w:hideMark/>
          </w:tcPr>
          <w:p w:rsidR="00B775CF" w:rsidRPr="00371576" w:rsidRDefault="00B775CF" w:rsidP="00625080">
            <w:pPr>
              <w:cnfStyle w:val="000000000000"/>
              <w:rPr>
                <w:rFonts w:ascii="Arial" w:eastAsia="Times New Roman" w:hAnsi="Arial" w:cs="Arial"/>
                <w:color w:val="000000"/>
                <w:sz w:val="24"/>
                <w:lang w:eastAsia="es-SV"/>
              </w:rPr>
            </w:pPr>
            <w:r w:rsidRPr="00371576">
              <w:rPr>
                <w:rFonts w:ascii="Arial" w:eastAsia="Times New Roman" w:hAnsi="Arial" w:cs="Arial"/>
                <w:color w:val="000000"/>
                <w:sz w:val="24"/>
                <w:lang w:eastAsia="es-SV"/>
              </w:rPr>
              <w:t>Audiencias públicas de propiedad intelectual</w:t>
            </w:r>
          </w:p>
          <w:p w:rsidR="00B775CF" w:rsidRPr="00371576" w:rsidRDefault="00B775CF" w:rsidP="00625080">
            <w:pPr>
              <w:cnfStyle w:val="000000000000"/>
              <w:rPr>
                <w:rFonts w:ascii="Arial" w:eastAsia="Times New Roman" w:hAnsi="Arial" w:cs="Arial"/>
                <w:color w:val="000000"/>
                <w:sz w:val="24"/>
                <w:lang w:eastAsia="es-SV"/>
              </w:rPr>
            </w:pPr>
          </w:p>
        </w:tc>
        <w:tc>
          <w:tcPr>
            <w:tcW w:w="3436" w:type="dxa"/>
            <w:noWrap/>
            <w:hideMark/>
          </w:tcPr>
          <w:p w:rsidR="00B775CF" w:rsidRPr="00371576" w:rsidRDefault="00B775CF" w:rsidP="00625080">
            <w:pPr>
              <w:cnfStyle w:val="000000000000"/>
              <w:rPr>
                <w:rFonts w:ascii="Arial" w:eastAsia="Times New Roman" w:hAnsi="Arial" w:cs="Arial"/>
                <w:color w:val="000000"/>
                <w:sz w:val="24"/>
                <w:lang w:eastAsia="es-SV"/>
              </w:rPr>
            </w:pPr>
            <w:r w:rsidRPr="00371576">
              <w:rPr>
                <w:rFonts w:ascii="Arial" w:eastAsia="Times New Roman" w:hAnsi="Arial" w:cs="Arial"/>
                <w:color w:val="000000"/>
                <w:sz w:val="24"/>
                <w:lang w:eastAsia="es-SV"/>
              </w:rPr>
              <w:t>Informar y desarrollar los temas sobre:</w:t>
            </w:r>
          </w:p>
          <w:p w:rsidR="00B775CF" w:rsidRPr="00371576" w:rsidRDefault="00B775CF" w:rsidP="00625080">
            <w:pPr>
              <w:cnfStyle w:val="000000000000"/>
              <w:rPr>
                <w:rFonts w:ascii="Calibri" w:eastAsia="Calibri" w:hAnsi="Calibri" w:cs="Calibri"/>
                <w:color w:val="000000"/>
                <w:sz w:val="24"/>
              </w:rPr>
            </w:pPr>
            <w:r w:rsidRPr="00371576">
              <w:rPr>
                <w:rFonts w:ascii="Calibri" w:eastAsia="Calibri" w:hAnsi="Calibri" w:cs="Calibri"/>
                <w:color w:val="000000"/>
                <w:sz w:val="24"/>
              </w:rPr>
              <w:t>Criterios registrales.</w:t>
            </w:r>
          </w:p>
          <w:p w:rsidR="00B775CF" w:rsidRPr="00371576" w:rsidRDefault="00B775CF" w:rsidP="00625080">
            <w:pPr>
              <w:cnfStyle w:val="000000000000"/>
              <w:rPr>
                <w:rFonts w:ascii="Arial" w:eastAsia="Times New Roman" w:hAnsi="Arial" w:cs="Arial"/>
                <w:color w:val="000000"/>
                <w:sz w:val="24"/>
                <w:lang w:eastAsia="es-SV"/>
              </w:rPr>
            </w:pPr>
            <w:r w:rsidRPr="00371576">
              <w:rPr>
                <w:rFonts w:ascii="Arial" w:eastAsia="Times New Roman" w:hAnsi="Arial" w:cs="Arial"/>
                <w:color w:val="000000"/>
                <w:sz w:val="24"/>
                <w:lang w:eastAsia="es-SV"/>
              </w:rPr>
              <w:t>Observancia de la propiedad intelectual.</w:t>
            </w:r>
          </w:p>
          <w:p w:rsidR="00B775CF" w:rsidRPr="00371576" w:rsidRDefault="00B775CF" w:rsidP="00625080">
            <w:pPr>
              <w:cnfStyle w:val="000000000000"/>
              <w:rPr>
                <w:rFonts w:ascii="Arial" w:eastAsia="Times New Roman" w:hAnsi="Arial" w:cs="Arial"/>
                <w:color w:val="000000"/>
                <w:sz w:val="24"/>
                <w:lang w:eastAsia="es-SV"/>
              </w:rPr>
            </w:pPr>
            <w:r w:rsidRPr="00371576">
              <w:rPr>
                <w:rFonts w:ascii="Arial" w:eastAsia="Times New Roman" w:hAnsi="Arial" w:cs="Arial"/>
                <w:color w:val="000000"/>
                <w:sz w:val="24"/>
                <w:lang w:eastAsia="es-SV"/>
              </w:rPr>
              <w:t>Propiedad intelectual, turismo y cultura.</w:t>
            </w:r>
          </w:p>
        </w:tc>
        <w:tc>
          <w:tcPr>
            <w:tcW w:w="3112" w:type="dxa"/>
            <w:noWrap/>
            <w:hideMark/>
          </w:tcPr>
          <w:p w:rsidR="00B775CF" w:rsidRPr="00371576" w:rsidRDefault="00B775CF" w:rsidP="00625080">
            <w:pPr>
              <w:cnfStyle w:val="000000000000"/>
              <w:rPr>
                <w:rFonts w:ascii="Arial" w:eastAsia="Times New Roman" w:hAnsi="Arial" w:cs="Arial"/>
                <w:color w:val="000000"/>
                <w:sz w:val="24"/>
                <w:lang w:eastAsia="es-SV"/>
              </w:rPr>
            </w:pPr>
            <w:r w:rsidRPr="00371576">
              <w:rPr>
                <w:rFonts w:ascii="Arial" w:eastAsia="Calibri" w:hAnsi="Arial" w:cs="Arial"/>
                <w:color w:val="000000"/>
                <w:sz w:val="24"/>
              </w:rPr>
              <w:t>Espacios de información y discusión donde se pretende colaborar en la creación de una cultura que fomente el respeto a los derechos de Propiedad Intelectual y a establecer una adecuada coordinación y articulación interinstitucional, que permita el fortalecimiento empresarial y la creación de empresas, fortaleciendo programas de sensibilización en materia de propiedad intelectual.</w:t>
            </w:r>
          </w:p>
        </w:tc>
        <w:tc>
          <w:tcPr>
            <w:tcW w:w="2412" w:type="dxa"/>
            <w:noWrap/>
            <w:hideMark/>
          </w:tcPr>
          <w:p w:rsidR="00B775CF" w:rsidRPr="00371576" w:rsidRDefault="00B775CF" w:rsidP="00625080">
            <w:pPr>
              <w:cnfStyle w:val="000000000000"/>
              <w:rPr>
                <w:rFonts w:ascii="Arial" w:eastAsia="Times New Roman" w:hAnsi="Arial" w:cs="Arial"/>
                <w:color w:val="000000"/>
                <w:sz w:val="24"/>
                <w:lang w:eastAsia="es-SV"/>
              </w:rPr>
            </w:pPr>
            <w:r w:rsidRPr="00371576">
              <w:rPr>
                <w:rFonts w:ascii="Arial" w:eastAsia="Times New Roman" w:hAnsi="Arial" w:cs="Arial"/>
                <w:color w:val="000000"/>
                <w:sz w:val="24"/>
                <w:lang w:eastAsia="es-SV"/>
              </w:rPr>
              <w:t>Ser parte de Instituciones públicas, privadas, educativas vinculadas al tema y titulares de los derechos de propiedad intelectual</w:t>
            </w:r>
          </w:p>
        </w:tc>
        <w:tc>
          <w:tcPr>
            <w:tcW w:w="3973" w:type="dxa"/>
            <w:noWrap/>
            <w:hideMark/>
          </w:tcPr>
          <w:p w:rsidR="00B775CF" w:rsidRDefault="00B775CF" w:rsidP="00625080">
            <w:pPr>
              <w:cnfStyle w:val="000000000000"/>
              <w:rPr>
                <w:rFonts w:ascii="Arial" w:eastAsia="Times New Roman" w:hAnsi="Arial" w:cs="Arial"/>
                <w:color w:val="000000"/>
                <w:sz w:val="24"/>
                <w:lang w:eastAsia="es-SV"/>
              </w:rPr>
            </w:pPr>
            <w:r w:rsidRPr="00371576">
              <w:rPr>
                <w:rFonts w:ascii="Arial" w:eastAsia="Times New Roman" w:hAnsi="Arial" w:cs="Arial"/>
                <w:color w:val="000000"/>
                <w:sz w:val="24"/>
                <w:lang w:eastAsia="es-SV"/>
              </w:rPr>
              <w:t>En total se realizaron 3 Audiencias Públicas en las que se dirigió a personal de la Fiscalía General de la República (FGR), Policía Nacional Civil (PNC), Dirección General de Aduanas (DGA), Superintendencia de Competencia (SC), Universidad de Oriente (UNIVO), Embajada de los Estados Unidos de América, Cámara Americana de Comercio de El Salvador (AmCham), Registro de la Propiedad Intelectual del CNR, Asociación Salvadoreña de Propiedad Intelectual (ASPI).</w:t>
            </w:r>
          </w:p>
          <w:p w:rsidR="00B775CF" w:rsidRDefault="00B775CF" w:rsidP="00625080">
            <w:pPr>
              <w:cnfStyle w:val="000000000000"/>
              <w:rPr>
                <w:rFonts w:ascii="Arial" w:eastAsia="Times New Roman" w:hAnsi="Arial" w:cs="Arial"/>
                <w:color w:val="000000"/>
                <w:sz w:val="24"/>
                <w:lang w:eastAsia="es-SV"/>
              </w:rPr>
            </w:pPr>
          </w:p>
          <w:p w:rsidR="00B775CF" w:rsidRPr="00371576" w:rsidRDefault="00B775CF" w:rsidP="00625080">
            <w:pPr>
              <w:cnfStyle w:val="000000000000"/>
              <w:rPr>
                <w:rFonts w:ascii="Arial" w:eastAsia="Times New Roman" w:hAnsi="Arial" w:cs="Arial"/>
                <w:color w:val="000000"/>
                <w:sz w:val="24"/>
                <w:lang w:eastAsia="es-SV"/>
              </w:rPr>
            </w:pPr>
          </w:p>
        </w:tc>
        <w:tc>
          <w:tcPr>
            <w:tcW w:w="1451" w:type="dxa"/>
            <w:noWrap/>
            <w:hideMark/>
          </w:tcPr>
          <w:p w:rsidR="00B775CF" w:rsidRPr="0022515D" w:rsidRDefault="00B775CF" w:rsidP="00625080">
            <w:pPr>
              <w:cnfStyle w:val="000000000000"/>
              <w:rPr>
                <w:rFonts w:ascii="Arial" w:eastAsia="Times New Roman" w:hAnsi="Arial" w:cs="Arial"/>
                <w:color w:val="000000"/>
                <w:lang w:eastAsia="es-SV"/>
              </w:rPr>
            </w:pPr>
            <w:r>
              <w:rPr>
                <w:rFonts w:ascii="Arial" w:eastAsia="Times New Roman" w:hAnsi="Arial" w:cs="Arial"/>
                <w:color w:val="000000"/>
                <w:lang w:eastAsia="es-SV"/>
              </w:rPr>
              <w:t>Enero del 2018</w:t>
            </w:r>
          </w:p>
        </w:tc>
        <w:tc>
          <w:tcPr>
            <w:tcW w:w="1423" w:type="dxa"/>
            <w:noWrap/>
            <w:hideMark/>
          </w:tcPr>
          <w:p w:rsidR="00B775CF" w:rsidRPr="0022515D" w:rsidRDefault="00B775CF" w:rsidP="00625080">
            <w:pPr>
              <w:cnfStyle w:val="000000000000"/>
              <w:rPr>
                <w:rFonts w:ascii="Arial" w:eastAsia="Times New Roman" w:hAnsi="Arial" w:cs="Arial"/>
                <w:color w:val="000000"/>
                <w:lang w:eastAsia="es-SV"/>
              </w:rPr>
            </w:pPr>
            <w:r>
              <w:rPr>
                <w:rFonts w:ascii="Arial" w:eastAsia="Times New Roman" w:hAnsi="Arial" w:cs="Arial"/>
                <w:color w:val="000000"/>
                <w:lang w:eastAsia="es-SV"/>
              </w:rPr>
              <w:t>Mayo del 2018</w:t>
            </w:r>
          </w:p>
        </w:tc>
        <w:tc>
          <w:tcPr>
            <w:tcW w:w="1945" w:type="dxa"/>
          </w:tcPr>
          <w:p w:rsidR="00B775CF" w:rsidRPr="0022515D" w:rsidRDefault="00B775CF" w:rsidP="00625080">
            <w:pPr>
              <w:cnfStyle w:val="000000000000"/>
              <w:rPr>
                <w:rFonts w:ascii="Arial" w:eastAsia="Times New Roman" w:hAnsi="Arial" w:cs="Arial"/>
                <w:color w:val="000000"/>
                <w:lang w:eastAsia="es-SV"/>
              </w:rPr>
            </w:pPr>
            <w:r>
              <w:rPr>
                <w:rFonts w:ascii="Calibri" w:eastAsia="Calibri" w:hAnsi="Calibri" w:cs="Calibri"/>
                <w:color w:val="000000"/>
              </w:rPr>
              <w:t>160</w:t>
            </w:r>
            <w:r w:rsidRPr="00A6534C">
              <w:rPr>
                <w:rFonts w:ascii="Calibri" w:eastAsia="Calibri" w:hAnsi="Calibri" w:cs="Calibri"/>
                <w:color w:val="000000"/>
              </w:rPr>
              <w:t xml:space="preserve"> participantes</w:t>
            </w:r>
          </w:p>
        </w:tc>
        <w:tc>
          <w:tcPr>
            <w:tcW w:w="1584" w:type="dxa"/>
          </w:tcPr>
          <w:p w:rsidR="00B775CF" w:rsidRPr="0022515D" w:rsidRDefault="00B775CF" w:rsidP="00625080">
            <w:pPr>
              <w:cnfStyle w:val="000000000000"/>
              <w:rPr>
                <w:rFonts w:ascii="Arial" w:eastAsia="Times New Roman" w:hAnsi="Arial" w:cs="Arial"/>
                <w:color w:val="000000"/>
                <w:lang w:eastAsia="es-SV"/>
              </w:rPr>
            </w:pPr>
            <w:r>
              <w:rPr>
                <w:rFonts w:ascii="Arial" w:eastAsia="Times New Roman" w:hAnsi="Arial" w:cs="Arial"/>
                <w:color w:val="000000"/>
                <w:lang w:eastAsia="es-SV"/>
              </w:rPr>
              <w:t>98 mujeres 62 hombres</w:t>
            </w:r>
          </w:p>
        </w:tc>
        <w:tc>
          <w:tcPr>
            <w:tcW w:w="1231" w:type="dxa"/>
          </w:tcPr>
          <w:p w:rsidR="00B775CF" w:rsidRPr="0022515D" w:rsidRDefault="00CB0C1F" w:rsidP="00625080">
            <w:pPr>
              <w:cnfStyle w:val="000000000000"/>
              <w:rPr>
                <w:rFonts w:ascii="Arial" w:eastAsia="Times New Roman" w:hAnsi="Arial" w:cs="Arial"/>
                <w:color w:val="000000"/>
                <w:lang w:eastAsia="es-SV"/>
              </w:rPr>
            </w:pPr>
            <w:hyperlink r:id="rId7" w:tooltip="Descargar documento" w:history="1">
              <w:r w:rsidR="00B775CF" w:rsidRPr="00FC78A9">
                <w:rPr>
                  <w:rStyle w:val="Hipervnculo"/>
                  <w:rFonts w:ascii="Arial" w:eastAsia="Times New Roman" w:hAnsi="Arial" w:cs="Arial"/>
                  <w:lang w:eastAsia="es-SV"/>
                </w:rPr>
                <w:t>Descargar reporte</w:t>
              </w:r>
            </w:hyperlink>
          </w:p>
        </w:tc>
      </w:tr>
      <w:tr w:rsidR="00B775CF" w:rsidRPr="0022515D" w:rsidTr="00625080">
        <w:trPr>
          <w:cnfStyle w:val="000000100000"/>
          <w:trHeight w:val="300"/>
        </w:trPr>
        <w:tc>
          <w:tcPr>
            <w:cnfStyle w:val="001000000000"/>
            <w:tcW w:w="675" w:type="dxa"/>
            <w:vAlign w:val="center"/>
          </w:tcPr>
          <w:p w:rsidR="00B775CF" w:rsidRPr="00371576" w:rsidRDefault="00B775CF" w:rsidP="00625080">
            <w:pPr>
              <w:jc w:val="center"/>
              <w:rPr>
                <w:rFonts w:ascii="Arial" w:eastAsia="Times New Roman" w:hAnsi="Arial" w:cs="Arial"/>
                <w:color w:val="000000"/>
                <w:sz w:val="24"/>
                <w:lang w:eastAsia="es-SV"/>
              </w:rPr>
            </w:pPr>
            <w:r w:rsidRPr="00371576">
              <w:rPr>
                <w:rFonts w:ascii="Arial" w:eastAsia="Times New Roman" w:hAnsi="Arial" w:cs="Arial"/>
                <w:color w:val="000000"/>
                <w:sz w:val="24"/>
                <w:lang w:eastAsia="es-SV"/>
              </w:rPr>
              <w:t>3</w:t>
            </w:r>
          </w:p>
        </w:tc>
        <w:tc>
          <w:tcPr>
            <w:tcW w:w="2093" w:type="dxa"/>
            <w:noWrap/>
            <w:hideMark/>
          </w:tcPr>
          <w:p w:rsidR="00B775CF" w:rsidRPr="00371576" w:rsidRDefault="00B775CF" w:rsidP="00625080">
            <w:pPr>
              <w:cnfStyle w:val="000000100000"/>
              <w:rPr>
                <w:rFonts w:ascii="Arial" w:eastAsia="Times New Roman" w:hAnsi="Arial" w:cs="Arial"/>
                <w:color w:val="000000"/>
                <w:sz w:val="24"/>
                <w:lang w:eastAsia="es-SV"/>
              </w:rPr>
            </w:pPr>
            <w:r w:rsidRPr="00371576">
              <w:rPr>
                <w:rFonts w:ascii="Arial" w:eastAsia="Times New Roman" w:hAnsi="Arial" w:cs="Arial"/>
                <w:color w:val="000000"/>
                <w:sz w:val="24"/>
                <w:lang w:eastAsia="es-SV"/>
              </w:rPr>
              <w:t>Iniciativas coordinadas con asambleas ciudadanas a nivel territorial.</w:t>
            </w:r>
          </w:p>
        </w:tc>
        <w:tc>
          <w:tcPr>
            <w:tcW w:w="3436" w:type="dxa"/>
            <w:noWrap/>
            <w:hideMark/>
          </w:tcPr>
          <w:p w:rsidR="00B775CF" w:rsidRPr="00371576" w:rsidRDefault="00B775CF" w:rsidP="00625080">
            <w:pPr>
              <w:cnfStyle w:val="000000100000"/>
              <w:rPr>
                <w:rFonts w:ascii="Arial" w:eastAsia="Times New Roman" w:hAnsi="Arial" w:cs="Arial"/>
                <w:color w:val="000000"/>
                <w:sz w:val="24"/>
                <w:lang w:eastAsia="es-SV"/>
              </w:rPr>
            </w:pPr>
            <w:r w:rsidRPr="00371576">
              <w:rPr>
                <w:rFonts w:ascii="Arial" w:eastAsia="Times New Roman" w:hAnsi="Arial" w:cs="Arial"/>
                <w:color w:val="000000"/>
                <w:sz w:val="24"/>
                <w:lang w:eastAsia="es-SV"/>
              </w:rPr>
              <w:t>Conocer la problemática de la legalización de sus lotes de las comunidades de más de 15 municipios del departamento de San Salvador.</w:t>
            </w:r>
          </w:p>
        </w:tc>
        <w:tc>
          <w:tcPr>
            <w:tcW w:w="3112" w:type="dxa"/>
            <w:noWrap/>
            <w:hideMark/>
          </w:tcPr>
          <w:p w:rsidR="00B775CF" w:rsidRPr="00371576" w:rsidRDefault="00B775CF" w:rsidP="00625080">
            <w:pPr>
              <w:cnfStyle w:val="000000100000"/>
              <w:rPr>
                <w:rFonts w:ascii="Arial" w:eastAsia="Times New Roman" w:hAnsi="Arial" w:cs="Arial"/>
                <w:color w:val="000000"/>
                <w:sz w:val="24"/>
                <w:lang w:eastAsia="es-SV"/>
              </w:rPr>
            </w:pPr>
            <w:r w:rsidRPr="00371576">
              <w:rPr>
                <w:rFonts w:ascii="Arial" w:eastAsia="Times New Roman" w:hAnsi="Arial" w:cs="Arial"/>
                <w:color w:val="000000"/>
                <w:sz w:val="24"/>
                <w:lang w:eastAsia="es-SV"/>
              </w:rPr>
              <w:t>Se realiza acercamiento a la comunidad para conocer sus problemas y orientar sobre los mecanismos a utilizar para resolver sus problemas de Lotificación.</w:t>
            </w:r>
          </w:p>
        </w:tc>
        <w:tc>
          <w:tcPr>
            <w:tcW w:w="2412" w:type="dxa"/>
            <w:noWrap/>
            <w:hideMark/>
          </w:tcPr>
          <w:p w:rsidR="00B775CF" w:rsidRPr="00371576" w:rsidRDefault="00B775CF" w:rsidP="00625080">
            <w:pPr>
              <w:cnfStyle w:val="000000100000"/>
              <w:rPr>
                <w:rFonts w:ascii="Arial" w:eastAsia="Times New Roman" w:hAnsi="Arial" w:cs="Arial"/>
                <w:color w:val="000000"/>
                <w:sz w:val="24"/>
                <w:lang w:eastAsia="es-SV"/>
              </w:rPr>
            </w:pPr>
            <w:r w:rsidRPr="00371576">
              <w:rPr>
                <w:rFonts w:ascii="Arial" w:eastAsia="Times New Roman" w:hAnsi="Arial" w:cs="Arial"/>
                <w:color w:val="000000"/>
                <w:sz w:val="24"/>
                <w:lang w:eastAsia="es-SV"/>
              </w:rPr>
              <w:t>Ser parte de las comunidades de los municipios de: Santiago Texacuangos, Nejapa, Cuscatancingo, San Martín, Santo Tomas, Ilopango, San Bartolo,  Panchimalco, S.S.</w:t>
            </w:r>
          </w:p>
        </w:tc>
        <w:tc>
          <w:tcPr>
            <w:tcW w:w="3973" w:type="dxa"/>
            <w:noWrap/>
            <w:hideMark/>
          </w:tcPr>
          <w:p w:rsidR="00B775CF" w:rsidRPr="00371576" w:rsidRDefault="00B775CF" w:rsidP="00625080">
            <w:pPr>
              <w:cnfStyle w:val="000000100000"/>
              <w:rPr>
                <w:rFonts w:ascii="Arial" w:eastAsia="Times New Roman" w:hAnsi="Arial" w:cs="Arial"/>
                <w:color w:val="000000"/>
                <w:sz w:val="24"/>
                <w:lang w:eastAsia="es-SV"/>
              </w:rPr>
            </w:pPr>
            <w:r w:rsidRPr="00371576">
              <w:rPr>
                <w:rFonts w:ascii="Arial" w:eastAsia="Times New Roman" w:hAnsi="Arial" w:cs="Arial"/>
                <w:color w:val="000000"/>
                <w:sz w:val="24"/>
                <w:lang w:eastAsia="es-SV"/>
              </w:rPr>
              <w:t>Se realizaron 2 reuniones con líderes de las Comunidad para brindar avances en la problemática de legalización y registro de sus terrenos habitacionales además se brindó asesoría sobre procesos jurídicos y técnicos.</w:t>
            </w:r>
          </w:p>
        </w:tc>
        <w:tc>
          <w:tcPr>
            <w:tcW w:w="1451" w:type="dxa"/>
            <w:noWrap/>
            <w:hideMark/>
          </w:tcPr>
          <w:p w:rsidR="00B775CF" w:rsidRDefault="00B775CF" w:rsidP="00625080">
            <w:pPr>
              <w:cnfStyle w:val="000000100000"/>
              <w:rPr>
                <w:rFonts w:ascii="Arial" w:eastAsia="Times New Roman" w:hAnsi="Arial" w:cs="Arial"/>
                <w:color w:val="000000"/>
                <w:lang w:eastAsia="es-SV"/>
              </w:rPr>
            </w:pPr>
            <w:r>
              <w:rPr>
                <w:rFonts w:ascii="Arial" w:eastAsia="Times New Roman" w:hAnsi="Arial" w:cs="Arial"/>
                <w:color w:val="000000"/>
                <w:lang w:eastAsia="es-SV"/>
              </w:rPr>
              <w:t>28 de febrero del 2018.</w:t>
            </w:r>
          </w:p>
          <w:p w:rsidR="00B775CF" w:rsidRPr="0022515D" w:rsidRDefault="00B775CF" w:rsidP="00625080">
            <w:pPr>
              <w:cnfStyle w:val="000000100000"/>
              <w:rPr>
                <w:rFonts w:ascii="Arial" w:eastAsia="Times New Roman" w:hAnsi="Arial" w:cs="Arial"/>
                <w:color w:val="000000"/>
                <w:lang w:eastAsia="es-SV"/>
              </w:rPr>
            </w:pPr>
          </w:p>
        </w:tc>
        <w:tc>
          <w:tcPr>
            <w:tcW w:w="1423" w:type="dxa"/>
            <w:noWrap/>
            <w:hideMark/>
          </w:tcPr>
          <w:p w:rsidR="00B775CF" w:rsidRDefault="00B775CF" w:rsidP="00625080">
            <w:pPr>
              <w:cnfStyle w:val="000000100000"/>
              <w:rPr>
                <w:rFonts w:ascii="Arial" w:eastAsia="Times New Roman" w:hAnsi="Arial" w:cs="Arial"/>
                <w:color w:val="000000"/>
                <w:lang w:eastAsia="es-SV"/>
              </w:rPr>
            </w:pPr>
            <w:r>
              <w:rPr>
                <w:rFonts w:ascii="Arial" w:eastAsia="Times New Roman" w:hAnsi="Arial" w:cs="Arial"/>
                <w:color w:val="000000"/>
                <w:lang w:eastAsia="es-SV"/>
              </w:rPr>
              <w:t>28 de febrero del 2018.</w:t>
            </w:r>
          </w:p>
          <w:p w:rsidR="00B775CF" w:rsidRPr="0022515D" w:rsidRDefault="00B775CF" w:rsidP="00625080">
            <w:pPr>
              <w:cnfStyle w:val="000000100000"/>
              <w:rPr>
                <w:rFonts w:ascii="Arial" w:eastAsia="Times New Roman" w:hAnsi="Arial" w:cs="Arial"/>
                <w:color w:val="000000"/>
                <w:lang w:eastAsia="es-SV"/>
              </w:rPr>
            </w:pPr>
          </w:p>
        </w:tc>
        <w:tc>
          <w:tcPr>
            <w:tcW w:w="1945" w:type="dxa"/>
          </w:tcPr>
          <w:p w:rsidR="00B775CF" w:rsidRPr="0022515D" w:rsidRDefault="00B775CF" w:rsidP="00625080">
            <w:pPr>
              <w:cnfStyle w:val="000000100000"/>
              <w:rPr>
                <w:rFonts w:ascii="Arial" w:eastAsia="Times New Roman" w:hAnsi="Arial" w:cs="Arial"/>
                <w:color w:val="000000"/>
                <w:lang w:eastAsia="es-SV"/>
              </w:rPr>
            </w:pPr>
            <w:r>
              <w:rPr>
                <w:rFonts w:ascii="Arial" w:eastAsia="Times New Roman" w:hAnsi="Arial" w:cs="Arial"/>
                <w:color w:val="000000"/>
                <w:lang w:eastAsia="es-SV"/>
              </w:rPr>
              <w:t>94 participantes</w:t>
            </w:r>
          </w:p>
        </w:tc>
        <w:tc>
          <w:tcPr>
            <w:tcW w:w="1584" w:type="dxa"/>
          </w:tcPr>
          <w:p w:rsidR="00B775CF" w:rsidRDefault="00B775CF" w:rsidP="00625080">
            <w:pPr>
              <w:cnfStyle w:val="000000100000"/>
              <w:rPr>
                <w:rFonts w:ascii="Arial" w:eastAsia="Times New Roman" w:hAnsi="Arial" w:cs="Arial"/>
                <w:color w:val="000000"/>
                <w:lang w:eastAsia="es-SV"/>
              </w:rPr>
            </w:pPr>
            <w:r>
              <w:rPr>
                <w:rFonts w:ascii="Arial" w:eastAsia="Times New Roman" w:hAnsi="Arial" w:cs="Arial"/>
                <w:color w:val="000000"/>
                <w:lang w:eastAsia="es-SV"/>
              </w:rPr>
              <w:t>47 mujeres</w:t>
            </w:r>
          </w:p>
          <w:p w:rsidR="00B775CF" w:rsidRPr="0022515D" w:rsidRDefault="00B775CF" w:rsidP="00625080">
            <w:pPr>
              <w:cnfStyle w:val="000000100000"/>
              <w:rPr>
                <w:rFonts w:ascii="Arial" w:eastAsia="Times New Roman" w:hAnsi="Arial" w:cs="Arial"/>
                <w:color w:val="000000"/>
                <w:lang w:eastAsia="es-SV"/>
              </w:rPr>
            </w:pPr>
            <w:r>
              <w:rPr>
                <w:rFonts w:ascii="Arial" w:eastAsia="Times New Roman" w:hAnsi="Arial" w:cs="Arial"/>
                <w:color w:val="000000"/>
                <w:lang w:eastAsia="es-SV"/>
              </w:rPr>
              <w:t>47 hombres</w:t>
            </w:r>
          </w:p>
        </w:tc>
        <w:tc>
          <w:tcPr>
            <w:tcW w:w="1231" w:type="dxa"/>
          </w:tcPr>
          <w:p w:rsidR="00B775CF" w:rsidRPr="0022515D" w:rsidRDefault="00CB0C1F" w:rsidP="00625080">
            <w:pPr>
              <w:cnfStyle w:val="000000100000"/>
              <w:rPr>
                <w:rFonts w:ascii="Arial" w:eastAsia="Times New Roman" w:hAnsi="Arial" w:cs="Arial"/>
                <w:color w:val="000000"/>
                <w:lang w:eastAsia="es-SV"/>
              </w:rPr>
            </w:pPr>
            <w:hyperlink r:id="rId8" w:tooltip="Descargar documento" w:history="1">
              <w:r w:rsidR="00B775CF" w:rsidRPr="00AF5804">
                <w:rPr>
                  <w:rStyle w:val="Hipervnculo"/>
                  <w:rFonts w:ascii="Arial" w:eastAsia="Times New Roman" w:hAnsi="Arial" w:cs="Arial"/>
                  <w:lang w:eastAsia="es-SV"/>
                </w:rPr>
                <w:t>Descargar reporte</w:t>
              </w:r>
            </w:hyperlink>
          </w:p>
        </w:tc>
      </w:tr>
      <w:tr w:rsidR="00B775CF" w:rsidRPr="0022515D" w:rsidTr="00625080">
        <w:trPr>
          <w:trHeight w:val="300"/>
        </w:trPr>
        <w:tc>
          <w:tcPr>
            <w:cnfStyle w:val="001000000000"/>
            <w:tcW w:w="675" w:type="dxa"/>
            <w:vAlign w:val="center"/>
          </w:tcPr>
          <w:p w:rsidR="00B775CF" w:rsidRPr="00371576" w:rsidRDefault="00385084" w:rsidP="00625080">
            <w:pPr>
              <w:jc w:val="center"/>
              <w:rPr>
                <w:rFonts w:ascii="Arial" w:eastAsia="Times New Roman" w:hAnsi="Arial" w:cs="Arial"/>
                <w:color w:val="000000"/>
                <w:sz w:val="24"/>
                <w:lang w:eastAsia="es-SV"/>
              </w:rPr>
            </w:pPr>
            <w:r>
              <w:rPr>
                <w:rFonts w:ascii="Arial" w:eastAsia="Times New Roman" w:hAnsi="Arial" w:cs="Arial"/>
                <w:color w:val="000000"/>
                <w:sz w:val="24"/>
                <w:lang w:eastAsia="es-SV"/>
              </w:rPr>
              <w:t>4</w:t>
            </w:r>
          </w:p>
        </w:tc>
        <w:tc>
          <w:tcPr>
            <w:tcW w:w="2093" w:type="dxa"/>
            <w:noWrap/>
            <w:hideMark/>
          </w:tcPr>
          <w:p w:rsidR="00B775CF" w:rsidRPr="00371576" w:rsidRDefault="00B775CF" w:rsidP="00625080">
            <w:pPr>
              <w:cnfStyle w:val="000000000000"/>
              <w:rPr>
                <w:rFonts w:ascii="Arial" w:eastAsia="Times New Roman" w:hAnsi="Arial" w:cs="Arial"/>
                <w:color w:val="000000"/>
                <w:sz w:val="24"/>
                <w:lang w:eastAsia="es-SV"/>
              </w:rPr>
            </w:pPr>
            <w:r w:rsidRPr="00371576">
              <w:rPr>
                <w:rFonts w:ascii="Arial" w:eastAsia="Times New Roman" w:hAnsi="Arial" w:cs="Arial"/>
                <w:color w:val="000000"/>
                <w:sz w:val="24"/>
                <w:lang w:eastAsia="es-SV"/>
              </w:rPr>
              <w:t>Participación de ferias y festivales del buen vivir</w:t>
            </w:r>
          </w:p>
        </w:tc>
        <w:tc>
          <w:tcPr>
            <w:tcW w:w="3436" w:type="dxa"/>
            <w:noWrap/>
            <w:hideMark/>
          </w:tcPr>
          <w:p w:rsidR="00B775CF" w:rsidRPr="00371576" w:rsidRDefault="00B775CF" w:rsidP="00625080">
            <w:pPr>
              <w:cnfStyle w:val="000000000000"/>
              <w:rPr>
                <w:rFonts w:ascii="Arial" w:eastAsia="Times New Roman" w:hAnsi="Arial" w:cs="Arial"/>
                <w:color w:val="000000"/>
                <w:sz w:val="24"/>
                <w:lang w:eastAsia="es-SV"/>
              </w:rPr>
            </w:pPr>
            <w:r w:rsidRPr="00371576">
              <w:rPr>
                <w:rFonts w:ascii="Arial" w:eastAsia="Times New Roman" w:hAnsi="Arial" w:cs="Arial"/>
                <w:color w:val="000000"/>
                <w:sz w:val="24"/>
                <w:lang w:eastAsia="es-SV"/>
              </w:rPr>
              <w:t>Acercar los servicios del Centro Nacional de Registros a la población en general</w:t>
            </w:r>
          </w:p>
        </w:tc>
        <w:tc>
          <w:tcPr>
            <w:tcW w:w="3112" w:type="dxa"/>
            <w:noWrap/>
            <w:hideMark/>
          </w:tcPr>
          <w:p w:rsidR="00B775CF" w:rsidRPr="00371576" w:rsidRDefault="00B775CF" w:rsidP="00625080">
            <w:pPr>
              <w:cnfStyle w:val="000000000000"/>
              <w:rPr>
                <w:rFonts w:ascii="Arial" w:eastAsia="Times New Roman" w:hAnsi="Arial" w:cs="Arial"/>
                <w:color w:val="000000"/>
                <w:sz w:val="24"/>
                <w:lang w:eastAsia="es-SV"/>
              </w:rPr>
            </w:pPr>
            <w:r w:rsidRPr="00371576">
              <w:rPr>
                <w:rFonts w:ascii="Arial" w:eastAsia="Times New Roman" w:hAnsi="Arial" w:cs="Arial"/>
                <w:color w:val="000000"/>
                <w:sz w:val="24"/>
                <w:lang w:eastAsia="es-SV"/>
              </w:rPr>
              <w:t>En el acercamiento a la ciudadanía, se colabora con  llevar material informativo de nuestros servicios y se da atención personalizada a consultas y asesorías.</w:t>
            </w:r>
          </w:p>
        </w:tc>
        <w:tc>
          <w:tcPr>
            <w:tcW w:w="2412" w:type="dxa"/>
            <w:noWrap/>
            <w:hideMark/>
          </w:tcPr>
          <w:p w:rsidR="00B775CF" w:rsidRPr="00371576" w:rsidRDefault="00B775CF" w:rsidP="00625080">
            <w:pPr>
              <w:cnfStyle w:val="000000000000"/>
              <w:rPr>
                <w:rFonts w:ascii="Arial" w:eastAsia="Times New Roman" w:hAnsi="Arial" w:cs="Arial"/>
                <w:color w:val="000000"/>
                <w:sz w:val="24"/>
                <w:lang w:eastAsia="es-SV"/>
              </w:rPr>
            </w:pPr>
            <w:r w:rsidRPr="00371576">
              <w:rPr>
                <w:rFonts w:ascii="Arial" w:eastAsia="Times New Roman" w:hAnsi="Arial" w:cs="Arial"/>
                <w:color w:val="000000"/>
                <w:sz w:val="24"/>
                <w:lang w:eastAsia="es-SV"/>
              </w:rPr>
              <w:t>Evento realizado para todas las personas.</w:t>
            </w:r>
          </w:p>
        </w:tc>
        <w:tc>
          <w:tcPr>
            <w:tcW w:w="3973" w:type="dxa"/>
            <w:noWrap/>
            <w:hideMark/>
          </w:tcPr>
          <w:p w:rsidR="00B775CF" w:rsidRPr="00371576" w:rsidRDefault="00B775CF" w:rsidP="00625080">
            <w:pPr>
              <w:cnfStyle w:val="000000000000"/>
              <w:rPr>
                <w:rFonts w:ascii="Arial" w:eastAsia="Times New Roman" w:hAnsi="Arial" w:cs="Arial"/>
                <w:color w:val="000000"/>
                <w:sz w:val="24"/>
                <w:lang w:eastAsia="es-SV"/>
              </w:rPr>
            </w:pPr>
            <w:r>
              <w:rPr>
                <w:rFonts w:ascii="Arial" w:eastAsia="Times New Roman" w:hAnsi="Arial" w:cs="Arial"/>
                <w:color w:val="000000"/>
                <w:sz w:val="24"/>
                <w:lang w:eastAsia="es-SV"/>
              </w:rPr>
              <w:t>En los festivales que se participó se dio atención a 27 mujeres y 14 hombres</w:t>
            </w:r>
          </w:p>
        </w:tc>
        <w:tc>
          <w:tcPr>
            <w:tcW w:w="1451" w:type="dxa"/>
            <w:noWrap/>
            <w:hideMark/>
          </w:tcPr>
          <w:p w:rsidR="00B775CF" w:rsidRPr="0022515D" w:rsidRDefault="00B775CF" w:rsidP="00625080">
            <w:pPr>
              <w:cnfStyle w:val="000000000000"/>
              <w:rPr>
                <w:rFonts w:ascii="Arial" w:eastAsia="Times New Roman" w:hAnsi="Arial" w:cs="Arial"/>
                <w:color w:val="000000"/>
                <w:lang w:eastAsia="es-SV"/>
              </w:rPr>
            </w:pPr>
            <w:r>
              <w:rPr>
                <w:rFonts w:ascii="Arial" w:eastAsia="Times New Roman" w:hAnsi="Arial" w:cs="Arial"/>
                <w:color w:val="000000"/>
                <w:lang w:eastAsia="es-SV"/>
              </w:rPr>
              <w:t>Enero 2018</w:t>
            </w:r>
          </w:p>
        </w:tc>
        <w:tc>
          <w:tcPr>
            <w:tcW w:w="1423" w:type="dxa"/>
            <w:noWrap/>
            <w:hideMark/>
          </w:tcPr>
          <w:p w:rsidR="00B775CF" w:rsidRPr="0022515D" w:rsidRDefault="00B775CF" w:rsidP="00625080">
            <w:pPr>
              <w:cnfStyle w:val="000000000000"/>
              <w:rPr>
                <w:rFonts w:ascii="Arial" w:eastAsia="Times New Roman" w:hAnsi="Arial" w:cs="Arial"/>
                <w:color w:val="000000"/>
                <w:lang w:eastAsia="es-SV"/>
              </w:rPr>
            </w:pPr>
            <w:r>
              <w:rPr>
                <w:rFonts w:ascii="Arial" w:eastAsia="Times New Roman" w:hAnsi="Arial" w:cs="Arial"/>
                <w:color w:val="000000"/>
                <w:lang w:eastAsia="es-SV"/>
              </w:rPr>
              <w:t>Mayo 2018</w:t>
            </w:r>
          </w:p>
        </w:tc>
        <w:tc>
          <w:tcPr>
            <w:tcW w:w="1945" w:type="dxa"/>
          </w:tcPr>
          <w:p w:rsidR="00B775CF" w:rsidRPr="0022515D" w:rsidRDefault="00B775CF" w:rsidP="00625080">
            <w:pPr>
              <w:cnfStyle w:val="000000000000"/>
              <w:rPr>
                <w:rFonts w:ascii="Arial" w:eastAsia="Times New Roman" w:hAnsi="Arial" w:cs="Arial"/>
                <w:color w:val="000000"/>
                <w:lang w:eastAsia="es-SV"/>
              </w:rPr>
            </w:pPr>
            <w:r>
              <w:rPr>
                <w:rFonts w:ascii="Arial" w:eastAsia="Times New Roman" w:hAnsi="Arial" w:cs="Arial"/>
                <w:color w:val="000000"/>
                <w:lang w:eastAsia="es-SV"/>
              </w:rPr>
              <w:t>128 Participantes</w:t>
            </w:r>
          </w:p>
        </w:tc>
        <w:tc>
          <w:tcPr>
            <w:tcW w:w="1584" w:type="dxa"/>
          </w:tcPr>
          <w:p w:rsidR="00B775CF" w:rsidRDefault="00B775CF" w:rsidP="00625080">
            <w:pPr>
              <w:cnfStyle w:val="000000000000"/>
              <w:rPr>
                <w:rFonts w:ascii="Arial" w:eastAsia="Times New Roman" w:hAnsi="Arial" w:cs="Arial"/>
                <w:color w:val="000000"/>
                <w:lang w:eastAsia="es-SV"/>
              </w:rPr>
            </w:pPr>
            <w:r>
              <w:rPr>
                <w:rFonts w:ascii="Arial" w:eastAsia="Times New Roman" w:hAnsi="Arial" w:cs="Arial"/>
                <w:color w:val="000000"/>
                <w:lang w:eastAsia="es-SV"/>
              </w:rPr>
              <w:t>69 mujeres</w:t>
            </w:r>
          </w:p>
          <w:p w:rsidR="00B775CF" w:rsidRPr="0022515D" w:rsidRDefault="00B775CF" w:rsidP="00625080">
            <w:pPr>
              <w:cnfStyle w:val="000000000000"/>
              <w:rPr>
                <w:rFonts w:ascii="Arial" w:eastAsia="Times New Roman" w:hAnsi="Arial" w:cs="Arial"/>
                <w:color w:val="000000"/>
                <w:lang w:eastAsia="es-SV"/>
              </w:rPr>
            </w:pPr>
            <w:r>
              <w:rPr>
                <w:rFonts w:ascii="Arial" w:eastAsia="Times New Roman" w:hAnsi="Arial" w:cs="Arial"/>
                <w:color w:val="000000"/>
                <w:lang w:eastAsia="es-SV"/>
              </w:rPr>
              <w:t>59 hombres</w:t>
            </w:r>
          </w:p>
        </w:tc>
        <w:tc>
          <w:tcPr>
            <w:tcW w:w="1231" w:type="dxa"/>
          </w:tcPr>
          <w:p w:rsidR="00B775CF" w:rsidRPr="0022515D" w:rsidRDefault="00CB0C1F" w:rsidP="00625080">
            <w:pPr>
              <w:cnfStyle w:val="000000000000"/>
              <w:rPr>
                <w:rFonts w:ascii="Arial" w:eastAsia="Times New Roman" w:hAnsi="Arial" w:cs="Arial"/>
                <w:color w:val="000000"/>
                <w:lang w:eastAsia="es-SV"/>
              </w:rPr>
            </w:pPr>
            <w:hyperlink r:id="rId9" w:tooltip="Descargar documento" w:history="1">
              <w:r w:rsidR="00B775CF" w:rsidRPr="00C5756B">
                <w:rPr>
                  <w:rStyle w:val="Hipervnculo"/>
                  <w:rFonts w:ascii="Arial" w:eastAsia="Times New Roman" w:hAnsi="Arial" w:cs="Arial"/>
                  <w:lang w:eastAsia="es-SV"/>
                </w:rPr>
                <w:t>Descargar reporte</w:t>
              </w:r>
            </w:hyperlink>
          </w:p>
        </w:tc>
      </w:tr>
    </w:tbl>
    <w:p w:rsidR="00B775CF" w:rsidRDefault="00B775CF" w:rsidP="00B775CF"/>
    <w:p w:rsidR="00B775CF" w:rsidRDefault="00B775CF" w:rsidP="00B775CF"/>
    <w:p w:rsidR="00B775CF" w:rsidRDefault="00B775CF" w:rsidP="00B775CF"/>
    <w:p w:rsidR="00B775CF" w:rsidRDefault="00B775CF" w:rsidP="00B775CF"/>
    <w:p w:rsidR="00B775CF" w:rsidRDefault="00B775CF" w:rsidP="00B775CF"/>
    <w:sectPr w:rsidR="00B775CF" w:rsidSect="009C1E79">
      <w:headerReference w:type="default" r:id="rId10"/>
      <w:pgSz w:w="24480" w:h="15840" w:orient="landscape" w:code="17"/>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2426" w:rsidRDefault="00D12426" w:rsidP="00CB0C1F">
      <w:pPr>
        <w:spacing w:after="0" w:line="240" w:lineRule="auto"/>
      </w:pPr>
      <w:r>
        <w:separator/>
      </w:r>
    </w:p>
  </w:endnote>
  <w:endnote w:type="continuationSeparator" w:id="1">
    <w:p w:rsidR="00D12426" w:rsidRDefault="00D12426" w:rsidP="00CB0C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2426" w:rsidRDefault="00D12426" w:rsidP="00CB0C1F">
      <w:pPr>
        <w:spacing w:after="0" w:line="240" w:lineRule="auto"/>
      </w:pPr>
      <w:r>
        <w:separator/>
      </w:r>
    </w:p>
  </w:footnote>
  <w:footnote w:type="continuationSeparator" w:id="1">
    <w:p w:rsidR="00D12426" w:rsidRDefault="00D12426" w:rsidP="00CB0C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421" w:rsidRDefault="00B775CF">
    <w:pPr>
      <w:pStyle w:val="Encabezado"/>
    </w:pPr>
    <w:r>
      <w:rPr>
        <w:noProof/>
        <w:lang w:val="es-ES" w:eastAsia="es-ES"/>
      </w:rPr>
      <w:drawing>
        <wp:anchor distT="0" distB="0" distL="114300" distR="114300" simplePos="0" relativeHeight="251659264" behindDoc="0" locked="0" layoutInCell="1" allowOverlap="1">
          <wp:simplePos x="0" y="0"/>
          <wp:positionH relativeFrom="column">
            <wp:posOffset>6207760</wp:posOffset>
          </wp:positionH>
          <wp:positionV relativeFrom="paragraph">
            <wp:posOffset>-364490</wp:posOffset>
          </wp:positionV>
          <wp:extent cx="1959610" cy="477520"/>
          <wp:effectExtent l="19050" t="0" r="2540" b="0"/>
          <wp:wrapSquare wrapText="bothSides"/>
          <wp:docPr id="2" name="Imagen 1" descr="1 - Logo CNR -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 Logo CNR - Color"/>
                  <pic:cNvPicPr>
                    <a:picLocks noChangeAspect="1" noChangeArrowheads="1"/>
                  </pic:cNvPicPr>
                </pic:nvPicPr>
                <pic:blipFill>
                  <a:blip r:embed="rId1"/>
                  <a:srcRect t="6429" b="6667"/>
                  <a:stretch>
                    <a:fillRect/>
                  </a:stretch>
                </pic:blipFill>
                <pic:spPr bwMode="auto">
                  <a:xfrm>
                    <a:off x="0" y="0"/>
                    <a:ext cx="1959610" cy="477520"/>
                  </a:xfrm>
                  <a:prstGeom prst="rect">
                    <a:avLst/>
                  </a:prstGeom>
                  <a:noFill/>
                  <a:ln w="9525">
                    <a:noFill/>
                    <a:miter lim="800000"/>
                    <a:headEnd/>
                    <a:tailEnd/>
                  </a:ln>
                </pic:spPr>
              </pic:pic>
            </a:graphicData>
          </a:graphic>
        </wp:anchor>
      </w:drawing>
    </w:r>
    <w:r>
      <w:tab/>
    </w:r>
    <w:r>
      <w:tab/>
    </w:r>
    <w:r>
      <w:tab/>
    </w: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B775CF"/>
    <w:rsid w:val="00372423"/>
    <w:rsid w:val="00385084"/>
    <w:rsid w:val="006E617D"/>
    <w:rsid w:val="00AB4C6A"/>
    <w:rsid w:val="00B775CF"/>
    <w:rsid w:val="00CB0C1F"/>
    <w:rsid w:val="00CE7077"/>
    <w:rsid w:val="00D12426"/>
    <w:rsid w:val="00DB263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5CF"/>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B775C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B775CF"/>
    <w:rPr>
      <w:lang w:val="es-SV"/>
    </w:rPr>
  </w:style>
  <w:style w:type="table" w:styleId="Cuadrculamedia1-nfasis1">
    <w:name w:val="Medium Grid 1 Accent 1"/>
    <w:basedOn w:val="Tablanormal"/>
    <w:uiPriority w:val="67"/>
    <w:rsid w:val="00B775CF"/>
    <w:pPr>
      <w:spacing w:after="0" w:line="240" w:lineRule="auto"/>
    </w:pPr>
    <w:rPr>
      <w:lang w:val="es-SV"/>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Hipervnculo">
    <w:name w:val="Hyperlink"/>
    <w:basedOn w:val="Fuentedeprrafopredeter"/>
    <w:uiPriority w:val="99"/>
    <w:unhideWhenUsed/>
    <w:rsid w:val="00B775C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68220163">
      <w:bodyDiv w:val="1"/>
      <w:marLeft w:val="0"/>
      <w:marRight w:val="0"/>
      <w:marTop w:val="0"/>
      <w:marBottom w:val="0"/>
      <w:divBdr>
        <w:top w:val="none" w:sz="0" w:space="0" w:color="auto"/>
        <w:left w:val="none" w:sz="0" w:space="0" w:color="auto"/>
        <w:bottom w:val="none" w:sz="0" w:space="0" w:color="auto"/>
        <w:right w:val="none" w:sz="0" w:space="0" w:color="auto"/>
      </w:divBdr>
    </w:div>
    <w:div w:id="204348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ansparencia.gob.sv/system/participation_mechanisms/reports/000/000/147/original/Reporte_13_Iniciativas_con_las_asambleas_ciudadanas_a_nivel_territorial.pdf?1531169857" TargetMode="External"/><Relationship Id="rId3" Type="http://schemas.openxmlformats.org/officeDocument/2006/relationships/webSettings" Target="webSettings.xml"/><Relationship Id="rId7" Type="http://schemas.openxmlformats.org/officeDocument/2006/relationships/hyperlink" Target="http://www.transparencia.gob.sv/system/participation_mechanisms/reports/000/000/144/original/Reporte_9_Audiencias_publicas_PI.pdf?1531168426"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ansparencia.gob.sv/system/participation_mechanisms/reports/000/000/136/original/Reporte_1_UGIS-145-2018.pdf?1531165423"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transparencia.gob.sv/system/participation_mechanisms/reports/000/000/149/original/INFORME_PARTICIPACION_CNR_FESTIVALES__2018_DE_ENERO_A_MAYO.pdf?153186107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888</Words>
  <Characters>4884</Characters>
  <Application>Microsoft Office Word</Application>
  <DocSecurity>0</DocSecurity>
  <Lines>40</Lines>
  <Paragraphs>11</Paragraphs>
  <ScaleCrop>false</ScaleCrop>
  <Company>HP</Company>
  <LinksUpToDate>false</LinksUpToDate>
  <CharactersWithSpaces>5761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luis.hernandez</dc:creator>
  <cp:lastModifiedBy>luis.hernandez</cp:lastModifiedBy>
  <cp:revision>2</cp:revision>
  <dcterms:created xsi:type="dcterms:W3CDTF">2019-10-09T20:07:00Z</dcterms:created>
  <dcterms:modified xsi:type="dcterms:W3CDTF">2019-10-09T20:30:00Z</dcterms:modified>
</cp:coreProperties>
</file>