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104" w:type="dxa"/>
        <w:tblInd w:w="-509" w:type="dxa"/>
        <w:tblLayout w:type="fixed"/>
        <w:tblLook w:val="04A0" w:firstRow="1" w:lastRow="0" w:firstColumn="1" w:lastColumn="0" w:noHBand="0" w:noVBand="1"/>
      </w:tblPr>
      <w:tblGrid>
        <w:gridCol w:w="1124"/>
        <w:gridCol w:w="714"/>
        <w:gridCol w:w="1218"/>
        <w:gridCol w:w="992"/>
        <w:gridCol w:w="851"/>
        <w:gridCol w:w="1276"/>
        <w:gridCol w:w="3118"/>
        <w:gridCol w:w="2835"/>
        <w:gridCol w:w="2976"/>
      </w:tblGrid>
      <w:tr w:rsidR="009D0A27" w:rsidTr="009D0A27">
        <w:tc>
          <w:tcPr>
            <w:tcW w:w="15104" w:type="dxa"/>
            <w:gridSpan w:val="9"/>
            <w:shd w:val="clear" w:color="auto" w:fill="DEEAF6" w:themeFill="accent1" w:themeFillTint="33"/>
          </w:tcPr>
          <w:p w:rsidR="009D0A27" w:rsidRPr="009D0A27" w:rsidRDefault="009D0A27" w:rsidP="00500BAA">
            <w:pPr>
              <w:jc w:val="center"/>
              <w:outlineLvl w:val="1"/>
              <w:rPr>
                <w:rFonts w:ascii="Arial Narrow" w:eastAsia="Times New Roman" w:hAnsi="Arial Narrow" w:cs="Arial"/>
                <w:b/>
                <w:i/>
                <w:color w:val="383838"/>
                <w:sz w:val="28"/>
                <w:szCs w:val="28"/>
                <w:lang w:eastAsia="es-SV"/>
              </w:rPr>
            </w:pPr>
            <w:r w:rsidRPr="009D0A27">
              <w:rPr>
                <w:rFonts w:ascii="Arial Narrow" w:eastAsia="Times New Roman" w:hAnsi="Arial Narrow" w:cs="Arial"/>
                <w:b/>
                <w:i/>
                <w:color w:val="383838"/>
                <w:sz w:val="28"/>
                <w:szCs w:val="28"/>
                <w:lang w:eastAsia="es-SV"/>
              </w:rPr>
              <w:t>MINISTERIO DE MEDIO AMBIENTE Y RECURSOS NATURALES</w:t>
            </w:r>
          </w:p>
          <w:p w:rsidR="009D0A27" w:rsidRPr="009D0A27" w:rsidRDefault="009D0A27" w:rsidP="00500BAA">
            <w:pPr>
              <w:jc w:val="center"/>
              <w:outlineLvl w:val="1"/>
              <w:rPr>
                <w:rFonts w:ascii="Arial Narrow" w:eastAsia="Times New Roman" w:hAnsi="Arial Narrow" w:cs="Arial"/>
                <w:b/>
                <w:i/>
                <w:color w:val="383838"/>
                <w:sz w:val="28"/>
                <w:szCs w:val="28"/>
                <w:lang w:eastAsia="es-SV"/>
              </w:rPr>
            </w:pPr>
            <w:r w:rsidRPr="009D0A27">
              <w:rPr>
                <w:rFonts w:ascii="Arial Narrow" w:eastAsia="Times New Roman" w:hAnsi="Arial Narrow" w:cs="Arial"/>
                <w:b/>
                <w:i/>
                <w:color w:val="383838"/>
                <w:sz w:val="28"/>
                <w:szCs w:val="28"/>
                <w:lang w:eastAsia="es-SV"/>
              </w:rPr>
              <w:t xml:space="preserve">LISTADO DE ASESORES – ACTUALIZADO A </w:t>
            </w:r>
            <w:r w:rsidR="008A0E76">
              <w:rPr>
                <w:rFonts w:ascii="Arial Narrow" w:eastAsia="Times New Roman" w:hAnsi="Arial Narrow" w:cs="Arial"/>
                <w:b/>
                <w:i/>
                <w:color w:val="383838"/>
                <w:sz w:val="28"/>
                <w:szCs w:val="28"/>
                <w:lang w:eastAsia="es-SV"/>
              </w:rPr>
              <w:t>OCTUBRE</w:t>
            </w:r>
            <w:r w:rsidRPr="009D0A27">
              <w:rPr>
                <w:rFonts w:ascii="Arial Narrow" w:eastAsia="Times New Roman" w:hAnsi="Arial Narrow" w:cs="Arial"/>
                <w:b/>
                <w:i/>
                <w:color w:val="383838"/>
                <w:sz w:val="28"/>
                <w:szCs w:val="28"/>
                <w:lang w:eastAsia="es-SV"/>
              </w:rPr>
              <w:t xml:space="preserve"> DE 2020</w:t>
            </w:r>
          </w:p>
        </w:tc>
      </w:tr>
      <w:tr w:rsidR="009D0A27" w:rsidTr="00500BAA">
        <w:trPr>
          <w:trHeight w:val="602"/>
        </w:trPr>
        <w:tc>
          <w:tcPr>
            <w:tcW w:w="1124" w:type="dxa"/>
            <w:shd w:val="clear" w:color="auto" w:fill="DEEAF6" w:themeFill="accent1" w:themeFillTint="33"/>
            <w:vAlign w:val="center"/>
          </w:tcPr>
          <w:p w:rsidR="00BC0DEB" w:rsidRPr="00500BAA" w:rsidRDefault="00BC0DEB" w:rsidP="00500BAA">
            <w:pPr>
              <w:spacing w:after="288"/>
              <w:jc w:val="center"/>
              <w:outlineLvl w:val="1"/>
              <w:rPr>
                <w:rFonts w:ascii="Arial Narrow" w:eastAsia="Times New Roman" w:hAnsi="Arial Narrow" w:cs="Arial"/>
                <w:b/>
                <w:i/>
                <w:caps/>
                <w:color w:val="383838"/>
                <w:sz w:val="20"/>
                <w:szCs w:val="20"/>
                <w:lang w:eastAsia="es-SV"/>
              </w:rPr>
            </w:pPr>
            <w:r w:rsidRPr="00500BAA">
              <w:rPr>
                <w:rFonts w:ascii="Arial Narrow" w:eastAsia="Times New Roman" w:hAnsi="Arial Narrow" w:cs="Arial"/>
                <w:b/>
                <w:i/>
                <w:color w:val="383838"/>
                <w:sz w:val="20"/>
                <w:szCs w:val="20"/>
                <w:lang w:eastAsia="es-SV"/>
              </w:rPr>
              <w:t>Nombre Completo</w:t>
            </w:r>
          </w:p>
        </w:tc>
        <w:tc>
          <w:tcPr>
            <w:tcW w:w="714" w:type="dxa"/>
            <w:shd w:val="clear" w:color="auto" w:fill="DEEAF6" w:themeFill="accent1" w:themeFillTint="33"/>
            <w:vAlign w:val="center"/>
          </w:tcPr>
          <w:p w:rsidR="00BC0DEB" w:rsidRPr="00500BAA" w:rsidRDefault="00BC0DEB" w:rsidP="00500BAA">
            <w:pPr>
              <w:spacing w:after="288"/>
              <w:jc w:val="center"/>
              <w:outlineLvl w:val="1"/>
              <w:rPr>
                <w:rFonts w:ascii="Arial Narrow" w:eastAsia="Times New Roman" w:hAnsi="Arial Narrow" w:cs="Arial"/>
                <w:b/>
                <w:i/>
                <w:color w:val="383838"/>
                <w:sz w:val="20"/>
                <w:szCs w:val="20"/>
                <w:lang w:eastAsia="es-SV"/>
              </w:rPr>
            </w:pPr>
            <w:r w:rsidRPr="00500BAA">
              <w:rPr>
                <w:rFonts w:ascii="Arial Narrow" w:eastAsia="Times New Roman" w:hAnsi="Arial Narrow" w:cs="Arial"/>
                <w:b/>
                <w:i/>
                <w:color w:val="383838"/>
                <w:sz w:val="20"/>
                <w:szCs w:val="20"/>
                <w:lang w:eastAsia="es-SV"/>
              </w:rPr>
              <w:t>Cargo</w:t>
            </w:r>
          </w:p>
        </w:tc>
        <w:tc>
          <w:tcPr>
            <w:tcW w:w="1218" w:type="dxa"/>
            <w:shd w:val="clear" w:color="auto" w:fill="DEEAF6" w:themeFill="accent1" w:themeFillTint="33"/>
            <w:vAlign w:val="center"/>
          </w:tcPr>
          <w:p w:rsidR="00BC0DEB" w:rsidRPr="00500BAA" w:rsidRDefault="00BC0DEB" w:rsidP="00500BAA">
            <w:pPr>
              <w:spacing w:after="288"/>
              <w:jc w:val="center"/>
              <w:outlineLvl w:val="1"/>
              <w:rPr>
                <w:rFonts w:ascii="Arial Narrow" w:eastAsia="Times New Roman" w:hAnsi="Arial Narrow" w:cs="Arial"/>
                <w:b/>
                <w:i/>
                <w:caps/>
                <w:color w:val="383838"/>
                <w:sz w:val="20"/>
                <w:szCs w:val="20"/>
                <w:lang w:eastAsia="es-SV"/>
              </w:rPr>
            </w:pPr>
            <w:r w:rsidRPr="00500BAA">
              <w:rPr>
                <w:rFonts w:ascii="Arial Narrow" w:eastAsia="Times New Roman" w:hAnsi="Arial Narrow" w:cs="Arial"/>
                <w:b/>
                <w:i/>
                <w:color w:val="383838"/>
                <w:sz w:val="20"/>
                <w:szCs w:val="20"/>
                <w:lang w:eastAsia="es-SV"/>
              </w:rPr>
              <w:t>Unidad administrativa</w:t>
            </w:r>
          </w:p>
        </w:tc>
        <w:tc>
          <w:tcPr>
            <w:tcW w:w="992" w:type="dxa"/>
            <w:shd w:val="clear" w:color="auto" w:fill="DEEAF6" w:themeFill="accent1" w:themeFillTint="33"/>
            <w:vAlign w:val="center"/>
          </w:tcPr>
          <w:p w:rsidR="00BC0DEB" w:rsidRPr="00500BAA" w:rsidRDefault="00BC0DEB" w:rsidP="00500BAA">
            <w:pPr>
              <w:spacing w:after="288"/>
              <w:jc w:val="center"/>
              <w:outlineLvl w:val="1"/>
              <w:rPr>
                <w:rFonts w:ascii="Arial Narrow" w:eastAsia="Times New Roman" w:hAnsi="Arial Narrow" w:cs="Arial"/>
                <w:b/>
                <w:i/>
                <w:color w:val="383838"/>
                <w:sz w:val="20"/>
                <w:szCs w:val="20"/>
                <w:lang w:eastAsia="es-SV"/>
              </w:rPr>
            </w:pPr>
            <w:r w:rsidRPr="00500BAA">
              <w:rPr>
                <w:rFonts w:ascii="Arial Narrow" w:eastAsia="Times New Roman" w:hAnsi="Arial Narrow" w:cs="Arial"/>
                <w:b/>
                <w:i/>
                <w:color w:val="383838"/>
                <w:sz w:val="20"/>
                <w:szCs w:val="20"/>
                <w:lang w:eastAsia="es-SV"/>
              </w:rPr>
              <w:t>Remuneración</w:t>
            </w:r>
          </w:p>
        </w:tc>
        <w:tc>
          <w:tcPr>
            <w:tcW w:w="851" w:type="dxa"/>
            <w:shd w:val="clear" w:color="auto" w:fill="DEEAF6" w:themeFill="accent1" w:themeFillTint="33"/>
            <w:vAlign w:val="center"/>
          </w:tcPr>
          <w:p w:rsidR="00BC0DEB" w:rsidRPr="00500BAA" w:rsidRDefault="00BC0DEB" w:rsidP="00500BAA">
            <w:pPr>
              <w:spacing w:after="288"/>
              <w:jc w:val="center"/>
              <w:outlineLvl w:val="1"/>
              <w:rPr>
                <w:rFonts w:ascii="Arial Narrow" w:eastAsia="Times New Roman" w:hAnsi="Arial Narrow" w:cs="Arial"/>
                <w:b/>
                <w:i/>
                <w:color w:val="383838"/>
                <w:sz w:val="20"/>
                <w:szCs w:val="20"/>
                <w:lang w:eastAsia="es-SV"/>
              </w:rPr>
            </w:pPr>
            <w:r w:rsidRPr="00500BAA">
              <w:rPr>
                <w:rFonts w:ascii="Arial Narrow" w:eastAsia="Times New Roman" w:hAnsi="Arial Narrow" w:cs="Arial"/>
                <w:b/>
                <w:i/>
                <w:color w:val="383838"/>
                <w:sz w:val="20"/>
                <w:szCs w:val="20"/>
                <w:lang w:eastAsia="es-SV"/>
              </w:rPr>
              <w:t>Teléfono</w:t>
            </w:r>
          </w:p>
        </w:tc>
        <w:tc>
          <w:tcPr>
            <w:tcW w:w="1276" w:type="dxa"/>
            <w:shd w:val="clear" w:color="auto" w:fill="DEEAF6" w:themeFill="accent1" w:themeFillTint="33"/>
            <w:vAlign w:val="center"/>
          </w:tcPr>
          <w:p w:rsidR="00BC0DEB" w:rsidRPr="00500BAA" w:rsidRDefault="00BC0DEB" w:rsidP="00500BAA">
            <w:pPr>
              <w:spacing w:after="288"/>
              <w:jc w:val="center"/>
              <w:outlineLvl w:val="1"/>
              <w:rPr>
                <w:rFonts w:ascii="Arial Narrow" w:eastAsia="Times New Roman" w:hAnsi="Arial Narrow" w:cs="Arial"/>
                <w:b/>
                <w:i/>
                <w:color w:val="383838"/>
                <w:sz w:val="20"/>
                <w:szCs w:val="20"/>
                <w:lang w:eastAsia="es-SV"/>
              </w:rPr>
            </w:pPr>
            <w:r w:rsidRPr="00500BAA">
              <w:rPr>
                <w:rFonts w:ascii="Arial Narrow" w:eastAsia="Times New Roman" w:hAnsi="Arial Narrow" w:cs="Arial"/>
                <w:b/>
                <w:i/>
                <w:color w:val="383838"/>
                <w:sz w:val="20"/>
                <w:szCs w:val="20"/>
                <w:lang w:eastAsia="es-SV"/>
              </w:rPr>
              <w:t>Correo electrónico</w:t>
            </w:r>
          </w:p>
        </w:tc>
        <w:tc>
          <w:tcPr>
            <w:tcW w:w="3118" w:type="dxa"/>
            <w:shd w:val="clear" w:color="auto" w:fill="DEEAF6" w:themeFill="accent1" w:themeFillTint="33"/>
            <w:vAlign w:val="center"/>
          </w:tcPr>
          <w:p w:rsidR="00BC0DEB" w:rsidRPr="00500BAA" w:rsidRDefault="00BC0DEB" w:rsidP="00500BAA">
            <w:pPr>
              <w:spacing w:after="288"/>
              <w:jc w:val="center"/>
              <w:outlineLvl w:val="1"/>
              <w:rPr>
                <w:rFonts w:ascii="Arial Narrow" w:eastAsia="Times New Roman" w:hAnsi="Arial Narrow" w:cs="Arial"/>
                <w:b/>
                <w:i/>
                <w:color w:val="383838"/>
                <w:sz w:val="20"/>
                <w:szCs w:val="20"/>
                <w:lang w:eastAsia="es-SV"/>
              </w:rPr>
            </w:pPr>
            <w:r w:rsidRPr="00500BAA">
              <w:rPr>
                <w:rFonts w:ascii="Arial Narrow" w:eastAsia="Times New Roman" w:hAnsi="Arial Narrow" w:cs="Arial"/>
                <w:b/>
                <w:i/>
                <w:color w:val="383838"/>
                <w:sz w:val="20"/>
                <w:szCs w:val="20"/>
                <w:lang w:eastAsia="es-SV"/>
              </w:rPr>
              <w:t>Formación Académica</w:t>
            </w:r>
          </w:p>
        </w:tc>
        <w:tc>
          <w:tcPr>
            <w:tcW w:w="2835" w:type="dxa"/>
            <w:shd w:val="clear" w:color="auto" w:fill="DEEAF6" w:themeFill="accent1" w:themeFillTint="33"/>
            <w:vAlign w:val="center"/>
          </w:tcPr>
          <w:p w:rsidR="00BC0DEB" w:rsidRPr="00500BAA" w:rsidRDefault="00BC0DEB" w:rsidP="00500BAA">
            <w:pPr>
              <w:spacing w:after="288"/>
              <w:jc w:val="center"/>
              <w:outlineLvl w:val="1"/>
              <w:rPr>
                <w:rFonts w:ascii="Arial Narrow" w:eastAsia="Times New Roman" w:hAnsi="Arial Narrow" w:cs="Arial"/>
                <w:b/>
                <w:i/>
                <w:color w:val="383838"/>
                <w:sz w:val="20"/>
                <w:szCs w:val="20"/>
                <w:lang w:eastAsia="es-SV"/>
              </w:rPr>
            </w:pPr>
            <w:r w:rsidRPr="00500BAA">
              <w:rPr>
                <w:rFonts w:ascii="Arial Narrow" w:eastAsia="Times New Roman" w:hAnsi="Arial Narrow" w:cs="Arial"/>
                <w:b/>
                <w:i/>
                <w:color w:val="383838"/>
                <w:sz w:val="20"/>
                <w:szCs w:val="20"/>
                <w:lang w:eastAsia="es-SV"/>
              </w:rPr>
              <w:t>Experiencia laboral</w:t>
            </w:r>
          </w:p>
        </w:tc>
        <w:tc>
          <w:tcPr>
            <w:tcW w:w="2976" w:type="dxa"/>
            <w:shd w:val="clear" w:color="auto" w:fill="DEEAF6" w:themeFill="accent1" w:themeFillTint="33"/>
            <w:vAlign w:val="center"/>
          </w:tcPr>
          <w:p w:rsidR="00BC0DEB" w:rsidRPr="00500BAA" w:rsidRDefault="009D0A27" w:rsidP="00500BAA">
            <w:pPr>
              <w:spacing w:after="288"/>
              <w:jc w:val="center"/>
              <w:outlineLvl w:val="1"/>
              <w:rPr>
                <w:rFonts w:ascii="Arial Narrow" w:eastAsia="Times New Roman" w:hAnsi="Arial Narrow" w:cs="Arial"/>
                <w:b/>
                <w:i/>
                <w:color w:val="383838"/>
                <w:sz w:val="20"/>
                <w:szCs w:val="20"/>
                <w:lang w:eastAsia="es-SV"/>
              </w:rPr>
            </w:pPr>
            <w:r w:rsidRPr="00500BAA">
              <w:rPr>
                <w:rFonts w:ascii="Arial Narrow" w:eastAsia="Times New Roman" w:hAnsi="Arial Narrow" w:cs="Arial"/>
                <w:b/>
                <w:i/>
                <w:color w:val="383838"/>
                <w:sz w:val="20"/>
                <w:szCs w:val="20"/>
                <w:lang w:eastAsia="es-SV"/>
              </w:rPr>
              <w:t>F</w:t>
            </w:r>
            <w:r w:rsidR="00BC0DEB" w:rsidRPr="00500BAA">
              <w:rPr>
                <w:rFonts w:ascii="Arial Narrow" w:eastAsia="Times New Roman" w:hAnsi="Arial Narrow" w:cs="Arial"/>
                <w:b/>
                <w:i/>
                <w:color w:val="383838"/>
                <w:sz w:val="20"/>
                <w:szCs w:val="20"/>
                <w:lang w:eastAsia="es-SV"/>
              </w:rPr>
              <w:t>unciones</w:t>
            </w:r>
            <w:bookmarkStart w:id="0" w:name="_GoBack"/>
            <w:bookmarkEnd w:id="0"/>
          </w:p>
        </w:tc>
      </w:tr>
      <w:tr w:rsidR="009D0A27" w:rsidTr="009D0A27">
        <w:tc>
          <w:tcPr>
            <w:tcW w:w="1124" w:type="dxa"/>
          </w:tcPr>
          <w:p w:rsidR="009D0A27" w:rsidRDefault="008A783C" w:rsidP="00BC0DEB">
            <w:pPr>
              <w:spacing w:after="288"/>
              <w:outlineLvl w:val="1"/>
              <w:rPr>
                <w:rFonts w:ascii="Arial Narrow" w:eastAsia="Times New Roman" w:hAnsi="Arial Narrow" w:cs="Arial"/>
                <w:caps/>
                <w:color w:val="383838"/>
                <w:sz w:val="20"/>
                <w:szCs w:val="20"/>
                <w:lang w:eastAsia="es-SV"/>
              </w:rPr>
            </w:pPr>
            <w:r w:rsidRPr="008A783C">
              <w:rPr>
                <w:rFonts w:ascii="Arial Narrow" w:eastAsia="Times New Roman" w:hAnsi="Arial Narrow" w:cs="Arial"/>
                <w:caps/>
                <w:color w:val="383838"/>
                <w:sz w:val="20"/>
                <w:szCs w:val="20"/>
                <w:lang w:eastAsia="es-SV"/>
              </w:rPr>
              <w:t>Diana Celeste Meléndez Huezo</w:t>
            </w:r>
          </w:p>
          <w:p w:rsidR="009D0A27" w:rsidRPr="00BC0DEB" w:rsidRDefault="009D0A27" w:rsidP="00BC0DEB">
            <w:pPr>
              <w:spacing w:after="288"/>
              <w:outlineLvl w:val="1"/>
              <w:rPr>
                <w:rFonts w:ascii="Arial Narrow" w:eastAsia="Times New Roman" w:hAnsi="Arial Narrow" w:cs="Arial"/>
                <w:caps/>
                <w:color w:val="383838"/>
                <w:sz w:val="20"/>
                <w:szCs w:val="20"/>
                <w:lang w:eastAsia="es-SV"/>
              </w:rPr>
            </w:pPr>
          </w:p>
        </w:tc>
        <w:tc>
          <w:tcPr>
            <w:tcW w:w="714" w:type="dxa"/>
          </w:tcPr>
          <w:p w:rsidR="009D0A27" w:rsidRPr="00BC0DEB" w:rsidRDefault="008A783C" w:rsidP="00BC0DEB">
            <w:pPr>
              <w:spacing w:after="288"/>
              <w:outlineLvl w:val="1"/>
              <w:rPr>
                <w:rFonts w:ascii="Arial Narrow" w:eastAsia="Times New Roman" w:hAnsi="Arial Narrow" w:cs="Arial"/>
                <w:b/>
                <w:i/>
                <w:color w:val="383838"/>
                <w:sz w:val="20"/>
                <w:szCs w:val="20"/>
                <w:lang w:eastAsia="es-SV"/>
              </w:rPr>
            </w:pPr>
            <w:r>
              <w:rPr>
                <w:rFonts w:ascii="Arial Narrow" w:eastAsia="Times New Roman" w:hAnsi="Arial Narrow" w:cs="Arial"/>
                <w:b/>
                <w:i/>
                <w:color w:val="383838"/>
                <w:sz w:val="20"/>
                <w:szCs w:val="20"/>
                <w:lang w:eastAsia="es-SV"/>
              </w:rPr>
              <w:t xml:space="preserve">Asesor de </w:t>
            </w:r>
            <w:r w:rsidRPr="008A783C">
              <w:rPr>
                <w:rFonts w:ascii="Arial Narrow" w:eastAsia="Times New Roman" w:hAnsi="Arial Narrow" w:cs="Arial"/>
                <w:b/>
                <w:i/>
                <w:color w:val="383838"/>
                <w:sz w:val="20"/>
                <w:szCs w:val="20"/>
                <w:lang w:eastAsia="es-SV"/>
              </w:rPr>
              <w:t>Gabinete Técnico</w:t>
            </w:r>
          </w:p>
        </w:tc>
        <w:tc>
          <w:tcPr>
            <w:tcW w:w="1218" w:type="dxa"/>
          </w:tcPr>
          <w:p w:rsidR="009D0A27" w:rsidRPr="00BC0DEB" w:rsidRDefault="008A783C" w:rsidP="00BC0DEB">
            <w:pPr>
              <w:spacing w:after="288"/>
              <w:outlineLvl w:val="1"/>
              <w:rPr>
                <w:rFonts w:ascii="Arial Narrow" w:eastAsia="Times New Roman" w:hAnsi="Arial Narrow" w:cs="Arial"/>
                <w:b/>
                <w:i/>
                <w:color w:val="383838"/>
                <w:sz w:val="20"/>
                <w:szCs w:val="20"/>
                <w:lang w:eastAsia="es-SV"/>
              </w:rPr>
            </w:pPr>
            <w:r>
              <w:rPr>
                <w:rFonts w:ascii="Arial Narrow" w:eastAsia="Times New Roman" w:hAnsi="Arial Narrow" w:cs="Arial"/>
                <w:b/>
                <w:i/>
                <w:color w:val="383838"/>
                <w:sz w:val="20"/>
                <w:szCs w:val="20"/>
                <w:lang w:eastAsia="es-SV"/>
              </w:rPr>
              <w:t>Gabinete Técnico</w:t>
            </w:r>
          </w:p>
        </w:tc>
        <w:tc>
          <w:tcPr>
            <w:tcW w:w="992" w:type="dxa"/>
          </w:tcPr>
          <w:p w:rsidR="009D0A27" w:rsidRPr="00BC0DEB" w:rsidRDefault="008A783C" w:rsidP="00BC0DEB">
            <w:pPr>
              <w:spacing w:after="288"/>
              <w:outlineLvl w:val="1"/>
              <w:rPr>
                <w:rFonts w:ascii="Arial Narrow" w:eastAsia="Times New Roman" w:hAnsi="Arial Narrow" w:cs="Arial"/>
                <w:b/>
                <w:i/>
                <w:caps/>
                <w:color w:val="383838"/>
                <w:sz w:val="20"/>
                <w:szCs w:val="20"/>
                <w:lang w:eastAsia="es-SV"/>
              </w:rPr>
            </w:pPr>
            <w:r>
              <w:rPr>
                <w:rFonts w:ascii="Arial Narrow" w:eastAsia="Times New Roman" w:hAnsi="Arial Narrow" w:cs="Arial"/>
                <w:b/>
                <w:i/>
                <w:caps/>
                <w:color w:val="383838"/>
                <w:sz w:val="20"/>
                <w:szCs w:val="20"/>
                <w:lang w:eastAsia="es-SV"/>
              </w:rPr>
              <w:t>3,000.00</w:t>
            </w:r>
          </w:p>
        </w:tc>
        <w:tc>
          <w:tcPr>
            <w:tcW w:w="851" w:type="dxa"/>
          </w:tcPr>
          <w:p w:rsidR="008A783C" w:rsidRDefault="008A783C" w:rsidP="008A783C">
            <w:pPr>
              <w:rPr>
                <w:rFonts w:ascii="Arial" w:hAnsi="Arial" w:cs="Arial"/>
              </w:rPr>
            </w:pPr>
            <w:r>
              <w:rPr>
                <w:rFonts w:ascii="Arial" w:hAnsi="Arial" w:cs="Arial"/>
              </w:rPr>
              <w:t>2132-9422</w:t>
            </w:r>
          </w:p>
          <w:p w:rsidR="009D0A27" w:rsidRPr="00BC0DEB" w:rsidRDefault="009D0A27" w:rsidP="00BC0DEB">
            <w:pPr>
              <w:spacing w:after="288"/>
              <w:outlineLvl w:val="1"/>
              <w:rPr>
                <w:rFonts w:ascii="Arial Narrow" w:eastAsia="Times New Roman" w:hAnsi="Arial Narrow" w:cs="Arial"/>
                <w:b/>
                <w:i/>
                <w:caps/>
                <w:color w:val="383838"/>
                <w:sz w:val="20"/>
                <w:szCs w:val="20"/>
                <w:lang w:eastAsia="es-SV"/>
              </w:rPr>
            </w:pPr>
          </w:p>
        </w:tc>
        <w:tc>
          <w:tcPr>
            <w:tcW w:w="1276" w:type="dxa"/>
          </w:tcPr>
          <w:p w:rsidR="008A783C" w:rsidRDefault="00500BAA" w:rsidP="008A783C">
            <w:pPr>
              <w:rPr>
                <w:rFonts w:ascii="Arial" w:hAnsi="Arial" w:cs="Arial"/>
                <w:color w:val="0000FF"/>
                <w:sz w:val="20"/>
                <w:szCs w:val="20"/>
                <w:u w:val="single"/>
              </w:rPr>
            </w:pPr>
            <w:hyperlink r:id="rId4" w:history="1">
              <w:r w:rsidR="008A783C">
                <w:rPr>
                  <w:rStyle w:val="Hipervnculo"/>
                  <w:rFonts w:ascii="Arial" w:hAnsi="Arial" w:cs="Arial"/>
                  <w:sz w:val="20"/>
                  <w:szCs w:val="20"/>
                </w:rPr>
                <w:t>celeste.melendez@marn.gob.sv</w:t>
              </w:r>
            </w:hyperlink>
          </w:p>
          <w:p w:rsidR="009D0A27" w:rsidRPr="00BC0DEB" w:rsidRDefault="009D0A27" w:rsidP="00BC0DEB">
            <w:pPr>
              <w:shd w:val="clear" w:color="auto" w:fill="FEFEFE"/>
              <w:rPr>
                <w:rFonts w:ascii="Arial Narrow" w:eastAsia="Times New Roman" w:hAnsi="Arial Narrow" w:cs="Open Sans"/>
                <w:color w:val="383838"/>
                <w:sz w:val="20"/>
                <w:szCs w:val="20"/>
                <w:lang w:eastAsia="es-SV"/>
              </w:rPr>
            </w:pPr>
          </w:p>
        </w:tc>
        <w:tc>
          <w:tcPr>
            <w:tcW w:w="3118" w:type="dxa"/>
          </w:tcPr>
          <w:p w:rsidR="009D0A27" w:rsidRPr="00BC0DEB" w:rsidRDefault="008A783C" w:rsidP="00BC0DEB">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I</w:t>
            </w:r>
            <w:r w:rsidRPr="008A783C">
              <w:rPr>
                <w:rFonts w:ascii="Arial Narrow" w:eastAsia="Times New Roman" w:hAnsi="Arial Narrow" w:cs="Open Sans"/>
                <w:color w:val="383838"/>
                <w:sz w:val="20"/>
                <w:szCs w:val="20"/>
                <w:lang w:eastAsia="es-SV"/>
              </w:rPr>
              <w:t xml:space="preserve">ngeniera Industrial, y Maestra en Gestión del Medio Ambiente, ambas de la Universidad Centroamericana José Simeón Cañas (UCA.), Green </w:t>
            </w:r>
            <w:proofErr w:type="spellStart"/>
            <w:r w:rsidRPr="008A783C">
              <w:rPr>
                <w:rFonts w:ascii="Arial Narrow" w:eastAsia="Times New Roman" w:hAnsi="Arial Narrow" w:cs="Open Sans"/>
                <w:color w:val="383838"/>
                <w:sz w:val="20"/>
                <w:szCs w:val="20"/>
                <w:lang w:eastAsia="es-SV"/>
              </w:rPr>
              <w:t>Bussiness</w:t>
            </w:r>
            <w:proofErr w:type="spellEnd"/>
            <w:r w:rsidRPr="008A783C">
              <w:rPr>
                <w:rFonts w:ascii="Arial Narrow" w:eastAsia="Times New Roman" w:hAnsi="Arial Narrow" w:cs="Open Sans"/>
                <w:color w:val="383838"/>
                <w:sz w:val="20"/>
                <w:szCs w:val="20"/>
                <w:lang w:eastAsia="es-SV"/>
              </w:rPr>
              <w:t xml:space="preserve"> </w:t>
            </w:r>
            <w:proofErr w:type="spellStart"/>
            <w:r w:rsidRPr="008A783C">
              <w:rPr>
                <w:rFonts w:ascii="Arial Narrow" w:eastAsia="Times New Roman" w:hAnsi="Arial Narrow" w:cs="Open Sans"/>
                <w:color w:val="383838"/>
                <w:sz w:val="20"/>
                <w:szCs w:val="20"/>
                <w:lang w:eastAsia="es-SV"/>
              </w:rPr>
              <w:t>Certification</w:t>
            </w:r>
            <w:proofErr w:type="spellEnd"/>
            <w:r w:rsidRPr="008A783C">
              <w:rPr>
                <w:rFonts w:ascii="Arial Narrow" w:eastAsia="Times New Roman" w:hAnsi="Arial Narrow" w:cs="Open Sans"/>
                <w:color w:val="383838"/>
                <w:sz w:val="20"/>
                <w:szCs w:val="20"/>
                <w:lang w:eastAsia="es-SV"/>
              </w:rPr>
              <w:t xml:space="preserve"> en la LEDD Green </w:t>
            </w:r>
            <w:proofErr w:type="spellStart"/>
            <w:r w:rsidRPr="008A783C">
              <w:rPr>
                <w:rFonts w:ascii="Arial Narrow" w:eastAsia="Times New Roman" w:hAnsi="Arial Narrow" w:cs="Open Sans"/>
                <w:color w:val="383838"/>
                <w:sz w:val="20"/>
                <w:szCs w:val="20"/>
                <w:lang w:eastAsia="es-SV"/>
              </w:rPr>
              <w:t>Associate</w:t>
            </w:r>
            <w:proofErr w:type="spellEnd"/>
            <w:r w:rsidRPr="008A783C">
              <w:rPr>
                <w:rFonts w:ascii="Arial Narrow" w:eastAsia="Times New Roman" w:hAnsi="Arial Narrow" w:cs="Open Sans"/>
                <w:color w:val="383838"/>
                <w:sz w:val="20"/>
                <w:szCs w:val="20"/>
                <w:lang w:eastAsia="es-SV"/>
              </w:rPr>
              <w:t>.</w:t>
            </w:r>
          </w:p>
        </w:tc>
        <w:tc>
          <w:tcPr>
            <w:tcW w:w="2835" w:type="dxa"/>
          </w:tcPr>
          <w:p w:rsidR="00A73450" w:rsidRPr="00A73450" w:rsidRDefault="00A73450"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A73450">
              <w:rPr>
                <w:rFonts w:ascii="Arial Narrow" w:eastAsia="Times New Roman" w:hAnsi="Arial Narrow" w:cs="Open Sans"/>
                <w:color w:val="383838"/>
                <w:sz w:val="20"/>
                <w:szCs w:val="20"/>
                <w:lang w:eastAsia="es-SV"/>
              </w:rPr>
              <w:t>•</w:t>
            </w:r>
            <w:r w:rsidRPr="00A73450">
              <w:rPr>
                <w:rFonts w:ascii="Arial Narrow" w:eastAsia="Times New Roman" w:hAnsi="Arial Narrow" w:cs="Open Sans"/>
                <w:color w:val="383838"/>
                <w:sz w:val="20"/>
                <w:szCs w:val="20"/>
                <w:lang w:eastAsia="es-SV"/>
              </w:rPr>
              <w:tab/>
              <w:t xml:space="preserve">Gestora y coordinadora de sustentabilidad ambiental de más de 40 proyectos residenciales y comerciales en California mediante la asesoría y coordinación del cumplimiento de los códigos de edificios verdes y certificaciones ambientales tales como: LEED para edificios comerciales, </w:t>
            </w:r>
            <w:proofErr w:type="spellStart"/>
            <w:r w:rsidRPr="00A73450">
              <w:rPr>
                <w:rFonts w:ascii="Arial Narrow" w:eastAsia="Times New Roman" w:hAnsi="Arial Narrow" w:cs="Open Sans"/>
                <w:color w:val="383838"/>
                <w:sz w:val="20"/>
                <w:szCs w:val="20"/>
                <w:lang w:eastAsia="es-SV"/>
              </w:rPr>
              <w:t>Energy</w:t>
            </w:r>
            <w:proofErr w:type="spellEnd"/>
            <w:r w:rsidRPr="00A73450">
              <w:rPr>
                <w:rFonts w:ascii="Arial Narrow" w:eastAsia="Times New Roman" w:hAnsi="Arial Narrow" w:cs="Open Sans"/>
                <w:color w:val="383838"/>
                <w:sz w:val="20"/>
                <w:szCs w:val="20"/>
                <w:lang w:eastAsia="es-SV"/>
              </w:rPr>
              <w:t xml:space="preserve"> </w:t>
            </w:r>
            <w:proofErr w:type="spellStart"/>
            <w:r w:rsidRPr="00A73450">
              <w:rPr>
                <w:rFonts w:ascii="Arial Narrow" w:eastAsia="Times New Roman" w:hAnsi="Arial Narrow" w:cs="Open Sans"/>
                <w:color w:val="383838"/>
                <w:sz w:val="20"/>
                <w:szCs w:val="20"/>
                <w:lang w:eastAsia="es-SV"/>
              </w:rPr>
              <w:t>Star</w:t>
            </w:r>
            <w:proofErr w:type="spellEnd"/>
            <w:r w:rsidRPr="00A73450">
              <w:rPr>
                <w:rFonts w:ascii="Arial Narrow" w:eastAsia="Times New Roman" w:hAnsi="Arial Narrow" w:cs="Open Sans"/>
                <w:color w:val="383838"/>
                <w:sz w:val="20"/>
                <w:szCs w:val="20"/>
                <w:lang w:eastAsia="es-SV"/>
              </w:rPr>
              <w:t xml:space="preserve"> y código verde de California. </w:t>
            </w:r>
          </w:p>
          <w:p w:rsidR="00A73450" w:rsidRPr="00A73450" w:rsidRDefault="00A73450"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A73450">
              <w:rPr>
                <w:rFonts w:ascii="Arial Narrow" w:eastAsia="Times New Roman" w:hAnsi="Arial Narrow" w:cs="Open Sans"/>
                <w:color w:val="383838"/>
                <w:sz w:val="20"/>
                <w:szCs w:val="20"/>
                <w:lang w:eastAsia="es-SV"/>
              </w:rPr>
              <w:t>•</w:t>
            </w:r>
            <w:r w:rsidRPr="00A73450">
              <w:rPr>
                <w:rFonts w:ascii="Arial Narrow" w:eastAsia="Times New Roman" w:hAnsi="Arial Narrow" w:cs="Open Sans"/>
                <w:color w:val="383838"/>
                <w:sz w:val="20"/>
                <w:szCs w:val="20"/>
                <w:lang w:eastAsia="es-SV"/>
              </w:rPr>
              <w:tab/>
              <w:t xml:space="preserve">Participación en proyectos de cooperación internacional, enfocados al empoderamiento de </w:t>
            </w:r>
            <w:proofErr w:type="spellStart"/>
            <w:r w:rsidRPr="00A73450">
              <w:rPr>
                <w:rFonts w:ascii="Arial Narrow" w:eastAsia="Times New Roman" w:hAnsi="Arial Narrow" w:cs="Open Sans"/>
                <w:color w:val="383838"/>
                <w:sz w:val="20"/>
                <w:szCs w:val="20"/>
                <w:lang w:eastAsia="es-SV"/>
              </w:rPr>
              <w:t>ONGs</w:t>
            </w:r>
            <w:proofErr w:type="spellEnd"/>
            <w:r w:rsidRPr="00A73450">
              <w:rPr>
                <w:rFonts w:ascii="Arial Narrow" w:eastAsia="Times New Roman" w:hAnsi="Arial Narrow" w:cs="Open Sans"/>
                <w:color w:val="383838"/>
                <w:sz w:val="20"/>
                <w:szCs w:val="20"/>
                <w:lang w:eastAsia="es-SV"/>
              </w:rPr>
              <w:t xml:space="preserve"> salvadoreñas en la Gestión de desechos sólidos y derecho al acceso al Agua</w:t>
            </w:r>
          </w:p>
          <w:p w:rsidR="00A73450" w:rsidRPr="00A73450" w:rsidRDefault="00A73450"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A73450">
              <w:rPr>
                <w:rFonts w:ascii="Arial Narrow" w:eastAsia="Times New Roman" w:hAnsi="Arial Narrow" w:cs="Open Sans"/>
                <w:color w:val="383838"/>
                <w:sz w:val="20"/>
                <w:szCs w:val="20"/>
                <w:lang w:eastAsia="es-SV"/>
              </w:rPr>
              <w:t>•</w:t>
            </w:r>
            <w:r w:rsidRPr="00A73450">
              <w:rPr>
                <w:rFonts w:ascii="Arial Narrow" w:eastAsia="Times New Roman" w:hAnsi="Arial Narrow" w:cs="Open Sans"/>
                <w:color w:val="383838"/>
                <w:sz w:val="20"/>
                <w:szCs w:val="20"/>
                <w:lang w:eastAsia="es-SV"/>
              </w:rPr>
              <w:tab/>
              <w:t>Líder en la conducción de Auditorias de Cumplimiento Ambiental en El Salvador las cuales incluían la revisión de Planes de Manejo ambiental, Planes de Manejo de Sustancias y Materiales Peligrosos, Tratamiento de aguas residuales, medidas de compensación ambiental y cumplimiento de la legislación Ambiental Salvadoreña de múltiples organizaciones.</w:t>
            </w:r>
          </w:p>
          <w:p w:rsidR="009D0A27" w:rsidRPr="00BC0DEB" w:rsidRDefault="00A73450"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A73450">
              <w:rPr>
                <w:rFonts w:ascii="Arial Narrow" w:eastAsia="Times New Roman" w:hAnsi="Arial Narrow" w:cs="Open Sans"/>
                <w:color w:val="383838"/>
                <w:sz w:val="20"/>
                <w:szCs w:val="20"/>
                <w:lang w:eastAsia="es-SV"/>
              </w:rPr>
              <w:t>•</w:t>
            </w:r>
            <w:r w:rsidRPr="00A73450">
              <w:rPr>
                <w:rFonts w:ascii="Arial Narrow" w:eastAsia="Times New Roman" w:hAnsi="Arial Narrow" w:cs="Open Sans"/>
                <w:color w:val="383838"/>
                <w:sz w:val="20"/>
                <w:szCs w:val="20"/>
                <w:lang w:eastAsia="es-SV"/>
              </w:rPr>
              <w:tab/>
              <w:t>Analista de datos y reportes estadísticos.</w:t>
            </w:r>
          </w:p>
        </w:tc>
        <w:tc>
          <w:tcPr>
            <w:tcW w:w="2976" w:type="dxa"/>
          </w:tcPr>
          <w:p w:rsidR="009D0A27" w:rsidRPr="00BC0DEB" w:rsidRDefault="008A783C" w:rsidP="00BC0DEB">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8A783C">
              <w:rPr>
                <w:rFonts w:ascii="Arial Narrow" w:eastAsia="Times New Roman" w:hAnsi="Arial Narrow" w:cs="Open Sans"/>
                <w:color w:val="383838"/>
                <w:sz w:val="20"/>
                <w:szCs w:val="20"/>
                <w:lang w:eastAsia="es-SV"/>
              </w:rPr>
              <w:t>Asesorar en aspectos técnicos ambientales y económicos a los equipos de cumplimiento ambiental.  Asesorar al Despacho Ministerial en la elaboración de proyectos de aprovechamiento y eficiente manejo de las Áreas Naturales Protegidas. Asesorar y apoyar en la elaboración, actualización e implementación de la Política Nacional de Medio Ambiente, considerando los factores que inciden en la problemática de la degradación ambiental nacional. Apoyar la gestión de SINAMA, asesorando en líneas prioritarias de acción que permitan el abordaje de acciones conjuntas para combatir la degradación ambiental y el efectivo manejo de desechos. Apoyar a la Jefatura de Gabinete Técnico en el seguimiento de negociaciones ambientales y compromisos institucionales suscritos en el marco de dichas negociaciones.</w:t>
            </w:r>
          </w:p>
        </w:tc>
      </w:tr>
    </w:tbl>
    <w:p w:rsidR="00800A40" w:rsidRDefault="00800A40" w:rsidP="009D0A27">
      <w:pPr>
        <w:shd w:val="clear" w:color="auto" w:fill="FEFEFE"/>
        <w:spacing w:after="288" w:line="240" w:lineRule="auto"/>
        <w:outlineLvl w:val="1"/>
      </w:pPr>
    </w:p>
    <w:sectPr w:rsidR="00800A40" w:rsidSect="009D0A2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EB"/>
    <w:rsid w:val="00283C3C"/>
    <w:rsid w:val="00500BAA"/>
    <w:rsid w:val="0057744C"/>
    <w:rsid w:val="00675FE7"/>
    <w:rsid w:val="00800A40"/>
    <w:rsid w:val="008A0E76"/>
    <w:rsid w:val="008A783C"/>
    <w:rsid w:val="009D0A27"/>
    <w:rsid w:val="00A73450"/>
    <w:rsid w:val="00B801D9"/>
    <w:rsid w:val="00BC0D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D08CA-AC24-4C92-A633-1243B44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C0DEB"/>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0DEB"/>
    <w:rPr>
      <w:rFonts w:ascii="Times New Roman" w:eastAsia="Times New Roman" w:hAnsi="Times New Roman" w:cs="Times New Roman"/>
      <w:b/>
      <w:bCs/>
      <w:sz w:val="36"/>
      <w:szCs w:val="36"/>
      <w:lang w:eastAsia="es-SV"/>
    </w:rPr>
  </w:style>
  <w:style w:type="character" w:styleId="Textoennegrita">
    <w:name w:val="Strong"/>
    <w:basedOn w:val="Fuentedeprrafopredeter"/>
    <w:uiPriority w:val="22"/>
    <w:qFormat/>
    <w:rsid w:val="00BC0DEB"/>
    <w:rPr>
      <w:b/>
      <w:bCs/>
    </w:rPr>
  </w:style>
  <w:style w:type="character" w:styleId="Hipervnculo">
    <w:name w:val="Hyperlink"/>
    <w:basedOn w:val="Fuentedeprrafopredeter"/>
    <w:uiPriority w:val="99"/>
    <w:semiHidden/>
    <w:unhideWhenUsed/>
    <w:rsid w:val="00BC0DEB"/>
    <w:rPr>
      <w:color w:val="0000FF"/>
      <w:u w:val="single"/>
    </w:rPr>
  </w:style>
  <w:style w:type="paragraph" w:styleId="NormalWeb">
    <w:name w:val="Normal (Web)"/>
    <w:basedOn w:val="Normal"/>
    <w:uiPriority w:val="99"/>
    <w:semiHidden/>
    <w:unhideWhenUsed/>
    <w:rsid w:val="00BC0DEB"/>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BC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86870">
      <w:bodyDiv w:val="1"/>
      <w:marLeft w:val="0"/>
      <w:marRight w:val="0"/>
      <w:marTop w:val="0"/>
      <w:marBottom w:val="0"/>
      <w:divBdr>
        <w:top w:val="none" w:sz="0" w:space="0" w:color="auto"/>
        <w:left w:val="none" w:sz="0" w:space="0" w:color="auto"/>
        <w:bottom w:val="none" w:sz="0" w:space="0" w:color="auto"/>
        <w:right w:val="none" w:sz="0" w:space="0" w:color="auto"/>
      </w:divBdr>
    </w:div>
    <w:div w:id="894317206">
      <w:bodyDiv w:val="1"/>
      <w:marLeft w:val="0"/>
      <w:marRight w:val="0"/>
      <w:marTop w:val="0"/>
      <w:marBottom w:val="0"/>
      <w:divBdr>
        <w:top w:val="none" w:sz="0" w:space="0" w:color="auto"/>
        <w:left w:val="none" w:sz="0" w:space="0" w:color="auto"/>
        <w:bottom w:val="none" w:sz="0" w:space="0" w:color="auto"/>
        <w:right w:val="none" w:sz="0" w:space="0" w:color="auto"/>
      </w:divBdr>
      <w:divsChild>
        <w:div w:id="283344393">
          <w:marLeft w:val="0"/>
          <w:marRight w:val="0"/>
          <w:marTop w:val="480"/>
          <w:marBottom w:val="240"/>
          <w:divBdr>
            <w:top w:val="none" w:sz="0" w:space="0" w:color="auto"/>
            <w:left w:val="none" w:sz="0" w:space="0" w:color="auto"/>
            <w:bottom w:val="none" w:sz="0" w:space="0" w:color="auto"/>
            <w:right w:val="none" w:sz="0" w:space="0" w:color="auto"/>
          </w:divBdr>
          <w:divsChild>
            <w:div w:id="497615042">
              <w:marLeft w:val="0"/>
              <w:marRight w:val="0"/>
              <w:marTop w:val="0"/>
              <w:marBottom w:val="0"/>
              <w:divBdr>
                <w:top w:val="none" w:sz="0" w:space="0" w:color="auto"/>
                <w:left w:val="none" w:sz="0" w:space="0" w:color="auto"/>
                <w:bottom w:val="none" w:sz="0" w:space="0" w:color="auto"/>
                <w:right w:val="none" w:sz="0" w:space="0" w:color="auto"/>
              </w:divBdr>
              <w:divsChild>
                <w:div w:id="302083394">
                  <w:marLeft w:val="0"/>
                  <w:marRight w:val="0"/>
                  <w:marTop w:val="0"/>
                  <w:marBottom w:val="0"/>
                  <w:divBdr>
                    <w:top w:val="none" w:sz="0" w:space="0" w:color="auto"/>
                    <w:left w:val="none" w:sz="0" w:space="0" w:color="auto"/>
                    <w:bottom w:val="none" w:sz="0" w:space="0" w:color="auto"/>
                    <w:right w:val="none" w:sz="0" w:space="0" w:color="auto"/>
                  </w:divBdr>
                  <w:divsChild>
                    <w:div w:id="377321476">
                      <w:marLeft w:val="0"/>
                      <w:marRight w:val="0"/>
                      <w:marTop w:val="0"/>
                      <w:marBottom w:val="0"/>
                      <w:divBdr>
                        <w:top w:val="none" w:sz="0" w:space="0" w:color="auto"/>
                        <w:left w:val="none" w:sz="0" w:space="0" w:color="auto"/>
                        <w:bottom w:val="none" w:sz="0" w:space="0" w:color="auto"/>
                        <w:right w:val="none" w:sz="0" w:space="0" w:color="auto"/>
                      </w:divBdr>
                    </w:div>
                    <w:div w:id="1427841880">
                      <w:marLeft w:val="0"/>
                      <w:marRight w:val="0"/>
                      <w:marTop w:val="0"/>
                      <w:marBottom w:val="0"/>
                      <w:divBdr>
                        <w:top w:val="none" w:sz="0" w:space="0" w:color="auto"/>
                        <w:left w:val="none" w:sz="0" w:space="0" w:color="auto"/>
                        <w:bottom w:val="none" w:sz="0" w:space="0" w:color="auto"/>
                        <w:right w:val="none" w:sz="0" w:space="0" w:color="auto"/>
                      </w:divBdr>
                    </w:div>
                    <w:div w:id="2091348196">
                      <w:marLeft w:val="0"/>
                      <w:marRight w:val="0"/>
                      <w:marTop w:val="0"/>
                      <w:marBottom w:val="0"/>
                      <w:divBdr>
                        <w:top w:val="none" w:sz="0" w:space="0" w:color="auto"/>
                        <w:left w:val="none" w:sz="0" w:space="0" w:color="auto"/>
                        <w:bottom w:val="none" w:sz="0" w:space="0" w:color="auto"/>
                        <w:right w:val="none" w:sz="0" w:space="0" w:color="auto"/>
                      </w:divBdr>
                    </w:div>
                  </w:divsChild>
                </w:div>
                <w:div w:id="1555849417">
                  <w:marLeft w:val="0"/>
                  <w:marRight w:val="0"/>
                  <w:marTop w:val="0"/>
                  <w:marBottom w:val="0"/>
                  <w:divBdr>
                    <w:top w:val="none" w:sz="0" w:space="0" w:color="auto"/>
                    <w:left w:val="none" w:sz="0" w:space="0" w:color="auto"/>
                    <w:bottom w:val="none" w:sz="0" w:space="0" w:color="auto"/>
                    <w:right w:val="none" w:sz="0" w:space="0" w:color="auto"/>
                  </w:divBdr>
                  <w:divsChild>
                    <w:div w:id="515197096">
                      <w:marLeft w:val="0"/>
                      <w:marRight w:val="0"/>
                      <w:marTop w:val="0"/>
                      <w:marBottom w:val="0"/>
                      <w:divBdr>
                        <w:top w:val="none" w:sz="0" w:space="0" w:color="auto"/>
                        <w:left w:val="none" w:sz="0" w:space="0" w:color="auto"/>
                        <w:bottom w:val="none" w:sz="0" w:space="0" w:color="auto"/>
                        <w:right w:val="none" w:sz="0" w:space="0" w:color="auto"/>
                      </w:divBdr>
                    </w:div>
                    <w:div w:id="1714958829">
                      <w:marLeft w:val="0"/>
                      <w:marRight w:val="0"/>
                      <w:marTop w:val="0"/>
                      <w:marBottom w:val="0"/>
                      <w:divBdr>
                        <w:top w:val="none" w:sz="0" w:space="0" w:color="auto"/>
                        <w:left w:val="none" w:sz="0" w:space="0" w:color="auto"/>
                        <w:bottom w:val="none" w:sz="0" w:space="0" w:color="auto"/>
                        <w:right w:val="none" w:sz="0" w:space="0" w:color="auto"/>
                      </w:divBdr>
                    </w:div>
                    <w:div w:id="1963992689">
                      <w:marLeft w:val="0"/>
                      <w:marRight w:val="0"/>
                      <w:marTop w:val="0"/>
                      <w:marBottom w:val="0"/>
                      <w:divBdr>
                        <w:top w:val="none" w:sz="0" w:space="0" w:color="auto"/>
                        <w:left w:val="none" w:sz="0" w:space="0" w:color="auto"/>
                        <w:bottom w:val="none" w:sz="0" w:space="0" w:color="auto"/>
                        <w:right w:val="none" w:sz="0" w:space="0" w:color="auto"/>
                      </w:divBdr>
                    </w:div>
                  </w:divsChild>
                </w:div>
                <w:div w:id="519202891">
                  <w:marLeft w:val="0"/>
                  <w:marRight w:val="0"/>
                  <w:marTop w:val="0"/>
                  <w:marBottom w:val="0"/>
                  <w:divBdr>
                    <w:top w:val="none" w:sz="0" w:space="0" w:color="auto"/>
                    <w:left w:val="none" w:sz="0" w:space="0" w:color="auto"/>
                    <w:bottom w:val="none" w:sz="0" w:space="0" w:color="auto"/>
                    <w:right w:val="none" w:sz="0" w:space="0" w:color="auto"/>
                  </w:divBdr>
                  <w:divsChild>
                    <w:div w:id="461925829">
                      <w:marLeft w:val="0"/>
                      <w:marRight w:val="0"/>
                      <w:marTop w:val="0"/>
                      <w:marBottom w:val="0"/>
                      <w:divBdr>
                        <w:top w:val="none" w:sz="0" w:space="0" w:color="auto"/>
                        <w:left w:val="none" w:sz="0" w:space="0" w:color="auto"/>
                        <w:bottom w:val="none" w:sz="0" w:space="0" w:color="auto"/>
                        <w:right w:val="none" w:sz="0" w:space="0" w:color="auto"/>
                      </w:divBdr>
                    </w:div>
                    <w:div w:id="1479417080">
                      <w:marLeft w:val="0"/>
                      <w:marRight w:val="0"/>
                      <w:marTop w:val="0"/>
                      <w:marBottom w:val="0"/>
                      <w:divBdr>
                        <w:top w:val="none" w:sz="0" w:space="0" w:color="auto"/>
                        <w:left w:val="none" w:sz="0" w:space="0" w:color="auto"/>
                        <w:bottom w:val="none" w:sz="0" w:space="0" w:color="auto"/>
                        <w:right w:val="none" w:sz="0" w:space="0" w:color="auto"/>
                      </w:divBdr>
                    </w:div>
                    <w:div w:id="1738477797">
                      <w:marLeft w:val="0"/>
                      <w:marRight w:val="0"/>
                      <w:marTop w:val="0"/>
                      <w:marBottom w:val="0"/>
                      <w:divBdr>
                        <w:top w:val="none" w:sz="0" w:space="0" w:color="auto"/>
                        <w:left w:val="none" w:sz="0" w:space="0" w:color="auto"/>
                        <w:bottom w:val="none" w:sz="0" w:space="0" w:color="auto"/>
                        <w:right w:val="none" w:sz="0" w:space="0" w:color="auto"/>
                      </w:divBdr>
                    </w:div>
                  </w:divsChild>
                </w:div>
                <w:div w:id="1257254707">
                  <w:marLeft w:val="0"/>
                  <w:marRight w:val="0"/>
                  <w:marTop w:val="0"/>
                  <w:marBottom w:val="0"/>
                  <w:divBdr>
                    <w:top w:val="none" w:sz="0" w:space="0" w:color="auto"/>
                    <w:left w:val="none" w:sz="0" w:space="0" w:color="auto"/>
                    <w:bottom w:val="none" w:sz="0" w:space="0" w:color="auto"/>
                    <w:right w:val="none" w:sz="0" w:space="0" w:color="auto"/>
                  </w:divBdr>
                  <w:divsChild>
                    <w:div w:id="453837084">
                      <w:marLeft w:val="0"/>
                      <w:marRight w:val="0"/>
                      <w:marTop w:val="0"/>
                      <w:marBottom w:val="0"/>
                      <w:divBdr>
                        <w:top w:val="none" w:sz="0" w:space="0" w:color="auto"/>
                        <w:left w:val="none" w:sz="0" w:space="0" w:color="auto"/>
                        <w:bottom w:val="none" w:sz="0" w:space="0" w:color="auto"/>
                        <w:right w:val="none" w:sz="0" w:space="0" w:color="auto"/>
                      </w:divBdr>
                    </w:div>
                    <w:div w:id="460463844">
                      <w:marLeft w:val="0"/>
                      <w:marRight w:val="0"/>
                      <w:marTop w:val="0"/>
                      <w:marBottom w:val="0"/>
                      <w:divBdr>
                        <w:top w:val="none" w:sz="0" w:space="0" w:color="auto"/>
                        <w:left w:val="none" w:sz="0" w:space="0" w:color="auto"/>
                        <w:bottom w:val="none" w:sz="0" w:space="0" w:color="auto"/>
                        <w:right w:val="none" w:sz="0" w:space="0" w:color="auto"/>
                      </w:divBdr>
                    </w:div>
                    <w:div w:id="745373660">
                      <w:marLeft w:val="0"/>
                      <w:marRight w:val="0"/>
                      <w:marTop w:val="0"/>
                      <w:marBottom w:val="0"/>
                      <w:divBdr>
                        <w:top w:val="none" w:sz="0" w:space="0" w:color="auto"/>
                        <w:left w:val="none" w:sz="0" w:space="0" w:color="auto"/>
                        <w:bottom w:val="none" w:sz="0" w:space="0" w:color="auto"/>
                        <w:right w:val="none" w:sz="0" w:space="0" w:color="auto"/>
                      </w:divBdr>
                    </w:div>
                  </w:divsChild>
                </w:div>
                <w:div w:id="779491419">
                  <w:marLeft w:val="0"/>
                  <w:marRight w:val="0"/>
                  <w:marTop w:val="0"/>
                  <w:marBottom w:val="0"/>
                  <w:divBdr>
                    <w:top w:val="none" w:sz="0" w:space="0" w:color="auto"/>
                    <w:left w:val="none" w:sz="0" w:space="0" w:color="auto"/>
                    <w:bottom w:val="none" w:sz="0" w:space="0" w:color="auto"/>
                    <w:right w:val="none" w:sz="0" w:space="0" w:color="auto"/>
                  </w:divBdr>
                  <w:divsChild>
                    <w:div w:id="1534030927">
                      <w:marLeft w:val="0"/>
                      <w:marRight w:val="0"/>
                      <w:marTop w:val="0"/>
                      <w:marBottom w:val="0"/>
                      <w:divBdr>
                        <w:top w:val="none" w:sz="0" w:space="0" w:color="auto"/>
                        <w:left w:val="none" w:sz="0" w:space="0" w:color="auto"/>
                        <w:bottom w:val="none" w:sz="0" w:space="0" w:color="auto"/>
                        <w:right w:val="none" w:sz="0" w:space="0" w:color="auto"/>
                      </w:divBdr>
                    </w:div>
                    <w:div w:id="757361354">
                      <w:marLeft w:val="0"/>
                      <w:marRight w:val="0"/>
                      <w:marTop w:val="0"/>
                      <w:marBottom w:val="0"/>
                      <w:divBdr>
                        <w:top w:val="none" w:sz="0" w:space="0" w:color="auto"/>
                        <w:left w:val="none" w:sz="0" w:space="0" w:color="auto"/>
                        <w:bottom w:val="none" w:sz="0" w:space="0" w:color="auto"/>
                        <w:right w:val="none" w:sz="0" w:space="0" w:color="auto"/>
                      </w:divBdr>
                    </w:div>
                    <w:div w:id="1608537575">
                      <w:marLeft w:val="0"/>
                      <w:marRight w:val="0"/>
                      <w:marTop w:val="0"/>
                      <w:marBottom w:val="0"/>
                      <w:divBdr>
                        <w:top w:val="none" w:sz="0" w:space="0" w:color="auto"/>
                        <w:left w:val="none" w:sz="0" w:space="0" w:color="auto"/>
                        <w:bottom w:val="none" w:sz="0" w:space="0" w:color="auto"/>
                        <w:right w:val="none" w:sz="0" w:space="0" w:color="auto"/>
                      </w:divBdr>
                    </w:div>
                  </w:divsChild>
                </w:div>
                <w:div w:id="36206725">
                  <w:marLeft w:val="0"/>
                  <w:marRight w:val="0"/>
                  <w:marTop w:val="0"/>
                  <w:marBottom w:val="0"/>
                  <w:divBdr>
                    <w:top w:val="none" w:sz="0" w:space="0" w:color="auto"/>
                    <w:left w:val="none" w:sz="0" w:space="0" w:color="auto"/>
                    <w:bottom w:val="none" w:sz="0" w:space="0" w:color="auto"/>
                    <w:right w:val="none" w:sz="0" w:space="0" w:color="auto"/>
                  </w:divBdr>
                  <w:divsChild>
                    <w:div w:id="1702823277">
                      <w:marLeft w:val="0"/>
                      <w:marRight w:val="0"/>
                      <w:marTop w:val="0"/>
                      <w:marBottom w:val="0"/>
                      <w:divBdr>
                        <w:top w:val="none" w:sz="0" w:space="0" w:color="auto"/>
                        <w:left w:val="none" w:sz="0" w:space="0" w:color="auto"/>
                        <w:bottom w:val="none" w:sz="0" w:space="0" w:color="auto"/>
                        <w:right w:val="none" w:sz="0" w:space="0" w:color="auto"/>
                      </w:divBdr>
                    </w:div>
                    <w:div w:id="735011510">
                      <w:marLeft w:val="0"/>
                      <w:marRight w:val="0"/>
                      <w:marTop w:val="0"/>
                      <w:marBottom w:val="0"/>
                      <w:divBdr>
                        <w:top w:val="none" w:sz="0" w:space="0" w:color="auto"/>
                        <w:left w:val="none" w:sz="0" w:space="0" w:color="auto"/>
                        <w:bottom w:val="none" w:sz="0" w:space="0" w:color="auto"/>
                        <w:right w:val="none" w:sz="0" w:space="0" w:color="auto"/>
                      </w:divBdr>
                    </w:div>
                  </w:divsChild>
                </w:div>
                <w:div w:id="4404138">
                  <w:marLeft w:val="0"/>
                  <w:marRight w:val="0"/>
                  <w:marTop w:val="0"/>
                  <w:marBottom w:val="0"/>
                  <w:divBdr>
                    <w:top w:val="none" w:sz="0" w:space="0" w:color="auto"/>
                    <w:left w:val="none" w:sz="0" w:space="0" w:color="auto"/>
                    <w:bottom w:val="none" w:sz="0" w:space="0" w:color="auto"/>
                    <w:right w:val="none" w:sz="0" w:space="0" w:color="auto"/>
                  </w:divBdr>
                  <w:divsChild>
                    <w:div w:id="572931217">
                      <w:marLeft w:val="0"/>
                      <w:marRight w:val="0"/>
                      <w:marTop w:val="0"/>
                      <w:marBottom w:val="0"/>
                      <w:divBdr>
                        <w:top w:val="none" w:sz="0" w:space="0" w:color="auto"/>
                        <w:left w:val="none" w:sz="0" w:space="0" w:color="auto"/>
                        <w:bottom w:val="none" w:sz="0" w:space="0" w:color="auto"/>
                        <w:right w:val="none" w:sz="0" w:space="0" w:color="auto"/>
                      </w:divBdr>
                    </w:div>
                    <w:div w:id="663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60016">
          <w:marLeft w:val="0"/>
          <w:marRight w:val="0"/>
          <w:marTop w:val="480"/>
          <w:marBottom w:val="240"/>
          <w:divBdr>
            <w:top w:val="none" w:sz="0" w:space="0" w:color="auto"/>
            <w:left w:val="none" w:sz="0" w:space="0" w:color="auto"/>
            <w:bottom w:val="none" w:sz="0" w:space="0" w:color="auto"/>
            <w:right w:val="none" w:sz="0" w:space="0" w:color="auto"/>
          </w:divBdr>
        </w:div>
        <w:div w:id="796265832">
          <w:marLeft w:val="0"/>
          <w:marRight w:val="0"/>
          <w:marTop w:val="480"/>
          <w:marBottom w:val="240"/>
          <w:divBdr>
            <w:top w:val="none" w:sz="0" w:space="0" w:color="auto"/>
            <w:left w:val="none" w:sz="0" w:space="0" w:color="auto"/>
            <w:bottom w:val="none" w:sz="0" w:space="0" w:color="auto"/>
            <w:right w:val="none" w:sz="0" w:space="0" w:color="auto"/>
          </w:divBdr>
        </w:div>
        <w:div w:id="1733037565">
          <w:marLeft w:val="0"/>
          <w:marRight w:val="0"/>
          <w:marTop w:val="480"/>
          <w:marBottom w:val="240"/>
          <w:divBdr>
            <w:top w:val="none" w:sz="0" w:space="0" w:color="auto"/>
            <w:left w:val="none" w:sz="0" w:space="0" w:color="auto"/>
            <w:bottom w:val="none" w:sz="0" w:space="0" w:color="auto"/>
            <w:right w:val="none" w:sz="0" w:space="0" w:color="auto"/>
          </w:divBdr>
        </w:div>
      </w:divsChild>
    </w:div>
    <w:div w:id="1241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leste.melendez@marn.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 Carmen Miranda de Aguilar</dc:creator>
  <cp:keywords/>
  <dc:description/>
  <cp:lastModifiedBy>Sonia del Carmen Miranda de Aguilar</cp:lastModifiedBy>
  <cp:revision>3</cp:revision>
  <dcterms:created xsi:type="dcterms:W3CDTF">2020-10-29T15:52:00Z</dcterms:created>
  <dcterms:modified xsi:type="dcterms:W3CDTF">2020-10-29T15:55:00Z</dcterms:modified>
</cp:coreProperties>
</file>