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Tr="008311CE">
        <w:tc>
          <w:tcPr>
            <w:tcW w:w="15549" w:type="dxa"/>
            <w:gridSpan w:val="10"/>
            <w:shd w:val="clear" w:color="auto" w:fill="DEEAF6" w:themeFill="accent1" w:themeFillTint="33"/>
          </w:tcPr>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bookmarkStart w:id="0" w:name="_GoBack"/>
            <w:bookmarkEnd w:id="0"/>
            <w:r w:rsidRPr="001C291F">
              <w:rPr>
                <w:rFonts w:ascii="Calibri" w:eastAsia="Times New Roman" w:hAnsi="Calibri" w:cs="Arial"/>
                <w:b/>
                <w:i/>
                <w:color w:val="383838"/>
                <w:sz w:val="24"/>
                <w:szCs w:val="24"/>
                <w:lang w:eastAsia="es-SV"/>
              </w:rPr>
              <w:t>MINISTERIO DE MEDIO AMBIENTE Y RECURSOS NATURALES</w:t>
            </w:r>
          </w:p>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841EBC">
              <w:rPr>
                <w:rFonts w:ascii="Calibri" w:eastAsia="Times New Roman" w:hAnsi="Calibri" w:cs="Arial"/>
                <w:b/>
                <w:i/>
                <w:color w:val="383838"/>
                <w:sz w:val="24"/>
                <w:szCs w:val="24"/>
                <w:lang w:eastAsia="es-SV"/>
              </w:rPr>
              <w:t>30 DE SEPTIEMBRE</w:t>
            </w:r>
            <w:r w:rsidR="00FB71D1">
              <w:rPr>
                <w:rFonts w:ascii="Calibri" w:eastAsia="Times New Roman" w:hAnsi="Calibri" w:cs="Arial"/>
                <w:b/>
                <w:i/>
                <w:color w:val="383838"/>
                <w:sz w:val="24"/>
                <w:szCs w:val="24"/>
                <w:lang w:eastAsia="es-SV"/>
              </w:rPr>
              <w:t xml:space="preserve"> 2021</w:t>
            </w:r>
          </w:p>
        </w:tc>
      </w:tr>
      <w:tr w:rsidR="00DE4C27" w:rsidTr="008311CE">
        <w:trPr>
          <w:gridAfter w:val="1"/>
          <w:wAfter w:w="20" w:type="dxa"/>
        </w:trPr>
        <w:tc>
          <w:tcPr>
            <w:tcW w:w="1355"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559"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693"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701"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2126"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693" w:type="dxa"/>
            <w:shd w:val="clear" w:color="auto" w:fill="DEEAF6" w:themeFill="accent1" w:themeFillTint="33"/>
          </w:tcPr>
          <w:p w:rsidR="00BC0DEB"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rsidTr="008311CE">
        <w:trPr>
          <w:gridAfter w:val="1"/>
          <w:wAfter w:w="20" w:type="dxa"/>
          <w:trHeight w:val="70"/>
        </w:trPr>
        <w:tc>
          <w:tcPr>
            <w:tcW w:w="1355" w:type="dxa"/>
          </w:tcPr>
          <w:p w:rsidR="009D0A27" w:rsidRPr="00EB2195" w:rsidRDefault="00253157" w:rsidP="00BC0DEB">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rsidR="009D0A27" w:rsidRPr="00EB2195" w:rsidRDefault="009D0A27" w:rsidP="00BC0DEB">
            <w:pPr>
              <w:spacing w:after="288"/>
              <w:outlineLvl w:val="1"/>
              <w:rPr>
                <w:rFonts w:ascii="Arial Narrow" w:eastAsia="Times New Roman" w:hAnsi="Arial Narrow" w:cs="Arial"/>
                <w:caps/>
                <w:color w:val="383838"/>
                <w:sz w:val="20"/>
                <w:szCs w:val="20"/>
                <w:lang w:eastAsia="es-SV"/>
              </w:rPr>
            </w:pPr>
          </w:p>
        </w:tc>
        <w:tc>
          <w:tcPr>
            <w:tcW w:w="1134" w:type="dxa"/>
          </w:tcPr>
          <w:p w:rsidR="009D0A27" w:rsidRPr="00EB2195" w:rsidRDefault="008A783C"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134" w:type="dxa"/>
          </w:tcPr>
          <w:p w:rsidR="009D0A27" w:rsidRPr="00EB2195" w:rsidRDefault="00253157"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134" w:type="dxa"/>
          </w:tcPr>
          <w:p w:rsidR="009D0A27" w:rsidRPr="00EB2195" w:rsidRDefault="008A783C" w:rsidP="00BC0DEB">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559" w:type="dxa"/>
          </w:tcPr>
          <w:p w:rsidR="008A783C" w:rsidRPr="00EB2195" w:rsidRDefault="008311CE" w:rsidP="008A783C">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rsidR="009D0A27" w:rsidRPr="00EB2195" w:rsidRDefault="009D0A27" w:rsidP="00BC0DEB">
            <w:pPr>
              <w:spacing w:after="288"/>
              <w:outlineLvl w:val="1"/>
              <w:rPr>
                <w:rFonts w:ascii="Arial Narrow" w:eastAsia="Times New Roman" w:hAnsi="Arial Narrow" w:cs="Arial"/>
                <w:i/>
                <w:caps/>
                <w:color w:val="383838"/>
                <w:sz w:val="20"/>
                <w:szCs w:val="20"/>
                <w:lang w:eastAsia="es-SV"/>
              </w:rPr>
            </w:pPr>
          </w:p>
        </w:tc>
        <w:tc>
          <w:tcPr>
            <w:tcW w:w="2693" w:type="dxa"/>
          </w:tcPr>
          <w:p w:rsidR="008A783C" w:rsidRPr="00EB2195" w:rsidRDefault="00AF7891" w:rsidP="008A783C">
            <w:pPr>
              <w:rPr>
                <w:rFonts w:ascii="Arial Narrow" w:hAnsi="Arial Narrow" w:cs="Arial"/>
                <w:color w:val="0000FF"/>
                <w:sz w:val="20"/>
                <w:szCs w:val="20"/>
                <w:u w:val="single"/>
              </w:rPr>
            </w:pPr>
            <w:hyperlink r:id="rId5" w:history="1">
              <w:r w:rsidR="00DE4C27" w:rsidRPr="00EB2195">
                <w:rPr>
                  <w:rStyle w:val="Hipervnculo"/>
                  <w:rFonts w:ascii="Arial Narrow" w:hAnsi="Arial Narrow" w:cs="Arial"/>
                  <w:sz w:val="20"/>
                  <w:szCs w:val="20"/>
                </w:rPr>
                <w:t>rodrigo.henriquez@marn.gob.sv</w:t>
              </w:r>
            </w:hyperlink>
          </w:p>
          <w:p w:rsidR="009D0A27" w:rsidRPr="00EB2195" w:rsidRDefault="009D0A27" w:rsidP="00BC0DEB">
            <w:pPr>
              <w:shd w:val="clear" w:color="auto" w:fill="FEFEFE"/>
              <w:rPr>
                <w:rFonts w:ascii="Arial Narrow" w:eastAsia="Times New Roman" w:hAnsi="Arial Narrow" w:cs="Open Sans"/>
                <w:color w:val="383838"/>
                <w:sz w:val="20"/>
                <w:szCs w:val="20"/>
                <w:lang w:eastAsia="es-SV"/>
              </w:rPr>
            </w:pPr>
          </w:p>
        </w:tc>
        <w:tc>
          <w:tcPr>
            <w:tcW w:w="1701" w:type="dxa"/>
          </w:tcPr>
          <w:p w:rsidR="009D0A27" w:rsidRPr="00EB2195" w:rsidRDefault="00DE4C27" w:rsidP="00BC0DEB">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2126" w:type="dxa"/>
          </w:tcPr>
          <w:p w:rsidR="00A63C2A" w:rsidRDefault="00EB2195"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del Bufete Henriquez Toledo-HENRIMOR S.A de C.V. (2008-2015).</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Henriquez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rsidR="004F0E5F" w:rsidRPr="00DE4C27"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693" w:type="dxa"/>
          </w:tcPr>
          <w:p w:rsidR="009D0A27" w:rsidRPr="00DE4C27"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1326A9"/>
    <w:rsid w:val="001C291F"/>
    <w:rsid w:val="00253157"/>
    <w:rsid w:val="00283C3C"/>
    <w:rsid w:val="00325759"/>
    <w:rsid w:val="00346F46"/>
    <w:rsid w:val="004F0E5F"/>
    <w:rsid w:val="0050695F"/>
    <w:rsid w:val="00675FE7"/>
    <w:rsid w:val="00794EC0"/>
    <w:rsid w:val="007C5644"/>
    <w:rsid w:val="007C5A3C"/>
    <w:rsid w:val="00800A40"/>
    <w:rsid w:val="008311CE"/>
    <w:rsid w:val="00841EBC"/>
    <w:rsid w:val="00882EAB"/>
    <w:rsid w:val="008A0E76"/>
    <w:rsid w:val="008A783C"/>
    <w:rsid w:val="009D0A27"/>
    <w:rsid w:val="00A63C2A"/>
    <w:rsid w:val="00A66C6E"/>
    <w:rsid w:val="00A73450"/>
    <w:rsid w:val="00AF7891"/>
    <w:rsid w:val="00B801D9"/>
    <w:rsid w:val="00BC0DEB"/>
    <w:rsid w:val="00D074D9"/>
    <w:rsid w:val="00D60A4C"/>
    <w:rsid w:val="00DE4C27"/>
    <w:rsid w:val="00EB2195"/>
    <w:rsid w:val="00EB3D47"/>
    <w:rsid w:val="00FB71D1"/>
    <w:rsid w:val="00FE3A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marn.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Rocio Margarita Tejada Miranda</cp:lastModifiedBy>
  <cp:revision>2</cp:revision>
  <dcterms:created xsi:type="dcterms:W3CDTF">2021-10-20T15:34:00Z</dcterms:created>
  <dcterms:modified xsi:type="dcterms:W3CDTF">2021-10-20T15:34:00Z</dcterms:modified>
</cp:coreProperties>
</file>