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5549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1355"/>
        <w:gridCol w:w="1134"/>
        <w:gridCol w:w="1134"/>
        <w:gridCol w:w="1134"/>
        <w:gridCol w:w="1559"/>
        <w:gridCol w:w="2693"/>
        <w:gridCol w:w="1701"/>
        <w:gridCol w:w="2126"/>
        <w:gridCol w:w="2693"/>
        <w:gridCol w:w="20"/>
      </w:tblGrid>
      <w:tr w:rsidR="009D0A27" w14:paraId="750EBE58" w14:textId="77777777" w:rsidTr="008311CE">
        <w:tc>
          <w:tcPr>
            <w:tcW w:w="15549" w:type="dxa"/>
            <w:gridSpan w:val="10"/>
            <w:shd w:val="clear" w:color="auto" w:fill="DEEAF6" w:themeFill="accent1" w:themeFillTint="33"/>
          </w:tcPr>
          <w:p w14:paraId="3B74BD64" w14:textId="77777777" w:rsidR="009D0A27" w:rsidRPr="001C291F" w:rsidRDefault="009D0A27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MINISTERIO DE MEDIO AMBIENTE Y RECURSOS NATURALES</w:t>
            </w:r>
          </w:p>
          <w:p w14:paraId="0892713C" w14:textId="501F49C1" w:rsidR="009D0A27" w:rsidRPr="001C291F" w:rsidRDefault="009D0A27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 xml:space="preserve">LISTADO DE </w:t>
            </w:r>
            <w:r w:rsidR="007F54A6"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ASESOR</w:t>
            </w:r>
            <w:bookmarkStart w:id="0" w:name="_GoBack"/>
            <w:bookmarkEnd w:id="0"/>
            <w:r w:rsidR="007F54A6"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ES</w:t>
            </w: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 xml:space="preserve"> – ACTUALIZADO </w:t>
            </w:r>
            <w:r w:rsidR="00A8725B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 xml:space="preserve">DEL 01 </w:t>
            </w:r>
            <w:r w:rsidR="000C0285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DE OCTUBRE AL 31 DE DICIEMBRE 2023</w:t>
            </w:r>
          </w:p>
        </w:tc>
      </w:tr>
      <w:tr w:rsidR="00DE4C27" w14:paraId="24BE164C" w14:textId="77777777" w:rsidTr="008311CE">
        <w:trPr>
          <w:gridAfter w:val="1"/>
          <w:wAfter w:w="20" w:type="dxa"/>
        </w:trPr>
        <w:tc>
          <w:tcPr>
            <w:tcW w:w="1355" w:type="dxa"/>
            <w:shd w:val="clear" w:color="auto" w:fill="DEEAF6" w:themeFill="accent1" w:themeFillTint="33"/>
          </w:tcPr>
          <w:p w14:paraId="51A934F9" w14:textId="77777777" w:rsidR="00BC0DEB" w:rsidRPr="001C291F" w:rsidRDefault="00BC0DEB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Nombre Completo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636209CC" w14:textId="77777777" w:rsidR="00BC0DEB" w:rsidRPr="001C291F" w:rsidRDefault="00BC0DEB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431ED30A" w14:textId="77777777" w:rsidR="00BC0DEB" w:rsidRPr="001C291F" w:rsidRDefault="00BC0DEB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aps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Unidad administrativa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093111C" w14:textId="77777777" w:rsidR="00BC0DEB" w:rsidRPr="001C291F" w:rsidRDefault="00BC0DEB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Remuneración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50416EA" w14:textId="77777777" w:rsidR="00BC0DEB" w:rsidRPr="001C291F" w:rsidRDefault="00BC0DEB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Teléfono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38F0149B" w14:textId="77777777" w:rsidR="00BC0DEB" w:rsidRPr="001C291F" w:rsidRDefault="00BC0DEB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Correo electrónico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D53530D" w14:textId="77777777" w:rsidR="00BC0DEB" w:rsidRPr="001C291F" w:rsidRDefault="00BC0DEB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Formación Académica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0A60446" w14:textId="77777777" w:rsidR="00BC0DEB" w:rsidRPr="001C291F" w:rsidRDefault="00BC0DEB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Experiencia laboral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BFEB04B" w14:textId="77777777" w:rsidR="00BC0DEB" w:rsidRPr="001C291F" w:rsidRDefault="009D0A27" w:rsidP="009D0A27">
            <w:pPr>
              <w:spacing w:after="288"/>
              <w:jc w:val="center"/>
              <w:outlineLvl w:val="1"/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</w:pPr>
            <w:r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F</w:t>
            </w:r>
            <w:r w:rsidR="00BC0DEB" w:rsidRPr="001C291F">
              <w:rPr>
                <w:rFonts w:ascii="Calibri" w:eastAsia="Times New Roman" w:hAnsi="Calibri" w:cs="Arial"/>
                <w:b/>
                <w:i/>
                <w:color w:val="383838"/>
                <w:sz w:val="24"/>
                <w:szCs w:val="24"/>
                <w:lang w:eastAsia="es-SV"/>
              </w:rPr>
              <w:t>unciones</w:t>
            </w:r>
          </w:p>
        </w:tc>
      </w:tr>
      <w:tr w:rsidR="00DE4C27" w:rsidRPr="00DE4C27" w14:paraId="3AC0176D" w14:textId="77777777" w:rsidTr="008311CE">
        <w:trPr>
          <w:gridAfter w:val="1"/>
          <w:wAfter w:w="20" w:type="dxa"/>
          <w:trHeight w:val="70"/>
        </w:trPr>
        <w:tc>
          <w:tcPr>
            <w:tcW w:w="1355" w:type="dxa"/>
          </w:tcPr>
          <w:p w14:paraId="2B6A2E90" w14:textId="77777777" w:rsidR="009D0A27" w:rsidRPr="00EB2195" w:rsidRDefault="00253157" w:rsidP="00BC0DEB">
            <w:pPr>
              <w:spacing w:after="288"/>
              <w:outlineLvl w:val="1"/>
              <w:rPr>
                <w:rFonts w:ascii="Arial Narrow" w:eastAsia="Times New Roman" w:hAnsi="Arial Narrow" w:cs="Arial"/>
                <w:caps/>
                <w:color w:val="383838"/>
                <w:sz w:val="20"/>
                <w:szCs w:val="20"/>
                <w:lang w:eastAsia="es-SV"/>
              </w:rPr>
            </w:pPr>
            <w:r w:rsidRPr="00EB2195">
              <w:rPr>
                <w:rFonts w:ascii="Arial Narrow" w:eastAsia="Times New Roman" w:hAnsi="Arial Narrow" w:cs="Arial"/>
                <w:caps/>
                <w:color w:val="383838"/>
                <w:sz w:val="20"/>
                <w:szCs w:val="20"/>
                <w:lang w:eastAsia="es-SV"/>
              </w:rPr>
              <w:t xml:space="preserve">lIC. RODRIGO SILVERIO </w:t>
            </w:r>
            <w:proofErr w:type="spellStart"/>
            <w:r w:rsidRPr="00EB2195">
              <w:rPr>
                <w:rFonts w:ascii="Arial Narrow" w:eastAsia="Times New Roman" w:hAnsi="Arial Narrow" w:cs="Arial"/>
                <w:caps/>
                <w:color w:val="383838"/>
                <w:sz w:val="20"/>
                <w:szCs w:val="20"/>
                <w:lang w:eastAsia="es-SV"/>
              </w:rPr>
              <w:t>HENRIQUEZ</w:t>
            </w:r>
            <w:proofErr w:type="spellEnd"/>
            <w:r w:rsidRPr="00EB2195">
              <w:rPr>
                <w:rFonts w:ascii="Arial Narrow" w:eastAsia="Times New Roman" w:hAnsi="Arial Narrow" w:cs="Arial"/>
                <w:caps/>
                <w:color w:val="383838"/>
                <w:sz w:val="20"/>
                <w:szCs w:val="20"/>
                <w:lang w:eastAsia="es-SV"/>
              </w:rPr>
              <w:t xml:space="preserve"> MORENO</w:t>
            </w:r>
          </w:p>
          <w:p w14:paraId="238912B2" w14:textId="77777777" w:rsidR="009D0A27" w:rsidRPr="00EB2195" w:rsidRDefault="009D0A27" w:rsidP="00BC0DEB">
            <w:pPr>
              <w:spacing w:after="288"/>
              <w:outlineLvl w:val="1"/>
              <w:rPr>
                <w:rFonts w:ascii="Arial Narrow" w:eastAsia="Times New Roman" w:hAnsi="Arial Narrow" w:cs="Arial"/>
                <w:caps/>
                <w:color w:val="383838"/>
                <w:sz w:val="20"/>
                <w:szCs w:val="20"/>
                <w:lang w:eastAsia="es-SV"/>
              </w:rPr>
            </w:pPr>
          </w:p>
        </w:tc>
        <w:tc>
          <w:tcPr>
            <w:tcW w:w="1134" w:type="dxa"/>
          </w:tcPr>
          <w:p w14:paraId="5C9EFBF9" w14:textId="77777777" w:rsidR="009D0A27" w:rsidRPr="00EB2195" w:rsidRDefault="008A783C" w:rsidP="00BC0DEB">
            <w:pPr>
              <w:spacing w:after="288"/>
              <w:outlineLvl w:val="1"/>
              <w:rPr>
                <w:rFonts w:ascii="Arial Narrow" w:eastAsia="Times New Roman" w:hAnsi="Arial Narrow" w:cs="Arial"/>
                <w:i/>
                <w:color w:val="383838"/>
                <w:sz w:val="20"/>
                <w:szCs w:val="20"/>
                <w:lang w:eastAsia="es-SV"/>
              </w:rPr>
            </w:pPr>
            <w:r w:rsidRPr="00EB2195">
              <w:rPr>
                <w:rFonts w:ascii="Arial Narrow" w:eastAsia="Times New Roman" w:hAnsi="Arial Narrow" w:cs="Arial"/>
                <w:i/>
                <w:color w:val="383838"/>
                <w:sz w:val="20"/>
                <w:szCs w:val="20"/>
                <w:lang w:eastAsia="es-SV"/>
              </w:rPr>
              <w:t>Asesor de</w:t>
            </w:r>
            <w:r w:rsidR="00253157" w:rsidRPr="00EB2195">
              <w:rPr>
                <w:rFonts w:ascii="Arial Narrow" w:eastAsia="Times New Roman" w:hAnsi="Arial Narrow" w:cs="Arial"/>
                <w:i/>
                <w:color w:val="383838"/>
                <w:sz w:val="20"/>
                <w:szCs w:val="20"/>
                <w:lang w:eastAsia="es-SV"/>
              </w:rPr>
              <w:t xml:space="preserve">l Despacho Ministerial </w:t>
            </w:r>
          </w:p>
        </w:tc>
        <w:tc>
          <w:tcPr>
            <w:tcW w:w="1134" w:type="dxa"/>
          </w:tcPr>
          <w:p w14:paraId="5A3559F8" w14:textId="77777777" w:rsidR="009D0A27" w:rsidRPr="00EB2195" w:rsidRDefault="00253157" w:rsidP="00BC0DEB">
            <w:pPr>
              <w:spacing w:after="288"/>
              <w:outlineLvl w:val="1"/>
              <w:rPr>
                <w:rFonts w:ascii="Arial Narrow" w:eastAsia="Times New Roman" w:hAnsi="Arial Narrow" w:cs="Arial"/>
                <w:i/>
                <w:color w:val="383838"/>
                <w:sz w:val="20"/>
                <w:szCs w:val="20"/>
                <w:lang w:eastAsia="es-SV"/>
              </w:rPr>
            </w:pPr>
            <w:r w:rsidRPr="00EB2195">
              <w:rPr>
                <w:rFonts w:ascii="Arial Narrow" w:eastAsia="Times New Roman" w:hAnsi="Arial Narrow" w:cs="Arial"/>
                <w:i/>
                <w:color w:val="383838"/>
                <w:sz w:val="20"/>
                <w:szCs w:val="20"/>
                <w:lang w:eastAsia="es-SV"/>
              </w:rPr>
              <w:t xml:space="preserve">Despacho </w:t>
            </w:r>
            <w:r w:rsidR="00DE4C27" w:rsidRPr="00EB2195">
              <w:rPr>
                <w:rFonts w:ascii="Arial Narrow" w:eastAsia="Times New Roman" w:hAnsi="Arial Narrow" w:cs="Arial"/>
                <w:i/>
                <w:color w:val="383838"/>
                <w:sz w:val="20"/>
                <w:szCs w:val="20"/>
                <w:lang w:eastAsia="es-SV"/>
              </w:rPr>
              <w:t>Ministerial</w:t>
            </w:r>
            <w:r w:rsidRPr="00EB2195">
              <w:rPr>
                <w:rFonts w:ascii="Arial Narrow" w:eastAsia="Times New Roman" w:hAnsi="Arial Narrow" w:cs="Arial"/>
                <w:i/>
                <w:color w:val="383838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134" w:type="dxa"/>
          </w:tcPr>
          <w:p w14:paraId="4BC9691E" w14:textId="77777777" w:rsidR="009D0A27" w:rsidRPr="00EB2195" w:rsidRDefault="008A783C" w:rsidP="00BC0DEB">
            <w:pPr>
              <w:spacing w:after="288"/>
              <w:outlineLvl w:val="1"/>
              <w:rPr>
                <w:rFonts w:ascii="Arial Narrow" w:eastAsia="Times New Roman" w:hAnsi="Arial Narrow" w:cs="Arial"/>
                <w:i/>
                <w:caps/>
                <w:color w:val="383838"/>
                <w:sz w:val="20"/>
                <w:szCs w:val="20"/>
                <w:lang w:eastAsia="es-SV"/>
              </w:rPr>
            </w:pPr>
            <w:r w:rsidRPr="00EB2195">
              <w:rPr>
                <w:rFonts w:ascii="Arial Narrow" w:eastAsia="Times New Roman" w:hAnsi="Arial Narrow" w:cs="Arial"/>
                <w:i/>
                <w:caps/>
                <w:color w:val="383838"/>
                <w:sz w:val="20"/>
                <w:szCs w:val="20"/>
                <w:lang w:eastAsia="es-SV"/>
              </w:rPr>
              <w:t>3,000.00</w:t>
            </w:r>
          </w:p>
        </w:tc>
        <w:tc>
          <w:tcPr>
            <w:tcW w:w="1559" w:type="dxa"/>
          </w:tcPr>
          <w:p w14:paraId="08D27E91" w14:textId="77777777" w:rsidR="008A783C" w:rsidRPr="00EB2195" w:rsidRDefault="008311CE" w:rsidP="008A783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(503) </w:t>
            </w:r>
            <w:r w:rsidR="008A783C" w:rsidRPr="00EB2195">
              <w:rPr>
                <w:rFonts w:ascii="Arial Narrow" w:hAnsi="Arial Narrow" w:cs="Arial"/>
                <w:sz w:val="20"/>
                <w:szCs w:val="20"/>
              </w:rPr>
              <w:t>2132-9</w:t>
            </w:r>
            <w:r>
              <w:rPr>
                <w:rFonts w:ascii="Arial Narrow" w:hAnsi="Arial Narrow" w:cs="Arial"/>
                <w:sz w:val="20"/>
                <w:szCs w:val="20"/>
              </w:rPr>
              <w:t>343</w:t>
            </w:r>
          </w:p>
          <w:p w14:paraId="0E4E2BEA" w14:textId="77777777" w:rsidR="009D0A27" w:rsidRPr="00EB2195" w:rsidRDefault="009D0A27" w:rsidP="00BC0DEB">
            <w:pPr>
              <w:spacing w:after="288"/>
              <w:outlineLvl w:val="1"/>
              <w:rPr>
                <w:rFonts w:ascii="Arial Narrow" w:eastAsia="Times New Roman" w:hAnsi="Arial Narrow" w:cs="Arial"/>
                <w:i/>
                <w:caps/>
                <w:color w:val="383838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</w:tcPr>
          <w:p w14:paraId="67F75C10" w14:textId="7BF25CF7" w:rsidR="008A783C" w:rsidRPr="00EB2195" w:rsidRDefault="007F54A6" w:rsidP="008A783C">
            <w:pPr>
              <w:rPr>
                <w:rFonts w:ascii="Arial Narrow" w:hAnsi="Arial Narrow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9F0DB9" w:rsidRPr="007401F4">
                <w:rPr>
                  <w:rStyle w:val="Hipervnculo"/>
                  <w:rFonts w:ascii="Arial Narrow" w:hAnsi="Arial Narrow" w:cs="Arial"/>
                  <w:sz w:val="20"/>
                  <w:szCs w:val="20"/>
                </w:rPr>
                <w:t>rodrigo.henriquez@ambiente.gob.sv</w:t>
              </w:r>
            </w:hyperlink>
          </w:p>
          <w:p w14:paraId="1793CA86" w14:textId="77777777" w:rsidR="009D0A27" w:rsidRPr="00EB2195" w:rsidRDefault="009D0A27" w:rsidP="00BC0DEB">
            <w:pPr>
              <w:shd w:val="clear" w:color="auto" w:fill="FEFEFE"/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</w:tcPr>
          <w:p w14:paraId="1BCD420F" w14:textId="77777777" w:rsidR="009D0A27" w:rsidRPr="00EB2195" w:rsidRDefault="00DE4C27" w:rsidP="00BC0DEB">
            <w:pPr>
              <w:shd w:val="clear" w:color="auto" w:fill="FEFEFE"/>
              <w:spacing w:before="100" w:beforeAutospacing="1" w:after="100" w:afterAutospacing="1"/>
              <w:rPr>
                <w:rFonts w:ascii="Arial Narrow" w:eastAsia="Times New Roman" w:hAnsi="Arial Narrow" w:cs="MV Boli"/>
                <w:color w:val="383838"/>
                <w:sz w:val="20"/>
                <w:szCs w:val="20"/>
                <w:lang w:eastAsia="es-SV"/>
              </w:rPr>
            </w:pPr>
            <w:r w:rsidRPr="00EB2195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Licenciado en Ciencias Jurídicas, de la Universidad Dr. José Matías Delgado, (2014</w:t>
            </w:r>
            <w:r w:rsidR="00EB2195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)</w:t>
            </w:r>
            <w:r w:rsidRPr="00EB2195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, Abogado de la Rep</w:t>
            </w:r>
            <w:r w:rsidRPr="00EB2195">
              <w:rPr>
                <w:rFonts w:ascii="Arial Narrow" w:eastAsia="Times New Roman" w:hAnsi="Arial Narrow" w:cs="MV Boli"/>
                <w:color w:val="383838"/>
                <w:sz w:val="20"/>
                <w:szCs w:val="20"/>
                <w:lang w:eastAsia="es-SV"/>
              </w:rPr>
              <w:t xml:space="preserve">ública </w:t>
            </w:r>
            <w:r w:rsidR="00EB2195">
              <w:rPr>
                <w:rFonts w:ascii="Arial Narrow" w:eastAsia="Times New Roman" w:hAnsi="Arial Narrow" w:cs="MV Boli"/>
                <w:color w:val="383838"/>
                <w:sz w:val="20"/>
                <w:szCs w:val="20"/>
                <w:lang w:eastAsia="es-SV"/>
              </w:rPr>
              <w:t xml:space="preserve">(2014), Notario (2019) </w:t>
            </w:r>
          </w:p>
        </w:tc>
        <w:tc>
          <w:tcPr>
            <w:tcW w:w="2126" w:type="dxa"/>
          </w:tcPr>
          <w:p w14:paraId="2C6C08F3" w14:textId="78800CA8" w:rsidR="00A63C2A" w:rsidRDefault="00EB2195" w:rsidP="00A73450">
            <w:pPr>
              <w:shd w:val="clear" w:color="auto" w:fill="FEFEFE"/>
              <w:spacing w:before="100" w:beforeAutospacing="1" w:after="100" w:afterAutospacing="1"/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Coordinador del Departamento de Contratos Mercantiles y Civiles</w:t>
            </w:r>
            <w:r w:rsidR="004F0E5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, del Bufete </w:t>
            </w:r>
            <w:r w:rsidR="009F0DB9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Henríquez</w:t>
            </w:r>
            <w:r w:rsidR="004F0E5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 Toledo-</w:t>
            </w:r>
            <w:proofErr w:type="spellStart"/>
            <w:r w:rsidR="004F0E5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HENRIMOR</w:t>
            </w:r>
            <w:proofErr w:type="spellEnd"/>
            <w:r w:rsidR="004F0E5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4F0E5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S.A</w:t>
            </w:r>
            <w:proofErr w:type="spellEnd"/>
            <w:r w:rsidR="004F0E5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 de C.V. (2008-2015).</w:t>
            </w:r>
          </w:p>
          <w:p w14:paraId="47A02167" w14:textId="38FF7776" w:rsidR="004F0E5F" w:rsidRDefault="004F0E5F" w:rsidP="00A73450">
            <w:pPr>
              <w:shd w:val="clear" w:color="auto" w:fill="FEFEFE"/>
              <w:spacing w:before="100" w:beforeAutospacing="1" w:after="100" w:afterAutospacing="1"/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Asesor Legal en Derecho Urbanístico e inmobiliario, Propiedad Horizontal, del del Bufete </w:t>
            </w:r>
            <w:r w:rsidR="009F0DB9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Henríquez</w:t>
            </w:r>
            <w:r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 Toledo-</w:t>
            </w:r>
            <w:proofErr w:type="spellStart"/>
            <w:r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HENRIMOR</w:t>
            </w:r>
            <w:proofErr w:type="spellEnd"/>
            <w:r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S.A</w:t>
            </w:r>
            <w:proofErr w:type="spellEnd"/>
            <w:r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 de </w:t>
            </w:r>
            <w:r w:rsidR="0050695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C.V. (</w:t>
            </w:r>
            <w:r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2015 </w:t>
            </w:r>
            <w:r w:rsidR="0050695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a marzo</w:t>
            </w:r>
            <w:r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 2021).</w:t>
            </w:r>
          </w:p>
          <w:p w14:paraId="652E3F10" w14:textId="77777777" w:rsidR="004F0E5F" w:rsidRDefault="004F0E5F" w:rsidP="00A73450">
            <w:pPr>
              <w:shd w:val="clear" w:color="auto" w:fill="FEFEFE"/>
              <w:spacing w:before="100" w:beforeAutospacing="1" w:after="100" w:afterAutospacing="1"/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</w:pPr>
          </w:p>
          <w:p w14:paraId="3A363010" w14:textId="77777777" w:rsidR="004F0E5F" w:rsidRPr="00DE4C27" w:rsidRDefault="004F0E5F" w:rsidP="00A73450">
            <w:pPr>
              <w:shd w:val="clear" w:color="auto" w:fill="FEFEFE"/>
              <w:spacing w:before="100" w:beforeAutospacing="1" w:after="100" w:afterAutospacing="1"/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</w:pPr>
          </w:p>
        </w:tc>
        <w:tc>
          <w:tcPr>
            <w:tcW w:w="2693" w:type="dxa"/>
          </w:tcPr>
          <w:p w14:paraId="4BDEBB31" w14:textId="77777777" w:rsidR="009D0A27" w:rsidRPr="00DE4C27" w:rsidRDefault="008A783C" w:rsidP="00BC0DEB">
            <w:pPr>
              <w:shd w:val="clear" w:color="auto" w:fill="FEFEFE"/>
              <w:spacing w:before="100" w:beforeAutospacing="1" w:after="100" w:afterAutospacing="1"/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</w:pPr>
            <w:r w:rsidRPr="00DE4C27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Asesorar en aspectos técnicos ambientales</w:t>
            </w:r>
            <w:r w:rsidR="00253157" w:rsidRPr="00DE4C27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, legales y</w:t>
            </w:r>
            <w:r w:rsidRPr="00DE4C27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 económicos a los equipos de cumplimiento ambiental.  Asesorar al Despacho Ministerial en la elaboración de proyectos de aprovechamiento y eficiente manejo de las Áreas Naturales Protegidas. Asesorar y apoyar en la elaboración, actualización e implementación de la Política Nacional de Medio Ambiente, considerando los factores que inciden en la problemática de la degradación ambiental nacional. Apoyar la gestión de </w:t>
            </w:r>
            <w:proofErr w:type="spellStart"/>
            <w:r w:rsidRPr="00DE4C27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SINAMA</w:t>
            </w:r>
            <w:proofErr w:type="spellEnd"/>
            <w:r w:rsidRPr="00DE4C27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, asesorando en líneas prioritarias de acción que permitan el abordaje de acciones conjuntas para combatir la degradación ambiental y el efectivo manejo de desechos. Apoyar a la Jefatu</w:t>
            </w:r>
            <w:r w:rsidR="00FE3A6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ra de Gestión Ambiental en lo concerniente a </w:t>
            </w:r>
            <w:r w:rsidR="00FE3A6F" w:rsidRPr="00FE3A6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Preven</w:t>
            </w:r>
            <w:r w:rsidR="00FE3A6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ción de</w:t>
            </w:r>
            <w:r w:rsidR="00FE3A6F" w:rsidRPr="00FE3A6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 xml:space="preserve"> conflictos e impactos ambientales en territorio integrando la participación ciudadana y proporcionar el apoyo técnico y administrativo a denuncias y requerimientos ambientales</w:t>
            </w:r>
            <w:r w:rsidR="00FE3A6F">
              <w:rPr>
                <w:rFonts w:ascii="Arial Narrow" w:eastAsia="Times New Roman" w:hAnsi="Arial Narrow" w:cs="Open Sans"/>
                <w:color w:val="383838"/>
                <w:sz w:val="20"/>
                <w:szCs w:val="20"/>
                <w:lang w:eastAsia="es-SV"/>
              </w:rPr>
              <w:t>.</w:t>
            </w:r>
          </w:p>
        </w:tc>
      </w:tr>
    </w:tbl>
    <w:p w14:paraId="764F7527" w14:textId="77777777" w:rsidR="00800A40" w:rsidRDefault="00800A40" w:rsidP="009D0A27">
      <w:pPr>
        <w:shd w:val="clear" w:color="auto" w:fill="FEFEFE"/>
        <w:spacing w:after="288" w:line="240" w:lineRule="auto"/>
        <w:outlineLvl w:val="1"/>
      </w:pPr>
    </w:p>
    <w:sectPr w:rsidR="00800A40" w:rsidSect="009D0A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875E0"/>
    <w:multiLevelType w:val="hybridMultilevel"/>
    <w:tmpl w:val="8A34827A"/>
    <w:lvl w:ilvl="0" w:tplc="1D92BAD0">
      <w:start w:val="1"/>
      <w:numFmt w:val="decimal"/>
      <w:lvlText w:val="%1."/>
      <w:lvlJc w:val="left"/>
      <w:pPr>
        <w:ind w:left="1428" w:hanging="360"/>
      </w:pPr>
      <w:rPr>
        <w:rFonts w:ascii="Bembo Std" w:hAnsi="Bembo Std" w:hint="default"/>
      </w:rPr>
    </w:lvl>
    <w:lvl w:ilvl="1" w:tplc="440A0019">
      <w:start w:val="1"/>
      <w:numFmt w:val="lowerLetter"/>
      <w:lvlText w:val="%2."/>
      <w:lvlJc w:val="left"/>
      <w:pPr>
        <w:ind w:left="2148" w:hanging="360"/>
      </w:pPr>
    </w:lvl>
    <w:lvl w:ilvl="2" w:tplc="440A001B">
      <w:start w:val="1"/>
      <w:numFmt w:val="lowerRoman"/>
      <w:lvlText w:val="%3."/>
      <w:lvlJc w:val="right"/>
      <w:pPr>
        <w:ind w:left="2868" w:hanging="180"/>
      </w:pPr>
    </w:lvl>
    <w:lvl w:ilvl="3" w:tplc="440A000F">
      <w:start w:val="1"/>
      <w:numFmt w:val="decimal"/>
      <w:lvlText w:val="%4."/>
      <w:lvlJc w:val="left"/>
      <w:pPr>
        <w:ind w:left="3588" w:hanging="360"/>
      </w:pPr>
    </w:lvl>
    <w:lvl w:ilvl="4" w:tplc="440A0019">
      <w:start w:val="1"/>
      <w:numFmt w:val="lowerLetter"/>
      <w:lvlText w:val="%5."/>
      <w:lvlJc w:val="left"/>
      <w:pPr>
        <w:ind w:left="4308" w:hanging="360"/>
      </w:pPr>
    </w:lvl>
    <w:lvl w:ilvl="5" w:tplc="440A001B">
      <w:start w:val="1"/>
      <w:numFmt w:val="lowerRoman"/>
      <w:lvlText w:val="%6."/>
      <w:lvlJc w:val="right"/>
      <w:pPr>
        <w:ind w:left="5028" w:hanging="180"/>
      </w:pPr>
    </w:lvl>
    <w:lvl w:ilvl="6" w:tplc="440A000F">
      <w:start w:val="1"/>
      <w:numFmt w:val="decimal"/>
      <w:lvlText w:val="%7."/>
      <w:lvlJc w:val="left"/>
      <w:pPr>
        <w:ind w:left="5748" w:hanging="360"/>
      </w:pPr>
    </w:lvl>
    <w:lvl w:ilvl="7" w:tplc="440A0019">
      <w:start w:val="1"/>
      <w:numFmt w:val="lowerLetter"/>
      <w:lvlText w:val="%8."/>
      <w:lvlJc w:val="left"/>
      <w:pPr>
        <w:ind w:left="6468" w:hanging="360"/>
      </w:pPr>
    </w:lvl>
    <w:lvl w:ilvl="8" w:tplc="44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EB"/>
    <w:rsid w:val="0002223F"/>
    <w:rsid w:val="0005329C"/>
    <w:rsid w:val="0009573F"/>
    <w:rsid w:val="000C0285"/>
    <w:rsid w:val="001326A9"/>
    <w:rsid w:val="001C291F"/>
    <w:rsid w:val="00253157"/>
    <w:rsid w:val="00283C3C"/>
    <w:rsid w:val="00325759"/>
    <w:rsid w:val="00346F46"/>
    <w:rsid w:val="004F0E5F"/>
    <w:rsid w:val="0050695F"/>
    <w:rsid w:val="005E7C74"/>
    <w:rsid w:val="00640ECF"/>
    <w:rsid w:val="00675FE7"/>
    <w:rsid w:val="00761AC6"/>
    <w:rsid w:val="007707B9"/>
    <w:rsid w:val="00794EC0"/>
    <w:rsid w:val="007C5644"/>
    <w:rsid w:val="007C5A3C"/>
    <w:rsid w:val="007F54A6"/>
    <w:rsid w:val="00800A40"/>
    <w:rsid w:val="008311CE"/>
    <w:rsid w:val="00841EBC"/>
    <w:rsid w:val="00874CAF"/>
    <w:rsid w:val="00882EAB"/>
    <w:rsid w:val="00897499"/>
    <w:rsid w:val="008A0E76"/>
    <w:rsid w:val="008A783C"/>
    <w:rsid w:val="009D0A27"/>
    <w:rsid w:val="009F0DB9"/>
    <w:rsid w:val="00A63C2A"/>
    <w:rsid w:val="00A66C6E"/>
    <w:rsid w:val="00A73450"/>
    <w:rsid w:val="00A8725B"/>
    <w:rsid w:val="00B45A7A"/>
    <w:rsid w:val="00B801D9"/>
    <w:rsid w:val="00BC0DEB"/>
    <w:rsid w:val="00BC34BD"/>
    <w:rsid w:val="00CD3AC6"/>
    <w:rsid w:val="00D074D9"/>
    <w:rsid w:val="00D60A4C"/>
    <w:rsid w:val="00DD1636"/>
    <w:rsid w:val="00DE4C27"/>
    <w:rsid w:val="00DF4E41"/>
    <w:rsid w:val="00EB2195"/>
    <w:rsid w:val="00EB3D47"/>
    <w:rsid w:val="00FB71D1"/>
    <w:rsid w:val="00FE3A6F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F7604"/>
  <w15:chartTrackingRefBased/>
  <w15:docId w15:val="{6B7D08CA-AC24-4C92-A633-1243B443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C0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C0DEB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styleId="Textoennegrita">
    <w:name w:val="Strong"/>
    <w:basedOn w:val="Fuentedeprrafopredeter"/>
    <w:uiPriority w:val="22"/>
    <w:qFormat/>
    <w:rsid w:val="00BC0DE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C0D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BC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223F"/>
    <w:pPr>
      <w:overflowPunct w:val="0"/>
      <w:autoSpaceDE w:val="0"/>
      <w:autoSpaceDN w:val="0"/>
      <w:spacing w:before="240" w:after="240" w:line="240" w:lineRule="auto"/>
      <w:ind w:left="708"/>
    </w:pPr>
    <w:rPr>
      <w:rFonts w:ascii="Arial" w:hAnsi="Arial" w:cs="Arial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E4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3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600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83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56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rigo.henriquez@ambiente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 Carmen Miranda de Aguilar</dc:creator>
  <cp:keywords/>
  <dc:description/>
  <cp:lastModifiedBy>Perla Cristal Saca García</cp:lastModifiedBy>
  <cp:revision>6</cp:revision>
  <dcterms:created xsi:type="dcterms:W3CDTF">2023-10-19T20:48:00Z</dcterms:created>
  <dcterms:modified xsi:type="dcterms:W3CDTF">2024-01-24T16:05:00Z</dcterms:modified>
</cp:coreProperties>
</file>