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D6" w:rsidRDefault="003243A2">
      <w:pPr>
        <w:pStyle w:val="Predeterminado"/>
        <w:spacing w:line="36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noProof/>
          <w:sz w:val="30"/>
          <w:szCs w:val="30"/>
          <w:u w:val="single"/>
          <w:lang w:eastAsia="es-SV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204470</wp:posOffset>
            </wp:positionV>
            <wp:extent cx="2258695" cy="591185"/>
            <wp:effectExtent l="0" t="0" r="0" b="0"/>
            <wp:wrapSquare wrapText="largest"/>
            <wp:docPr id="1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BD6" w:rsidRDefault="00DA7BD6">
      <w:pPr>
        <w:pStyle w:val="Predeterminado"/>
        <w:spacing w:line="360" w:lineRule="auto"/>
        <w:jc w:val="center"/>
        <w:rPr>
          <w:b/>
          <w:bCs/>
          <w:sz w:val="30"/>
          <w:szCs w:val="30"/>
          <w:u w:val="single"/>
        </w:rPr>
      </w:pPr>
    </w:p>
    <w:p w:rsidR="00DA7BD6" w:rsidRDefault="003243A2">
      <w:pPr>
        <w:pStyle w:val="Predeterminado"/>
        <w:spacing w:line="36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RESOLUCIÓN DEL INSTITUTO SALVADOREÑO DE TURISMO</w:t>
      </w:r>
    </w:p>
    <w:p w:rsidR="00DA7BD6" w:rsidRDefault="003243A2">
      <w:pPr>
        <w:pStyle w:val="Predeterminado"/>
        <w:spacing w:line="36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UNIDAD DE ACCESO A LA </w:t>
      </w:r>
      <w:r w:rsidR="006230E1">
        <w:rPr>
          <w:b/>
          <w:bCs/>
          <w:sz w:val="30"/>
          <w:szCs w:val="30"/>
          <w:u w:val="single"/>
        </w:rPr>
        <w:t xml:space="preserve">INFORMACIÓN </w:t>
      </w:r>
      <w:proofErr w:type="gramStart"/>
      <w:r w:rsidR="006230E1">
        <w:rPr>
          <w:b/>
          <w:bCs/>
          <w:sz w:val="30"/>
          <w:szCs w:val="30"/>
          <w:u w:val="single"/>
        </w:rPr>
        <w:t>PÚBLICA</w:t>
      </w:r>
      <w:r>
        <w:rPr>
          <w:b/>
          <w:bCs/>
          <w:sz w:val="30"/>
          <w:szCs w:val="30"/>
          <w:u w:val="single"/>
        </w:rPr>
        <w:t xml:space="preserve">  (</w:t>
      </w:r>
      <w:proofErr w:type="gramEnd"/>
      <w:r>
        <w:rPr>
          <w:b/>
          <w:bCs/>
          <w:sz w:val="30"/>
          <w:szCs w:val="30"/>
          <w:u w:val="single"/>
        </w:rPr>
        <w:t>OIR).-</w:t>
      </w:r>
    </w:p>
    <w:p w:rsidR="00DA7BD6" w:rsidRDefault="003243A2">
      <w:pPr>
        <w:pStyle w:val="Predeterminado"/>
        <w:spacing w:line="48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En la Ciudad de San Salvador, a las nueve horas y treinta minutos del día </w:t>
      </w:r>
      <w:r w:rsidR="006230E1">
        <w:rPr>
          <w:rFonts w:ascii="Arial" w:hAnsi="Arial" w:cs="Arial"/>
          <w:sz w:val="30"/>
          <w:szCs w:val="30"/>
        </w:rPr>
        <w:t>trece de febrero</w:t>
      </w:r>
      <w:r>
        <w:rPr>
          <w:rFonts w:ascii="Arial" w:hAnsi="Arial" w:cs="Arial"/>
          <w:sz w:val="30"/>
          <w:szCs w:val="30"/>
        </w:rPr>
        <w:t xml:space="preserve"> del año dos mil Dieci</w:t>
      </w:r>
      <w:r w:rsidR="006230E1">
        <w:rPr>
          <w:rFonts w:ascii="Arial" w:hAnsi="Arial" w:cs="Arial"/>
          <w:sz w:val="30"/>
          <w:szCs w:val="30"/>
        </w:rPr>
        <w:t>nueve</w:t>
      </w:r>
      <w:r>
        <w:rPr>
          <w:rFonts w:ascii="Arial" w:hAnsi="Arial" w:cs="Arial"/>
          <w:sz w:val="30"/>
          <w:szCs w:val="30"/>
        </w:rPr>
        <w:t xml:space="preserve">, en las Oficinas Centrales del Instituto Salvadoreño de Turismo, Se hace del conocimiento </w:t>
      </w:r>
      <w:r w:rsidR="000D61B3">
        <w:rPr>
          <w:rFonts w:ascii="Arial" w:hAnsi="Arial" w:cs="Arial"/>
          <w:sz w:val="30"/>
          <w:szCs w:val="30"/>
        </w:rPr>
        <w:t>público</w:t>
      </w:r>
      <w:r>
        <w:rPr>
          <w:rFonts w:ascii="Arial" w:hAnsi="Arial" w:cs="Arial"/>
          <w:sz w:val="30"/>
          <w:szCs w:val="30"/>
        </w:rPr>
        <w:t xml:space="preserve"> que el instituto no ha signado Recursos públicos al Sector Privado, que reportar en el año </w:t>
      </w:r>
      <w:proofErr w:type="gramStart"/>
      <w:r>
        <w:rPr>
          <w:rFonts w:ascii="Arial" w:hAnsi="Arial" w:cs="Arial"/>
          <w:sz w:val="30"/>
          <w:szCs w:val="30"/>
        </w:rPr>
        <w:t>201</w:t>
      </w:r>
      <w:r w:rsidR="006230E1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>,  en</w:t>
      </w:r>
      <w:proofErr w:type="gramEnd"/>
      <w:r>
        <w:rPr>
          <w:rFonts w:ascii="Arial" w:hAnsi="Arial" w:cs="Arial"/>
          <w:sz w:val="30"/>
          <w:szCs w:val="30"/>
        </w:rPr>
        <w:t xml:space="preserve"> cumplimiento al </w:t>
      </w:r>
      <w:r w:rsidR="000D61B3">
        <w:rPr>
          <w:rFonts w:ascii="Arial" w:hAnsi="Arial" w:cs="Arial"/>
          <w:sz w:val="30"/>
          <w:szCs w:val="30"/>
        </w:rPr>
        <w:t>Artículo</w:t>
      </w:r>
      <w:r>
        <w:rPr>
          <w:rFonts w:ascii="Arial" w:hAnsi="Arial" w:cs="Arial"/>
          <w:sz w:val="30"/>
          <w:szCs w:val="30"/>
        </w:rPr>
        <w:t xml:space="preserve"> 10 O</w:t>
      </w:r>
      <w:r>
        <w:rPr>
          <w:rFonts w:ascii="Arial" w:hAnsi="Arial" w:cs="Arial"/>
          <w:sz w:val="30"/>
          <w:szCs w:val="30"/>
        </w:rPr>
        <w:t xml:space="preserve">rdinal 17° de la  </w:t>
      </w:r>
      <w:r>
        <w:rPr>
          <w:rFonts w:ascii="Arial" w:hAnsi="Arial" w:cs="Arial"/>
          <w:b/>
          <w:bCs/>
          <w:sz w:val="30"/>
          <w:szCs w:val="30"/>
        </w:rPr>
        <w:t>Ley de Acceso a la Información Pública</w:t>
      </w:r>
      <w:r>
        <w:rPr>
          <w:rFonts w:ascii="Arial" w:hAnsi="Arial" w:cs="Arial"/>
          <w:sz w:val="30"/>
          <w:szCs w:val="30"/>
        </w:rPr>
        <w:t>, se hace del conocimiento ciudadano.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No habiendo </w:t>
      </w:r>
      <w:r w:rsidR="000D61B3">
        <w:rPr>
          <w:rFonts w:ascii="Arial" w:hAnsi="Arial" w:cs="Arial"/>
          <w:sz w:val="30"/>
          <w:szCs w:val="30"/>
        </w:rPr>
        <w:t>más</w:t>
      </w:r>
      <w:r>
        <w:rPr>
          <w:rFonts w:ascii="Arial" w:hAnsi="Arial" w:cs="Arial"/>
          <w:sz w:val="30"/>
          <w:szCs w:val="30"/>
        </w:rPr>
        <w:t xml:space="preserve"> que hacer constar en la presente resolución que firmo y </w:t>
      </w:r>
      <w:r w:rsidR="000D61B3">
        <w:rPr>
          <w:rFonts w:ascii="Arial" w:hAnsi="Arial" w:cs="Arial"/>
          <w:sz w:val="30"/>
          <w:szCs w:val="30"/>
        </w:rPr>
        <w:t>sello. -</w:t>
      </w:r>
      <w:r>
        <w:rPr>
          <w:rFonts w:ascii="Arial" w:hAnsi="Arial" w:cs="Arial"/>
          <w:sz w:val="30"/>
          <w:szCs w:val="30"/>
        </w:rPr>
        <w:t xml:space="preserve">  </w:t>
      </w:r>
    </w:p>
    <w:p w:rsidR="003243A2" w:rsidRDefault="003243A2">
      <w:pPr>
        <w:pStyle w:val="Predeterminado"/>
        <w:spacing w:line="480" w:lineRule="auto"/>
        <w:jc w:val="both"/>
        <w:rPr>
          <w:rFonts w:ascii="Arial" w:hAnsi="Arial" w:cs="Arial"/>
          <w:sz w:val="30"/>
          <w:szCs w:val="30"/>
        </w:rPr>
      </w:pPr>
      <w:bookmarkStart w:id="0" w:name="_GoBack"/>
      <w:r w:rsidRPr="003243A2">
        <w:rPr>
          <w:rFonts w:ascii="Arial" w:hAnsi="Arial" w:cs="Arial"/>
          <w:noProof/>
          <w:sz w:val="30"/>
          <w:szCs w:val="30"/>
          <w:lang w:eastAsia="es-SV"/>
        </w:rPr>
        <w:drawing>
          <wp:inline distT="0" distB="0" distL="0" distR="0">
            <wp:extent cx="3829050" cy="2486025"/>
            <wp:effectExtent l="0" t="0" r="0" b="0"/>
            <wp:docPr id="2" name="Imagen 2" descr="C:\Users\UAIP\Desktop\Documentos Varios\firma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P\Desktop\Documentos Varios\firma 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43A2" w:rsidRDefault="003243A2">
      <w:pPr>
        <w:pStyle w:val="Predeterminado"/>
        <w:spacing w:line="480" w:lineRule="auto"/>
        <w:jc w:val="both"/>
      </w:pPr>
    </w:p>
    <w:p w:rsidR="00DA7BD6" w:rsidRDefault="00DA7BD6">
      <w:pPr>
        <w:pStyle w:val="Predeterminado"/>
        <w:spacing w:line="480" w:lineRule="auto"/>
        <w:jc w:val="both"/>
        <w:rPr>
          <w:rFonts w:ascii="Arial" w:hAnsi="Arial" w:cs="Arial"/>
          <w:sz w:val="30"/>
          <w:szCs w:val="30"/>
        </w:rPr>
      </w:pPr>
    </w:p>
    <w:p w:rsidR="00DA7BD6" w:rsidRDefault="00DA7BD6">
      <w:pPr>
        <w:pStyle w:val="Predeterminado"/>
        <w:spacing w:line="480" w:lineRule="auto"/>
        <w:jc w:val="both"/>
        <w:rPr>
          <w:rFonts w:ascii="Arial" w:hAnsi="Arial" w:cs="Arial"/>
          <w:sz w:val="30"/>
          <w:szCs w:val="30"/>
        </w:rPr>
      </w:pPr>
    </w:p>
    <w:p w:rsidR="00DA7BD6" w:rsidRDefault="00DA7BD6">
      <w:pPr>
        <w:pStyle w:val="Predeterminado"/>
        <w:spacing w:line="480" w:lineRule="auto"/>
        <w:jc w:val="both"/>
      </w:pPr>
    </w:p>
    <w:sectPr w:rsidR="00DA7BD6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7BD6"/>
    <w:rsid w:val="000D61B3"/>
    <w:rsid w:val="003243A2"/>
    <w:rsid w:val="006230E1"/>
    <w:rsid w:val="00D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59D0"/>
  <w15:docId w15:val="{79618E05-1162-47F6-80AA-581BCDD3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s-S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redeterminado">
    <w:name w:val="Predeterminado"/>
    <w:qFormat/>
    <w:pPr>
      <w:tabs>
        <w:tab w:val="left" w:pos="708"/>
      </w:tabs>
      <w:suppressAutoHyphens/>
      <w:overflowPunct w:val="0"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UAIP</cp:lastModifiedBy>
  <cp:revision>8</cp:revision>
  <dcterms:created xsi:type="dcterms:W3CDTF">2016-09-30T08:33:00Z</dcterms:created>
  <dcterms:modified xsi:type="dcterms:W3CDTF">2019-02-13T17:25:00Z</dcterms:modified>
  <dc:language>en-US</dc:language>
</cp:coreProperties>
</file>