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ECC" w:rsidRPr="00750ECC" w:rsidRDefault="00750ECC" w:rsidP="00750ECC">
      <w:pPr>
        <w:tabs>
          <w:tab w:val="left" w:pos="2347"/>
        </w:tabs>
        <w:spacing w:line="276" w:lineRule="auto"/>
        <w:jc w:val="both"/>
        <w:rPr>
          <w:rFonts w:ascii="Times New Roman" w:eastAsia="Calibri" w:hAnsi="Times New Roman" w:cs="Times New Roman"/>
          <w:sz w:val="28"/>
          <w:szCs w:val="28"/>
        </w:rPr>
      </w:pPr>
      <w:r w:rsidRPr="00750ECC">
        <w:rPr>
          <w:rFonts w:ascii="Times New Roman" w:eastAsia="Calibri" w:hAnsi="Times New Roman" w:cs="Times New Roman"/>
          <w:b/>
          <w:sz w:val="28"/>
          <w:szCs w:val="28"/>
          <w:lang w:val="es-SV"/>
        </w:rPr>
        <w:t xml:space="preserve">ACTA NÚMERO CINCUENTA Y CUATRO de la Sesión Extraordinaria celebrada en la Sala de Sesiones de la Alcaldía Municipal de esta Ciudad, de las catorce horas en adelante del día martes ocho de noviembre del año dos mil veintidós, </w:t>
      </w:r>
      <w:r w:rsidRPr="00750ECC">
        <w:rPr>
          <w:rFonts w:ascii="Times New Roman" w:eastAsia="Calibri" w:hAnsi="Times New Roman" w:cs="Times New Roman"/>
          <w:sz w:val="28"/>
          <w:szCs w:val="28"/>
          <w:lang w:val="es-SV"/>
        </w:rPr>
        <w:t xml:space="preserve">convocada y presidida por la señora Alcaldesa Municipal de Apopa, </w:t>
      </w:r>
      <w:r w:rsidRPr="00750ECC">
        <w:rPr>
          <w:rFonts w:ascii="Times New Roman" w:eastAsia="Calibri" w:hAnsi="Times New Roman" w:cs="Times New Roman"/>
          <w:b/>
          <w:sz w:val="28"/>
          <w:szCs w:val="28"/>
          <w:lang w:val="es-SV"/>
        </w:rPr>
        <w:t>Doctora Jennifer Esmeralda Juárez García, Alcaldesa Municipal</w:t>
      </w:r>
      <w:r w:rsidRPr="00750ECC">
        <w:rPr>
          <w:rFonts w:ascii="Times New Roman" w:eastAsia="Calibri" w:hAnsi="Times New Roman" w:cs="Times New Roman"/>
          <w:sz w:val="28"/>
          <w:szCs w:val="28"/>
          <w:lang w:val="es-SV"/>
        </w:rPr>
        <w:t>; están presentes los señores:</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sz w:val="28"/>
          <w:szCs w:val="28"/>
          <w:lang w:val="es-SV"/>
        </w:rPr>
        <w:t xml:space="preserve">Doctora Jennifer Esmeralda Juárez García, Alcaldesa Municipal; Licenciado Sergio Noel Monroy Martínez, Síndico Municipal; 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Ardon Jule, Noveno Regidor Propietario; Ingeniero Gilberto Antonio Amador Medrano, Décimo Regidor Propietario; Señor Bayron Eraldo Baltazar Martínez Barahona, Décimo Primer Regidor Propietario, señor Osmin de Jesús Menjivar González, Décimo Segundo Regidor Propietario; Licenciado José Francisco Luna Vásquez, Primer Regidor Suplente; Sr. José Mauricio López Rivas, Segundo Regidor Suplente; y la Señora Stephanny Elizabeth Márquez Borjas, Tercera Regidora Suplente y la Señora María del Carmen García, Cuarta Regidora Suplente, </w:t>
      </w:r>
      <w:r w:rsidRPr="00750ECC">
        <w:rPr>
          <w:rFonts w:ascii="Times New Roman" w:eastAsia="Calibri" w:hAnsi="Times New Roman" w:cs="Times New Roman"/>
          <w:b/>
          <w:sz w:val="28"/>
          <w:szCs w:val="28"/>
          <w:lang w:val="es-SV"/>
        </w:rPr>
        <w:t>Habiendo Quórum</w:t>
      </w:r>
      <w:r w:rsidRPr="00750ECC">
        <w:rPr>
          <w:rFonts w:ascii="Times New Roman" w:eastAsia="Calibri" w:hAnsi="Times New Roman" w:cs="Times New Roman"/>
          <w:b/>
          <w:sz w:val="28"/>
          <w:szCs w:val="28"/>
        </w:rPr>
        <w:t>,</w:t>
      </w:r>
      <w:r w:rsidRPr="00750ECC">
        <w:rPr>
          <w:rFonts w:ascii="Times New Roman" w:eastAsia="Calibri" w:hAnsi="Times New Roman" w:cs="Times New Roman"/>
          <w:sz w:val="28"/>
          <w:szCs w:val="28"/>
        </w:rPr>
        <w:t xml:space="preserve"> I</w:t>
      </w:r>
      <w:r w:rsidRPr="00750ECC">
        <w:rPr>
          <w:rFonts w:ascii="Times New Roman" w:eastAsia="Calibri" w:hAnsi="Times New Roman" w:cs="Times New Roman"/>
          <w:sz w:val="28"/>
          <w:szCs w:val="28"/>
          <w:lang w:val="es-SV"/>
        </w:rPr>
        <w:t xml:space="preserve">niciándose con la aprobación de la Agenda, y desarrollándose los demás numerales de la agenda del numeral uno al trece. </w:t>
      </w:r>
      <w:r w:rsidRPr="00750ECC">
        <w:rPr>
          <w:rFonts w:ascii="Times New Roman" w:eastAsia="Calibri" w:hAnsi="Times New Roman" w:cs="Times New Roman"/>
          <w:b/>
          <w:sz w:val="28"/>
          <w:szCs w:val="28"/>
        </w:rPr>
        <w:t>Seguidamente se tomaron los siguientes Acuerdos Municipales</w:t>
      </w:r>
      <w:r w:rsidRPr="00750ECC">
        <w:rPr>
          <w:rFonts w:ascii="Times New Roman" w:eastAsia="Calibri" w:hAnsi="Times New Roman" w:cs="Times New Roman"/>
          <w:sz w:val="28"/>
          <w:szCs w:val="28"/>
        </w:rPr>
        <w:t xml:space="preserve">: </w:t>
      </w:r>
      <w:r w:rsidRPr="00750ECC">
        <w:rPr>
          <w:rFonts w:ascii="Times New Roman" w:eastAsia="Times New Roman" w:hAnsi="Times New Roman" w:cs="Times New Roman"/>
          <w:b/>
          <w:bCs/>
          <w:sz w:val="28"/>
          <w:szCs w:val="28"/>
          <w:lang w:eastAsia="es-ES"/>
        </w:rPr>
        <w:t xml:space="preserve">“ACUERDO MUNICIPAL NÚMERO UNO”. </w:t>
      </w:r>
      <w:r w:rsidRPr="00750ECC">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w:t>
      </w:r>
      <w:r w:rsidRPr="00750ECC">
        <w:rPr>
          <w:rFonts w:ascii="Times New Roman" w:eastAsia="Times New Roman" w:hAnsi="Times New Roman" w:cs="Times New Roman"/>
          <w:sz w:val="28"/>
          <w:szCs w:val="28"/>
          <w:lang w:val="es-SV" w:eastAsia="es-SV"/>
        </w:rPr>
        <w:t xml:space="preserve">Expuesto en el punto número </w:t>
      </w:r>
      <w:r w:rsidRPr="00750ECC">
        <w:rPr>
          <w:rFonts w:ascii="Times New Roman" w:eastAsia="Times New Roman" w:hAnsi="Times New Roman" w:cs="Times New Roman"/>
          <w:b/>
          <w:sz w:val="28"/>
          <w:szCs w:val="28"/>
          <w:lang w:val="es-SV" w:eastAsia="es-SV"/>
        </w:rPr>
        <w:t>dos</w:t>
      </w:r>
      <w:r w:rsidRPr="00750ECC">
        <w:rPr>
          <w:rFonts w:ascii="Times New Roman" w:eastAsia="Times New Roman" w:hAnsi="Times New Roman" w:cs="Times New Roman"/>
          <w:sz w:val="28"/>
          <w:szCs w:val="28"/>
          <w:lang w:val="es-SV" w:eastAsia="es-SV"/>
        </w:rPr>
        <w:t xml:space="preserve"> de la agenda de esta Sesión, el cual corresponde a </w:t>
      </w:r>
      <w:r w:rsidRPr="00750ECC">
        <w:rPr>
          <w:rFonts w:ascii="Times New Roman" w:eastAsia="Times New Roman" w:hAnsi="Times New Roman" w:cs="Times New Roman"/>
          <w:b/>
          <w:sz w:val="28"/>
          <w:szCs w:val="28"/>
          <w:lang w:val="es-SV" w:eastAsia="es-SV"/>
        </w:rPr>
        <w:t xml:space="preserve">Aprobación de la Agenda,  </w:t>
      </w:r>
      <w:r w:rsidRPr="00750ECC">
        <w:rPr>
          <w:rFonts w:ascii="Times New Roman" w:eastAsia="Times New Roman" w:hAnsi="Times New Roman" w:cs="Times New Roman"/>
          <w:sz w:val="28"/>
          <w:szCs w:val="28"/>
          <w:lang w:val="es-SV" w:eastAsia="es-SV"/>
        </w:rPr>
        <w:t>por lo que este  Pleno,</w:t>
      </w:r>
      <w:r w:rsidRPr="00750ECC">
        <w:rPr>
          <w:rFonts w:ascii="Times New Roman" w:eastAsia="Calibri" w:hAnsi="Times New Roman" w:cs="Times New Roman"/>
          <w:sz w:val="28"/>
          <w:szCs w:val="28"/>
          <w:lang w:val="es-SV" w:eastAsia="es-SV"/>
        </w:rPr>
        <w:t xml:space="preserve"> procede a dar lectura a la Agenda número Cincuenta y cuatro de la Sesión extraordinaria, celebrada a las</w:t>
      </w:r>
      <w:r w:rsidRPr="00750ECC">
        <w:rPr>
          <w:rFonts w:ascii="Times New Roman" w:eastAsia="Calibri" w:hAnsi="Times New Roman" w:cs="Times New Roman"/>
          <w:sz w:val="28"/>
          <w:szCs w:val="28"/>
        </w:rPr>
        <w:t xml:space="preserve"> catorce horas en adelante del día martes ocho de noviembre del año dos mil veintidós</w:t>
      </w:r>
      <w:r w:rsidRPr="00750ECC">
        <w:rPr>
          <w:rFonts w:ascii="Times New Roman" w:eastAsia="Calibri" w:hAnsi="Times New Roman" w:cs="Times New Roman"/>
          <w:b/>
          <w:sz w:val="28"/>
          <w:szCs w:val="28"/>
          <w:lang w:val="es-SV" w:eastAsia="es-SV"/>
        </w:rPr>
        <w:t>,</w:t>
      </w:r>
      <w:r w:rsidRPr="00750ECC">
        <w:rPr>
          <w:rFonts w:ascii="Times New Roman" w:eastAsia="Calibri" w:hAnsi="Times New Roman" w:cs="Times New Roman"/>
          <w:sz w:val="28"/>
          <w:szCs w:val="28"/>
          <w:lang w:val="es-SV" w:eastAsia="es-SV"/>
        </w:rPr>
        <w:t xml:space="preserve"> la cual consta de trece puntos. </w:t>
      </w:r>
      <w:r w:rsidRPr="00750ECC">
        <w:rPr>
          <w:rFonts w:ascii="Times New Roman" w:eastAsia="Calibri" w:hAnsi="Times New Roman" w:cs="Times New Roman"/>
          <w:sz w:val="28"/>
          <w:szCs w:val="28"/>
        </w:rPr>
        <w:t xml:space="preserve">Por tanto el Honorable Concejo Municipal Plural, en uso de sus facultades legales y habiendo deliberado el punto, por </w:t>
      </w:r>
      <w:r w:rsidRPr="00750ECC">
        <w:rPr>
          <w:rFonts w:ascii="Times New Roman" w:eastAsia="Calibri" w:hAnsi="Times New Roman" w:cs="Times New Roman"/>
          <w:b/>
          <w:sz w:val="28"/>
          <w:szCs w:val="28"/>
        </w:rPr>
        <w:t xml:space="preserve">Unanimidad </w:t>
      </w:r>
      <w:r w:rsidRPr="00750ECC">
        <w:rPr>
          <w:rFonts w:ascii="Times New Roman" w:eastAsia="Calibri" w:hAnsi="Times New Roman" w:cs="Times New Roman"/>
          <w:sz w:val="28"/>
          <w:szCs w:val="28"/>
        </w:rPr>
        <w:t xml:space="preserve">de votos </w:t>
      </w:r>
      <w:r w:rsidRPr="00750ECC">
        <w:rPr>
          <w:rFonts w:ascii="Times New Roman" w:eastAsia="Calibri" w:hAnsi="Times New Roman" w:cs="Times New Roman"/>
          <w:b/>
          <w:sz w:val="28"/>
          <w:szCs w:val="28"/>
        </w:rPr>
        <w:t xml:space="preserve">ACUERDA: </w:t>
      </w:r>
      <w:r w:rsidRPr="00750ECC">
        <w:rPr>
          <w:rFonts w:ascii="Times New Roman" w:eastAsia="Calibri" w:hAnsi="Times New Roman" w:cs="Times New Roman"/>
          <w:sz w:val="28"/>
          <w:szCs w:val="28"/>
          <w:lang w:val="es-SV" w:eastAsia="es-SV"/>
        </w:rPr>
        <w:t xml:space="preserve">Aprobar la </w:t>
      </w:r>
      <w:r w:rsidRPr="00750ECC">
        <w:rPr>
          <w:rFonts w:ascii="Times New Roman" w:eastAsia="Calibri" w:hAnsi="Times New Roman" w:cs="Times New Roman"/>
          <w:b/>
          <w:sz w:val="28"/>
          <w:szCs w:val="28"/>
          <w:lang w:val="es-SV" w:eastAsia="es-SV"/>
        </w:rPr>
        <w:lastRenderedPageBreak/>
        <w:t xml:space="preserve">AGENDA NÚMERO CINCUENTA Y CUATRO </w:t>
      </w:r>
      <w:r w:rsidRPr="00750ECC">
        <w:rPr>
          <w:rFonts w:ascii="Times New Roman" w:eastAsia="Calibri" w:hAnsi="Times New Roman" w:cs="Times New Roman"/>
          <w:sz w:val="28"/>
          <w:szCs w:val="28"/>
          <w:lang w:val="es-SV" w:eastAsia="es-SV"/>
        </w:rPr>
        <w:t>de la Sesión extraordinaria, celebrada a las</w:t>
      </w:r>
      <w:r w:rsidRPr="00750ECC">
        <w:rPr>
          <w:rFonts w:ascii="Times New Roman" w:eastAsia="Calibri" w:hAnsi="Times New Roman" w:cs="Times New Roman"/>
          <w:sz w:val="28"/>
          <w:szCs w:val="28"/>
        </w:rPr>
        <w:t xml:space="preserve"> catorce horas en adelante del día martes ocho de noviembre del año dos mil veintidós</w:t>
      </w:r>
      <w:r w:rsidRPr="00750ECC">
        <w:rPr>
          <w:rFonts w:ascii="Times New Roman" w:eastAsia="Calibri" w:hAnsi="Times New Roman" w:cs="Times New Roman"/>
          <w:b/>
          <w:sz w:val="28"/>
          <w:szCs w:val="28"/>
          <w:lang w:val="es-SV" w:eastAsia="es-SV"/>
        </w:rPr>
        <w:t>,</w:t>
      </w:r>
      <w:r w:rsidRPr="00750ECC">
        <w:rPr>
          <w:rFonts w:ascii="Times New Roman" w:eastAsia="Calibri" w:hAnsi="Times New Roman" w:cs="Times New Roman"/>
          <w:sz w:val="28"/>
          <w:szCs w:val="28"/>
          <w:lang w:val="es-SV" w:eastAsia="es-SV"/>
        </w:rPr>
        <w:t xml:space="preserve"> la cual consta de trece puntos.</w:t>
      </w:r>
      <w:r w:rsidRPr="00750ECC">
        <w:rPr>
          <w:rFonts w:ascii="Times New Roman" w:eastAsia="Calibri" w:hAnsi="Times New Roman" w:cs="Times New Roman"/>
          <w:bCs/>
          <w:sz w:val="28"/>
          <w:szCs w:val="28"/>
        </w:rPr>
        <w:t xml:space="preserve"> </w:t>
      </w:r>
      <w:r w:rsidRPr="00750ECC">
        <w:rPr>
          <w:rFonts w:ascii="Times New Roman" w:eastAsia="Calibri" w:hAnsi="Times New Roman" w:cs="Times New Roman"/>
          <w:b/>
          <w:sz w:val="28"/>
          <w:szCs w:val="28"/>
        </w:rPr>
        <w:t xml:space="preserve">CERTIFÍQUESE Y COMUNÍQUESE.- </w:t>
      </w:r>
      <w:r w:rsidRPr="00750ECC">
        <w:rPr>
          <w:rFonts w:ascii="Times New Roman" w:eastAsia="Times New Roman" w:hAnsi="Times New Roman" w:cs="Times New Roman"/>
          <w:b/>
          <w:bCs/>
          <w:sz w:val="28"/>
          <w:szCs w:val="28"/>
          <w:lang w:eastAsia="es-ES"/>
        </w:rPr>
        <w:t xml:space="preserve">“ACUERDO MUNICIPAL NÚMERO DOS”. </w:t>
      </w:r>
      <w:r w:rsidRPr="00750ECC">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w:t>
      </w:r>
      <w:r w:rsidRPr="00750ECC">
        <w:rPr>
          <w:rFonts w:ascii="Times New Roman" w:eastAsia="Times New Roman" w:hAnsi="Times New Roman" w:cs="Times New Roman"/>
          <w:sz w:val="28"/>
          <w:szCs w:val="28"/>
          <w:lang w:val="es-SV" w:eastAsia="es-SV"/>
        </w:rPr>
        <w:t xml:space="preserve">Expuesto en el punto número </w:t>
      </w:r>
      <w:r w:rsidRPr="00750ECC">
        <w:rPr>
          <w:rFonts w:ascii="Times New Roman" w:eastAsia="Times New Roman" w:hAnsi="Times New Roman" w:cs="Times New Roman"/>
          <w:b/>
          <w:sz w:val="28"/>
          <w:szCs w:val="28"/>
          <w:lang w:val="es-SV" w:eastAsia="es-SV"/>
        </w:rPr>
        <w:t xml:space="preserve">tres </w:t>
      </w:r>
      <w:r w:rsidRPr="00750ECC">
        <w:rPr>
          <w:rFonts w:ascii="Times New Roman" w:eastAsia="Times New Roman" w:hAnsi="Times New Roman" w:cs="Times New Roman"/>
          <w:sz w:val="28"/>
          <w:szCs w:val="28"/>
          <w:lang w:val="es-SV" w:eastAsia="es-SV"/>
        </w:rPr>
        <w:t xml:space="preserve">de la agenda de esta Sesión, el cual corresponde a Lecturas de Actas del Concejo, </w:t>
      </w:r>
      <w:r w:rsidRPr="00750ECC">
        <w:rPr>
          <w:rFonts w:ascii="Times New Roman" w:eastAsia="Calibri" w:hAnsi="Times New Roman" w:cs="Times New Roman"/>
          <w:sz w:val="28"/>
          <w:szCs w:val="28"/>
        </w:rPr>
        <w:t xml:space="preserve">para lo cual se da lectura al Acta numero cuarenta y dos  de la Sesión Extraordinaria celebrada a las diecisiete horas en adelante del día diez de septiembre del año dos mil veintidós, la cual contiene cuatro Acuerdos Municipales. </w:t>
      </w:r>
      <w:r w:rsidRPr="00750ECC">
        <w:rPr>
          <w:rFonts w:ascii="Times New Roman" w:eastAsia="Times New Roman" w:hAnsi="Times New Roman" w:cs="Times New Roman"/>
          <w:sz w:val="28"/>
          <w:szCs w:val="28"/>
          <w:lang w:val="es-SV" w:eastAsia="es-SV"/>
        </w:rPr>
        <w:t xml:space="preserve">Por lo tanto el Honorable Concejo Municipal Plural, en uso de sus facultades legales, y habiendo deliberado el punto por </w:t>
      </w:r>
      <w:r w:rsidRPr="00750ECC">
        <w:rPr>
          <w:rFonts w:ascii="Times New Roman" w:eastAsia="Times New Roman" w:hAnsi="Times New Roman" w:cs="Times New Roman"/>
          <w:b/>
          <w:sz w:val="28"/>
          <w:szCs w:val="28"/>
          <w:lang w:val="es-SV" w:eastAsia="es-SV"/>
        </w:rPr>
        <w:t xml:space="preserve">Unanimidad </w:t>
      </w:r>
      <w:r w:rsidRPr="00750ECC">
        <w:rPr>
          <w:rFonts w:ascii="Times New Roman" w:eastAsia="Times New Roman" w:hAnsi="Times New Roman" w:cs="Times New Roman"/>
          <w:sz w:val="28"/>
          <w:szCs w:val="28"/>
          <w:lang w:val="es-SV" w:eastAsia="es-SV"/>
        </w:rPr>
        <w:t xml:space="preserve">de votos a </w:t>
      </w:r>
      <w:r w:rsidRPr="00750ECC">
        <w:rPr>
          <w:rFonts w:ascii="Times New Roman" w:eastAsia="Times New Roman" w:hAnsi="Times New Roman" w:cs="Times New Roman"/>
          <w:b/>
          <w:sz w:val="28"/>
          <w:szCs w:val="28"/>
          <w:lang w:val="es-SV" w:eastAsia="es-SV"/>
        </w:rPr>
        <w:t xml:space="preserve">ACUERDA: </w:t>
      </w:r>
      <w:r w:rsidRPr="00750ECC">
        <w:rPr>
          <w:rFonts w:ascii="Times New Roman" w:eastAsia="Calibri" w:hAnsi="Times New Roman" w:cs="Times New Roman"/>
          <w:b/>
          <w:bCs/>
          <w:color w:val="000000"/>
          <w:sz w:val="28"/>
          <w:szCs w:val="28"/>
          <w:lang w:val="es-SV"/>
        </w:rPr>
        <w:t xml:space="preserve">APROBAR </w:t>
      </w:r>
      <w:r w:rsidRPr="00750ECC">
        <w:rPr>
          <w:rFonts w:ascii="Times New Roman" w:eastAsia="Calibri" w:hAnsi="Times New Roman" w:cs="Times New Roman"/>
          <w:bCs/>
          <w:color w:val="000000"/>
          <w:sz w:val="28"/>
          <w:szCs w:val="28"/>
          <w:lang w:val="es-SV"/>
        </w:rPr>
        <w:t>el</w:t>
      </w:r>
      <w:r w:rsidRPr="00750ECC">
        <w:rPr>
          <w:rFonts w:ascii="Times New Roman" w:eastAsia="Calibri" w:hAnsi="Times New Roman" w:cs="Times New Roman"/>
          <w:b/>
          <w:bCs/>
          <w:color w:val="000000"/>
          <w:sz w:val="28"/>
          <w:szCs w:val="28"/>
          <w:lang w:val="es-SV"/>
        </w:rPr>
        <w:t xml:space="preserve"> </w:t>
      </w:r>
      <w:r w:rsidRPr="00750ECC">
        <w:rPr>
          <w:rFonts w:ascii="Times New Roman" w:eastAsia="Calibri" w:hAnsi="Times New Roman" w:cs="Times New Roman"/>
          <w:sz w:val="28"/>
          <w:szCs w:val="28"/>
        </w:rPr>
        <w:t>Acta número cuarenta y dos  de la Sesión Extraordinaria celebrada a las diecisiete horas en adelante del día diez de septiembre del año dos mil veintidós, la cual contiene cuatro Acuerdos Municipales</w:t>
      </w:r>
      <w:r w:rsidRPr="00750ECC">
        <w:rPr>
          <w:rFonts w:ascii="Times New Roman" w:eastAsia="Calibri" w:hAnsi="Times New Roman" w:cs="Times New Roman"/>
          <w:b/>
          <w:sz w:val="28"/>
          <w:szCs w:val="28"/>
        </w:rPr>
        <w:t>.-CERTIFÍQUESE Y COMUNÍQUESE.-</w:t>
      </w:r>
      <w:r w:rsidRPr="00750ECC">
        <w:rPr>
          <w:rFonts w:ascii="Times New Roman" w:eastAsia="Times New Roman" w:hAnsi="Times New Roman" w:cs="Times New Roman"/>
          <w:b/>
          <w:bCs/>
          <w:sz w:val="28"/>
          <w:szCs w:val="28"/>
          <w:lang w:eastAsia="es-ES"/>
        </w:rPr>
        <w:t xml:space="preserve">“ACUERDO MUNICIPAL NÚMERO TRES”. </w:t>
      </w:r>
      <w:r w:rsidRPr="00750ECC">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w:t>
      </w:r>
      <w:r w:rsidRPr="00750ECC">
        <w:rPr>
          <w:rFonts w:ascii="Times New Roman" w:eastAsia="Times New Roman" w:hAnsi="Times New Roman" w:cs="Times New Roman"/>
          <w:sz w:val="28"/>
          <w:szCs w:val="28"/>
          <w:lang w:val="es-SV" w:eastAsia="es-SV"/>
        </w:rPr>
        <w:t xml:space="preserve">Expuesto en el punto número </w:t>
      </w:r>
      <w:r w:rsidRPr="00750ECC">
        <w:rPr>
          <w:rFonts w:ascii="Times New Roman" w:eastAsia="Times New Roman" w:hAnsi="Times New Roman" w:cs="Times New Roman"/>
          <w:b/>
          <w:sz w:val="28"/>
          <w:szCs w:val="28"/>
          <w:lang w:val="es-SV" w:eastAsia="es-SV"/>
        </w:rPr>
        <w:t xml:space="preserve">tres </w:t>
      </w:r>
      <w:r w:rsidRPr="00750ECC">
        <w:rPr>
          <w:rFonts w:ascii="Times New Roman" w:eastAsia="Times New Roman" w:hAnsi="Times New Roman" w:cs="Times New Roman"/>
          <w:sz w:val="28"/>
          <w:szCs w:val="28"/>
          <w:lang w:val="es-SV" w:eastAsia="es-SV"/>
        </w:rPr>
        <w:t xml:space="preserve">de la agenda de esta Sesión, el cual corresponde a Lecturas de Actas del Concejo, </w:t>
      </w:r>
      <w:r w:rsidRPr="00750ECC">
        <w:rPr>
          <w:rFonts w:ascii="Times New Roman" w:eastAsia="Calibri" w:hAnsi="Times New Roman" w:cs="Times New Roman"/>
          <w:sz w:val="28"/>
          <w:szCs w:val="28"/>
        </w:rPr>
        <w:t xml:space="preserve">para lo cual se da lectura al Acta numero cuarenta y tres de la sesión Extraordinaria celebrada a las nueve horas en adelante del día trece de septiembre del año dos mil veintidós, la cual contiene cuarenta Acuerdos Municipales. </w:t>
      </w:r>
      <w:r w:rsidRPr="00750ECC">
        <w:rPr>
          <w:rFonts w:ascii="Times New Roman" w:eastAsia="Times New Roman" w:hAnsi="Times New Roman" w:cs="Times New Roman"/>
          <w:sz w:val="28"/>
          <w:szCs w:val="28"/>
          <w:lang w:val="es-SV" w:eastAsia="es-SV"/>
        </w:rPr>
        <w:t xml:space="preserve">Por lo tanto el Honorable Concejo Municipal Plural, en uso de sus facultades legales, y habiendo deliberado el punto por </w:t>
      </w:r>
      <w:r w:rsidRPr="00750ECC">
        <w:rPr>
          <w:rFonts w:ascii="Times New Roman" w:eastAsia="Times New Roman" w:hAnsi="Times New Roman" w:cs="Times New Roman"/>
          <w:b/>
          <w:sz w:val="28"/>
          <w:szCs w:val="28"/>
          <w:lang w:val="es-SV" w:eastAsia="es-SV"/>
        </w:rPr>
        <w:t xml:space="preserve">Unanimidad </w:t>
      </w:r>
      <w:r w:rsidRPr="00750ECC">
        <w:rPr>
          <w:rFonts w:ascii="Times New Roman" w:eastAsia="Times New Roman" w:hAnsi="Times New Roman" w:cs="Times New Roman"/>
          <w:sz w:val="28"/>
          <w:szCs w:val="28"/>
          <w:lang w:val="es-SV" w:eastAsia="es-SV"/>
        </w:rPr>
        <w:t xml:space="preserve">de votos habiendo razonado el voto los siguientes miembros del Concejo Municipal: </w:t>
      </w:r>
      <w:r w:rsidRPr="00750ECC">
        <w:rPr>
          <w:rFonts w:ascii="Times New Roman" w:eastAsia="Times New Roman" w:hAnsi="Times New Roman" w:cs="Times New Roman"/>
          <w:b/>
          <w:sz w:val="28"/>
          <w:szCs w:val="28"/>
          <w:lang w:val="es-SV" w:eastAsia="es-SV"/>
        </w:rPr>
        <w:t>Sra. Susana Yamileth Hernández Cardoza</w:t>
      </w:r>
      <w:r w:rsidRPr="00750ECC">
        <w:rPr>
          <w:rFonts w:ascii="Times New Roman" w:eastAsia="Times New Roman" w:hAnsi="Times New Roman" w:cs="Times New Roman"/>
          <w:sz w:val="28"/>
          <w:szCs w:val="28"/>
          <w:lang w:val="es-SV" w:eastAsia="es-SV"/>
        </w:rPr>
        <w:t xml:space="preserve">, Séptima Regidora Propietaria, manifestando literalmente lo siguiente: “Mi voto es a favor del acta 43 pero hago constar que no estoy a favor del recomendable con respecto a la SEM”, </w:t>
      </w:r>
      <w:r w:rsidRPr="00750ECC">
        <w:rPr>
          <w:rFonts w:ascii="Times New Roman" w:eastAsia="Times New Roman" w:hAnsi="Times New Roman" w:cs="Times New Roman"/>
          <w:b/>
          <w:sz w:val="28"/>
          <w:szCs w:val="28"/>
          <w:lang w:val="es-SV" w:eastAsia="es-SV"/>
        </w:rPr>
        <w:t>Sr. Rafael Antonio Ardón Jule</w:t>
      </w:r>
      <w:r w:rsidRPr="00750ECC">
        <w:rPr>
          <w:rFonts w:ascii="Times New Roman" w:eastAsia="Times New Roman" w:hAnsi="Times New Roman" w:cs="Times New Roman"/>
          <w:sz w:val="28"/>
          <w:szCs w:val="28"/>
          <w:lang w:val="es-SV" w:eastAsia="es-SV"/>
        </w:rPr>
        <w:t xml:space="preserve">, Noveno Regidor Propietario, manifestando literalmente lo siguiente: Hago Constar que voto a favor de el acta # 43 pero estoy en contra de los recomendables de el Ing. Gilberto Amador de la comisión de finanzas”, </w:t>
      </w:r>
      <w:r w:rsidRPr="00750ECC">
        <w:rPr>
          <w:rFonts w:ascii="Times New Roman" w:eastAsia="Times New Roman" w:hAnsi="Times New Roman" w:cs="Times New Roman"/>
          <w:b/>
          <w:sz w:val="28"/>
          <w:szCs w:val="28"/>
          <w:lang w:val="es-SV" w:eastAsia="es-SV"/>
        </w:rPr>
        <w:t xml:space="preserve">ACUERDA: </w:t>
      </w:r>
      <w:r w:rsidRPr="00750ECC">
        <w:rPr>
          <w:rFonts w:ascii="Times New Roman" w:eastAsia="Calibri" w:hAnsi="Times New Roman" w:cs="Times New Roman"/>
          <w:b/>
          <w:bCs/>
          <w:color w:val="000000"/>
          <w:sz w:val="28"/>
          <w:szCs w:val="28"/>
          <w:lang w:val="es-SV"/>
        </w:rPr>
        <w:t xml:space="preserve">APROBAR </w:t>
      </w:r>
      <w:r w:rsidRPr="00750ECC">
        <w:rPr>
          <w:rFonts w:ascii="Times New Roman" w:eastAsia="Calibri" w:hAnsi="Times New Roman" w:cs="Times New Roman"/>
          <w:bCs/>
          <w:color w:val="000000"/>
          <w:sz w:val="28"/>
          <w:szCs w:val="28"/>
          <w:lang w:val="es-SV"/>
        </w:rPr>
        <w:t>el</w:t>
      </w:r>
      <w:r w:rsidRPr="00750ECC">
        <w:rPr>
          <w:rFonts w:ascii="Times New Roman" w:eastAsia="Calibri" w:hAnsi="Times New Roman" w:cs="Times New Roman"/>
          <w:b/>
          <w:bCs/>
          <w:color w:val="000000"/>
          <w:sz w:val="28"/>
          <w:szCs w:val="28"/>
          <w:lang w:val="es-SV"/>
        </w:rPr>
        <w:t xml:space="preserve"> </w:t>
      </w:r>
      <w:r w:rsidRPr="00750ECC">
        <w:rPr>
          <w:rFonts w:ascii="Times New Roman" w:eastAsia="Calibri" w:hAnsi="Times New Roman" w:cs="Times New Roman"/>
          <w:sz w:val="28"/>
          <w:szCs w:val="28"/>
        </w:rPr>
        <w:t xml:space="preserve">Acta número cuarenta y tres  de la sesión </w:t>
      </w:r>
      <w:r w:rsidRPr="00750ECC">
        <w:rPr>
          <w:rFonts w:ascii="Times New Roman" w:eastAsia="Calibri" w:hAnsi="Times New Roman" w:cs="Times New Roman"/>
          <w:sz w:val="28"/>
          <w:szCs w:val="28"/>
        </w:rPr>
        <w:lastRenderedPageBreak/>
        <w:t>Extraordinaria celebrada a las nueve horas en adelante del día trece de septiembre del año dos mil veintidós, la cual contiene cuarenta Acuerdos Municipales</w:t>
      </w:r>
      <w:r w:rsidRPr="00750ECC">
        <w:rPr>
          <w:rFonts w:ascii="Times New Roman" w:eastAsia="Calibri" w:hAnsi="Times New Roman" w:cs="Times New Roman"/>
          <w:b/>
          <w:sz w:val="28"/>
          <w:szCs w:val="28"/>
        </w:rPr>
        <w:t>.-CERTIFÍQUESE Y COMUNÍQUESE.- “</w:t>
      </w:r>
      <w:r w:rsidRPr="00750ECC">
        <w:rPr>
          <w:rFonts w:ascii="Times New Roman" w:eastAsia="Calibri" w:hAnsi="Times New Roman" w:cs="Times New Roman"/>
          <w:b/>
          <w:bCs/>
          <w:sz w:val="28"/>
          <w:szCs w:val="28"/>
        </w:rPr>
        <w:t xml:space="preserve">ACUERDO MUNICIPAL NUMERO CUATRO. </w:t>
      </w:r>
      <w:r w:rsidRPr="00750EC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750ECC">
        <w:rPr>
          <w:rFonts w:ascii="Times New Roman" w:eastAsia="Calibri" w:hAnsi="Times New Roman" w:cs="Times New Roman"/>
          <w:b/>
          <w:sz w:val="28"/>
          <w:szCs w:val="28"/>
        </w:rPr>
        <w:t>diez literal d)</w:t>
      </w:r>
      <w:r w:rsidRPr="00750ECC">
        <w:rPr>
          <w:rFonts w:ascii="Times New Roman" w:eastAsia="Calibri" w:hAnsi="Times New Roman" w:cs="Times New Roman"/>
          <w:sz w:val="28"/>
          <w:szCs w:val="28"/>
        </w:rPr>
        <w:t xml:space="preserve"> de la agenda de esta sesión, que consiste Remisión de </w:t>
      </w:r>
      <w:r w:rsidR="00E57732">
        <w:rPr>
          <w:rFonts w:ascii="Times New Roman" w:eastAsia="Calibri" w:hAnsi="Times New Roman" w:cs="Times New Roman"/>
          <w:sz w:val="28"/>
          <w:szCs w:val="28"/>
        </w:rPr>
        <w:t>XXXXXX</w:t>
      </w:r>
      <w:r w:rsidRPr="00750ECC">
        <w:rPr>
          <w:rFonts w:ascii="Times New Roman" w:eastAsia="Calibri" w:hAnsi="Times New Roman" w:cs="Times New Roman"/>
          <w:sz w:val="28"/>
          <w:szCs w:val="28"/>
        </w:rPr>
        <w:t xml:space="preserve">, Apoderado General y Judicial. Teniendo la participación el </w:t>
      </w:r>
      <w:r w:rsidR="00E57732">
        <w:rPr>
          <w:rFonts w:ascii="Times New Roman" w:eastAsia="Calibri" w:hAnsi="Times New Roman" w:cs="Times New Roman"/>
          <w:sz w:val="28"/>
          <w:szCs w:val="28"/>
        </w:rPr>
        <w:t>XXXXXXX</w:t>
      </w:r>
      <w:r w:rsidRPr="00750ECC">
        <w:rPr>
          <w:rFonts w:ascii="Times New Roman" w:eastAsia="Calibri" w:hAnsi="Times New Roman" w:cs="Times New Roman"/>
          <w:sz w:val="28"/>
          <w:szCs w:val="28"/>
        </w:rPr>
        <w:t xml:space="preserve">, Apoderado General y Judicial de esta Municipalidad, en la que hace de conocimiento al Pleno, Opinión Jurídica, relacionada a la señora </w:t>
      </w:r>
      <w:r w:rsidR="00E57732">
        <w:rPr>
          <w:rFonts w:ascii="Times New Roman" w:eastAsia="Times New Roman" w:hAnsi="Times New Roman" w:cs="Times New Roman"/>
          <w:b/>
          <w:sz w:val="28"/>
          <w:szCs w:val="28"/>
          <w:lang w:val="es-SV" w:eastAsia="es-SV"/>
        </w:rPr>
        <w:t>XXXXXXX</w:t>
      </w:r>
      <w:r w:rsidRPr="00750ECC">
        <w:rPr>
          <w:rFonts w:ascii="Times New Roman" w:eastAsia="Times New Roman" w:hAnsi="Times New Roman" w:cs="Times New Roman"/>
          <w:sz w:val="28"/>
          <w:szCs w:val="28"/>
          <w:lang w:val="es-SV" w:eastAsia="es-SV"/>
        </w:rPr>
        <w:t xml:space="preserve"> quien se identifica como la sobrina del señor </w:t>
      </w:r>
      <w:r w:rsidR="00E57732">
        <w:rPr>
          <w:rFonts w:ascii="Times New Roman" w:eastAsia="Times New Roman" w:hAnsi="Times New Roman" w:cs="Times New Roman"/>
          <w:b/>
          <w:sz w:val="28"/>
          <w:szCs w:val="28"/>
          <w:lang w:val="es-SV" w:eastAsia="es-SV"/>
        </w:rPr>
        <w:t>XXXXX</w:t>
      </w:r>
      <w:r w:rsidRPr="00750ECC">
        <w:rPr>
          <w:rFonts w:ascii="Times New Roman" w:eastAsia="Times New Roman" w:hAnsi="Times New Roman" w:cs="Times New Roman"/>
          <w:sz w:val="28"/>
          <w:szCs w:val="28"/>
          <w:lang w:val="es-SV" w:eastAsia="es-SV"/>
        </w:rPr>
        <w:t xml:space="preserve"> ex empleado de esta municipalidad, que falleció la cual se inserta al cuerpo de este Acuerdo de la siguiente manera: </w:t>
      </w:r>
    </w:p>
    <w:p w:rsidR="00750ECC" w:rsidRPr="00750ECC" w:rsidRDefault="00750ECC" w:rsidP="00E57732">
      <w:pPr>
        <w:numPr>
          <w:ilvl w:val="0"/>
          <w:numId w:val="6"/>
        </w:numPr>
        <w:spacing w:after="200" w:line="276" w:lineRule="auto"/>
        <w:jc w:val="both"/>
        <w:rPr>
          <w:rFonts w:ascii="Times New Roman" w:eastAsia="Times New Roman" w:hAnsi="Times New Roman" w:cs="Times New Roman"/>
          <w:b/>
          <w:sz w:val="28"/>
          <w:szCs w:val="28"/>
          <w:u w:val="single"/>
          <w:lang w:val="es-SV" w:eastAsia="es-SV"/>
        </w:rPr>
      </w:pPr>
      <w:r w:rsidRPr="00750ECC">
        <w:rPr>
          <w:rFonts w:ascii="Times New Roman" w:eastAsia="Times New Roman" w:hAnsi="Times New Roman" w:cs="Times New Roman"/>
          <w:b/>
          <w:sz w:val="28"/>
          <w:szCs w:val="28"/>
          <w:u w:val="single"/>
          <w:lang w:val="es-SV" w:eastAsia="es-SV"/>
        </w:rPr>
        <w:t>FUNDAMENTOS DE HECHO:</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 xml:space="preserve">La señorita </w:t>
      </w:r>
      <w:r w:rsidR="00E57732">
        <w:rPr>
          <w:rFonts w:ascii="Times New Roman" w:eastAsia="Times New Roman" w:hAnsi="Times New Roman" w:cs="Times New Roman"/>
          <w:b/>
          <w:sz w:val="28"/>
          <w:szCs w:val="28"/>
          <w:lang w:val="es-SV" w:eastAsia="es-SV"/>
        </w:rPr>
        <w:t>XXXXX</w:t>
      </w:r>
      <w:r w:rsidRPr="00750ECC">
        <w:rPr>
          <w:rFonts w:ascii="Times New Roman" w:eastAsia="Times New Roman" w:hAnsi="Times New Roman" w:cs="Times New Roman"/>
          <w:sz w:val="28"/>
          <w:szCs w:val="28"/>
          <w:lang w:val="es-SV" w:eastAsia="es-SV"/>
        </w:rPr>
        <w:t xml:space="preserve"> quien se identifica como la sobrina del señor </w:t>
      </w:r>
      <w:r w:rsidR="00E57732">
        <w:rPr>
          <w:rFonts w:ascii="Times New Roman" w:eastAsia="Times New Roman" w:hAnsi="Times New Roman" w:cs="Times New Roman"/>
          <w:b/>
          <w:sz w:val="28"/>
          <w:szCs w:val="28"/>
          <w:lang w:val="es-SV" w:eastAsia="es-SV"/>
        </w:rPr>
        <w:t>XXXXXXXXX</w:t>
      </w:r>
      <w:r w:rsidRPr="00750ECC">
        <w:rPr>
          <w:rFonts w:ascii="Times New Roman" w:eastAsia="Times New Roman" w:hAnsi="Times New Roman" w:cs="Times New Roman"/>
          <w:sz w:val="28"/>
          <w:szCs w:val="28"/>
          <w:lang w:val="es-SV" w:eastAsia="es-SV"/>
        </w:rPr>
        <w:t xml:space="preserve"> ex empleado de esta municipalidad, fallecido en fecha veinticinco de octubre del año dos mil veintidós.</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En su escrito solicita la prestación económica correspondiente a 2 meses de salario en concepto de ayuda por gastos funerarios, igualmente manifiesta que por una información incorrecta no obtuvo respuesta sobre esto en el primer momento que solicito información, razón por la cual hace efectiva hasta esta fecha su petición.</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Anteriormente se emitió opinión jurídica donde se le identifico como sobrina y beneficiaria del causante, en esa ocasión solicitaba el salario pendiente del mes de octubre de dos mil veintiuno, el cual fue concedido mediante acuerdo municipal y cancelado por medio de un cheque.</w:t>
      </w:r>
    </w:p>
    <w:p w:rsidR="00750ECC" w:rsidRPr="00750ECC" w:rsidRDefault="00750ECC" w:rsidP="00E57732">
      <w:pPr>
        <w:numPr>
          <w:ilvl w:val="0"/>
          <w:numId w:val="6"/>
        </w:numPr>
        <w:spacing w:after="200"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b/>
          <w:sz w:val="28"/>
          <w:szCs w:val="28"/>
          <w:u w:val="single"/>
          <w:lang w:val="es-SV" w:eastAsia="es-SV"/>
        </w:rPr>
        <w:t>FUNDAMENTOS DE DERECHO:</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 xml:space="preserve">Tal como lo establece el </w:t>
      </w:r>
      <w:r w:rsidRPr="00750ECC">
        <w:rPr>
          <w:rFonts w:ascii="Times New Roman" w:eastAsia="Times New Roman" w:hAnsi="Times New Roman" w:cs="Times New Roman"/>
          <w:b/>
          <w:sz w:val="28"/>
          <w:szCs w:val="28"/>
          <w:lang w:val="es-SV" w:eastAsia="es-SV"/>
        </w:rPr>
        <w:t>artículo 18 de la Constitución de la Republica</w:t>
      </w:r>
      <w:r w:rsidRPr="00750ECC">
        <w:rPr>
          <w:rFonts w:ascii="Times New Roman" w:eastAsia="Times New Roman" w:hAnsi="Times New Roman" w:cs="Times New Roman"/>
          <w:sz w:val="28"/>
          <w:szCs w:val="28"/>
          <w:lang w:val="es-SV" w:eastAsia="es-SV"/>
        </w:rPr>
        <w:t xml:space="preserve"> toda persona tiene derecho a presentar sus escritos a las autoridades competentes, para que se resuelvan sus inquietudes y de igual forma se les haga saber lo resuelto.</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lastRenderedPageBreak/>
        <w:t xml:space="preserve">El </w:t>
      </w:r>
      <w:r w:rsidRPr="00750ECC">
        <w:rPr>
          <w:rFonts w:ascii="Times New Roman" w:eastAsia="Times New Roman" w:hAnsi="Times New Roman" w:cs="Times New Roman"/>
          <w:b/>
          <w:sz w:val="28"/>
          <w:szCs w:val="28"/>
          <w:lang w:val="es-SV" w:eastAsia="es-SV"/>
        </w:rPr>
        <w:t xml:space="preserve">articulo 86 </w:t>
      </w:r>
      <w:r w:rsidRPr="00750ECC">
        <w:rPr>
          <w:rFonts w:ascii="Times New Roman" w:eastAsia="Times New Roman" w:hAnsi="Times New Roman" w:cs="Times New Roman"/>
          <w:sz w:val="28"/>
          <w:szCs w:val="28"/>
          <w:lang w:val="es-SV" w:eastAsia="es-SV"/>
        </w:rPr>
        <w:t xml:space="preserve">igualmente de la </w:t>
      </w:r>
      <w:r w:rsidRPr="00750ECC">
        <w:rPr>
          <w:rFonts w:ascii="Times New Roman" w:eastAsia="Times New Roman" w:hAnsi="Times New Roman" w:cs="Times New Roman"/>
          <w:b/>
          <w:sz w:val="28"/>
          <w:szCs w:val="28"/>
          <w:lang w:val="es-SV" w:eastAsia="es-SV"/>
        </w:rPr>
        <w:t xml:space="preserve">Constitución de la Republica </w:t>
      </w:r>
      <w:r w:rsidRPr="00750ECC">
        <w:rPr>
          <w:rFonts w:ascii="Times New Roman" w:eastAsia="Times New Roman" w:hAnsi="Times New Roman" w:cs="Times New Roman"/>
          <w:sz w:val="28"/>
          <w:szCs w:val="28"/>
          <w:lang w:val="es-SV" w:eastAsia="es-SV"/>
        </w:rPr>
        <w:t>contiene en su inciso tercero el principio de legalidad administrativo el cual reza de la siguiente manera: “Los funcionarios del Gobierno son delegados del pueblo y no tienen más facultades que las que expresamente les da la ley.</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 xml:space="preserve">En cuanto a la petición del salario correspondiente a dos meses, el </w:t>
      </w:r>
      <w:r w:rsidRPr="00750ECC">
        <w:rPr>
          <w:rFonts w:ascii="Times New Roman" w:eastAsia="Times New Roman" w:hAnsi="Times New Roman" w:cs="Times New Roman"/>
          <w:b/>
          <w:sz w:val="28"/>
          <w:szCs w:val="28"/>
          <w:lang w:val="es-SV" w:eastAsia="es-SV"/>
        </w:rPr>
        <w:t xml:space="preserve">articulo 59 numeral 10 de la Ley de la Carrera Administrativa Municipal </w:t>
      </w:r>
      <w:r w:rsidRPr="00750ECC">
        <w:rPr>
          <w:rFonts w:ascii="Times New Roman" w:eastAsia="Times New Roman" w:hAnsi="Times New Roman" w:cs="Times New Roman"/>
          <w:sz w:val="28"/>
          <w:szCs w:val="28"/>
          <w:lang w:val="es-SV" w:eastAsia="es-SV"/>
        </w:rPr>
        <w:t>regula una prestación económica para gastos funerarios equivalente a dos meses del salario que devengaba el fallecido y esta debe ser entregada de manera inmediata a los beneficiarios.</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 xml:space="preserve">Es de observarse que el anterior artículo no hace distinción alguna en cuanto al tiempo que deba transcurrir para solicitar dicha ayuda económica, por lo que esto no debería ser un factor de impedimento para acceder a lo solicitado por la beneficiaria del señor </w:t>
      </w:r>
      <w:r w:rsidR="00BB0DBB">
        <w:rPr>
          <w:rFonts w:ascii="Times New Roman" w:eastAsia="Times New Roman" w:hAnsi="Times New Roman" w:cs="Times New Roman"/>
          <w:sz w:val="28"/>
          <w:szCs w:val="28"/>
          <w:lang w:val="es-SV" w:eastAsia="es-SV"/>
        </w:rPr>
        <w:t>XXXXXXX.</w:t>
      </w:r>
    </w:p>
    <w:p w:rsidR="00750ECC" w:rsidRPr="00750ECC" w:rsidRDefault="00750ECC" w:rsidP="00E57732">
      <w:pPr>
        <w:numPr>
          <w:ilvl w:val="0"/>
          <w:numId w:val="6"/>
        </w:numPr>
        <w:spacing w:after="200"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b/>
          <w:sz w:val="28"/>
          <w:szCs w:val="28"/>
          <w:u w:val="single"/>
          <w:lang w:val="es-SV" w:eastAsia="es-SV"/>
        </w:rPr>
        <w:t>CONCLUSIONES:</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 xml:space="preserve">En razón a las situaciones vistas en el presente caso y a raíz de la revisión del expediente del empleado fallecido señor </w:t>
      </w:r>
      <w:r w:rsidR="00BB0DBB">
        <w:rPr>
          <w:rFonts w:ascii="Times New Roman" w:eastAsia="Times New Roman" w:hAnsi="Times New Roman" w:cs="Times New Roman"/>
          <w:sz w:val="28"/>
          <w:szCs w:val="28"/>
          <w:lang w:val="es-SV" w:eastAsia="es-SV"/>
        </w:rPr>
        <w:t>XXXXX</w:t>
      </w:r>
      <w:r w:rsidRPr="00750ECC">
        <w:rPr>
          <w:rFonts w:ascii="Times New Roman" w:eastAsia="Times New Roman" w:hAnsi="Times New Roman" w:cs="Times New Roman"/>
          <w:sz w:val="28"/>
          <w:szCs w:val="28"/>
          <w:lang w:val="es-SV" w:eastAsia="es-SV"/>
        </w:rPr>
        <w:t xml:space="preserve"> se puede constatar que la señorita </w:t>
      </w:r>
      <w:r w:rsidR="00BB0DBB">
        <w:rPr>
          <w:rFonts w:ascii="Times New Roman" w:eastAsia="Times New Roman" w:hAnsi="Times New Roman" w:cs="Times New Roman"/>
          <w:sz w:val="28"/>
          <w:szCs w:val="28"/>
          <w:lang w:val="es-SV" w:eastAsia="es-SV"/>
        </w:rPr>
        <w:t>XXXXXX</w:t>
      </w:r>
      <w:r w:rsidRPr="00750ECC">
        <w:rPr>
          <w:rFonts w:ascii="Times New Roman" w:eastAsia="Times New Roman" w:hAnsi="Times New Roman" w:cs="Times New Roman"/>
          <w:sz w:val="28"/>
          <w:szCs w:val="28"/>
          <w:lang w:val="es-SV" w:eastAsia="es-SV"/>
        </w:rPr>
        <w:t xml:space="preserve"> efectivamente es su beneficiaria, por lo que es la persona idónea para ser la solicitante de la prestación económica correspondiente a dos meses del salario que devengaba el fallecido en concepto de ayuda por gastos funerarios.</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De igual forma mediante memorándum se solicitó información al Departamento de Recursos Humanos, en cuanto a lo que manifiesta la solicitante en su escrito del porque hace efectiva hasta esta fecha su solicitud, y efectivamente se confirma que no se tiene registro de un escrito previo al presentado en esta ocasión.</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Teniendo esto en cuenta y de conformidad a los supuestos que la ley establece, no se encuentra razón alguna para denegar dicha prestación, por lo que se considera procedente que el Departamento de Recursos Humanos inicie las gestiones para que se haga efectiva la entrega de la prestación económica solicitada.</w:t>
      </w:r>
    </w:p>
    <w:p w:rsidR="00750ECC" w:rsidRPr="00750ECC" w:rsidRDefault="00750ECC" w:rsidP="00750ECC">
      <w:pPr>
        <w:spacing w:line="276" w:lineRule="auto"/>
        <w:jc w:val="both"/>
        <w:rPr>
          <w:rFonts w:ascii="Times New Roman" w:eastAsia="Times New Roman" w:hAnsi="Times New Roman" w:cs="Times New Roman"/>
          <w:b/>
          <w:sz w:val="28"/>
          <w:szCs w:val="28"/>
          <w:lang w:val="es-SV" w:eastAsia="es-SV"/>
        </w:rPr>
      </w:pPr>
      <w:r w:rsidRPr="00750ECC">
        <w:rPr>
          <w:rFonts w:ascii="Times New Roman" w:eastAsia="Times New Roman" w:hAnsi="Times New Roman" w:cs="Times New Roman"/>
          <w:sz w:val="28"/>
          <w:szCs w:val="28"/>
          <w:lang w:val="es-SV" w:eastAsia="es-SV"/>
        </w:rPr>
        <w:lastRenderedPageBreak/>
        <w:t xml:space="preserve">Por las razones anteriormente expuestas se le </w:t>
      </w:r>
      <w:r w:rsidRPr="00750ECC">
        <w:rPr>
          <w:rFonts w:ascii="Times New Roman" w:eastAsia="Times New Roman" w:hAnsi="Times New Roman" w:cs="Times New Roman"/>
          <w:b/>
          <w:sz w:val="28"/>
          <w:szCs w:val="28"/>
          <w:lang w:val="es-SV" w:eastAsia="es-SV"/>
        </w:rPr>
        <w:t xml:space="preserve">RECOMIENDA </w:t>
      </w:r>
      <w:r w:rsidRPr="00750ECC">
        <w:rPr>
          <w:rFonts w:ascii="Times New Roman" w:eastAsia="Times New Roman" w:hAnsi="Times New Roman" w:cs="Times New Roman"/>
          <w:sz w:val="28"/>
          <w:szCs w:val="28"/>
          <w:lang w:val="es-SV" w:eastAsia="es-SV"/>
        </w:rPr>
        <w:t xml:space="preserve">a este Concejo Municipal, con base en el artículo 59 numeral 10 de la Ley de la Carrera Administrativa Municipal, </w:t>
      </w:r>
      <w:r w:rsidRPr="00750ECC">
        <w:rPr>
          <w:rFonts w:ascii="Times New Roman" w:eastAsia="Times New Roman" w:hAnsi="Times New Roman" w:cs="Times New Roman"/>
          <w:b/>
          <w:sz w:val="28"/>
          <w:szCs w:val="28"/>
          <w:lang w:val="es-SV" w:eastAsia="es-SV"/>
        </w:rPr>
        <w:t>ACUERDE:</w:t>
      </w:r>
    </w:p>
    <w:p w:rsidR="00750ECC" w:rsidRPr="00750ECC" w:rsidRDefault="00750ECC" w:rsidP="00E57732">
      <w:pPr>
        <w:numPr>
          <w:ilvl w:val="0"/>
          <w:numId w:val="7"/>
        </w:numPr>
        <w:spacing w:after="200" w:line="276" w:lineRule="auto"/>
        <w:jc w:val="both"/>
        <w:rPr>
          <w:rFonts w:ascii="Times New Roman" w:eastAsia="Times New Roman" w:hAnsi="Times New Roman" w:cs="Times New Roman"/>
          <w:b/>
          <w:sz w:val="28"/>
          <w:szCs w:val="28"/>
          <w:lang w:val="es-SV" w:eastAsia="es-SV"/>
        </w:rPr>
      </w:pPr>
      <w:r w:rsidRPr="00750ECC">
        <w:rPr>
          <w:rFonts w:ascii="Times New Roman" w:eastAsia="Times New Roman" w:hAnsi="Times New Roman" w:cs="Times New Roman"/>
          <w:b/>
          <w:sz w:val="28"/>
          <w:szCs w:val="28"/>
          <w:lang w:val="es-SV" w:eastAsia="es-SV"/>
        </w:rPr>
        <w:t xml:space="preserve">ES PROCEDENTE </w:t>
      </w:r>
      <w:r w:rsidRPr="00750ECC">
        <w:rPr>
          <w:rFonts w:ascii="Times New Roman" w:eastAsia="Times New Roman" w:hAnsi="Times New Roman" w:cs="Times New Roman"/>
          <w:sz w:val="28"/>
          <w:szCs w:val="28"/>
          <w:lang w:val="es-SV" w:eastAsia="es-SV"/>
        </w:rPr>
        <w:t xml:space="preserve">que el Departamento de Recursos Humanos inicie el trámite correspondiente para entregar a la señorita Katherine Lissette Menéndez Martínez la prestación económica solicitada por ser la sobrina y beneficiaria del empleado fallecido señor </w:t>
      </w:r>
      <w:r w:rsidR="00443F10">
        <w:rPr>
          <w:rFonts w:ascii="Times New Roman" w:eastAsia="Times New Roman" w:hAnsi="Times New Roman" w:cs="Times New Roman"/>
          <w:sz w:val="28"/>
          <w:szCs w:val="28"/>
          <w:lang w:val="es-SV" w:eastAsia="es-SV"/>
        </w:rPr>
        <w:t>XXXXXXXX</w:t>
      </w:r>
      <w:r w:rsidRPr="00750ECC">
        <w:rPr>
          <w:rFonts w:ascii="Times New Roman" w:eastAsia="Times New Roman" w:hAnsi="Times New Roman" w:cs="Times New Roman"/>
          <w:sz w:val="28"/>
          <w:szCs w:val="28"/>
          <w:lang w:val="es-SV" w:eastAsia="es-SV"/>
        </w:rPr>
        <w:t xml:space="preserve">. </w:t>
      </w:r>
    </w:p>
    <w:p w:rsidR="00750ECC" w:rsidRPr="00750ECC" w:rsidRDefault="00750ECC" w:rsidP="00E57732">
      <w:pPr>
        <w:numPr>
          <w:ilvl w:val="0"/>
          <w:numId w:val="7"/>
        </w:numPr>
        <w:spacing w:after="200" w:line="276" w:lineRule="auto"/>
        <w:jc w:val="both"/>
        <w:rPr>
          <w:rFonts w:ascii="Times New Roman" w:eastAsia="Times New Roman" w:hAnsi="Times New Roman" w:cs="Times New Roman"/>
          <w:b/>
          <w:sz w:val="28"/>
          <w:szCs w:val="28"/>
          <w:lang w:val="es-SV" w:eastAsia="es-SV"/>
        </w:rPr>
      </w:pPr>
      <w:r w:rsidRPr="00750ECC">
        <w:rPr>
          <w:rFonts w:ascii="Times New Roman" w:eastAsia="Times New Roman" w:hAnsi="Times New Roman" w:cs="Times New Roman"/>
          <w:b/>
          <w:sz w:val="28"/>
          <w:szCs w:val="28"/>
          <w:lang w:val="es-SV" w:eastAsia="es-SV"/>
        </w:rPr>
        <w:t xml:space="preserve">ES PROCEDENTE </w:t>
      </w:r>
      <w:r w:rsidRPr="00750ECC">
        <w:rPr>
          <w:rFonts w:ascii="Times New Roman" w:eastAsia="Times New Roman" w:hAnsi="Times New Roman" w:cs="Times New Roman"/>
          <w:sz w:val="28"/>
          <w:szCs w:val="28"/>
          <w:lang w:val="es-SV" w:eastAsia="es-SV"/>
        </w:rPr>
        <w:t xml:space="preserve">que de ser necesario la Unidad de Presupuesto realice la modificación a la partida presupuestaria con la finalidad de cubrir el pago de la prestación económica solicitada por la señorita </w:t>
      </w:r>
      <w:r w:rsidR="00DA6D94">
        <w:rPr>
          <w:rFonts w:ascii="Times New Roman" w:eastAsia="Times New Roman" w:hAnsi="Times New Roman" w:cs="Times New Roman"/>
          <w:sz w:val="28"/>
          <w:szCs w:val="28"/>
          <w:lang w:val="es-SV" w:eastAsia="es-SV"/>
        </w:rPr>
        <w:t>XXXXXX</w:t>
      </w:r>
      <w:r w:rsidRPr="00750ECC">
        <w:rPr>
          <w:rFonts w:ascii="Times New Roman" w:eastAsia="Times New Roman" w:hAnsi="Times New Roman" w:cs="Times New Roman"/>
          <w:sz w:val="28"/>
          <w:szCs w:val="28"/>
          <w:lang w:val="es-SV" w:eastAsia="es-SV"/>
        </w:rPr>
        <w:t>.</w:t>
      </w:r>
    </w:p>
    <w:p w:rsidR="00750ECC" w:rsidRPr="00750ECC" w:rsidRDefault="00750ECC" w:rsidP="00E57732">
      <w:pPr>
        <w:numPr>
          <w:ilvl w:val="0"/>
          <w:numId w:val="7"/>
        </w:numPr>
        <w:spacing w:after="200" w:line="276" w:lineRule="auto"/>
        <w:jc w:val="both"/>
        <w:rPr>
          <w:rFonts w:ascii="Times New Roman" w:eastAsia="Times New Roman" w:hAnsi="Times New Roman" w:cs="Times New Roman"/>
          <w:b/>
          <w:sz w:val="28"/>
          <w:szCs w:val="28"/>
          <w:lang w:val="es-SV" w:eastAsia="es-SV"/>
        </w:rPr>
      </w:pPr>
      <w:r w:rsidRPr="00750ECC">
        <w:rPr>
          <w:rFonts w:ascii="Times New Roman" w:eastAsia="Times New Roman" w:hAnsi="Times New Roman" w:cs="Times New Roman"/>
          <w:b/>
          <w:sz w:val="28"/>
          <w:szCs w:val="28"/>
          <w:lang w:val="es-SV" w:eastAsia="es-SV"/>
        </w:rPr>
        <w:t xml:space="preserve">ES PROCEDENTE </w:t>
      </w:r>
      <w:r w:rsidRPr="00750ECC">
        <w:rPr>
          <w:rFonts w:ascii="Times New Roman" w:eastAsia="Times New Roman" w:hAnsi="Times New Roman" w:cs="Times New Roman"/>
          <w:sz w:val="28"/>
          <w:szCs w:val="28"/>
          <w:lang w:val="es-SV" w:eastAsia="es-SV"/>
        </w:rPr>
        <w:t xml:space="preserve">que el Concejo Municipal autorice al Tesorero realizar el pago mediante cheque de la prestación económica solicitada por la señorita </w:t>
      </w:r>
      <w:r w:rsidR="00DA6D94">
        <w:rPr>
          <w:rFonts w:ascii="Times New Roman" w:eastAsia="Times New Roman" w:hAnsi="Times New Roman" w:cs="Times New Roman"/>
          <w:sz w:val="28"/>
          <w:szCs w:val="28"/>
          <w:lang w:val="es-SV" w:eastAsia="es-SV"/>
        </w:rPr>
        <w:t>XXXXXXX</w:t>
      </w:r>
      <w:r w:rsidRPr="00750ECC">
        <w:rPr>
          <w:rFonts w:ascii="Times New Roman" w:eastAsia="Times New Roman" w:hAnsi="Times New Roman" w:cs="Times New Roman"/>
          <w:sz w:val="28"/>
          <w:szCs w:val="28"/>
          <w:lang w:val="es-SV" w:eastAsia="es-SV"/>
        </w:rPr>
        <w:t>.</w:t>
      </w:r>
    </w:p>
    <w:p w:rsidR="00750ECC" w:rsidRPr="00750ECC" w:rsidRDefault="00750ECC" w:rsidP="00E57732">
      <w:pPr>
        <w:numPr>
          <w:ilvl w:val="0"/>
          <w:numId w:val="7"/>
        </w:numPr>
        <w:spacing w:after="200" w:line="276" w:lineRule="auto"/>
        <w:jc w:val="both"/>
        <w:rPr>
          <w:rFonts w:ascii="Times New Roman" w:eastAsia="Times New Roman" w:hAnsi="Times New Roman" w:cs="Times New Roman"/>
          <w:b/>
          <w:sz w:val="28"/>
          <w:szCs w:val="28"/>
          <w:lang w:val="es-SV" w:eastAsia="es-SV"/>
        </w:rPr>
      </w:pPr>
      <w:r w:rsidRPr="00750ECC">
        <w:rPr>
          <w:rFonts w:ascii="Times New Roman" w:eastAsia="Times New Roman" w:hAnsi="Times New Roman" w:cs="Times New Roman"/>
          <w:b/>
          <w:sz w:val="28"/>
          <w:szCs w:val="28"/>
          <w:lang w:val="es-SV" w:eastAsia="es-SV"/>
        </w:rPr>
        <w:t xml:space="preserve">NOTIFÍQUESE </w:t>
      </w:r>
      <w:r w:rsidRPr="00750ECC">
        <w:rPr>
          <w:rFonts w:ascii="Times New Roman" w:eastAsia="Times New Roman" w:hAnsi="Times New Roman" w:cs="Times New Roman"/>
          <w:sz w:val="28"/>
          <w:szCs w:val="28"/>
          <w:lang w:val="es-SV" w:eastAsia="es-SV"/>
        </w:rPr>
        <w:t>a los interesados de la presente resolución</w:t>
      </w:r>
      <w:r w:rsidRPr="00750ECC">
        <w:rPr>
          <w:rFonts w:ascii="Times New Roman" w:eastAsia="Times New Roman" w:hAnsi="Times New Roman" w:cs="Times New Roman"/>
          <w:b/>
          <w:sz w:val="28"/>
          <w:szCs w:val="28"/>
          <w:lang w:val="es-SV" w:eastAsia="es-SV"/>
        </w:rPr>
        <w:t>.</w:t>
      </w:r>
    </w:p>
    <w:p w:rsidR="00750ECC" w:rsidRPr="00750ECC" w:rsidRDefault="00750ECC" w:rsidP="00750ECC">
      <w:pPr>
        <w:spacing w:line="276" w:lineRule="auto"/>
        <w:jc w:val="both"/>
        <w:rPr>
          <w:rFonts w:ascii="Times New Roman" w:eastAsia="Calibri" w:hAnsi="Times New Roman" w:cs="Times New Roman"/>
          <w:sz w:val="28"/>
          <w:szCs w:val="28"/>
        </w:rPr>
      </w:pPr>
      <w:r w:rsidRPr="00750ECC">
        <w:rPr>
          <w:rFonts w:ascii="Times New Roman" w:eastAsia="Calibri" w:hAnsi="Times New Roman" w:cs="Times New Roman"/>
          <w:sz w:val="28"/>
          <w:szCs w:val="28"/>
        </w:rPr>
        <w:t>Por tanto, El Concejo Municipal Plural, de conformidad a sus facultades legales</w:t>
      </w:r>
      <w:r w:rsidRPr="00750ECC">
        <w:rPr>
          <w:rFonts w:ascii="Times New Roman" w:eastAsia="Calibri" w:hAnsi="Times New Roman" w:cs="Times New Roman"/>
          <w:bCs/>
          <w:sz w:val="28"/>
          <w:szCs w:val="28"/>
        </w:rPr>
        <w:t xml:space="preserve"> y habiendo deliberado el punto, Por </w:t>
      </w:r>
      <w:r w:rsidRPr="00750ECC">
        <w:rPr>
          <w:rFonts w:ascii="Times New Roman" w:eastAsia="Calibri" w:hAnsi="Times New Roman" w:cs="Times New Roman"/>
          <w:b/>
          <w:bCs/>
          <w:sz w:val="28"/>
          <w:szCs w:val="28"/>
        </w:rPr>
        <w:t xml:space="preserve">MAYORÍA </w:t>
      </w:r>
      <w:r w:rsidRPr="00750ECC">
        <w:rPr>
          <w:rFonts w:ascii="Times New Roman" w:eastAsia="Calibri" w:hAnsi="Times New Roman" w:cs="Times New Roman"/>
          <w:bCs/>
          <w:sz w:val="28"/>
          <w:szCs w:val="28"/>
        </w:rPr>
        <w:t xml:space="preserve">de </w:t>
      </w:r>
      <w:r w:rsidRPr="00750ECC">
        <w:rPr>
          <w:rFonts w:ascii="Times New Roman" w:eastAsia="Calibri" w:hAnsi="Times New Roman" w:cs="Times New Roman"/>
          <w:b/>
          <w:bCs/>
          <w:sz w:val="28"/>
          <w:szCs w:val="28"/>
        </w:rPr>
        <w:t>DOCE VOTOS A FAVOR</w:t>
      </w:r>
      <w:r w:rsidRPr="00750ECC">
        <w:rPr>
          <w:rFonts w:ascii="Times New Roman" w:eastAsia="Calibri" w:hAnsi="Times New Roman" w:cs="Times New Roman"/>
          <w:bCs/>
          <w:sz w:val="28"/>
          <w:szCs w:val="28"/>
        </w:rPr>
        <w:t xml:space="preserve"> y </w:t>
      </w:r>
      <w:r w:rsidRPr="00750ECC">
        <w:rPr>
          <w:rFonts w:ascii="Times New Roman" w:eastAsia="Calibri" w:hAnsi="Times New Roman" w:cs="Times New Roman"/>
          <w:b/>
          <w:bCs/>
          <w:sz w:val="28"/>
          <w:szCs w:val="28"/>
        </w:rPr>
        <w:t>DOS AUSENCIAS</w:t>
      </w:r>
      <w:r w:rsidRPr="00750ECC">
        <w:rPr>
          <w:rFonts w:ascii="Times New Roman" w:eastAsia="Calibri" w:hAnsi="Times New Roman" w:cs="Times New Roman"/>
          <w:bCs/>
          <w:sz w:val="28"/>
          <w:szCs w:val="28"/>
        </w:rPr>
        <w:t xml:space="preserve"> al momento de esta votación por parte de la señora Lesby Sugey Miranda Portillo, Tercera Regidora Propietaria; y de la Dra. Yany Xiomara Fuentes Rivas, Cuarta Regidora Propietaria.</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rPr>
        <w:t xml:space="preserve">ACUERDA: </w:t>
      </w:r>
      <w:r w:rsidRPr="00750ECC">
        <w:rPr>
          <w:rFonts w:ascii="Times New Roman" w:eastAsia="Calibri" w:hAnsi="Times New Roman" w:cs="Times New Roman"/>
          <w:sz w:val="28"/>
          <w:szCs w:val="28"/>
        </w:rPr>
        <w:t xml:space="preserve">Aprobar </w:t>
      </w:r>
      <w:r w:rsidRPr="00750ECC">
        <w:rPr>
          <w:rFonts w:ascii="Times New Roman" w:eastAsia="Calibri" w:hAnsi="Times New Roman" w:cs="Times New Roman"/>
          <w:b/>
          <w:sz w:val="28"/>
          <w:szCs w:val="28"/>
        </w:rPr>
        <w:t>OPINIÓN JURÍDICA</w:t>
      </w:r>
      <w:r w:rsidRPr="00750ECC">
        <w:rPr>
          <w:rFonts w:ascii="Times New Roman" w:eastAsia="Calibri" w:hAnsi="Times New Roman" w:cs="Times New Roman"/>
          <w:sz w:val="28"/>
          <w:szCs w:val="28"/>
        </w:rPr>
        <w:t xml:space="preserve"> suscrita por el Apoderado General Judicial de la Municipalidad, </w:t>
      </w:r>
      <w:r w:rsidR="00DA6D94">
        <w:rPr>
          <w:rFonts w:ascii="Times New Roman" w:eastAsia="Calibri" w:hAnsi="Times New Roman" w:cs="Times New Roman"/>
          <w:sz w:val="28"/>
          <w:szCs w:val="28"/>
        </w:rPr>
        <w:t>XXXXXXX</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en relación a la recomendación establecida </w:t>
      </w:r>
      <w:r w:rsidRPr="00750ECC">
        <w:rPr>
          <w:rFonts w:ascii="Times New Roman" w:eastAsia="Calibri" w:hAnsi="Times New Roman" w:cs="Times New Roman"/>
          <w:b/>
          <w:sz w:val="28"/>
          <w:szCs w:val="28"/>
          <w:u w:val="single"/>
        </w:rPr>
        <w:t>EN EL SENTIDO DE</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rPr>
        <w:t>I-</w:t>
      </w:r>
      <w:r w:rsidRPr="00750ECC">
        <w:rPr>
          <w:rFonts w:ascii="Times New Roman" w:eastAsia="Calibri" w:hAnsi="Times New Roman" w:cs="Times New Roman"/>
          <w:sz w:val="28"/>
          <w:szCs w:val="28"/>
        </w:rPr>
        <w:t xml:space="preserve"> </w:t>
      </w:r>
      <w:r w:rsidRPr="00750ECC">
        <w:rPr>
          <w:rFonts w:ascii="Times New Roman" w:eastAsia="Times New Roman" w:hAnsi="Times New Roman" w:cs="Times New Roman"/>
          <w:sz w:val="28"/>
          <w:szCs w:val="28"/>
          <w:lang w:val="es-SV" w:eastAsia="es-SV"/>
        </w:rPr>
        <w:t xml:space="preserve">Quedando autorizada la Jefa del Departamento de Recursos Humanos inicie el trámite correspondiente para entregar a la señorita </w:t>
      </w:r>
      <w:r w:rsidR="00DA6D94">
        <w:rPr>
          <w:rFonts w:ascii="Times New Roman" w:eastAsia="Times New Roman" w:hAnsi="Times New Roman" w:cs="Times New Roman"/>
          <w:sz w:val="28"/>
          <w:szCs w:val="28"/>
          <w:lang w:val="es-SV" w:eastAsia="es-SV"/>
        </w:rPr>
        <w:t>XXXXXXX</w:t>
      </w:r>
      <w:r w:rsidRPr="00750ECC">
        <w:rPr>
          <w:rFonts w:ascii="Times New Roman" w:eastAsia="Times New Roman" w:hAnsi="Times New Roman" w:cs="Times New Roman"/>
          <w:sz w:val="28"/>
          <w:szCs w:val="28"/>
          <w:lang w:val="es-SV" w:eastAsia="es-SV"/>
        </w:rPr>
        <w:t xml:space="preserve"> la prestación económica solicitada por ser la sobrina y beneficiaria del empleado fallecido señor </w:t>
      </w:r>
      <w:r w:rsidR="00DA6D94">
        <w:rPr>
          <w:rFonts w:ascii="Times New Roman" w:eastAsia="Times New Roman" w:hAnsi="Times New Roman" w:cs="Times New Roman"/>
          <w:sz w:val="28"/>
          <w:szCs w:val="28"/>
          <w:lang w:val="es-SV" w:eastAsia="es-SV"/>
        </w:rPr>
        <w:t>XXXXXXX</w:t>
      </w:r>
      <w:r w:rsidRPr="00750ECC">
        <w:rPr>
          <w:rFonts w:ascii="Times New Roman" w:eastAsia="Times New Roman" w:hAnsi="Times New Roman" w:cs="Times New Roman"/>
          <w:sz w:val="28"/>
          <w:szCs w:val="28"/>
          <w:lang w:val="es-SV" w:eastAsia="es-SV"/>
        </w:rPr>
        <w:t xml:space="preserve">. </w:t>
      </w:r>
      <w:r w:rsidRPr="00750ECC">
        <w:rPr>
          <w:rFonts w:ascii="Times New Roman" w:eastAsia="Times New Roman" w:hAnsi="Times New Roman" w:cs="Times New Roman"/>
          <w:b/>
          <w:sz w:val="28"/>
          <w:szCs w:val="28"/>
          <w:lang w:val="es-SV" w:eastAsia="es-SV"/>
        </w:rPr>
        <w:t xml:space="preserve">II- </w:t>
      </w:r>
      <w:r w:rsidRPr="00750ECC">
        <w:rPr>
          <w:rFonts w:ascii="Times New Roman" w:eastAsia="Times New Roman" w:hAnsi="Times New Roman" w:cs="Times New Roman"/>
          <w:sz w:val="28"/>
          <w:szCs w:val="28"/>
          <w:lang w:val="es-SV" w:eastAsia="es-SV"/>
        </w:rPr>
        <w:t xml:space="preserve">Se delega la Jefa de Presupuesto realice la modificación a la partida presupuestaria con la finalidad de cubrir el pago de la prestación económica solicitada por la </w:t>
      </w:r>
      <w:r w:rsidR="00DA6D94">
        <w:rPr>
          <w:rFonts w:ascii="Times New Roman" w:eastAsia="Times New Roman" w:hAnsi="Times New Roman" w:cs="Times New Roman"/>
          <w:sz w:val="28"/>
          <w:szCs w:val="28"/>
          <w:lang w:val="es-SV" w:eastAsia="es-SV"/>
        </w:rPr>
        <w:t>XXXXXX</w:t>
      </w:r>
      <w:r w:rsidRPr="00750ECC">
        <w:rPr>
          <w:rFonts w:ascii="Times New Roman" w:eastAsia="Times New Roman" w:hAnsi="Times New Roman" w:cs="Times New Roman"/>
          <w:sz w:val="28"/>
          <w:szCs w:val="28"/>
          <w:lang w:val="es-SV" w:eastAsia="es-SV"/>
        </w:rPr>
        <w:t xml:space="preserve"> </w:t>
      </w:r>
      <w:r w:rsidRPr="00750ECC">
        <w:rPr>
          <w:rFonts w:ascii="Times New Roman" w:eastAsia="Times New Roman" w:hAnsi="Times New Roman" w:cs="Times New Roman"/>
          <w:b/>
          <w:sz w:val="28"/>
          <w:szCs w:val="28"/>
          <w:lang w:val="es-SV" w:eastAsia="es-SV"/>
        </w:rPr>
        <w:t>III-</w:t>
      </w:r>
      <w:r w:rsidRPr="00750ECC">
        <w:rPr>
          <w:rFonts w:ascii="Times New Roman" w:eastAsia="Times New Roman" w:hAnsi="Times New Roman" w:cs="Times New Roman"/>
          <w:sz w:val="28"/>
          <w:szCs w:val="28"/>
          <w:lang w:val="es-SV" w:eastAsia="es-SV"/>
        </w:rPr>
        <w:t xml:space="preserve"> Quedando autorizado el Tesorero Municipal realizar el pago mediante cheque de la prestación económica solicitada por la </w:t>
      </w:r>
      <w:r w:rsidR="00DA6D94">
        <w:rPr>
          <w:rFonts w:ascii="Times New Roman" w:eastAsia="Times New Roman" w:hAnsi="Times New Roman" w:cs="Times New Roman"/>
          <w:sz w:val="28"/>
          <w:szCs w:val="28"/>
          <w:lang w:val="es-SV" w:eastAsia="es-SV"/>
        </w:rPr>
        <w:t>XXXXXXXX</w:t>
      </w:r>
      <w:r w:rsidRPr="00750ECC">
        <w:rPr>
          <w:rFonts w:ascii="Times New Roman" w:eastAsia="Times New Roman" w:hAnsi="Times New Roman" w:cs="Times New Roman"/>
          <w:sz w:val="28"/>
          <w:szCs w:val="28"/>
          <w:lang w:val="es-SV" w:eastAsia="es-SV"/>
        </w:rPr>
        <w:t xml:space="preserve">. </w:t>
      </w:r>
      <w:r w:rsidRPr="00750ECC">
        <w:rPr>
          <w:rFonts w:ascii="Times New Roman" w:eastAsia="Times New Roman" w:hAnsi="Times New Roman" w:cs="Times New Roman"/>
          <w:b/>
          <w:sz w:val="28"/>
          <w:szCs w:val="28"/>
          <w:lang w:val="es-SV" w:eastAsia="es-SV"/>
        </w:rPr>
        <w:t>IV-</w:t>
      </w:r>
      <w:r w:rsidRPr="00750ECC">
        <w:rPr>
          <w:rFonts w:ascii="Times New Roman" w:eastAsia="Times New Roman" w:hAnsi="Times New Roman" w:cs="Times New Roman"/>
          <w:sz w:val="28"/>
          <w:szCs w:val="28"/>
          <w:lang w:val="es-SV" w:eastAsia="es-SV"/>
        </w:rPr>
        <w:t xml:space="preserve"> </w:t>
      </w:r>
      <w:r w:rsidRPr="00750ECC">
        <w:rPr>
          <w:rFonts w:ascii="Times New Roman" w:eastAsia="Times New Roman" w:hAnsi="Times New Roman" w:cs="Times New Roman"/>
          <w:b/>
          <w:sz w:val="28"/>
          <w:szCs w:val="28"/>
          <w:lang w:val="es-SV" w:eastAsia="es-SV"/>
        </w:rPr>
        <w:t xml:space="preserve">NOTIFÍQUESE </w:t>
      </w:r>
      <w:r w:rsidRPr="00750ECC">
        <w:rPr>
          <w:rFonts w:ascii="Times New Roman" w:eastAsia="Times New Roman" w:hAnsi="Times New Roman" w:cs="Times New Roman"/>
          <w:sz w:val="28"/>
          <w:szCs w:val="28"/>
          <w:lang w:val="es-SV" w:eastAsia="es-SV"/>
        </w:rPr>
        <w:t>a los interesados de la presente resolución</w:t>
      </w:r>
      <w:r w:rsidRPr="00750ECC">
        <w:rPr>
          <w:rFonts w:ascii="Times New Roman" w:eastAsia="Times New Roman" w:hAnsi="Times New Roman" w:cs="Times New Roman"/>
          <w:b/>
          <w:sz w:val="28"/>
          <w:szCs w:val="28"/>
          <w:lang w:val="es-SV" w:eastAsia="es-SV"/>
        </w:rPr>
        <w:t>.</w:t>
      </w:r>
      <w:r w:rsidRPr="00750ECC">
        <w:rPr>
          <w:rFonts w:ascii="Times New Roman" w:eastAsia="Calibri" w:hAnsi="Times New Roman" w:cs="Times New Roman"/>
          <w:b/>
          <w:bCs/>
          <w:sz w:val="28"/>
          <w:szCs w:val="28"/>
        </w:rPr>
        <w:t xml:space="preserve"> CERTIFÍQUESE Y </w:t>
      </w:r>
      <w:r w:rsidRPr="00750ECC">
        <w:rPr>
          <w:rFonts w:ascii="Times New Roman" w:eastAsia="Calibri" w:hAnsi="Times New Roman" w:cs="Times New Roman"/>
          <w:b/>
          <w:bCs/>
          <w:sz w:val="28"/>
          <w:szCs w:val="28"/>
        </w:rPr>
        <w:lastRenderedPageBreak/>
        <w:t>COMUNÍQUESE.</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rPr>
        <w:t>“</w:t>
      </w:r>
      <w:r w:rsidRPr="00750ECC">
        <w:rPr>
          <w:rFonts w:ascii="Times New Roman" w:eastAsia="Calibri" w:hAnsi="Times New Roman" w:cs="Times New Roman"/>
          <w:b/>
          <w:bCs/>
          <w:sz w:val="28"/>
          <w:szCs w:val="28"/>
        </w:rPr>
        <w:t xml:space="preserve">ACUERDO MUNICIPAL NUMERO CINCO. </w:t>
      </w:r>
      <w:r w:rsidRPr="00750EC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750ECC">
        <w:rPr>
          <w:rFonts w:ascii="Times New Roman" w:eastAsia="Calibri" w:hAnsi="Times New Roman" w:cs="Times New Roman"/>
          <w:b/>
          <w:sz w:val="28"/>
          <w:szCs w:val="28"/>
        </w:rPr>
        <w:t>diez literal e)</w:t>
      </w:r>
      <w:r w:rsidRPr="00750ECC">
        <w:rPr>
          <w:rFonts w:ascii="Times New Roman" w:eastAsia="Calibri" w:hAnsi="Times New Roman" w:cs="Times New Roman"/>
          <w:sz w:val="28"/>
          <w:szCs w:val="28"/>
        </w:rPr>
        <w:t xml:space="preserve"> de la agenda de esta sesión, que consiste Remisión de </w:t>
      </w:r>
      <w:r w:rsidR="007B5011">
        <w:rPr>
          <w:rFonts w:ascii="Times New Roman" w:eastAsia="Calibri" w:hAnsi="Times New Roman" w:cs="Times New Roman"/>
          <w:sz w:val="28"/>
          <w:szCs w:val="28"/>
        </w:rPr>
        <w:t>XXXXXXX</w:t>
      </w:r>
      <w:r w:rsidRPr="00750ECC">
        <w:rPr>
          <w:rFonts w:ascii="Times New Roman" w:eastAsia="Calibri" w:hAnsi="Times New Roman" w:cs="Times New Roman"/>
          <w:sz w:val="28"/>
          <w:szCs w:val="28"/>
        </w:rPr>
        <w:t xml:space="preserve">, Apoderado General y Judicial. Teniendo la participación el </w:t>
      </w:r>
      <w:r w:rsidR="007B5011">
        <w:rPr>
          <w:rFonts w:ascii="Times New Roman" w:eastAsia="Calibri" w:hAnsi="Times New Roman" w:cs="Times New Roman"/>
          <w:sz w:val="28"/>
          <w:szCs w:val="28"/>
        </w:rPr>
        <w:t>XXXXXXXXX</w:t>
      </w:r>
      <w:r w:rsidRPr="00750ECC">
        <w:rPr>
          <w:rFonts w:ascii="Times New Roman" w:eastAsia="Calibri" w:hAnsi="Times New Roman" w:cs="Times New Roman"/>
          <w:sz w:val="28"/>
          <w:szCs w:val="28"/>
        </w:rPr>
        <w:t xml:space="preserve">, Apoderado General y Judicial de esta Municipalidad, en la que hace de conocimiento al Pleno, de solicitud Opinión Jurídica, relacionada a solicitud de la </w:t>
      </w:r>
      <w:r w:rsidR="007B5011">
        <w:rPr>
          <w:rFonts w:ascii="Times New Roman" w:eastAsia="Times New Roman" w:hAnsi="Times New Roman" w:cs="Times New Roman"/>
          <w:sz w:val="28"/>
          <w:szCs w:val="28"/>
          <w:lang w:val="es-SV" w:eastAsia="es-SV"/>
        </w:rPr>
        <w:t>XXXXXXXXX</w:t>
      </w:r>
      <w:r w:rsidRPr="00750ECC">
        <w:rPr>
          <w:rFonts w:ascii="Times New Roman" w:eastAsia="Calibri" w:hAnsi="Times New Roman" w:cs="Times New Roman"/>
          <w:sz w:val="28"/>
          <w:szCs w:val="28"/>
        </w:rPr>
        <w:t xml:space="preserve"> </w:t>
      </w:r>
      <w:r w:rsidRPr="00750ECC">
        <w:rPr>
          <w:rFonts w:ascii="Times New Roman" w:eastAsia="Times New Roman" w:hAnsi="Times New Roman" w:cs="Times New Roman"/>
          <w:sz w:val="28"/>
          <w:szCs w:val="28"/>
          <w:lang w:val="es-SV" w:eastAsia="es-SV"/>
        </w:rPr>
        <w:t>administradora del Colegio Cristiano Cornerstone Apopa,</w:t>
      </w:r>
      <w:r w:rsidRPr="00750ECC">
        <w:rPr>
          <w:rFonts w:ascii="Times New Roman" w:eastAsia="Calibri" w:hAnsi="Times New Roman" w:cs="Times New Roman"/>
          <w:sz w:val="28"/>
          <w:szCs w:val="28"/>
        </w:rPr>
        <w:t xml:space="preserve"> de uso del terreno conocido  como CEFOR, la cual se inserta al cuerpo de este Acuerdo de la siguiente manera: </w:t>
      </w:r>
    </w:p>
    <w:p w:rsidR="00750ECC" w:rsidRPr="00750ECC" w:rsidRDefault="00750ECC" w:rsidP="00750ECC">
      <w:pPr>
        <w:spacing w:line="276" w:lineRule="auto"/>
        <w:jc w:val="both"/>
        <w:rPr>
          <w:rFonts w:ascii="Times New Roman" w:eastAsia="Times New Roman" w:hAnsi="Times New Roman" w:cs="Times New Roman"/>
          <w:b/>
          <w:sz w:val="28"/>
          <w:szCs w:val="28"/>
          <w:u w:val="single"/>
          <w:lang w:val="es-SV" w:eastAsia="es-SV"/>
        </w:rPr>
      </w:pPr>
      <w:r w:rsidRPr="00750ECC">
        <w:rPr>
          <w:rFonts w:ascii="Times New Roman" w:eastAsia="Times New Roman" w:hAnsi="Times New Roman" w:cs="Times New Roman"/>
          <w:b/>
          <w:sz w:val="28"/>
          <w:szCs w:val="28"/>
          <w:u w:val="single"/>
          <w:lang w:val="es-SV" w:eastAsia="es-SV"/>
        </w:rPr>
        <w:t>Fundamentos de Hecho:</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 xml:space="preserve">Mediante recomendable de fecha treinta y uno de octubre del año dos mil veintidós Secretaria Municipal hizo de conocimiento a esta Unidad que en la Sesión Extraordinaria numero cincuenta de fecha martes veinticinco de Octubre del año dos mil veintidós, se realizó la lectura de una nota del veintiséis de septiembre del año dos mil veintidós, suscrita por la </w:t>
      </w:r>
      <w:r w:rsidR="007B5011">
        <w:rPr>
          <w:rFonts w:ascii="Times New Roman" w:eastAsia="Times New Roman" w:hAnsi="Times New Roman" w:cs="Times New Roman"/>
          <w:sz w:val="28"/>
          <w:szCs w:val="28"/>
          <w:lang w:val="es-SV" w:eastAsia="es-SV"/>
        </w:rPr>
        <w:t>XXXXXXXXX</w:t>
      </w:r>
      <w:r w:rsidRPr="00750ECC">
        <w:rPr>
          <w:rFonts w:ascii="Times New Roman" w:eastAsia="Times New Roman" w:hAnsi="Times New Roman" w:cs="Times New Roman"/>
          <w:sz w:val="28"/>
          <w:szCs w:val="28"/>
          <w:lang w:val="es-SV" w:eastAsia="es-SV"/>
        </w:rPr>
        <w:t>, por medio de la cual presenta una propuesta a la Alcaldesa y su Concejo Municipal.</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 xml:space="preserve">A nombre de las administradoras del Colegio Cristiano Cornerstone Apopa, </w:t>
      </w:r>
      <w:r w:rsidR="007B5011">
        <w:rPr>
          <w:rFonts w:ascii="Times New Roman" w:eastAsia="Times New Roman" w:hAnsi="Times New Roman" w:cs="Times New Roman"/>
          <w:sz w:val="28"/>
          <w:szCs w:val="28"/>
          <w:lang w:val="es-SV" w:eastAsia="es-SV"/>
        </w:rPr>
        <w:t>XXXXXXXXX</w:t>
      </w:r>
      <w:r w:rsidRPr="00750ECC">
        <w:rPr>
          <w:rFonts w:ascii="Times New Roman" w:eastAsia="Times New Roman" w:hAnsi="Times New Roman" w:cs="Times New Roman"/>
          <w:sz w:val="28"/>
          <w:szCs w:val="28"/>
          <w:lang w:val="es-SV" w:eastAsia="es-SV"/>
        </w:rPr>
        <w:t xml:space="preserve"> y la patrocinadora Estadounidense </w:t>
      </w:r>
      <w:r w:rsidR="007B5011">
        <w:rPr>
          <w:rFonts w:ascii="Times New Roman" w:eastAsia="Times New Roman" w:hAnsi="Times New Roman" w:cs="Times New Roman"/>
          <w:sz w:val="28"/>
          <w:szCs w:val="28"/>
          <w:lang w:val="es-SV" w:eastAsia="es-SV"/>
        </w:rPr>
        <w:t>XXXXXX</w:t>
      </w:r>
      <w:r w:rsidRPr="00750ECC">
        <w:rPr>
          <w:rFonts w:ascii="Times New Roman" w:eastAsia="Times New Roman" w:hAnsi="Times New Roman" w:cs="Times New Roman"/>
          <w:sz w:val="28"/>
          <w:szCs w:val="28"/>
          <w:lang w:val="es-SV" w:eastAsia="es-SV"/>
        </w:rPr>
        <w:t xml:space="preserve"> solicitan el uso del terreno conocido como CEFOR ubicado en Cantón Joya Grande con el propósito de poner a funcionar una escuela cristiana.</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 xml:space="preserve">En su escrito mencionan que la solicitud del uso del terreno del CEFOR sin costo alguno, es a cambio de educar a los niños de las comunidades vecinas con una educación cristiana gratuita de igual manera cada niño recibirá alimentación diaria; para poner en marcha el proyecto de la escuela se actualizarán las instalaciones, un edificio a la vez y a medida que la escuela crezca, se agregara el uso de los edificios uno por uno. </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 xml:space="preserve">Se tiene la intención de comenzar a funcionar con la escuela para niños de cuatro, cinco y seis años, y cada año se agregara un grupo de mayor edad hasta que se tenga un programa completo desde preescolar hasta la escuela secundaria. A medida que crezca el Colegio Cristiano Cornerstone Apopa, se </w:t>
      </w:r>
      <w:r w:rsidRPr="00750ECC">
        <w:rPr>
          <w:rFonts w:ascii="Times New Roman" w:eastAsia="Times New Roman" w:hAnsi="Times New Roman" w:cs="Times New Roman"/>
          <w:sz w:val="28"/>
          <w:szCs w:val="28"/>
          <w:lang w:val="es-SV" w:eastAsia="es-SV"/>
        </w:rPr>
        <w:lastRenderedPageBreak/>
        <w:t>expandirá según será necesario para las comunidades circundantes y se continuará año tras año en apoyo de los niños y familia de Apopa.</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Solicitan respetuosamente se considere esta propuesta ya que les gustaría enviar un equipo de trabajadores para renovar el primer edificio y adecuar el pequeño edificio de almacenamiento como concina, al igual que hacer uso de la cancha de futbol y la cancha de baloncesto al igual que construir un patio de recreo para que los niños puedan tener un área de juego segura, esperando, si se tiene la aprobación, dar inicio con las clases en el mes de enero del año dos mil veintitrés.</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A raíz de esto, el Concejo Municipal solicita a esta Unidad Jurídica verificar el estado en que se encuentra el CEFOR en cuanto a la legalidad de la inscripción a favor de la Municipalidad, así mismo para que se emita opinión jurídica si es procedente otorgar el permiso al Colegio Cristiano Cornerstone Apopa para que utilice el terreno de forma gratuita.</w:t>
      </w:r>
    </w:p>
    <w:p w:rsidR="00750ECC" w:rsidRPr="00750ECC" w:rsidRDefault="00750ECC" w:rsidP="00750ECC">
      <w:pPr>
        <w:spacing w:line="276" w:lineRule="auto"/>
        <w:jc w:val="both"/>
        <w:rPr>
          <w:rFonts w:ascii="Times New Roman" w:eastAsia="Times New Roman" w:hAnsi="Times New Roman" w:cs="Times New Roman"/>
          <w:b/>
          <w:sz w:val="28"/>
          <w:szCs w:val="28"/>
          <w:u w:val="single"/>
          <w:lang w:val="es-SV" w:eastAsia="es-SV"/>
        </w:rPr>
      </w:pPr>
      <w:r w:rsidRPr="00750ECC">
        <w:rPr>
          <w:rFonts w:ascii="Times New Roman" w:eastAsia="Times New Roman" w:hAnsi="Times New Roman" w:cs="Times New Roman"/>
          <w:b/>
          <w:sz w:val="28"/>
          <w:szCs w:val="28"/>
          <w:u w:val="single"/>
          <w:lang w:val="es-SV" w:eastAsia="es-SV"/>
        </w:rPr>
        <w:t>Fundamento de Derecho:</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 xml:space="preserve">El </w:t>
      </w:r>
      <w:r w:rsidRPr="00750ECC">
        <w:rPr>
          <w:rFonts w:ascii="Times New Roman" w:eastAsia="Times New Roman" w:hAnsi="Times New Roman" w:cs="Times New Roman"/>
          <w:b/>
          <w:sz w:val="28"/>
          <w:szCs w:val="28"/>
          <w:lang w:val="es-SV" w:eastAsia="es-SV"/>
        </w:rPr>
        <w:t>artículo 86 de la Constitución de la Republica</w:t>
      </w:r>
      <w:r w:rsidRPr="00750ECC">
        <w:rPr>
          <w:rFonts w:ascii="Times New Roman" w:eastAsia="Times New Roman" w:hAnsi="Times New Roman" w:cs="Times New Roman"/>
          <w:sz w:val="28"/>
          <w:szCs w:val="28"/>
          <w:lang w:val="es-SV" w:eastAsia="es-SV"/>
        </w:rPr>
        <w:t xml:space="preserve"> contiene en su inciso tercero el Principio de Legalidad Administrativo el cual reza: “Los funcionarios del Gobierno son delegados del pueblo y no tienen más facultades que las que expresamente les da la ley.</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 xml:space="preserve">El </w:t>
      </w:r>
      <w:r w:rsidRPr="00750ECC">
        <w:rPr>
          <w:rFonts w:ascii="Times New Roman" w:eastAsia="Times New Roman" w:hAnsi="Times New Roman" w:cs="Times New Roman"/>
          <w:b/>
          <w:sz w:val="28"/>
          <w:szCs w:val="28"/>
          <w:lang w:val="es-SV" w:eastAsia="es-SV"/>
        </w:rPr>
        <w:t>artículo 3 del Código Municipal</w:t>
      </w:r>
      <w:r w:rsidRPr="00750ECC">
        <w:rPr>
          <w:rFonts w:ascii="Times New Roman" w:eastAsia="Times New Roman" w:hAnsi="Times New Roman" w:cs="Times New Roman"/>
          <w:sz w:val="28"/>
          <w:szCs w:val="28"/>
          <w:lang w:val="es-SV" w:eastAsia="es-SV"/>
        </w:rPr>
        <w:t xml:space="preserve"> establece que la autonomía del Municipio se extiende hasta la creación, modificación y supresión de tasas por servicios y contribuciones públicas, para la realización de obras determinadas dentro de los límites que una ley general establezca, mientras que en el </w:t>
      </w:r>
      <w:r w:rsidRPr="00750ECC">
        <w:rPr>
          <w:rFonts w:ascii="Times New Roman" w:eastAsia="Times New Roman" w:hAnsi="Times New Roman" w:cs="Times New Roman"/>
          <w:b/>
          <w:sz w:val="28"/>
          <w:szCs w:val="28"/>
          <w:lang w:val="es-SV" w:eastAsia="es-SV"/>
        </w:rPr>
        <w:t>artículo 4</w:t>
      </w:r>
      <w:r w:rsidRPr="00750ECC">
        <w:rPr>
          <w:rFonts w:ascii="Times New Roman" w:eastAsia="Times New Roman" w:hAnsi="Times New Roman" w:cs="Times New Roman"/>
          <w:sz w:val="28"/>
          <w:szCs w:val="28"/>
          <w:lang w:val="es-SV" w:eastAsia="es-SV"/>
        </w:rPr>
        <w:t xml:space="preserve"> que habla de las competencias encontramos en el numeral 1. La elaboración, aprobación y ejecución de planes de desarrollo local.</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 xml:space="preserve">De conformidad al artículo 30 numeral 18 del Código Municipal el Concejo está facultado, entre otros, para acordar contrato de comodato sobre bienes inmuebles del municipio, pero esa facultad está restringida especialmente en el año en que corresponda </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 xml:space="preserve">El </w:t>
      </w:r>
      <w:r w:rsidRPr="00750ECC">
        <w:rPr>
          <w:rFonts w:ascii="Times New Roman" w:eastAsia="Times New Roman" w:hAnsi="Times New Roman" w:cs="Times New Roman"/>
          <w:b/>
          <w:sz w:val="28"/>
          <w:szCs w:val="28"/>
          <w:lang w:val="es-SV" w:eastAsia="es-SV"/>
        </w:rPr>
        <w:t>artículo 68 del Código Municipal</w:t>
      </w:r>
      <w:r w:rsidRPr="00750ECC">
        <w:rPr>
          <w:rFonts w:ascii="Times New Roman" w:eastAsia="Times New Roman" w:hAnsi="Times New Roman" w:cs="Times New Roman"/>
          <w:sz w:val="28"/>
          <w:szCs w:val="28"/>
          <w:lang w:val="es-SV" w:eastAsia="es-SV"/>
        </w:rPr>
        <w:t xml:space="preserve"> prohíbe a los Municipios el ceder o donar a título gratuito, cualquier parte de sus bienes de cualquier naturaleza que fueren, al igual que dispensar el pago de impuestos, tasas o contribuciones </w:t>
      </w:r>
      <w:r w:rsidRPr="00750ECC">
        <w:rPr>
          <w:rFonts w:ascii="Times New Roman" w:eastAsia="Times New Roman" w:hAnsi="Times New Roman" w:cs="Times New Roman"/>
          <w:sz w:val="28"/>
          <w:szCs w:val="28"/>
          <w:lang w:val="es-SV" w:eastAsia="es-SV"/>
        </w:rPr>
        <w:lastRenderedPageBreak/>
        <w:t>especiales establecidas por ley en beneficio de su patrimonio, salvo en casos de materiales o bienes para vivienda, alimentación y otros análogos en caso de calamidad pública o grave necesidad, sin embargo en su inciso segundo permite la trasferencia de bienes ya sean muebles o inmuebles mediante donaciones a instituciones públicas, en atención a satisfacer proyectos o programas de utilidad pública y de beneficio social, principalmente en beneficio de los habitantes del mismo y en cumplimiento de las competencias municipales.</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Para la formalización de estas transferencias se establecerán condiciones que aseguren que el bien municipal se utilice para los fines establecidos en el Código Municipal y en caso del incumplimiento de las clausulas y/o condiciones establecidas, se dará lugar a la revocación de pleno derecho de la vigencia del mismo y se exigirá de inmediato la restitución del bien.</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De igual forma los municipios pueden otorgar comodatos a Instituciones Públicas y privadas sin fines de lucro previo a su acreditación legal, en atención a satisfacer proyectos o programas de utilidad pública y de beneficio social, principalmente en beneficio de los habitantes del mismo y en cumplimiento de las competencias Municipales. Para la formalización del mismo se establecerán entre otras cláusulas que establezcan tiempos razonables de vigencia del contrato y en caso de incumplimiento de alguna de las cláusulas establecidas, se procederá inmediatamente a exigir las restitución del bien aun antes del tiempo estipulado y además si sobreviene una necesidad imprevista y urgente.</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Para la aprobación de cualquiera de los casos planteados en el anterior artículo la ley es clara y establece que se necesitara el voto favorable de las tres cuartas partes de los Concejales o Concejalas propietarios.</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b/>
          <w:sz w:val="28"/>
          <w:szCs w:val="28"/>
          <w:u w:val="single"/>
          <w:lang w:val="es-SV" w:eastAsia="es-SV"/>
        </w:rPr>
        <w:t>Comodato:</w:t>
      </w:r>
      <w:r w:rsidRPr="00750ECC">
        <w:rPr>
          <w:rFonts w:ascii="Times New Roman" w:eastAsia="Times New Roman" w:hAnsi="Times New Roman" w:cs="Times New Roman"/>
          <w:sz w:val="28"/>
          <w:szCs w:val="28"/>
          <w:lang w:val="es-SV" w:eastAsia="es-SV"/>
        </w:rPr>
        <w:t xml:space="preserve"> El comodato o préstamo de uso es un contrato en el que una de las partes, denominada </w:t>
      </w:r>
      <w:r w:rsidRPr="00750ECC">
        <w:rPr>
          <w:rFonts w:ascii="Times New Roman" w:eastAsia="Times New Roman" w:hAnsi="Times New Roman" w:cs="Times New Roman"/>
          <w:i/>
          <w:sz w:val="28"/>
          <w:szCs w:val="28"/>
          <w:lang w:val="es-SV" w:eastAsia="es-SV"/>
        </w:rPr>
        <w:t>comodante</w:t>
      </w:r>
      <w:r w:rsidRPr="00750ECC">
        <w:rPr>
          <w:rFonts w:ascii="Times New Roman" w:eastAsia="Times New Roman" w:hAnsi="Times New Roman" w:cs="Times New Roman"/>
          <w:sz w:val="28"/>
          <w:szCs w:val="28"/>
          <w:lang w:val="es-SV" w:eastAsia="es-SV"/>
        </w:rPr>
        <w:t xml:space="preserve">, transfiere el uso gratuito de una especie, mueble o inmueble a otra persona denominada </w:t>
      </w:r>
      <w:r w:rsidRPr="00750ECC">
        <w:rPr>
          <w:rFonts w:ascii="Times New Roman" w:eastAsia="Times New Roman" w:hAnsi="Times New Roman" w:cs="Times New Roman"/>
          <w:i/>
          <w:sz w:val="28"/>
          <w:szCs w:val="28"/>
          <w:lang w:val="es-SV" w:eastAsia="es-SV"/>
        </w:rPr>
        <w:t xml:space="preserve">comodatario, </w:t>
      </w:r>
      <w:r w:rsidRPr="00750ECC">
        <w:rPr>
          <w:rFonts w:ascii="Times New Roman" w:eastAsia="Times New Roman" w:hAnsi="Times New Roman" w:cs="Times New Roman"/>
          <w:sz w:val="28"/>
          <w:szCs w:val="28"/>
          <w:lang w:val="es-SV" w:eastAsia="es-SV"/>
        </w:rPr>
        <w:t>con la finalidad de que haga uso del objeto y con la condición de restituirlo después de terminado su uso.</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b/>
          <w:sz w:val="28"/>
          <w:szCs w:val="28"/>
          <w:lang w:val="es-SV" w:eastAsia="es-SV"/>
        </w:rPr>
        <w:t xml:space="preserve">Artículo 18 de la Ley General Tributaria Municipal </w:t>
      </w:r>
      <w:r w:rsidRPr="00750ECC">
        <w:rPr>
          <w:rFonts w:ascii="Times New Roman" w:eastAsia="Times New Roman" w:hAnsi="Times New Roman" w:cs="Times New Roman"/>
          <w:sz w:val="28"/>
          <w:szCs w:val="28"/>
          <w:lang w:val="es-SV" w:eastAsia="es-SV"/>
        </w:rPr>
        <w:t xml:space="preserve">establece que los sujetos pasivos de la obligación tributaria municipal son las personas naturales o jurídicas que según la ley o las ordenanzas respectivas, están obligadas al cumplimiento de las prestaciones pecuniarias, sea como contribuyentes o </w:t>
      </w:r>
      <w:r w:rsidRPr="00750ECC">
        <w:rPr>
          <w:rFonts w:ascii="Times New Roman" w:eastAsia="Times New Roman" w:hAnsi="Times New Roman" w:cs="Times New Roman"/>
          <w:sz w:val="28"/>
          <w:szCs w:val="28"/>
          <w:lang w:val="es-SV" w:eastAsia="es-SV"/>
        </w:rPr>
        <w:lastRenderedPageBreak/>
        <w:t xml:space="preserve">responsables. Se considerara también como sujetos pasivos a la comunidades de bienes, sucesiones, fideicomisos, sociedades de hecho u otros entes colectivos y patrimonios, que aun cuando conforme al derecho común carezcan de personalidad jurídica, conforme a las normas tributarias municipales se les atribuirá la calidad de sujetos de derechos y obligaciones. El estado de El Salvador, sus instituciones autónomas incluyendo CEL y ANTEL y los Estados Extranjeros serán sujetos pasivos de las tasas por sus servicios municipales que reciban. Las Instituciones Autónomas que realicen actividades industriales, comerciales o de servicios, con excepción de las de seguridad social, serán también sujetos pasivos de impuestos municipales. </w:t>
      </w:r>
    </w:p>
    <w:p w:rsidR="00750ECC" w:rsidRPr="00750ECC" w:rsidRDefault="00750ECC" w:rsidP="00750ECC">
      <w:pPr>
        <w:spacing w:line="276" w:lineRule="auto"/>
        <w:jc w:val="both"/>
        <w:rPr>
          <w:rFonts w:ascii="Times New Roman" w:eastAsia="Times New Roman" w:hAnsi="Times New Roman" w:cs="Times New Roman"/>
          <w:b/>
          <w:sz w:val="28"/>
          <w:szCs w:val="28"/>
          <w:u w:val="single"/>
          <w:lang w:val="es-SV" w:eastAsia="es-SV"/>
        </w:rPr>
      </w:pPr>
      <w:r w:rsidRPr="00750ECC">
        <w:rPr>
          <w:rFonts w:ascii="Times New Roman" w:eastAsia="Times New Roman" w:hAnsi="Times New Roman" w:cs="Times New Roman"/>
          <w:b/>
          <w:sz w:val="28"/>
          <w:szCs w:val="28"/>
          <w:u w:val="single"/>
          <w:lang w:val="es-SV" w:eastAsia="es-SV"/>
        </w:rPr>
        <w:t>Conclusiones:</w:t>
      </w:r>
    </w:p>
    <w:p w:rsidR="00750ECC" w:rsidRPr="00750ECC" w:rsidRDefault="00750ECC" w:rsidP="00E57732">
      <w:pPr>
        <w:numPr>
          <w:ilvl w:val="0"/>
          <w:numId w:val="8"/>
        </w:numPr>
        <w:spacing w:after="200"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b/>
          <w:sz w:val="28"/>
          <w:szCs w:val="28"/>
          <w:lang w:val="es-SV" w:eastAsia="es-SV"/>
        </w:rPr>
        <w:t xml:space="preserve">Con lo relacionado a la legalidad de la inscripción del terreno conocido como CEFOR a favor de la Municipalidad, </w:t>
      </w:r>
      <w:r w:rsidRPr="00750ECC">
        <w:rPr>
          <w:rFonts w:ascii="Times New Roman" w:eastAsia="Times New Roman" w:hAnsi="Times New Roman" w:cs="Times New Roman"/>
          <w:sz w:val="28"/>
          <w:szCs w:val="28"/>
          <w:lang w:val="es-SV" w:eastAsia="es-SV"/>
        </w:rPr>
        <w:t xml:space="preserve">se verifico y se tuvo a la vista fotocopia de testimonio de escritura pública de fecha veintisiete de agosto del año dos mil catorce ante los oficios de la Notario </w:t>
      </w:r>
      <w:r w:rsidR="000E15D3">
        <w:rPr>
          <w:rFonts w:ascii="Times New Roman" w:eastAsia="Times New Roman" w:hAnsi="Times New Roman" w:cs="Times New Roman"/>
          <w:sz w:val="28"/>
          <w:szCs w:val="28"/>
          <w:lang w:val="es-SV" w:eastAsia="es-SV"/>
        </w:rPr>
        <w:t>XXXXXXXX</w:t>
      </w:r>
      <w:r w:rsidRPr="00750ECC">
        <w:rPr>
          <w:rFonts w:ascii="Times New Roman" w:eastAsia="Times New Roman" w:hAnsi="Times New Roman" w:cs="Times New Roman"/>
          <w:sz w:val="28"/>
          <w:szCs w:val="28"/>
          <w:lang w:val="es-SV" w:eastAsia="es-SV"/>
        </w:rPr>
        <w:t xml:space="preserve">. E igualmente se tuvo a la vista copia de Razón y Constancia de Inscripción emitida por Centro Nacional de Registros, Primera Sección del Centro, la cual literalmente dice “60495162-00000 (Matricula), con un área de 30,981.5300 metros cuadrados, ubicada en Cantón Joya Grande, Municipio de Apopa, San Salvador, Parcelación Municipal El Sartén.- Correspondiente a la ubicación </w:t>
      </w:r>
      <w:r w:rsidR="000E15D3">
        <w:rPr>
          <w:rFonts w:ascii="Times New Roman" w:eastAsia="Times New Roman" w:hAnsi="Times New Roman" w:cs="Times New Roman"/>
          <w:sz w:val="28"/>
          <w:szCs w:val="28"/>
          <w:lang w:val="es-SV" w:eastAsia="es-SV"/>
        </w:rPr>
        <w:t>XXXXXX</w:t>
      </w:r>
      <w:r w:rsidRPr="00750ECC">
        <w:rPr>
          <w:rFonts w:ascii="Times New Roman" w:eastAsia="Times New Roman" w:hAnsi="Times New Roman" w:cs="Times New Roman"/>
          <w:sz w:val="28"/>
          <w:szCs w:val="28"/>
          <w:lang w:val="es-SV" w:eastAsia="es-SV"/>
        </w:rPr>
        <w:t>, de Apopa, San Salvador en el asiento 1. A favor de Alcaldía Municipal de Apopa con un porcentaje de 100% de derecho de propiedad”.</w:t>
      </w:r>
    </w:p>
    <w:p w:rsidR="00750ECC" w:rsidRPr="00750ECC" w:rsidRDefault="00750ECC" w:rsidP="00E57732">
      <w:pPr>
        <w:numPr>
          <w:ilvl w:val="0"/>
          <w:numId w:val="8"/>
        </w:numPr>
        <w:spacing w:after="200"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b/>
          <w:sz w:val="28"/>
          <w:szCs w:val="28"/>
          <w:lang w:val="es-SV" w:eastAsia="es-SV"/>
        </w:rPr>
        <w:t xml:space="preserve">En relación a la petición del Colegio Cristiano Cornerstone, </w:t>
      </w:r>
      <w:r w:rsidRPr="00750ECC">
        <w:rPr>
          <w:rFonts w:ascii="Times New Roman" w:eastAsia="Times New Roman" w:hAnsi="Times New Roman" w:cs="Times New Roman"/>
          <w:sz w:val="28"/>
          <w:szCs w:val="28"/>
          <w:lang w:val="es-SV" w:eastAsia="es-SV"/>
        </w:rPr>
        <w:t>si bien el inmueble solicitado es propiedad de la Municipalidad y esta puede disponer del mismo para su uso, es responsabilidad del Concejo Municipal apegarse a las directrices que la normativa establece para no encontrarse con ningún problema en la ejecución de los proyectos que pueda tener en mente.</w:t>
      </w:r>
    </w:p>
    <w:p w:rsidR="00750ECC" w:rsidRPr="00750ECC" w:rsidRDefault="00750ECC" w:rsidP="00750ECC">
      <w:pPr>
        <w:spacing w:line="276" w:lineRule="auto"/>
        <w:ind w:left="720"/>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 xml:space="preserve">En este caso en particular, si se decidiera acceder a la solicitud de brindar el uso gratuito del terreno este podría darse mediante un Comodato siempre y cuando se cumpla lo establecido en el artículo 68 inciso 3º del Código Municipal, y si bien el uso de las instalaciones no se cobraría es </w:t>
      </w:r>
      <w:r w:rsidRPr="00750ECC">
        <w:rPr>
          <w:rFonts w:ascii="Times New Roman" w:eastAsia="Times New Roman" w:hAnsi="Times New Roman" w:cs="Times New Roman"/>
          <w:sz w:val="28"/>
          <w:szCs w:val="28"/>
          <w:lang w:val="es-SV" w:eastAsia="es-SV"/>
        </w:rPr>
        <w:lastRenderedPageBreak/>
        <w:t>de tener en cuenta que una vez sea inscrito el Colegio Cristiano Cornerstone de Apopa, este sería sujeto pasivo de las obligaciones tributarias que las leyes y ordenanzas Municipales establecen y de las cuales conforme a derecho no puede quedar exento.</w:t>
      </w:r>
    </w:p>
    <w:p w:rsidR="00750ECC" w:rsidRPr="00750ECC" w:rsidRDefault="00750ECC" w:rsidP="00750ECC">
      <w:pPr>
        <w:spacing w:line="276" w:lineRule="auto"/>
        <w:ind w:left="720"/>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 xml:space="preserve">De igual forma se solicitó a quien sería la administradora del Colegio Cristiano Cornerstone de Apopa, </w:t>
      </w:r>
      <w:r w:rsidR="000E15D3">
        <w:rPr>
          <w:rFonts w:ascii="Times New Roman" w:eastAsia="Times New Roman" w:hAnsi="Times New Roman" w:cs="Times New Roman"/>
          <w:sz w:val="28"/>
          <w:szCs w:val="28"/>
          <w:lang w:val="es-SV" w:eastAsia="es-SV"/>
        </w:rPr>
        <w:t>XXXXXXXX</w:t>
      </w:r>
      <w:r w:rsidRPr="00750ECC">
        <w:rPr>
          <w:rFonts w:ascii="Times New Roman" w:eastAsia="Times New Roman" w:hAnsi="Times New Roman" w:cs="Times New Roman"/>
          <w:sz w:val="28"/>
          <w:szCs w:val="28"/>
          <w:lang w:val="es-SV" w:eastAsia="es-SV"/>
        </w:rPr>
        <w:t xml:space="preserve">, brindara información en cuanto a que tipo de institución son ellos y sus fuentes de financiamiento, a lo que presentaron a esta Unidad un escrito en el cual detallan que el proyecto en mención es financiado directamente por Cornerstone Christian School, una escuela Cristiana localizada en Nebraska Estados Unidos de Norte América, de la cual se desprenden escuelas subsidiarias en Malawi África, Guatemala y próximamente en El Salvador, dichos fondos vienen de personas altruistas que donan ese dinero para este fin, dinero que es enviado a los países destino a los nuestros administradores locales, en el caso de El Salvador será a la </w:t>
      </w:r>
      <w:r w:rsidR="00AF2844">
        <w:rPr>
          <w:rFonts w:ascii="Times New Roman" w:eastAsia="Times New Roman" w:hAnsi="Times New Roman" w:cs="Times New Roman"/>
          <w:sz w:val="28"/>
          <w:szCs w:val="28"/>
          <w:lang w:val="es-SV" w:eastAsia="es-SV"/>
        </w:rPr>
        <w:t>XXXXXX</w:t>
      </w:r>
      <w:r w:rsidRPr="00750ECC">
        <w:rPr>
          <w:rFonts w:ascii="Times New Roman" w:eastAsia="Times New Roman" w:hAnsi="Times New Roman" w:cs="Times New Roman"/>
          <w:sz w:val="28"/>
          <w:szCs w:val="28"/>
          <w:lang w:val="es-SV" w:eastAsia="es-SV"/>
        </w:rPr>
        <w:t>. Cada mes se recibe una cantidad conforme al presupuesto con el cual se sostienen las operaciones de cada sede de Cornerstone, para pagar sueldos de profesores, cocineras y demás empleados, y también sostener su programa de bienestar al alumno que consta de una buena alimentación.</w:t>
      </w:r>
    </w:p>
    <w:p w:rsidR="00750ECC" w:rsidRPr="00750ECC" w:rsidRDefault="00750ECC" w:rsidP="00750ECC">
      <w:pPr>
        <w:spacing w:line="276" w:lineRule="auto"/>
        <w:ind w:left="720"/>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 xml:space="preserve">Junto a esto se tuvo a la vista Testimonio de Escritura Pública, suscrita ante los oficios de la Notario </w:t>
      </w:r>
      <w:r w:rsidR="00AF2844">
        <w:rPr>
          <w:rFonts w:ascii="Times New Roman" w:eastAsia="Times New Roman" w:hAnsi="Times New Roman" w:cs="Times New Roman"/>
          <w:sz w:val="28"/>
          <w:szCs w:val="28"/>
          <w:lang w:val="es-SV" w:eastAsia="es-SV"/>
        </w:rPr>
        <w:t>XXXXXX</w:t>
      </w:r>
      <w:r w:rsidRPr="00750ECC">
        <w:rPr>
          <w:rFonts w:ascii="Times New Roman" w:eastAsia="Times New Roman" w:hAnsi="Times New Roman" w:cs="Times New Roman"/>
          <w:sz w:val="28"/>
          <w:szCs w:val="28"/>
          <w:lang w:val="es-SV" w:eastAsia="es-SV"/>
        </w:rPr>
        <w:t>, en fecha seis de noviembre de dos mil veintidós, en la cual consta que se constituyó una Asociación sin fines de lucro que se denominara “ASOCIACION PIEDRA ANGULAR EL SALVADOR” que podrá abreviarse “APAES”, entidad apolítica no lucrativa ni religiosa la cual tendrá como fines u objetivos crear oportunidades de vida para niños en comunidades en desarrollo por medio de la educación integral.</w:t>
      </w:r>
    </w:p>
    <w:p w:rsidR="00750ECC" w:rsidRPr="00750ECC" w:rsidRDefault="00750ECC" w:rsidP="00750ECC">
      <w:pPr>
        <w:spacing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 xml:space="preserve">De conformidad a lo antes relacionado y disposiciones legales citadas, el suscrito tiene a bien brindar las siguientes </w:t>
      </w:r>
      <w:r w:rsidRPr="00750ECC">
        <w:rPr>
          <w:rFonts w:ascii="Times New Roman" w:eastAsia="Times New Roman" w:hAnsi="Times New Roman" w:cs="Times New Roman"/>
          <w:b/>
          <w:sz w:val="28"/>
          <w:szCs w:val="28"/>
          <w:u w:val="single"/>
          <w:lang w:val="es-SV" w:eastAsia="es-SV"/>
        </w:rPr>
        <w:t>RECOMENDACIONES:</w:t>
      </w:r>
    </w:p>
    <w:p w:rsidR="00750ECC" w:rsidRPr="00750ECC" w:rsidRDefault="00750ECC" w:rsidP="00E57732">
      <w:pPr>
        <w:numPr>
          <w:ilvl w:val="0"/>
          <w:numId w:val="9"/>
        </w:numPr>
        <w:spacing w:after="200"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Es factible que el Concejo Municipal Plural acceda a la solicitud de la administración del Colegio Cristiano Cornerstone.</w:t>
      </w:r>
    </w:p>
    <w:p w:rsidR="00750ECC" w:rsidRPr="00750ECC" w:rsidRDefault="00750ECC" w:rsidP="00E57732">
      <w:pPr>
        <w:numPr>
          <w:ilvl w:val="0"/>
          <w:numId w:val="9"/>
        </w:numPr>
        <w:spacing w:after="200"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lastRenderedPageBreak/>
        <w:t>De conformidad al artículo 68 del Código Municipal es procedente otorgar un comodato a favor de la Administración del Colegio Cristiano Cornerstone de Apopa para dar inicio al proyecto solicitado, sugiriendo esta Unidad un periodo de tiempo de tres años prorrogables conforme se vean los avances del proyecto.</w:t>
      </w:r>
    </w:p>
    <w:p w:rsidR="00750ECC" w:rsidRPr="00750ECC" w:rsidRDefault="00750ECC" w:rsidP="00E57732">
      <w:pPr>
        <w:numPr>
          <w:ilvl w:val="0"/>
          <w:numId w:val="9"/>
        </w:numPr>
        <w:spacing w:after="200"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Aclárese a la Administración del Colegio Cristiano Cornerstone de Apopa, que toda remodelación o nueva construcción que se planee hacer al inmueble durante el tiempo de vigencia del comodato, serán propiedad de la Municipalidad.</w:t>
      </w:r>
    </w:p>
    <w:p w:rsidR="00750ECC" w:rsidRPr="00750ECC" w:rsidRDefault="00750ECC" w:rsidP="00E57732">
      <w:pPr>
        <w:numPr>
          <w:ilvl w:val="0"/>
          <w:numId w:val="9"/>
        </w:numPr>
        <w:spacing w:after="200"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Nómbrese una comisión o administrador que resguarde y de seguimiento a lo relacionado al presente proyecto.</w:t>
      </w:r>
    </w:p>
    <w:p w:rsidR="00750ECC" w:rsidRPr="00750ECC" w:rsidRDefault="00750ECC" w:rsidP="00E57732">
      <w:pPr>
        <w:numPr>
          <w:ilvl w:val="0"/>
          <w:numId w:val="9"/>
        </w:numPr>
        <w:spacing w:after="200" w:line="276" w:lineRule="auto"/>
        <w:jc w:val="both"/>
        <w:rPr>
          <w:rFonts w:ascii="Times New Roman" w:eastAsia="Times New Roman" w:hAnsi="Times New Roman" w:cs="Times New Roman"/>
          <w:sz w:val="28"/>
          <w:szCs w:val="28"/>
          <w:lang w:val="es-SV" w:eastAsia="es-SV"/>
        </w:rPr>
      </w:pPr>
      <w:r w:rsidRPr="00750ECC">
        <w:rPr>
          <w:rFonts w:ascii="Times New Roman" w:eastAsia="Times New Roman" w:hAnsi="Times New Roman" w:cs="Times New Roman"/>
          <w:sz w:val="28"/>
          <w:szCs w:val="28"/>
          <w:lang w:val="es-SV" w:eastAsia="es-SV"/>
        </w:rPr>
        <w:t>Notifíquese a los interesados de la presente resolución.</w:t>
      </w:r>
    </w:p>
    <w:p w:rsidR="00750ECC" w:rsidRPr="00750ECC" w:rsidRDefault="00750ECC" w:rsidP="00750ECC">
      <w:pPr>
        <w:tabs>
          <w:tab w:val="left" w:pos="2347"/>
        </w:tabs>
        <w:spacing w:line="276" w:lineRule="auto"/>
        <w:jc w:val="both"/>
        <w:rPr>
          <w:rFonts w:ascii="Times New Roman" w:eastAsia="Calibri" w:hAnsi="Times New Roman" w:cs="Times New Roman"/>
          <w:sz w:val="28"/>
          <w:szCs w:val="28"/>
        </w:rPr>
      </w:pPr>
      <w:r w:rsidRPr="00750ECC">
        <w:rPr>
          <w:rFonts w:ascii="Times New Roman" w:eastAsia="Calibri" w:hAnsi="Times New Roman" w:cs="Times New Roman"/>
          <w:sz w:val="28"/>
          <w:szCs w:val="28"/>
        </w:rPr>
        <w:t>Por tanto, El Concejo Municipal Plural, de conformidad a sus facultades legales</w:t>
      </w:r>
      <w:r w:rsidRPr="00750ECC">
        <w:rPr>
          <w:rFonts w:ascii="Times New Roman" w:eastAsia="Calibri" w:hAnsi="Times New Roman" w:cs="Times New Roman"/>
          <w:bCs/>
          <w:sz w:val="28"/>
          <w:szCs w:val="28"/>
        </w:rPr>
        <w:t xml:space="preserve"> y habiendo deliberado el punto, Por </w:t>
      </w:r>
      <w:r w:rsidRPr="00750ECC">
        <w:rPr>
          <w:rFonts w:ascii="Times New Roman" w:eastAsia="Calibri" w:hAnsi="Times New Roman" w:cs="Times New Roman"/>
          <w:b/>
          <w:bCs/>
          <w:sz w:val="28"/>
          <w:szCs w:val="28"/>
        </w:rPr>
        <w:t xml:space="preserve">UNANIMIDAD </w:t>
      </w:r>
      <w:r w:rsidRPr="00750ECC">
        <w:rPr>
          <w:rFonts w:ascii="Times New Roman" w:eastAsia="Calibri" w:hAnsi="Times New Roman" w:cs="Times New Roman"/>
          <w:bCs/>
          <w:sz w:val="28"/>
          <w:szCs w:val="28"/>
        </w:rPr>
        <w:t>de votos.</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rPr>
        <w:t xml:space="preserve">ACUERDA: </w:t>
      </w:r>
      <w:r w:rsidRPr="00750ECC">
        <w:rPr>
          <w:rFonts w:ascii="Times New Roman" w:eastAsia="Calibri" w:hAnsi="Times New Roman" w:cs="Times New Roman"/>
          <w:sz w:val="28"/>
          <w:szCs w:val="28"/>
        </w:rPr>
        <w:t xml:space="preserve">Aprobar </w:t>
      </w:r>
      <w:r w:rsidRPr="00750ECC">
        <w:rPr>
          <w:rFonts w:ascii="Times New Roman" w:eastAsia="Calibri" w:hAnsi="Times New Roman" w:cs="Times New Roman"/>
          <w:b/>
          <w:sz w:val="28"/>
          <w:szCs w:val="28"/>
        </w:rPr>
        <w:t>OPINIÓN JURÍDICA</w:t>
      </w:r>
      <w:r w:rsidRPr="00750ECC">
        <w:rPr>
          <w:rFonts w:ascii="Times New Roman" w:eastAsia="Calibri" w:hAnsi="Times New Roman" w:cs="Times New Roman"/>
          <w:sz w:val="28"/>
          <w:szCs w:val="28"/>
        </w:rPr>
        <w:t xml:space="preserve"> suscrita por el Apoderado General Judicial de la Municipalidad, </w:t>
      </w:r>
      <w:r w:rsidR="00AF2844">
        <w:rPr>
          <w:rFonts w:ascii="Times New Roman" w:eastAsia="Calibri" w:hAnsi="Times New Roman" w:cs="Times New Roman"/>
          <w:sz w:val="28"/>
          <w:szCs w:val="28"/>
        </w:rPr>
        <w:t>XXXXXX</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en relación a la recomendación establecida </w:t>
      </w:r>
      <w:r w:rsidRPr="00750ECC">
        <w:rPr>
          <w:rFonts w:ascii="Times New Roman" w:eastAsia="Calibri" w:hAnsi="Times New Roman" w:cs="Times New Roman"/>
          <w:b/>
          <w:sz w:val="28"/>
          <w:szCs w:val="28"/>
          <w:u w:val="single"/>
        </w:rPr>
        <w:t>EN EL SENTIDO DE</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rPr>
        <w:t>I-</w:t>
      </w:r>
      <w:r w:rsidRPr="00750ECC">
        <w:rPr>
          <w:rFonts w:ascii="Times New Roman" w:eastAsia="Calibri" w:hAnsi="Times New Roman" w:cs="Times New Roman"/>
          <w:sz w:val="28"/>
          <w:szCs w:val="28"/>
        </w:rPr>
        <w:t xml:space="preserve"> </w:t>
      </w:r>
      <w:r w:rsidRPr="00750ECC">
        <w:rPr>
          <w:rFonts w:ascii="Times New Roman" w:eastAsia="Times New Roman" w:hAnsi="Times New Roman" w:cs="Times New Roman"/>
          <w:sz w:val="28"/>
          <w:szCs w:val="28"/>
          <w:lang w:val="es-SV" w:eastAsia="es-SV"/>
        </w:rPr>
        <w:t xml:space="preserve">Es factible que el Concejo Municipal Plural acceda a la solicitud de la administración del Colegio Cristiano Cornerstone. </w:t>
      </w:r>
      <w:r w:rsidRPr="00750ECC">
        <w:rPr>
          <w:rFonts w:ascii="Times New Roman" w:eastAsia="Times New Roman" w:hAnsi="Times New Roman" w:cs="Times New Roman"/>
          <w:b/>
          <w:sz w:val="28"/>
          <w:szCs w:val="28"/>
          <w:lang w:val="es-SV" w:eastAsia="es-SV"/>
        </w:rPr>
        <w:t xml:space="preserve">II- </w:t>
      </w:r>
      <w:r w:rsidRPr="00750ECC">
        <w:rPr>
          <w:rFonts w:ascii="Times New Roman" w:eastAsia="Times New Roman" w:hAnsi="Times New Roman" w:cs="Times New Roman"/>
          <w:sz w:val="28"/>
          <w:szCs w:val="28"/>
          <w:lang w:val="es-SV" w:eastAsia="es-SV"/>
        </w:rPr>
        <w:t xml:space="preserve">De conformidad al artículo 68 del Código Municipal es procedente otorgar un comodato a favor de la Administración del Colegio Cristiano Cornerstone de Apopa para dar inicio al proyecto solicitado, sugiriendo esta Unidad un periodo de tiempo de tres años prorrogables conforme se vean los avances del proyecto. </w:t>
      </w:r>
      <w:r w:rsidRPr="00750ECC">
        <w:rPr>
          <w:rFonts w:ascii="Times New Roman" w:eastAsia="Times New Roman" w:hAnsi="Times New Roman" w:cs="Times New Roman"/>
          <w:b/>
          <w:sz w:val="28"/>
          <w:szCs w:val="28"/>
          <w:lang w:val="es-SV" w:eastAsia="es-SV"/>
        </w:rPr>
        <w:t>III</w:t>
      </w:r>
      <w:r w:rsidRPr="00750ECC">
        <w:rPr>
          <w:rFonts w:ascii="Times New Roman" w:eastAsia="Times New Roman" w:hAnsi="Times New Roman" w:cs="Times New Roman"/>
          <w:sz w:val="28"/>
          <w:szCs w:val="28"/>
          <w:lang w:val="es-SV" w:eastAsia="es-SV"/>
        </w:rPr>
        <w:t xml:space="preserve">- Aclárese a la Administración del Colegio Cristiano Cornerstone de Apopa, que toda remodelación o nueva construcción que se planee hacer al inmueble durante el tiempo de vigencia del comodato, serán propiedad de la Municipalidad. </w:t>
      </w:r>
      <w:r w:rsidRPr="00750ECC">
        <w:rPr>
          <w:rFonts w:ascii="Times New Roman" w:eastAsia="Times New Roman" w:hAnsi="Times New Roman" w:cs="Times New Roman"/>
          <w:b/>
          <w:sz w:val="28"/>
          <w:szCs w:val="28"/>
          <w:lang w:val="es-SV" w:eastAsia="es-SV"/>
        </w:rPr>
        <w:t>IV-</w:t>
      </w:r>
      <w:r w:rsidRPr="00750ECC">
        <w:rPr>
          <w:rFonts w:ascii="Times New Roman" w:eastAsia="Times New Roman" w:hAnsi="Times New Roman" w:cs="Times New Roman"/>
          <w:sz w:val="28"/>
          <w:szCs w:val="28"/>
          <w:lang w:val="es-SV" w:eastAsia="es-SV"/>
        </w:rPr>
        <w:t xml:space="preserve"> Nómbrese una comisión o administrador que resguarde y de seguimiento a lo relacionado al presente proyecto. </w:t>
      </w:r>
      <w:r w:rsidRPr="00750ECC">
        <w:rPr>
          <w:rFonts w:ascii="Times New Roman" w:eastAsia="Times New Roman" w:hAnsi="Times New Roman" w:cs="Times New Roman"/>
          <w:b/>
          <w:sz w:val="28"/>
          <w:szCs w:val="28"/>
          <w:lang w:val="es-SV" w:eastAsia="es-SV"/>
        </w:rPr>
        <w:t>V-</w:t>
      </w:r>
      <w:r w:rsidRPr="00750ECC">
        <w:rPr>
          <w:rFonts w:ascii="Times New Roman" w:eastAsia="Times New Roman" w:hAnsi="Times New Roman" w:cs="Times New Roman"/>
          <w:sz w:val="28"/>
          <w:szCs w:val="28"/>
          <w:lang w:val="es-SV" w:eastAsia="es-SV"/>
        </w:rPr>
        <w:t xml:space="preserve"> Notifíquese a los interesados de la presente resolución. </w:t>
      </w:r>
      <w:r w:rsidRPr="00750ECC">
        <w:rPr>
          <w:rFonts w:ascii="Times New Roman" w:eastAsia="Calibri" w:hAnsi="Times New Roman" w:cs="Times New Roman"/>
          <w:b/>
          <w:bCs/>
          <w:sz w:val="28"/>
          <w:szCs w:val="28"/>
        </w:rPr>
        <w:t>CERTIFÍQUESE Y COMUNÍQUESE.</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rPr>
        <w:t>“</w:t>
      </w:r>
      <w:r w:rsidRPr="00750ECC">
        <w:rPr>
          <w:rFonts w:ascii="Times New Roman" w:eastAsia="Calibri" w:hAnsi="Times New Roman" w:cs="Times New Roman"/>
          <w:b/>
          <w:bCs/>
          <w:sz w:val="28"/>
          <w:szCs w:val="28"/>
        </w:rPr>
        <w:t xml:space="preserve">ACUERDO MUNICIPAL NUMERO SÉIS. </w:t>
      </w:r>
      <w:r w:rsidRPr="00750EC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750ECC">
        <w:rPr>
          <w:rFonts w:ascii="Times New Roman" w:eastAsia="Calibri" w:hAnsi="Times New Roman" w:cs="Times New Roman"/>
          <w:b/>
          <w:sz w:val="28"/>
          <w:szCs w:val="28"/>
        </w:rPr>
        <w:t>siete literal b)</w:t>
      </w:r>
      <w:r w:rsidRPr="00750ECC">
        <w:rPr>
          <w:rFonts w:ascii="Times New Roman" w:eastAsia="Calibri" w:hAnsi="Times New Roman" w:cs="Times New Roman"/>
          <w:sz w:val="28"/>
          <w:szCs w:val="28"/>
        </w:rPr>
        <w:t xml:space="preserve"> de la agenda de esta sesión, que consiste en Participación de la </w:t>
      </w:r>
      <w:r w:rsidR="003455C9">
        <w:rPr>
          <w:rFonts w:ascii="Times New Roman" w:eastAsia="Calibri" w:hAnsi="Times New Roman" w:cs="Times New Roman"/>
          <w:sz w:val="28"/>
          <w:szCs w:val="28"/>
        </w:rPr>
        <w:t>XXXXXXXX</w:t>
      </w:r>
      <w:r w:rsidRPr="00750ECC">
        <w:rPr>
          <w:rFonts w:ascii="Times New Roman" w:eastAsia="Calibri" w:hAnsi="Times New Roman" w:cs="Times New Roman"/>
          <w:sz w:val="28"/>
          <w:szCs w:val="28"/>
        </w:rPr>
        <w:t xml:space="preserve">/Gerente </w:t>
      </w:r>
      <w:r w:rsidRPr="00750ECC">
        <w:rPr>
          <w:rFonts w:ascii="Times New Roman" w:eastAsia="Calibri" w:hAnsi="Times New Roman" w:cs="Times New Roman"/>
          <w:sz w:val="28"/>
          <w:szCs w:val="28"/>
        </w:rPr>
        <w:lastRenderedPageBreak/>
        <w:t>Administrativa; en la cual solicita al Honorable Concejo Municipal Plural, aprobación de los días de asueto correspondientes a Fiestas Patronales del Municipio de Apopa, en Honor a Santa Catarina Virgen y Mártir, que serán para el personal administrativo los días 24, 25 y 26 de noviembre del año 2022 (jueves, viernes y sábado), para el personal Jornal el día 25 de noviembre del año 2022 (viernes). Por tanto, El Concejo Municipal Plural, de conformidad a sus facultades legales</w:t>
      </w:r>
      <w:r w:rsidRPr="00750ECC">
        <w:rPr>
          <w:rFonts w:ascii="Times New Roman" w:eastAsia="Calibri" w:hAnsi="Times New Roman" w:cs="Times New Roman"/>
          <w:bCs/>
          <w:sz w:val="28"/>
          <w:szCs w:val="28"/>
        </w:rPr>
        <w:t xml:space="preserve"> y habiendo deliberado el punto, Por </w:t>
      </w:r>
      <w:r w:rsidRPr="00750ECC">
        <w:rPr>
          <w:rFonts w:ascii="Times New Roman" w:eastAsia="Calibri" w:hAnsi="Times New Roman" w:cs="Times New Roman"/>
          <w:b/>
          <w:bCs/>
          <w:sz w:val="28"/>
          <w:szCs w:val="28"/>
        </w:rPr>
        <w:t xml:space="preserve">UNANIMIDAD </w:t>
      </w:r>
      <w:r w:rsidRPr="00750ECC">
        <w:rPr>
          <w:rFonts w:ascii="Times New Roman" w:eastAsia="Calibri" w:hAnsi="Times New Roman" w:cs="Times New Roman"/>
          <w:bCs/>
          <w:sz w:val="28"/>
          <w:szCs w:val="28"/>
        </w:rPr>
        <w:t xml:space="preserve">de votos. </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rPr>
        <w:t>ACUERDA</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rPr>
        <w:t>APROBAR</w:t>
      </w:r>
      <w:r w:rsidRPr="00750ECC">
        <w:rPr>
          <w:rFonts w:ascii="Times New Roman" w:eastAsia="Calibri" w:hAnsi="Times New Roman" w:cs="Times New Roman"/>
          <w:sz w:val="28"/>
          <w:szCs w:val="28"/>
        </w:rPr>
        <w:t xml:space="preserve"> los días de asueto correspondientes a fiestas patronales del Municipio de Apopa, en Honor a Santa Catarina de Alejandría Virgen y Mártir, que será para todo el personal Administrativo los días jueves 24, viernes 25 y sábado 26 de noviembre del año 2022  y para el personal Jornal el día viernes 25 de noviembre del año 2022.</w:t>
      </w:r>
      <w:r w:rsidRPr="00750ECC">
        <w:rPr>
          <w:rFonts w:ascii="Times New Roman" w:eastAsia="Calibri" w:hAnsi="Times New Roman" w:cs="Times New Roman"/>
          <w:sz w:val="28"/>
          <w:szCs w:val="28"/>
          <w:lang w:val="es-SV"/>
        </w:rPr>
        <w:t xml:space="preserve"> </w:t>
      </w:r>
      <w:r w:rsidRPr="00750ECC">
        <w:rPr>
          <w:rFonts w:ascii="Times New Roman" w:eastAsia="Calibri" w:hAnsi="Times New Roman" w:cs="Times New Roman"/>
          <w:b/>
          <w:bCs/>
          <w:sz w:val="28"/>
          <w:szCs w:val="28"/>
        </w:rPr>
        <w:t xml:space="preserve">CERTIFÍQUESE Y COMUNÍQUESE.  “ACUERDO MUNICIPAL NUMERO SIETE”. </w:t>
      </w:r>
      <w:r w:rsidRPr="00750ECC">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Pr="00750ECC">
        <w:rPr>
          <w:rFonts w:ascii="Times New Roman" w:eastAsia="Calibri" w:hAnsi="Times New Roman" w:cs="Times New Roman"/>
          <w:bCs/>
          <w:sz w:val="28"/>
          <w:szCs w:val="28"/>
          <w:lang w:val="es-SV"/>
        </w:rPr>
        <w:t xml:space="preserve">. </w:t>
      </w:r>
      <w:r w:rsidRPr="00750ECC">
        <w:rPr>
          <w:rFonts w:ascii="Times New Roman" w:eastAsia="Calibri" w:hAnsi="Times New Roman" w:cs="Times New Roman"/>
          <w:sz w:val="28"/>
          <w:szCs w:val="28"/>
        </w:rPr>
        <w:t xml:space="preserve">Expuesto en el punto número </w:t>
      </w:r>
      <w:r w:rsidRPr="00750ECC">
        <w:rPr>
          <w:rFonts w:ascii="Times New Roman" w:eastAsia="Calibri" w:hAnsi="Times New Roman" w:cs="Times New Roman"/>
          <w:b/>
          <w:sz w:val="28"/>
          <w:szCs w:val="28"/>
        </w:rPr>
        <w:t xml:space="preserve">siete </w:t>
      </w:r>
      <w:r w:rsidRPr="00750ECC">
        <w:rPr>
          <w:rFonts w:ascii="Times New Roman" w:eastAsia="Calibri" w:hAnsi="Times New Roman" w:cs="Times New Roman"/>
          <w:sz w:val="28"/>
          <w:szCs w:val="28"/>
        </w:rPr>
        <w:t>de la agenda de esta sesión, el cual consiste</w:t>
      </w:r>
      <w:r w:rsidRPr="00750ECC">
        <w:rPr>
          <w:rFonts w:ascii="Times New Roman" w:eastAsia="Calibri" w:hAnsi="Times New Roman" w:cs="Times New Roman"/>
          <w:bCs/>
          <w:sz w:val="28"/>
          <w:szCs w:val="28"/>
          <w:lang w:val="es-SV"/>
        </w:rPr>
        <w:t xml:space="preserve"> en la </w:t>
      </w:r>
      <w:r w:rsidRPr="00750ECC">
        <w:rPr>
          <w:rFonts w:ascii="Times New Roman" w:eastAsia="Calibri" w:hAnsi="Times New Roman" w:cs="Times New Roman"/>
          <w:bCs/>
          <w:sz w:val="28"/>
          <w:szCs w:val="28"/>
        </w:rPr>
        <w:t xml:space="preserve">participación  de la </w:t>
      </w:r>
      <w:r w:rsidR="003455C9">
        <w:rPr>
          <w:rFonts w:ascii="Times New Roman" w:eastAsia="Calibri" w:hAnsi="Times New Roman" w:cs="Times New Roman"/>
          <w:b/>
          <w:bCs/>
          <w:sz w:val="28"/>
          <w:szCs w:val="28"/>
        </w:rPr>
        <w:t>XXXXXXXX</w:t>
      </w:r>
      <w:r w:rsidRPr="00750ECC">
        <w:rPr>
          <w:rFonts w:ascii="Times New Roman" w:eastAsia="Calibri" w:hAnsi="Times New Roman" w:cs="Times New Roman"/>
          <w:b/>
          <w:bCs/>
          <w:sz w:val="28"/>
          <w:szCs w:val="28"/>
        </w:rPr>
        <w:t>/Subgerente Administrativo</w:t>
      </w:r>
      <w:r w:rsidRPr="00750ECC">
        <w:rPr>
          <w:rFonts w:ascii="Times New Roman" w:eastAsia="Calibri" w:hAnsi="Times New Roman" w:cs="Times New Roman"/>
          <w:bCs/>
          <w:sz w:val="28"/>
          <w:szCs w:val="28"/>
        </w:rPr>
        <w:t xml:space="preserve">, solicitando al Honorable Concejo Municipal Plural, aprobación para el pago de horas extras correspondientes al mes de octubre  del año 2022,  por un monto de: </w:t>
      </w:r>
      <w:r w:rsidRPr="00750ECC">
        <w:rPr>
          <w:rFonts w:ascii="Times New Roman" w:eastAsia="Calibri" w:hAnsi="Times New Roman" w:cs="Times New Roman"/>
          <w:b/>
          <w:bCs/>
          <w:sz w:val="28"/>
          <w:szCs w:val="28"/>
        </w:rPr>
        <w:t>DOS MIL OCHOCIENTOS OCHENTA Y SEIS DÓLARES CON NOVENTA Y CUATRO CENTAVOS DE LOS ESTADOS UNIDOS DE NORTEAMÉRICA</w:t>
      </w:r>
      <w:r w:rsidRPr="00750ECC">
        <w:rPr>
          <w:rFonts w:ascii="Times New Roman" w:eastAsia="Calibri" w:hAnsi="Times New Roman" w:cs="Times New Roman"/>
          <w:bCs/>
          <w:sz w:val="28"/>
          <w:szCs w:val="28"/>
        </w:rPr>
        <w:t xml:space="preserve"> </w:t>
      </w:r>
      <w:r w:rsidRPr="00750ECC">
        <w:rPr>
          <w:rFonts w:ascii="Times New Roman" w:eastAsia="Calibri" w:hAnsi="Times New Roman" w:cs="Times New Roman"/>
          <w:b/>
          <w:bCs/>
          <w:sz w:val="28"/>
          <w:szCs w:val="28"/>
        </w:rPr>
        <w:t xml:space="preserve">($2,886.94), </w:t>
      </w:r>
      <w:r w:rsidRPr="00750ECC">
        <w:rPr>
          <w:rFonts w:ascii="Times New Roman" w:eastAsia="Calibri" w:hAnsi="Times New Roman" w:cs="Times New Roman"/>
          <w:bCs/>
          <w:sz w:val="28"/>
          <w:szCs w:val="28"/>
        </w:rPr>
        <w:t xml:space="preserve">para ser canceladas en planilla correspondiente al mes de noviembre del año dos mil veintidós. Este Concejo Municipal Plural, habiendo deliberado el punto, Por </w:t>
      </w:r>
      <w:r w:rsidRPr="00750ECC">
        <w:rPr>
          <w:rFonts w:ascii="Times New Roman" w:eastAsia="Calibri" w:hAnsi="Times New Roman" w:cs="Times New Roman"/>
          <w:b/>
          <w:bCs/>
          <w:sz w:val="28"/>
          <w:szCs w:val="28"/>
        </w:rPr>
        <w:t xml:space="preserve">MAYORÍA </w:t>
      </w:r>
      <w:r w:rsidRPr="00750ECC">
        <w:rPr>
          <w:rFonts w:ascii="Times New Roman" w:eastAsia="Calibri" w:hAnsi="Times New Roman" w:cs="Times New Roman"/>
          <w:bCs/>
          <w:sz w:val="28"/>
          <w:szCs w:val="28"/>
        </w:rPr>
        <w:t xml:space="preserve">de </w:t>
      </w:r>
      <w:r w:rsidRPr="00750ECC">
        <w:rPr>
          <w:rFonts w:ascii="Times New Roman" w:eastAsia="Calibri" w:hAnsi="Times New Roman" w:cs="Times New Roman"/>
          <w:b/>
          <w:bCs/>
          <w:sz w:val="28"/>
          <w:szCs w:val="28"/>
        </w:rPr>
        <w:t>DOCE VOTOS A FAVOR</w:t>
      </w:r>
      <w:r w:rsidRPr="00750ECC">
        <w:rPr>
          <w:rFonts w:ascii="Times New Roman" w:eastAsia="Calibri" w:hAnsi="Times New Roman" w:cs="Times New Roman"/>
          <w:bCs/>
          <w:sz w:val="28"/>
          <w:szCs w:val="28"/>
        </w:rPr>
        <w:t xml:space="preserve"> y </w:t>
      </w:r>
      <w:r w:rsidRPr="00750ECC">
        <w:rPr>
          <w:rFonts w:ascii="Times New Roman" w:eastAsia="Calibri" w:hAnsi="Times New Roman" w:cs="Times New Roman"/>
          <w:b/>
          <w:bCs/>
          <w:sz w:val="28"/>
          <w:szCs w:val="28"/>
        </w:rPr>
        <w:t>DOS AUSENCIAS</w:t>
      </w:r>
      <w:r w:rsidRPr="00750ECC">
        <w:rPr>
          <w:rFonts w:ascii="Times New Roman" w:eastAsia="Calibri" w:hAnsi="Times New Roman" w:cs="Times New Roman"/>
          <w:bCs/>
          <w:sz w:val="28"/>
          <w:szCs w:val="28"/>
        </w:rPr>
        <w:t xml:space="preserve"> al momento de esta votación por parte de la señora Lesby Sugey Miranda Portillo, Tercera Regidora Propietaria; y de la Dra. Yany Xiomara Fuentes Rivas, Cuarta Regidora Propietaria.</w:t>
      </w:r>
      <w:r w:rsidRPr="00750ECC">
        <w:rPr>
          <w:rFonts w:ascii="Times New Roman" w:eastAsia="Book Antiqua" w:hAnsi="Times New Roman" w:cs="Times New Roman"/>
          <w:sz w:val="28"/>
          <w:szCs w:val="28"/>
        </w:rPr>
        <w:t xml:space="preserve"> </w:t>
      </w:r>
      <w:r w:rsidRPr="00750ECC">
        <w:rPr>
          <w:rFonts w:ascii="Times New Roman" w:eastAsia="Calibri" w:hAnsi="Times New Roman" w:cs="Times New Roman"/>
          <w:b/>
          <w:bCs/>
          <w:sz w:val="28"/>
          <w:szCs w:val="28"/>
        </w:rPr>
        <w:t>ACUERDA</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Autorizar al Tesorero Municipal,</w:t>
      </w:r>
      <w:r w:rsidRPr="00750ECC">
        <w:rPr>
          <w:rFonts w:ascii="Times New Roman" w:eastAsia="Calibri" w:hAnsi="Times New Roman" w:cs="Times New Roman"/>
          <w:bCs/>
          <w:sz w:val="28"/>
          <w:szCs w:val="28"/>
          <w:lang w:val="es-SV"/>
        </w:rPr>
        <w:t xml:space="preserve"> </w:t>
      </w:r>
      <w:r w:rsidRPr="00750ECC">
        <w:rPr>
          <w:rFonts w:ascii="Times New Roman" w:eastAsia="Calibri" w:hAnsi="Times New Roman" w:cs="Times New Roman"/>
          <w:sz w:val="28"/>
          <w:szCs w:val="28"/>
        </w:rPr>
        <w:t>Erogue la cantidad de</w:t>
      </w:r>
      <w:r w:rsidRPr="00750ECC">
        <w:rPr>
          <w:rFonts w:ascii="Times New Roman" w:eastAsia="Calibri" w:hAnsi="Times New Roman" w:cs="Times New Roman"/>
          <w:sz w:val="28"/>
          <w:szCs w:val="28"/>
          <w:lang w:val="es-SV"/>
        </w:rPr>
        <w:t xml:space="preserve">: </w:t>
      </w:r>
      <w:r w:rsidRPr="00750ECC">
        <w:rPr>
          <w:rFonts w:ascii="Times New Roman" w:eastAsia="Calibri" w:hAnsi="Times New Roman" w:cs="Times New Roman"/>
          <w:b/>
          <w:bCs/>
          <w:sz w:val="28"/>
          <w:szCs w:val="28"/>
        </w:rPr>
        <w:t>DOS MIL OCHOCIENTOS OCHENTA Y SEIS DÓLARES CON NOVENTA Y NUEVE CENTAVOS DE LOS ESTADOS UNIDOS DE NORTEAMERICA</w:t>
      </w:r>
      <w:r w:rsidRPr="00750ECC">
        <w:rPr>
          <w:rFonts w:ascii="Times New Roman" w:eastAsia="Calibri" w:hAnsi="Times New Roman" w:cs="Times New Roman"/>
          <w:bCs/>
          <w:sz w:val="28"/>
          <w:szCs w:val="28"/>
        </w:rPr>
        <w:t xml:space="preserve"> </w:t>
      </w:r>
      <w:r w:rsidRPr="00750ECC">
        <w:rPr>
          <w:rFonts w:ascii="Times New Roman" w:eastAsia="Calibri" w:hAnsi="Times New Roman" w:cs="Times New Roman"/>
          <w:b/>
          <w:bCs/>
          <w:sz w:val="28"/>
          <w:szCs w:val="28"/>
        </w:rPr>
        <w:t xml:space="preserve">($2,886.94), </w:t>
      </w:r>
      <w:r w:rsidRPr="00750ECC">
        <w:rPr>
          <w:rFonts w:ascii="Times New Roman" w:eastAsia="Calibri" w:hAnsi="Times New Roman" w:cs="Times New Roman"/>
          <w:sz w:val="28"/>
          <w:szCs w:val="28"/>
          <w:lang w:val="es-SV"/>
        </w:rPr>
        <w:t xml:space="preserve">de la </w:t>
      </w:r>
      <w:r w:rsidRPr="00750ECC">
        <w:rPr>
          <w:rFonts w:ascii="Times New Roman" w:eastAsia="Calibri" w:hAnsi="Times New Roman" w:cs="Times New Roman"/>
          <w:sz w:val="28"/>
          <w:szCs w:val="28"/>
          <w:shd w:val="clear" w:color="auto" w:fill="FFFFFF" w:themeFill="background1"/>
          <w:lang w:val="es-SV"/>
        </w:rPr>
        <w:t xml:space="preserve">cuenta </w:t>
      </w:r>
      <w:r w:rsidRPr="00750ECC">
        <w:rPr>
          <w:rFonts w:ascii="Times New Roman" w:eastAsia="Calibri" w:hAnsi="Times New Roman" w:cs="Times New Roman"/>
          <w:b/>
          <w:sz w:val="28"/>
          <w:szCs w:val="28"/>
          <w:shd w:val="clear" w:color="auto" w:fill="FFFFFF" w:themeFill="background1"/>
          <w:lang w:val="es-SV"/>
        </w:rPr>
        <w:t xml:space="preserve">480005908 </w:t>
      </w:r>
      <w:r w:rsidRPr="00750ECC">
        <w:rPr>
          <w:rFonts w:ascii="Times New Roman" w:eastAsia="Calibri" w:hAnsi="Times New Roman" w:cs="Times New Roman"/>
          <w:sz w:val="28"/>
          <w:szCs w:val="28"/>
          <w:shd w:val="clear" w:color="auto" w:fill="FFFFFF" w:themeFill="background1"/>
          <w:lang w:val="es-SV"/>
        </w:rPr>
        <w:t xml:space="preserve"> </w:t>
      </w:r>
      <w:r w:rsidRPr="00750ECC">
        <w:rPr>
          <w:rFonts w:ascii="Times New Roman" w:eastAsia="Calibri" w:hAnsi="Times New Roman" w:cs="Times New Roman"/>
          <w:b/>
          <w:sz w:val="28"/>
          <w:szCs w:val="28"/>
          <w:shd w:val="clear" w:color="auto" w:fill="FFFFFF" w:themeFill="background1"/>
          <w:lang w:val="es-SV"/>
        </w:rPr>
        <w:t>MUNICIPALIDAD DE APOPA/ PLANILLA, Banco Hipotecario de El Salvador</w:t>
      </w:r>
      <w:r w:rsidRPr="00750ECC">
        <w:rPr>
          <w:rFonts w:ascii="Times New Roman" w:eastAsia="Calibri" w:hAnsi="Times New Roman" w:cs="Times New Roman"/>
          <w:b/>
          <w:sz w:val="28"/>
          <w:szCs w:val="28"/>
          <w:lang w:val="es-SV"/>
        </w:rPr>
        <w:t xml:space="preserve"> S.A., </w:t>
      </w:r>
      <w:r w:rsidRPr="00750ECC">
        <w:rPr>
          <w:rFonts w:ascii="Times New Roman" w:eastAsia="Calibri" w:hAnsi="Times New Roman" w:cs="Times New Roman"/>
          <w:sz w:val="28"/>
          <w:szCs w:val="28"/>
        </w:rPr>
        <w:t xml:space="preserve">y cancele al personal  que ha  laborado en  horarios extraordinarios  de  las Unidades que se detallan a continuación: </w:t>
      </w:r>
    </w:p>
    <w:tbl>
      <w:tblPr>
        <w:tblW w:w="9056" w:type="dxa"/>
        <w:jc w:val="center"/>
        <w:tblCellMar>
          <w:left w:w="70" w:type="dxa"/>
          <w:right w:w="70" w:type="dxa"/>
        </w:tblCellMar>
        <w:tblLook w:val="04A0" w:firstRow="1" w:lastRow="0" w:firstColumn="1" w:lastColumn="0" w:noHBand="0" w:noVBand="1"/>
      </w:tblPr>
      <w:tblGrid>
        <w:gridCol w:w="454"/>
        <w:gridCol w:w="579"/>
        <w:gridCol w:w="3321"/>
        <w:gridCol w:w="940"/>
        <w:gridCol w:w="940"/>
        <w:gridCol w:w="940"/>
        <w:gridCol w:w="942"/>
        <w:gridCol w:w="940"/>
      </w:tblGrid>
      <w:tr w:rsidR="00750ECC" w:rsidRPr="00750ECC" w:rsidTr="00750ECC">
        <w:trPr>
          <w:trHeight w:val="149"/>
          <w:jc w:val="center"/>
        </w:trPr>
        <w:tc>
          <w:tcPr>
            <w:tcW w:w="454" w:type="dxa"/>
            <w:tcBorders>
              <w:top w:val="nil"/>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4"/>
                <w:szCs w:val="24"/>
                <w:lang w:eastAsia="es-ES"/>
              </w:rPr>
            </w:pPr>
          </w:p>
        </w:tc>
        <w:tc>
          <w:tcPr>
            <w:tcW w:w="579" w:type="dxa"/>
            <w:tcBorders>
              <w:top w:val="nil"/>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6141" w:type="dxa"/>
            <w:gridSpan w:val="4"/>
            <w:tcBorders>
              <w:top w:val="nil"/>
              <w:left w:val="nil"/>
              <w:bottom w:val="single" w:sz="4" w:space="0" w:color="auto"/>
              <w:right w:val="nil"/>
            </w:tcBorders>
            <w:shd w:val="clear" w:color="auto" w:fill="auto"/>
            <w:vAlign w:val="bottom"/>
            <w:hideMark/>
          </w:tcPr>
          <w:p w:rsidR="00750ECC" w:rsidRPr="00750ECC" w:rsidRDefault="00750ECC" w:rsidP="00750ECC">
            <w:pPr>
              <w:spacing w:after="0" w:line="240" w:lineRule="auto"/>
              <w:jc w:val="center"/>
              <w:rPr>
                <w:rFonts w:ascii="Calibri" w:eastAsia="Times New Roman" w:hAnsi="Calibri" w:cs="Calibri"/>
                <w:b/>
                <w:bCs/>
                <w:sz w:val="9"/>
                <w:szCs w:val="9"/>
                <w:lang w:eastAsia="es-ES"/>
              </w:rPr>
            </w:pPr>
            <w:r w:rsidRPr="00750ECC">
              <w:rPr>
                <w:rFonts w:ascii="Calibri" w:eastAsia="Times New Roman" w:hAnsi="Calibri" w:cs="Calibri"/>
                <w:b/>
                <w:bCs/>
                <w:sz w:val="9"/>
                <w:szCs w:val="9"/>
                <w:lang w:eastAsia="es-ES"/>
              </w:rPr>
              <w:t>HORAS EXTRAS DE OCTUBRE 2022</w:t>
            </w:r>
          </w:p>
        </w:tc>
        <w:tc>
          <w:tcPr>
            <w:tcW w:w="942" w:type="dxa"/>
            <w:tcBorders>
              <w:top w:val="nil"/>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jc w:val="center"/>
              <w:rPr>
                <w:rFonts w:ascii="Calibri" w:eastAsia="Times New Roman" w:hAnsi="Calibri" w:cs="Calibri"/>
                <w:b/>
                <w:bCs/>
                <w:sz w:val="9"/>
                <w:szCs w:val="9"/>
                <w:lang w:eastAsia="es-ES"/>
              </w:rPr>
            </w:pPr>
          </w:p>
        </w:tc>
        <w:tc>
          <w:tcPr>
            <w:tcW w:w="940" w:type="dxa"/>
            <w:tcBorders>
              <w:top w:val="nil"/>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r>
      <w:tr w:rsidR="00750ECC" w:rsidRPr="00750ECC" w:rsidTr="00750ECC">
        <w:trPr>
          <w:trHeight w:val="149"/>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No.</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ID</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NOMBRE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SUB-LINEA</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CARGO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H.ORD</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H.EXT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MONTO</w:t>
            </w:r>
          </w:p>
        </w:tc>
      </w:tr>
      <w:tr w:rsidR="00750ECC" w:rsidRPr="00750ECC" w:rsidTr="00750ECC">
        <w:trPr>
          <w:trHeight w:val="149"/>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10037</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1D4491"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GERENCIA GENERAL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MOTORISTA 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19.28</w:t>
            </w:r>
          </w:p>
        </w:tc>
      </w:tr>
      <w:tr w:rsidR="00750ECC" w:rsidRPr="00750ECC" w:rsidTr="00750ECC">
        <w:trPr>
          <w:trHeight w:val="419"/>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10724</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1D4491"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TRANSPORTE ADMINISTRATIVO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MOTORISTA 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32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130</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3</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10854</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1D4491"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MOTORISTA II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94.69</w:t>
            </w:r>
          </w:p>
        </w:tc>
      </w:tr>
      <w:tr w:rsidR="00750ECC" w:rsidRPr="00750ECC" w:rsidTr="00750ECC">
        <w:trPr>
          <w:trHeight w:val="149"/>
          <w:jc w:val="center"/>
        </w:trPr>
        <w:tc>
          <w:tcPr>
            <w:tcW w:w="811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TOTAL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243.97</w:t>
            </w:r>
          </w:p>
        </w:tc>
      </w:tr>
      <w:tr w:rsidR="00750ECC" w:rsidRPr="00750ECC" w:rsidTr="00750ECC">
        <w:trPr>
          <w:trHeight w:val="149"/>
          <w:jc w:val="center"/>
        </w:trPr>
        <w:tc>
          <w:tcPr>
            <w:tcW w:w="454"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p>
        </w:tc>
        <w:tc>
          <w:tcPr>
            <w:tcW w:w="579"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3321"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940"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940"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940"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942"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940"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r>
      <w:tr w:rsidR="00750ECC" w:rsidRPr="00750ECC" w:rsidTr="00750ECC">
        <w:trPr>
          <w:trHeight w:val="149"/>
          <w:jc w:val="center"/>
        </w:trPr>
        <w:tc>
          <w:tcPr>
            <w:tcW w:w="90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r>
      <w:tr w:rsidR="00750ECC" w:rsidRPr="00750ECC" w:rsidTr="00750ECC">
        <w:trPr>
          <w:trHeight w:val="149"/>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No.</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ID</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NOMBRE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SUB-LINEA</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CARGO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H.ORD</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H.EXT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MONTO</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10265</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1D4491"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GERENCIA ADMINISTRATIVA</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ENCARGADO DE COMBUSTIBLES</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51.43</w:t>
            </w:r>
          </w:p>
        </w:tc>
      </w:tr>
      <w:tr w:rsidR="00750ECC" w:rsidRPr="00750ECC" w:rsidTr="00750ECC">
        <w:trPr>
          <w:trHeight w:val="149"/>
          <w:jc w:val="center"/>
        </w:trPr>
        <w:tc>
          <w:tcPr>
            <w:tcW w:w="811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TOTAL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51.43</w:t>
            </w:r>
          </w:p>
        </w:tc>
      </w:tr>
      <w:tr w:rsidR="00750ECC" w:rsidRPr="00750ECC" w:rsidTr="00750ECC">
        <w:trPr>
          <w:trHeight w:val="149"/>
          <w:jc w:val="center"/>
        </w:trPr>
        <w:tc>
          <w:tcPr>
            <w:tcW w:w="454"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p>
        </w:tc>
        <w:tc>
          <w:tcPr>
            <w:tcW w:w="579"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3321"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940"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940"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940"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942"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940"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r>
      <w:tr w:rsidR="00750ECC" w:rsidRPr="00750ECC" w:rsidTr="00750ECC">
        <w:trPr>
          <w:trHeight w:val="149"/>
          <w:jc w:val="center"/>
        </w:trPr>
        <w:tc>
          <w:tcPr>
            <w:tcW w:w="90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r>
      <w:tr w:rsidR="00750ECC" w:rsidRPr="00750ECC" w:rsidTr="00750ECC">
        <w:trPr>
          <w:trHeight w:val="149"/>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No.</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ID</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NOMBRE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SUB-LINEA</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CARGO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H.ORD</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H.EXT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MONTO</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10034</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1D4491"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SERVICIOS VARIOS II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16.33</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10283</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1D4491"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PROYECTOS</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SERVICIOS VARIOS II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16.33</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3</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10323</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1D4491"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CEMENTERIOS</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SERVICIOS VARIOS 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16.33</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4</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10326</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1D4491"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CEMENTERIOS</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SERVICIOS VARIOS 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29.39</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5</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10345</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1D4491"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PROYECTOS</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AUXILIAR DE ALBAÑIL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14.29</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6</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10351</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1D4491"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PROYECTOS</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AUXILIAR DE ALBAÑIL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16.33</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7</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10379</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1D4491"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PROYECTOS</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SERVICIOS VARIOS II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16.33</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8</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10549</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1D4491"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CEMENTERIOS</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COORDINADOR</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39.18</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9</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10627</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1D4491"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CEMENTERIOS</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SERVICIOS VARIOS 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26.12</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10642</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1D4491"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CEMENTERIOS</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SERVICIOS VARIOS II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39.18</w:t>
            </w:r>
          </w:p>
        </w:tc>
      </w:tr>
      <w:tr w:rsidR="00750ECC" w:rsidRPr="00750ECC" w:rsidTr="00750ECC">
        <w:trPr>
          <w:trHeight w:val="149"/>
          <w:jc w:val="center"/>
        </w:trPr>
        <w:tc>
          <w:tcPr>
            <w:tcW w:w="811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TOTAL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229.81</w:t>
            </w:r>
          </w:p>
        </w:tc>
      </w:tr>
      <w:tr w:rsidR="00750ECC" w:rsidRPr="00750ECC" w:rsidTr="00750ECC">
        <w:trPr>
          <w:trHeight w:val="149"/>
          <w:jc w:val="center"/>
        </w:trPr>
        <w:tc>
          <w:tcPr>
            <w:tcW w:w="454"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p>
        </w:tc>
        <w:tc>
          <w:tcPr>
            <w:tcW w:w="579"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3321"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940"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940"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940"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942"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940"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r>
      <w:tr w:rsidR="00750ECC" w:rsidRPr="00750ECC" w:rsidTr="00750ECC">
        <w:trPr>
          <w:trHeight w:val="149"/>
          <w:jc w:val="center"/>
        </w:trPr>
        <w:tc>
          <w:tcPr>
            <w:tcW w:w="90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r>
      <w:tr w:rsidR="00750ECC" w:rsidRPr="00750ECC" w:rsidTr="00750ECC">
        <w:trPr>
          <w:trHeight w:val="149"/>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No.</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ID</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NOMBRE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SUB-LINEA</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CARGO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H.ORD</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H.EXT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MONTO</w:t>
            </w:r>
          </w:p>
        </w:tc>
      </w:tr>
      <w:tr w:rsidR="00750ECC" w:rsidRPr="00750ECC" w:rsidTr="00750ECC">
        <w:trPr>
          <w:trHeight w:val="419"/>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10030</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1D4491"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DEPTO DE GESTION DEL RIESGO Y ADAPTACION AL CAMBIO CLIMATICO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MOTORISTA 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20</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10077</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24C30"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MOTORISTA II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68.57</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3</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10141</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24C30"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RECOLECTOR II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37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120.82</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4</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10221</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24C30"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MOTORISTA 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22.86</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5</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10504</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24C30"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RECOLECTOR II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22.86</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6</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10507</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24C30"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RECOLECTOR II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91.43</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7</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10528</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24C30"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RECOLECTOR II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36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117.55</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8</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10529</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24C30"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MOTORISTA 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68.57</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9</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10538</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24C30"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RECOLECTOR II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94.69</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10544</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24C30"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CEMENTERIOS</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OPERADOR</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52.25</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11</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10552</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24C30"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MOTORISTA 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44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143.67</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12</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10554</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24C30"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MOTORISTA 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75.1</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13</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10583</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24C30"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RECOLECTOR 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43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140.41</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14</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10585</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24C30"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RECOLECTOR 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43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140.41</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15</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10593</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24C30"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RECOLECTOR 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36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117.55</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16</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10597</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24C30"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RECOLECTOR 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35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114.29</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17</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10598</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24C30"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RECOLECTOR II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45.71</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18</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10600</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24C30"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RECOLECTOR 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22.86</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lastRenderedPageBreak/>
              <w:t>19</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10601</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C959E7"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RECOLECTOR 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91.43</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20</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10611</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C959E7"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RECOLECTOR 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68.57</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21</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10759</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C959E7"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RECOLECTOR II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94.69</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22</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10884</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C959E7"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RECOLECTOR II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36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117.55</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23</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11192</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C959E7"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RECOLECTOR II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55.51</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24</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11193</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C959E7"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RECOLECTOR II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91.43</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25</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11194</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C959E7"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DEPARTAMENTO DE RECOLECCION Y ASEO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RECOLECTOR II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75.1</w:t>
            </w:r>
          </w:p>
        </w:tc>
      </w:tr>
      <w:tr w:rsidR="00750ECC" w:rsidRPr="00750ECC" w:rsidTr="00750ECC">
        <w:trPr>
          <w:trHeight w:val="149"/>
          <w:jc w:val="center"/>
        </w:trPr>
        <w:tc>
          <w:tcPr>
            <w:tcW w:w="811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TOTAL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2073.88</w:t>
            </w:r>
          </w:p>
        </w:tc>
      </w:tr>
      <w:tr w:rsidR="00750ECC" w:rsidRPr="00750ECC" w:rsidTr="00750ECC">
        <w:trPr>
          <w:trHeight w:val="149"/>
          <w:jc w:val="center"/>
        </w:trPr>
        <w:tc>
          <w:tcPr>
            <w:tcW w:w="454"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p>
        </w:tc>
        <w:tc>
          <w:tcPr>
            <w:tcW w:w="579"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3321"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940"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940"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940"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942"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940" w:type="dxa"/>
            <w:tcBorders>
              <w:top w:val="single" w:sz="4" w:space="0" w:color="auto"/>
              <w:left w:val="nil"/>
              <w:bottom w:val="single" w:sz="4" w:space="0" w:color="auto"/>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r>
      <w:tr w:rsidR="00750ECC" w:rsidRPr="00750ECC" w:rsidTr="00750ECC">
        <w:trPr>
          <w:trHeight w:val="149"/>
          <w:jc w:val="center"/>
        </w:trPr>
        <w:tc>
          <w:tcPr>
            <w:tcW w:w="90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 </w:t>
            </w:r>
          </w:p>
        </w:tc>
      </w:tr>
      <w:tr w:rsidR="00750ECC" w:rsidRPr="00750ECC" w:rsidTr="00750ECC">
        <w:trPr>
          <w:trHeight w:val="149"/>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No.</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ID</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NOMBRE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SUB-LINEA</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CARGO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H.ORD</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H.EXT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MONTO</w:t>
            </w:r>
          </w:p>
        </w:tc>
      </w:tr>
      <w:tr w:rsidR="00750ECC" w:rsidRPr="00750ECC" w:rsidTr="00750ECC">
        <w:trPr>
          <w:trHeight w:val="149"/>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11137</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C959E7"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DESPACHO MUNICIPAL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ASISTENTE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35</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100.71</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11139</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C959E7"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GERENCIA ADMINISTRATIVA</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SERVICIOS VARIOS II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34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148.57</w:t>
            </w:r>
          </w:p>
        </w:tc>
      </w:tr>
      <w:tr w:rsidR="00750ECC" w:rsidRPr="00750ECC" w:rsidTr="00750ECC">
        <w:trPr>
          <w:trHeight w:val="284"/>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3</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11169</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C959E7" w:rsidP="00750ECC">
            <w:pPr>
              <w:spacing w:after="0" w:line="240" w:lineRule="auto"/>
              <w:rPr>
                <w:rFonts w:ascii="Century Gothic" w:eastAsia="Times New Roman" w:hAnsi="Century Gothic" w:cs="Calibri"/>
                <w:sz w:val="9"/>
                <w:szCs w:val="9"/>
                <w:lang w:eastAsia="es-ES"/>
              </w:rPr>
            </w:pPr>
            <w:r>
              <w:rPr>
                <w:rFonts w:ascii="Century Gothic" w:eastAsia="Times New Roman" w:hAnsi="Century Gothic" w:cs="Calibri"/>
                <w:sz w:val="9"/>
                <w:szCs w:val="9"/>
                <w:lang w:eastAsia="es-ES"/>
              </w:rPr>
              <w:t>XXXXXXXXXXXXXX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GERENCIA DE DESARROLLO SOCIAL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ASISTENTE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6</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38.57</w:t>
            </w:r>
          </w:p>
        </w:tc>
      </w:tr>
      <w:tr w:rsidR="00750ECC" w:rsidRPr="00750ECC" w:rsidTr="00750ECC">
        <w:trPr>
          <w:trHeight w:val="149"/>
          <w:jc w:val="center"/>
        </w:trPr>
        <w:tc>
          <w:tcPr>
            <w:tcW w:w="811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TOTAL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right"/>
              <w:rPr>
                <w:rFonts w:ascii="Century Gothic" w:eastAsia="Times New Roman" w:hAnsi="Century Gothic" w:cs="Calibri"/>
                <w:sz w:val="9"/>
                <w:szCs w:val="9"/>
                <w:lang w:eastAsia="es-ES"/>
              </w:rPr>
            </w:pPr>
            <w:r w:rsidRPr="00750ECC">
              <w:rPr>
                <w:rFonts w:ascii="Century Gothic" w:eastAsia="Times New Roman" w:hAnsi="Century Gothic" w:cs="Calibri"/>
                <w:sz w:val="9"/>
                <w:szCs w:val="9"/>
                <w:lang w:eastAsia="es-ES"/>
              </w:rPr>
              <w:t>287.85</w:t>
            </w:r>
          </w:p>
        </w:tc>
      </w:tr>
    </w:tbl>
    <w:tbl>
      <w:tblPr>
        <w:tblpPr w:leftFromText="141" w:rightFromText="141" w:vertAnchor="text" w:horzAnchor="margin" w:tblpXSpec="right" w:tblpY="109"/>
        <w:tblW w:w="2338" w:type="dxa"/>
        <w:tblCellMar>
          <w:left w:w="70" w:type="dxa"/>
          <w:right w:w="70" w:type="dxa"/>
        </w:tblCellMar>
        <w:tblLook w:val="04A0" w:firstRow="1" w:lastRow="0" w:firstColumn="1" w:lastColumn="0" w:noHBand="0" w:noVBand="1"/>
      </w:tblPr>
      <w:tblGrid>
        <w:gridCol w:w="1169"/>
        <w:gridCol w:w="1169"/>
      </w:tblGrid>
      <w:tr w:rsidR="00750ECC" w:rsidRPr="00750ECC" w:rsidTr="00750ECC">
        <w:trPr>
          <w:trHeight w:val="252"/>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ECC" w:rsidRPr="00750ECC" w:rsidRDefault="00750ECC" w:rsidP="00750ECC">
            <w:pPr>
              <w:spacing w:after="0" w:line="240" w:lineRule="auto"/>
              <w:rPr>
                <w:rFonts w:ascii="Calibri" w:eastAsia="Times New Roman" w:hAnsi="Calibri" w:cs="Calibri"/>
                <w:b/>
                <w:bCs/>
                <w:sz w:val="9"/>
                <w:szCs w:val="9"/>
                <w:lang w:eastAsia="es-ES"/>
              </w:rPr>
            </w:pPr>
            <w:r w:rsidRPr="00750ECC">
              <w:rPr>
                <w:rFonts w:ascii="Calibri" w:eastAsia="Times New Roman" w:hAnsi="Calibri" w:cs="Calibri"/>
                <w:b/>
                <w:bCs/>
                <w:sz w:val="9"/>
                <w:szCs w:val="9"/>
                <w:lang w:eastAsia="es-ES"/>
              </w:rPr>
              <w:t>TOTAL</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750ECC" w:rsidRPr="00750ECC" w:rsidRDefault="00750ECC" w:rsidP="00750ECC">
            <w:pPr>
              <w:spacing w:after="0" w:line="240" w:lineRule="auto"/>
              <w:jc w:val="right"/>
              <w:rPr>
                <w:rFonts w:ascii="Calibri" w:eastAsia="Times New Roman" w:hAnsi="Calibri" w:cs="Calibri"/>
                <w:b/>
                <w:bCs/>
                <w:sz w:val="9"/>
                <w:szCs w:val="9"/>
                <w:lang w:eastAsia="es-ES"/>
              </w:rPr>
            </w:pPr>
            <w:r w:rsidRPr="00750ECC">
              <w:rPr>
                <w:rFonts w:ascii="Calibri" w:eastAsia="Times New Roman" w:hAnsi="Calibri" w:cs="Calibri"/>
                <w:b/>
                <w:bCs/>
                <w:sz w:val="9"/>
                <w:szCs w:val="9"/>
                <w:lang w:eastAsia="es-ES"/>
              </w:rPr>
              <w:t>2,886.94</w:t>
            </w:r>
          </w:p>
        </w:tc>
      </w:tr>
    </w:tbl>
    <w:p w:rsidR="00750ECC" w:rsidRPr="00750ECC" w:rsidRDefault="00750ECC" w:rsidP="00750ECC">
      <w:pPr>
        <w:jc w:val="both"/>
        <w:rPr>
          <w:rFonts w:ascii="Arial" w:eastAsia="Calibri" w:hAnsi="Arial" w:cs="Arial"/>
          <w:b/>
          <w:bCs/>
          <w:lang w:val="es-SV" w:eastAsia="es-SV"/>
        </w:rPr>
      </w:pPr>
    </w:p>
    <w:p w:rsidR="00750ECC" w:rsidRPr="00750ECC" w:rsidRDefault="00750ECC" w:rsidP="00750ECC">
      <w:pPr>
        <w:jc w:val="both"/>
        <w:rPr>
          <w:rFonts w:ascii="Arial" w:eastAsia="Calibri" w:hAnsi="Arial" w:cs="Arial"/>
          <w:b/>
          <w:bCs/>
          <w:lang w:val="es-SV" w:eastAsia="es-SV"/>
        </w:rPr>
      </w:pPr>
    </w:p>
    <w:p w:rsidR="00750ECC" w:rsidRPr="00750ECC" w:rsidRDefault="00750ECC" w:rsidP="00750ECC">
      <w:pPr>
        <w:tabs>
          <w:tab w:val="left" w:pos="851"/>
        </w:tabs>
        <w:spacing w:after="0" w:line="276" w:lineRule="auto"/>
        <w:contextualSpacing/>
        <w:jc w:val="both"/>
        <w:rPr>
          <w:rFonts w:ascii="Times New Roman" w:eastAsia="Calibri" w:hAnsi="Times New Roman" w:cs="Times New Roman"/>
          <w:sz w:val="28"/>
          <w:szCs w:val="28"/>
        </w:rPr>
      </w:pPr>
      <w:r w:rsidRPr="00750ECC">
        <w:rPr>
          <w:rFonts w:ascii="Times New Roman" w:eastAsia="Calibri" w:hAnsi="Times New Roman" w:cs="Times New Roman"/>
          <w:sz w:val="28"/>
          <w:szCs w:val="28"/>
        </w:rPr>
        <w:t xml:space="preserve">Quedado autorizada la Jefa de Presupuesto para que realice la reprogramación presupuestaria si fuera necesaria. Fondos con aplicación al específico y expresión  presupuestaria  vigente  que  se comprobara como lo establece el Art.78 del Código Municipal. </w:t>
      </w:r>
      <w:r w:rsidRPr="00750ECC">
        <w:rPr>
          <w:rFonts w:ascii="Times New Roman" w:eastAsia="Calibri" w:hAnsi="Times New Roman" w:cs="Times New Roman"/>
          <w:b/>
          <w:bCs/>
          <w:sz w:val="28"/>
          <w:szCs w:val="28"/>
        </w:rPr>
        <w:t>CERTIFÍQUESE Y COMUNÍQUESE.</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b/>
          <w:bCs/>
          <w:sz w:val="28"/>
          <w:szCs w:val="28"/>
        </w:rPr>
        <w:t xml:space="preserve">ACUERDO MUNICIPAL NUMERO OCHO. </w:t>
      </w:r>
      <w:r w:rsidRPr="00750EC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750ECC">
        <w:rPr>
          <w:rFonts w:ascii="Times New Roman" w:eastAsia="Calibri" w:hAnsi="Times New Roman" w:cs="Times New Roman"/>
          <w:b/>
          <w:sz w:val="28"/>
          <w:szCs w:val="28"/>
        </w:rPr>
        <w:t>siete literal b)</w:t>
      </w:r>
      <w:r w:rsidRPr="00750ECC">
        <w:rPr>
          <w:rFonts w:ascii="Times New Roman" w:eastAsia="Calibri" w:hAnsi="Times New Roman" w:cs="Times New Roman"/>
          <w:sz w:val="28"/>
          <w:szCs w:val="28"/>
        </w:rPr>
        <w:t xml:space="preserve"> de la agenda de esta sesión, que consiste en Participación de la </w:t>
      </w:r>
      <w:r w:rsidR="00644ADD">
        <w:rPr>
          <w:rFonts w:ascii="Times New Roman" w:eastAsia="Calibri" w:hAnsi="Times New Roman" w:cs="Times New Roman"/>
          <w:sz w:val="28"/>
          <w:szCs w:val="28"/>
        </w:rPr>
        <w:t>XXXXXXXXX</w:t>
      </w:r>
      <w:r w:rsidRPr="00750ECC">
        <w:rPr>
          <w:rFonts w:ascii="Times New Roman" w:eastAsia="Calibri" w:hAnsi="Times New Roman" w:cs="Times New Roman"/>
          <w:sz w:val="28"/>
          <w:szCs w:val="28"/>
        </w:rPr>
        <w:t xml:space="preserve">/Gerente Administrativa; haciendo de conocimiento al Pleno, Que según lo establecido en el decreto 761, en relación a la Ley de Compensaciones adicional en efectivo en el art. 1, la cual tiene por objeto regular la compensación adicional en efectivo que de deberá concederse durante el mes de diciembre de cada año a todos el personal civil y militar, al servicio de la Administración Publica. Así mismo en el art. 8 se establece como cantidad máxima a pagar en concepto de compensación adicional en efectivo, a partir de 1994, el equivalente al 150% del salario mínimo de los trabajadores del comercio, industrial y servicios vigente al 30 de junio del año recién anterior al año de la compensación adicional a otorgar a los servicios públicos. Por tanto solicita al Honorable Concejo Municipal Plural, aprobación para que se modifique  el aguinaldo para funcionarios, empleados y Concejo Municipal hasta por la cantidad de $547.50, y los </w:t>
      </w:r>
      <w:r w:rsidRPr="00750ECC">
        <w:rPr>
          <w:rFonts w:ascii="Times New Roman" w:eastAsia="Calibri" w:hAnsi="Times New Roman" w:cs="Times New Roman"/>
          <w:sz w:val="28"/>
          <w:szCs w:val="28"/>
        </w:rPr>
        <w:lastRenderedPageBreak/>
        <w:t xml:space="preserve">empleados que sus salarios fueren menor a esta cantidad, se les concederá el 100% de su salario mensual, el cual se detalla en cuadros siguientes: </w:t>
      </w:r>
    </w:p>
    <w:p w:rsidR="00750ECC" w:rsidRPr="00750ECC" w:rsidRDefault="00750ECC" w:rsidP="00750ECC">
      <w:pPr>
        <w:tabs>
          <w:tab w:val="left" w:pos="851"/>
        </w:tabs>
        <w:spacing w:after="0" w:line="276" w:lineRule="auto"/>
        <w:contextualSpacing/>
        <w:jc w:val="both"/>
        <w:rPr>
          <w:rFonts w:ascii="Arial" w:eastAsia="Calibri" w:hAnsi="Arial" w:cs="Arial"/>
          <w:sz w:val="24"/>
          <w:szCs w:val="24"/>
        </w:rPr>
      </w:pPr>
    </w:p>
    <w:p w:rsidR="00750ECC" w:rsidRPr="00750ECC" w:rsidRDefault="00750ECC" w:rsidP="00750ECC">
      <w:pPr>
        <w:tabs>
          <w:tab w:val="left" w:pos="851"/>
        </w:tabs>
        <w:spacing w:after="0" w:line="276" w:lineRule="auto"/>
        <w:contextualSpacing/>
        <w:jc w:val="both"/>
        <w:rPr>
          <w:rFonts w:ascii="Arial" w:eastAsia="Calibri" w:hAnsi="Arial" w:cs="Arial"/>
          <w:sz w:val="24"/>
          <w:szCs w:val="24"/>
        </w:rPr>
      </w:pPr>
      <w:r w:rsidRPr="00750ECC">
        <w:rPr>
          <w:rFonts w:ascii="Calibri" w:eastAsia="Calibri" w:hAnsi="Calibri" w:cs="Times New Roman"/>
          <w:noProof/>
          <w:lang w:eastAsia="es-ES"/>
        </w:rPr>
        <w:drawing>
          <wp:inline distT="0" distB="0" distL="0" distR="0" wp14:anchorId="48034F4D" wp14:editId="420606B4">
            <wp:extent cx="2588260" cy="2528047"/>
            <wp:effectExtent l="0" t="0" r="254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151" t="30150" r="53682" b="22353"/>
                    <a:stretch/>
                  </pic:blipFill>
                  <pic:spPr bwMode="auto">
                    <a:xfrm>
                      <a:off x="0" y="0"/>
                      <a:ext cx="2686515" cy="2624016"/>
                    </a:xfrm>
                    <a:prstGeom prst="rect">
                      <a:avLst/>
                    </a:prstGeom>
                    <a:ln>
                      <a:noFill/>
                    </a:ln>
                    <a:extLst>
                      <a:ext uri="{53640926-AAD7-44D8-BBD7-CCE9431645EC}">
                        <a14:shadowObscured xmlns:a14="http://schemas.microsoft.com/office/drawing/2010/main"/>
                      </a:ext>
                    </a:extLst>
                  </pic:spPr>
                </pic:pic>
              </a:graphicData>
            </a:graphic>
          </wp:inline>
        </w:drawing>
      </w:r>
      <w:r w:rsidRPr="00750ECC">
        <w:rPr>
          <w:rFonts w:ascii="Arial" w:eastAsia="Calibri" w:hAnsi="Arial" w:cs="Arial"/>
          <w:sz w:val="24"/>
          <w:szCs w:val="24"/>
        </w:rPr>
        <w:t xml:space="preserve">             </w:t>
      </w:r>
      <w:r w:rsidRPr="00750ECC">
        <w:rPr>
          <w:rFonts w:ascii="Calibri" w:eastAsia="Calibri" w:hAnsi="Calibri" w:cs="Times New Roman"/>
          <w:noProof/>
          <w:lang w:eastAsia="es-ES"/>
        </w:rPr>
        <w:drawing>
          <wp:inline distT="0" distB="0" distL="0" distR="0" wp14:anchorId="7C3BF709" wp14:editId="238117B2">
            <wp:extent cx="2534336" cy="234923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7249" t="37049" r="14084" b="36362"/>
                    <a:stretch/>
                  </pic:blipFill>
                  <pic:spPr bwMode="auto">
                    <a:xfrm>
                      <a:off x="0" y="0"/>
                      <a:ext cx="2598078" cy="2408320"/>
                    </a:xfrm>
                    <a:prstGeom prst="rect">
                      <a:avLst/>
                    </a:prstGeom>
                    <a:ln>
                      <a:noFill/>
                    </a:ln>
                    <a:extLst>
                      <a:ext uri="{53640926-AAD7-44D8-BBD7-CCE9431645EC}">
                        <a14:shadowObscured xmlns:a14="http://schemas.microsoft.com/office/drawing/2010/main"/>
                      </a:ext>
                    </a:extLst>
                  </pic:spPr>
                </pic:pic>
              </a:graphicData>
            </a:graphic>
          </wp:inline>
        </w:drawing>
      </w:r>
    </w:p>
    <w:p w:rsidR="00750ECC" w:rsidRPr="00750ECC" w:rsidRDefault="00750ECC" w:rsidP="00750ECC">
      <w:pPr>
        <w:tabs>
          <w:tab w:val="left" w:pos="851"/>
        </w:tabs>
        <w:spacing w:after="0" w:line="276" w:lineRule="auto"/>
        <w:contextualSpacing/>
        <w:jc w:val="both"/>
        <w:rPr>
          <w:rFonts w:ascii="Arial" w:eastAsia="Calibri" w:hAnsi="Arial" w:cs="Arial"/>
          <w:sz w:val="24"/>
          <w:szCs w:val="24"/>
        </w:rPr>
      </w:pPr>
    </w:p>
    <w:p w:rsidR="00750ECC" w:rsidRPr="00750ECC" w:rsidRDefault="00750ECC" w:rsidP="00750ECC">
      <w:pPr>
        <w:tabs>
          <w:tab w:val="left" w:pos="851"/>
        </w:tabs>
        <w:spacing w:after="0" w:line="276" w:lineRule="auto"/>
        <w:contextualSpacing/>
        <w:jc w:val="both"/>
        <w:rPr>
          <w:rFonts w:ascii="Times New Roman" w:eastAsia="Calibri" w:hAnsi="Times New Roman" w:cs="Times New Roman"/>
          <w:sz w:val="28"/>
          <w:szCs w:val="28"/>
        </w:rPr>
      </w:pPr>
      <w:r w:rsidRPr="00750ECC">
        <w:rPr>
          <w:rFonts w:ascii="Times New Roman" w:eastAsia="Calibri" w:hAnsi="Times New Roman" w:cs="Times New Roman"/>
          <w:sz w:val="28"/>
          <w:szCs w:val="28"/>
        </w:rPr>
        <w:t>Por tanto, El Concejo Municipal Plural, de conformidad a sus facultades legales</w:t>
      </w:r>
      <w:r w:rsidRPr="00750ECC">
        <w:rPr>
          <w:rFonts w:ascii="Times New Roman" w:eastAsia="Calibri" w:hAnsi="Times New Roman" w:cs="Times New Roman"/>
          <w:bCs/>
          <w:sz w:val="28"/>
          <w:szCs w:val="28"/>
        </w:rPr>
        <w:t xml:space="preserve"> y habiendo deliberado el punto, Por </w:t>
      </w:r>
      <w:r w:rsidRPr="00750ECC">
        <w:rPr>
          <w:rFonts w:ascii="Times New Roman" w:eastAsia="Calibri" w:hAnsi="Times New Roman" w:cs="Times New Roman"/>
          <w:b/>
          <w:bCs/>
          <w:sz w:val="28"/>
          <w:szCs w:val="28"/>
        </w:rPr>
        <w:t>MAYORÍA</w:t>
      </w:r>
      <w:r w:rsidRPr="00750ECC">
        <w:rPr>
          <w:rFonts w:ascii="Times New Roman" w:eastAsia="Calibri" w:hAnsi="Times New Roman" w:cs="Times New Roman"/>
          <w:bCs/>
          <w:sz w:val="28"/>
          <w:szCs w:val="28"/>
        </w:rPr>
        <w:t xml:space="preserve"> de </w:t>
      </w:r>
      <w:r w:rsidRPr="00750ECC">
        <w:rPr>
          <w:rFonts w:ascii="Times New Roman" w:eastAsia="Calibri" w:hAnsi="Times New Roman" w:cs="Times New Roman"/>
          <w:b/>
          <w:bCs/>
          <w:sz w:val="28"/>
          <w:szCs w:val="28"/>
        </w:rPr>
        <w:t>TRECE VOTOS A FAVOR</w:t>
      </w:r>
      <w:r w:rsidRPr="00750ECC">
        <w:rPr>
          <w:rFonts w:ascii="Times New Roman" w:eastAsia="Calibri" w:hAnsi="Times New Roman" w:cs="Times New Roman"/>
          <w:bCs/>
          <w:sz w:val="28"/>
          <w:szCs w:val="28"/>
        </w:rPr>
        <w:t xml:space="preserve"> y </w:t>
      </w:r>
      <w:r w:rsidRPr="00750ECC">
        <w:rPr>
          <w:rFonts w:ascii="Times New Roman" w:eastAsia="Calibri" w:hAnsi="Times New Roman" w:cs="Times New Roman"/>
          <w:b/>
          <w:bCs/>
          <w:sz w:val="28"/>
          <w:szCs w:val="28"/>
        </w:rPr>
        <w:t>UNA AUSENCIA</w:t>
      </w:r>
      <w:r w:rsidRPr="00750ECC">
        <w:rPr>
          <w:rFonts w:ascii="Times New Roman" w:eastAsia="Calibri" w:hAnsi="Times New Roman" w:cs="Times New Roman"/>
          <w:bCs/>
          <w:sz w:val="28"/>
          <w:szCs w:val="28"/>
        </w:rPr>
        <w:t xml:space="preserve"> al momento de esta votación por parte de la Dra. Yany Xiomara Fuentes Rivas, Cuarta Regidora Propietaria.</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rPr>
        <w:t>ACUERDA</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u w:val="single"/>
        </w:rPr>
        <w:t>Primero</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rPr>
        <w:t>APROBAR</w:t>
      </w:r>
      <w:r w:rsidRPr="00750ECC">
        <w:rPr>
          <w:rFonts w:ascii="Times New Roman" w:eastAsia="Calibri" w:hAnsi="Times New Roman" w:cs="Times New Roman"/>
          <w:sz w:val="28"/>
          <w:szCs w:val="28"/>
        </w:rPr>
        <w:t xml:space="preserve">, la modificación del aguinaldo para funcionarios, empleados y Concejo Municipal, hasta por la cantidad de $547.50, y los empleados que sus salarios fueren menor a esta cantidad, se les concederá el 100% de su salario mensual, el cual se detalla en el cuadro siguiente: </w:t>
      </w:r>
    </w:p>
    <w:p w:rsidR="00750ECC" w:rsidRPr="00750ECC" w:rsidRDefault="00750ECC" w:rsidP="00750ECC">
      <w:pPr>
        <w:tabs>
          <w:tab w:val="left" w:pos="851"/>
        </w:tabs>
        <w:spacing w:after="0" w:line="276" w:lineRule="auto"/>
        <w:contextualSpacing/>
        <w:jc w:val="both"/>
        <w:rPr>
          <w:rFonts w:ascii="Arial" w:eastAsia="Calibri" w:hAnsi="Arial" w:cs="Arial"/>
          <w:sz w:val="24"/>
          <w:szCs w:val="24"/>
        </w:rPr>
      </w:pPr>
    </w:p>
    <w:p w:rsidR="00750ECC" w:rsidRPr="00750ECC" w:rsidRDefault="00750ECC" w:rsidP="00750ECC">
      <w:pPr>
        <w:tabs>
          <w:tab w:val="left" w:pos="851"/>
        </w:tabs>
        <w:spacing w:after="0" w:line="276" w:lineRule="auto"/>
        <w:contextualSpacing/>
        <w:jc w:val="center"/>
        <w:rPr>
          <w:rFonts w:ascii="Arial" w:eastAsia="Calibri" w:hAnsi="Arial" w:cs="Arial"/>
          <w:sz w:val="24"/>
          <w:szCs w:val="24"/>
        </w:rPr>
      </w:pPr>
      <w:r w:rsidRPr="00750ECC">
        <w:rPr>
          <w:rFonts w:ascii="Calibri" w:eastAsia="Calibri" w:hAnsi="Calibri" w:cs="Times New Roman"/>
          <w:noProof/>
          <w:lang w:eastAsia="es-ES"/>
        </w:rPr>
        <w:drawing>
          <wp:inline distT="0" distB="0" distL="0" distR="0" wp14:anchorId="2A76D238" wp14:editId="2B6B7DEB">
            <wp:extent cx="4363136" cy="16192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7249" t="37049" r="14084" b="36362"/>
                    <a:stretch/>
                  </pic:blipFill>
                  <pic:spPr bwMode="auto">
                    <a:xfrm>
                      <a:off x="0" y="0"/>
                      <a:ext cx="4472752" cy="1659931"/>
                    </a:xfrm>
                    <a:prstGeom prst="rect">
                      <a:avLst/>
                    </a:prstGeom>
                    <a:ln>
                      <a:noFill/>
                    </a:ln>
                    <a:extLst>
                      <a:ext uri="{53640926-AAD7-44D8-BBD7-CCE9431645EC}">
                        <a14:shadowObscured xmlns:a14="http://schemas.microsoft.com/office/drawing/2010/main"/>
                      </a:ext>
                    </a:extLst>
                  </pic:spPr>
                </pic:pic>
              </a:graphicData>
            </a:graphic>
          </wp:inline>
        </w:drawing>
      </w:r>
    </w:p>
    <w:p w:rsidR="00750ECC" w:rsidRPr="00750ECC" w:rsidRDefault="00750ECC" w:rsidP="00750ECC">
      <w:pPr>
        <w:tabs>
          <w:tab w:val="left" w:pos="851"/>
        </w:tabs>
        <w:spacing w:after="0" w:line="276" w:lineRule="auto"/>
        <w:contextualSpacing/>
        <w:jc w:val="both"/>
        <w:rPr>
          <w:rFonts w:ascii="Arial" w:eastAsia="Calibri" w:hAnsi="Arial" w:cs="Arial"/>
          <w:sz w:val="24"/>
          <w:szCs w:val="24"/>
        </w:rPr>
      </w:pPr>
    </w:p>
    <w:p w:rsidR="00750ECC" w:rsidRPr="00750ECC" w:rsidRDefault="00750ECC" w:rsidP="00750ECC">
      <w:pPr>
        <w:tabs>
          <w:tab w:val="left" w:pos="2347"/>
        </w:tabs>
        <w:spacing w:line="276" w:lineRule="auto"/>
        <w:jc w:val="both"/>
        <w:rPr>
          <w:rFonts w:ascii="Times New Roman" w:eastAsia="Calibri" w:hAnsi="Times New Roman" w:cs="Times New Roman"/>
          <w:sz w:val="28"/>
          <w:szCs w:val="28"/>
        </w:rPr>
      </w:pPr>
      <w:r w:rsidRPr="00750ECC">
        <w:rPr>
          <w:rFonts w:ascii="Times New Roman" w:eastAsia="Calibri" w:hAnsi="Times New Roman" w:cs="Times New Roman"/>
          <w:b/>
          <w:sz w:val="28"/>
          <w:szCs w:val="28"/>
          <w:u w:val="single"/>
        </w:rPr>
        <w:t>Segundo</w:t>
      </w:r>
      <w:r w:rsidRPr="00750ECC">
        <w:rPr>
          <w:rFonts w:ascii="Times New Roman" w:eastAsia="Calibri" w:hAnsi="Times New Roman" w:cs="Times New Roman"/>
          <w:sz w:val="28"/>
          <w:szCs w:val="28"/>
        </w:rPr>
        <w:t xml:space="preserve">: Quedando autorizada la Jefa de Recursos Humanos de esta Municipalidad, realice la modificación en las planillas correspondientes para el pago de aguinaldos de los empleados de esta Municipalidad. </w:t>
      </w:r>
      <w:r w:rsidRPr="00750ECC">
        <w:rPr>
          <w:rFonts w:ascii="Times New Roman" w:eastAsia="Calibri" w:hAnsi="Times New Roman" w:cs="Times New Roman"/>
          <w:b/>
          <w:sz w:val="28"/>
          <w:szCs w:val="28"/>
          <w:u w:val="single"/>
        </w:rPr>
        <w:t>Tercero</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sz w:val="28"/>
          <w:szCs w:val="28"/>
        </w:rPr>
        <w:lastRenderedPageBreak/>
        <w:t>Quedando autorizada la Jefa de Presupuesto, para que realice la reprogramación presupuestaria con el objeto de llevar a feliz término lo aprobado en el numeral primero de este Acuerdo. Fondos con aplicación al específico y expresión  presupuestaria  vigente  que  se comprobara como lo establece el Art.78 del Código Municipal.</w:t>
      </w:r>
      <w:r w:rsidRPr="00750ECC">
        <w:rPr>
          <w:rFonts w:ascii="Times New Roman" w:eastAsia="Calibri" w:hAnsi="Times New Roman" w:cs="Times New Roman"/>
          <w:sz w:val="28"/>
          <w:szCs w:val="28"/>
          <w:lang w:val="es-SV"/>
        </w:rPr>
        <w:t xml:space="preserve"> </w:t>
      </w:r>
      <w:r w:rsidRPr="00750ECC">
        <w:rPr>
          <w:rFonts w:ascii="Times New Roman" w:eastAsia="Calibri" w:hAnsi="Times New Roman" w:cs="Times New Roman"/>
          <w:b/>
          <w:bCs/>
          <w:sz w:val="28"/>
          <w:szCs w:val="28"/>
        </w:rPr>
        <w:t>CERTIFÍQUESE Y COMUNÍQUESE.</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bCs/>
          <w:sz w:val="28"/>
          <w:szCs w:val="28"/>
          <w:lang w:val="es-SV"/>
        </w:rPr>
        <w:t xml:space="preserve">ACUERDO MUNICIPAL NÚMERO NUEVE”. </w:t>
      </w:r>
      <w:r w:rsidRPr="00750ECC">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Pr="00750ECC">
        <w:rPr>
          <w:rFonts w:ascii="Times New Roman" w:eastAsia="Calibri" w:hAnsi="Times New Roman" w:cs="Times New Roman"/>
          <w:b/>
          <w:sz w:val="28"/>
          <w:szCs w:val="28"/>
          <w:lang w:val="es-SV"/>
        </w:rPr>
        <w:t xml:space="preserve">trece literal a), </w:t>
      </w:r>
      <w:r w:rsidRPr="00750ECC">
        <w:rPr>
          <w:rFonts w:ascii="Times New Roman" w:eastAsia="Calibri" w:hAnsi="Times New Roman" w:cs="Times New Roman"/>
          <w:sz w:val="28"/>
          <w:szCs w:val="28"/>
          <w:lang w:val="es-SV"/>
        </w:rPr>
        <w:t xml:space="preserve">de la Agenda de esta Sesión, el cual corresponde a </w:t>
      </w:r>
      <w:r w:rsidRPr="00750ECC">
        <w:rPr>
          <w:rFonts w:ascii="Times New Roman" w:eastAsia="Calibri" w:hAnsi="Times New Roman" w:cs="Times New Roman"/>
          <w:b/>
          <w:sz w:val="28"/>
          <w:szCs w:val="28"/>
          <w:lang w:val="es-SV"/>
        </w:rPr>
        <w:t xml:space="preserve">Participación del </w:t>
      </w:r>
      <w:r w:rsidR="00F3007E">
        <w:rPr>
          <w:rFonts w:ascii="Times New Roman" w:eastAsia="Calibri" w:hAnsi="Times New Roman" w:cs="Times New Roman"/>
          <w:b/>
          <w:sz w:val="28"/>
          <w:szCs w:val="28"/>
          <w:lang w:val="es-SV"/>
        </w:rPr>
        <w:t>XXXXXXXXXXXXX</w:t>
      </w:r>
      <w:r w:rsidRPr="00750ECC">
        <w:rPr>
          <w:rFonts w:ascii="Times New Roman" w:eastAsia="Calibri" w:hAnsi="Times New Roman" w:cs="Times New Roman"/>
          <w:b/>
          <w:sz w:val="28"/>
          <w:szCs w:val="28"/>
          <w:lang w:val="es-SV"/>
        </w:rPr>
        <w:t>, Jefe de Sección de Catastro y Registro Tributario,</w:t>
      </w:r>
      <w:r w:rsidRPr="00750ECC">
        <w:rPr>
          <w:rFonts w:ascii="Times New Roman" w:eastAsia="Calibri" w:hAnsi="Times New Roman" w:cs="Times New Roman"/>
          <w:sz w:val="28"/>
          <w:szCs w:val="28"/>
          <w:lang w:val="es-SV"/>
        </w:rPr>
        <w:t xml:space="preserve"> por medio de la cual solicita al Honorable Concejo Municipal, autorización para actualizar la cuenta número # ID </w:t>
      </w:r>
      <w:r w:rsidR="00F3007E">
        <w:rPr>
          <w:rFonts w:ascii="Times New Roman" w:eastAsia="Calibri" w:hAnsi="Times New Roman" w:cs="Times New Roman"/>
          <w:sz w:val="28"/>
          <w:szCs w:val="28"/>
          <w:lang w:val="es-SV"/>
        </w:rPr>
        <w:t xml:space="preserve">XXXX </w:t>
      </w:r>
      <w:r w:rsidRPr="00750ECC">
        <w:rPr>
          <w:rFonts w:ascii="Times New Roman" w:eastAsia="Calibri" w:hAnsi="Times New Roman" w:cs="Times New Roman"/>
          <w:sz w:val="28"/>
          <w:szCs w:val="28"/>
          <w:lang w:val="es-SV"/>
        </w:rPr>
        <w:t xml:space="preserve">a nombre de GIGA–OPTICS, S.A. DE C.V., en base a la investigación realizada por la sección de Catastro y Registro Tributario, y respaldada con la opinión jurídica de fecha 27 de septiembre de 2022, en la que manifiesta en su recomendación solicitar al Concejo el descargo de tributos impuestos por “instalación de 49 postes y de arrendamiento de 79 postes propiedad de CAESS” ya que SI ES PROCEDENTE en vista que se comprobó que el proyecto nunca se realizó. Por tanto este Concejo Municipal Plural, en uso de sus facultades legales y habiendo deliberado el punto, por </w:t>
      </w:r>
      <w:r w:rsidRPr="00750ECC">
        <w:rPr>
          <w:rFonts w:ascii="Times New Roman" w:eastAsia="Calibri" w:hAnsi="Times New Roman" w:cs="Times New Roman"/>
          <w:b/>
          <w:sz w:val="28"/>
          <w:szCs w:val="28"/>
          <w:lang w:val="es-SV"/>
        </w:rPr>
        <w:t xml:space="preserve">MAYORÍA </w:t>
      </w:r>
      <w:r w:rsidRPr="00750ECC">
        <w:rPr>
          <w:rFonts w:ascii="Times New Roman" w:eastAsia="Calibri" w:hAnsi="Times New Roman" w:cs="Times New Roman"/>
          <w:sz w:val="28"/>
          <w:szCs w:val="28"/>
          <w:lang w:val="es-SV"/>
        </w:rPr>
        <w:t xml:space="preserve">de </w:t>
      </w:r>
      <w:r w:rsidRPr="00750ECC">
        <w:rPr>
          <w:rFonts w:ascii="Times New Roman" w:eastAsia="Calibri" w:hAnsi="Times New Roman" w:cs="Times New Roman"/>
          <w:b/>
          <w:sz w:val="28"/>
          <w:szCs w:val="28"/>
          <w:lang w:val="es-SV"/>
        </w:rPr>
        <w:t xml:space="preserve">doce votos a favor, y dos ausencias al momento de esta votación </w:t>
      </w:r>
      <w:r w:rsidRPr="00750ECC">
        <w:rPr>
          <w:rFonts w:ascii="Times New Roman" w:eastAsia="Calibri" w:hAnsi="Times New Roman" w:cs="Times New Roman"/>
          <w:sz w:val="28"/>
          <w:szCs w:val="28"/>
          <w:lang w:val="es-SV"/>
        </w:rPr>
        <w:t xml:space="preserve">por parte de los siguientes miembros del Concejo: </w:t>
      </w:r>
      <w:r w:rsidRPr="00750ECC">
        <w:rPr>
          <w:rFonts w:ascii="Times New Roman" w:eastAsia="Calibri" w:hAnsi="Times New Roman" w:cs="Times New Roman"/>
          <w:b/>
          <w:sz w:val="28"/>
          <w:szCs w:val="28"/>
          <w:lang w:val="es-SV"/>
        </w:rPr>
        <w:t xml:space="preserve">Sr. Damián Cristóbal Serrano Ortiz, Segundo Regidor Propietario </w:t>
      </w:r>
      <w:r w:rsidRPr="00750ECC">
        <w:rPr>
          <w:rFonts w:ascii="Times New Roman" w:eastAsia="Calibri" w:hAnsi="Times New Roman" w:cs="Times New Roman"/>
          <w:sz w:val="28"/>
          <w:szCs w:val="28"/>
          <w:lang w:val="es-SV"/>
        </w:rPr>
        <w:t>y el</w:t>
      </w:r>
      <w:r w:rsidRPr="00750ECC">
        <w:rPr>
          <w:rFonts w:ascii="Times New Roman" w:eastAsia="Calibri" w:hAnsi="Times New Roman" w:cs="Times New Roman"/>
          <w:b/>
          <w:sz w:val="28"/>
          <w:szCs w:val="28"/>
          <w:lang w:val="es-SV"/>
        </w:rPr>
        <w:t xml:space="preserve"> Sr. Rafael Antonio Ardon Jule, Noveno Regidor Propietario. ACUERDA:</w:t>
      </w:r>
      <w:r w:rsidRPr="00750ECC">
        <w:rPr>
          <w:rFonts w:ascii="Times New Roman" w:eastAsia="Calibri" w:hAnsi="Times New Roman" w:cs="Times New Roman"/>
          <w:sz w:val="28"/>
          <w:szCs w:val="28"/>
          <w:lang w:val="es-SV"/>
        </w:rPr>
        <w:t xml:space="preserve"> </w:t>
      </w:r>
      <w:r w:rsidRPr="00750ECC">
        <w:rPr>
          <w:rFonts w:ascii="Times New Roman" w:eastAsia="Calibri" w:hAnsi="Times New Roman" w:cs="Times New Roman"/>
          <w:b/>
          <w:sz w:val="28"/>
          <w:szCs w:val="28"/>
          <w:lang w:val="es-SV"/>
        </w:rPr>
        <w:t>AUTORÍCESE</w:t>
      </w:r>
      <w:r w:rsidRPr="00750ECC">
        <w:rPr>
          <w:rFonts w:ascii="Times New Roman" w:eastAsia="Calibri" w:hAnsi="Times New Roman" w:cs="Times New Roman"/>
          <w:sz w:val="28"/>
          <w:szCs w:val="28"/>
          <w:lang w:val="es-SV"/>
        </w:rPr>
        <w:t xml:space="preserve">  al </w:t>
      </w:r>
      <w:r w:rsidRPr="00750ECC">
        <w:rPr>
          <w:rFonts w:ascii="Times New Roman" w:eastAsia="Calibri" w:hAnsi="Times New Roman" w:cs="Times New Roman"/>
          <w:b/>
          <w:sz w:val="28"/>
          <w:szCs w:val="28"/>
          <w:lang w:val="es-SV"/>
        </w:rPr>
        <w:t>Jefe de Sección de Catastro y Registro Tributario,</w:t>
      </w:r>
      <w:r w:rsidRPr="00750ECC">
        <w:rPr>
          <w:rFonts w:ascii="Times New Roman" w:eastAsia="Calibri" w:hAnsi="Times New Roman" w:cs="Times New Roman"/>
          <w:sz w:val="28"/>
          <w:szCs w:val="28"/>
          <w:lang w:val="es-SV"/>
        </w:rPr>
        <w:t xml:space="preserve"> para que realice las diligencias correspondientes, con el objeto de actualizar la cuenta número # </w:t>
      </w:r>
      <w:r w:rsidRPr="00750ECC">
        <w:rPr>
          <w:rFonts w:ascii="Times New Roman" w:eastAsia="Calibri" w:hAnsi="Times New Roman" w:cs="Times New Roman"/>
          <w:b/>
          <w:sz w:val="28"/>
          <w:szCs w:val="28"/>
          <w:lang w:val="es-SV"/>
        </w:rPr>
        <w:t xml:space="preserve">ID </w:t>
      </w:r>
      <w:r w:rsidR="00F3007E">
        <w:rPr>
          <w:rFonts w:ascii="Times New Roman" w:eastAsia="Calibri" w:hAnsi="Times New Roman" w:cs="Times New Roman"/>
          <w:b/>
          <w:sz w:val="28"/>
          <w:szCs w:val="28"/>
          <w:lang w:val="es-SV"/>
        </w:rPr>
        <w:t>XX</w:t>
      </w:r>
      <w:r w:rsidRPr="00750ECC">
        <w:rPr>
          <w:rFonts w:ascii="Times New Roman" w:eastAsia="Calibri" w:hAnsi="Times New Roman" w:cs="Times New Roman"/>
          <w:sz w:val="28"/>
          <w:szCs w:val="28"/>
          <w:lang w:val="es-SV"/>
        </w:rPr>
        <w:t xml:space="preserve"> a nombre de </w:t>
      </w:r>
      <w:r w:rsidRPr="00750ECC">
        <w:rPr>
          <w:rFonts w:ascii="Times New Roman" w:eastAsia="Calibri" w:hAnsi="Times New Roman" w:cs="Times New Roman"/>
          <w:b/>
          <w:sz w:val="28"/>
          <w:szCs w:val="28"/>
          <w:lang w:val="es-SV"/>
        </w:rPr>
        <w:t>GIGA–OPTICS, S.A. DE C.V.,</w:t>
      </w:r>
      <w:r w:rsidRPr="00750ECC">
        <w:rPr>
          <w:rFonts w:ascii="Times New Roman" w:eastAsia="Calibri" w:hAnsi="Times New Roman" w:cs="Times New Roman"/>
          <w:sz w:val="28"/>
          <w:szCs w:val="28"/>
          <w:lang w:val="es-SV"/>
        </w:rPr>
        <w:t xml:space="preserve"> en el sentido de ejecutar el descargo de tributos impuestos por “instalación de 49 postes y de arrendamiento de 79 postes propiedad de CAESS” en vista que se comprobó que el proyecto nunca se realizó.- </w:t>
      </w:r>
      <w:r w:rsidRPr="00750ECC">
        <w:rPr>
          <w:rFonts w:ascii="Times New Roman" w:eastAsia="Calibri" w:hAnsi="Times New Roman" w:cs="Times New Roman"/>
          <w:b/>
          <w:sz w:val="28"/>
          <w:szCs w:val="28"/>
          <w:lang w:val="es-SV"/>
        </w:rPr>
        <w:t xml:space="preserve">CERTIFÍQUESE Y COMUNÍQUESE.- </w:t>
      </w:r>
      <w:r w:rsidRPr="00750ECC">
        <w:rPr>
          <w:rFonts w:ascii="Times New Roman" w:eastAsia="Calibri" w:hAnsi="Times New Roman" w:cs="Times New Roman"/>
          <w:b/>
          <w:bCs/>
          <w:sz w:val="28"/>
          <w:szCs w:val="28"/>
          <w:lang w:val="es-SV"/>
        </w:rPr>
        <w:t xml:space="preserve">ACUERDO MUNICIPAL NÚMERO DIEZ”. </w:t>
      </w:r>
      <w:r w:rsidRPr="00750ECC">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Pr="00750ECC">
        <w:rPr>
          <w:rFonts w:ascii="Times New Roman" w:eastAsia="Calibri" w:hAnsi="Times New Roman" w:cs="Times New Roman"/>
          <w:b/>
          <w:sz w:val="28"/>
          <w:szCs w:val="28"/>
          <w:lang w:val="es-SV"/>
        </w:rPr>
        <w:t xml:space="preserve">trece literal b), </w:t>
      </w:r>
      <w:r w:rsidRPr="00750ECC">
        <w:rPr>
          <w:rFonts w:ascii="Times New Roman" w:eastAsia="Calibri" w:hAnsi="Times New Roman" w:cs="Times New Roman"/>
          <w:sz w:val="28"/>
          <w:szCs w:val="28"/>
          <w:lang w:val="es-SV"/>
        </w:rPr>
        <w:t xml:space="preserve">de la Agenda de esta Sesión, el cual corresponde a </w:t>
      </w:r>
      <w:r w:rsidRPr="00750ECC">
        <w:rPr>
          <w:rFonts w:ascii="Times New Roman" w:eastAsia="Calibri" w:hAnsi="Times New Roman" w:cs="Times New Roman"/>
          <w:b/>
          <w:sz w:val="28"/>
          <w:szCs w:val="28"/>
          <w:lang w:val="es-SV"/>
        </w:rPr>
        <w:t xml:space="preserve">Participación del </w:t>
      </w:r>
      <w:r w:rsidR="00E165AE">
        <w:rPr>
          <w:rFonts w:ascii="Times New Roman" w:eastAsia="Calibri" w:hAnsi="Times New Roman" w:cs="Times New Roman"/>
          <w:b/>
          <w:sz w:val="28"/>
          <w:szCs w:val="28"/>
          <w:lang w:val="es-SV"/>
        </w:rPr>
        <w:t>XXXXXXXXX</w:t>
      </w:r>
      <w:r w:rsidRPr="00750ECC">
        <w:rPr>
          <w:rFonts w:ascii="Times New Roman" w:eastAsia="Calibri" w:hAnsi="Times New Roman" w:cs="Times New Roman"/>
          <w:b/>
          <w:sz w:val="28"/>
          <w:szCs w:val="28"/>
          <w:lang w:val="es-SV"/>
        </w:rPr>
        <w:t xml:space="preserve">, Jefe de </w:t>
      </w:r>
      <w:r w:rsidRPr="00750ECC">
        <w:rPr>
          <w:rFonts w:ascii="Times New Roman" w:eastAsia="Calibri" w:hAnsi="Times New Roman" w:cs="Times New Roman"/>
          <w:b/>
          <w:sz w:val="28"/>
          <w:szCs w:val="28"/>
          <w:lang w:val="es-SV"/>
        </w:rPr>
        <w:lastRenderedPageBreak/>
        <w:t>Sección de Catastro y Registro Tributario,</w:t>
      </w:r>
      <w:r w:rsidRPr="00750ECC">
        <w:rPr>
          <w:rFonts w:ascii="Times New Roman" w:eastAsia="Calibri" w:hAnsi="Times New Roman" w:cs="Times New Roman"/>
          <w:sz w:val="28"/>
          <w:szCs w:val="28"/>
          <w:lang w:val="es-SV"/>
        </w:rPr>
        <w:t xml:space="preserve"> por medio de la cual solicita al Honorable Concejo Municipal, autorización para realizar el cierre de oficio de la cuenta número # 2002201 a nombre de </w:t>
      </w:r>
      <w:r w:rsidR="00E165AE">
        <w:rPr>
          <w:rFonts w:ascii="Times New Roman" w:eastAsia="Calibri" w:hAnsi="Times New Roman" w:cs="Times New Roman"/>
          <w:sz w:val="28"/>
          <w:szCs w:val="28"/>
          <w:lang w:val="es-SV"/>
        </w:rPr>
        <w:t>XXXXXXXX</w:t>
      </w:r>
      <w:r w:rsidRPr="00750ECC">
        <w:rPr>
          <w:rFonts w:ascii="Times New Roman" w:eastAsia="Calibri" w:hAnsi="Times New Roman" w:cs="Times New Roman"/>
          <w:sz w:val="28"/>
          <w:szCs w:val="28"/>
          <w:lang w:val="es-SV"/>
        </w:rPr>
        <w:t xml:space="preserve">, hasta la fecha de marzo 2018, ya que según la investigación realizada ya no es propietaria del comercio denominado </w:t>
      </w:r>
      <w:r w:rsidR="00E165AE">
        <w:rPr>
          <w:rFonts w:ascii="Times New Roman" w:eastAsia="Calibri" w:hAnsi="Times New Roman" w:cs="Times New Roman"/>
          <w:sz w:val="28"/>
          <w:szCs w:val="28"/>
          <w:lang w:val="es-SV"/>
        </w:rPr>
        <w:t>XXXXXXXX</w:t>
      </w:r>
      <w:r w:rsidRPr="00750ECC">
        <w:rPr>
          <w:rFonts w:ascii="Times New Roman" w:eastAsia="Calibri" w:hAnsi="Times New Roman" w:cs="Times New Roman"/>
          <w:sz w:val="28"/>
          <w:szCs w:val="28"/>
          <w:lang w:val="es-SV"/>
        </w:rPr>
        <w:t xml:space="preserve">, conforme a lo regulado en el Art 17, párrafo 2 de la Ley de Impuestos de Actividad Económica del Municipio de Apopa; así mismo autorización para Aperturar la nueva cuenta comercial a nombre de </w:t>
      </w:r>
      <w:r w:rsidR="0060215D">
        <w:rPr>
          <w:rFonts w:ascii="Times New Roman" w:eastAsia="Calibri" w:hAnsi="Times New Roman" w:cs="Times New Roman"/>
          <w:sz w:val="28"/>
          <w:szCs w:val="28"/>
          <w:lang w:val="es-SV"/>
        </w:rPr>
        <w:t>XXXXXX</w:t>
      </w:r>
      <w:r w:rsidRPr="00750ECC">
        <w:rPr>
          <w:rFonts w:ascii="Times New Roman" w:eastAsia="Calibri" w:hAnsi="Times New Roman" w:cs="Times New Roman"/>
          <w:sz w:val="28"/>
          <w:szCs w:val="28"/>
          <w:lang w:val="es-SV"/>
        </w:rPr>
        <w:t>,</w:t>
      </w:r>
      <w:r w:rsidRPr="00750ECC">
        <w:rPr>
          <w:rFonts w:ascii="Times New Roman" w:eastAsia="Calibri" w:hAnsi="Times New Roman" w:cs="Times New Roman"/>
          <w:b/>
          <w:sz w:val="28"/>
          <w:szCs w:val="28"/>
          <w:lang w:val="es-SV"/>
        </w:rPr>
        <w:t xml:space="preserve"> </w:t>
      </w:r>
      <w:r w:rsidRPr="00750ECC">
        <w:rPr>
          <w:rFonts w:ascii="Times New Roman" w:eastAsia="Calibri" w:hAnsi="Times New Roman" w:cs="Times New Roman"/>
          <w:sz w:val="28"/>
          <w:szCs w:val="28"/>
          <w:lang w:val="es-SV"/>
        </w:rPr>
        <w:t xml:space="preserve">la cual iniciara a tributar desde el mes de abril 2018 Por tanto este Concejo Municipal Plural, en uso de sus facultades legales y habiendo deliberado el punto, por </w:t>
      </w:r>
      <w:r w:rsidRPr="00750ECC">
        <w:rPr>
          <w:rFonts w:ascii="Times New Roman" w:eastAsia="Calibri" w:hAnsi="Times New Roman" w:cs="Times New Roman"/>
          <w:b/>
          <w:sz w:val="28"/>
          <w:szCs w:val="28"/>
          <w:lang w:val="es-SV"/>
        </w:rPr>
        <w:t xml:space="preserve">MAYORÍA </w:t>
      </w:r>
      <w:r w:rsidRPr="00750ECC">
        <w:rPr>
          <w:rFonts w:ascii="Times New Roman" w:eastAsia="Calibri" w:hAnsi="Times New Roman" w:cs="Times New Roman"/>
          <w:sz w:val="28"/>
          <w:szCs w:val="28"/>
          <w:lang w:val="es-SV"/>
        </w:rPr>
        <w:t xml:space="preserve">de </w:t>
      </w:r>
      <w:r w:rsidRPr="00750ECC">
        <w:rPr>
          <w:rFonts w:ascii="Times New Roman" w:eastAsia="Calibri" w:hAnsi="Times New Roman" w:cs="Times New Roman"/>
          <w:b/>
          <w:sz w:val="28"/>
          <w:szCs w:val="28"/>
          <w:lang w:val="es-SV"/>
        </w:rPr>
        <w:t xml:space="preserve">doce votos a favor, y dos ausencias al momento de esta votación </w:t>
      </w:r>
      <w:r w:rsidRPr="00750ECC">
        <w:rPr>
          <w:rFonts w:ascii="Times New Roman" w:eastAsia="Calibri" w:hAnsi="Times New Roman" w:cs="Times New Roman"/>
          <w:sz w:val="28"/>
          <w:szCs w:val="28"/>
          <w:lang w:val="es-SV"/>
        </w:rPr>
        <w:t xml:space="preserve">por parte de los siguientes miembros del Concejo: </w:t>
      </w:r>
      <w:r w:rsidRPr="00750ECC">
        <w:rPr>
          <w:rFonts w:ascii="Times New Roman" w:eastAsia="Calibri" w:hAnsi="Times New Roman" w:cs="Times New Roman"/>
          <w:b/>
          <w:sz w:val="28"/>
          <w:szCs w:val="28"/>
          <w:lang w:val="es-SV"/>
        </w:rPr>
        <w:t xml:space="preserve">Sr. Damián Cristóbal Serrano Ortiz, Segundo Regidor Propietario </w:t>
      </w:r>
      <w:r w:rsidRPr="00750ECC">
        <w:rPr>
          <w:rFonts w:ascii="Times New Roman" w:eastAsia="Calibri" w:hAnsi="Times New Roman" w:cs="Times New Roman"/>
          <w:sz w:val="28"/>
          <w:szCs w:val="28"/>
          <w:lang w:val="es-SV"/>
        </w:rPr>
        <w:t>y el</w:t>
      </w:r>
      <w:r w:rsidRPr="00750ECC">
        <w:rPr>
          <w:rFonts w:ascii="Times New Roman" w:eastAsia="Calibri" w:hAnsi="Times New Roman" w:cs="Times New Roman"/>
          <w:b/>
          <w:sz w:val="28"/>
          <w:szCs w:val="28"/>
          <w:lang w:val="es-SV"/>
        </w:rPr>
        <w:t xml:space="preserve"> Sr. Rafael Antonio Ardon Jule, Noveno Regidor Propietario. ACUERDA:</w:t>
      </w:r>
      <w:r w:rsidRPr="00750ECC">
        <w:rPr>
          <w:rFonts w:ascii="Times New Roman" w:eastAsia="Calibri" w:hAnsi="Times New Roman" w:cs="Times New Roman"/>
          <w:sz w:val="28"/>
          <w:szCs w:val="28"/>
          <w:lang w:val="es-SV"/>
        </w:rPr>
        <w:t xml:space="preserve"> </w:t>
      </w:r>
      <w:r w:rsidRPr="00750ECC">
        <w:rPr>
          <w:rFonts w:ascii="Times New Roman" w:eastAsia="Calibri" w:hAnsi="Times New Roman" w:cs="Times New Roman"/>
          <w:b/>
          <w:sz w:val="28"/>
          <w:szCs w:val="28"/>
          <w:lang w:val="es-SV"/>
        </w:rPr>
        <w:t>AUTORÍCESE</w:t>
      </w:r>
      <w:r w:rsidRPr="00750ECC">
        <w:rPr>
          <w:rFonts w:ascii="Times New Roman" w:eastAsia="Calibri" w:hAnsi="Times New Roman" w:cs="Times New Roman"/>
          <w:sz w:val="28"/>
          <w:szCs w:val="28"/>
          <w:lang w:val="es-SV"/>
        </w:rPr>
        <w:t xml:space="preserve">  al </w:t>
      </w:r>
      <w:r w:rsidRPr="00750ECC">
        <w:rPr>
          <w:rFonts w:ascii="Times New Roman" w:eastAsia="Calibri" w:hAnsi="Times New Roman" w:cs="Times New Roman"/>
          <w:b/>
          <w:sz w:val="28"/>
          <w:szCs w:val="28"/>
          <w:lang w:val="es-SV"/>
        </w:rPr>
        <w:t>Jefe de Sección de Catastro y Registro Tributario,</w:t>
      </w:r>
      <w:r w:rsidRPr="00750ECC">
        <w:rPr>
          <w:rFonts w:ascii="Times New Roman" w:eastAsia="Calibri" w:hAnsi="Times New Roman" w:cs="Times New Roman"/>
          <w:sz w:val="28"/>
          <w:szCs w:val="28"/>
          <w:lang w:val="es-SV"/>
        </w:rPr>
        <w:t xml:space="preserve"> para que realice las diligencias correspondientes, con el objeto de ejecutar lo siguiente: </w:t>
      </w:r>
      <w:r w:rsidRPr="00750ECC">
        <w:rPr>
          <w:rFonts w:ascii="Times New Roman" w:eastAsia="Calibri" w:hAnsi="Times New Roman" w:cs="Times New Roman"/>
          <w:b/>
          <w:sz w:val="28"/>
          <w:szCs w:val="28"/>
          <w:lang w:val="es-SV"/>
        </w:rPr>
        <w:t>a)</w:t>
      </w:r>
      <w:r w:rsidRPr="00750ECC">
        <w:rPr>
          <w:rFonts w:ascii="Times New Roman" w:eastAsia="Calibri" w:hAnsi="Times New Roman" w:cs="Times New Roman"/>
          <w:sz w:val="28"/>
          <w:szCs w:val="28"/>
          <w:lang w:val="es-SV"/>
        </w:rPr>
        <w:t xml:space="preserve"> </w:t>
      </w:r>
      <w:r w:rsidRPr="00750ECC">
        <w:rPr>
          <w:rFonts w:ascii="Times New Roman" w:eastAsia="Calibri" w:hAnsi="Times New Roman" w:cs="Times New Roman"/>
          <w:b/>
          <w:sz w:val="28"/>
          <w:szCs w:val="28"/>
          <w:lang w:val="es-SV"/>
        </w:rPr>
        <w:t>Cierre de oficio</w:t>
      </w:r>
      <w:r w:rsidRPr="00750ECC">
        <w:rPr>
          <w:rFonts w:ascii="Times New Roman" w:eastAsia="Calibri" w:hAnsi="Times New Roman" w:cs="Times New Roman"/>
          <w:sz w:val="28"/>
          <w:szCs w:val="28"/>
          <w:lang w:val="es-SV"/>
        </w:rPr>
        <w:t xml:space="preserve"> de la cuenta número </w:t>
      </w:r>
      <w:r w:rsidRPr="00750ECC">
        <w:rPr>
          <w:rFonts w:ascii="Times New Roman" w:eastAsia="Calibri" w:hAnsi="Times New Roman" w:cs="Times New Roman"/>
          <w:b/>
          <w:sz w:val="28"/>
          <w:szCs w:val="28"/>
          <w:lang w:val="es-SV"/>
        </w:rPr>
        <w:t>2002201</w:t>
      </w:r>
      <w:r w:rsidRPr="00750ECC">
        <w:rPr>
          <w:rFonts w:ascii="Times New Roman" w:eastAsia="Calibri" w:hAnsi="Times New Roman" w:cs="Times New Roman"/>
          <w:sz w:val="28"/>
          <w:szCs w:val="28"/>
          <w:lang w:val="es-SV"/>
        </w:rPr>
        <w:t xml:space="preserve"> a nombre de </w:t>
      </w:r>
      <w:r w:rsidR="0060215D">
        <w:rPr>
          <w:rFonts w:ascii="Times New Roman" w:eastAsia="Calibri" w:hAnsi="Times New Roman" w:cs="Times New Roman"/>
          <w:b/>
          <w:sz w:val="28"/>
          <w:szCs w:val="28"/>
          <w:lang w:val="es-SV"/>
        </w:rPr>
        <w:t>XXXXXXXX</w:t>
      </w:r>
      <w:r w:rsidRPr="00750ECC">
        <w:rPr>
          <w:rFonts w:ascii="Times New Roman" w:eastAsia="Calibri" w:hAnsi="Times New Roman" w:cs="Times New Roman"/>
          <w:b/>
          <w:sz w:val="28"/>
          <w:szCs w:val="28"/>
          <w:lang w:val="es-SV"/>
        </w:rPr>
        <w:t>,</w:t>
      </w:r>
      <w:r w:rsidRPr="00750ECC">
        <w:rPr>
          <w:rFonts w:ascii="Times New Roman" w:eastAsia="Calibri" w:hAnsi="Times New Roman" w:cs="Times New Roman"/>
          <w:sz w:val="28"/>
          <w:szCs w:val="28"/>
          <w:lang w:val="es-SV"/>
        </w:rPr>
        <w:t xml:space="preserve"> hasta la fecha de marzo 2018, ya que según la investigación realizada ya no es propietaria del comercio denominado Liceo Hildebrando Juárez, conforme a lo regulado en el </w:t>
      </w:r>
      <w:r w:rsidRPr="00750ECC">
        <w:rPr>
          <w:rFonts w:ascii="Times New Roman" w:eastAsia="Calibri" w:hAnsi="Times New Roman" w:cs="Times New Roman"/>
          <w:b/>
          <w:sz w:val="28"/>
          <w:szCs w:val="28"/>
          <w:lang w:val="es-SV"/>
        </w:rPr>
        <w:t xml:space="preserve">Art. 17, párrafo 2 de la Ley de Impuestos de Actividad Económica del Municipio de Apopa </w:t>
      </w:r>
      <w:r w:rsidRPr="00750ECC">
        <w:rPr>
          <w:rFonts w:ascii="Times New Roman" w:eastAsia="Calibri" w:hAnsi="Times New Roman" w:cs="Times New Roman"/>
          <w:sz w:val="28"/>
          <w:szCs w:val="28"/>
          <w:lang w:val="es-SV"/>
        </w:rPr>
        <w:t xml:space="preserve">y </w:t>
      </w:r>
      <w:r w:rsidRPr="00750ECC">
        <w:rPr>
          <w:rFonts w:ascii="Times New Roman" w:eastAsia="Calibri" w:hAnsi="Times New Roman" w:cs="Times New Roman"/>
          <w:b/>
          <w:sz w:val="28"/>
          <w:szCs w:val="28"/>
          <w:lang w:val="es-SV"/>
        </w:rPr>
        <w:t xml:space="preserve">b) </w:t>
      </w:r>
      <w:r w:rsidRPr="00750ECC">
        <w:rPr>
          <w:rFonts w:ascii="Times New Roman" w:eastAsia="Calibri" w:hAnsi="Times New Roman" w:cs="Times New Roman"/>
          <w:sz w:val="28"/>
          <w:szCs w:val="28"/>
          <w:lang w:val="es-SV"/>
        </w:rPr>
        <w:t xml:space="preserve">Aperturar la nueva cuenta comercial a nombre de </w:t>
      </w:r>
      <w:r w:rsidR="00C25F28">
        <w:rPr>
          <w:rFonts w:ascii="Times New Roman" w:eastAsia="Calibri" w:hAnsi="Times New Roman" w:cs="Times New Roman"/>
          <w:b/>
          <w:sz w:val="28"/>
          <w:szCs w:val="28"/>
          <w:lang w:val="es-SV"/>
        </w:rPr>
        <w:t>XXXXX</w:t>
      </w:r>
      <w:r w:rsidRPr="00750ECC">
        <w:rPr>
          <w:rFonts w:ascii="Times New Roman" w:eastAsia="Calibri" w:hAnsi="Times New Roman" w:cs="Times New Roman"/>
          <w:b/>
          <w:sz w:val="28"/>
          <w:szCs w:val="28"/>
          <w:lang w:val="es-SV"/>
        </w:rPr>
        <w:t xml:space="preserve">, </w:t>
      </w:r>
      <w:r w:rsidRPr="00750ECC">
        <w:rPr>
          <w:rFonts w:ascii="Times New Roman" w:eastAsia="Calibri" w:hAnsi="Times New Roman" w:cs="Times New Roman"/>
          <w:sz w:val="28"/>
          <w:szCs w:val="28"/>
          <w:lang w:val="es-SV"/>
        </w:rPr>
        <w:t>la cual iniciara a tributar desde el mes de abril 2018</w:t>
      </w:r>
      <w:r w:rsidRPr="00750ECC">
        <w:rPr>
          <w:rFonts w:ascii="Times New Roman" w:eastAsia="Calibri" w:hAnsi="Times New Roman" w:cs="Times New Roman"/>
          <w:b/>
          <w:sz w:val="28"/>
          <w:szCs w:val="28"/>
          <w:lang w:val="es-SV"/>
        </w:rPr>
        <w:t>.- CERTIFÍQUESE Y COMUNÍQUESE.</w:t>
      </w:r>
      <w:r w:rsidRPr="00750ECC">
        <w:rPr>
          <w:rFonts w:ascii="Arial" w:eastAsia="Calibri" w:hAnsi="Arial" w:cs="Arial"/>
          <w:b/>
          <w:sz w:val="23"/>
          <w:szCs w:val="23"/>
          <w:lang w:val="es-SV"/>
        </w:rPr>
        <w:t xml:space="preserve"> </w:t>
      </w:r>
      <w:r w:rsidRPr="00750ECC">
        <w:rPr>
          <w:rFonts w:ascii="Times New Roman" w:eastAsia="Calibri" w:hAnsi="Times New Roman" w:cs="Times New Roman"/>
          <w:b/>
          <w:bCs/>
          <w:sz w:val="28"/>
          <w:szCs w:val="28"/>
        </w:rPr>
        <w:t xml:space="preserve">“ACUERDO MUNICIPAL NÚMERO ONCE”. </w:t>
      </w:r>
      <w:r w:rsidRPr="00750EC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750ECC">
        <w:rPr>
          <w:rFonts w:ascii="Times New Roman" w:eastAsia="Calibri" w:hAnsi="Times New Roman" w:cs="Times New Roman"/>
          <w:b/>
          <w:sz w:val="28"/>
          <w:szCs w:val="28"/>
        </w:rPr>
        <w:t xml:space="preserve">nueve, </w:t>
      </w:r>
      <w:r w:rsidRPr="00750ECC">
        <w:rPr>
          <w:rFonts w:ascii="Times New Roman" w:eastAsia="Calibri" w:hAnsi="Times New Roman" w:cs="Times New Roman"/>
          <w:sz w:val="28"/>
          <w:szCs w:val="28"/>
        </w:rPr>
        <w:t xml:space="preserve">que consiste en </w:t>
      </w:r>
      <w:r w:rsidRPr="00750ECC">
        <w:rPr>
          <w:rFonts w:ascii="Times New Roman" w:eastAsia="Calibri" w:hAnsi="Times New Roman" w:cs="Times New Roman"/>
          <w:b/>
          <w:sz w:val="28"/>
          <w:szCs w:val="28"/>
        </w:rPr>
        <w:t xml:space="preserve">participación del </w:t>
      </w:r>
      <w:r w:rsidR="00C25F28">
        <w:rPr>
          <w:rFonts w:ascii="Times New Roman" w:eastAsia="Calibri" w:hAnsi="Times New Roman" w:cs="Times New Roman"/>
          <w:b/>
          <w:sz w:val="28"/>
          <w:szCs w:val="28"/>
        </w:rPr>
        <w:t>XXXXXXX</w:t>
      </w:r>
      <w:r w:rsidRPr="00750ECC">
        <w:rPr>
          <w:rFonts w:ascii="Times New Roman" w:eastAsia="Calibri" w:hAnsi="Times New Roman" w:cs="Times New Roman"/>
          <w:b/>
          <w:sz w:val="28"/>
          <w:szCs w:val="28"/>
        </w:rPr>
        <w:t>; Jefe de UACI,</w:t>
      </w:r>
      <w:r w:rsidRPr="00750ECC">
        <w:rPr>
          <w:rFonts w:ascii="Times New Roman" w:eastAsia="Calibri" w:hAnsi="Times New Roman" w:cs="Times New Roman"/>
          <w:sz w:val="28"/>
          <w:szCs w:val="28"/>
        </w:rPr>
        <w:t xml:space="preserve"> solicitando al Honorable Concejo Municipal Plural, aprobación de adjudicaciones de requerimientos correspondientes al </w:t>
      </w:r>
      <w:r w:rsidRPr="00750ECC">
        <w:rPr>
          <w:rFonts w:ascii="Times New Roman" w:eastAsia="Times New Roman" w:hAnsi="Times New Roman" w:cs="Times New Roman"/>
          <w:b/>
          <w:color w:val="000000"/>
          <w:sz w:val="28"/>
          <w:szCs w:val="28"/>
          <w:lang w:eastAsia="es-ES"/>
        </w:rPr>
        <w:t>COMITÉ DE FESTEJOS PATRONALES (CARGADA A CONCEJO)</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por un monto total de </w:t>
      </w:r>
      <w:r w:rsidRPr="00750ECC">
        <w:rPr>
          <w:rFonts w:ascii="Times New Roman" w:eastAsia="Calibri" w:hAnsi="Times New Roman" w:cs="Times New Roman"/>
          <w:b/>
          <w:bCs/>
          <w:sz w:val="28"/>
          <w:szCs w:val="28"/>
        </w:rPr>
        <w:t>$5,240.00</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y proponiendo a los administradores de las órdenes de compra o contrato a:  </w:t>
      </w:r>
      <w:r w:rsidR="00433635">
        <w:rPr>
          <w:rFonts w:ascii="Times New Roman" w:eastAsia="Calibri" w:hAnsi="Times New Roman" w:cs="Times New Roman"/>
          <w:b/>
          <w:sz w:val="28"/>
          <w:szCs w:val="28"/>
        </w:rPr>
        <w:t>XXXXXX</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(para el requerimiento numero 04);  y </w:t>
      </w:r>
      <w:r w:rsidR="00433635">
        <w:rPr>
          <w:rFonts w:ascii="Times New Roman" w:eastAsia="Calibri" w:hAnsi="Times New Roman" w:cs="Times New Roman"/>
          <w:b/>
          <w:sz w:val="28"/>
          <w:szCs w:val="28"/>
        </w:rPr>
        <w:t>XXXXXXXX</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(para los requerimientos número 03 y 06)</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con fuente de financiamiento: </w:t>
      </w:r>
      <w:r w:rsidRPr="00750ECC">
        <w:rPr>
          <w:rFonts w:ascii="Times New Roman" w:eastAsia="Calibri" w:hAnsi="Times New Roman" w:cs="Times New Roman"/>
          <w:sz w:val="28"/>
          <w:szCs w:val="28"/>
          <w:lang w:val="es-SV"/>
        </w:rPr>
        <w:t>Recursos Propios 5% Fiestas Patronales</w:t>
      </w:r>
      <w:r w:rsidRPr="00750ECC">
        <w:rPr>
          <w:rFonts w:ascii="Times New Roman" w:eastAsia="Times New Roman" w:hAnsi="Times New Roman" w:cs="Times New Roman"/>
          <w:b/>
          <w:bCs/>
          <w:color w:val="000000"/>
          <w:sz w:val="28"/>
          <w:szCs w:val="28"/>
          <w:lang w:eastAsia="es-ES"/>
        </w:rPr>
        <w:t xml:space="preserve">. </w:t>
      </w:r>
      <w:r w:rsidRPr="00750ECC">
        <w:rPr>
          <w:rFonts w:ascii="Times New Roman" w:eastAsia="Times New Roman" w:hAnsi="Times New Roman" w:cs="Times New Roman"/>
          <w:bCs/>
          <w:color w:val="000000"/>
          <w:sz w:val="28"/>
          <w:szCs w:val="28"/>
          <w:lang w:eastAsia="es-ES"/>
        </w:rPr>
        <w:t xml:space="preserve"> Este </w:t>
      </w:r>
      <w:r w:rsidRPr="00750ECC">
        <w:rPr>
          <w:rFonts w:ascii="Times New Roman" w:eastAsia="Calibri" w:hAnsi="Times New Roman" w:cs="Times New Roman"/>
          <w:sz w:val="28"/>
          <w:szCs w:val="28"/>
        </w:rPr>
        <w:t xml:space="preserve">Concejo Municipal Plural, en uso de sus facultades legales y habiendo deliberado el punto, por </w:t>
      </w:r>
      <w:r w:rsidRPr="00750ECC">
        <w:rPr>
          <w:rFonts w:ascii="Times New Roman" w:eastAsia="Calibri" w:hAnsi="Times New Roman" w:cs="Times New Roman"/>
          <w:b/>
          <w:sz w:val="28"/>
          <w:szCs w:val="28"/>
        </w:rPr>
        <w:t>MAYORIA</w:t>
      </w:r>
      <w:r w:rsidRPr="00750ECC">
        <w:rPr>
          <w:rFonts w:ascii="Times New Roman" w:eastAsia="Calibri" w:hAnsi="Times New Roman" w:cs="Times New Roman"/>
          <w:sz w:val="28"/>
          <w:szCs w:val="28"/>
        </w:rPr>
        <w:t xml:space="preserve"> de </w:t>
      </w:r>
      <w:r w:rsidRPr="00750ECC">
        <w:rPr>
          <w:rFonts w:ascii="Times New Roman" w:eastAsia="Calibri" w:hAnsi="Times New Roman" w:cs="Times New Roman"/>
          <w:b/>
          <w:sz w:val="28"/>
          <w:szCs w:val="28"/>
        </w:rPr>
        <w:t xml:space="preserve">DIEZ VOTOS A FAVOR; TRES </w:t>
      </w:r>
      <w:r w:rsidRPr="00750ECC">
        <w:rPr>
          <w:rFonts w:ascii="Times New Roman" w:eastAsia="Calibri" w:hAnsi="Times New Roman" w:cs="Times New Roman"/>
          <w:b/>
          <w:sz w:val="28"/>
          <w:szCs w:val="28"/>
        </w:rPr>
        <w:lastRenderedPageBreak/>
        <w:t xml:space="preserve">VOTOS SALVADOS </w:t>
      </w:r>
      <w:r w:rsidRPr="00750ECC">
        <w:rPr>
          <w:rFonts w:ascii="Times New Roman" w:eastAsia="Calibri" w:hAnsi="Times New Roman" w:cs="Times New Roman"/>
          <w:sz w:val="28"/>
          <w:szCs w:val="28"/>
        </w:rPr>
        <w:t xml:space="preserve">por parte del Ing. </w:t>
      </w:r>
      <w:r w:rsidR="00433635">
        <w:rPr>
          <w:rFonts w:ascii="Times New Roman" w:eastAsia="Calibri" w:hAnsi="Times New Roman" w:cs="Times New Roman"/>
          <w:sz w:val="28"/>
          <w:szCs w:val="28"/>
        </w:rPr>
        <w:t>XXXXXXXXX</w:t>
      </w:r>
      <w:r w:rsidRPr="00750ECC">
        <w:rPr>
          <w:rFonts w:ascii="Times New Roman" w:eastAsia="Calibri" w:hAnsi="Times New Roman" w:cs="Times New Roman"/>
          <w:sz w:val="28"/>
          <w:szCs w:val="28"/>
        </w:rPr>
        <w:t xml:space="preserve">, Décimo Regidor Propietario; manifestando literalmente lo siguiente: “Nº.6, participación Jefe UACI, en contra de la adjudicación al COMITÉ DE FESTEJOS PATRONALES, por $5,240.00, ya que vote en contra del presupuesto definido para las fiestas patronales”; señor Bayron Eraldo Baltazar Martínez Barahona, Decimo Primer Regidor Propietario; manifestando literalmente lo siguiente: “Salvo el voto por falta de información de los requerimientos”; y por el señor Osmin de Jesús Menjivar González, Décimo Segundo Regidor Propietario; manifestando literalmente lo siguiente: “Voto en contra por no estar de acuerdo con el presupuesto adjudicado”; y </w:t>
      </w:r>
      <w:r w:rsidRPr="00750ECC">
        <w:rPr>
          <w:rFonts w:ascii="Times New Roman" w:eastAsia="Calibri" w:hAnsi="Times New Roman" w:cs="Times New Roman"/>
          <w:b/>
          <w:sz w:val="28"/>
          <w:szCs w:val="28"/>
        </w:rPr>
        <w:t xml:space="preserve">UNA ABSTENCIÓN </w:t>
      </w:r>
      <w:r w:rsidRPr="00750ECC">
        <w:rPr>
          <w:rFonts w:ascii="Times New Roman" w:eastAsia="Calibri" w:hAnsi="Times New Roman" w:cs="Times New Roman"/>
          <w:sz w:val="28"/>
          <w:szCs w:val="28"/>
        </w:rPr>
        <w:t xml:space="preserve"> por parte del Licenciado Sergio Noel Monroy Martínez, Síndico Municipal.</w:t>
      </w:r>
      <w:r w:rsidRPr="00750ECC">
        <w:rPr>
          <w:rFonts w:ascii="Times New Roman" w:eastAsia="Calibri" w:hAnsi="Times New Roman" w:cs="Times New Roman"/>
          <w:sz w:val="28"/>
          <w:szCs w:val="28"/>
          <w:lang w:val="es-SV"/>
        </w:rPr>
        <w:t xml:space="preserve"> </w:t>
      </w:r>
      <w:r w:rsidRPr="00750ECC">
        <w:rPr>
          <w:rFonts w:ascii="Times New Roman" w:eastAsia="Calibri" w:hAnsi="Times New Roman" w:cs="Times New Roman"/>
          <w:b/>
          <w:bCs/>
          <w:sz w:val="28"/>
          <w:szCs w:val="28"/>
        </w:rPr>
        <w:t>ACUERDA</w:t>
      </w:r>
      <w:r w:rsidRPr="00750ECC">
        <w:rPr>
          <w:rFonts w:ascii="Times New Roman" w:eastAsia="Calibri" w:hAnsi="Times New Roman" w:cs="Times New Roman"/>
          <w:bCs/>
          <w:sz w:val="28"/>
          <w:szCs w:val="28"/>
        </w:rPr>
        <w:t>:</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b/>
          <w:sz w:val="28"/>
          <w:szCs w:val="28"/>
          <w:u w:val="single"/>
        </w:rPr>
        <w:t>Primero:</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rPr>
        <w:t>APROBAR</w:t>
      </w:r>
      <w:r w:rsidRPr="00750ECC">
        <w:rPr>
          <w:rFonts w:ascii="Times New Roman" w:eastAsia="Calibri" w:hAnsi="Times New Roman" w:cs="Times New Roman"/>
          <w:sz w:val="28"/>
          <w:szCs w:val="28"/>
        </w:rPr>
        <w:t xml:space="preserve"> adjudicación correspondiente al </w:t>
      </w:r>
      <w:r w:rsidRPr="00750ECC">
        <w:rPr>
          <w:rFonts w:ascii="Times New Roman" w:eastAsia="Times New Roman" w:hAnsi="Times New Roman" w:cs="Times New Roman"/>
          <w:b/>
          <w:color w:val="000000"/>
          <w:sz w:val="28"/>
          <w:szCs w:val="28"/>
          <w:lang w:eastAsia="es-ES"/>
        </w:rPr>
        <w:t>COMITÉ DE FESTEJOS PATRONALES (CARGADA A CONCEJO)</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por un monto total de </w:t>
      </w:r>
      <w:r w:rsidRPr="00750ECC">
        <w:rPr>
          <w:rFonts w:ascii="Times New Roman" w:eastAsia="Calibri" w:hAnsi="Times New Roman" w:cs="Times New Roman"/>
          <w:b/>
          <w:bCs/>
          <w:sz w:val="28"/>
          <w:szCs w:val="28"/>
        </w:rPr>
        <w:t>$5,240.00</w:t>
      </w:r>
      <w:r w:rsidRPr="00750ECC">
        <w:rPr>
          <w:rFonts w:ascii="Times New Roman" w:eastAsia="Calibri" w:hAnsi="Times New Roman" w:cs="Times New Roman"/>
          <w:sz w:val="28"/>
          <w:szCs w:val="28"/>
        </w:rPr>
        <w:t xml:space="preserve"> con fuente de financiamiento: </w:t>
      </w:r>
      <w:r w:rsidRPr="00750ECC">
        <w:rPr>
          <w:rFonts w:ascii="Times New Roman" w:eastAsia="Times New Roman" w:hAnsi="Times New Roman" w:cs="Times New Roman"/>
          <w:b/>
          <w:bCs/>
          <w:color w:val="000000"/>
          <w:sz w:val="28"/>
          <w:szCs w:val="28"/>
          <w:lang w:eastAsia="es-ES"/>
        </w:rPr>
        <w:t xml:space="preserve">5% FIESTAS PATRONALES. </w:t>
      </w:r>
      <w:r w:rsidRPr="00750ECC">
        <w:rPr>
          <w:rFonts w:ascii="Times New Roman" w:eastAsia="Calibri" w:hAnsi="Times New Roman" w:cs="Times New Roman"/>
          <w:b/>
          <w:sz w:val="28"/>
          <w:szCs w:val="28"/>
          <w:u w:val="single"/>
        </w:rPr>
        <w:t>Segundo:</w:t>
      </w:r>
      <w:r w:rsidRPr="00750ECC">
        <w:rPr>
          <w:rFonts w:ascii="Times New Roman" w:eastAsia="Calibri" w:hAnsi="Times New Roman" w:cs="Times New Roman"/>
          <w:sz w:val="28"/>
          <w:szCs w:val="28"/>
        </w:rPr>
        <w:t xml:space="preserve"> Autorizar al Tesorero Municipal para que erogue la cantidad de: </w:t>
      </w:r>
      <w:r w:rsidRPr="00750ECC">
        <w:rPr>
          <w:rFonts w:ascii="Times New Roman" w:eastAsia="Calibri" w:hAnsi="Times New Roman" w:cs="Times New Roman"/>
          <w:b/>
          <w:sz w:val="28"/>
          <w:szCs w:val="28"/>
        </w:rPr>
        <w:t>CINCO MIL DOSCIENTOS CUARENTA DÓLARES EXACTOS DE LOS ESTADOS UNIDOS DE NORTEAMERICA ($5,240.00</w:t>
      </w:r>
      <w:r w:rsidRPr="00750ECC">
        <w:rPr>
          <w:rFonts w:ascii="Times New Roman" w:eastAsia="Calibri" w:hAnsi="Times New Roman" w:cs="Times New Roman"/>
          <w:b/>
          <w:sz w:val="28"/>
          <w:szCs w:val="28"/>
          <w:shd w:val="clear" w:color="auto" w:fill="FFFFFF"/>
        </w:rPr>
        <w:t>),</w:t>
      </w:r>
      <w:r w:rsidRPr="00750ECC">
        <w:rPr>
          <w:rFonts w:ascii="Times New Roman" w:eastAsia="Calibri" w:hAnsi="Times New Roman" w:cs="Times New Roman"/>
          <w:sz w:val="28"/>
          <w:szCs w:val="28"/>
          <w:lang w:val="es-SV" w:eastAsia="es-ES"/>
        </w:rPr>
        <w:t xml:space="preserve"> </w:t>
      </w:r>
      <w:r w:rsidRPr="00750ECC">
        <w:rPr>
          <w:rFonts w:ascii="Times New Roman" w:eastAsia="Calibri" w:hAnsi="Times New Roman" w:cs="Times New Roman"/>
          <w:sz w:val="28"/>
          <w:szCs w:val="28"/>
          <w:lang w:val="es-SV"/>
        </w:rPr>
        <w:t xml:space="preserve">de la cuenta corriente número </w:t>
      </w:r>
      <w:r w:rsidRPr="00750ECC">
        <w:rPr>
          <w:rFonts w:ascii="Times New Roman" w:eastAsia="Calibri" w:hAnsi="Times New Roman" w:cs="Times New Roman"/>
          <w:b/>
          <w:sz w:val="28"/>
          <w:szCs w:val="28"/>
          <w:lang w:val="es-SV"/>
        </w:rPr>
        <w:t>00480005916</w:t>
      </w:r>
      <w:r w:rsidRPr="00750ECC">
        <w:rPr>
          <w:rFonts w:ascii="Times New Roman" w:eastAsia="Calibri" w:hAnsi="Times New Roman" w:cs="Times New Roman"/>
          <w:sz w:val="28"/>
          <w:szCs w:val="28"/>
          <w:lang w:val="es-SV"/>
        </w:rPr>
        <w:t xml:space="preserve"> de Recursos Propios 5% Fiestas Patronales; que será cargado a la partida presupuestaria del Concejo Municipal</w:t>
      </w:r>
      <w:r w:rsidRPr="00750ECC">
        <w:rPr>
          <w:rFonts w:ascii="Times New Roman" w:eastAsia="Times New Roman" w:hAnsi="Times New Roman" w:cs="Times New Roman"/>
          <w:b/>
          <w:bCs/>
          <w:color w:val="000000"/>
          <w:sz w:val="28"/>
          <w:szCs w:val="28"/>
          <w:lang w:eastAsia="es-ES"/>
        </w:rPr>
        <w:t xml:space="preserve"> </w:t>
      </w:r>
      <w:r w:rsidRPr="00750ECC">
        <w:rPr>
          <w:rFonts w:ascii="Times New Roman" w:eastAsia="Calibri" w:hAnsi="Times New Roman" w:cs="Times New Roman"/>
          <w:sz w:val="28"/>
          <w:szCs w:val="28"/>
          <w:lang w:val="es-SV"/>
        </w:rPr>
        <w:t>y</w:t>
      </w:r>
      <w:r w:rsidRPr="00750ECC">
        <w:rPr>
          <w:rFonts w:ascii="Times New Roman" w:eastAsia="Calibri" w:hAnsi="Times New Roman" w:cs="Times New Roman"/>
          <w:sz w:val="28"/>
          <w:szCs w:val="28"/>
        </w:rPr>
        <w:t xml:space="preserve"> emita cheque</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a nombre de los proveedores según los cuadros siguientes:</w:t>
      </w:r>
    </w:p>
    <w:tbl>
      <w:tblPr>
        <w:tblW w:w="8893" w:type="dxa"/>
        <w:jc w:val="right"/>
        <w:tblCellMar>
          <w:left w:w="70" w:type="dxa"/>
          <w:right w:w="70" w:type="dxa"/>
        </w:tblCellMar>
        <w:tblLook w:val="04A0" w:firstRow="1" w:lastRow="0" w:firstColumn="1" w:lastColumn="0" w:noHBand="0" w:noVBand="1"/>
      </w:tblPr>
      <w:tblGrid>
        <w:gridCol w:w="778"/>
        <w:gridCol w:w="328"/>
        <w:gridCol w:w="528"/>
        <w:gridCol w:w="499"/>
        <w:gridCol w:w="636"/>
        <w:gridCol w:w="636"/>
        <w:gridCol w:w="506"/>
        <w:gridCol w:w="505"/>
        <w:gridCol w:w="636"/>
        <w:gridCol w:w="506"/>
        <w:gridCol w:w="505"/>
        <w:gridCol w:w="735"/>
        <w:gridCol w:w="816"/>
        <w:gridCol w:w="779"/>
        <w:gridCol w:w="500"/>
      </w:tblGrid>
      <w:tr w:rsidR="00750ECC" w:rsidRPr="00750ECC" w:rsidTr="00750ECC">
        <w:trPr>
          <w:trHeight w:val="160"/>
          <w:jc w:val="right"/>
        </w:trPr>
        <w:tc>
          <w:tcPr>
            <w:tcW w:w="8893"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REQUERIMIENTO: 04</w:t>
            </w:r>
          </w:p>
        </w:tc>
      </w:tr>
      <w:tr w:rsidR="00750ECC" w:rsidRPr="00750ECC" w:rsidTr="00750ECC">
        <w:trPr>
          <w:trHeight w:val="160"/>
          <w:jc w:val="right"/>
        </w:trPr>
        <w:tc>
          <w:tcPr>
            <w:tcW w:w="8893"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COMITÉ DE FESTEJOS PATRONALES (CARGADA A CONCEJO)</w:t>
            </w:r>
          </w:p>
        </w:tc>
      </w:tr>
      <w:tr w:rsidR="00750ECC" w:rsidRPr="00750ECC" w:rsidTr="00750ECC">
        <w:trPr>
          <w:trHeight w:val="160"/>
          <w:jc w:val="right"/>
        </w:trPr>
        <w:tc>
          <w:tcPr>
            <w:tcW w:w="8893"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FUENTE DE FINANCIAMIENTO: FONDOS PROPIOS, 5% FIESTAS PATRONALES</w:t>
            </w:r>
          </w:p>
        </w:tc>
      </w:tr>
      <w:tr w:rsidR="00750ECC" w:rsidRPr="00750ECC" w:rsidTr="00750ECC">
        <w:trPr>
          <w:trHeight w:val="160"/>
          <w:jc w:val="right"/>
        </w:trPr>
        <w:tc>
          <w:tcPr>
            <w:tcW w:w="8893"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ADQUISICIÓN DE COHETES DE VARA Y TIROS MORTERO PARA SER UTILIZADOS EN LAS CELEBRACIONES PATRONALES DEL 16 AL 25 DE NOVIEMBRE DEL 2022</w:t>
            </w:r>
          </w:p>
        </w:tc>
      </w:tr>
      <w:tr w:rsidR="00750ECC" w:rsidRPr="00750ECC" w:rsidTr="00750ECC">
        <w:trPr>
          <w:trHeight w:val="436"/>
          <w:jc w:val="right"/>
        </w:trPr>
        <w:tc>
          <w:tcPr>
            <w:tcW w:w="778" w:type="dxa"/>
            <w:vMerge w:val="restart"/>
            <w:tcBorders>
              <w:top w:val="nil"/>
              <w:left w:val="single" w:sz="8"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ADMINISTRADOR DE ORDEN DE COMPRA O CONTRATO</w:t>
            </w:r>
          </w:p>
        </w:tc>
        <w:tc>
          <w:tcPr>
            <w:tcW w:w="328"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ITEM</w:t>
            </w:r>
          </w:p>
        </w:tc>
        <w:tc>
          <w:tcPr>
            <w:tcW w:w="528"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CANTIDAD</w:t>
            </w:r>
          </w:p>
        </w:tc>
        <w:tc>
          <w:tcPr>
            <w:tcW w:w="499"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 DE MEDIDA</w:t>
            </w:r>
          </w:p>
        </w:tc>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DESCRIPCIÓN </w:t>
            </w:r>
          </w:p>
        </w:tc>
        <w:tc>
          <w:tcPr>
            <w:tcW w:w="3294" w:type="dxa"/>
            <w:gridSpan w:val="6"/>
            <w:tcBorders>
              <w:top w:val="single" w:sz="4" w:space="0" w:color="auto"/>
              <w:left w:val="nil"/>
              <w:bottom w:val="single" w:sz="4" w:space="0" w:color="auto"/>
              <w:right w:val="single" w:sz="4" w:space="0" w:color="000000"/>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OFERTAS RECIBIDAS</w:t>
            </w:r>
          </w:p>
        </w:tc>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OFERTA ECONOMICA RECOMENDADA POR LA UNIDAD SOLICITANTE</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JUSTIFICACION DE LA RECOMENDACIÓN </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PRESUPUESTADO</w:t>
            </w:r>
          </w:p>
        </w:tc>
        <w:tc>
          <w:tcPr>
            <w:tcW w:w="495" w:type="dxa"/>
            <w:vMerge w:val="restart"/>
            <w:tcBorders>
              <w:top w:val="nil"/>
              <w:left w:val="single" w:sz="4" w:space="0" w:color="auto"/>
              <w:bottom w:val="single" w:sz="4" w:space="0" w:color="auto"/>
              <w:right w:val="single" w:sz="8"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FORMA DE PAGO</w:t>
            </w:r>
          </w:p>
        </w:tc>
      </w:tr>
      <w:tr w:rsidR="00750ECC" w:rsidRPr="00750ECC" w:rsidTr="00750ECC">
        <w:trPr>
          <w:trHeight w:val="637"/>
          <w:jc w:val="right"/>
        </w:trPr>
        <w:tc>
          <w:tcPr>
            <w:tcW w:w="778" w:type="dxa"/>
            <w:vMerge/>
            <w:tcBorders>
              <w:top w:val="nil"/>
              <w:left w:val="single" w:sz="8"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328"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528"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499"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636"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1647" w:type="dxa"/>
            <w:gridSpan w:val="3"/>
            <w:tcBorders>
              <w:top w:val="single" w:sz="4" w:space="0" w:color="auto"/>
              <w:left w:val="nil"/>
              <w:bottom w:val="single" w:sz="4" w:space="0" w:color="auto"/>
              <w:right w:val="single" w:sz="4" w:space="0" w:color="000000"/>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LILIAN VERÓNICA AGUIÑADA CASTILLO</w:t>
            </w:r>
          </w:p>
        </w:tc>
        <w:tc>
          <w:tcPr>
            <w:tcW w:w="1647" w:type="dxa"/>
            <w:gridSpan w:val="3"/>
            <w:tcBorders>
              <w:top w:val="single" w:sz="4" w:space="0" w:color="auto"/>
              <w:left w:val="nil"/>
              <w:bottom w:val="single" w:sz="4" w:space="0" w:color="auto"/>
              <w:right w:val="single" w:sz="4" w:space="0" w:color="000000"/>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HENRY ALEXANDER AGUILAR GUINEA</w:t>
            </w:r>
          </w:p>
        </w:tc>
        <w:tc>
          <w:tcPr>
            <w:tcW w:w="735"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816"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79"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495" w:type="dxa"/>
            <w:vMerge/>
            <w:tcBorders>
              <w:top w:val="nil"/>
              <w:left w:val="single" w:sz="4" w:space="0" w:color="auto"/>
              <w:bottom w:val="single" w:sz="4" w:space="0" w:color="auto"/>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r>
      <w:tr w:rsidR="00750ECC" w:rsidRPr="00750ECC" w:rsidTr="00750ECC">
        <w:trPr>
          <w:trHeight w:val="160"/>
          <w:jc w:val="right"/>
        </w:trPr>
        <w:tc>
          <w:tcPr>
            <w:tcW w:w="778" w:type="dxa"/>
            <w:vMerge/>
            <w:tcBorders>
              <w:top w:val="nil"/>
              <w:left w:val="single" w:sz="8"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328"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528"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499"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636"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63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DESCRIPCION</w:t>
            </w:r>
          </w:p>
        </w:tc>
        <w:tc>
          <w:tcPr>
            <w:tcW w:w="50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PRECIO UNITARIO</w:t>
            </w:r>
          </w:p>
        </w:tc>
        <w:tc>
          <w:tcPr>
            <w:tcW w:w="505"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TOTAL</w:t>
            </w:r>
          </w:p>
        </w:tc>
        <w:tc>
          <w:tcPr>
            <w:tcW w:w="63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DESCRIPCION</w:t>
            </w:r>
          </w:p>
        </w:tc>
        <w:tc>
          <w:tcPr>
            <w:tcW w:w="50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PRECIO UNITARIO</w:t>
            </w:r>
          </w:p>
        </w:tc>
        <w:tc>
          <w:tcPr>
            <w:tcW w:w="505"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TOTAL</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LILIAN VERÓNICA AGUIÑADA CASTILLO</w:t>
            </w:r>
          </w:p>
        </w:tc>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POR SER OFERTA DE MENOR PRECIO</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$2,805.00</w:t>
            </w:r>
          </w:p>
        </w:tc>
        <w:tc>
          <w:tcPr>
            <w:tcW w:w="495" w:type="dxa"/>
            <w:vMerge w:val="restart"/>
            <w:tcBorders>
              <w:top w:val="nil"/>
              <w:left w:val="single" w:sz="4" w:space="0" w:color="auto"/>
              <w:bottom w:val="single" w:sz="4" w:space="0" w:color="auto"/>
              <w:right w:val="single" w:sz="8"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CONTRA ENTREGA</w:t>
            </w:r>
          </w:p>
        </w:tc>
      </w:tr>
      <w:tr w:rsidR="00750ECC" w:rsidRPr="00750ECC" w:rsidTr="00750ECC">
        <w:trPr>
          <w:trHeight w:val="584"/>
          <w:jc w:val="right"/>
        </w:trPr>
        <w:tc>
          <w:tcPr>
            <w:tcW w:w="778" w:type="dxa"/>
            <w:vMerge w:val="restart"/>
            <w:tcBorders>
              <w:top w:val="nil"/>
              <w:left w:val="single" w:sz="8" w:space="0" w:color="auto"/>
              <w:bottom w:val="single" w:sz="4" w:space="0" w:color="000000"/>
              <w:right w:val="single" w:sz="4" w:space="0" w:color="auto"/>
            </w:tcBorders>
            <w:shd w:val="clear" w:color="auto" w:fill="auto"/>
            <w:vAlign w:val="center"/>
            <w:hideMark/>
          </w:tcPr>
          <w:p w:rsidR="00750ECC" w:rsidRPr="00750ECC" w:rsidRDefault="00FF715A" w:rsidP="00750ECC">
            <w:pPr>
              <w:spacing w:after="0" w:line="240" w:lineRule="auto"/>
              <w:jc w:val="center"/>
              <w:rPr>
                <w:rFonts w:ascii="Calibri" w:eastAsia="Times New Roman" w:hAnsi="Calibri" w:cs="Calibri"/>
                <w:color w:val="000000"/>
                <w:sz w:val="9"/>
                <w:szCs w:val="9"/>
                <w:lang w:eastAsia="es-ES"/>
              </w:rPr>
            </w:pPr>
            <w:r>
              <w:rPr>
                <w:rFonts w:ascii="Calibri" w:eastAsia="Times New Roman" w:hAnsi="Calibri" w:cs="Calibri"/>
                <w:color w:val="000000"/>
                <w:sz w:val="9"/>
                <w:szCs w:val="9"/>
                <w:lang w:eastAsia="es-ES"/>
              </w:rPr>
              <w:t>XXX</w:t>
            </w:r>
          </w:p>
        </w:tc>
        <w:tc>
          <w:tcPr>
            <w:tcW w:w="328"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w:t>
            </w:r>
          </w:p>
        </w:tc>
        <w:tc>
          <w:tcPr>
            <w:tcW w:w="528"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30</w:t>
            </w:r>
          </w:p>
        </w:tc>
        <w:tc>
          <w:tcPr>
            <w:tcW w:w="499"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DOCENAS</w:t>
            </w:r>
          </w:p>
        </w:tc>
        <w:tc>
          <w:tcPr>
            <w:tcW w:w="63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DOCENAS TIRO MORTERO</w:t>
            </w:r>
          </w:p>
        </w:tc>
        <w:tc>
          <w:tcPr>
            <w:tcW w:w="636" w:type="dxa"/>
            <w:tcBorders>
              <w:top w:val="nil"/>
              <w:left w:val="nil"/>
              <w:bottom w:val="nil"/>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TIRO MORTERO</w:t>
            </w:r>
          </w:p>
        </w:tc>
        <w:tc>
          <w:tcPr>
            <w:tcW w:w="506" w:type="dxa"/>
            <w:tcBorders>
              <w:top w:val="nil"/>
              <w:left w:val="nil"/>
              <w:bottom w:val="nil"/>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$36.00</w:t>
            </w:r>
          </w:p>
        </w:tc>
        <w:tc>
          <w:tcPr>
            <w:tcW w:w="505" w:type="dxa"/>
            <w:tcBorders>
              <w:top w:val="nil"/>
              <w:left w:val="nil"/>
              <w:bottom w:val="nil"/>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$1,080.00</w:t>
            </w:r>
          </w:p>
        </w:tc>
        <w:tc>
          <w:tcPr>
            <w:tcW w:w="63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TIRO MORTERO</w:t>
            </w:r>
          </w:p>
        </w:tc>
        <w:tc>
          <w:tcPr>
            <w:tcW w:w="50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$39.55</w:t>
            </w:r>
          </w:p>
        </w:tc>
        <w:tc>
          <w:tcPr>
            <w:tcW w:w="505"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$1,186.50</w:t>
            </w:r>
          </w:p>
        </w:tc>
        <w:tc>
          <w:tcPr>
            <w:tcW w:w="735"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816"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79"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495" w:type="dxa"/>
            <w:vMerge/>
            <w:tcBorders>
              <w:top w:val="nil"/>
              <w:left w:val="single" w:sz="4" w:space="0" w:color="auto"/>
              <w:bottom w:val="single" w:sz="4" w:space="0" w:color="auto"/>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584"/>
          <w:jc w:val="right"/>
        </w:trPr>
        <w:tc>
          <w:tcPr>
            <w:tcW w:w="778" w:type="dxa"/>
            <w:vMerge/>
            <w:tcBorders>
              <w:top w:val="nil"/>
              <w:left w:val="single" w:sz="8"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328"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w:t>
            </w:r>
          </w:p>
        </w:tc>
        <w:tc>
          <w:tcPr>
            <w:tcW w:w="528" w:type="dxa"/>
            <w:tcBorders>
              <w:top w:val="nil"/>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100</w:t>
            </w:r>
          </w:p>
        </w:tc>
        <w:tc>
          <w:tcPr>
            <w:tcW w:w="499"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DOCENAS</w:t>
            </w:r>
          </w:p>
        </w:tc>
        <w:tc>
          <w:tcPr>
            <w:tcW w:w="63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DOCENAS COHETES DE VARA</w:t>
            </w:r>
          </w:p>
        </w:tc>
        <w:tc>
          <w:tcPr>
            <w:tcW w:w="636" w:type="dxa"/>
            <w:tcBorders>
              <w:top w:val="single" w:sz="4" w:space="0" w:color="auto"/>
              <w:left w:val="nil"/>
              <w:bottom w:val="nil"/>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 COHETE DE TRUENO </w:t>
            </w:r>
          </w:p>
        </w:tc>
        <w:tc>
          <w:tcPr>
            <w:tcW w:w="506" w:type="dxa"/>
            <w:tcBorders>
              <w:top w:val="single" w:sz="4" w:space="0" w:color="auto"/>
              <w:left w:val="nil"/>
              <w:bottom w:val="nil"/>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$17.25</w:t>
            </w:r>
          </w:p>
        </w:tc>
        <w:tc>
          <w:tcPr>
            <w:tcW w:w="505" w:type="dxa"/>
            <w:tcBorders>
              <w:top w:val="single" w:sz="4" w:space="0" w:color="auto"/>
              <w:left w:val="nil"/>
              <w:bottom w:val="nil"/>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$1,725.00</w:t>
            </w:r>
          </w:p>
        </w:tc>
        <w:tc>
          <w:tcPr>
            <w:tcW w:w="63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COHETE DE VARA</w:t>
            </w:r>
          </w:p>
        </w:tc>
        <w:tc>
          <w:tcPr>
            <w:tcW w:w="50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$18.00</w:t>
            </w:r>
          </w:p>
        </w:tc>
        <w:tc>
          <w:tcPr>
            <w:tcW w:w="505"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$1,800.00</w:t>
            </w:r>
          </w:p>
        </w:tc>
        <w:tc>
          <w:tcPr>
            <w:tcW w:w="735"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816"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79"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495" w:type="dxa"/>
            <w:vMerge/>
            <w:tcBorders>
              <w:top w:val="nil"/>
              <w:left w:val="single" w:sz="4" w:space="0" w:color="auto"/>
              <w:bottom w:val="single" w:sz="4" w:space="0" w:color="auto"/>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160"/>
          <w:jc w:val="right"/>
        </w:trPr>
        <w:tc>
          <w:tcPr>
            <w:tcW w:w="2769"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TOTAL DE LA OFERTA</w:t>
            </w:r>
          </w:p>
        </w:tc>
        <w:tc>
          <w:tcPr>
            <w:tcW w:w="1647" w:type="dxa"/>
            <w:gridSpan w:val="3"/>
            <w:tcBorders>
              <w:top w:val="single" w:sz="4" w:space="0" w:color="auto"/>
              <w:left w:val="nil"/>
              <w:bottom w:val="single" w:sz="4" w:space="0" w:color="auto"/>
              <w:right w:val="single" w:sz="4" w:space="0" w:color="000000"/>
            </w:tcBorders>
            <w:shd w:val="clear" w:color="000000" w:fill="F8CBAD"/>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$2,805.00</w:t>
            </w:r>
          </w:p>
        </w:tc>
        <w:tc>
          <w:tcPr>
            <w:tcW w:w="164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$2,986.50</w:t>
            </w:r>
          </w:p>
        </w:tc>
        <w:tc>
          <w:tcPr>
            <w:tcW w:w="735"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816"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79"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495" w:type="dxa"/>
            <w:vMerge/>
            <w:tcBorders>
              <w:top w:val="nil"/>
              <w:left w:val="single" w:sz="4" w:space="0" w:color="auto"/>
              <w:bottom w:val="single" w:sz="4" w:space="0" w:color="auto"/>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728"/>
          <w:jc w:val="right"/>
        </w:trPr>
        <w:tc>
          <w:tcPr>
            <w:tcW w:w="8893" w:type="dxa"/>
            <w:gridSpan w:val="15"/>
            <w:tcBorders>
              <w:top w:val="single" w:sz="4" w:space="0" w:color="auto"/>
              <w:left w:val="single" w:sz="8" w:space="0" w:color="auto"/>
              <w:bottom w:val="single" w:sz="8" w:space="0" w:color="auto"/>
              <w:right w:val="single" w:sz="8" w:space="0" w:color="000000"/>
            </w:tcBorders>
            <w:shd w:val="clear" w:color="auto" w:fill="auto"/>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OBSERVACIÓN: EL PROVEEDOR HENRY ALEXANDER AGUILAR GUINEA, NO ESTABLECIÓ LAS CONDICIONES DE ESTRICTO CUMPLIMIENTO DENTRO DE LA OFERTA, RELATIVAS A VALIDEZ DE LA OFERTA, TIEMPO DE ENTREGA Y FORMA DE PAGO, ASIMISMO LA OFERTA NO SE RECIBIÓ FIRMADA NI SELLADA, CARECIENDO DE VALIDÉZ LEGAL.</w:t>
            </w:r>
          </w:p>
        </w:tc>
      </w:tr>
    </w:tbl>
    <w:p w:rsidR="00750ECC" w:rsidRPr="00750ECC" w:rsidRDefault="00750ECC" w:rsidP="00750ECC">
      <w:pPr>
        <w:spacing w:after="200" w:line="276" w:lineRule="auto"/>
        <w:jc w:val="both"/>
        <w:rPr>
          <w:rFonts w:ascii="Arial" w:eastAsia="Calibri" w:hAnsi="Arial" w:cs="Arial"/>
          <w:sz w:val="24"/>
          <w:szCs w:val="24"/>
        </w:rPr>
      </w:pPr>
    </w:p>
    <w:tbl>
      <w:tblPr>
        <w:tblW w:w="8885" w:type="dxa"/>
        <w:jc w:val="right"/>
        <w:tblCellMar>
          <w:left w:w="70" w:type="dxa"/>
          <w:right w:w="70" w:type="dxa"/>
        </w:tblCellMar>
        <w:tblLook w:val="04A0" w:firstRow="1" w:lastRow="0" w:firstColumn="1" w:lastColumn="0" w:noHBand="0" w:noVBand="1"/>
      </w:tblPr>
      <w:tblGrid>
        <w:gridCol w:w="1072"/>
        <w:gridCol w:w="328"/>
        <w:gridCol w:w="528"/>
        <w:gridCol w:w="447"/>
        <w:gridCol w:w="905"/>
        <w:gridCol w:w="1271"/>
        <w:gridCol w:w="506"/>
        <w:gridCol w:w="505"/>
        <w:gridCol w:w="998"/>
        <w:gridCol w:w="816"/>
        <w:gridCol w:w="779"/>
        <w:gridCol w:w="730"/>
      </w:tblGrid>
      <w:tr w:rsidR="00750ECC" w:rsidRPr="00750ECC" w:rsidTr="00750ECC">
        <w:trPr>
          <w:trHeight w:val="346"/>
          <w:jc w:val="right"/>
        </w:trPr>
        <w:tc>
          <w:tcPr>
            <w:tcW w:w="8885"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REQUERIMIENTO: 03</w:t>
            </w:r>
          </w:p>
        </w:tc>
      </w:tr>
      <w:tr w:rsidR="00750ECC" w:rsidRPr="00750ECC" w:rsidTr="00750ECC">
        <w:trPr>
          <w:trHeight w:val="146"/>
          <w:jc w:val="right"/>
        </w:trPr>
        <w:tc>
          <w:tcPr>
            <w:tcW w:w="8885"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COMITÉ DE FESTEJOS PATRONALES (CARGADA A CONCEJO)</w:t>
            </w:r>
          </w:p>
        </w:tc>
      </w:tr>
      <w:tr w:rsidR="00750ECC" w:rsidRPr="00750ECC" w:rsidTr="00750ECC">
        <w:trPr>
          <w:trHeight w:val="146"/>
          <w:jc w:val="right"/>
        </w:trPr>
        <w:tc>
          <w:tcPr>
            <w:tcW w:w="8885"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FUENTE DE FINANCIAMIENTO: FONDOS PROPIOS, 5% FIESTAS PATRONALES</w:t>
            </w:r>
          </w:p>
        </w:tc>
      </w:tr>
      <w:tr w:rsidR="00750ECC" w:rsidRPr="00750ECC" w:rsidTr="00750ECC">
        <w:trPr>
          <w:trHeight w:val="146"/>
          <w:jc w:val="right"/>
        </w:trPr>
        <w:tc>
          <w:tcPr>
            <w:tcW w:w="8885"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lastRenderedPageBreak/>
              <w:t>ADQUISICIÓN DE ATOL CHUCO Y CHOCOLATE PARA SER ENTREGADO EN EL MARCO DE LAS CELEBRACIONES PATRONALES DEL 16 AL 25 DE NOVIEMBRE DEL  2022</w:t>
            </w:r>
          </w:p>
        </w:tc>
      </w:tr>
      <w:tr w:rsidR="00750ECC" w:rsidRPr="00750ECC" w:rsidTr="00750ECC">
        <w:trPr>
          <w:trHeight w:val="462"/>
          <w:jc w:val="right"/>
        </w:trPr>
        <w:tc>
          <w:tcPr>
            <w:tcW w:w="1072" w:type="dxa"/>
            <w:vMerge w:val="restart"/>
            <w:tcBorders>
              <w:top w:val="nil"/>
              <w:left w:val="single" w:sz="8"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ADMINISTRADOR DE ORDEN DE COMPRA O CONTRATO</w:t>
            </w:r>
          </w:p>
        </w:tc>
        <w:tc>
          <w:tcPr>
            <w:tcW w:w="328"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ITEM</w:t>
            </w:r>
          </w:p>
        </w:tc>
        <w:tc>
          <w:tcPr>
            <w:tcW w:w="528"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CANTIDAD</w:t>
            </w:r>
          </w:p>
        </w:tc>
        <w:tc>
          <w:tcPr>
            <w:tcW w:w="447"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 DE MEDIDA</w:t>
            </w:r>
          </w:p>
        </w:tc>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DESCRIPCIÓN </w:t>
            </w:r>
          </w:p>
        </w:tc>
        <w:tc>
          <w:tcPr>
            <w:tcW w:w="2282" w:type="dxa"/>
            <w:gridSpan w:val="3"/>
            <w:tcBorders>
              <w:top w:val="single" w:sz="4" w:space="0" w:color="auto"/>
              <w:left w:val="nil"/>
              <w:bottom w:val="single" w:sz="4" w:space="0" w:color="auto"/>
              <w:right w:val="single" w:sz="4" w:space="0" w:color="000000"/>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OFERTAS RECIBIDAS</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OFERTA ECONOMICA RECOMENDADA POR LA UNIDAD SOLICITANTE</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JUSTIFICACION DE LA RECOMENDACIÓN </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PRESUPUESTADO</w:t>
            </w:r>
          </w:p>
        </w:tc>
        <w:tc>
          <w:tcPr>
            <w:tcW w:w="730" w:type="dxa"/>
            <w:vMerge w:val="restart"/>
            <w:tcBorders>
              <w:top w:val="nil"/>
              <w:left w:val="single" w:sz="4" w:space="0" w:color="auto"/>
              <w:bottom w:val="single" w:sz="4" w:space="0" w:color="auto"/>
              <w:right w:val="single" w:sz="8"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FORMA DE PAGO</w:t>
            </w:r>
          </w:p>
        </w:tc>
      </w:tr>
      <w:tr w:rsidR="00750ECC" w:rsidRPr="00750ECC" w:rsidTr="00750ECC">
        <w:trPr>
          <w:trHeight w:val="462"/>
          <w:jc w:val="right"/>
        </w:trPr>
        <w:tc>
          <w:tcPr>
            <w:tcW w:w="1072" w:type="dxa"/>
            <w:vMerge/>
            <w:tcBorders>
              <w:top w:val="nil"/>
              <w:left w:val="single" w:sz="8"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328"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528"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447"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905"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2282" w:type="dxa"/>
            <w:gridSpan w:val="3"/>
            <w:tcBorders>
              <w:top w:val="single" w:sz="4" w:space="0" w:color="auto"/>
              <w:left w:val="nil"/>
              <w:bottom w:val="single" w:sz="4" w:space="0" w:color="auto"/>
              <w:right w:val="single" w:sz="4" w:space="0" w:color="000000"/>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JOSÉ GERARDO ZELAYA</w:t>
            </w:r>
          </w:p>
        </w:tc>
        <w:tc>
          <w:tcPr>
            <w:tcW w:w="998"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816"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79"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30" w:type="dxa"/>
            <w:vMerge/>
            <w:tcBorders>
              <w:top w:val="nil"/>
              <w:left w:val="single" w:sz="4" w:space="0" w:color="auto"/>
              <w:bottom w:val="single" w:sz="4" w:space="0" w:color="auto"/>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r>
      <w:tr w:rsidR="00750ECC" w:rsidRPr="00750ECC" w:rsidTr="00750ECC">
        <w:trPr>
          <w:trHeight w:val="146"/>
          <w:jc w:val="right"/>
        </w:trPr>
        <w:tc>
          <w:tcPr>
            <w:tcW w:w="1072" w:type="dxa"/>
            <w:vMerge/>
            <w:tcBorders>
              <w:top w:val="nil"/>
              <w:left w:val="single" w:sz="8"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328"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528"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447"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905"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1271"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DESCRIPCION</w:t>
            </w:r>
          </w:p>
        </w:tc>
        <w:tc>
          <w:tcPr>
            <w:tcW w:w="50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PRECIO UNITARIO</w:t>
            </w:r>
          </w:p>
        </w:tc>
        <w:tc>
          <w:tcPr>
            <w:tcW w:w="505"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TOTAL</w:t>
            </w:r>
          </w:p>
        </w:tc>
        <w:tc>
          <w:tcPr>
            <w:tcW w:w="998" w:type="dxa"/>
            <w:vMerge w:val="restart"/>
            <w:tcBorders>
              <w:top w:val="nil"/>
              <w:left w:val="single" w:sz="4" w:space="0" w:color="auto"/>
              <w:bottom w:val="single" w:sz="8" w:space="0" w:color="000000"/>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JOSÉ GERARDO ZELAYA</w:t>
            </w:r>
          </w:p>
        </w:tc>
        <w:tc>
          <w:tcPr>
            <w:tcW w:w="816" w:type="dxa"/>
            <w:vMerge w:val="restart"/>
            <w:tcBorders>
              <w:top w:val="nil"/>
              <w:left w:val="single" w:sz="4" w:space="0" w:color="auto"/>
              <w:bottom w:val="single" w:sz="8" w:space="0" w:color="000000"/>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ÚNICA OFERTA RECIBIDA</w:t>
            </w:r>
          </w:p>
        </w:tc>
        <w:tc>
          <w:tcPr>
            <w:tcW w:w="779" w:type="dxa"/>
            <w:vMerge w:val="restart"/>
            <w:tcBorders>
              <w:top w:val="nil"/>
              <w:left w:val="single" w:sz="4" w:space="0" w:color="auto"/>
              <w:bottom w:val="single" w:sz="8" w:space="0" w:color="000000"/>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$2,255.00</w:t>
            </w:r>
          </w:p>
        </w:tc>
        <w:tc>
          <w:tcPr>
            <w:tcW w:w="730" w:type="dxa"/>
            <w:vMerge w:val="restart"/>
            <w:tcBorders>
              <w:top w:val="nil"/>
              <w:left w:val="single" w:sz="4" w:space="0" w:color="auto"/>
              <w:bottom w:val="single" w:sz="8" w:space="0" w:color="000000"/>
              <w:right w:val="single" w:sz="8"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CONTADO</w:t>
            </w:r>
          </w:p>
        </w:tc>
      </w:tr>
      <w:tr w:rsidR="00750ECC" w:rsidRPr="00750ECC" w:rsidTr="00750ECC">
        <w:trPr>
          <w:trHeight w:val="678"/>
          <w:jc w:val="right"/>
        </w:trPr>
        <w:tc>
          <w:tcPr>
            <w:tcW w:w="1072" w:type="dxa"/>
            <w:vMerge w:val="restart"/>
            <w:tcBorders>
              <w:top w:val="nil"/>
              <w:left w:val="single" w:sz="8" w:space="0" w:color="auto"/>
              <w:bottom w:val="single" w:sz="4" w:space="0" w:color="000000"/>
              <w:right w:val="single" w:sz="4" w:space="0" w:color="auto"/>
            </w:tcBorders>
            <w:shd w:val="clear" w:color="auto" w:fill="auto"/>
            <w:vAlign w:val="center"/>
            <w:hideMark/>
          </w:tcPr>
          <w:p w:rsidR="00750ECC" w:rsidRPr="00750ECC" w:rsidRDefault="00DD5071" w:rsidP="00750ECC">
            <w:pPr>
              <w:spacing w:after="0" w:line="240" w:lineRule="auto"/>
              <w:jc w:val="center"/>
              <w:rPr>
                <w:rFonts w:ascii="Calibri" w:eastAsia="Times New Roman" w:hAnsi="Calibri" w:cs="Calibri"/>
                <w:color w:val="000000"/>
                <w:sz w:val="9"/>
                <w:szCs w:val="9"/>
                <w:lang w:eastAsia="es-ES"/>
              </w:rPr>
            </w:pPr>
            <w:r>
              <w:rPr>
                <w:rFonts w:ascii="Calibri" w:eastAsia="Times New Roman" w:hAnsi="Calibri" w:cs="Calibri"/>
                <w:color w:val="000000"/>
                <w:sz w:val="9"/>
                <w:szCs w:val="9"/>
                <w:lang w:eastAsia="es-ES"/>
              </w:rPr>
              <w:t>XXXX</w:t>
            </w:r>
          </w:p>
        </w:tc>
        <w:tc>
          <w:tcPr>
            <w:tcW w:w="328"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w:t>
            </w:r>
          </w:p>
        </w:tc>
        <w:tc>
          <w:tcPr>
            <w:tcW w:w="528"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3300</w:t>
            </w:r>
          </w:p>
        </w:tc>
        <w:tc>
          <w:tcPr>
            <w:tcW w:w="447"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w:t>
            </w:r>
          </w:p>
        </w:tc>
        <w:tc>
          <w:tcPr>
            <w:tcW w:w="905"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VASOS DE ATOL CHUCO CON PAN</w:t>
            </w:r>
          </w:p>
        </w:tc>
        <w:tc>
          <w:tcPr>
            <w:tcW w:w="1271"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VASOS CON ATOL CHUCHO CON SU RESPECTIVO VASO Y SU PAN FRANCÉS</w:t>
            </w:r>
          </w:p>
        </w:tc>
        <w:tc>
          <w:tcPr>
            <w:tcW w:w="50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$0.55</w:t>
            </w:r>
          </w:p>
        </w:tc>
        <w:tc>
          <w:tcPr>
            <w:tcW w:w="505"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$1,815.00</w:t>
            </w:r>
          </w:p>
        </w:tc>
        <w:tc>
          <w:tcPr>
            <w:tcW w:w="998"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816"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79"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30" w:type="dxa"/>
            <w:vMerge/>
            <w:tcBorders>
              <w:top w:val="nil"/>
              <w:left w:val="single" w:sz="4" w:space="0" w:color="auto"/>
              <w:bottom w:val="single" w:sz="8" w:space="0" w:color="000000"/>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678"/>
          <w:jc w:val="right"/>
        </w:trPr>
        <w:tc>
          <w:tcPr>
            <w:tcW w:w="1072" w:type="dxa"/>
            <w:vMerge/>
            <w:tcBorders>
              <w:top w:val="nil"/>
              <w:left w:val="single" w:sz="8"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328"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w:t>
            </w:r>
          </w:p>
        </w:tc>
        <w:tc>
          <w:tcPr>
            <w:tcW w:w="528" w:type="dxa"/>
            <w:tcBorders>
              <w:top w:val="nil"/>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1100</w:t>
            </w:r>
          </w:p>
        </w:tc>
        <w:tc>
          <w:tcPr>
            <w:tcW w:w="447"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w:t>
            </w:r>
          </w:p>
        </w:tc>
        <w:tc>
          <w:tcPr>
            <w:tcW w:w="905"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VASOS DE CHOCOLATE CON PAN</w:t>
            </w:r>
          </w:p>
        </w:tc>
        <w:tc>
          <w:tcPr>
            <w:tcW w:w="1271"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VASOS CON CHOCOLATE</w:t>
            </w:r>
          </w:p>
        </w:tc>
        <w:tc>
          <w:tcPr>
            <w:tcW w:w="50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$0.40</w:t>
            </w:r>
          </w:p>
        </w:tc>
        <w:tc>
          <w:tcPr>
            <w:tcW w:w="505"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$440.00</w:t>
            </w:r>
          </w:p>
        </w:tc>
        <w:tc>
          <w:tcPr>
            <w:tcW w:w="998"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816"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79"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30" w:type="dxa"/>
            <w:vMerge/>
            <w:tcBorders>
              <w:top w:val="nil"/>
              <w:left w:val="single" w:sz="4" w:space="0" w:color="auto"/>
              <w:bottom w:val="single" w:sz="8" w:space="0" w:color="000000"/>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163"/>
          <w:jc w:val="right"/>
        </w:trPr>
        <w:tc>
          <w:tcPr>
            <w:tcW w:w="3280"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TOTAL DE LA OFERTA</w:t>
            </w:r>
          </w:p>
        </w:tc>
        <w:tc>
          <w:tcPr>
            <w:tcW w:w="2282" w:type="dxa"/>
            <w:gridSpan w:val="3"/>
            <w:tcBorders>
              <w:top w:val="single" w:sz="4" w:space="0" w:color="auto"/>
              <w:left w:val="nil"/>
              <w:bottom w:val="single" w:sz="8" w:space="0" w:color="auto"/>
              <w:right w:val="single" w:sz="4" w:space="0" w:color="000000"/>
            </w:tcBorders>
            <w:shd w:val="clear" w:color="000000" w:fill="F8CBAD"/>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$2,255.00</w:t>
            </w:r>
          </w:p>
        </w:tc>
        <w:tc>
          <w:tcPr>
            <w:tcW w:w="998"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816"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79"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30" w:type="dxa"/>
            <w:vMerge/>
            <w:tcBorders>
              <w:top w:val="nil"/>
              <w:left w:val="single" w:sz="4" w:space="0" w:color="auto"/>
              <w:bottom w:val="single" w:sz="8" w:space="0" w:color="000000"/>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bl>
    <w:p w:rsidR="00750ECC" w:rsidRPr="00750ECC" w:rsidRDefault="00750ECC" w:rsidP="00750ECC">
      <w:pPr>
        <w:spacing w:after="200" w:line="276" w:lineRule="auto"/>
        <w:jc w:val="both"/>
        <w:rPr>
          <w:rFonts w:ascii="Arial" w:eastAsia="Calibri" w:hAnsi="Arial" w:cs="Arial"/>
          <w:sz w:val="24"/>
          <w:szCs w:val="24"/>
        </w:rPr>
      </w:pPr>
    </w:p>
    <w:tbl>
      <w:tblPr>
        <w:tblW w:w="8894" w:type="dxa"/>
        <w:jc w:val="right"/>
        <w:tblLayout w:type="fixed"/>
        <w:tblCellMar>
          <w:left w:w="70" w:type="dxa"/>
          <w:right w:w="70" w:type="dxa"/>
        </w:tblCellMar>
        <w:tblLook w:val="04A0" w:firstRow="1" w:lastRow="0" w:firstColumn="1" w:lastColumn="0" w:noHBand="0" w:noVBand="1"/>
      </w:tblPr>
      <w:tblGrid>
        <w:gridCol w:w="813"/>
        <w:gridCol w:w="343"/>
        <w:gridCol w:w="552"/>
        <w:gridCol w:w="552"/>
        <w:gridCol w:w="1154"/>
        <w:gridCol w:w="1210"/>
        <w:gridCol w:w="528"/>
        <w:gridCol w:w="377"/>
        <w:gridCol w:w="1065"/>
        <w:gridCol w:w="853"/>
        <w:gridCol w:w="814"/>
        <w:gridCol w:w="633"/>
      </w:tblGrid>
      <w:tr w:rsidR="00750ECC" w:rsidRPr="00750ECC" w:rsidTr="00750ECC">
        <w:trPr>
          <w:trHeight w:val="101"/>
          <w:jc w:val="right"/>
        </w:trPr>
        <w:tc>
          <w:tcPr>
            <w:tcW w:w="8894"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REQUERIMIENTO: 06</w:t>
            </w:r>
          </w:p>
        </w:tc>
      </w:tr>
      <w:tr w:rsidR="00750ECC" w:rsidRPr="00750ECC" w:rsidTr="00750ECC">
        <w:trPr>
          <w:trHeight w:val="101"/>
          <w:jc w:val="right"/>
        </w:trPr>
        <w:tc>
          <w:tcPr>
            <w:tcW w:w="8894"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COMITÉ DE FESTEJOS PATRONALES (CARGADA A CONCEJO)</w:t>
            </w:r>
          </w:p>
        </w:tc>
      </w:tr>
      <w:tr w:rsidR="00750ECC" w:rsidRPr="00750ECC" w:rsidTr="00750ECC">
        <w:trPr>
          <w:trHeight w:val="101"/>
          <w:jc w:val="right"/>
        </w:trPr>
        <w:tc>
          <w:tcPr>
            <w:tcW w:w="8894"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FUENTE DE FINANCIAMIENTO: FONDOS PROPIOS, 5% FIESTAS PATRONALES</w:t>
            </w:r>
          </w:p>
        </w:tc>
      </w:tr>
      <w:tr w:rsidR="00750ECC" w:rsidRPr="00750ECC" w:rsidTr="00750ECC">
        <w:trPr>
          <w:trHeight w:val="101"/>
          <w:jc w:val="right"/>
        </w:trPr>
        <w:tc>
          <w:tcPr>
            <w:tcW w:w="8894"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PARA DECORAR ALTAR DE IGLESIA CATOLICA EN HONOR A SANTA CATARINA VIRGEN Y MARTIR DEL 16 AL 25 DE NOVIEMBRE DE 2022</w:t>
            </w:r>
          </w:p>
        </w:tc>
      </w:tr>
      <w:tr w:rsidR="00750ECC" w:rsidRPr="00750ECC" w:rsidTr="00750ECC">
        <w:trPr>
          <w:trHeight w:val="331"/>
          <w:jc w:val="right"/>
        </w:trPr>
        <w:tc>
          <w:tcPr>
            <w:tcW w:w="813" w:type="dxa"/>
            <w:vMerge w:val="restart"/>
            <w:tcBorders>
              <w:top w:val="nil"/>
              <w:left w:val="single" w:sz="8"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ADMINISTRADOR DE ORDEN DE COMPRA O CONTRATO</w:t>
            </w:r>
          </w:p>
        </w:tc>
        <w:tc>
          <w:tcPr>
            <w:tcW w:w="343"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ITEM</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CANTIDAD</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 DE MEDIDA</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DESCRIPCIÓN </w:t>
            </w:r>
          </w:p>
        </w:tc>
        <w:tc>
          <w:tcPr>
            <w:tcW w:w="2115" w:type="dxa"/>
            <w:gridSpan w:val="3"/>
            <w:tcBorders>
              <w:top w:val="single" w:sz="4" w:space="0" w:color="auto"/>
              <w:left w:val="nil"/>
              <w:bottom w:val="single" w:sz="4" w:space="0" w:color="auto"/>
              <w:right w:val="nil"/>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OFERTAS RECIBIDAS</w:t>
            </w:r>
          </w:p>
        </w:tc>
        <w:tc>
          <w:tcPr>
            <w:tcW w:w="1065"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OFERTA ECONOMICA RECOMENDADA POR LA UNIDAD SOLICITANTE</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JUSTIFICACION DE LA RECOMENDACIÓN </w:t>
            </w:r>
          </w:p>
        </w:tc>
        <w:tc>
          <w:tcPr>
            <w:tcW w:w="8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PRESUPUESTADO</w:t>
            </w:r>
          </w:p>
        </w:tc>
        <w:tc>
          <w:tcPr>
            <w:tcW w:w="633" w:type="dxa"/>
            <w:vMerge w:val="restart"/>
            <w:tcBorders>
              <w:top w:val="nil"/>
              <w:left w:val="single" w:sz="4" w:space="0" w:color="auto"/>
              <w:bottom w:val="single" w:sz="4" w:space="0" w:color="auto"/>
              <w:right w:val="single" w:sz="8"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FORMA DE PAGO</w:t>
            </w:r>
          </w:p>
        </w:tc>
      </w:tr>
      <w:tr w:rsidR="00750ECC" w:rsidRPr="00750ECC" w:rsidTr="00750ECC">
        <w:trPr>
          <w:trHeight w:val="331"/>
          <w:jc w:val="right"/>
        </w:trPr>
        <w:tc>
          <w:tcPr>
            <w:tcW w:w="813" w:type="dxa"/>
            <w:vMerge/>
            <w:tcBorders>
              <w:top w:val="nil"/>
              <w:left w:val="single" w:sz="8"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343"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552"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552"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1154"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2115" w:type="dxa"/>
            <w:gridSpan w:val="3"/>
            <w:tcBorders>
              <w:top w:val="nil"/>
              <w:left w:val="nil"/>
              <w:bottom w:val="single" w:sz="4" w:space="0" w:color="auto"/>
              <w:right w:val="single" w:sz="4" w:space="0" w:color="000000"/>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ALMA YANETH GUEVARA PREZA</w:t>
            </w:r>
          </w:p>
        </w:tc>
        <w:tc>
          <w:tcPr>
            <w:tcW w:w="1065"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853"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814"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633" w:type="dxa"/>
            <w:vMerge/>
            <w:tcBorders>
              <w:top w:val="nil"/>
              <w:left w:val="single" w:sz="4" w:space="0" w:color="auto"/>
              <w:bottom w:val="single" w:sz="4" w:space="0" w:color="auto"/>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r>
      <w:tr w:rsidR="00750ECC" w:rsidRPr="00750ECC" w:rsidTr="00750ECC">
        <w:trPr>
          <w:trHeight w:val="101"/>
          <w:jc w:val="right"/>
        </w:trPr>
        <w:tc>
          <w:tcPr>
            <w:tcW w:w="813" w:type="dxa"/>
            <w:vMerge/>
            <w:tcBorders>
              <w:top w:val="nil"/>
              <w:left w:val="single" w:sz="8"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343"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552"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552"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1154"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1210"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DESCRIPCION</w:t>
            </w:r>
          </w:p>
        </w:tc>
        <w:tc>
          <w:tcPr>
            <w:tcW w:w="528"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 PRECIO UNITARIO </w:t>
            </w:r>
          </w:p>
        </w:tc>
        <w:tc>
          <w:tcPr>
            <w:tcW w:w="377" w:type="dxa"/>
            <w:tcBorders>
              <w:top w:val="nil"/>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 TOTAL </w:t>
            </w:r>
          </w:p>
        </w:tc>
        <w:tc>
          <w:tcPr>
            <w:tcW w:w="1065" w:type="dxa"/>
            <w:vMerge w:val="restart"/>
            <w:tcBorders>
              <w:top w:val="nil"/>
              <w:left w:val="single" w:sz="4" w:space="0" w:color="auto"/>
              <w:bottom w:val="single" w:sz="8" w:space="0" w:color="000000"/>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ALMA YANETH GUEVARA PREZA</w:t>
            </w:r>
          </w:p>
        </w:tc>
        <w:tc>
          <w:tcPr>
            <w:tcW w:w="853" w:type="dxa"/>
            <w:vMerge w:val="restart"/>
            <w:tcBorders>
              <w:top w:val="nil"/>
              <w:left w:val="single" w:sz="4" w:space="0" w:color="auto"/>
              <w:bottom w:val="single" w:sz="8" w:space="0" w:color="000000"/>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SE RECOMIENDA POR SER UNICA OFERTA RECIBIDA, POR UN MONTO DE $180.00</w:t>
            </w:r>
          </w:p>
        </w:tc>
        <w:tc>
          <w:tcPr>
            <w:tcW w:w="814" w:type="dxa"/>
            <w:vMerge w:val="restart"/>
            <w:tcBorders>
              <w:top w:val="nil"/>
              <w:left w:val="single" w:sz="4" w:space="0" w:color="auto"/>
              <w:bottom w:val="single" w:sz="8" w:space="0" w:color="000000"/>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$250.00</w:t>
            </w:r>
          </w:p>
        </w:tc>
        <w:tc>
          <w:tcPr>
            <w:tcW w:w="633" w:type="dxa"/>
            <w:vMerge w:val="restart"/>
            <w:tcBorders>
              <w:top w:val="nil"/>
              <w:left w:val="single" w:sz="4" w:space="0" w:color="auto"/>
              <w:bottom w:val="single" w:sz="8" w:space="0" w:color="000000"/>
              <w:right w:val="single" w:sz="8"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CONTADO</w:t>
            </w:r>
          </w:p>
        </w:tc>
      </w:tr>
      <w:tr w:rsidR="00750ECC" w:rsidRPr="00750ECC" w:rsidTr="00750ECC">
        <w:trPr>
          <w:trHeight w:val="1092"/>
          <w:jc w:val="right"/>
        </w:trPr>
        <w:tc>
          <w:tcPr>
            <w:tcW w:w="813" w:type="dxa"/>
            <w:tcBorders>
              <w:top w:val="nil"/>
              <w:left w:val="single" w:sz="8" w:space="0" w:color="auto"/>
              <w:bottom w:val="nil"/>
              <w:right w:val="single" w:sz="4" w:space="0" w:color="auto"/>
            </w:tcBorders>
            <w:shd w:val="clear" w:color="auto" w:fill="auto"/>
            <w:vAlign w:val="center"/>
            <w:hideMark/>
          </w:tcPr>
          <w:p w:rsidR="00750ECC" w:rsidRPr="00750ECC" w:rsidRDefault="00DD5071" w:rsidP="00750ECC">
            <w:pPr>
              <w:spacing w:after="0" w:line="240" w:lineRule="auto"/>
              <w:jc w:val="center"/>
              <w:rPr>
                <w:rFonts w:ascii="Calibri" w:eastAsia="Times New Roman" w:hAnsi="Calibri" w:cs="Calibri"/>
                <w:color w:val="000000"/>
                <w:sz w:val="9"/>
                <w:szCs w:val="9"/>
                <w:lang w:eastAsia="es-ES"/>
              </w:rPr>
            </w:pPr>
            <w:r>
              <w:rPr>
                <w:rFonts w:ascii="Calibri" w:eastAsia="Times New Roman" w:hAnsi="Calibri" w:cs="Calibri"/>
                <w:color w:val="000000"/>
                <w:sz w:val="9"/>
                <w:szCs w:val="9"/>
                <w:lang w:eastAsia="es-ES"/>
              </w:rPr>
              <w:t>XXXXX</w:t>
            </w:r>
          </w:p>
        </w:tc>
        <w:tc>
          <w:tcPr>
            <w:tcW w:w="343" w:type="dxa"/>
            <w:tcBorders>
              <w:top w:val="nil"/>
              <w:left w:val="nil"/>
              <w:bottom w:val="nil"/>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w:t>
            </w:r>
          </w:p>
        </w:tc>
        <w:tc>
          <w:tcPr>
            <w:tcW w:w="552"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10</w:t>
            </w:r>
          </w:p>
        </w:tc>
        <w:tc>
          <w:tcPr>
            <w:tcW w:w="552" w:type="dxa"/>
            <w:tcBorders>
              <w:top w:val="nil"/>
              <w:left w:val="nil"/>
              <w:bottom w:val="single" w:sz="4" w:space="0" w:color="auto"/>
              <w:right w:val="nil"/>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UNIDADES</w:t>
            </w:r>
          </w:p>
        </w:tc>
        <w:tc>
          <w:tcPr>
            <w:tcW w:w="1154" w:type="dxa"/>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ARREGLOS DE FLORES NATURALES: ROSAS DE COLOR ROJAS, BLANCAS,SOLIDAGO,BABY Y FOLLAJE</w:t>
            </w:r>
          </w:p>
        </w:tc>
        <w:tc>
          <w:tcPr>
            <w:tcW w:w="1210"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ARREGLO FLORAL: ROSAS NATURALES ROJAS Y BLANCA, SOLIDAGO, BABY Y FOLLAJE</w:t>
            </w:r>
          </w:p>
        </w:tc>
        <w:tc>
          <w:tcPr>
            <w:tcW w:w="528"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$18.00</w:t>
            </w:r>
          </w:p>
        </w:tc>
        <w:tc>
          <w:tcPr>
            <w:tcW w:w="377" w:type="dxa"/>
            <w:tcBorders>
              <w:top w:val="nil"/>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$180.00</w:t>
            </w:r>
          </w:p>
        </w:tc>
        <w:tc>
          <w:tcPr>
            <w:tcW w:w="1065"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853"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814"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633" w:type="dxa"/>
            <w:vMerge/>
            <w:tcBorders>
              <w:top w:val="nil"/>
              <w:left w:val="single" w:sz="4" w:space="0" w:color="auto"/>
              <w:bottom w:val="single" w:sz="8" w:space="0" w:color="000000"/>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112"/>
          <w:jc w:val="right"/>
        </w:trPr>
        <w:tc>
          <w:tcPr>
            <w:tcW w:w="3414"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TOTAL DE LA OFERTA</w:t>
            </w:r>
          </w:p>
        </w:tc>
        <w:tc>
          <w:tcPr>
            <w:tcW w:w="2115" w:type="dxa"/>
            <w:gridSpan w:val="3"/>
            <w:tcBorders>
              <w:top w:val="single" w:sz="4" w:space="0" w:color="auto"/>
              <w:left w:val="nil"/>
              <w:bottom w:val="single" w:sz="8" w:space="0" w:color="auto"/>
              <w:right w:val="single" w:sz="4" w:space="0" w:color="000000"/>
            </w:tcBorders>
            <w:shd w:val="clear" w:color="000000" w:fill="F4B084"/>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$180.00</w:t>
            </w:r>
          </w:p>
        </w:tc>
        <w:tc>
          <w:tcPr>
            <w:tcW w:w="1065"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853"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814"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633" w:type="dxa"/>
            <w:vMerge/>
            <w:tcBorders>
              <w:top w:val="nil"/>
              <w:left w:val="single" w:sz="4" w:space="0" w:color="auto"/>
              <w:bottom w:val="single" w:sz="8" w:space="0" w:color="000000"/>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101"/>
          <w:jc w:val="right"/>
        </w:trPr>
        <w:tc>
          <w:tcPr>
            <w:tcW w:w="2260" w:type="dxa"/>
            <w:gridSpan w:val="4"/>
            <w:tcBorders>
              <w:top w:val="nil"/>
              <w:left w:val="nil"/>
              <w:bottom w:val="nil"/>
              <w:right w:val="nil"/>
            </w:tcBorders>
            <w:shd w:val="clear" w:color="auto" w:fill="auto"/>
            <w:noWrap/>
            <w:vAlign w:val="bottom"/>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TOTAL ADJUDICADO PARA COMITÉ DE FESTEJOS PATRONALES $5,240.00</w:t>
            </w:r>
          </w:p>
        </w:tc>
        <w:tc>
          <w:tcPr>
            <w:tcW w:w="1154" w:type="dxa"/>
            <w:tcBorders>
              <w:top w:val="nil"/>
              <w:left w:val="nil"/>
              <w:bottom w:val="nil"/>
              <w:right w:val="nil"/>
            </w:tcBorders>
            <w:shd w:val="clear" w:color="auto" w:fill="auto"/>
            <w:noWrap/>
            <w:vAlign w:val="bottom"/>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1210" w:type="dxa"/>
            <w:tcBorders>
              <w:top w:val="nil"/>
              <w:left w:val="nil"/>
              <w:bottom w:val="nil"/>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528" w:type="dxa"/>
            <w:tcBorders>
              <w:top w:val="nil"/>
              <w:left w:val="nil"/>
              <w:bottom w:val="nil"/>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1065" w:type="dxa"/>
            <w:tcBorders>
              <w:top w:val="nil"/>
              <w:left w:val="nil"/>
              <w:bottom w:val="nil"/>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853" w:type="dxa"/>
            <w:tcBorders>
              <w:top w:val="nil"/>
              <w:left w:val="nil"/>
              <w:bottom w:val="nil"/>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814" w:type="dxa"/>
            <w:tcBorders>
              <w:top w:val="nil"/>
              <w:left w:val="nil"/>
              <w:bottom w:val="nil"/>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633" w:type="dxa"/>
            <w:tcBorders>
              <w:top w:val="nil"/>
              <w:left w:val="nil"/>
              <w:bottom w:val="nil"/>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r>
    </w:tbl>
    <w:p w:rsidR="00750ECC" w:rsidRPr="00750ECC" w:rsidRDefault="00750ECC" w:rsidP="00750ECC">
      <w:pPr>
        <w:spacing w:line="276" w:lineRule="auto"/>
        <w:jc w:val="both"/>
        <w:rPr>
          <w:rFonts w:ascii="Arial" w:eastAsia="Calibri" w:hAnsi="Arial" w:cs="Arial"/>
          <w:sz w:val="24"/>
          <w:szCs w:val="24"/>
        </w:rPr>
      </w:pPr>
    </w:p>
    <w:p w:rsidR="00750ECC" w:rsidRPr="00750ECC" w:rsidRDefault="00750ECC" w:rsidP="00750ECC">
      <w:pPr>
        <w:spacing w:line="276" w:lineRule="auto"/>
        <w:jc w:val="both"/>
        <w:rPr>
          <w:rFonts w:ascii="Times New Roman" w:eastAsia="Calibri" w:hAnsi="Times New Roman" w:cs="Times New Roman"/>
          <w:sz w:val="28"/>
          <w:szCs w:val="28"/>
        </w:rPr>
      </w:pPr>
      <w:r w:rsidRPr="00750ECC">
        <w:rPr>
          <w:rFonts w:ascii="Times New Roman" w:eastAsia="Calibri" w:hAnsi="Times New Roman" w:cs="Times New Roman"/>
          <w:b/>
          <w:color w:val="000000"/>
          <w:sz w:val="28"/>
          <w:szCs w:val="28"/>
          <w:u w:val="single"/>
        </w:rPr>
        <w:t>Tercero:</w:t>
      </w:r>
      <w:r w:rsidRPr="00750ECC">
        <w:rPr>
          <w:rFonts w:ascii="Times New Roman" w:eastAsia="Calibri" w:hAnsi="Times New Roman" w:cs="Times New Roman"/>
          <w:color w:val="000000"/>
          <w:sz w:val="28"/>
          <w:szCs w:val="28"/>
        </w:rPr>
        <w:t xml:space="preserve"> Nombrar a los administradores  de las ordenes de compras o contrato </w:t>
      </w:r>
      <w:r w:rsidRPr="00750ECC">
        <w:rPr>
          <w:rFonts w:ascii="Times New Roman" w:eastAsia="Calibri" w:hAnsi="Times New Roman" w:cs="Times New Roman"/>
          <w:sz w:val="28"/>
          <w:szCs w:val="28"/>
        </w:rPr>
        <w:t xml:space="preserve">a </w:t>
      </w:r>
      <w:r w:rsidR="00DD5071">
        <w:rPr>
          <w:rFonts w:ascii="Times New Roman" w:eastAsia="Calibri" w:hAnsi="Times New Roman" w:cs="Times New Roman"/>
          <w:b/>
          <w:sz w:val="28"/>
          <w:szCs w:val="28"/>
        </w:rPr>
        <w:t>XXXXXXXX</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(para el requerimiento número 04);  y </w:t>
      </w:r>
      <w:r w:rsidR="00DD5071">
        <w:rPr>
          <w:rFonts w:ascii="Times New Roman" w:eastAsia="Calibri" w:hAnsi="Times New Roman" w:cs="Times New Roman"/>
          <w:b/>
          <w:sz w:val="28"/>
          <w:szCs w:val="28"/>
        </w:rPr>
        <w:t>XXXXX</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(para los requerimientos número 03 y 06). Quedado autorizada la Jefa de Presupuesto para que realice la reprogramación presupuestaria si fuera necesaria. Fondos con aplicación al específico y expresión  presupuestaria  vigente  que  se comprobara como lo establece el Art.78 del Código Municipal. </w:t>
      </w:r>
      <w:r w:rsidRPr="00750ECC">
        <w:rPr>
          <w:rFonts w:ascii="Times New Roman" w:eastAsia="Calibri" w:hAnsi="Times New Roman" w:cs="Times New Roman"/>
          <w:b/>
          <w:bCs/>
          <w:sz w:val="28"/>
          <w:szCs w:val="28"/>
        </w:rPr>
        <w:t xml:space="preserve">CERTIFÍQUESE Y COMUNÍQUESE. “ACUERDO MUNICIPAL NÚMERO DOCE”. </w:t>
      </w:r>
      <w:r w:rsidRPr="00750EC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750ECC">
        <w:rPr>
          <w:rFonts w:ascii="Times New Roman" w:eastAsia="Calibri" w:hAnsi="Times New Roman" w:cs="Times New Roman"/>
          <w:b/>
          <w:sz w:val="28"/>
          <w:szCs w:val="28"/>
        </w:rPr>
        <w:t xml:space="preserve">nueve, </w:t>
      </w:r>
      <w:r w:rsidRPr="00750ECC">
        <w:rPr>
          <w:rFonts w:ascii="Times New Roman" w:eastAsia="Calibri" w:hAnsi="Times New Roman" w:cs="Times New Roman"/>
          <w:sz w:val="28"/>
          <w:szCs w:val="28"/>
        </w:rPr>
        <w:t xml:space="preserve">que consiste en </w:t>
      </w:r>
      <w:r w:rsidRPr="00750ECC">
        <w:rPr>
          <w:rFonts w:ascii="Times New Roman" w:eastAsia="Calibri" w:hAnsi="Times New Roman" w:cs="Times New Roman"/>
          <w:b/>
          <w:sz w:val="28"/>
          <w:szCs w:val="28"/>
        </w:rPr>
        <w:t xml:space="preserve">participación del </w:t>
      </w:r>
      <w:r w:rsidR="00DD5071">
        <w:rPr>
          <w:rFonts w:ascii="Times New Roman" w:eastAsia="Calibri" w:hAnsi="Times New Roman" w:cs="Times New Roman"/>
          <w:b/>
          <w:sz w:val="28"/>
          <w:szCs w:val="28"/>
        </w:rPr>
        <w:t>XXXXXXXX</w:t>
      </w:r>
      <w:r w:rsidRPr="00750ECC">
        <w:rPr>
          <w:rFonts w:ascii="Times New Roman" w:eastAsia="Calibri" w:hAnsi="Times New Roman" w:cs="Times New Roman"/>
          <w:b/>
          <w:sz w:val="28"/>
          <w:szCs w:val="28"/>
        </w:rPr>
        <w:t>; Jefe de UACI,</w:t>
      </w:r>
      <w:r w:rsidRPr="00750ECC">
        <w:rPr>
          <w:rFonts w:ascii="Times New Roman" w:eastAsia="Calibri" w:hAnsi="Times New Roman" w:cs="Times New Roman"/>
          <w:sz w:val="28"/>
          <w:szCs w:val="28"/>
        </w:rPr>
        <w:t xml:space="preserve"> solicitando al Honorable Concejo Municipal Plural, aprobación de adjudicaciones de requerimientos correspondientes al </w:t>
      </w:r>
      <w:r w:rsidRPr="00750ECC">
        <w:rPr>
          <w:rFonts w:ascii="Times New Roman" w:eastAsia="Times New Roman" w:hAnsi="Times New Roman" w:cs="Times New Roman"/>
          <w:b/>
          <w:color w:val="000000"/>
          <w:sz w:val="28"/>
          <w:szCs w:val="28"/>
          <w:lang w:eastAsia="es-ES"/>
        </w:rPr>
        <w:t>DEPARTAMENTO DE TALLERES</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por un monto total de </w:t>
      </w:r>
      <w:r w:rsidRPr="00750ECC">
        <w:rPr>
          <w:rFonts w:ascii="Times New Roman" w:eastAsia="Calibri" w:hAnsi="Times New Roman" w:cs="Times New Roman"/>
          <w:b/>
          <w:bCs/>
          <w:sz w:val="28"/>
          <w:szCs w:val="28"/>
        </w:rPr>
        <w:t>$890.00</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y proponiendo al administrador de la orden de compra o contrato  a </w:t>
      </w:r>
      <w:r w:rsidR="00DD5071">
        <w:rPr>
          <w:rFonts w:ascii="Times New Roman" w:eastAsia="Calibri" w:hAnsi="Times New Roman" w:cs="Times New Roman"/>
          <w:b/>
          <w:sz w:val="28"/>
          <w:szCs w:val="28"/>
        </w:rPr>
        <w:t>XXXX</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con fuente de financiamiento: </w:t>
      </w:r>
      <w:r w:rsidRPr="00750ECC">
        <w:rPr>
          <w:rFonts w:ascii="Times New Roman" w:eastAsia="Times New Roman" w:hAnsi="Times New Roman" w:cs="Times New Roman"/>
          <w:b/>
          <w:bCs/>
          <w:color w:val="000000"/>
          <w:sz w:val="28"/>
          <w:szCs w:val="28"/>
          <w:lang w:eastAsia="es-ES"/>
        </w:rPr>
        <w:t xml:space="preserve">FONDOS PROPIOS. </w:t>
      </w:r>
      <w:r w:rsidRPr="00750ECC">
        <w:rPr>
          <w:rFonts w:ascii="Times New Roman" w:eastAsia="Times New Roman" w:hAnsi="Times New Roman" w:cs="Times New Roman"/>
          <w:bCs/>
          <w:color w:val="000000"/>
          <w:sz w:val="28"/>
          <w:szCs w:val="28"/>
          <w:lang w:eastAsia="es-ES"/>
        </w:rPr>
        <w:t xml:space="preserve">Este </w:t>
      </w:r>
      <w:r w:rsidRPr="00750ECC">
        <w:rPr>
          <w:rFonts w:ascii="Times New Roman" w:eastAsia="Calibri" w:hAnsi="Times New Roman" w:cs="Times New Roman"/>
          <w:sz w:val="28"/>
          <w:szCs w:val="28"/>
        </w:rPr>
        <w:t xml:space="preserve">Concejo Municipal Plural, en uso de sus facultades </w:t>
      </w:r>
      <w:r w:rsidRPr="00750ECC">
        <w:rPr>
          <w:rFonts w:ascii="Times New Roman" w:eastAsia="Calibri" w:hAnsi="Times New Roman" w:cs="Times New Roman"/>
          <w:sz w:val="28"/>
          <w:szCs w:val="28"/>
        </w:rPr>
        <w:lastRenderedPageBreak/>
        <w:t xml:space="preserve">legales y habiendo deliberado el punto, por </w:t>
      </w:r>
      <w:r w:rsidRPr="00750ECC">
        <w:rPr>
          <w:rFonts w:ascii="Times New Roman" w:eastAsia="Calibri" w:hAnsi="Times New Roman" w:cs="Times New Roman"/>
          <w:b/>
          <w:sz w:val="28"/>
          <w:szCs w:val="28"/>
        </w:rPr>
        <w:t>UNANIMIDAD</w:t>
      </w:r>
      <w:r w:rsidRPr="00750ECC">
        <w:rPr>
          <w:rFonts w:ascii="Times New Roman" w:eastAsia="Calibri" w:hAnsi="Times New Roman" w:cs="Times New Roman"/>
          <w:sz w:val="28"/>
          <w:szCs w:val="28"/>
        </w:rPr>
        <w:t xml:space="preserve"> de votos.</w:t>
      </w:r>
      <w:r w:rsidRPr="00750ECC">
        <w:rPr>
          <w:rFonts w:ascii="Times New Roman" w:eastAsia="Calibri" w:hAnsi="Times New Roman" w:cs="Times New Roman"/>
          <w:sz w:val="28"/>
          <w:szCs w:val="28"/>
          <w:lang w:val="es-SV"/>
        </w:rPr>
        <w:t xml:space="preserve"> </w:t>
      </w:r>
      <w:r w:rsidRPr="00750ECC">
        <w:rPr>
          <w:rFonts w:ascii="Times New Roman" w:eastAsia="Calibri" w:hAnsi="Times New Roman" w:cs="Times New Roman"/>
          <w:b/>
          <w:bCs/>
          <w:sz w:val="28"/>
          <w:szCs w:val="28"/>
        </w:rPr>
        <w:t>ACUERDA</w:t>
      </w:r>
      <w:r w:rsidRPr="00750ECC">
        <w:rPr>
          <w:rFonts w:ascii="Times New Roman" w:eastAsia="Calibri" w:hAnsi="Times New Roman" w:cs="Times New Roman"/>
          <w:bCs/>
          <w:sz w:val="28"/>
          <w:szCs w:val="28"/>
        </w:rPr>
        <w:t>:</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b/>
          <w:sz w:val="28"/>
          <w:szCs w:val="28"/>
          <w:u w:val="single"/>
        </w:rPr>
        <w:t>Primero:</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rPr>
        <w:t>APROBAR</w:t>
      </w:r>
      <w:r w:rsidRPr="00750ECC">
        <w:rPr>
          <w:rFonts w:ascii="Times New Roman" w:eastAsia="Calibri" w:hAnsi="Times New Roman" w:cs="Times New Roman"/>
          <w:sz w:val="28"/>
          <w:szCs w:val="28"/>
        </w:rPr>
        <w:t xml:space="preserve"> adjudicación correspondiente al </w:t>
      </w:r>
      <w:r w:rsidRPr="00750ECC">
        <w:rPr>
          <w:rFonts w:ascii="Times New Roman" w:eastAsia="Times New Roman" w:hAnsi="Times New Roman" w:cs="Times New Roman"/>
          <w:b/>
          <w:color w:val="000000"/>
          <w:sz w:val="28"/>
          <w:szCs w:val="28"/>
          <w:lang w:eastAsia="es-ES"/>
        </w:rPr>
        <w:t>DEPARTAMENTO DE TALLERES</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por un monto total de </w:t>
      </w:r>
      <w:r w:rsidRPr="00750ECC">
        <w:rPr>
          <w:rFonts w:ascii="Times New Roman" w:eastAsia="Calibri" w:hAnsi="Times New Roman" w:cs="Times New Roman"/>
          <w:b/>
          <w:bCs/>
          <w:sz w:val="28"/>
          <w:szCs w:val="28"/>
        </w:rPr>
        <w:t>$890.00</w:t>
      </w:r>
      <w:r w:rsidRPr="00750ECC">
        <w:rPr>
          <w:rFonts w:ascii="Times New Roman" w:eastAsia="Calibri" w:hAnsi="Times New Roman" w:cs="Times New Roman"/>
          <w:b/>
          <w:sz w:val="28"/>
          <w:szCs w:val="28"/>
        </w:rPr>
        <w:t>,</w:t>
      </w:r>
      <w:r w:rsidRPr="00750ECC">
        <w:rPr>
          <w:rFonts w:ascii="Times New Roman" w:eastAsia="Calibri" w:hAnsi="Times New Roman" w:cs="Times New Roman"/>
          <w:sz w:val="28"/>
          <w:szCs w:val="28"/>
        </w:rPr>
        <w:t xml:space="preserve"> con fuente de financiamiento: </w:t>
      </w:r>
      <w:r w:rsidRPr="00750ECC">
        <w:rPr>
          <w:rFonts w:ascii="Times New Roman" w:eastAsia="Times New Roman" w:hAnsi="Times New Roman" w:cs="Times New Roman"/>
          <w:b/>
          <w:bCs/>
          <w:color w:val="000000"/>
          <w:sz w:val="28"/>
          <w:szCs w:val="28"/>
          <w:lang w:eastAsia="es-ES"/>
        </w:rPr>
        <w:t>FONDOS PROPIOS</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b/>
          <w:sz w:val="28"/>
          <w:szCs w:val="28"/>
          <w:u w:val="single"/>
        </w:rPr>
        <w:t>Segundo:</w:t>
      </w:r>
      <w:r w:rsidRPr="00750ECC">
        <w:rPr>
          <w:rFonts w:ascii="Times New Roman" w:eastAsia="Calibri" w:hAnsi="Times New Roman" w:cs="Times New Roman"/>
          <w:sz w:val="28"/>
          <w:szCs w:val="28"/>
        </w:rPr>
        <w:t xml:space="preserve"> Autorizar al Tesorero Municipal para que erogue la cantidad de: </w:t>
      </w:r>
      <w:r w:rsidRPr="00750ECC">
        <w:rPr>
          <w:rFonts w:ascii="Times New Roman" w:eastAsia="Calibri" w:hAnsi="Times New Roman" w:cs="Times New Roman"/>
          <w:b/>
          <w:sz w:val="28"/>
          <w:szCs w:val="28"/>
        </w:rPr>
        <w:t>OCHOCIENTOS NOVENTA DOLARES EXACTOS DE LOS ESTADOS UNIDOS DE NORTEAMÉRICA ($890.00</w:t>
      </w:r>
      <w:r w:rsidRPr="00750ECC">
        <w:rPr>
          <w:rFonts w:ascii="Times New Roman" w:eastAsia="Calibri" w:hAnsi="Times New Roman" w:cs="Times New Roman"/>
          <w:b/>
          <w:sz w:val="28"/>
          <w:szCs w:val="28"/>
          <w:shd w:val="clear" w:color="auto" w:fill="FFFFFF"/>
        </w:rPr>
        <w:t>),</w:t>
      </w:r>
      <w:r w:rsidRPr="00750ECC">
        <w:rPr>
          <w:rFonts w:ascii="Times New Roman" w:eastAsia="Calibri" w:hAnsi="Times New Roman" w:cs="Times New Roman"/>
          <w:sz w:val="28"/>
          <w:szCs w:val="28"/>
          <w:lang w:val="es-SV" w:eastAsia="es-ES"/>
        </w:rPr>
        <w:t xml:space="preserve"> de la Cuenta Corriente Numero </w:t>
      </w:r>
      <w:r w:rsidRPr="00750ECC">
        <w:rPr>
          <w:rFonts w:ascii="Times New Roman" w:eastAsia="Calibri" w:hAnsi="Times New Roman" w:cs="Times New Roman"/>
          <w:b/>
          <w:sz w:val="28"/>
          <w:szCs w:val="28"/>
          <w:lang w:val="es-SV" w:eastAsia="es-ES"/>
        </w:rPr>
        <w:t>480005924 MUNICIPALIDAD DE APOPA, RECURSOS PROPIOS,</w:t>
      </w:r>
      <w:r w:rsidRPr="00750ECC">
        <w:rPr>
          <w:rFonts w:ascii="Times New Roman" w:eastAsia="Calibri" w:hAnsi="Times New Roman" w:cs="Times New Roman"/>
          <w:sz w:val="28"/>
          <w:szCs w:val="28"/>
          <w:lang w:val="es-SV" w:eastAsia="es-ES"/>
        </w:rPr>
        <w:t xml:space="preserve"> Banco Hipotecario de El Salvador, S.A.</w:t>
      </w:r>
      <w:r w:rsidRPr="00750ECC">
        <w:rPr>
          <w:rFonts w:ascii="Times New Roman" w:eastAsia="Times New Roman" w:hAnsi="Times New Roman" w:cs="Times New Roman"/>
          <w:b/>
          <w:bCs/>
          <w:color w:val="000000"/>
          <w:sz w:val="28"/>
          <w:szCs w:val="28"/>
          <w:lang w:eastAsia="es-ES"/>
        </w:rPr>
        <w:t>,</w:t>
      </w:r>
      <w:r w:rsidRPr="00750ECC">
        <w:rPr>
          <w:rFonts w:ascii="Times New Roman" w:eastAsia="Calibri" w:hAnsi="Times New Roman" w:cs="Times New Roman"/>
          <w:sz w:val="28"/>
          <w:szCs w:val="28"/>
          <w:lang w:val="es-SV" w:eastAsia="es-ES"/>
        </w:rPr>
        <w:t xml:space="preserve"> </w:t>
      </w:r>
      <w:r w:rsidRPr="00750ECC">
        <w:rPr>
          <w:rFonts w:ascii="Times New Roman" w:eastAsia="Times New Roman" w:hAnsi="Times New Roman" w:cs="Times New Roman"/>
          <w:b/>
          <w:bCs/>
          <w:color w:val="000000"/>
          <w:sz w:val="28"/>
          <w:szCs w:val="28"/>
          <w:lang w:eastAsia="es-ES"/>
        </w:rPr>
        <w:t xml:space="preserve"> </w:t>
      </w:r>
      <w:r w:rsidRPr="00750ECC">
        <w:rPr>
          <w:rFonts w:ascii="Times New Roman" w:eastAsia="Calibri" w:hAnsi="Times New Roman" w:cs="Times New Roman"/>
          <w:sz w:val="28"/>
          <w:szCs w:val="28"/>
          <w:lang w:val="es-SV"/>
        </w:rPr>
        <w:t>y</w:t>
      </w:r>
      <w:r w:rsidRPr="00750ECC">
        <w:rPr>
          <w:rFonts w:ascii="Times New Roman" w:eastAsia="Calibri" w:hAnsi="Times New Roman" w:cs="Times New Roman"/>
          <w:sz w:val="28"/>
          <w:szCs w:val="28"/>
        </w:rPr>
        <w:t xml:space="preserve"> emita cheque</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a nombre de los proveedores según los cuadros siguientes: </w:t>
      </w:r>
    </w:p>
    <w:tbl>
      <w:tblPr>
        <w:tblW w:w="9337" w:type="dxa"/>
        <w:jc w:val="center"/>
        <w:tblCellMar>
          <w:left w:w="70" w:type="dxa"/>
          <w:right w:w="70" w:type="dxa"/>
        </w:tblCellMar>
        <w:tblLook w:val="04A0" w:firstRow="1" w:lastRow="0" w:firstColumn="1" w:lastColumn="0" w:noHBand="0" w:noVBand="1"/>
      </w:tblPr>
      <w:tblGrid>
        <w:gridCol w:w="906"/>
        <w:gridCol w:w="387"/>
        <w:gridCol w:w="614"/>
        <w:gridCol w:w="570"/>
        <w:gridCol w:w="1007"/>
        <w:gridCol w:w="1088"/>
        <w:gridCol w:w="603"/>
        <w:gridCol w:w="605"/>
        <w:gridCol w:w="1020"/>
        <w:gridCol w:w="950"/>
        <w:gridCol w:w="926"/>
        <w:gridCol w:w="653"/>
        <w:gridCol w:w="8"/>
      </w:tblGrid>
      <w:tr w:rsidR="00750ECC" w:rsidRPr="00750ECC" w:rsidTr="00750ECC">
        <w:trPr>
          <w:trHeight w:val="340"/>
          <w:jc w:val="center"/>
        </w:trPr>
        <w:tc>
          <w:tcPr>
            <w:tcW w:w="9337"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REQUERIMIENTO 49</w:t>
            </w:r>
          </w:p>
        </w:tc>
      </w:tr>
      <w:tr w:rsidR="00750ECC" w:rsidRPr="00750ECC" w:rsidTr="00750ECC">
        <w:trPr>
          <w:trHeight w:val="340"/>
          <w:jc w:val="center"/>
        </w:trPr>
        <w:tc>
          <w:tcPr>
            <w:tcW w:w="9337"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DEPARTAMENTO DE TALLERES </w:t>
            </w:r>
          </w:p>
        </w:tc>
      </w:tr>
      <w:tr w:rsidR="00750ECC" w:rsidRPr="00750ECC" w:rsidTr="00750ECC">
        <w:trPr>
          <w:trHeight w:val="340"/>
          <w:jc w:val="center"/>
        </w:trPr>
        <w:tc>
          <w:tcPr>
            <w:tcW w:w="9337"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FUENTE DE FINANCIAMIENTO: FONDOS PROPIOS</w:t>
            </w:r>
          </w:p>
        </w:tc>
      </w:tr>
      <w:tr w:rsidR="00750ECC" w:rsidRPr="00750ECC" w:rsidTr="00750ECC">
        <w:trPr>
          <w:trHeight w:val="340"/>
          <w:jc w:val="center"/>
        </w:trPr>
        <w:tc>
          <w:tcPr>
            <w:tcW w:w="9337"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SE SOLICITA ESTA COMPRA PARA LOS CAMIONES COMPACTADORES DE BASURA INTERNATIONAL EQ. 1 AÑO 2015, MOTOR 470HM2U1611499, CHASIS 470HM2U1611499, EQ, 02 AÑO 2015, MOTOR 470HM2U1611821, CHASIS 3HAMMAAR4FL575671, EQ 75 CAMIÓN MACK AÑO 2003, MOTOR 2C01825537M20318011, CHASIS 1M2K185CX3M009255, PERTENECIENTES A ESTA MUNICIPALIDAD</w:t>
            </w:r>
          </w:p>
        </w:tc>
      </w:tr>
      <w:tr w:rsidR="00750ECC" w:rsidRPr="00750ECC" w:rsidTr="00750ECC">
        <w:trPr>
          <w:gridAfter w:val="1"/>
          <w:wAfter w:w="8" w:type="dxa"/>
          <w:trHeight w:val="340"/>
          <w:jc w:val="center"/>
        </w:trPr>
        <w:tc>
          <w:tcPr>
            <w:tcW w:w="906" w:type="dxa"/>
            <w:vMerge w:val="restart"/>
            <w:tcBorders>
              <w:top w:val="nil"/>
              <w:left w:val="single" w:sz="8" w:space="0" w:color="auto"/>
              <w:bottom w:val="single" w:sz="4" w:space="0" w:color="000000"/>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ADMINISTRADOR DE ORDEN DE COMPRA O CONTRATO</w:t>
            </w:r>
          </w:p>
        </w:tc>
        <w:tc>
          <w:tcPr>
            <w:tcW w:w="387" w:type="dxa"/>
            <w:vMerge w:val="restart"/>
            <w:tcBorders>
              <w:top w:val="nil"/>
              <w:left w:val="single" w:sz="4" w:space="0" w:color="auto"/>
              <w:bottom w:val="single" w:sz="4" w:space="0" w:color="000000"/>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ITEM</w:t>
            </w:r>
          </w:p>
        </w:tc>
        <w:tc>
          <w:tcPr>
            <w:tcW w:w="614" w:type="dxa"/>
            <w:vMerge w:val="restart"/>
            <w:tcBorders>
              <w:top w:val="nil"/>
              <w:left w:val="single" w:sz="4" w:space="0" w:color="auto"/>
              <w:bottom w:val="single" w:sz="4" w:space="0" w:color="000000"/>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CANTIDAD</w:t>
            </w:r>
          </w:p>
        </w:tc>
        <w:tc>
          <w:tcPr>
            <w:tcW w:w="570" w:type="dxa"/>
            <w:vMerge w:val="restart"/>
            <w:tcBorders>
              <w:top w:val="nil"/>
              <w:left w:val="single" w:sz="4" w:space="0" w:color="auto"/>
              <w:bottom w:val="single" w:sz="4" w:space="0" w:color="000000"/>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 DE MEDIDA</w:t>
            </w:r>
          </w:p>
        </w:tc>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DESCRIPCIÓN </w:t>
            </w:r>
          </w:p>
        </w:tc>
        <w:tc>
          <w:tcPr>
            <w:tcW w:w="2296" w:type="dxa"/>
            <w:gridSpan w:val="3"/>
            <w:tcBorders>
              <w:top w:val="single" w:sz="4" w:space="0" w:color="auto"/>
              <w:left w:val="nil"/>
              <w:bottom w:val="nil"/>
              <w:right w:val="single" w:sz="4" w:space="0" w:color="000000"/>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OFERTAS RECIBIDAS</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OFERTA ECONOMICA RECOMENDADA POR LA UNIDAD SOLICITANTE</w:t>
            </w:r>
          </w:p>
        </w:tc>
        <w:tc>
          <w:tcPr>
            <w:tcW w:w="950" w:type="dxa"/>
            <w:vMerge w:val="restart"/>
            <w:tcBorders>
              <w:top w:val="nil"/>
              <w:left w:val="single" w:sz="4" w:space="0" w:color="auto"/>
              <w:bottom w:val="single" w:sz="4" w:space="0" w:color="000000"/>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JUSTIFICACION DE LA RECOMENDACIÓN </w:t>
            </w:r>
          </w:p>
        </w:tc>
        <w:tc>
          <w:tcPr>
            <w:tcW w:w="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PRESUPUESTADO</w:t>
            </w:r>
          </w:p>
        </w:tc>
        <w:tc>
          <w:tcPr>
            <w:tcW w:w="653" w:type="dxa"/>
            <w:vMerge w:val="restart"/>
            <w:tcBorders>
              <w:top w:val="nil"/>
              <w:left w:val="single" w:sz="4" w:space="0" w:color="auto"/>
              <w:bottom w:val="single" w:sz="4" w:space="0" w:color="000000"/>
              <w:right w:val="single" w:sz="8"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FORMA DE PAGO</w:t>
            </w:r>
          </w:p>
        </w:tc>
      </w:tr>
      <w:tr w:rsidR="00750ECC" w:rsidRPr="00750ECC" w:rsidTr="00750ECC">
        <w:trPr>
          <w:gridAfter w:val="1"/>
          <w:wAfter w:w="8" w:type="dxa"/>
          <w:trHeight w:val="340"/>
          <w:jc w:val="center"/>
        </w:trPr>
        <w:tc>
          <w:tcPr>
            <w:tcW w:w="906" w:type="dxa"/>
            <w:vMerge/>
            <w:tcBorders>
              <w:top w:val="nil"/>
              <w:left w:val="single" w:sz="8"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387"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614"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570"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1007"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2296"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TRANSPORTES PESADOS, S.A. DE C.V.</w:t>
            </w:r>
          </w:p>
        </w:tc>
        <w:tc>
          <w:tcPr>
            <w:tcW w:w="1020"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950"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926"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653" w:type="dxa"/>
            <w:vMerge/>
            <w:tcBorders>
              <w:top w:val="nil"/>
              <w:left w:val="single" w:sz="4" w:space="0" w:color="auto"/>
              <w:bottom w:val="single" w:sz="4" w:space="0" w:color="000000"/>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r>
      <w:tr w:rsidR="00750ECC" w:rsidRPr="00750ECC" w:rsidTr="00750ECC">
        <w:trPr>
          <w:gridAfter w:val="1"/>
          <w:wAfter w:w="8" w:type="dxa"/>
          <w:trHeight w:val="340"/>
          <w:jc w:val="center"/>
        </w:trPr>
        <w:tc>
          <w:tcPr>
            <w:tcW w:w="906" w:type="dxa"/>
            <w:vMerge/>
            <w:tcBorders>
              <w:top w:val="nil"/>
              <w:left w:val="single" w:sz="8"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387"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614"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570"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1007"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1088" w:type="dxa"/>
            <w:tcBorders>
              <w:top w:val="nil"/>
              <w:left w:val="nil"/>
              <w:bottom w:val="single" w:sz="4" w:space="0" w:color="auto"/>
              <w:right w:val="single" w:sz="4" w:space="0" w:color="auto"/>
            </w:tcBorders>
            <w:shd w:val="clear" w:color="000000" w:fill="FFFFFF"/>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DESCRIPCION</w:t>
            </w:r>
          </w:p>
        </w:tc>
        <w:tc>
          <w:tcPr>
            <w:tcW w:w="603" w:type="dxa"/>
            <w:tcBorders>
              <w:top w:val="nil"/>
              <w:left w:val="nil"/>
              <w:bottom w:val="single" w:sz="4" w:space="0" w:color="auto"/>
              <w:right w:val="single" w:sz="4" w:space="0" w:color="auto"/>
            </w:tcBorders>
            <w:shd w:val="clear" w:color="000000" w:fill="FFFFFF"/>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PRECIO UNITARIO</w:t>
            </w:r>
          </w:p>
        </w:tc>
        <w:tc>
          <w:tcPr>
            <w:tcW w:w="605" w:type="dxa"/>
            <w:tcBorders>
              <w:top w:val="nil"/>
              <w:left w:val="nil"/>
              <w:bottom w:val="single" w:sz="4" w:space="0" w:color="auto"/>
              <w:right w:val="single" w:sz="4" w:space="0" w:color="auto"/>
            </w:tcBorders>
            <w:shd w:val="clear" w:color="000000" w:fill="FFFFFF"/>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TOTAL</w:t>
            </w:r>
          </w:p>
        </w:tc>
        <w:tc>
          <w:tcPr>
            <w:tcW w:w="1020" w:type="dxa"/>
            <w:vMerge w:val="restart"/>
            <w:tcBorders>
              <w:top w:val="nil"/>
              <w:left w:val="single" w:sz="4" w:space="0" w:color="auto"/>
              <w:bottom w:val="single" w:sz="8" w:space="0" w:color="000000"/>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TRANSPORTES PESADOS, S.A. DE C.V.</w:t>
            </w:r>
          </w:p>
        </w:tc>
        <w:tc>
          <w:tcPr>
            <w:tcW w:w="950" w:type="dxa"/>
            <w:vMerge w:val="restart"/>
            <w:tcBorders>
              <w:top w:val="nil"/>
              <w:left w:val="single" w:sz="4" w:space="0" w:color="auto"/>
              <w:bottom w:val="single" w:sz="8" w:space="0" w:color="000000"/>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SE RECOMIENDA POR SER OFERTA UNICA</w:t>
            </w:r>
          </w:p>
        </w:tc>
        <w:tc>
          <w:tcPr>
            <w:tcW w:w="926" w:type="dxa"/>
            <w:vMerge w:val="restart"/>
            <w:tcBorders>
              <w:top w:val="nil"/>
              <w:left w:val="single" w:sz="4" w:space="0" w:color="auto"/>
              <w:bottom w:val="single" w:sz="8" w:space="0" w:color="000000"/>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$980.00</w:t>
            </w:r>
          </w:p>
        </w:tc>
        <w:tc>
          <w:tcPr>
            <w:tcW w:w="653" w:type="dxa"/>
            <w:vMerge w:val="restart"/>
            <w:tcBorders>
              <w:top w:val="nil"/>
              <w:left w:val="single" w:sz="4" w:space="0" w:color="auto"/>
              <w:bottom w:val="single" w:sz="8" w:space="0" w:color="000000"/>
              <w:right w:val="single" w:sz="8"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CONTADO</w:t>
            </w:r>
          </w:p>
        </w:tc>
      </w:tr>
      <w:tr w:rsidR="00750ECC" w:rsidRPr="00750ECC" w:rsidTr="00750ECC">
        <w:trPr>
          <w:gridAfter w:val="1"/>
          <w:wAfter w:w="8" w:type="dxa"/>
          <w:trHeight w:val="340"/>
          <w:jc w:val="center"/>
        </w:trPr>
        <w:tc>
          <w:tcPr>
            <w:tcW w:w="906" w:type="dxa"/>
            <w:tcBorders>
              <w:top w:val="nil"/>
              <w:left w:val="single" w:sz="8" w:space="0" w:color="auto"/>
              <w:bottom w:val="nil"/>
              <w:right w:val="single" w:sz="4" w:space="0" w:color="auto"/>
            </w:tcBorders>
            <w:shd w:val="clear" w:color="auto" w:fill="auto"/>
            <w:vAlign w:val="center"/>
            <w:hideMark/>
          </w:tcPr>
          <w:p w:rsidR="00750ECC" w:rsidRPr="00750ECC" w:rsidRDefault="00F20DCF" w:rsidP="00750ECC">
            <w:pPr>
              <w:spacing w:after="0" w:line="240" w:lineRule="auto"/>
              <w:jc w:val="center"/>
              <w:rPr>
                <w:rFonts w:ascii="Calibri" w:eastAsia="Times New Roman" w:hAnsi="Calibri" w:cs="Calibri"/>
                <w:color w:val="000000"/>
                <w:sz w:val="9"/>
                <w:szCs w:val="9"/>
                <w:lang w:eastAsia="es-ES"/>
              </w:rPr>
            </w:pPr>
            <w:r>
              <w:rPr>
                <w:rFonts w:ascii="Calibri" w:eastAsia="Times New Roman" w:hAnsi="Calibri" w:cs="Calibri"/>
                <w:color w:val="000000"/>
                <w:sz w:val="9"/>
                <w:szCs w:val="9"/>
                <w:lang w:eastAsia="es-ES"/>
              </w:rPr>
              <w:t>XXXXXXXX</w:t>
            </w:r>
            <w:r w:rsidR="00750ECC" w:rsidRPr="00750ECC">
              <w:rPr>
                <w:rFonts w:ascii="Calibri" w:eastAsia="Times New Roman" w:hAnsi="Calibri" w:cs="Calibri"/>
                <w:color w:val="000000"/>
                <w:sz w:val="9"/>
                <w:szCs w:val="9"/>
                <w:lang w:eastAsia="es-ES"/>
              </w:rPr>
              <w:t xml:space="preserve"> </w:t>
            </w:r>
          </w:p>
        </w:tc>
        <w:tc>
          <w:tcPr>
            <w:tcW w:w="387"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w:t>
            </w:r>
          </w:p>
        </w:tc>
        <w:tc>
          <w:tcPr>
            <w:tcW w:w="614" w:type="dxa"/>
            <w:tcBorders>
              <w:top w:val="nil"/>
              <w:left w:val="nil"/>
              <w:bottom w:val="single" w:sz="4" w:space="0" w:color="auto"/>
              <w:right w:val="single" w:sz="4" w:space="0" w:color="auto"/>
            </w:tcBorders>
            <w:shd w:val="clear" w:color="000000" w:fill="FFFFFF"/>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14</w:t>
            </w:r>
          </w:p>
        </w:tc>
        <w:tc>
          <w:tcPr>
            <w:tcW w:w="570" w:type="dxa"/>
            <w:tcBorders>
              <w:top w:val="nil"/>
              <w:left w:val="nil"/>
              <w:bottom w:val="single" w:sz="4" w:space="0" w:color="auto"/>
              <w:right w:val="single" w:sz="4" w:space="0" w:color="auto"/>
            </w:tcBorders>
            <w:shd w:val="clear" w:color="000000" w:fill="FFFFFF"/>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SERVICIO</w:t>
            </w:r>
          </w:p>
        </w:tc>
        <w:tc>
          <w:tcPr>
            <w:tcW w:w="1007" w:type="dxa"/>
            <w:tcBorders>
              <w:top w:val="nil"/>
              <w:left w:val="nil"/>
              <w:bottom w:val="single" w:sz="4" w:space="0" w:color="auto"/>
              <w:right w:val="single" w:sz="4" w:space="0" w:color="auto"/>
            </w:tcBorders>
            <w:shd w:val="clear" w:color="000000" w:fill="FFFFFF"/>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CALZADO DE FRICCIONES </w:t>
            </w:r>
          </w:p>
        </w:tc>
        <w:tc>
          <w:tcPr>
            <w:tcW w:w="1088" w:type="dxa"/>
            <w:tcBorders>
              <w:top w:val="nil"/>
              <w:left w:val="nil"/>
              <w:bottom w:val="single" w:sz="4" w:space="0" w:color="auto"/>
              <w:right w:val="single" w:sz="4" w:space="0" w:color="auto"/>
            </w:tcBorders>
            <w:shd w:val="clear" w:color="000000" w:fill="FFFFFF"/>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14 PARES DE FRICCION (CALZADA)</w:t>
            </w:r>
          </w:p>
        </w:tc>
        <w:tc>
          <w:tcPr>
            <w:tcW w:w="603" w:type="dxa"/>
            <w:tcBorders>
              <w:top w:val="nil"/>
              <w:left w:val="nil"/>
              <w:bottom w:val="single" w:sz="4" w:space="0" w:color="auto"/>
              <w:right w:val="single" w:sz="4" w:space="0" w:color="auto"/>
            </w:tcBorders>
            <w:shd w:val="clear" w:color="000000" w:fill="FFFFFF"/>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$50.00</w:t>
            </w:r>
          </w:p>
        </w:tc>
        <w:tc>
          <w:tcPr>
            <w:tcW w:w="605" w:type="dxa"/>
            <w:tcBorders>
              <w:top w:val="nil"/>
              <w:left w:val="nil"/>
              <w:bottom w:val="single" w:sz="4" w:space="0" w:color="auto"/>
              <w:right w:val="single" w:sz="4" w:space="0" w:color="auto"/>
            </w:tcBorders>
            <w:shd w:val="clear" w:color="000000" w:fill="FFFFFF"/>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$700.00</w:t>
            </w:r>
          </w:p>
        </w:tc>
        <w:tc>
          <w:tcPr>
            <w:tcW w:w="1020"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950"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926"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653" w:type="dxa"/>
            <w:vMerge/>
            <w:tcBorders>
              <w:top w:val="nil"/>
              <w:left w:val="single" w:sz="4" w:space="0" w:color="auto"/>
              <w:bottom w:val="single" w:sz="8" w:space="0" w:color="000000"/>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gridAfter w:val="1"/>
          <w:wAfter w:w="8" w:type="dxa"/>
          <w:trHeight w:val="340"/>
          <w:jc w:val="center"/>
        </w:trPr>
        <w:tc>
          <w:tcPr>
            <w:tcW w:w="3484"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TOTAL DE LA OFERTA</w:t>
            </w:r>
          </w:p>
        </w:tc>
        <w:tc>
          <w:tcPr>
            <w:tcW w:w="2296" w:type="dxa"/>
            <w:gridSpan w:val="3"/>
            <w:tcBorders>
              <w:top w:val="single" w:sz="4" w:space="0" w:color="auto"/>
              <w:left w:val="nil"/>
              <w:bottom w:val="single" w:sz="8" w:space="0" w:color="auto"/>
              <w:right w:val="single" w:sz="4" w:space="0" w:color="auto"/>
            </w:tcBorders>
            <w:shd w:val="clear" w:color="000000" w:fill="F8CBAD"/>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$700.00</w:t>
            </w:r>
          </w:p>
        </w:tc>
        <w:tc>
          <w:tcPr>
            <w:tcW w:w="1020"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950"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926"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653" w:type="dxa"/>
            <w:vMerge/>
            <w:tcBorders>
              <w:top w:val="nil"/>
              <w:left w:val="single" w:sz="4" w:space="0" w:color="auto"/>
              <w:bottom w:val="single" w:sz="8" w:space="0" w:color="000000"/>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bl>
    <w:p w:rsidR="00750ECC" w:rsidRPr="00750ECC" w:rsidRDefault="00750ECC" w:rsidP="00750ECC">
      <w:pPr>
        <w:spacing w:line="276" w:lineRule="auto"/>
        <w:jc w:val="both"/>
        <w:rPr>
          <w:rFonts w:ascii="Arial" w:eastAsia="Calibri" w:hAnsi="Arial" w:cs="Arial"/>
          <w:sz w:val="24"/>
          <w:szCs w:val="24"/>
        </w:rPr>
      </w:pPr>
    </w:p>
    <w:tbl>
      <w:tblPr>
        <w:tblW w:w="9136" w:type="dxa"/>
        <w:jc w:val="center"/>
        <w:tblCellMar>
          <w:left w:w="70" w:type="dxa"/>
          <w:right w:w="70" w:type="dxa"/>
        </w:tblCellMar>
        <w:tblLook w:val="04A0" w:firstRow="1" w:lastRow="0" w:firstColumn="1" w:lastColumn="0" w:noHBand="0" w:noVBand="1"/>
      </w:tblPr>
      <w:tblGrid>
        <w:gridCol w:w="792"/>
        <w:gridCol w:w="385"/>
        <w:gridCol w:w="578"/>
        <w:gridCol w:w="568"/>
        <w:gridCol w:w="1053"/>
        <w:gridCol w:w="1081"/>
        <w:gridCol w:w="602"/>
        <w:gridCol w:w="600"/>
        <w:gridCol w:w="1017"/>
        <w:gridCol w:w="889"/>
        <w:gridCol w:w="921"/>
        <w:gridCol w:w="642"/>
        <w:gridCol w:w="12"/>
      </w:tblGrid>
      <w:tr w:rsidR="00750ECC" w:rsidRPr="00750ECC" w:rsidTr="00750ECC">
        <w:trPr>
          <w:trHeight w:val="260"/>
          <w:jc w:val="center"/>
        </w:trPr>
        <w:tc>
          <w:tcPr>
            <w:tcW w:w="9136"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REQUERIMIENTO 56</w:t>
            </w:r>
          </w:p>
        </w:tc>
      </w:tr>
      <w:tr w:rsidR="00750ECC" w:rsidRPr="00750ECC" w:rsidTr="00750ECC">
        <w:trPr>
          <w:trHeight w:val="260"/>
          <w:jc w:val="center"/>
        </w:trPr>
        <w:tc>
          <w:tcPr>
            <w:tcW w:w="9136"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DEPARTAMENTO DE TALLERES</w:t>
            </w:r>
          </w:p>
        </w:tc>
      </w:tr>
      <w:tr w:rsidR="00750ECC" w:rsidRPr="00750ECC" w:rsidTr="00750ECC">
        <w:trPr>
          <w:trHeight w:val="260"/>
          <w:jc w:val="center"/>
        </w:trPr>
        <w:tc>
          <w:tcPr>
            <w:tcW w:w="9136"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FUENTE DE FINANCIAMIENTO: FONDOS PROPIOS</w:t>
            </w:r>
          </w:p>
        </w:tc>
      </w:tr>
      <w:tr w:rsidR="00750ECC" w:rsidRPr="00750ECC" w:rsidTr="00750ECC">
        <w:trPr>
          <w:trHeight w:val="260"/>
          <w:jc w:val="center"/>
        </w:trPr>
        <w:tc>
          <w:tcPr>
            <w:tcW w:w="9136"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ADQUISICIÓN DE MANGUERA DE SUCCIÓN PARA CAMIÓN CISTERNA, AÑO 1995 MOTOR: 469TM2U0972643, CHASIS: TH344026.</w:t>
            </w:r>
          </w:p>
        </w:tc>
      </w:tr>
      <w:tr w:rsidR="00750ECC" w:rsidRPr="00750ECC" w:rsidTr="00750ECC">
        <w:trPr>
          <w:gridAfter w:val="1"/>
          <w:wAfter w:w="10" w:type="dxa"/>
          <w:trHeight w:val="364"/>
          <w:jc w:val="center"/>
        </w:trPr>
        <w:tc>
          <w:tcPr>
            <w:tcW w:w="792" w:type="dxa"/>
            <w:vMerge w:val="restart"/>
            <w:tcBorders>
              <w:top w:val="nil"/>
              <w:left w:val="single" w:sz="8"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ADMINISTRADOR DE ORDEN DE COMPRA O CONTRATO</w:t>
            </w:r>
          </w:p>
        </w:tc>
        <w:tc>
          <w:tcPr>
            <w:tcW w:w="385"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ITEM</w:t>
            </w:r>
          </w:p>
        </w:tc>
        <w:tc>
          <w:tcPr>
            <w:tcW w:w="578"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CANTIDAD</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 DE MEDIDA</w:t>
            </w:r>
          </w:p>
        </w:tc>
        <w:tc>
          <w:tcPr>
            <w:tcW w:w="1051"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DESCRIPCIÓN </w:t>
            </w:r>
          </w:p>
        </w:tc>
        <w:tc>
          <w:tcPr>
            <w:tcW w:w="2283" w:type="dxa"/>
            <w:gridSpan w:val="3"/>
            <w:tcBorders>
              <w:top w:val="single" w:sz="4" w:space="0" w:color="auto"/>
              <w:left w:val="nil"/>
              <w:bottom w:val="single" w:sz="4" w:space="0" w:color="auto"/>
              <w:right w:val="nil"/>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OFERTAS RECIBIDAS</w:t>
            </w:r>
          </w:p>
        </w:tc>
        <w:tc>
          <w:tcPr>
            <w:tcW w:w="1017"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OFERTA ECONOMICA RECOMENDADA POR LA UNIDAD SOLICITANTE</w:t>
            </w:r>
          </w:p>
        </w:tc>
        <w:tc>
          <w:tcPr>
            <w:tcW w:w="889"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JUSTIFICACION DE LA RECOMENDACIÓN </w:t>
            </w:r>
          </w:p>
        </w:tc>
        <w:tc>
          <w:tcPr>
            <w:tcW w:w="9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PRESUPUESTADO</w:t>
            </w:r>
          </w:p>
        </w:tc>
        <w:tc>
          <w:tcPr>
            <w:tcW w:w="642" w:type="dxa"/>
            <w:vMerge w:val="restart"/>
            <w:tcBorders>
              <w:top w:val="nil"/>
              <w:left w:val="single" w:sz="4" w:space="0" w:color="auto"/>
              <w:bottom w:val="single" w:sz="4" w:space="0" w:color="auto"/>
              <w:right w:val="single" w:sz="8"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FORMA DE PAGO</w:t>
            </w:r>
          </w:p>
        </w:tc>
      </w:tr>
      <w:tr w:rsidR="00750ECC" w:rsidRPr="00750ECC" w:rsidTr="00750ECC">
        <w:trPr>
          <w:gridAfter w:val="1"/>
          <w:wAfter w:w="10" w:type="dxa"/>
          <w:trHeight w:val="586"/>
          <w:jc w:val="center"/>
        </w:trPr>
        <w:tc>
          <w:tcPr>
            <w:tcW w:w="792" w:type="dxa"/>
            <w:vMerge/>
            <w:tcBorders>
              <w:top w:val="nil"/>
              <w:left w:val="single" w:sz="8"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385"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578"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568"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1051"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2283" w:type="dxa"/>
            <w:gridSpan w:val="3"/>
            <w:tcBorders>
              <w:top w:val="single" w:sz="4" w:space="0" w:color="auto"/>
              <w:left w:val="nil"/>
              <w:bottom w:val="single" w:sz="4" w:space="0" w:color="auto"/>
              <w:right w:val="single" w:sz="4" w:space="0" w:color="000000"/>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NELSON DAVID CHAVEZ ESTRADA</w:t>
            </w:r>
            <w:r w:rsidRPr="00750ECC">
              <w:rPr>
                <w:rFonts w:ascii="Calibri" w:eastAsia="Times New Roman" w:hAnsi="Calibri" w:cs="Calibri"/>
                <w:b/>
                <w:bCs/>
                <w:color w:val="000000"/>
                <w:sz w:val="9"/>
                <w:szCs w:val="9"/>
                <w:lang w:eastAsia="es-ES"/>
              </w:rPr>
              <w:br/>
              <w:t xml:space="preserve"> (FERRETERIA JC E INSUMOS DIVERSOS)</w:t>
            </w:r>
          </w:p>
        </w:tc>
        <w:tc>
          <w:tcPr>
            <w:tcW w:w="1017"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889"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921"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642" w:type="dxa"/>
            <w:vMerge/>
            <w:tcBorders>
              <w:top w:val="nil"/>
              <w:left w:val="single" w:sz="4" w:space="0" w:color="auto"/>
              <w:bottom w:val="single" w:sz="4" w:space="0" w:color="auto"/>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r>
      <w:tr w:rsidR="00750ECC" w:rsidRPr="00750ECC" w:rsidTr="00750ECC">
        <w:trPr>
          <w:gridAfter w:val="1"/>
          <w:wAfter w:w="12" w:type="dxa"/>
          <w:trHeight w:val="416"/>
          <w:jc w:val="center"/>
        </w:trPr>
        <w:tc>
          <w:tcPr>
            <w:tcW w:w="792" w:type="dxa"/>
            <w:vMerge/>
            <w:tcBorders>
              <w:top w:val="nil"/>
              <w:left w:val="single" w:sz="8"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385"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578"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568"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1051"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1081"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DESCRIPCION</w:t>
            </w:r>
          </w:p>
        </w:tc>
        <w:tc>
          <w:tcPr>
            <w:tcW w:w="601"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PRECIO UNITARIO</w:t>
            </w:r>
          </w:p>
        </w:tc>
        <w:tc>
          <w:tcPr>
            <w:tcW w:w="599"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TOTAL</w:t>
            </w:r>
          </w:p>
        </w:tc>
        <w:tc>
          <w:tcPr>
            <w:tcW w:w="1017" w:type="dxa"/>
            <w:vMerge w:val="restart"/>
            <w:tcBorders>
              <w:top w:val="nil"/>
              <w:left w:val="single" w:sz="4" w:space="0" w:color="auto"/>
              <w:bottom w:val="single" w:sz="8" w:space="0" w:color="000000"/>
              <w:right w:val="nil"/>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NELSON DAVID CHAVEZ ESTRADA</w:t>
            </w:r>
            <w:r w:rsidRPr="00750ECC">
              <w:rPr>
                <w:rFonts w:ascii="Calibri" w:eastAsia="Times New Roman" w:hAnsi="Calibri" w:cs="Calibri"/>
                <w:b/>
                <w:bCs/>
                <w:color w:val="000000"/>
                <w:sz w:val="9"/>
                <w:szCs w:val="9"/>
                <w:lang w:eastAsia="es-ES"/>
              </w:rPr>
              <w:br/>
              <w:t xml:space="preserve"> (FERRETERIA JC E INSUMOS DIVERSOS)</w:t>
            </w:r>
          </w:p>
        </w:tc>
        <w:tc>
          <w:tcPr>
            <w:tcW w:w="889" w:type="dxa"/>
            <w:vMerge w:val="restart"/>
            <w:tcBorders>
              <w:top w:val="nil"/>
              <w:left w:val="single" w:sz="4" w:space="0" w:color="auto"/>
              <w:bottom w:val="single" w:sz="8" w:space="0" w:color="000000"/>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POR SER OFERTA UNICA SE RECOMIENDA A NELSON DAVID CHAVEZ ESTRADA CUMPLE CON LO REQUERIDO.</w:t>
            </w:r>
          </w:p>
        </w:tc>
        <w:tc>
          <w:tcPr>
            <w:tcW w:w="921" w:type="dxa"/>
            <w:vMerge w:val="restart"/>
            <w:tcBorders>
              <w:top w:val="nil"/>
              <w:left w:val="single" w:sz="4" w:space="0" w:color="auto"/>
              <w:bottom w:val="single" w:sz="8" w:space="0" w:color="000000"/>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$200.00</w:t>
            </w:r>
          </w:p>
        </w:tc>
        <w:tc>
          <w:tcPr>
            <w:tcW w:w="642" w:type="dxa"/>
            <w:vMerge w:val="restart"/>
            <w:tcBorders>
              <w:top w:val="nil"/>
              <w:left w:val="single" w:sz="4" w:space="0" w:color="auto"/>
              <w:bottom w:val="single" w:sz="8" w:space="0" w:color="000000"/>
              <w:right w:val="single" w:sz="8"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CONTADO</w:t>
            </w:r>
          </w:p>
        </w:tc>
      </w:tr>
      <w:tr w:rsidR="00750ECC" w:rsidRPr="00750ECC" w:rsidTr="00750ECC">
        <w:trPr>
          <w:gridAfter w:val="1"/>
          <w:wAfter w:w="12" w:type="dxa"/>
          <w:trHeight w:val="1211"/>
          <w:jc w:val="center"/>
        </w:trPr>
        <w:tc>
          <w:tcPr>
            <w:tcW w:w="792" w:type="dxa"/>
            <w:tcBorders>
              <w:top w:val="nil"/>
              <w:left w:val="single" w:sz="8" w:space="0" w:color="auto"/>
              <w:bottom w:val="nil"/>
              <w:right w:val="single" w:sz="4" w:space="0" w:color="auto"/>
            </w:tcBorders>
            <w:shd w:val="clear" w:color="auto" w:fill="auto"/>
            <w:vAlign w:val="center"/>
            <w:hideMark/>
          </w:tcPr>
          <w:p w:rsidR="00750ECC" w:rsidRPr="00750ECC" w:rsidRDefault="00F20DCF" w:rsidP="00750ECC">
            <w:pPr>
              <w:spacing w:after="0" w:line="240" w:lineRule="auto"/>
              <w:jc w:val="center"/>
              <w:rPr>
                <w:rFonts w:ascii="Calibri" w:eastAsia="Times New Roman" w:hAnsi="Calibri" w:cs="Calibri"/>
                <w:color w:val="000000"/>
                <w:sz w:val="9"/>
                <w:szCs w:val="9"/>
                <w:lang w:eastAsia="es-ES"/>
              </w:rPr>
            </w:pPr>
            <w:r>
              <w:rPr>
                <w:rFonts w:ascii="Calibri" w:eastAsia="Times New Roman" w:hAnsi="Calibri" w:cs="Calibri"/>
                <w:color w:val="000000"/>
                <w:sz w:val="9"/>
                <w:szCs w:val="9"/>
                <w:lang w:eastAsia="es-ES"/>
              </w:rPr>
              <w:t>XXXXX</w:t>
            </w:r>
          </w:p>
        </w:tc>
        <w:tc>
          <w:tcPr>
            <w:tcW w:w="385"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w:t>
            </w:r>
          </w:p>
        </w:tc>
        <w:tc>
          <w:tcPr>
            <w:tcW w:w="578" w:type="dxa"/>
            <w:tcBorders>
              <w:top w:val="nil"/>
              <w:left w:val="nil"/>
              <w:bottom w:val="single" w:sz="4" w:space="0" w:color="auto"/>
              <w:right w:val="single" w:sz="4" w:space="0" w:color="auto"/>
            </w:tcBorders>
            <w:shd w:val="clear" w:color="000000" w:fill="FFFFFF"/>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w:t>
            </w:r>
          </w:p>
        </w:tc>
        <w:tc>
          <w:tcPr>
            <w:tcW w:w="568" w:type="dxa"/>
            <w:tcBorders>
              <w:top w:val="nil"/>
              <w:left w:val="nil"/>
              <w:bottom w:val="single" w:sz="4" w:space="0" w:color="auto"/>
              <w:right w:val="single" w:sz="4" w:space="0" w:color="auto"/>
            </w:tcBorders>
            <w:shd w:val="clear" w:color="000000" w:fill="FFFFFF"/>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w:t>
            </w:r>
          </w:p>
        </w:tc>
        <w:tc>
          <w:tcPr>
            <w:tcW w:w="1051" w:type="dxa"/>
            <w:tcBorders>
              <w:top w:val="nil"/>
              <w:left w:val="nil"/>
              <w:bottom w:val="nil"/>
              <w:right w:val="single" w:sz="4" w:space="0" w:color="auto"/>
            </w:tcBorders>
            <w:shd w:val="clear" w:color="000000" w:fill="FFFFFF"/>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MANGUERA DE SUCCIÓN Y DESCARGA DE 2 PULGADAS PVC DE 40 PIES DE LARGO</w:t>
            </w:r>
          </w:p>
        </w:tc>
        <w:tc>
          <w:tcPr>
            <w:tcW w:w="1081" w:type="dxa"/>
            <w:tcBorders>
              <w:top w:val="nil"/>
              <w:left w:val="nil"/>
              <w:bottom w:val="nil"/>
              <w:right w:val="single" w:sz="4" w:space="0" w:color="auto"/>
            </w:tcBorders>
            <w:shd w:val="clear" w:color="000000" w:fill="FFFFFF"/>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MANGUERA DE SUCCIÓN Y DESCARGA DE 2 PULGADAS PVC DE 40 PIES DE LARGO</w:t>
            </w:r>
          </w:p>
        </w:tc>
        <w:tc>
          <w:tcPr>
            <w:tcW w:w="601"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$190.00</w:t>
            </w:r>
          </w:p>
        </w:tc>
        <w:tc>
          <w:tcPr>
            <w:tcW w:w="599" w:type="dxa"/>
            <w:tcBorders>
              <w:top w:val="nil"/>
              <w:left w:val="nil"/>
              <w:bottom w:val="nil"/>
              <w:right w:val="single" w:sz="4" w:space="0" w:color="auto"/>
            </w:tcBorders>
            <w:shd w:val="clear" w:color="000000" w:fill="FFFFFF"/>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$190.00</w:t>
            </w:r>
          </w:p>
        </w:tc>
        <w:tc>
          <w:tcPr>
            <w:tcW w:w="1017" w:type="dxa"/>
            <w:vMerge/>
            <w:tcBorders>
              <w:top w:val="nil"/>
              <w:left w:val="single" w:sz="4" w:space="0" w:color="auto"/>
              <w:bottom w:val="single" w:sz="8" w:space="0" w:color="000000"/>
              <w:right w:val="nil"/>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889"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921"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642" w:type="dxa"/>
            <w:vMerge/>
            <w:tcBorders>
              <w:top w:val="nil"/>
              <w:left w:val="single" w:sz="4" w:space="0" w:color="auto"/>
              <w:bottom w:val="single" w:sz="8" w:space="0" w:color="000000"/>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gridAfter w:val="1"/>
          <w:wAfter w:w="8" w:type="dxa"/>
          <w:trHeight w:val="272"/>
          <w:jc w:val="center"/>
        </w:trPr>
        <w:tc>
          <w:tcPr>
            <w:tcW w:w="3376"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TOTAL DE LA OFERTA</w:t>
            </w:r>
          </w:p>
        </w:tc>
        <w:tc>
          <w:tcPr>
            <w:tcW w:w="2283" w:type="dxa"/>
            <w:gridSpan w:val="3"/>
            <w:tcBorders>
              <w:top w:val="single" w:sz="4" w:space="0" w:color="auto"/>
              <w:left w:val="nil"/>
              <w:bottom w:val="single" w:sz="8" w:space="0" w:color="auto"/>
              <w:right w:val="single" w:sz="4" w:space="0" w:color="000000"/>
            </w:tcBorders>
            <w:shd w:val="clear" w:color="000000" w:fill="F4B084"/>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$190.00</w:t>
            </w:r>
          </w:p>
        </w:tc>
        <w:tc>
          <w:tcPr>
            <w:tcW w:w="1017" w:type="dxa"/>
            <w:vMerge/>
            <w:tcBorders>
              <w:top w:val="nil"/>
              <w:left w:val="single" w:sz="4" w:space="0" w:color="auto"/>
              <w:bottom w:val="single" w:sz="8" w:space="0" w:color="000000"/>
              <w:right w:val="nil"/>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889"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921" w:type="dxa"/>
            <w:vMerge/>
            <w:tcBorders>
              <w:top w:val="nil"/>
              <w:left w:val="single" w:sz="4" w:space="0" w:color="auto"/>
              <w:bottom w:val="single" w:sz="8"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642" w:type="dxa"/>
            <w:vMerge/>
            <w:tcBorders>
              <w:top w:val="nil"/>
              <w:left w:val="single" w:sz="4" w:space="0" w:color="auto"/>
              <w:bottom w:val="single" w:sz="8" w:space="0" w:color="000000"/>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494"/>
          <w:jc w:val="center"/>
        </w:trPr>
        <w:tc>
          <w:tcPr>
            <w:tcW w:w="5059" w:type="dxa"/>
            <w:gridSpan w:val="7"/>
            <w:tcBorders>
              <w:top w:val="nil"/>
              <w:left w:val="nil"/>
              <w:bottom w:val="nil"/>
              <w:right w:val="nil"/>
            </w:tcBorders>
            <w:shd w:val="clear" w:color="auto" w:fill="auto"/>
            <w:noWrap/>
            <w:vAlign w:val="bottom"/>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TOTAL ADJUDICADO PARA TALLERES $890.00</w:t>
            </w:r>
          </w:p>
        </w:tc>
        <w:tc>
          <w:tcPr>
            <w:tcW w:w="599" w:type="dxa"/>
            <w:tcBorders>
              <w:top w:val="nil"/>
              <w:left w:val="nil"/>
              <w:bottom w:val="nil"/>
              <w:right w:val="nil"/>
            </w:tcBorders>
            <w:shd w:val="clear" w:color="auto" w:fill="auto"/>
            <w:noWrap/>
            <w:vAlign w:val="bottom"/>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1017" w:type="dxa"/>
            <w:tcBorders>
              <w:top w:val="nil"/>
              <w:left w:val="nil"/>
              <w:bottom w:val="nil"/>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9"/>
                <w:szCs w:val="9"/>
                <w:lang w:eastAsia="es-ES"/>
              </w:rPr>
            </w:pPr>
          </w:p>
        </w:tc>
        <w:tc>
          <w:tcPr>
            <w:tcW w:w="889" w:type="dxa"/>
            <w:tcBorders>
              <w:top w:val="nil"/>
              <w:left w:val="nil"/>
              <w:bottom w:val="nil"/>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9"/>
                <w:szCs w:val="9"/>
                <w:lang w:eastAsia="es-ES"/>
              </w:rPr>
            </w:pPr>
          </w:p>
        </w:tc>
        <w:tc>
          <w:tcPr>
            <w:tcW w:w="921" w:type="dxa"/>
            <w:tcBorders>
              <w:top w:val="nil"/>
              <w:left w:val="nil"/>
              <w:bottom w:val="nil"/>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9"/>
                <w:szCs w:val="9"/>
                <w:lang w:eastAsia="es-ES"/>
              </w:rPr>
            </w:pPr>
          </w:p>
        </w:tc>
        <w:tc>
          <w:tcPr>
            <w:tcW w:w="647" w:type="dxa"/>
            <w:gridSpan w:val="2"/>
            <w:tcBorders>
              <w:top w:val="nil"/>
              <w:left w:val="nil"/>
              <w:bottom w:val="nil"/>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9"/>
                <w:szCs w:val="9"/>
                <w:lang w:eastAsia="es-ES"/>
              </w:rPr>
            </w:pPr>
          </w:p>
        </w:tc>
      </w:tr>
    </w:tbl>
    <w:p w:rsidR="00750ECC" w:rsidRPr="00750ECC" w:rsidRDefault="00750ECC" w:rsidP="00750ECC">
      <w:pPr>
        <w:spacing w:line="276" w:lineRule="auto"/>
        <w:jc w:val="both"/>
        <w:rPr>
          <w:rFonts w:ascii="Arial" w:eastAsia="Calibri" w:hAnsi="Arial" w:cs="Arial"/>
          <w:sz w:val="24"/>
          <w:szCs w:val="24"/>
        </w:rPr>
      </w:pPr>
    </w:p>
    <w:p w:rsidR="00750ECC" w:rsidRPr="00750ECC" w:rsidRDefault="00750ECC" w:rsidP="00750ECC">
      <w:pPr>
        <w:spacing w:line="276" w:lineRule="auto"/>
        <w:jc w:val="both"/>
        <w:rPr>
          <w:rFonts w:ascii="Times New Roman" w:eastAsia="Calibri" w:hAnsi="Times New Roman" w:cs="Times New Roman"/>
          <w:sz w:val="28"/>
          <w:szCs w:val="28"/>
        </w:rPr>
      </w:pPr>
      <w:r w:rsidRPr="00750ECC">
        <w:rPr>
          <w:rFonts w:ascii="Times New Roman" w:eastAsia="Calibri" w:hAnsi="Times New Roman" w:cs="Times New Roman"/>
          <w:b/>
          <w:color w:val="000000"/>
          <w:sz w:val="28"/>
          <w:szCs w:val="28"/>
          <w:u w:val="single"/>
        </w:rPr>
        <w:lastRenderedPageBreak/>
        <w:t>Tercero:</w:t>
      </w:r>
      <w:r w:rsidRPr="00750ECC">
        <w:rPr>
          <w:rFonts w:ascii="Times New Roman" w:eastAsia="Calibri" w:hAnsi="Times New Roman" w:cs="Times New Roman"/>
          <w:color w:val="000000"/>
          <w:sz w:val="28"/>
          <w:szCs w:val="28"/>
        </w:rPr>
        <w:t xml:space="preserve"> Nombrar al administrador de la orden de compra o contrato </w:t>
      </w:r>
      <w:r w:rsidRPr="00750ECC">
        <w:rPr>
          <w:rFonts w:ascii="Times New Roman" w:eastAsia="Calibri" w:hAnsi="Times New Roman" w:cs="Times New Roman"/>
          <w:sz w:val="28"/>
          <w:szCs w:val="28"/>
        </w:rPr>
        <w:t xml:space="preserve">a </w:t>
      </w:r>
      <w:r w:rsidR="00F20DCF">
        <w:rPr>
          <w:rFonts w:ascii="Times New Roman" w:eastAsia="Calibri" w:hAnsi="Times New Roman" w:cs="Times New Roman"/>
          <w:b/>
          <w:sz w:val="28"/>
          <w:szCs w:val="28"/>
        </w:rPr>
        <w:t>XXXXX</w:t>
      </w:r>
      <w:r w:rsidRPr="00750ECC">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750ECC">
        <w:rPr>
          <w:rFonts w:ascii="Times New Roman" w:eastAsia="Calibri" w:hAnsi="Times New Roman" w:cs="Times New Roman"/>
          <w:b/>
          <w:bCs/>
          <w:sz w:val="28"/>
          <w:szCs w:val="28"/>
        </w:rPr>
        <w:t xml:space="preserve">CERTIFÍQUESE Y COMUNÍQUESE.  “ACUERDO MUNICIPAL NÚMERO TRECE”. </w:t>
      </w:r>
      <w:r w:rsidRPr="00750EC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750ECC">
        <w:rPr>
          <w:rFonts w:ascii="Times New Roman" w:eastAsia="Calibri" w:hAnsi="Times New Roman" w:cs="Times New Roman"/>
          <w:b/>
          <w:sz w:val="28"/>
          <w:szCs w:val="28"/>
        </w:rPr>
        <w:t xml:space="preserve">nueve, </w:t>
      </w:r>
      <w:r w:rsidRPr="00750ECC">
        <w:rPr>
          <w:rFonts w:ascii="Times New Roman" w:eastAsia="Calibri" w:hAnsi="Times New Roman" w:cs="Times New Roman"/>
          <w:sz w:val="28"/>
          <w:szCs w:val="28"/>
        </w:rPr>
        <w:t xml:space="preserve">que consiste en </w:t>
      </w:r>
      <w:r w:rsidRPr="00750ECC">
        <w:rPr>
          <w:rFonts w:ascii="Times New Roman" w:eastAsia="Calibri" w:hAnsi="Times New Roman" w:cs="Times New Roman"/>
          <w:b/>
          <w:sz w:val="28"/>
          <w:szCs w:val="28"/>
        </w:rPr>
        <w:t xml:space="preserve">participación del </w:t>
      </w:r>
      <w:r w:rsidR="00F20DCF">
        <w:rPr>
          <w:rFonts w:ascii="Times New Roman" w:eastAsia="Calibri" w:hAnsi="Times New Roman" w:cs="Times New Roman"/>
          <w:b/>
          <w:sz w:val="28"/>
          <w:szCs w:val="28"/>
        </w:rPr>
        <w:t>XXXXXXX</w:t>
      </w:r>
      <w:r w:rsidRPr="00750ECC">
        <w:rPr>
          <w:rFonts w:ascii="Times New Roman" w:eastAsia="Calibri" w:hAnsi="Times New Roman" w:cs="Times New Roman"/>
          <w:b/>
          <w:sz w:val="28"/>
          <w:szCs w:val="28"/>
        </w:rPr>
        <w:t>; Jefe de UACI,</w:t>
      </w:r>
      <w:r w:rsidRPr="00750ECC">
        <w:rPr>
          <w:rFonts w:ascii="Times New Roman" w:eastAsia="Calibri" w:hAnsi="Times New Roman" w:cs="Times New Roman"/>
          <w:sz w:val="28"/>
          <w:szCs w:val="28"/>
        </w:rPr>
        <w:t xml:space="preserve"> solicitando al Honorable Concejo Municipal Plural, aprobación de adjudicaciones de requerimientos correspondientes al </w:t>
      </w:r>
      <w:r w:rsidRPr="00750ECC">
        <w:rPr>
          <w:rFonts w:ascii="Times New Roman" w:eastAsia="Times New Roman" w:hAnsi="Times New Roman" w:cs="Times New Roman"/>
          <w:b/>
          <w:color w:val="000000"/>
          <w:sz w:val="28"/>
          <w:szCs w:val="28"/>
          <w:lang w:eastAsia="es-ES"/>
        </w:rPr>
        <w:t>DEPARTAMENTO DE SERVICIOS GENERALES Y MANTENIMIENTO DE PARQUES</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por un monto total de </w:t>
      </w:r>
      <w:r w:rsidRPr="00750ECC">
        <w:rPr>
          <w:rFonts w:ascii="Times New Roman" w:eastAsia="Calibri" w:hAnsi="Times New Roman" w:cs="Times New Roman"/>
          <w:b/>
          <w:bCs/>
          <w:sz w:val="28"/>
          <w:szCs w:val="28"/>
        </w:rPr>
        <w:t>$1,219.60</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y proponiendo al administrador de la orden de compra o contrato  a </w:t>
      </w:r>
      <w:r w:rsidR="00F20DCF">
        <w:rPr>
          <w:rFonts w:ascii="Times New Roman" w:eastAsia="Calibri" w:hAnsi="Times New Roman" w:cs="Times New Roman"/>
          <w:b/>
          <w:sz w:val="28"/>
          <w:szCs w:val="28"/>
        </w:rPr>
        <w:t>XXXXXXXXXX</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con fuente de financiamiento: </w:t>
      </w:r>
      <w:r w:rsidRPr="00750ECC">
        <w:rPr>
          <w:rFonts w:ascii="Times New Roman" w:eastAsia="Times New Roman" w:hAnsi="Times New Roman" w:cs="Times New Roman"/>
          <w:b/>
          <w:bCs/>
          <w:color w:val="000000"/>
          <w:sz w:val="28"/>
          <w:szCs w:val="28"/>
          <w:lang w:eastAsia="es-ES"/>
        </w:rPr>
        <w:t xml:space="preserve">FONDOS PROPIOS. </w:t>
      </w:r>
      <w:r w:rsidRPr="00750ECC">
        <w:rPr>
          <w:rFonts w:ascii="Times New Roman" w:eastAsia="Times New Roman" w:hAnsi="Times New Roman" w:cs="Times New Roman"/>
          <w:bCs/>
          <w:color w:val="000000"/>
          <w:sz w:val="28"/>
          <w:szCs w:val="28"/>
          <w:lang w:eastAsia="es-ES"/>
        </w:rPr>
        <w:t xml:space="preserve">Este </w:t>
      </w:r>
      <w:r w:rsidRPr="00750ECC">
        <w:rPr>
          <w:rFonts w:ascii="Times New Roman" w:eastAsia="Calibri" w:hAnsi="Times New Roman" w:cs="Times New Roman"/>
          <w:sz w:val="28"/>
          <w:szCs w:val="28"/>
        </w:rPr>
        <w:t xml:space="preserve">Concejo Municipal Plural, en uso de sus facultades legales y habiendo deliberado el punto, por </w:t>
      </w:r>
      <w:r w:rsidRPr="00750ECC">
        <w:rPr>
          <w:rFonts w:ascii="Times New Roman" w:eastAsia="Calibri" w:hAnsi="Times New Roman" w:cs="Times New Roman"/>
          <w:b/>
          <w:sz w:val="28"/>
          <w:szCs w:val="28"/>
        </w:rPr>
        <w:t xml:space="preserve">UNANIMIDAD </w:t>
      </w:r>
      <w:r w:rsidRPr="00750ECC">
        <w:rPr>
          <w:rFonts w:ascii="Times New Roman" w:eastAsia="Calibri" w:hAnsi="Times New Roman" w:cs="Times New Roman"/>
          <w:sz w:val="28"/>
          <w:szCs w:val="28"/>
        </w:rPr>
        <w:t>de votos.</w:t>
      </w:r>
      <w:r w:rsidRPr="00750ECC">
        <w:rPr>
          <w:rFonts w:ascii="Times New Roman" w:eastAsia="Calibri" w:hAnsi="Times New Roman" w:cs="Times New Roman"/>
          <w:sz w:val="28"/>
          <w:szCs w:val="28"/>
          <w:lang w:val="es-SV"/>
        </w:rPr>
        <w:t xml:space="preserve"> </w:t>
      </w:r>
      <w:r w:rsidRPr="00750ECC">
        <w:rPr>
          <w:rFonts w:ascii="Times New Roman" w:eastAsia="Calibri" w:hAnsi="Times New Roman" w:cs="Times New Roman"/>
          <w:b/>
          <w:bCs/>
          <w:sz w:val="28"/>
          <w:szCs w:val="28"/>
        </w:rPr>
        <w:t>ACUERDA</w:t>
      </w:r>
      <w:r w:rsidRPr="00750ECC">
        <w:rPr>
          <w:rFonts w:ascii="Times New Roman" w:eastAsia="Calibri" w:hAnsi="Times New Roman" w:cs="Times New Roman"/>
          <w:bCs/>
          <w:sz w:val="28"/>
          <w:szCs w:val="28"/>
        </w:rPr>
        <w:t>:</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b/>
          <w:sz w:val="28"/>
          <w:szCs w:val="28"/>
          <w:u w:val="single"/>
        </w:rPr>
        <w:t>Primero:</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rPr>
        <w:t>APROBAR</w:t>
      </w:r>
      <w:r w:rsidRPr="00750ECC">
        <w:rPr>
          <w:rFonts w:ascii="Times New Roman" w:eastAsia="Calibri" w:hAnsi="Times New Roman" w:cs="Times New Roman"/>
          <w:sz w:val="28"/>
          <w:szCs w:val="28"/>
        </w:rPr>
        <w:t xml:space="preserve"> adjudicación correspondiente al </w:t>
      </w:r>
      <w:r w:rsidRPr="00750ECC">
        <w:rPr>
          <w:rFonts w:ascii="Times New Roman" w:eastAsia="Times New Roman" w:hAnsi="Times New Roman" w:cs="Times New Roman"/>
          <w:b/>
          <w:color w:val="000000"/>
          <w:sz w:val="28"/>
          <w:szCs w:val="28"/>
          <w:lang w:eastAsia="es-ES"/>
        </w:rPr>
        <w:t>DEPARTAMENTO DE SERVICIOS GENERALES Y MANTENIMIENTO DE PARQUES</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por un monto total de </w:t>
      </w:r>
      <w:r w:rsidRPr="00750ECC">
        <w:rPr>
          <w:rFonts w:ascii="Times New Roman" w:eastAsia="Calibri" w:hAnsi="Times New Roman" w:cs="Times New Roman"/>
          <w:b/>
          <w:bCs/>
          <w:sz w:val="28"/>
          <w:szCs w:val="28"/>
        </w:rPr>
        <w:t>$1,219.60</w:t>
      </w:r>
      <w:r w:rsidRPr="00750ECC">
        <w:rPr>
          <w:rFonts w:ascii="Times New Roman" w:eastAsia="Calibri" w:hAnsi="Times New Roman" w:cs="Times New Roman"/>
          <w:b/>
          <w:sz w:val="28"/>
          <w:szCs w:val="28"/>
        </w:rPr>
        <w:t>,</w:t>
      </w:r>
      <w:r w:rsidRPr="00750ECC">
        <w:rPr>
          <w:rFonts w:ascii="Times New Roman" w:eastAsia="Calibri" w:hAnsi="Times New Roman" w:cs="Times New Roman"/>
          <w:sz w:val="28"/>
          <w:szCs w:val="28"/>
        </w:rPr>
        <w:t xml:space="preserve"> con fuente de financiamiento: </w:t>
      </w:r>
      <w:r w:rsidRPr="00750ECC">
        <w:rPr>
          <w:rFonts w:ascii="Times New Roman" w:eastAsia="Times New Roman" w:hAnsi="Times New Roman" w:cs="Times New Roman"/>
          <w:b/>
          <w:bCs/>
          <w:color w:val="000000"/>
          <w:sz w:val="28"/>
          <w:szCs w:val="28"/>
          <w:lang w:eastAsia="es-ES"/>
        </w:rPr>
        <w:t>FONDOS PROPIOS</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b/>
          <w:sz w:val="28"/>
          <w:szCs w:val="28"/>
          <w:u w:val="single"/>
        </w:rPr>
        <w:t>Segundo:</w:t>
      </w:r>
      <w:r w:rsidRPr="00750ECC">
        <w:rPr>
          <w:rFonts w:ascii="Times New Roman" w:eastAsia="Calibri" w:hAnsi="Times New Roman" w:cs="Times New Roman"/>
          <w:sz w:val="28"/>
          <w:szCs w:val="28"/>
        </w:rPr>
        <w:t xml:space="preserve"> Autorizar al Tesorero Municipal para que erogue la cantidad de: </w:t>
      </w:r>
      <w:r w:rsidRPr="00750ECC">
        <w:rPr>
          <w:rFonts w:ascii="Times New Roman" w:eastAsia="Calibri" w:hAnsi="Times New Roman" w:cs="Times New Roman"/>
          <w:b/>
          <w:sz w:val="28"/>
          <w:szCs w:val="28"/>
        </w:rPr>
        <w:t>UN MIL DOSCIENTOS DIECINUEVE DOLARES CON SESENTA CENTAVOS DE LOS ESTADOS UNIDOS DE NORTEAMÉRICA ($</w:t>
      </w:r>
      <w:r w:rsidRPr="00750ECC">
        <w:rPr>
          <w:rFonts w:ascii="Times New Roman" w:eastAsia="Calibri" w:hAnsi="Times New Roman" w:cs="Times New Roman"/>
          <w:b/>
          <w:bCs/>
          <w:sz w:val="28"/>
          <w:szCs w:val="28"/>
        </w:rPr>
        <w:t>1,219.60</w:t>
      </w:r>
      <w:r w:rsidRPr="00750ECC">
        <w:rPr>
          <w:rFonts w:ascii="Times New Roman" w:eastAsia="Calibri" w:hAnsi="Times New Roman" w:cs="Times New Roman"/>
          <w:b/>
          <w:sz w:val="28"/>
          <w:szCs w:val="28"/>
          <w:shd w:val="clear" w:color="auto" w:fill="FFFFFF"/>
        </w:rPr>
        <w:t>),</w:t>
      </w:r>
      <w:r w:rsidRPr="00750ECC">
        <w:rPr>
          <w:rFonts w:ascii="Times New Roman" w:eastAsia="Calibri" w:hAnsi="Times New Roman" w:cs="Times New Roman"/>
          <w:sz w:val="28"/>
          <w:szCs w:val="28"/>
          <w:lang w:val="es-SV" w:eastAsia="es-ES"/>
        </w:rPr>
        <w:t xml:space="preserve"> de la Cuenta Corriente Numero </w:t>
      </w:r>
      <w:r w:rsidRPr="00750ECC">
        <w:rPr>
          <w:rFonts w:ascii="Times New Roman" w:eastAsia="Calibri" w:hAnsi="Times New Roman" w:cs="Times New Roman"/>
          <w:b/>
          <w:sz w:val="28"/>
          <w:szCs w:val="28"/>
          <w:lang w:val="es-SV" w:eastAsia="es-ES"/>
        </w:rPr>
        <w:t>480005924 MUNICIPALIDAD DE APOPA, RECURSOS PROPIOS,</w:t>
      </w:r>
      <w:r w:rsidRPr="00750ECC">
        <w:rPr>
          <w:rFonts w:ascii="Times New Roman" w:eastAsia="Calibri" w:hAnsi="Times New Roman" w:cs="Times New Roman"/>
          <w:sz w:val="28"/>
          <w:szCs w:val="28"/>
          <w:lang w:val="es-SV" w:eastAsia="es-ES"/>
        </w:rPr>
        <w:t xml:space="preserve"> Banco Hipotecario de El Salvador, S.A.</w:t>
      </w:r>
      <w:r w:rsidRPr="00750ECC">
        <w:rPr>
          <w:rFonts w:ascii="Times New Roman" w:eastAsia="Times New Roman" w:hAnsi="Times New Roman" w:cs="Times New Roman"/>
          <w:b/>
          <w:bCs/>
          <w:color w:val="000000"/>
          <w:sz w:val="28"/>
          <w:szCs w:val="28"/>
          <w:lang w:eastAsia="es-ES"/>
        </w:rPr>
        <w:t>,</w:t>
      </w:r>
      <w:r w:rsidRPr="00750ECC">
        <w:rPr>
          <w:rFonts w:ascii="Times New Roman" w:eastAsia="Calibri" w:hAnsi="Times New Roman" w:cs="Times New Roman"/>
          <w:sz w:val="28"/>
          <w:szCs w:val="28"/>
          <w:lang w:val="es-SV" w:eastAsia="es-ES"/>
        </w:rPr>
        <w:t xml:space="preserve"> </w:t>
      </w:r>
      <w:r w:rsidRPr="00750ECC">
        <w:rPr>
          <w:rFonts w:ascii="Times New Roman" w:eastAsia="Times New Roman" w:hAnsi="Times New Roman" w:cs="Times New Roman"/>
          <w:b/>
          <w:bCs/>
          <w:color w:val="000000"/>
          <w:sz w:val="28"/>
          <w:szCs w:val="28"/>
          <w:lang w:eastAsia="es-ES"/>
        </w:rPr>
        <w:t xml:space="preserve"> </w:t>
      </w:r>
      <w:r w:rsidRPr="00750ECC">
        <w:rPr>
          <w:rFonts w:ascii="Times New Roman" w:eastAsia="Calibri" w:hAnsi="Times New Roman" w:cs="Times New Roman"/>
          <w:sz w:val="28"/>
          <w:szCs w:val="28"/>
          <w:lang w:val="es-SV"/>
        </w:rPr>
        <w:t>y</w:t>
      </w:r>
      <w:r w:rsidRPr="00750ECC">
        <w:rPr>
          <w:rFonts w:ascii="Times New Roman" w:eastAsia="Calibri" w:hAnsi="Times New Roman" w:cs="Times New Roman"/>
          <w:sz w:val="28"/>
          <w:szCs w:val="28"/>
        </w:rPr>
        <w:t xml:space="preserve"> emita cheque</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a nombre del proveedor  según es cuadro siguiente: </w:t>
      </w:r>
    </w:p>
    <w:tbl>
      <w:tblPr>
        <w:tblW w:w="92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325"/>
        <w:gridCol w:w="521"/>
        <w:gridCol w:w="473"/>
        <w:gridCol w:w="1529"/>
        <w:gridCol w:w="1653"/>
        <w:gridCol w:w="499"/>
        <w:gridCol w:w="498"/>
        <w:gridCol w:w="850"/>
        <w:gridCol w:w="804"/>
        <w:gridCol w:w="767"/>
        <w:gridCol w:w="518"/>
      </w:tblGrid>
      <w:tr w:rsidR="00750ECC" w:rsidRPr="00750ECC" w:rsidTr="00750ECC">
        <w:trPr>
          <w:trHeight w:val="20"/>
          <w:jc w:val="right"/>
        </w:trPr>
        <w:tc>
          <w:tcPr>
            <w:tcW w:w="9204" w:type="dxa"/>
            <w:gridSpan w:val="12"/>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REQUERIMIENTO 46</w:t>
            </w:r>
          </w:p>
        </w:tc>
      </w:tr>
      <w:tr w:rsidR="00750ECC" w:rsidRPr="00750ECC" w:rsidTr="00750ECC">
        <w:trPr>
          <w:trHeight w:val="20"/>
          <w:jc w:val="right"/>
        </w:trPr>
        <w:tc>
          <w:tcPr>
            <w:tcW w:w="9204" w:type="dxa"/>
            <w:gridSpan w:val="12"/>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DEPARTAMENTO DE SERVICIOS GENERALES Y MANTENIMIENTO DE PARQUES</w:t>
            </w:r>
          </w:p>
        </w:tc>
      </w:tr>
      <w:tr w:rsidR="00750ECC" w:rsidRPr="00750ECC" w:rsidTr="00750ECC">
        <w:trPr>
          <w:trHeight w:val="20"/>
          <w:jc w:val="right"/>
        </w:trPr>
        <w:tc>
          <w:tcPr>
            <w:tcW w:w="9204" w:type="dxa"/>
            <w:gridSpan w:val="12"/>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FUENTE DE FINANCIAMIENTO: FONDOS PROPIOS</w:t>
            </w:r>
          </w:p>
        </w:tc>
      </w:tr>
      <w:tr w:rsidR="00750ECC" w:rsidRPr="00750ECC" w:rsidTr="00750ECC">
        <w:trPr>
          <w:trHeight w:val="20"/>
          <w:jc w:val="right"/>
        </w:trPr>
        <w:tc>
          <w:tcPr>
            <w:tcW w:w="9204" w:type="dxa"/>
            <w:gridSpan w:val="12"/>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SERVICIO DE DESMONTAJE EQUIPO DE AIRE ACONDICIONADO EXISTENTE E INSTALACION DE NUEVO EQUIPO PARA UNIDAD DE INFORMATICA</w:t>
            </w:r>
          </w:p>
        </w:tc>
      </w:tr>
      <w:tr w:rsidR="00750ECC" w:rsidRPr="00750ECC" w:rsidTr="00750ECC">
        <w:trPr>
          <w:trHeight w:val="20"/>
          <w:jc w:val="right"/>
        </w:trPr>
        <w:tc>
          <w:tcPr>
            <w:tcW w:w="756" w:type="dxa"/>
            <w:vMerge w:val="restart"/>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ADMINISTRADOR DE ORDEN DE COMPRA O CONTRATO</w:t>
            </w:r>
          </w:p>
        </w:tc>
        <w:tc>
          <w:tcPr>
            <w:tcW w:w="321" w:type="dxa"/>
            <w:vMerge w:val="restart"/>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ITEM</w:t>
            </w:r>
          </w:p>
        </w:tc>
        <w:tc>
          <w:tcPr>
            <w:tcW w:w="515" w:type="dxa"/>
            <w:vMerge w:val="restart"/>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CANTIDAD</w:t>
            </w:r>
          </w:p>
        </w:tc>
        <w:tc>
          <w:tcPr>
            <w:tcW w:w="467" w:type="dxa"/>
            <w:vMerge w:val="restart"/>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 DE MEDIDA</w:t>
            </w:r>
          </w:p>
        </w:tc>
        <w:tc>
          <w:tcPr>
            <w:tcW w:w="1555" w:type="dxa"/>
            <w:vMerge w:val="restart"/>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DESCRIPCIÓN </w:t>
            </w:r>
          </w:p>
        </w:tc>
        <w:tc>
          <w:tcPr>
            <w:tcW w:w="2666" w:type="dxa"/>
            <w:gridSpan w:val="3"/>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OFERTAS RECIBIDAS</w:t>
            </w:r>
          </w:p>
        </w:tc>
        <w:tc>
          <w:tcPr>
            <w:tcW w:w="863" w:type="dxa"/>
            <w:vMerge w:val="restart"/>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OFERTA ECONOMICA RECOMENDADA POR LA UNIDAD SOLICITANTE</w:t>
            </w:r>
          </w:p>
        </w:tc>
        <w:tc>
          <w:tcPr>
            <w:tcW w:w="792" w:type="dxa"/>
            <w:vMerge w:val="restart"/>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JUSTIFICACION DE LA RECOMENDACIÓN </w:t>
            </w:r>
          </w:p>
        </w:tc>
        <w:tc>
          <w:tcPr>
            <w:tcW w:w="757" w:type="dxa"/>
            <w:vMerge w:val="restart"/>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PRESUPUESTADO</w:t>
            </w:r>
          </w:p>
        </w:tc>
        <w:tc>
          <w:tcPr>
            <w:tcW w:w="512" w:type="dxa"/>
            <w:vMerge w:val="restart"/>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FORMA DE PAGO</w:t>
            </w:r>
          </w:p>
        </w:tc>
      </w:tr>
      <w:tr w:rsidR="00750ECC" w:rsidRPr="00750ECC" w:rsidTr="00750ECC">
        <w:trPr>
          <w:trHeight w:val="20"/>
          <w:jc w:val="right"/>
        </w:trPr>
        <w:tc>
          <w:tcPr>
            <w:tcW w:w="756" w:type="dxa"/>
            <w:vMerge/>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321" w:type="dxa"/>
            <w:vMerge/>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515" w:type="dxa"/>
            <w:vMerge/>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467" w:type="dxa"/>
            <w:vMerge/>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1555" w:type="dxa"/>
            <w:vMerge/>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2666" w:type="dxa"/>
            <w:gridSpan w:val="3"/>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MALDONADO &amp; MOLINA INVERSIONES Y NEGOCIOS, S.A. DE C.V.</w:t>
            </w:r>
          </w:p>
        </w:tc>
        <w:tc>
          <w:tcPr>
            <w:tcW w:w="863" w:type="dxa"/>
            <w:vMerge/>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92" w:type="dxa"/>
            <w:vMerge/>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512" w:type="dxa"/>
            <w:vMerge/>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r>
      <w:tr w:rsidR="00750ECC" w:rsidRPr="00750ECC" w:rsidTr="00750ECC">
        <w:trPr>
          <w:trHeight w:val="20"/>
          <w:jc w:val="right"/>
        </w:trPr>
        <w:tc>
          <w:tcPr>
            <w:tcW w:w="756" w:type="dxa"/>
            <w:vMerge/>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321" w:type="dxa"/>
            <w:vMerge/>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515" w:type="dxa"/>
            <w:vMerge/>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467" w:type="dxa"/>
            <w:vMerge/>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1555" w:type="dxa"/>
            <w:vMerge/>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1681" w:type="dxa"/>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DESCRIPCION</w:t>
            </w:r>
          </w:p>
        </w:tc>
        <w:tc>
          <w:tcPr>
            <w:tcW w:w="493" w:type="dxa"/>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PRECIO UNITARIO</w:t>
            </w:r>
          </w:p>
        </w:tc>
        <w:tc>
          <w:tcPr>
            <w:tcW w:w="492" w:type="dxa"/>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TOTAL</w:t>
            </w:r>
          </w:p>
        </w:tc>
        <w:tc>
          <w:tcPr>
            <w:tcW w:w="863" w:type="dxa"/>
            <w:vMerge w:val="restart"/>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MALDONADO &amp; MOLINA INVERSIONES Y NEGOCIOS, S.A. DE C.V.</w:t>
            </w:r>
          </w:p>
        </w:tc>
        <w:tc>
          <w:tcPr>
            <w:tcW w:w="792" w:type="dxa"/>
            <w:vMerge w:val="restart"/>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SE RECOMIENDA POR SER UNICA OFERTA RECIBIDA.</w:t>
            </w:r>
          </w:p>
        </w:tc>
        <w:tc>
          <w:tcPr>
            <w:tcW w:w="757" w:type="dxa"/>
            <w:vMerge w:val="restart"/>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$1,400.00</w:t>
            </w:r>
          </w:p>
        </w:tc>
        <w:tc>
          <w:tcPr>
            <w:tcW w:w="512" w:type="dxa"/>
            <w:vMerge w:val="restart"/>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CONTADO</w:t>
            </w:r>
          </w:p>
        </w:tc>
      </w:tr>
      <w:tr w:rsidR="00750ECC" w:rsidRPr="00750ECC" w:rsidTr="00750ECC">
        <w:trPr>
          <w:trHeight w:val="20"/>
          <w:jc w:val="right"/>
        </w:trPr>
        <w:tc>
          <w:tcPr>
            <w:tcW w:w="756" w:type="dxa"/>
            <w:vMerge w:val="restart"/>
            <w:shd w:val="clear" w:color="auto" w:fill="auto"/>
            <w:vAlign w:val="center"/>
            <w:hideMark/>
          </w:tcPr>
          <w:p w:rsidR="00750ECC" w:rsidRPr="00750ECC" w:rsidRDefault="00F20DCF" w:rsidP="00750ECC">
            <w:pPr>
              <w:spacing w:after="0" w:line="240" w:lineRule="auto"/>
              <w:jc w:val="center"/>
              <w:rPr>
                <w:rFonts w:ascii="Calibri" w:eastAsia="Times New Roman" w:hAnsi="Calibri" w:cs="Calibri"/>
                <w:color w:val="000000"/>
                <w:sz w:val="9"/>
                <w:szCs w:val="9"/>
                <w:lang w:eastAsia="es-ES"/>
              </w:rPr>
            </w:pPr>
            <w:r>
              <w:rPr>
                <w:rFonts w:ascii="Calibri" w:eastAsia="Times New Roman" w:hAnsi="Calibri" w:cs="Calibri"/>
                <w:color w:val="000000"/>
                <w:sz w:val="9"/>
                <w:szCs w:val="9"/>
                <w:lang w:eastAsia="es-ES"/>
              </w:rPr>
              <w:t>XXXXXXXX</w:t>
            </w:r>
          </w:p>
        </w:tc>
        <w:tc>
          <w:tcPr>
            <w:tcW w:w="321" w:type="dxa"/>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w:t>
            </w:r>
          </w:p>
        </w:tc>
        <w:tc>
          <w:tcPr>
            <w:tcW w:w="515" w:type="dxa"/>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w:t>
            </w:r>
          </w:p>
        </w:tc>
        <w:tc>
          <w:tcPr>
            <w:tcW w:w="467" w:type="dxa"/>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SERVICIO</w:t>
            </w:r>
          </w:p>
        </w:tc>
        <w:tc>
          <w:tcPr>
            <w:tcW w:w="1555" w:type="dxa"/>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DESMONTAJE DE EQUIPO DE AIRE ACONDICIONADO  MARCA: LENNOX, MODELO: LXGAHTCO18100, CAPACIDAD: 18,000 BTU/H UBICADO EN LA OFICINA DE INFORMATICA</w:t>
            </w:r>
          </w:p>
        </w:tc>
        <w:tc>
          <w:tcPr>
            <w:tcW w:w="1681" w:type="dxa"/>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DESMONTAJE DE EVAPORADOR Y CONDENSADOR, SEGÚN ESPECIFICACIONES MARCA: LENNOX, MODELO: LXGAHTCO18100 BTU, UBICADO EN LA OFICINA DE INFORMATICA</w:t>
            </w:r>
          </w:p>
        </w:tc>
        <w:tc>
          <w:tcPr>
            <w:tcW w:w="493" w:type="dxa"/>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$56.50</w:t>
            </w:r>
          </w:p>
        </w:tc>
        <w:tc>
          <w:tcPr>
            <w:tcW w:w="492" w:type="dxa"/>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$56.50</w:t>
            </w:r>
          </w:p>
        </w:tc>
        <w:tc>
          <w:tcPr>
            <w:tcW w:w="863" w:type="dxa"/>
            <w:vMerge/>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2" w:type="dxa"/>
            <w:vMerge/>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2" w:type="dxa"/>
            <w:vMerge/>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6" w:type="dxa"/>
            <w:vMerge/>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321" w:type="dxa"/>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w:t>
            </w:r>
          </w:p>
        </w:tc>
        <w:tc>
          <w:tcPr>
            <w:tcW w:w="515" w:type="dxa"/>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w:t>
            </w:r>
          </w:p>
        </w:tc>
        <w:tc>
          <w:tcPr>
            <w:tcW w:w="467" w:type="dxa"/>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w:t>
            </w:r>
          </w:p>
        </w:tc>
        <w:tc>
          <w:tcPr>
            <w:tcW w:w="1555" w:type="dxa"/>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ADQUISICION DE EQUIPO  DE AIRE ACONDICIONADO NUEVO, CONVENCIONAL DE 220V, CAPACIDAD:24,000  BTU/H EN LA OFICINA DE INFORMATICA, INCLUYE: INSTALACION ELECTRICA Y MECANICA, UN AÑO DE GARANTIA, </w:t>
            </w:r>
            <w:r w:rsidRPr="00750ECC">
              <w:rPr>
                <w:rFonts w:ascii="Calibri" w:eastAsia="Times New Roman" w:hAnsi="Calibri" w:cs="Calibri"/>
                <w:color w:val="000000"/>
                <w:sz w:val="9"/>
                <w:szCs w:val="9"/>
                <w:lang w:eastAsia="es-ES"/>
              </w:rPr>
              <w:lastRenderedPageBreak/>
              <w:t>TUBERIA EXTRAS PARA UN TRAMO DE DOCE METROS, CONDENSADOR QUEDARA DE ESTRUCTURA DE HIERRO, NO INCLUYE BOMBA DE CONDENSADO.</w:t>
            </w:r>
          </w:p>
        </w:tc>
        <w:tc>
          <w:tcPr>
            <w:tcW w:w="1681" w:type="dxa"/>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lastRenderedPageBreak/>
              <w:t xml:space="preserve">EQUIPO DE AIRE ACONDICIONADO 24000 BTU, EN OFICINA DE INFORMATICA, INCLUYE INSTALACION ELECTRICA Y MECANICA, INCLUYE MATERIALES EXTRAS, NO INCLUYE BOMBA DE CONDENSADO,  LA INSTALACION CUENTA UNICAMENTE </w:t>
            </w:r>
            <w:r w:rsidRPr="00750ECC">
              <w:rPr>
                <w:rFonts w:ascii="Calibri" w:eastAsia="Times New Roman" w:hAnsi="Calibri" w:cs="Calibri"/>
                <w:color w:val="000000"/>
                <w:sz w:val="9"/>
                <w:szCs w:val="9"/>
                <w:lang w:eastAsia="es-ES"/>
              </w:rPr>
              <w:lastRenderedPageBreak/>
              <w:t>CON 5 MESES DE GARANTIA A PARTIR DE LA FECHA DE INSTALACION, EL AIRE ACONDICIONADO CUENTA CON 12 MESES DE GARANTIA POR DESPERFECTOS DE FABRICA, NO APLICA EN CASOS DE DESASTRES NATURALES, FALTA DE MANTENIMIENTO, ACTOS DE VANDALISMO, MAL USO Y OTRA ACCION INTENCIONADA DE DAÑO.</w:t>
            </w:r>
          </w:p>
        </w:tc>
        <w:tc>
          <w:tcPr>
            <w:tcW w:w="493" w:type="dxa"/>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lastRenderedPageBreak/>
              <w:t>$1,163.10</w:t>
            </w:r>
          </w:p>
        </w:tc>
        <w:tc>
          <w:tcPr>
            <w:tcW w:w="492" w:type="dxa"/>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$1,163.10</w:t>
            </w:r>
          </w:p>
        </w:tc>
        <w:tc>
          <w:tcPr>
            <w:tcW w:w="863" w:type="dxa"/>
            <w:vMerge/>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2" w:type="dxa"/>
            <w:vMerge/>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2" w:type="dxa"/>
            <w:vMerge/>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3614" w:type="dxa"/>
            <w:gridSpan w:val="5"/>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lastRenderedPageBreak/>
              <w:t>TOTAL DE LA OFERTA</w:t>
            </w:r>
          </w:p>
        </w:tc>
        <w:tc>
          <w:tcPr>
            <w:tcW w:w="2666" w:type="dxa"/>
            <w:gridSpan w:val="3"/>
            <w:shd w:val="clear" w:color="000000" w:fill="F4B084"/>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$1,219.60</w:t>
            </w:r>
          </w:p>
        </w:tc>
        <w:tc>
          <w:tcPr>
            <w:tcW w:w="863" w:type="dxa"/>
            <w:vMerge/>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2" w:type="dxa"/>
            <w:vMerge/>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2" w:type="dxa"/>
            <w:vMerge/>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1592" w:type="dxa"/>
            <w:gridSpan w:val="3"/>
            <w:shd w:val="clear" w:color="auto" w:fill="auto"/>
            <w:noWrap/>
            <w:vAlign w:val="bottom"/>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TOTAL ADJUDICADO PARA SERVICIOS GENERALES $1,219.60</w:t>
            </w:r>
          </w:p>
        </w:tc>
        <w:tc>
          <w:tcPr>
            <w:tcW w:w="467" w:type="dxa"/>
            <w:shd w:val="clear" w:color="auto" w:fill="auto"/>
            <w:noWrap/>
            <w:vAlign w:val="bottom"/>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1555" w:type="dxa"/>
            <w:shd w:val="clear" w:color="auto" w:fill="auto"/>
            <w:noWrap/>
            <w:vAlign w:val="bottom"/>
            <w:hideMark/>
          </w:tcPr>
          <w:p w:rsidR="00750ECC" w:rsidRPr="00750ECC" w:rsidRDefault="00750ECC" w:rsidP="00750ECC">
            <w:pPr>
              <w:spacing w:after="0" w:line="240" w:lineRule="auto"/>
              <w:jc w:val="center"/>
              <w:rPr>
                <w:rFonts w:ascii="Times New Roman" w:eastAsia="Times New Roman" w:hAnsi="Times New Roman" w:cs="Times New Roman"/>
                <w:sz w:val="20"/>
                <w:szCs w:val="20"/>
                <w:lang w:eastAsia="es-ES"/>
              </w:rPr>
            </w:pPr>
          </w:p>
        </w:tc>
        <w:tc>
          <w:tcPr>
            <w:tcW w:w="1681" w:type="dxa"/>
            <w:shd w:val="clear" w:color="auto" w:fill="auto"/>
            <w:noWrap/>
            <w:vAlign w:val="bottom"/>
            <w:hideMark/>
          </w:tcPr>
          <w:p w:rsidR="00750ECC" w:rsidRPr="00750ECC" w:rsidRDefault="00750ECC" w:rsidP="00750ECC">
            <w:pPr>
              <w:spacing w:after="0" w:line="240" w:lineRule="auto"/>
              <w:jc w:val="center"/>
              <w:rPr>
                <w:rFonts w:ascii="Times New Roman" w:eastAsia="Times New Roman" w:hAnsi="Times New Roman" w:cs="Times New Roman"/>
                <w:sz w:val="20"/>
                <w:szCs w:val="20"/>
                <w:lang w:eastAsia="es-ES"/>
              </w:rPr>
            </w:pPr>
          </w:p>
        </w:tc>
        <w:tc>
          <w:tcPr>
            <w:tcW w:w="493" w:type="dxa"/>
            <w:shd w:val="clear" w:color="auto" w:fill="auto"/>
            <w:noWrap/>
            <w:vAlign w:val="bottom"/>
            <w:hideMark/>
          </w:tcPr>
          <w:p w:rsidR="00750ECC" w:rsidRPr="00750ECC" w:rsidRDefault="00750ECC" w:rsidP="00750ECC">
            <w:pPr>
              <w:spacing w:after="0" w:line="240" w:lineRule="auto"/>
              <w:jc w:val="center"/>
              <w:rPr>
                <w:rFonts w:ascii="Times New Roman" w:eastAsia="Times New Roman" w:hAnsi="Times New Roman" w:cs="Times New Roman"/>
                <w:sz w:val="20"/>
                <w:szCs w:val="20"/>
                <w:lang w:eastAsia="es-ES"/>
              </w:rPr>
            </w:pPr>
          </w:p>
        </w:tc>
        <w:tc>
          <w:tcPr>
            <w:tcW w:w="492" w:type="dxa"/>
            <w:shd w:val="clear" w:color="auto" w:fill="auto"/>
            <w:noWrap/>
            <w:vAlign w:val="bottom"/>
            <w:hideMark/>
          </w:tcPr>
          <w:p w:rsidR="00750ECC" w:rsidRPr="00750ECC" w:rsidRDefault="00750ECC" w:rsidP="00750ECC">
            <w:pPr>
              <w:spacing w:after="0" w:line="240" w:lineRule="auto"/>
              <w:jc w:val="center"/>
              <w:rPr>
                <w:rFonts w:ascii="Times New Roman" w:eastAsia="Times New Roman" w:hAnsi="Times New Roman" w:cs="Times New Roman"/>
                <w:sz w:val="20"/>
                <w:szCs w:val="20"/>
                <w:lang w:eastAsia="es-ES"/>
              </w:rPr>
            </w:pPr>
          </w:p>
        </w:tc>
        <w:tc>
          <w:tcPr>
            <w:tcW w:w="863" w:type="dxa"/>
            <w:shd w:val="clear" w:color="auto" w:fill="auto"/>
            <w:noWrap/>
            <w:vAlign w:val="bottom"/>
            <w:hideMark/>
          </w:tcPr>
          <w:p w:rsidR="00750ECC" w:rsidRPr="00750ECC" w:rsidRDefault="00750ECC" w:rsidP="00750ECC">
            <w:pPr>
              <w:spacing w:after="0" w:line="240" w:lineRule="auto"/>
              <w:jc w:val="center"/>
              <w:rPr>
                <w:rFonts w:ascii="Times New Roman" w:eastAsia="Times New Roman" w:hAnsi="Times New Roman" w:cs="Times New Roman"/>
                <w:sz w:val="20"/>
                <w:szCs w:val="20"/>
                <w:lang w:eastAsia="es-ES"/>
              </w:rPr>
            </w:pPr>
          </w:p>
        </w:tc>
        <w:tc>
          <w:tcPr>
            <w:tcW w:w="792" w:type="dxa"/>
            <w:shd w:val="clear" w:color="auto" w:fill="auto"/>
            <w:noWrap/>
            <w:vAlign w:val="bottom"/>
            <w:hideMark/>
          </w:tcPr>
          <w:p w:rsidR="00750ECC" w:rsidRPr="00750ECC" w:rsidRDefault="00750ECC" w:rsidP="00750ECC">
            <w:pPr>
              <w:spacing w:after="0" w:line="240" w:lineRule="auto"/>
              <w:jc w:val="center"/>
              <w:rPr>
                <w:rFonts w:ascii="Times New Roman" w:eastAsia="Times New Roman" w:hAnsi="Times New Roman" w:cs="Times New Roman"/>
                <w:sz w:val="20"/>
                <w:szCs w:val="20"/>
                <w:lang w:eastAsia="es-ES"/>
              </w:rPr>
            </w:pPr>
          </w:p>
        </w:tc>
        <w:tc>
          <w:tcPr>
            <w:tcW w:w="757" w:type="dxa"/>
            <w:shd w:val="clear" w:color="auto" w:fill="auto"/>
            <w:noWrap/>
            <w:vAlign w:val="bottom"/>
            <w:hideMark/>
          </w:tcPr>
          <w:p w:rsidR="00750ECC" w:rsidRPr="00750ECC" w:rsidRDefault="00750ECC" w:rsidP="00750ECC">
            <w:pPr>
              <w:spacing w:after="0" w:line="240" w:lineRule="auto"/>
              <w:jc w:val="center"/>
              <w:rPr>
                <w:rFonts w:ascii="Times New Roman" w:eastAsia="Times New Roman" w:hAnsi="Times New Roman" w:cs="Times New Roman"/>
                <w:sz w:val="20"/>
                <w:szCs w:val="20"/>
                <w:lang w:eastAsia="es-ES"/>
              </w:rPr>
            </w:pPr>
          </w:p>
        </w:tc>
        <w:tc>
          <w:tcPr>
            <w:tcW w:w="512" w:type="dxa"/>
            <w:shd w:val="clear" w:color="auto" w:fill="auto"/>
            <w:noWrap/>
            <w:vAlign w:val="bottom"/>
            <w:hideMark/>
          </w:tcPr>
          <w:p w:rsidR="00750ECC" w:rsidRPr="00750ECC" w:rsidRDefault="00750ECC" w:rsidP="00750ECC">
            <w:pPr>
              <w:spacing w:after="0" w:line="240" w:lineRule="auto"/>
              <w:jc w:val="center"/>
              <w:rPr>
                <w:rFonts w:ascii="Times New Roman" w:eastAsia="Times New Roman" w:hAnsi="Times New Roman" w:cs="Times New Roman"/>
                <w:sz w:val="20"/>
                <w:szCs w:val="20"/>
                <w:lang w:eastAsia="es-ES"/>
              </w:rPr>
            </w:pPr>
          </w:p>
        </w:tc>
      </w:tr>
    </w:tbl>
    <w:p w:rsidR="00750ECC" w:rsidRPr="00750ECC" w:rsidRDefault="00750ECC" w:rsidP="00750ECC">
      <w:pPr>
        <w:spacing w:line="276" w:lineRule="auto"/>
        <w:jc w:val="both"/>
        <w:rPr>
          <w:rFonts w:ascii="Arial" w:eastAsia="Calibri" w:hAnsi="Arial" w:cs="Arial"/>
          <w:sz w:val="24"/>
          <w:szCs w:val="24"/>
        </w:rPr>
      </w:pPr>
    </w:p>
    <w:p w:rsidR="00750ECC" w:rsidRPr="00750ECC" w:rsidRDefault="00750ECC" w:rsidP="00750ECC">
      <w:pPr>
        <w:spacing w:line="276" w:lineRule="auto"/>
        <w:jc w:val="both"/>
        <w:rPr>
          <w:rFonts w:ascii="Times New Roman" w:eastAsia="Calibri" w:hAnsi="Times New Roman" w:cs="Times New Roman"/>
          <w:sz w:val="28"/>
          <w:szCs w:val="28"/>
        </w:rPr>
      </w:pPr>
      <w:r w:rsidRPr="00750ECC">
        <w:rPr>
          <w:rFonts w:ascii="Times New Roman" w:eastAsia="Calibri" w:hAnsi="Times New Roman" w:cs="Times New Roman"/>
          <w:b/>
          <w:color w:val="000000"/>
          <w:sz w:val="28"/>
          <w:szCs w:val="28"/>
          <w:u w:val="single"/>
        </w:rPr>
        <w:t>Tercero:</w:t>
      </w:r>
      <w:r w:rsidRPr="00750ECC">
        <w:rPr>
          <w:rFonts w:ascii="Times New Roman" w:eastAsia="Calibri" w:hAnsi="Times New Roman" w:cs="Times New Roman"/>
          <w:color w:val="000000"/>
          <w:sz w:val="28"/>
          <w:szCs w:val="28"/>
        </w:rPr>
        <w:t xml:space="preserve"> Nombrar al administrador de la orden de compra o contrato </w:t>
      </w:r>
      <w:r w:rsidRPr="00750ECC">
        <w:rPr>
          <w:rFonts w:ascii="Times New Roman" w:eastAsia="Calibri" w:hAnsi="Times New Roman" w:cs="Times New Roman"/>
          <w:sz w:val="28"/>
          <w:szCs w:val="28"/>
        </w:rPr>
        <w:t xml:space="preserve">a </w:t>
      </w:r>
      <w:r w:rsidR="00F20DCF">
        <w:rPr>
          <w:rFonts w:ascii="Times New Roman" w:eastAsia="Calibri" w:hAnsi="Times New Roman" w:cs="Times New Roman"/>
          <w:b/>
          <w:sz w:val="28"/>
          <w:szCs w:val="28"/>
        </w:rPr>
        <w:t>XXXXXXXXXXXXX</w:t>
      </w:r>
      <w:r w:rsidRPr="00750ECC">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750ECC">
        <w:rPr>
          <w:rFonts w:ascii="Times New Roman" w:eastAsia="Calibri" w:hAnsi="Times New Roman" w:cs="Times New Roman"/>
          <w:b/>
          <w:bCs/>
          <w:sz w:val="28"/>
          <w:szCs w:val="28"/>
        </w:rPr>
        <w:t xml:space="preserve">CERTIFÍQUESE Y COMUNÍQUESE. “ACUERDO MUNICIPAL NÚMERO CATORCE”. </w:t>
      </w:r>
      <w:r w:rsidRPr="00750EC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750ECC">
        <w:rPr>
          <w:rFonts w:ascii="Times New Roman" w:eastAsia="Calibri" w:hAnsi="Times New Roman" w:cs="Times New Roman"/>
          <w:b/>
          <w:sz w:val="28"/>
          <w:szCs w:val="28"/>
        </w:rPr>
        <w:t xml:space="preserve">nueve, </w:t>
      </w:r>
      <w:r w:rsidRPr="00750ECC">
        <w:rPr>
          <w:rFonts w:ascii="Times New Roman" w:eastAsia="Calibri" w:hAnsi="Times New Roman" w:cs="Times New Roman"/>
          <w:sz w:val="28"/>
          <w:szCs w:val="28"/>
        </w:rPr>
        <w:t xml:space="preserve">que consiste en </w:t>
      </w:r>
      <w:r w:rsidRPr="00750ECC">
        <w:rPr>
          <w:rFonts w:ascii="Times New Roman" w:eastAsia="Calibri" w:hAnsi="Times New Roman" w:cs="Times New Roman"/>
          <w:b/>
          <w:sz w:val="28"/>
          <w:szCs w:val="28"/>
        </w:rPr>
        <w:t xml:space="preserve">participación del </w:t>
      </w:r>
      <w:r w:rsidR="00F20DCF">
        <w:rPr>
          <w:rFonts w:ascii="Times New Roman" w:eastAsia="Calibri" w:hAnsi="Times New Roman" w:cs="Times New Roman"/>
          <w:b/>
          <w:sz w:val="28"/>
          <w:szCs w:val="28"/>
        </w:rPr>
        <w:t>XXXXXXXXXXXXXXX</w:t>
      </w:r>
      <w:r w:rsidRPr="00750ECC">
        <w:rPr>
          <w:rFonts w:ascii="Times New Roman" w:eastAsia="Calibri" w:hAnsi="Times New Roman" w:cs="Times New Roman"/>
          <w:b/>
          <w:sz w:val="28"/>
          <w:szCs w:val="28"/>
        </w:rPr>
        <w:t>; Jefe de UACI,</w:t>
      </w:r>
      <w:r w:rsidRPr="00750ECC">
        <w:rPr>
          <w:rFonts w:ascii="Times New Roman" w:eastAsia="Calibri" w:hAnsi="Times New Roman" w:cs="Times New Roman"/>
          <w:sz w:val="28"/>
          <w:szCs w:val="28"/>
        </w:rPr>
        <w:t xml:space="preserve"> solicitando al Honorable Concejo Municipal Plural, aprobación de adjudicaciones de requerimientos correspondientes al </w:t>
      </w:r>
      <w:r w:rsidRPr="00750ECC">
        <w:rPr>
          <w:rFonts w:ascii="Times New Roman" w:eastAsia="Times New Roman" w:hAnsi="Times New Roman" w:cs="Times New Roman"/>
          <w:b/>
          <w:color w:val="000000"/>
          <w:sz w:val="28"/>
          <w:szCs w:val="28"/>
          <w:lang w:eastAsia="es-ES"/>
        </w:rPr>
        <w:t>DEPARTAMENTO DE SERVICIOS GENERALES Y MANTENIMIENTOS DE PARQUES (CARGADO A CONCEJO)</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por un monto total de </w:t>
      </w:r>
      <w:r w:rsidRPr="00750ECC">
        <w:rPr>
          <w:rFonts w:ascii="Times New Roman" w:eastAsia="Calibri" w:hAnsi="Times New Roman" w:cs="Times New Roman"/>
          <w:b/>
          <w:bCs/>
          <w:sz w:val="28"/>
          <w:szCs w:val="28"/>
        </w:rPr>
        <w:t>$3,141.85</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y proponiendo al administrador de la orden de compra o contrato  a </w:t>
      </w:r>
      <w:r w:rsidR="00B64CA7">
        <w:rPr>
          <w:rFonts w:ascii="Times New Roman" w:eastAsia="Calibri" w:hAnsi="Times New Roman" w:cs="Times New Roman"/>
          <w:b/>
          <w:sz w:val="28"/>
          <w:szCs w:val="28"/>
        </w:rPr>
        <w:t>XXXXXX</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con fuente de financiamiento: </w:t>
      </w:r>
      <w:r w:rsidRPr="00750ECC">
        <w:rPr>
          <w:rFonts w:ascii="Times New Roman" w:eastAsia="Times New Roman" w:hAnsi="Times New Roman" w:cs="Times New Roman"/>
          <w:b/>
          <w:bCs/>
          <w:color w:val="000000"/>
          <w:sz w:val="28"/>
          <w:szCs w:val="28"/>
          <w:lang w:eastAsia="es-ES"/>
        </w:rPr>
        <w:t xml:space="preserve">FONDOS PROPIOS. </w:t>
      </w:r>
      <w:r w:rsidRPr="00750ECC">
        <w:rPr>
          <w:rFonts w:ascii="Times New Roman" w:eastAsia="Times New Roman" w:hAnsi="Times New Roman" w:cs="Times New Roman"/>
          <w:bCs/>
          <w:color w:val="000000"/>
          <w:sz w:val="28"/>
          <w:szCs w:val="28"/>
          <w:lang w:eastAsia="es-ES"/>
        </w:rPr>
        <w:t xml:space="preserve">Este </w:t>
      </w:r>
      <w:r w:rsidRPr="00750ECC">
        <w:rPr>
          <w:rFonts w:ascii="Times New Roman" w:eastAsia="Calibri" w:hAnsi="Times New Roman" w:cs="Times New Roman"/>
          <w:sz w:val="28"/>
          <w:szCs w:val="28"/>
        </w:rPr>
        <w:t xml:space="preserve">Concejo Municipal Plural, en uso de sus facultades legales y habiendo deliberado el punto, por </w:t>
      </w:r>
      <w:r w:rsidRPr="00750ECC">
        <w:rPr>
          <w:rFonts w:ascii="Times New Roman" w:eastAsia="Calibri" w:hAnsi="Times New Roman" w:cs="Times New Roman"/>
          <w:b/>
          <w:sz w:val="28"/>
          <w:szCs w:val="28"/>
        </w:rPr>
        <w:t xml:space="preserve">UNANIMIDAD </w:t>
      </w:r>
      <w:r w:rsidRPr="00750ECC">
        <w:rPr>
          <w:rFonts w:ascii="Times New Roman" w:eastAsia="Calibri" w:hAnsi="Times New Roman" w:cs="Times New Roman"/>
          <w:sz w:val="28"/>
          <w:szCs w:val="28"/>
        </w:rPr>
        <w:t>de votos.</w:t>
      </w:r>
      <w:r w:rsidRPr="00750ECC">
        <w:rPr>
          <w:rFonts w:ascii="Times New Roman" w:eastAsia="Calibri" w:hAnsi="Times New Roman" w:cs="Times New Roman"/>
          <w:sz w:val="28"/>
          <w:szCs w:val="28"/>
          <w:lang w:val="es-SV"/>
        </w:rPr>
        <w:t xml:space="preserve"> </w:t>
      </w:r>
      <w:r w:rsidRPr="00750ECC">
        <w:rPr>
          <w:rFonts w:ascii="Times New Roman" w:eastAsia="Calibri" w:hAnsi="Times New Roman" w:cs="Times New Roman"/>
          <w:b/>
          <w:bCs/>
          <w:sz w:val="28"/>
          <w:szCs w:val="28"/>
        </w:rPr>
        <w:t>ACUERDA</w:t>
      </w:r>
      <w:r w:rsidRPr="00750ECC">
        <w:rPr>
          <w:rFonts w:ascii="Times New Roman" w:eastAsia="Calibri" w:hAnsi="Times New Roman" w:cs="Times New Roman"/>
          <w:bCs/>
          <w:sz w:val="28"/>
          <w:szCs w:val="28"/>
        </w:rPr>
        <w:t>:</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b/>
          <w:sz w:val="28"/>
          <w:szCs w:val="28"/>
          <w:u w:val="single"/>
        </w:rPr>
        <w:t>Primero:</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rPr>
        <w:t>APROBAR</w:t>
      </w:r>
      <w:r w:rsidRPr="00750ECC">
        <w:rPr>
          <w:rFonts w:ascii="Times New Roman" w:eastAsia="Calibri" w:hAnsi="Times New Roman" w:cs="Times New Roman"/>
          <w:sz w:val="28"/>
          <w:szCs w:val="28"/>
        </w:rPr>
        <w:t xml:space="preserve"> adjudicación correspondiente al </w:t>
      </w:r>
      <w:r w:rsidRPr="00750ECC">
        <w:rPr>
          <w:rFonts w:ascii="Times New Roman" w:eastAsia="Times New Roman" w:hAnsi="Times New Roman" w:cs="Times New Roman"/>
          <w:b/>
          <w:color w:val="000000"/>
          <w:sz w:val="28"/>
          <w:szCs w:val="28"/>
          <w:lang w:eastAsia="es-ES"/>
        </w:rPr>
        <w:t>DEPARTAMENTO DE SERVICIOS GENERALES Y MANTENIMIENTOS DE PARQUES (CARGADO A CONCEJO)</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por un monto total de </w:t>
      </w:r>
      <w:r w:rsidRPr="00750ECC">
        <w:rPr>
          <w:rFonts w:ascii="Times New Roman" w:eastAsia="Calibri" w:hAnsi="Times New Roman" w:cs="Times New Roman"/>
          <w:b/>
          <w:bCs/>
          <w:sz w:val="28"/>
          <w:szCs w:val="28"/>
        </w:rPr>
        <w:t xml:space="preserve">$3,141.85 </w:t>
      </w:r>
      <w:r w:rsidRPr="00750ECC">
        <w:rPr>
          <w:rFonts w:ascii="Times New Roman" w:eastAsia="Calibri" w:hAnsi="Times New Roman" w:cs="Times New Roman"/>
          <w:sz w:val="28"/>
          <w:szCs w:val="28"/>
        </w:rPr>
        <w:t xml:space="preserve">con fuente de financiamiento: </w:t>
      </w:r>
      <w:r w:rsidRPr="00750ECC">
        <w:rPr>
          <w:rFonts w:ascii="Times New Roman" w:eastAsia="Times New Roman" w:hAnsi="Times New Roman" w:cs="Times New Roman"/>
          <w:b/>
          <w:bCs/>
          <w:color w:val="000000"/>
          <w:sz w:val="28"/>
          <w:szCs w:val="28"/>
          <w:lang w:eastAsia="es-ES"/>
        </w:rPr>
        <w:t>FONDOS PROPIOS</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b/>
          <w:sz w:val="28"/>
          <w:szCs w:val="28"/>
          <w:u w:val="single"/>
        </w:rPr>
        <w:t>Segundo:</w:t>
      </w:r>
      <w:r w:rsidRPr="00750ECC">
        <w:rPr>
          <w:rFonts w:ascii="Times New Roman" w:eastAsia="Calibri" w:hAnsi="Times New Roman" w:cs="Times New Roman"/>
          <w:sz w:val="28"/>
          <w:szCs w:val="28"/>
        </w:rPr>
        <w:t xml:space="preserve"> Autorizar al Tesorero Municipal para que erogue la cantidad de: </w:t>
      </w:r>
      <w:r w:rsidRPr="00750ECC">
        <w:rPr>
          <w:rFonts w:ascii="Times New Roman" w:eastAsia="Calibri" w:hAnsi="Times New Roman" w:cs="Times New Roman"/>
          <w:b/>
          <w:sz w:val="28"/>
          <w:szCs w:val="28"/>
        </w:rPr>
        <w:t>TRES MIL CIENTO CUARENTA Y UN DÓLAR CON OCHENTA Y CINCO CENTAVOS DE LOS ESTADOS UNIDOS DE NORTEAMÉRICA ($</w:t>
      </w:r>
      <w:r w:rsidRPr="00750ECC">
        <w:rPr>
          <w:rFonts w:ascii="Times New Roman" w:eastAsia="Calibri" w:hAnsi="Times New Roman" w:cs="Times New Roman"/>
          <w:b/>
          <w:bCs/>
          <w:sz w:val="28"/>
          <w:szCs w:val="28"/>
        </w:rPr>
        <w:t>3,141.85</w:t>
      </w:r>
      <w:r w:rsidRPr="00750ECC">
        <w:rPr>
          <w:rFonts w:ascii="Times New Roman" w:eastAsia="Calibri" w:hAnsi="Times New Roman" w:cs="Times New Roman"/>
          <w:b/>
          <w:sz w:val="28"/>
          <w:szCs w:val="28"/>
          <w:shd w:val="clear" w:color="auto" w:fill="FFFFFF"/>
        </w:rPr>
        <w:t>),</w:t>
      </w:r>
      <w:r w:rsidRPr="00750ECC">
        <w:rPr>
          <w:rFonts w:ascii="Times New Roman" w:eastAsia="Calibri" w:hAnsi="Times New Roman" w:cs="Times New Roman"/>
          <w:sz w:val="28"/>
          <w:szCs w:val="28"/>
          <w:lang w:val="es-SV" w:eastAsia="es-ES"/>
        </w:rPr>
        <w:t xml:space="preserve"> de la Cuenta Corriente Numero </w:t>
      </w:r>
      <w:r w:rsidRPr="00750ECC">
        <w:rPr>
          <w:rFonts w:ascii="Times New Roman" w:eastAsia="Calibri" w:hAnsi="Times New Roman" w:cs="Times New Roman"/>
          <w:b/>
          <w:sz w:val="28"/>
          <w:szCs w:val="28"/>
          <w:lang w:val="es-SV" w:eastAsia="es-ES"/>
        </w:rPr>
        <w:t>480005924 MUNICIPALIDAD DE APOPA, RECURSOS PROPIOS,</w:t>
      </w:r>
      <w:r w:rsidRPr="00750ECC">
        <w:rPr>
          <w:rFonts w:ascii="Times New Roman" w:eastAsia="Calibri" w:hAnsi="Times New Roman" w:cs="Times New Roman"/>
          <w:sz w:val="28"/>
          <w:szCs w:val="28"/>
          <w:lang w:val="es-SV" w:eastAsia="es-ES"/>
        </w:rPr>
        <w:t xml:space="preserve"> Banco Hipotecario de El Salvador, S.A.</w:t>
      </w:r>
      <w:r w:rsidRPr="00750ECC">
        <w:rPr>
          <w:rFonts w:ascii="Times New Roman" w:eastAsia="Times New Roman" w:hAnsi="Times New Roman" w:cs="Times New Roman"/>
          <w:b/>
          <w:bCs/>
          <w:color w:val="000000"/>
          <w:sz w:val="28"/>
          <w:szCs w:val="28"/>
          <w:lang w:eastAsia="es-ES"/>
        </w:rPr>
        <w:t>,</w:t>
      </w:r>
      <w:r w:rsidRPr="00750ECC">
        <w:rPr>
          <w:rFonts w:ascii="Times New Roman" w:eastAsia="Calibri" w:hAnsi="Times New Roman" w:cs="Times New Roman"/>
          <w:sz w:val="28"/>
          <w:szCs w:val="28"/>
          <w:lang w:val="es-SV" w:eastAsia="es-ES"/>
        </w:rPr>
        <w:t xml:space="preserve"> </w:t>
      </w:r>
      <w:r w:rsidRPr="00750ECC">
        <w:rPr>
          <w:rFonts w:ascii="Times New Roman" w:eastAsia="Times New Roman" w:hAnsi="Times New Roman" w:cs="Times New Roman"/>
          <w:b/>
          <w:bCs/>
          <w:color w:val="000000"/>
          <w:sz w:val="28"/>
          <w:szCs w:val="28"/>
          <w:lang w:eastAsia="es-ES"/>
        </w:rPr>
        <w:t xml:space="preserve"> </w:t>
      </w:r>
      <w:r w:rsidRPr="00750ECC">
        <w:rPr>
          <w:rFonts w:ascii="Times New Roman" w:eastAsia="Calibri" w:hAnsi="Times New Roman" w:cs="Times New Roman"/>
          <w:sz w:val="28"/>
          <w:szCs w:val="28"/>
          <w:lang w:val="es-SV"/>
        </w:rPr>
        <w:t>y</w:t>
      </w:r>
      <w:r w:rsidRPr="00750ECC">
        <w:rPr>
          <w:rFonts w:ascii="Times New Roman" w:eastAsia="Calibri" w:hAnsi="Times New Roman" w:cs="Times New Roman"/>
          <w:sz w:val="28"/>
          <w:szCs w:val="28"/>
        </w:rPr>
        <w:t xml:space="preserve"> emita cheque</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a nombre del proveedor  según es cuadro siguiente: </w:t>
      </w:r>
    </w:p>
    <w:tbl>
      <w:tblPr>
        <w:tblW w:w="8950" w:type="dxa"/>
        <w:jc w:val="right"/>
        <w:tblCellMar>
          <w:left w:w="70" w:type="dxa"/>
          <w:right w:w="70" w:type="dxa"/>
        </w:tblCellMar>
        <w:tblLook w:val="04A0" w:firstRow="1" w:lastRow="0" w:firstColumn="1" w:lastColumn="0" w:noHBand="0" w:noVBand="1"/>
      </w:tblPr>
      <w:tblGrid>
        <w:gridCol w:w="778"/>
        <w:gridCol w:w="328"/>
        <w:gridCol w:w="528"/>
        <w:gridCol w:w="527"/>
        <w:gridCol w:w="692"/>
        <w:gridCol w:w="776"/>
        <w:gridCol w:w="506"/>
        <w:gridCol w:w="437"/>
        <w:gridCol w:w="776"/>
        <w:gridCol w:w="506"/>
        <w:gridCol w:w="437"/>
        <w:gridCol w:w="735"/>
        <w:gridCol w:w="816"/>
        <w:gridCol w:w="779"/>
        <w:gridCol w:w="525"/>
      </w:tblGrid>
      <w:tr w:rsidR="00750ECC" w:rsidRPr="00750ECC" w:rsidTr="00750ECC">
        <w:trPr>
          <w:trHeight w:val="20"/>
          <w:jc w:val="right"/>
        </w:trPr>
        <w:tc>
          <w:tcPr>
            <w:tcW w:w="8950"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REQUERIMIENTO: 47-2022</w:t>
            </w:r>
          </w:p>
        </w:tc>
      </w:tr>
      <w:tr w:rsidR="00750ECC" w:rsidRPr="00750ECC" w:rsidTr="00750ECC">
        <w:trPr>
          <w:trHeight w:val="20"/>
          <w:jc w:val="right"/>
        </w:trPr>
        <w:tc>
          <w:tcPr>
            <w:tcW w:w="8950"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DEPARTAMENTO DE SERVICIOS GENERALES Y MANTENIMIENTOS DE PARQUES (CARGADO A CONCEJO)</w:t>
            </w:r>
          </w:p>
        </w:tc>
      </w:tr>
      <w:tr w:rsidR="00750ECC" w:rsidRPr="00750ECC" w:rsidTr="00750ECC">
        <w:trPr>
          <w:trHeight w:val="20"/>
          <w:jc w:val="right"/>
        </w:trPr>
        <w:tc>
          <w:tcPr>
            <w:tcW w:w="8950"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FUENTE DE FINANCIAMIENTO: FONDOS PROPIOS</w:t>
            </w:r>
          </w:p>
        </w:tc>
      </w:tr>
      <w:tr w:rsidR="00750ECC" w:rsidRPr="00750ECC" w:rsidTr="00750ECC">
        <w:trPr>
          <w:trHeight w:val="20"/>
          <w:jc w:val="right"/>
        </w:trPr>
        <w:tc>
          <w:tcPr>
            <w:tcW w:w="8950"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ADQUISICIÓN DE INSUMOS  PARA MANTENIMIENTO DEL PARQUE CENTRAL DE APOPA ACUERDO Nº 11, ACTA Nº 49 DE FECHA 19/10/2022.</w:t>
            </w:r>
          </w:p>
        </w:tc>
      </w:tr>
      <w:tr w:rsidR="00750ECC" w:rsidRPr="00750ECC" w:rsidTr="00750ECC">
        <w:trPr>
          <w:trHeight w:val="20"/>
          <w:jc w:val="right"/>
        </w:trPr>
        <w:tc>
          <w:tcPr>
            <w:tcW w:w="755" w:type="dxa"/>
            <w:vMerge w:val="restart"/>
            <w:tcBorders>
              <w:top w:val="nil"/>
              <w:left w:val="single" w:sz="8"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ADMINISTRADOR </w:t>
            </w:r>
            <w:r w:rsidRPr="00750ECC">
              <w:rPr>
                <w:rFonts w:ascii="Calibri" w:eastAsia="Times New Roman" w:hAnsi="Calibri" w:cs="Calibri"/>
                <w:color w:val="000000"/>
                <w:sz w:val="9"/>
                <w:szCs w:val="9"/>
                <w:lang w:eastAsia="es-ES"/>
              </w:rPr>
              <w:lastRenderedPageBreak/>
              <w:t>DE ORDEN DE COMPRA O CONTRATO</w:t>
            </w:r>
          </w:p>
        </w:tc>
        <w:tc>
          <w:tcPr>
            <w:tcW w:w="319"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lastRenderedPageBreak/>
              <w:t>ITEM</w:t>
            </w:r>
          </w:p>
        </w:tc>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CANTIDAD</w:t>
            </w: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UNIDAD </w:t>
            </w:r>
            <w:r w:rsidRPr="00750ECC">
              <w:rPr>
                <w:rFonts w:ascii="Calibri" w:eastAsia="Times New Roman" w:hAnsi="Calibri" w:cs="Calibri"/>
                <w:color w:val="000000"/>
                <w:sz w:val="9"/>
                <w:szCs w:val="9"/>
                <w:lang w:eastAsia="es-ES"/>
              </w:rPr>
              <w:lastRenderedPageBreak/>
              <w:t>DE MEDIDA</w:t>
            </w:r>
          </w:p>
        </w:tc>
        <w:tc>
          <w:tcPr>
            <w:tcW w:w="673"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lastRenderedPageBreak/>
              <w:t xml:space="preserve">DESCRIPCIÓN </w:t>
            </w:r>
          </w:p>
        </w:tc>
        <w:tc>
          <w:tcPr>
            <w:tcW w:w="3392" w:type="dxa"/>
            <w:gridSpan w:val="6"/>
            <w:tcBorders>
              <w:top w:val="single" w:sz="4" w:space="0" w:color="auto"/>
              <w:left w:val="nil"/>
              <w:bottom w:val="single" w:sz="4" w:space="0" w:color="auto"/>
              <w:right w:val="nil"/>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OFERTAS RECIBIDAS</w:t>
            </w:r>
          </w:p>
        </w:tc>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OFERTA </w:t>
            </w:r>
            <w:r w:rsidRPr="00750ECC">
              <w:rPr>
                <w:rFonts w:ascii="Calibri" w:eastAsia="Times New Roman" w:hAnsi="Calibri" w:cs="Calibri"/>
                <w:color w:val="000000"/>
                <w:sz w:val="9"/>
                <w:szCs w:val="9"/>
                <w:lang w:eastAsia="es-ES"/>
              </w:rPr>
              <w:lastRenderedPageBreak/>
              <w:t>ECONOMICA RECOMENDADA POR LA UNIDAD SOLICITANTE</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lastRenderedPageBreak/>
              <w:t xml:space="preserve">JUSTIFICACION DE </w:t>
            </w:r>
            <w:r w:rsidRPr="00750ECC">
              <w:rPr>
                <w:rFonts w:ascii="Calibri" w:eastAsia="Times New Roman" w:hAnsi="Calibri" w:cs="Calibri"/>
                <w:color w:val="000000"/>
                <w:sz w:val="9"/>
                <w:szCs w:val="9"/>
                <w:lang w:eastAsia="es-ES"/>
              </w:rPr>
              <w:lastRenderedPageBreak/>
              <w:t xml:space="preserve">LA RECOMENDACIÓN </w:t>
            </w:r>
          </w:p>
        </w:tc>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lastRenderedPageBreak/>
              <w:t>PRESUPUESTADO</w:t>
            </w:r>
          </w:p>
        </w:tc>
        <w:tc>
          <w:tcPr>
            <w:tcW w:w="511" w:type="dxa"/>
            <w:vMerge w:val="restart"/>
            <w:tcBorders>
              <w:top w:val="nil"/>
              <w:left w:val="single" w:sz="4" w:space="0" w:color="auto"/>
              <w:bottom w:val="single" w:sz="4" w:space="0" w:color="auto"/>
              <w:right w:val="single" w:sz="8"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FORMA </w:t>
            </w:r>
            <w:r w:rsidRPr="00750ECC">
              <w:rPr>
                <w:rFonts w:ascii="Calibri" w:eastAsia="Times New Roman" w:hAnsi="Calibri" w:cs="Calibri"/>
                <w:color w:val="000000"/>
                <w:sz w:val="9"/>
                <w:szCs w:val="9"/>
                <w:lang w:eastAsia="es-ES"/>
              </w:rPr>
              <w:lastRenderedPageBreak/>
              <w:t>DE PAGO</w:t>
            </w:r>
          </w:p>
        </w:tc>
      </w:tr>
      <w:tr w:rsidR="00750ECC" w:rsidRPr="00750ECC" w:rsidTr="00750ECC">
        <w:trPr>
          <w:trHeight w:val="20"/>
          <w:jc w:val="right"/>
        </w:trPr>
        <w:tc>
          <w:tcPr>
            <w:tcW w:w="755" w:type="dxa"/>
            <w:vMerge/>
            <w:tcBorders>
              <w:top w:val="nil"/>
              <w:left w:val="single" w:sz="8"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319"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514"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513"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673"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1696" w:type="dxa"/>
            <w:gridSpan w:val="3"/>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KEVIN GEOVANNI ALFARO MIRANDA</w:t>
            </w:r>
            <w:r w:rsidRPr="00750ECC">
              <w:rPr>
                <w:rFonts w:ascii="Calibri" w:eastAsia="Times New Roman" w:hAnsi="Calibri" w:cs="Calibri"/>
                <w:b/>
                <w:bCs/>
                <w:color w:val="000000"/>
                <w:sz w:val="9"/>
                <w:szCs w:val="9"/>
                <w:lang w:eastAsia="es-ES"/>
              </w:rPr>
              <w:br/>
              <w:t xml:space="preserve"> (FERRETERIA MICHELLIN-STIHL COJUTEPECANA)</w:t>
            </w:r>
          </w:p>
        </w:tc>
        <w:tc>
          <w:tcPr>
            <w:tcW w:w="1696" w:type="dxa"/>
            <w:gridSpan w:val="3"/>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NELSON DAVID CHAVEZ ESTRADA</w:t>
            </w:r>
            <w:r w:rsidRPr="00750ECC">
              <w:rPr>
                <w:rFonts w:ascii="Calibri" w:eastAsia="Times New Roman" w:hAnsi="Calibri" w:cs="Calibri"/>
                <w:b/>
                <w:bCs/>
                <w:color w:val="000000"/>
                <w:sz w:val="9"/>
                <w:szCs w:val="9"/>
                <w:lang w:eastAsia="es-ES"/>
              </w:rPr>
              <w:br/>
              <w:t xml:space="preserve"> (FERRETERIA JC E INSUMOS DIVERSOS)</w:t>
            </w:r>
          </w:p>
        </w:tc>
        <w:tc>
          <w:tcPr>
            <w:tcW w:w="714"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93"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511" w:type="dxa"/>
            <w:vMerge/>
            <w:tcBorders>
              <w:top w:val="nil"/>
              <w:left w:val="single" w:sz="4" w:space="0" w:color="auto"/>
              <w:bottom w:val="single" w:sz="4" w:space="0" w:color="auto"/>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r>
      <w:tr w:rsidR="00750ECC" w:rsidRPr="00750ECC" w:rsidTr="00750ECC">
        <w:trPr>
          <w:trHeight w:val="20"/>
          <w:jc w:val="right"/>
        </w:trPr>
        <w:tc>
          <w:tcPr>
            <w:tcW w:w="755" w:type="dxa"/>
            <w:vMerge/>
            <w:tcBorders>
              <w:top w:val="nil"/>
              <w:left w:val="single" w:sz="8"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319"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514"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513"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673" w:type="dxa"/>
            <w:vMerge/>
            <w:tcBorders>
              <w:top w:val="nil"/>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7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DESCRIPCION</w:t>
            </w:r>
          </w:p>
        </w:tc>
        <w:tc>
          <w:tcPr>
            <w:tcW w:w="492"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PRECIO UNITARIO</w:t>
            </w:r>
          </w:p>
        </w:tc>
        <w:tc>
          <w:tcPr>
            <w:tcW w:w="42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TOTAL</w:t>
            </w:r>
          </w:p>
        </w:tc>
        <w:tc>
          <w:tcPr>
            <w:tcW w:w="77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DESCRIPCION</w:t>
            </w:r>
          </w:p>
        </w:tc>
        <w:tc>
          <w:tcPr>
            <w:tcW w:w="492"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PRECIO UNITARIO</w:t>
            </w:r>
          </w:p>
        </w:tc>
        <w:tc>
          <w:tcPr>
            <w:tcW w:w="42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TOTAL</w:t>
            </w:r>
          </w:p>
        </w:tc>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NELSON DAVID CHAVEZ ESTRADA</w:t>
            </w:r>
            <w:r w:rsidRPr="00750ECC">
              <w:rPr>
                <w:rFonts w:ascii="Calibri" w:eastAsia="Times New Roman" w:hAnsi="Calibri" w:cs="Calibri"/>
                <w:b/>
                <w:bCs/>
                <w:color w:val="000000"/>
                <w:sz w:val="9"/>
                <w:szCs w:val="9"/>
                <w:lang w:eastAsia="es-ES"/>
              </w:rPr>
              <w:br/>
              <w:t xml:space="preserve"> (FERRETERIA JC E INSUMOS DIVERSOS)</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SE RECOMIENDA A NELSON DAVID CHAVEZ ESTRADA POR CUMPLIR CON LO REQUERIDO, POR MARCA Y CALIDAD.</w:t>
            </w:r>
          </w:p>
        </w:tc>
        <w:tc>
          <w:tcPr>
            <w:tcW w:w="757" w:type="dxa"/>
            <w:vMerge w:val="restart"/>
            <w:tcBorders>
              <w:top w:val="nil"/>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$2,992.50</w:t>
            </w:r>
          </w:p>
        </w:tc>
        <w:tc>
          <w:tcPr>
            <w:tcW w:w="511" w:type="dxa"/>
            <w:vMerge w:val="restart"/>
            <w:tcBorders>
              <w:top w:val="nil"/>
              <w:left w:val="single" w:sz="4" w:space="0" w:color="auto"/>
              <w:bottom w:val="single" w:sz="4" w:space="0" w:color="auto"/>
              <w:right w:val="single" w:sz="8"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CONTADO</w:t>
            </w:r>
          </w:p>
        </w:tc>
      </w:tr>
      <w:tr w:rsidR="00750ECC" w:rsidRPr="00750ECC" w:rsidTr="00750ECC">
        <w:trPr>
          <w:trHeight w:val="20"/>
          <w:jc w:val="right"/>
        </w:trPr>
        <w:tc>
          <w:tcPr>
            <w:tcW w:w="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2B36BC" w:rsidP="00750ECC">
            <w:pPr>
              <w:spacing w:after="0" w:line="240" w:lineRule="auto"/>
              <w:jc w:val="center"/>
              <w:rPr>
                <w:rFonts w:ascii="Calibri" w:eastAsia="Times New Roman" w:hAnsi="Calibri" w:cs="Calibri"/>
                <w:b/>
                <w:bCs/>
                <w:color w:val="000000"/>
                <w:sz w:val="9"/>
                <w:szCs w:val="9"/>
                <w:lang w:eastAsia="es-ES"/>
              </w:rPr>
            </w:pPr>
            <w:r>
              <w:rPr>
                <w:rFonts w:ascii="Calibri" w:eastAsia="Times New Roman" w:hAnsi="Calibri" w:cs="Calibri"/>
                <w:b/>
                <w:bCs/>
                <w:color w:val="000000"/>
                <w:sz w:val="9"/>
                <w:szCs w:val="9"/>
                <w:lang w:eastAsia="es-ES"/>
              </w:rPr>
              <w:t>XXXXX</w:t>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CUBETAS</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ACIETE ESMALTE DE BUENA CALIDAD COLOR BLANCO HUESO</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ACIETE ESMALTE DE BUENA CALIDAD COLOR BLANCO HUESO MARCA: CELCO</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$60.00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$60.00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ACEITE EXCELLO ESMALTE DE BUENA CALIDAD COLOR BLANCO HUESO SHERWIN WILLIAMS</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$235.00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$235.00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CUBETAS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ACEITE ESMALTE DE BUENA CALIDAD COLOR VERDE AQUA</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ACEITE ESMALTE DE BUENA CALIDAD COLOR VERDE MENTA, MARCA: CELCO</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$60.00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$60.00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ACEITE EXCELLO ESMALTE DE BUENA CALIDAD COLOR VERDE AQUA SHERWIN WILLIAMS</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$235.00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$235.00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CUBETAS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ACEITE ESMALTE DE BUENA CALIDAD COLOR CELESTE</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ACEITE ESMALTE DE BUENA CALIDAD COLOR CELESTE CIELO, MARCA: CELCO</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$60.00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$60.00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ACEITE EXCELLO ESMALTE DE BUENA CALIDAD COLOR CELESTE SHERWIN WILLIAMS</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$235.00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$235.00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4</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CUBETAS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ACEITE ESMALTE DE BUENA CALIDAD COLOR TURQUESA</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ACEITE ESMALTE DE BUENA CALIDAD COLOR TURQUESA, MARCA: CELCO</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$60.00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$60.00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ACEITE COLONIAL ESMALTE DE BUENA CALIDAD COLOR TURQUESA SHERWIN WILLIAMS</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$195.00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$195.00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5</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CUBETAS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ACEITE ESMALTE DE BUENA CALIDAD COLOR GERANIO</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ACEITE ESMALTE DE BUENA CALIDAD COLOR ROSADO, MARCA: CELCO</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$60.00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$60.00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ACEITE ESMALTE DE BUENA CALIDAD COLOR GERANIO SHERWIN WILLIAMS</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$195.00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$195.00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6</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4</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GALONES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AGUA COLOR AMARILLO</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AGUA COLOR AMARILLO ORO, MARCA: CELCO</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$8.00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$32.00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AGUA EXCELLO COLOR AMARILLO SHERWIN WILLIAMS</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$39.50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$158.00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7</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6</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GALONES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AGUA COLOR VERDE ALEGRE</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AGUA COLOR VERDE GRAMA, MARCA: CELCO</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$8.00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$48.00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AGUA EXCELLO COLOR VERDE ALEGRE SHERWIN WILLIAMS</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$39.50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$237.00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8</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4</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GALONES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PINTURA DE AGUA LATEX COLOR AZUL BANDERA </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AGUA LATEX COLOR AZUL BANDERA, MARCA: CELCO</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$8.00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$32.00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AGUA EXCELLO LATEX ACRILICO COLOR AZUL BANDERA SHERWIN WILLIAMS</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$39.50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$158.00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9</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4</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GALONES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AGUA LATEX COLOR CAFÉ AROMA</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AGUA LATEX COLOR ROJO TEJA, MARCA: CELCO</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$8.00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$32.00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AGUA EXCELLO LATEX ACRILICO COLOR CAFÉ AROMA SHERWIN WILLIAMS</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$39.50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$158.00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10</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4</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GALONES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AGUA LATEX COLOR CELESTE INFINITO</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AGUA LATEX COLOR AZUL INFINITO, MARCA: CELCO</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$8.00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$32.00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AGUA LATEX ACRILICO COLOR CELESTE INFINITO SHERWIN WILLIAMS</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$39.50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$158.00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11</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GALONES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ACEITE VERDE MUSGO</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ACEITE VERDE BOSQUE</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$8.00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$16.00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ACEITE VERDE MUSGO SHERWIN WILLIAMS</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$51.80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$103.60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12</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GALONES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ACEITE DORADA</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ACEITE DORADA, MARCA: SUR</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$65.00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$65.00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ACEITE DORADA SHERWIN WILLIAMS</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$65.00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$65.00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13</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GALONES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ACEITE PLATEADA</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ACEITE ALUMINIO, MARCA CELCO</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$21.00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$21.00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PINTURA DE ACEITE PLATEADA SHERWIN WILLIAMS</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$65.00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$65.00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14</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6</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GALONES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PEGAMENTO COLA BLANCA</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PEGAMENTO COLA BLANCA</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$12.00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$72.00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PEGAMENTO COLA BLANCA</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$12.00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$72.00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15</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20</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GALONES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THINNER CON ENVASE</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THINNER CON ENVASE</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$8.75</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$175.00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THINNER CON ENVASE </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$8.50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$170.00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16</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PARES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GUANTES PARA PINTAR MANGA LARGA TALLA XL</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GUANTES PARA PINTAR MANGA LARGA TALLA XL, MARCA TRUPER</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$5.00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$10.00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GUANTES PARA PINTAR MANGA LARGA TALLA XL</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$4.60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$9.20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17</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4</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BOLSAS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CAL CHAPINA </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CAL CHAPINA </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$5.25</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$21.00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CAL CHAPINA </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$5.25</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$21.00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18</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10</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TIRROS GRUESO 2 PULG X 50 YDS</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TIRROS GRUESO 2 PULG X 50 YDS, MARCA TRUPER</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$30.00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TIRROS GRUESO 2 PULG X 50 YDS 3M</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$2.75</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$27.50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19</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MASCARILLA PROFECIONAL PARA PINTAR MARCA RECONOCIDA </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MASCARILLA PROFECIONAL PARA PINTAR MARCA RECONOCIDA, MARCA: TRUPER</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$45.00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$90.00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MASCARILLA PROFECIONAL CON CARTUCHOS PARA PINTAR MARCA TRU.</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$44.00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$88.00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20</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MANGUERA PARA COMPRESOR DE 3 DE 25 PIES</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MANGUERA PARA COMPRESOR DE 3 DE 25 PIES</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$20.00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$40.00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MANGUERA PARA COMPRESOR DE 3/8 DE 25 PIES</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$20.00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$40.00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21</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JUEGO DE </w:t>
            </w:r>
            <w:r w:rsidRPr="00750ECC">
              <w:rPr>
                <w:rFonts w:ascii="Calibri" w:eastAsia="Times New Roman" w:hAnsi="Calibri" w:cs="Calibri"/>
                <w:color w:val="000000"/>
                <w:sz w:val="9"/>
                <w:szCs w:val="9"/>
                <w:lang w:eastAsia="es-ES"/>
              </w:rPr>
              <w:lastRenderedPageBreak/>
              <w:t>ADAPTADORES CON 2 ACOPLES RAPIDO UNIVERSAL ¼ NPT</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lastRenderedPageBreak/>
              <w:t xml:space="preserve">JUEGO DE </w:t>
            </w:r>
            <w:r w:rsidRPr="00750ECC">
              <w:rPr>
                <w:rFonts w:ascii="Calibri" w:eastAsia="Times New Roman" w:hAnsi="Calibri" w:cs="Calibri"/>
                <w:color w:val="000000"/>
                <w:sz w:val="9"/>
                <w:szCs w:val="9"/>
                <w:lang w:eastAsia="es-ES"/>
              </w:rPr>
              <w:lastRenderedPageBreak/>
              <w:t>ADAPTADORES CON 2 ACOPLES RAPIDO , MARCA: TRUPER DE 6 PIEZAS</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lastRenderedPageBreak/>
              <w:t>$12.50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$25.00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 xml:space="preserve">JUEGO DE </w:t>
            </w:r>
            <w:r w:rsidRPr="00750ECC">
              <w:rPr>
                <w:rFonts w:ascii="Calibri" w:eastAsia="Times New Roman" w:hAnsi="Calibri" w:cs="Calibri"/>
                <w:color w:val="000000"/>
                <w:sz w:val="9"/>
                <w:szCs w:val="9"/>
                <w:lang w:eastAsia="es-ES"/>
              </w:rPr>
              <w:lastRenderedPageBreak/>
              <w:t>ADAPTADORES CON 2 ACOPLES RAPIDO UNIVERSAL ¼ NPT</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lastRenderedPageBreak/>
              <w:t>$12.00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$24.00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single" w:sz="4" w:space="0" w:color="auto"/>
              <w:left w:val="single" w:sz="8"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22</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10</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ESPATULA DE 4”</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ESPATULA DE 4” TOLSEN</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$2.25</w:t>
            </w:r>
          </w:p>
        </w:tc>
        <w:tc>
          <w:tcPr>
            <w:tcW w:w="426" w:type="dxa"/>
            <w:tcBorders>
              <w:top w:val="single" w:sz="4" w:space="0" w:color="auto"/>
              <w:left w:val="nil"/>
              <w:bottom w:val="nil"/>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$22.50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ESPATULA DE 4” IMACASA</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$3.00</w:t>
            </w:r>
          </w:p>
        </w:tc>
        <w:tc>
          <w:tcPr>
            <w:tcW w:w="426" w:type="dxa"/>
            <w:tcBorders>
              <w:top w:val="single" w:sz="4" w:space="0" w:color="auto"/>
              <w:left w:val="nil"/>
              <w:bottom w:val="nil"/>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$30.00</w:t>
            </w:r>
          </w:p>
        </w:tc>
        <w:tc>
          <w:tcPr>
            <w:tcW w:w="714" w:type="dxa"/>
            <w:vMerge/>
            <w:tcBorders>
              <w:top w:val="single" w:sz="4" w:space="0" w:color="auto"/>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single" w:sz="4" w:space="0" w:color="auto"/>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single" w:sz="4" w:space="0" w:color="auto"/>
              <w:left w:val="single" w:sz="4" w:space="0" w:color="auto"/>
              <w:bottom w:val="single" w:sz="4" w:space="0" w:color="auto"/>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nil"/>
              <w:left w:val="single" w:sz="8"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23</w:t>
            </w:r>
          </w:p>
        </w:tc>
        <w:tc>
          <w:tcPr>
            <w:tcW w:w="514" w:type="dxa"/>
            <w:tcBorders>
              <w:top w:val="nil"/>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10</w:t>
            </w:r>
          </w:p>
        </w:tc>
        <w:tc>
          <w:tcPr>
            <w:tcW w:w="513"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UNIDADES</w:t>
            </w:r>
          </w:p>
        </w:tc>
        <w:tc>
          <w:tcPr>
            <w:tcW w:w="673"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RODILLOS COMPLETOS</w:t>
            </w:r>
          </w:p>
        </w:tc>
        <w:tc>
          <w:tcPr>
            <w:tcW w:w="77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RODILLOS COMPLETOS CON BANDEJA TOLSER</w:t>
            </w:r>
          </w:p>
        </w:tc>
        <w:tc>
          <w:tcPr>
            <w:tcW w:w="492"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$5.00</w:t>
            </w:r>
          </w:p>
        </w:tc>
        <w:tc>
          <w:tcPr>
            <w:tcW w:w="426" w:type="dxa"/>
            <w:tcBorders>
              <w:top w:val="single" w:sz="4" w:space="0" w:color="auto"/>
              <w:left w:val="nil"/>
              <w:bottom w:val="nil"/>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$50.00</w:t>
            </w:r>
          </w:p>
        </w:tc>
        <w:tc>
          <w:tcPr>
            <w:tcW w:w="77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RODILLOS COMPLETOS INCLUYE BANDEJA DE 9"</w:t>
            </w:r>
          </w:p>
        </w:tc>
        <w:tc>
          <w:tcPr>
            <w:tcW w:w="492"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$4.50</w:t>
            </w:r>
          </w:p>
        </w:tc>
        <w:tc>
          <w:tcPr>
            <w:tcW w:w="426" w:type="dxa"/>
            <w:tcBorders>
              <w:top w:val="single" w:sz="4" w:space="0" w:color="auto"/>
              <w:left w:val="nil"/>
              <w:bottom w:val="nil"/>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$45.00</w:t>
            </w:r>
          </w:p>
        </w:tc>
        <w:tc>
          <w:tcPr>
            <w:tcW w:w="714"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nil"/>
              <w:left w:val="single" w:sz="4" w:space="0" w:color="auto"/>
              <w:bottom w:val="single" w:sz="4" w:space="0" w:color="auto"/>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nil"/>
              <w:left w:val="single" w:sz="8"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24</w:t>
            </w:r>
          </w:p>
        </w:tc>
        <w:tc>
          <w:tcPr>
            <w:tcW w:w="514" w:type="dxa"/>
            <w:tcBorders>
              <w:top w:val="nil"/>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10</w:t>
            </w:r>
          </w:p>
        </w:tc>
        <w:tc>
          <w:tcPr>
            <w:tcW w:w="513"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UNIDADES</w:t>
            </w:r>
          </w:p>
        </w:tc>
        <w:tc>
          <w:tcPr>
            <w:tcW w:w="673"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RODILLOS PROFESIONAL DE MICROFIBRA 3X3/8”</w:t>
            </w:r>
          </w:p>
        </w:tc>
        <w:tc>
          <w:tcPr>
            <w:tcW w:w="77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RODILLOS PROFESIONAL DE MICROFIBRA 3X3/8” TRUPER</w:t>
            </w:r>
          </w:p>
        </w:tc>
        <w:tc>
          <w:tcPr>
            <w:tcW w:w="492"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$3.50</w:t>
            </w:r>
          </w:p>
        </w:tc>
        <w:tc>
          <w:tcPr>
            <w:tcW w:w="426" w:type="dxa"/>
            <w:tcBorders>
              <w:top w:val="single" w:sz="4" w:space="0" w:color="auto"/>
              <w:left w:val="nil"/>
              <w:bottom w:val="nil"/>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$35.00</w:t>
            </w:r>
          </w:p>
        </w:tc>
        <w:tc>
          <w:tcPr>
            <w:tcW w:w="77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RODILLOS PROFESIONAL DE MICROFIBRA 3X3/8”</w:t>
            </w:r>
          </w:p>
        </w:tc>
        <w:tc>
          <w:tcPr>
            <w:tcW w:w="492"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$3.99</w:t>
            </w:r>
          </w:p>
        </w:tc>
        <w:tc>
          <w:tcPr>
            <w:tcW w:w="426" w:type="dxa"/>
            <w:tcBorders>
              <w:top w:val="single" w:sz="4" w:space="0" w:color="auto"/>
              <w:left w:val="nil"/>
              <w:bottom w:val="nil"/>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$39.90</w:t>
            </w:r>
          </w:p>
        </w:tc>
        <w:tc>
          <w:tcPr>
            <w:tcW w:w="714"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nil"/>
              <w:left w:val="single" w:sz="4" w:space="0" w:color="auto"/>
              <w:bottom w:val="single" w:sz="4" w:space="0" w:color="auto"/>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nil"/>
              <w:left w:val="single" w:sz="8"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25</w:t>
            </w:r>
          </w:p>
        </w:tc>
        <w:tc>
          <w:tcPr>
            <w:tcW w:w="514" w:type="dxa"/>
            <w:tcBorders>
              <w:top w:val="nil"/>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10</w:t>
            </w:r>
          </w:p>
        </w:tc>
        <w:tc>
          <w:tcPr>
            <w:tcW w:w="513"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UNIDADES</w:t>
            </w:r>
          </w:p>
        </w:tc>
        <w:tc>
          <w:tcPr>
            <w:tcW w:w="673"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BROCHAS DE 2”</w:t>
            </w:r>
          </w:p>
        </w:tc>
        <w:tc>
          <w:tcPr>
            <w:tcW w:w="77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BROCHAS DE 2” ATLAS</w:t>
            </w:r>
          </w:p>
        </w:tc>
        <w:tc>
          <w:tcPr>
            <w:tcW w:w="492"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$3.00</w:t>
            </w:r>
          </w:p>
        </w:tc>
        <w:tc>
          <w:tcPr>
            <w:tcW w:w="426" w:type="dxa"/>
            <w:tcBorders>
              <w:top w:val="single" w:sz="4" w:space="0" w:color="auto"/>
              <w:left w:val="nil"/>
              <w:bottom w:val="nil"/>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$30.00</w:t>
            </w:r>
          </w:p>
        </w:tc>
        <w:tc>
          <w:tcPr>
            <w:tcW w:w="77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BROCHAS DE 2” EXPERT TODAY</w:t>
            </w:r>
          </w:p>
        </w:tc>
        <w:tc>
          <w:tcPr>
            <w:tcW w:w="492"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$1.50</w:t>
            </w:r>
          </w:p>
        </w:tc>
        <w:tc>
          <w:tcPr>
            <w:tcW w:w="426" w:type="dxa"/>
            <w:tcBorders>
              <w:top w:val="single" w:sz="4" w:space="0" w:color="auto"/>
              <w:left w:val="nil"/>
              <w:bottom w:val="nil"/>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$15.00</w:t>
            </w:r>
          </w:p>
        </w:tc>
        <w:tc>
          <w:tcPr>
            <w:tcW w:w="714"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nil"/>
              <w:left w:val="single" w:sz="4" w:space="0" w:color="auto"/>
              <w:bottom w:val="single" w:sz="4" w:space="0" w:color="auto"/>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nil"/>
              <w:left w:val="single" w:sz="8"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26</w:t>
            </w:r>
          </w:p>
        </w:tc>
        <w:tc>
          <w:tcPr>
            <w:tcW w:w="514" w:type="dxa"/>
            <w:tcBorders>
              <w:top w:val="nil"/>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20</w:t>
            </w:r>
          </w:p>
        </w:tc>
        <w:tc>
          <w:tcPr>
            <w:tcW w:w="513"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UNIDADES</w:t>
            </w:r>
          </w:p>
        </w:tc>
        <w:tc>
          <w:tcPr>
            <w:tcW w:w="673"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BROCHAS DE 4”</w:t>
            </w:r>
          </w:p>
        </w:tc>
        <w:tc>
          <w:tcPr>
            <w:tcW w:w="77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BROCHAS DE 4”ATLAS</w:t>
            </w:r>
          </w:p>
        </w:tc>
        <w:tc>
          <w:tcPr>
            <w:tcW w:w="492"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$3.50</w:t>
            </w:r>
          </w:p>
        </w:tc>
        <w:tc>
          <w:tcPr>
            <w:tcW w:w="426" w:type="dxa"/>
            <w:tcBorders>
              <w:top w:val="single" w:sz="4" w:space="0" w:color="auto"/>
              <w:left w:val="nil"/>
              <w:bottom w:val="nil"/>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$70.00</w:t>
            </w:r>
          </w:p>
        </w:tc>
        <w:tc>
          <w:tcPr>
            <w:tcW w:w="77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BROCHAS DE 4” EXPERT TODAY</w:t>
            </w:r>
          </w:p>
        </w:tc>
        <w:tc>
          <w:tcPr>
            <w:tcW w:w="492"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$4.25</w:t>
            </w:r>
          </w:p>
        </w:tc>
        <w:tc>
          <w:tcPr>
            <w:tcW w:w="426" w:type="dxa"/>
            <w:tcBorders>
              <w:top w:val="single" w:sz="4" w:space="0" w:color="auto"/>
              <w:left w:val="nil"/>
              <w:bottom w:val="nil"/>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$85.00</w:t>
            </w:r>
          </w:p>
        </w:tc>
        <w:tc>
          <w:tcPr>
            <w:tcW w:w="714"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nil"/>
              <w:left w:val="single" w:sz="4" w:space="0" w:color="auto"/>
              <w:bottom w:val="single" w:sz="4" w:space="0" w:color="auto"/>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nil"/>
              <w:left w:val="single" w:sz="8"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27</w:t>
            </w:r>
          </w:p>
        </w:tc>
        <w:tc>
          <w:tcPr>
            <w:tcW w:w="514" w:type="dxa"/>
            <w:tcBorders>
              <w:top w:val="nil"/>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10</w:t>
            </w:r>
          </w:p>
        </w:tc>
        <w:tc>
          <w:tcPr>
            <w:tcW w:w="513"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UNIDADES</w:t>
            </w:r>
          </w:p>
        </w:tc>
        <w:tc>
          <w:tcPr>
            <w:tcW w:w="673"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CEPILLOS DE ALAMBRE MANGO DE PLÁSTICO</w:t>
            </w:r>
          </w:p>
        </w:tc>
        <w:tc>
          <w:tcPr>
            <w:tcW w:w="77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CEPILLOS DE ALAMBRE MANGO DE PLÁSTICO, TRUPER</w:t>
            </w:r>
          </w:p>
        </w:tc>
        <w:tc>
          <w:tcPr>
            <w:tcW w:w="492"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$2.00</w:t>
            </w:r>
          </w:p>
        </w:tc>
        <w:tc>
          <w:tcPr>
            <w:tcW w:w="426" w:type="dxa"/>
            <w:tcBorders>
              <w:top w:val="single" w:sz="4" w:space="0" w:color="auto"/>
              <w:left w:val="nil"/>
              <w:bottom w:val="nil"/>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$20.00</w:t>
            </w:r>
          </w:p>
        </w:tc>
        <w:tc>
          <w:tcPr>
            <w:tcW w:w="77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CEPILLOS DE ALAMBRE MANGO DE PLÁSTICO</w:t>
            </w:r>
          </w:p>
        </w:tc>
        <w:tc>
          <w:tcPr>
            <w:tcW w:w="492"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$2.43</w:t>
            </w:r>
          </w:p>
        </w:tc>
        <w:tc>
          <w:tcPr>
            <w:tcW w:w="426" w:type="dxa"/>
            <w:tcBorders>
              <w:top w:val="single" w:sz="4" w:space="0" w:color="auto"/>
              <w:left w:val="nil"/>
              <w:bottom w:val="nil"/>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$24.30</w:t>
            </w:r>
          </w:p>
        </w:tc>
        <w:tc>
          <w:tcPr>
            <w:tcW w:w="714"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nil"/>
              <w:left w:val="single" w:sz="4" w:space="0" w:color="auto"/>
              <w:bottom w:val="single" w:sz="4" w:space="0" w:color="auto"/>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nil"/>
              <w:left w:val="single" w:sz="8"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28</w:t>
            </w:r>
          </w:p>
        </w:tc>
        <w:tc>
          <w:tcPr>
            <w:tcW w:w="514" w:type="dxa"/>
            <w:tcBorders>
              <w:top w:val="nil"/>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25</w:t>
            </w:r>
          </w:p>
        </w:tc>
        <w:tc>
          <w:tcPr>
            <w:tcW w:w="513"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UNIDADES</w:t>
            </w:r>
          </w:p>
        </w:tc>
        <w:tc>
          <w:tcPr>
            <w:tcW w:w="673"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LIJA #100  PARA HIERRO</w:t>
            </w:r>
          </w:p>
        </w:tc>
        <w:tc>
          <w:tcPr>
            <w:tcW w:w="77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LIJA #100  PARA HIERRO TRUPER</w:t>
            </w:r>
          </w:p>
        </w:tc>
        <w:tc>
          <w:tcPr>
            <w:tcW w:w="492"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$1.00</w:t>
            </w:r>
          </w:p>
        </w:tc>
        <w:tc>
          <w:tcPr>
            <w:tcW w:w="426" w:type="dxa"/>
            <w:tcBorders>
              <w:top w:val="single" w:sz="4" w:space="0" w:color="auto"/>
              <w:left w:val="nil"/>
              <w:bottom w:val="nil"/>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$25.00</w:t>
            </w:r>
          </w:p>
        </w:tc>
        <w:tc>
          <w:tcPr>
            <w:tcW w:w="77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LIJA #100  PARA HIERRO BUENA CALIDAD</w:t>
            </w:r>
          </w:p>
        </w:tc>
        <w:tc>
          <w:tcPr>
            <w:tcW w:w="492"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$1.25</w:t>
            </w:r>
          </w:p>
        </w:tc>
        <w:tc>
          <w:tcPr>
            <w:tcW w:w="426" w:type="dxa"/>
            <w:tcBorders>
              <w:top w:val="single" w:sz="4" w:space="0" w:color="auto"/>
              <w:left w:val="nil"/>
              <w:bottom w:val="nil"/>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$31.25</w:t>
            </w:r>
          </w:p>
        </w:tc>
        <w:tc>
          <w:tcPr>
            <w:tcW w:w="714"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nil"/>
              <w:left w:val="single" w:sz="4" w:space="0" w:color="auto"/>
              <w:bottom w:val="single" w:sz="4" w:space="0" w:color="auto"/>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nil"/>
              <w:left w:val="single" w:sz="8"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29</w:t>
            </w:r>
          </w:p>
        </w:tc>
        <w:tc>
          <w:tcPr>
            <w:tcW w:w="514" w:type="dxa"/>
            <w:tcBorders>
              <w:top w:val="nil"/>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2</w:t>
            </w:r>
          </w:p>
        </w:tc>
        <w:tc>
          <w:tcPr>
            <w:tcW w:w="513"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UNIDADES</w:t>
            </w:r>
          </w:p>
        </w:tc>
        <w:tc>
          <w:tcPr>
            <w:tcW w:w="673"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PISTOLA DE GRAVEDAD DE 36 PSI 1.8 MM 0.6 LTS</w:t>
            </w:r>
          </w:p>
        </w:tc>
        <w:tc>
          <w:tcPr>
            <w:tcW w:w="77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PISTOLA DE GRAVEDAD DE 36 PSI 1.8 MM 0.6 LTS TRUPER</w:t>
            </w:r>
          </w:p>
        </w:tc>
        <w:tc>
          <w:tcPr>
            <w:tcW w:w="492"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$65.00</w:t>
            </w:r>
          </w:p>
        </w:tc>
        <w:tc>
          <w:tcPr>
            <w:tcW w:w="426" w:type="dxa"/>
            <w:tcBorders>
              <w:top w:val="single" w:sz="4" w:space="0" w:color="auto"/>
              <w:left w:val="nil"/>
              <w:bottom w:val="nil"/>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$130.00</w:t>
            </w:r>
          </w:p>
        </w:tc>
        <w:tc>
          <w:tcPr>
            <w:tcW w:w="77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PISTOLA DE GRAVEDAD DE 36 PSI 1.8 MM 0.6 LTS MARCA: SOGOLA</w:t>
            </w:r>
          </w:p>
        </w:tc>
        <w:tc>
          <w:tcPr>
            <w:tcW w:w="492"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$89.00</w:t>
            </w:r>
          </w:p>
        </w:tc>
        <w:tc>
          <w:tcPr>
            <w:tcW w:w="426" w:type="dxa"/>
            <w:tcBorders>
              <w:top w:val="single" w:sz="4" w:space="0" w:color="auto"/>
              <w:left w:val="nil"/>
              <w:bottom w:val="nil"/>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$178.00</w:t>
            </w:r>
          </w:p>
        </w:tc>
        <w:tc>
          <w:tcPr>
            <w:tcW w:w="714"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nil"/>
              <w:left w:val="single" w:sz="4" w:space="0" w:color="auto"/>
              <w:bottom w:val="single" w:sz="4" w:space="0" w:color="auto"/>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755" w:type="dxa"/>
            <w:vMerge/>
            <w:tcBorders>
              <w:top w:val="nil"/>
              <w:left w:val="single" w:sz="8"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319"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30</w:t>
            </w:r>
          </w:p>
        </w:tc>
        <w:tc>
          <w:tcPr>
            <w:tcW w:w="514" w:type="dxa"/>
            <w:tcBorders>
              <w:top w:val="nil"/>
              <w:left w:val="nil"/>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6</w:t>
            </w:r>
          </w:p>
        </w:tc>
        <w:tc>
          <w:tcPr>
            <w:tcW w:w="513"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UNIDADES</w:t>
            </w:r>
          </w:p>
        </w:tc>
        <w:tc>
          <w:tcPr>
            <w:tcW w:w="673"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VARAS EXTENSIBLES DE 3 METROS PARA PINTAR MARCA RECONOCIDA.</w:t>
            </w:r>
          </w:p>
        </w:tc>
        <w:tc>
          <w:tcPr>
            <w:tcW w:w="77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VARAS EXTENSIBLES DE 3 METROS PARA PINTAR MARCA TOLSER</w:t>
            </w:r>
          </w:p>
        </w:tc>
        <w:tc>
          <w:tcPr>
            <w:tcW w:w="492"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$7.50</w:t>
            </w:r>
          </w:p>
        </w:tc>
        <w:tc>
          <w:tcPr>
            <w:tcW w:w="426" w:type="dxa"/>
            <w:tcBorders>
              <w:top w:val="single" w:sz="4" w:space="0" w:color="auto"/>
              <w:left w:val="nil"/>
              <w:bottom w:val="nil"/>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$45.00</w:t>
            </w:r>
          </w:p>
        </w:tc>
        <w:tc>
          <w:tcPr>
            <w:tcW w:w="776"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VARAS EXTENSIBLES DE 3 METROS PARA PINTAR MARCA: GBS.</w:t>
            </w:r>
          </w:p>
        </w:tc>
        <w:tc>
          <w:tcPr>
            <w:tcW w:w="492" w:type="dxa"/>
            <w:tcBorders>
              <w:top w:val="nil"/>
              <w:left w:val="nil"/>
              <w:bottom w:val="single" w:sz="4" w:space="0" w:color="auto"/>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$7.35</w:t>
            </w:r>
          </w:p>
        </w:tc>
        <w:tc>
          <w:tcPr>
            <w:tcW w:w="426" w:type="dxa"/>
            <w:tcBorders>
              <w:top w:val="single" w:sz="4" w:space="0" w:color="auto"/>
              <w:left w:val="nil"/>
              <w:bottom w:val="nil"/>
              <w:right w:val="single" w:sz="4" w:space="0" w:color="auto"/>
            </w:tcBorders>
            <w:shd w:val="clear" w:color="auto" w:fill="auto"/>
            <w:vAlign w:val="center"/>
            <w:hideMark/>
          </w:tcPr>
          <w:p w:rsidR="00750ECC" w:rsidRPr="00750ECC" w:rsidRDefault="00750ECC" w:rsidP="00750ECC">
            <w:pPr>
              <w:spacing w:after="0" w:line="240" w:lineRule="auto"/>
              <w:jc w:val="center"/>
              <w:rPr>
                <w:rFonts w:ascii="Calibri" w:eastAsia="Times New Roman" w:hAnsi="Calibri" w:cs="Calibri"/>
                <w:color w:val="000000"/>
                <w:sz w:val="9"/>
                <w:szCs w:val="9"/>
                <w:lang w:eastAsia="es-ES"/>
              </w:rPr>
            </w:pPr>
            <w:r w:rsidRPr="00750ECC">
              <w:rPr>
                <w:rFonts w:ascii="Calibri" w:eastAsia="Times New Roman" w:hAnsi="Calibri" w:cs="Calibri"/>
                <w:color w:val="000000"/>
                <w:sz w:val="9"/>
                <w:szCs w:val="9"/>
                <w:lang w:eastAsia="es-ES"/>
              </w:rPr>
              <w:t>$44.10</w:t>
            </w:r>
          </w:p>
        </w:tc>
        <w:tc>
          <w:tcPr>
            <w:tcW w:w="714"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nil"/>
              <w:left w:val="single" w:sz="4" w:space="0" w:color="auto"/>
              <w:bottom w:val="single" w:sz="4" w:space="0" w:color="auto"/>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2776"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TOTAL DE LA OFERTA</w:t>
            </w:r>
          </w:p>
        </w:tc>
        <w:tc>
          <w:tcPr>
            <w:tcW w:w="16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$1,468.50</w:t>
            </w:r>
          </w:p>
        </w:tc>
        <w:tc>
          <w:tcPr>
            <w:tcW w:w="1696" w:type="dxa"/>
            <w:gridSpan w:val="3"/>
            <w:tcBorders>
              <w:top w:val="single" w:sz="4" w:space="0" w:color="auto"/>
              <w:left w:val="nil"/>
              <w:bottom w:val="single" w:sz="4" w:space="0" w:color="auto"/>
              <w:right w:val="single" w:sz="4" w:space="0" w:color="000000"/>
            </w:tcBorders>
            <w:shd w:val="clear" w:color="000000" w:fill="F4B084"/>
            <w:vAlign w:val="center"/>
            <w:hideMark/>
          </w:tcPr>
          <w:p w:rsidR="00750ECC" w:rsidRPr="00750ECC" w:rsidRDefault="00750ECC" w:rsidP="00750ECC">
            <w:pPr>
              <w:spacing w:after="0" w:line="240" w:lineRule="auto"/>
              <w:jc w:val="center"/>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$3,141.85</w:t>
            </w:r>
          </w:p>
        </w:tc>
        <w:tc>
          <w:tcPr>
            <w:tcW w:w="714"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793"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color w:val="000000"/>
                <w:sz w:val="9"/>
                <w:szCs w:val="9"/>
                <w:lang w:eastAsia="es-ES"/>
              </w:rPr>
            </w:pPr>
          </w:p>
        </w:tc>
        <w:tc>
          <w:tcPr>
            <w:tcW w:w="757" w:type="dxa"/>
            <w:vMerge/>
            <w:tcBorders>
              <w:top w:val="nil"/>
              <w:left w:val="single" w:sz="4" w:space="0" w:color="auto"/>
              <w:bottom w:val="single" w:sz="4" w:space="0" w:color="000000"/>
              <w:right w:val="single" w:sz="4"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511" w:type="dxa"/>
            <w:vMerge/>
            <w:tcBorders>
              <w:top w:val="nil"/>
              <w:left w:val="single" w:sz="4" w:space="0" w:color="auto"/>
              <w:bottom w:val="single" w:sz="4" w:space="0" w:color="auto"/>
              <w:right w:val="single" w:sz="8" w:space="0" w:color="auto"/>
            </w:tcBorders>
            <w:vAlign w:val="center"/>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r>
      <w:tr w:rsidR="00750ECC" w:rsidRPr="00750ECC" w:rsidTr="00750ECC">
        <w:trPr>
          <w:trHeight w:val="20"/>
          <w:jc w:val="right"/>
        </w:trPr>
        <w:tc>
          <w:tcPr>
            <w:tcW w:w="8950"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OBSERVACIÓN 1: EL PROVEEDOR  KEVIN GEOVANNI ALFARO MIRANDA NO CUMPLE CON EL COLOR SOLICITADO PARA LOS ITEMS 2,3,5,6,7,9,10,11,13.ASIMISMO LA DECLARACIÓN JURADA  PRESENTADA NO SE ENCUENTRA FIRMADA Y SELLADA POR LO QUE CARECE DE LEGALIDAD.</w:t>
            </w:r>
          </w:p>
        </w:tc>
      </w:tr>
      <w:tr w:rsidR="00750ECC" w:rsidRPr="00750ECC" w:rsidTr="00750ECC">
        <w:trPr>
          <w:trHeight w:val="20"/>
          <w:jc w:val="right"/>
        </w:trPr>
        <w:tc>
          <w:tcPr>
            <w:tcW w:w="8950" w:type="dxa"/>
            <w:gridSpan w:val="15"/>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OBSERVACIÓN 2: SE SOLICITA AUTORIZAR LAS REFORMAS PRESUPUESTARIAS NECESARIAS YA QUE EL MONTO  ADJUDICADO EXCEDE LO PRESUPUESTADO DEBIDO EL INCREMENTO DE LOS PRECIOS DEL MERCADO.</w:t>
            </w:r>
          </w:p>
        </w:tc>
      </w:tr>
      <w:tr w:rsidR="00750ECC" w:rsidRPr="00750ECC" w:rsidTr="00750ECC">
        <w:trPr>
          <w:trHeight w:val="20"/>
          <w:jc w:val="right"/>
        </w:trPr>
        <w:tc>
          <w:tcPr>
            <w:tcW w:w="2776" w:type="dxa"/>
            <w:gridSpan w:val="5"/>
            <w:tcBorders>
              <w:top w:val="nil"/>
              <w:left w:val="nil"/>
              <w:bottom w:val="nil"/>
              <w:right w:val="nil"/>
            </w:tcBorders>
            <w:shd w:val="clear" w:color="auto" w:fill="auto"/>
            <w:noWrap/>
            <w:vAlign w:val="bottom"/>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r w:rsidRPr="00750ECC">
              <w:rPr>
                <w:rFonts w:ascii="Calibri" w:eastAsia="Times New Roman" w:hAnsi="Calibri" w:cs="Calibri"/>
                <w:b/>
                <w:bCs/>
                <w:color w:val="000000"/>
                <w:sz w:val="9"/>
                <w:szCs w:val="9"/>
                <w:lang w:eastAsia="es-ES"/>
              </w:rPr>
              <w:t>TOTAL ADJUDICADO PARA DEPARTAMENTO DE SERVICIOS GENERALES (CARGADO A CONCEJO) $3,141.85</w:t>
            </w:r>
          </w:p>
        </w:tc>
        <w:tc>
          <w:tcPr>
            <w:tcW w:w="776" w:type="dxa"/>
            <w:tcBorders>
              <w:top w:val="nil"/>
              <w:left w:val="nil"/>
              <w:bottom w:val="nil"/>
              <w:right w:val="nil"/>
            </w:tcBorders>
            <w:shd w:val="clear" w:color="auto" w:fill="auto"/>
            <w:noWrap/>
            <w:vAlign w:val="bottom"/>
            <w:hideMark/>
          </w:tcPr>
          <w:p w:rsidR="00750ECC" w:rsidRPr="00750ECC" w:rsidRDefault="00750ECC" w:rsidP="00750ECC">
            <w:pPr>
              <w:spacing w:after="0" w:line="240" w:lineRule="auto"/>
              <w:rPr>
                <w:rFonts w:ascii="Calibri" w:eastAsia="Times New Roman" w:hAnsi="Calibri" w:cs="Calibri"/>
                <w:b/>
                <w:bCs/>
                <w:color w:val="000000"/>
                <w:sz w:val="9"/>
                <w:szCs w:val="9"/>
                <w:lang w:eastAsia="es-ES"/>
              </w:rPr>
            </w:pPr>
          </w:p>
        </w:tc>
        <w:tc>
          <w:tcPr>
            <w:tcW w:w="492" w:type="dxa"/>
            <w:tcBorders>
              <w:top w:val="nil"/>
              <w:left w:val="nil"/>
              <w:bottom w:val="nil"/>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426" w:type="dxa"/>
            <w:tcBorders>
              <w:top w:val="nil"/>
              <w:left w:val="nil"/>
              <w:bottom w:val="nil"/>
              <w:right w:val="nil"/>
            </w:tcBorders>
            <w:shd w:val="clear" w:color="auto" w:fill="auto"/>
            <w:noWrap/>
            <w:vAlign w:val="bottom"/>
            <w:hideMark/>
          </w:tcPr>
          <w:p w:rsidR="00750ECC" w:rsidRPr="00750ECC" w:rsidRDefault="00750ECC" w:rsidP="00750ECC">
            <w:pPr>
              <w:spacing w:after="0" w:line="240" w:lineRule="auto"/>
              <w:jc w:val="center"/>
              <w:rPr>
                <w:rFonts w:ascii="Times New Roman" w:eastAsia="Times New Roman" w:hAnsi="Times New Roman" w:cs="Times New Roman"/>
                <w:sz w:val="20"/>
                <w:szCs w:val="20"/>
                <w:lang w:eastAsia="es-ES"/>
              </w:rPr>
            </w:pPr>
          </w:p>
        </w:tc>
        <w:tc>
          <w:tcPr>
            <w:tcW w:w="776" w:type="dxa"/>
            <w:tcBorders>
              <w:top w:val="nil"/>
              <w:left w:val="nil"/>
              <w:bottom w:val="nil"/>
              <w:right w:val="nil"/>
            </w:tcBorders>
            <w:shd w:val="clear" w:color="auto" w:fill="auto"/>
            <w:noWrap/>
            <w:vAlign w:val="bottom"/>
            <w:hideMark/>
          </w:tcPr>
          <w:p w:rsidR="00750ECC" w:rsidRPr="00750ECC" w:rsidRDefault="00750ECC" w:rsidP="00750ECC">
            <w:pPr>
              <w:spacing w:after="0" w:line="240" w:lineRule="auto"/>
              <w:jc w:val="center"/>
              <w:rPr>
                <w:rFonts w:ascii="Times New Roman" w:eastAsia="Times New Roman" w:hAnsi="Times New Roman" w:cs="Times New Roman"/>
                <w:sz w:val="20"/>
                <w:szCs w:val="20"/>
                <w:lang w:eastAsia="es-ES"/>
              </w:rPr>
            </w:pPr>
          </w:p>
        </w:tc>
        <w:tc>
          <w:tcPr>
            <w:tcW w:w="492" w:type="dxa"/>
            <w:tcBorders>
              <w:top w:val="nil"/>
              <w:left w:val="nil"/>
              <w:bottom w:val="nil"/>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426" w:type="dxa"/>
            <w:tcBorders>
              <w:top w:val="nil"/>
              <w:left w:val="nil"/>
              <w:bottom w:val="nil"/>
              <w:right w:val="nil"/>
            </w:tcBorders>
            <w:shd w:val="clear" w:color="auto" w:fill="auto"/>
            <w:noWrap/>
            <w:vAlign w:val="bottom"/>
            <w:hideMark/>
          </w:tcPr>
          <w:p w:rsidR="00750ECC" w:rsidRPr="00750ECC" w:rsidRDefault="00750ECC" w:rsidP="00750ECC">
            <w:pPr>
              <w:spacing w:after="0" w:line="240" w:lineRule="auto"/>
              <w:jc w:val="center"/>
              <w:rPr>
                <w:rFonts w:ascii="Times New Roman" w:eastAsia="Times New Roman" w:hAnsi="Times New Roman" w:cs="Times New Roman"/>
                <w:sz w:val="20"/>
                <w:szCs w:val="20"/>
                <w:lang w:eastAsia="es-ES"/>
              </w:rPr>
            </w:pPr>
          </w:p>
        </w:tc>
        <w:tc>
          <w:tcPr>
            <w:tcW w:w="714" w:type="dxa"/>
            <w:tcBorders>
              <w:top w:val="nil"/>
              <w:left w:val="nil"/>
              <w:bottom w:val="nil"/>
              <w:right w:val="nil"/>
            </w:tcBorders>
            <w:shd w:val="clear" w:color="auto" w:fill="auto"/>
            <w:noWrap/>
            <w:vAlign w:val="bottom"/>
            <w:hideMark/>
          </w:tcPr>
          <w:p w:rsidR="00750ECC" w:rsidRPr="00750ECC" w:rsidRDefault="00750ECC" w:rsidP="00750ECC">
            <w:pPr>
              <w:spacing w:after="0" w:line="240" w:lineRule="auto"/>
              <w:jc w:val="center"/>
              <w:rPr>
                <w:rFonts w:ascii="Times New Roman" w:eastAsia="Times New Roman" w:hAnsi="Times New Roman" w:cs="Times New Roman"/>
                <w:sz w:val="20"/>
                <w:szCs w:val="20"/>
                <w:lang w:eastAsia="es-ES"/>
              </w:rPr>
            </w:pPr>
          </w:p>
        </w:tc>
        <w:tc>
          <w:tcPr>
            <w:tcW w:w="793" w:type="dxa"/>
            <w:tcBorders>
              <w:top w:val="nil"/>
              <w:left w:val="nil"/>
              <w:bottom w:val="nil"/>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757" w:type="dxa"/>
            <w:tcBorders>
              <w:top w:val="nil"/>
              <w:left w:val="nil"/>
              <w:bottom w:val="nil"/>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c>
          <w:tcPr>
            <w:tcW w:w="511" w:type="dxa"/>
            <w:tcBorders>
              <w:top w:val="nil"/>
              <w:left w:val="nil"/>
              <w:bottom w:val="nil"/>
              <w:right w:val="nil"/>
            </w:tcBorders>
            <w:shd w:val="clear" w:color="auto" w:fill="auto"/>
            <w:noWrap/>
            <w:vAlign w:val="bottom"/>
            <w:hideMark/>
          </w:tcPr>
          <w:p w:rsidR="00750ECC" w:rsidRPr="00750ECC" w:rsidRDefault="00750ECC" w:rsidP="00750ECC">
            <w:pPr>
              <w:spacing w:after="0" w:line="240" w:lineRule="auto"/>
              <w:rPr>
                <w:rFonts w:ascii="Times New Roman" w:eastAsia="Times New Roman" w:hAnsi="Times New Roman" w:cs="Times New Roman"/>
                <w:sz w:val="20"/>
                <w:szCs w:val="20"/>
                <w:lang w:eastAsia="es-ES"/>
              </w:rPr>
            </w:pPr>
          </w:p>
        </w:tc>
      </w:tr>
    </w:tbl>
    <w:p w:rsidR="00750ECC" w:rsidRPr="00750ECC" w:rsidRDefault="00750ECC" w:rsidP="00750ECC">
      <w:pPr>
        <w:spacing w:after="200" w:line="276" w:lineRule="auto"/>
        <w:jc w:val="both"/>
        <w:rPr>
          <w:rFonts w:ascii="Arial" w:eastAsia="Calibri" w:hAnsi="Arial" w:cs="Arial"/>
          <w:sz w:val="24"/>
          <w:szCs w:val="24"/>
        </w:rPr>
      </w:pPr>
    </w:p>
    <w:p w:rsidR="00750ECC" w:rsidRPr="00750ECC" w:rsidRDefault="00750ECC" w:rsidP="00750ECC">
      <w:pPr>
        <w:spacing w:line="276" w:lineRule="auto"/>
        <w:jc w:val="both"/>
        <w:rPr>
          <w:rFonts w:ascii="Times New Roman" w:eastAsia="Calibri" w:hAnsi="Times New Roman" w:cs="Times New Roman"/>
          <w:sz w:val="28"/>
          <w:szCs w:val="28"/>
        </w:rPr>
      </w:pPr>
      <w:r w:rsidRPr="00750ECC">
        <w:rPr>
          <w:rFonts w:ascii="Times New Roman" w:eastAsia="Calibri" w:hAnsi="Times New Roman" w:cs="Times New Roman"/>
          <w:b/>
          <w:color w:val="000000"/>
          <w:sz w:val="28"/>
          <w:szCs w:val="28"/>
          <w:u w:val="single"/>
        </w:rPr>
        <w:t>Tercero:</w:t>
      </w:r>
      <w:r w:rsidRPr="00750ECC">
        <w:rPr>
          <w:rFonts w:ascii="Times New Roman" w:eastAsia="Calibri" w:hAnsi="Times New Roman" w:cs="Times New Roman"/>
          <w:color w:val="000000"/>
          <w:sz w:val="28"/>
          <w:szCs w:val="28"/>
        </w:rPr>
        <w:t xml:space="preserve"> Nombrar al administrador de la orden de compra o contrato </w:t>
      </w:r>
      <w:r w:rsidRPr="00750ECC">
        <w:rPr>
          <w:rFonts w:ascii="Times New Roman" w:eastAsia="Calibri" w:hAnsi="Times New Roman" w:cs="Times New Roman"/>
          <w:sz w:val="28"/>
          <w:szCs w:val="28"/>
        </w:rPr>
        <w:t xml:space="preserve">a </w:t>
      </w:r>
      <w:r w:rsidR="002B36BC">
        <w:rPr>
          <w:rFonts w:ascii="Times New Roman" w:eastAsia="Calibri" w:hAnsi="Times New Roman" w:cs="Times New Roman"/>
          <w:b/>
          <w:sz w:val="28"/>
          <w:szCs w:val="28"/>
        </w:rPr>
        <w:t>XXXXXXX</w:t>
      </w:r>
      <w:r w:rsidRPr="00750ECC">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750ECC">
        <w:rPr>
          <w:rFonts w:ascii="Times New Roman" w:eastAsia="Calibri" w:hAnsi="Times New Roman" w:cs="Times New Roman"/>
          <w:b/>
          <w:bCs/>
          <w:sz w:val="28"/>
          <w:szCs w:val="28"/>
        </w:rPr>
        <w:t xml:space="preserve">CERTIFÍQUESE Y COMUNÍQUESE. “ACUERDO MUNICIPAL NÚMERO QUINCE”. </w:t>
      </w:r>
      <w:r w:rsidRPr="00750EC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750ECC">
        <w:rPr>
          <w:rFonts w:ascii="Times New Roman" w:eastAsia="Calibri" w:hAnsi="Times New Roman" w:cs="Times New Roman"/>
          <w:b/>
          <w:sz w:val="28"/>
          <w:szCs w:val="28"/>
        </w:rPr>
        <w:t xml:space="preserve">nueve, </w:t>
      </w:r>
      <w:r w:rsidRPr="00750ECC">
        <w:rPr>
          <w:rFonts w:ascii="Times New Roman" w:eastAsia="Calibri" w:hAnsi="Times New Roman" w:cs="Times New Roman"/>
          <w:sz w:val="28"/>
          <w:szCs w:val="28"/>
        </w:rPr>
        <w:t xml:space="preserve">que consiste en </w:t>
      </w:r>
      <w:r w:rsidRPr="00750ECC">
        <w:rPr>
          <w:rFonts w:ascii="Times New Roman" w:eastAsia="Calibri" w:hAnsi="Times New Roman" w:cs="Times New Roman"/>
          <w:b/>
          <w:sz w:val="28"/>
          <w:szCs w:val="28"/>
        </w:rPr>
        <w:t xml:space="preserve">participación del Licenciado </w:t>
      </w:r>
      <w:r w:rsidR="002B36BC">
        <w:rPr>
          <w:rFonts w:ascii="Times New Roman" w:eastAsia="Calibri" w:hAnsi="Times New Roman" w:cs="Times New Roman"/>
          <w:b/>
          <w:sz w:val="28"/>
          <w:szCs w:val="28"/>
        </w:rPr>
        <w:t>XXXX</w:t>
      </w:r>
      <w:r w:rsidRPr="00750ECC">
        <w:rPr>
          <w:rFonts w:ascii="Times New Roman" w:eastAsia="Calibri" w:hAnsi="Times New Roman" w:cs="Times New Roman"/>
          <w:b/>
          <w:sz w:val="28"/>
          <w:szCs w:val="28"/>
        </w:rPr>
        <w:t>; Jefe de UACI,</w:t>
      </w:r>
      <w:r w:rsidRPr="00750ECC">
        <w:rPr>
          <w:rFonts w:ascii="Times New Roman" w:eastAsia="Calibri" w:hAnsi="Times New Roman" w:cs="Times New Roman"/>
          <w:sz w:val="28"/>
          <w:szCs w:val="28"/>
        </w:rPr>
        <w:t xml:space="preserve"> solicitando al Honorable Concejo Municipal Plural, aprobación  para modificar el Acuerdo Municipal Número Once del Acta Numero Cincuenta y Unos de fecha uno de noviembre del año dos mil veintidós, en el sentido de sustituir la Unidad solicitante para el requerimiento Número 10 del Centro Integral de Atención Municipal, debido a que este gasto seria cargado a la partida presupuestaria de Concejo Municipal, quedando el cuadro correcto de la siguiente manera: </w:t>
      </w:r>
    </w:p>
    <w:p w:rsidR="00750ECC" w:rsidRPr="00750ECC" w:rsidRDefault="0095341D" w:rsidP="0095341D">
      <w:pPr>
        <w:spacing w:after="200" w:line="276" w:lineRule="auto"/>
        <w:jc w:val="center"/>
        <w:rPr>
          <w:rFonts w:ascii="Times New Roman" w:eastAsia="Calibri" w:hAnsi="Times New Roman" w:cs="Times New Roman"/>
          <w:sz w:val="28"/>
          <w:szCs w:val="28"/>
        </w:rPr>
      </w:pPr>
      <w:r>
        <w:rPr>
          <w:noProof/>
          <w:lang w:eastAsia="es-ES"/>
        </w:rPr>
        <w:lastRenderedPageBreak/>
        <w:drawing>
          <wp:inline distT="0" distB="0" distL="0" distR="0" wp14:anchorId="05E0FA8D" wp14:editId="1F10B96A">
            <wp:extent cx="4801235" cy="227364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051" t="31312" r="23987" b="14204"/>
                    <a:stretch/>
                  </pic:blipFill>
                  <pic:spPr bwMode="auto">
                    <a:xfrm>
                      <a:off x="0" y="0"/>
                      <a:ext cx="4819122" cy="2282114"/>
                    </a:xfrm>
                    <a:prstGeom prst="rect">
                      <a:avLst/>
                    </a:prstGeom>
                    <a:ln>
                      <a:noFill/>
                    </a:ln>
                    <a:extLst>
                      <a:ext uri="{53640926-AAD7-44D8-BBD7-CCE9431645EC}">
                        <a14:shadowObscured xmlns:a14="http://schemas.microsoft.com/office/drawing/2010/main"/>
                      </a:ext>
                    </a:extLst>
                  </pic:spPr>
                </pic:pic>
              </a:graphicData>
            </a:graphic>
          </wp:inline>
        </w:drawing>
      </w:r>
    </w:p>
    <w:p w:rsidR="00750ECC" w:rsidRPr="00750ECC" w:rsidRDefault="00750ECC" w:rsidP="00750ECC">
      <w:pPr>
        <w:spacing w:after="200" w:line="276" w:lineRule="auto"/>
        <w:jc w:val="both"/>
        <w:rPr>
          <w:rFonts w:ascii="Times New Roman" w:eastAsia="Calibri" w:hAnsi="Times New Roman" w:cs="Times New Roman"/>
          <w:sz w:val="28"/>
          <w:szCs w:val="28"/>
        </w:rPr>
      </w:pPr>
    </w:p>
    <w:p w:rsidR="00750ECC" w:rsidRPr="00750ECC" w:rsidRDefault="00750ECC" w:rsidP="00750ECC">
      <w:pPr>
        <w:spacing w:after="200" w:line="276" w:lineRule="auto"/>
        <w:jc w:val="both"/>
        <w:rPr>
          <w:rFonts w:ascii="Times New Roman" w:eastAsia="Calibri" w:hAnsi="Times New Roman" w:cs="Times New Roman"/>
          <w:sz w:val="28"/>
          <w:szCs w:val="28"/>
        </w:rPr>
      </w:pPr>
      <w:r w:rsidRPr="00750ECC">
        <w:rPr>
          <w:rFonts w:ascii="Times New Roman" w:eastAsia="Times New Roman" w:hAnsi="Times New Roman" w:cs="Times New Roman"/>
          <w:bCs/>
          <w:color w:val="000000"/>
          <w:sz w:val="28"/>
          <w:szCs w:val="28"/>
          <w:lang w:eastAsia="es-ES"/>
        </w:rPr>
        <w:t xml:space="preserve">Este </w:t>
      </w:r>
      <w:r w:rsidRPr="00750ECC">
        <w:rPr>
          <w:rFonts w:ascii="Times New Roman" w:eastAsia="Calibri" w:hAnsi="Times New Roman" w:cs="Times New Roman"/>
          <w:sz w:val="28"/>
          <w:szCs w:val="28"/>
        </w:rPr>
        <w:t xml:space="preserve">Concejo Municipal Plural, en uso de sus facultades legales y habiendo deliberado el punto, por </w:t>
      </w:r>
      <w:r w:rsidRPr="00750ECC">
        <w:rPr>
          <w:rFonts w:ascii="Times New Roman" w:eastAsia="Calibri" w:hAnsi="Times New Roman" w:cs="Times New Roman"/>
          <w:b/>
          <w:sz w:val="28"/>
          <w:szCs w:val="28"/>
        </w:rPr>
        <w:t xml:space="preserve">UNANIMIDAD </w:t>
      </w:r>
      <w:r w:rsidRPr="00750ECC">
        <w:rPr>
          <w:rFonts w:ascii="Times New Roman" w:eastAsia="Calibri" w:hAnsi="Times New Roman" w:cs="Times New Roman"/>
          <w:sz w:val="28"/>
          <w:szCs w:val="28"/>
        </w:rPr>
        <w:t>de votos.</w:t>
      </w:r>
      <w:r w:rsidRPr="00750ECC">
        <w:rPr>
          <w:rFonts w:ascii="Times New Roman" w:eastAsia="Calibri" w:hAnsi="Times New Roman" w:cs="Times New Roman"/>
          <w:sz w:val="28"/>
          <w:szCs w:val="28"/>
          <w:lang w:val="es-SV"/>
        </w:rPr>
        <w:t xml:space="preserve"> </w:t>
      </w:r>
      <w:r w:rsidRPr="00750ECC">
        <w:rPr>
          <w:rFonts w:ascii="Times New Roman" w:eastAsia="Calibri" w:hAnsi="Times New Roman" w:cs="Times New Roman"/>
          <w:b/>
          <w:bCs/>
          <w:sz w:val="28"/>
          <w:szCs w:val="28"/>
        </w:rPr>
        <w:t>ACUERDA</w:t>
      </w:r>
      <w:r w:rsidRPr="00750ECC">
        <w:rPr>
          <w:rFonts w:ascii="Times New Roman" w:eastAsia="Calibri" w:hAnsi="Times New Roman" w:cs="Times New Roman"/>
          <w:bCs/>
          <w:sz w:val="28"/>
          <w:szCs w:val="28"/>
        </w:rPr>
        <w:t>:</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b/>
          <w:sz w:val="28"/>
          <w:szCs w:val="28"/>
          <w:u w:val="single"/>
        </w:rPr>
        <w:t>Primero:</w:t>
      </w:r>
      <w:r w:rsidRPr="00750ECC">
        <w:rPr>
          <w:rFonts w:ascii="Times New Roman" w:eastAsia="Calibri" w:hAnsi="Times New Roman" w:cs="Times New Roman"/>
          <w:sz w:val="28"/>
          <w:szCs w:val="28"/>
        </w:rPr>
        <w:t xml:space="preserve"> modificar el Acuerdo Municipal Número Once del Acta Numero Cincuenta y Unos de fecha uno de noviembre del año dos mil veintidós, en el sentido de sustituir la Unidad solicitante para el requerimiento Número 10 del Centro Integral de Atención Municipal, debido a que este gasto seria cargado a la partida presupuestaria de Concejo Municipal, quedando el cuadro correcto de la siguiente manera: </w:t>
      </w:r>
    </w:p>
    <w:p w:rsidR="00750ECC" w:rsidRPr="00750ECC" w:rsidRDefault="00EC1D55" w:rsidP="00750ECC">
      <w:pPr>
        <w:spacing w:after="200" w:line="276" w:lineRule="auto"/>
        <w:jc w:val="both"/>
        <w:rPr>
          <w:rFonts w:ascii="Arial" w:eastAsia="Calibri" w:hAnsi="Arial" w:cs="Arial"/>
          <w:sz w:val="24"/>
          <w:szCs w:val="24"/>
        </w:rPr>
      </w:pPr>
      <w:r>
        <w:rPr>
          <w:noProof/>
          <w:lang w:eastAsia="es-ES"/>
        </w:rPr>
        <w:drawing>
          <wp:inline distT="0" distB="0" distL="0" distR="0" wp14:anchorId="041A33FF" wp14:editId="6EDE8BB5">
            <wp:extent cx="5815330" cy="2356021"/>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624" t="21129" r="23551" b="27189"/>
                    <a:stretch/>
                  </pic:blipFill>
                  <pic:spPr bwMode="auto">
                    <a:xfrm>
                      <a:off x="0" y="0"/>
                      <a:ext cx="5852774" cy="2371191"/>
                    </a:xfrm>
                    <a:prstGeom prst="rect">
                      <a:avLst/>
                    </a:prstGeom>
                    <a:ln>
                      <a:noFill/>
                    </a:ln>
                    <a:extLst>
                      <a:ext uri="{53640926-AAD7-44D8-BBD7-CCE9431645EC}">
                        <a14:shadowObscured xmlns:a14="http://schemas.microsoft.com/office/drawing/2010/main"/>
                      </a:ext>
                    </a:extLst>
                  </pic:spPr>
                </pic:pic>
              </a:graphicData>
            </a:graphic>
          </wp:inline>
        </w:drawing>
      </w:r>
    </w:p>
    <w:p w:rsidR="00750ECC" w:rsidRPr="00750ECC" w:rsidRDefault="00750ECC" w:rsidP="00750ECC">
      <w:pPr>
        <w:spacing w:line="276" w:lineRule="auto"/>
        <w:jc w:val="both"/>
        <w:rPr>
          <w:rFonts w:ascii="Times New Roman" w:eastAsia="Calibri" w:hAnsi="Times New Roman" w:cs="Times New Roman"/>
          <w:sz w:val="28"/>
          <w:szCs w:val="28"/>
        </w:rPr>
      </w:pPr>
      <w:r w:rsidRPr="00750ECC">
        <w:rPr>
          <w:rFonts w:ascii="Times New Roman" w:eastAsia="Calibri" w:hAnsi="Times New Roman" w:cs="Times New Roman"/>
          <w:b/>
          <w:sz w:val="28"/>
          <w:szCs w:val="28"/>
          <w:u w:val="single"/>
        </w:rPr>
        <w:t>Segundo</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rPr>
        <w:t>RATIFICAR</w:t>
      </w:r>
      <w:r w:rsidRPr="00750ECC">
        <w:rPr>
          <w:rFonts w:ascii="Times New Roman" w:eastAsia="Calibri" w:hAnsi="Times New Roman" w:cs="Times New Roman"/>
          <w:sz w:val="28"/>
          <w:szCs w:val="28"/>
        </w:rPr>
        <w:t xml:space="preserve"> el Acuerdo Municipal Número Once del Acta Numero Cincuenta y Uno de fecha uno de n uno de noviembre del año dos mil veintidós, en todas sus demás partes. </w:t>
      </w:r>
      <w:r w:rsidRPr="00750ECC">
        <w:rPr>
          <w:rFonts w:ascii="Times New Roman" w:eastAsia="Calibri" w:hAnsi="Times New Roman" w:cs="Times New Roman"/>
          <w:b/>
          <w:bCs/>
          <w:sz w:val="28"/>
          <w:szCs w:val="28"/>
        </w:rPr>
        <w:t>CERTIFÍQUESE Y COMUNÍQUESE.</w:t>
      </w:r>
      <w:r w:rsidRPr="00750ECC">
        <w:rPr>
          <w:rFonts w:ascii="Times New Roman" w:eastAsia="Calibri" w:hAnsi="Times New Roman" w:cs="Times New Roman"/>
          <w:color w:val="000000"/>
          <w:sz w:val="28"/>
          <w:szCs w:val="28"/>
        </w:rPr>
        <w:t xml:space="preserve"> </w:t>
      </w:r>
      <w:r w:rsidRPr="00750ECC">
        <w:rPr>
          <w:rFonts w:ascii="Times New Roman" w:eastAsia="Calibri" w:hAnsi="Times New Roman" w:cs="Times New Roman"/>
          <w:b/>
          <w:sz w:val="28"/>
          <w:szCs w:val="28"/>
        </w:rPr>
        <w:t>“</w:t>
      </w:r>
      <w:r w:rsidRPr="00750ECC">
        <w:rPr>
          <w:rFonts w:ascii="Times New Roman" w:eastAsia="Calibri" w:hAnsi="Times New Roman" w:cs="Times New Roman"/>
          <w:b/>
          <w:bCs/>
          <w:sz w:val="28"/>
          <w:szCs w:val="28"/>
        </w:rPr>
        <w:t xml:space="preserve">ACUERDO MUNICIPAL NUMERO DIECISÉIS. </w:t>
      </w:r>
      <w:r w:rsidRPr="00750ECC">
        <w:rPr>
          <w:rFonts w:ascii="Times New Roman" w:eastAsia="Calibri" w:hAnsi="Times New Roman" w:cs="Times New Roman"/>
          <w:sz w:val="28"/>
          <w:szCs w:val="28"/>
        </w:rPr>
        <w:t xml:space="preserve">El Concejo Municipal en </w:t>
      </w:r>
      <w:r w:rsidRPr="00750ECC">
        <w:rPr>
          <w:rFonts w:ascii="Times New Roman" w:eastAsia="Calibri" w:hAnsi="Times New Roman" w:cs="Times New Roman"/>
          <w:sz w:val="28"/>
          <w:szCs w:val="28"/>
        </w:rPr>
        <w:lastRenderedPageBreak/>
        <w:t xml:space="preserve">uso de sus facultades legales, de conformidad al art. 86 inciso final, 203, 204 y 235 de la Constitución de la República, art. 30 numeral 4) 14) art. 31 numeral 4) del Código Municipal. Expuesto en el punto número </w:t>
      </w:r>
      <w:r w:rsidRPr="00750ECC">
        <w:rPr>
          <w:rFonts w:ascii="Times New Roman" w:eastAsia="Calibri" w:hAnsi="Times New Roman" w:cs="Times New Roman"/>
          <w:b/>
          <w:sz w:val="28"/>
          <w:szCs w:val="28"/>
        </w:rPr>
        <w:t>once literal a)</w:t>
      </w:r>
      <w:r w:rsidRPr="00750ECC">
        <w:rPr>
          <w:rFonts w:ascii="Times New Roman" w:eastAsia="Calibri" w:hAnsi="Times New Roman" w:cs="Times New Roman"/>
          <w:sz w:val="28"/>
          <w:szCs w:val="28"/>
        </w:rPr>
        <w:t xml:space="preserve"> de la agenda de esta sesión, que consiste en Participación del </w:t>
      </w:r>
      <w:r w:rsidR="00EC1D55">
        <w:rPr>
          <w:rFonts w:ascii="Times New Roman" w:eastAsia="Calibri" w:hAnsi="Times New Roman" w:cs="Times New Roman"/>
          <w:sz w:val="28"/>
          <w:szCs w:val="28"/>
        </w:rPr>
        <w:t>XXXXXXXXX</w:t>
      </w:r>
      <w:r w:rsidRPr="00750ECC">
        <w:rPr>
          <w:rFonts w:ascii="Times New Roman" w:eastAsia="Calibri" w:hAnsi="Times New Roman" w:cs="Times New Roman"/>
          <w:sz w:val="28"/>
          <w:szCs w:val="28"/>
        </w:rPr>
        <w:t xml:space="preserve">/Jefe del Departamento de Desarrollo Urbano y Ordenamiento Territorial. En la cual hace de conocimiento al Pleno de Opinión Técnica,  en relación a revalidación  </w:t>
      </w:r>
      <w:r w:rsidRPr="00750ECC">
        <w:rPr>
          <w:rFonts w:ascii="Times New Roman" w:eastAsia="Calibri" w:hAnsi="Times New Roman" w:cs="Times New Roman"/>
          <w:sz w:val="28"/>
          <w:szCs w:val="28"/>
          <w:lang w:val="es-SV"/>
        </w:rPr>
        <w:t>ACUERDO Nº 838, Acta Nº 40 de fecha 6 de octubre del 2005, DEL PAGO DE CONTRIBUCIÓN ESPECIAL PARA PROYECTOS Y PROGRAMAS ECO AMBIENTALISTAS PARA LA PROTECCIÓN, CONSERVACIÓN, RESCATE, MANTENIMIENTO Y MEJORA DEL MEDIO AMBIENTE DEL MUNICIPIO DE APOPA, PARA LAS PORCIONES A Y B para los proyectos BODEGAS INVERSIONES LEMUS Y BODEGAS CORPORACIONES</w:t>
      </w:r>
      <w:r w:rsidRPr="00750ECC">
        <w:rPr>
          <w:rFonts w:ascii="Times New Roman" w:eastAsia="Calibri" w:hAnsi="Times New Roman" w:cs="Times New Roman"/>
          <w:b/>
          <w:sz w:val="28"/>
          <w:szCs w:val="28"/>
          <w:lang w:val="es-SV"/>
        </w:rPr>
        <w:t xml:space="preserve"> </w:t>
      </w:r>
      <w:r w:rsidRPr="00750ECC">
        <w:rPr>
          <w:rFonts w:ascii="Times New Roman" w:eastAsia="Calibri" w:hAnsi="Times New Roman" w:cs="Times New Roman"/>
          <w:sz w:val="28"/>
          <w:szCs w:val="28"/>
          <w:lang w:val="es-SV"/>
        </w:rPr>
        <w:t>LEMUS;</w:t>
      </w:r>
      <w:r w:rsidRPr="00750ECC">
        <w:rPr>
          <w:rFonts w:ascii="Times New Roman" w:eastAsia="Calibri" w:hAnsi="Times New Roman" w:cs="Times New Roman"/>
          <w:b/>
          <w:sz w:val="28"/>
          <w:szCs w:val="28"/>
          <w:lang w:val="es-SV"/>
        </w:rPr>
        <w:t xml:space="preserve"> </w:t>
      </w:r>
      <w:r w:rsidRPr="00750ECC">
        <w:rPr>
          <w:rFonts w:ascii="Times New Roman" w:eastAsia="Calibri" w:hAnsi="Times New Roman" w:cs="Times New Roman"/>
          <w:sz w:val="28"/>
          <w:szCs w:val="28"/>
          <w:lang w:val="es-SV"/>
        </w:rPr>
        <w:t xml:space="preserve">la cual se inserta al cuerpo de este Acuerdo de la siguiente manera: </w:t>
      </w:r>
    </w:p>
    <w:p w:rsidR="00750ECC" w:rsidRPr="00750ECC" w:rsidRDefault="00750ECC" w:rsidP="00750ECC">
      <w:pPr>
        <w:spacing w:after="0" w:line="276" w:lineRule="auto"/>
        <w:jc w:val="both"/>
        <w:rPr>
          <w:rFonts w:ascii="Times New Roman" w:eastAsia="Calibri" w:hAnsi="Times New Roman" w:cs="Times New Roman"/>
          <w:sz w:val="28"/>
          <w:szCs w:val="28"/>
          <w:lang w:val="es-SV"/>
        </w:rPr>
      </w:pPr>
      <w:r w:rsidRPr="00750ECC">
        <w:rPr>
          <w:rFonts w:ascii="Times New Roman" w:eastAsia="Calibri" w:hAnsi="Times New Roman" w:cs="Times New Roman"/>
          <w:sz w:val="28"/>
          <w:szCs w:val="28"/>
          <w:lang w:val="es-SV"/>
        </w:rPr>
        <w:t xml:space="preserve">En virtud del derecho de respuesta, configurado en el Art. 18 de la Constitución de la República de El Salvador y en atención a escrito presentado el 18/08/2022 por Inversiones Lemus Sociedad Anónima de Capital Variable, en el que solicitan revalidar </w:t>
      </w:r>
      <w:r w:rsidRPr="00750ECC">
        <w:rPr>
          <w:rFonts w:ascii="Times New Roman" w:eastAsia="Calibri" w:hAnsi="Times New Roman" w:cs="Times New Roman"/>
          <w:b/>
          <w:sz w:val="28"/>
          <w:szCs w:val="28"/>
          <w:lang w:val="es-SV"/>
        </w:rPr>
        <w:t>ACUERDO</w:t>
      </w:r>
      <w:r w:rsidRPr="00750ECC">
        <w:rPr>
          <w:rFonts w:ascii="Times New Roman" w:eastAsia="Calibri" w:hAnsi="Times New Roman" w:cs="Times New Roman"/>
          <w:sz w:val="28"/>
          <w:szCs w:val="28"/>
          <w:lang w:val="es-SV"/>
        </w:rPr>
        <w:t xml:space="preserve"> </w:t>
      </w:r>
      <w:r w:rsidRPr="00750ECC">
        <w:rPr>
          <w:rFonts w:ascii="Times New Roman" w:eastAsia="Calibri" w:hAnsi="Times New Roman" w:cs="Times New Roman"/>
          <w:b/>
          <w:sz w:val="28"/>
          <w:szCs w:val="28"/>
          <w:lang w:val="es-SV"/>
        </w:rPr>
        <w:t xml:space="preserve">Nº 838, Acta Nº 40 de fecha 6 de octubre del 2005, DEL PAGO DE CONTRIBUCIÓN ESPECIAL PARA PROYECTOS Y PROGRAMAS ECO AMBIENTALISTAS PARA LA PROTECCIÓN, CONSERVACIÓN, RESCATE, MANTENIMIENTO Y MEJORA DEL MEDIO AMBIENTE DEL MUNICIPIO DE APOPA, PARA LAS PORCIONES A Y B </w:t>
      </w:r>
      <w:r w:rsidRPr="00750ECC">
        <w:rPr>
          <w:rFonts w:ascii="Times New Roman" w:eastAsia="Calibri" w:hAnsi="Times New Roman" w:cs="Times New Roman"/>
          <w:sz w:val="28"/>
          <w:szCs w:val="28"/>
          <w:lang w:val="es-SV"/>
        </w:rPr>
        <w:t xml:space="preserve">para los proyectos </w:t>
      </w:r>
      <w:r w:rsidRPr="00750ECC">
        <w:rPr>
          <w:rFonts w:ascii="Times New Roman" w:eastAsia="Calibri" w:hAnsi="Times New Roman" w:cs="Times New Roman"/>
          <w:b/>
          <w:sz w:val="28"/>
          <w:szCs w:val="28"/>
          <w:lang w:val="es-SV"/>
        </w:rPr>
        <w:t xml:space="preserve">BODEGAS INVERSIONES LEMUS Y BODEGAS CORPORACIONES LEMUS. </w:t>
      </w:r>
      <w:r w:rsidRPr="00750ECC">
        <w:rPr>
          <w:rFonts w:ascii="Times New Roman" w:eastAsia="Calibri" w:hAnsi="Times New Roman" w:cs="Times New Roman"/>
          <w:sz w:val="28"/>
          <w:szCs w:val="28"/>
          <w:lang w:val="es-SV"/>
        </w:rPr>
        <w:t>Atentamente a usted expongo:</w:t>
      </w:r>
    </w:p>
    <w:p w:rsidR="00750ECC" w:rsidRPr="00750ECC" w:rsidRDefault="00750ECC" w:rsidP="00750ECC">
      <w:pPr>
        <w:tabs>
          <w:tab w:val="left" w:pos="1418"/>
        </w:tabs>
        <w:spacing w:after="0" w:line="276" w:lineRule="auto"/>
        <w:jc w:val="both"/>
        <w:rPr>
          <w:rFonts w:ascii="Times New Roman" w:eastAsia="Calibri" w:hAnsi="Times New Roman" w:cs="Times New Roman"/>
          <w:sz w:val="28"/>
          <w:szCs w:val="28"/>
          <w:lang w:val="es-SV"/>
        </w:rPr>
      </w:pPr>
    </w:p>
    <w:p w:rsidR="00750ECC" w:rsidRPr="00750ECC" w:rsidRDefault="00750ECC" w:rsidP="00750ECC">
      <w:pPr>
        <w:tabs>
          <w:tab w:val="left" w:pos="1418"/>
        </w:tabs>
        <w:spacing w:after="0" w:line="276" w:lineRule="auto"/>
        <w:jc w:val="both"/>
        <w:rPr>
          <w:rFonts w:ascii="Times New Roman" w:eastAsia="Calibri" w:hAnsi="Times New Roman" w:cs="Times New Roman"/>
          <w:b/>
          <w:sz w:val="28"/>
          <w:szCs w:val="28"/>
          <w:lang w:val="es-SV"/>
        </w:rPr>
      </w:pPr>
      <w:r w:rsidRPr="00750ECC">
        <w:rPr>
          <w:rFonts w:ascii="Times New Roman" w:eastAsia="Calibri" w:hAnsi="Times New Roman" w:cs="Times New Roman"/>
          <w:b/>
          <w:sz w:val="28"/>
          <w:szCs w:val="28"/>
          <w:lang w:val="es-SV"/>
        </w:rPr>
        <w:t>CONSIDERACIONES.</w:t>
      </w:r>
    </w:p>
    <w:p w:rsidR="00750ECC" w:rsidRPr="00750ECC" w:rsidRDefault="00750ECC" w:rsidP="00E57732">
      <w:pPr>
        <w:numPr>
          <w:ilvl w:val="0"/>
          <w:numId w:val="17"/>
        </w:numPr>
        <w:tabs>
          <w:tab w:val="left" w:pos="284"/>
        </w:tabs>
        <w:spacing w:after="0" w:line="276" w:lineRule="auto"/>
        <w:contextualSpacing/>
        <w:jc w:val="both"/>
        <w:rPr>
          <w:rFonts w:ascii="Times New Roman" w:eastAsia="Calibri" w:hAnsi="Times New Roman" w:cs="Times New Roman"/>
          <w:sz w:val="28"/>
          <w:szCs w:val="28"/>
          <w:lang w:val="es-SV"/>
        </w:rPr>
      </w:pPr>
      <w:r w:rsidRPr="00750ECC">
        <w:rPr>
          <w:rFonts w:ascii="Times New Roman" w:eastAsia="Calibri" w:hAnsi="Times New Roman" w:cs="Times New Roman"/>
          <w:b/>
          <w:sz w:val="28"/>
          <w:szCs w:val="28"/>
          <w:lang w:val="es-SV"/>
        </w:rPr>
        <w:t>INVERSIONES LEMUS S.A de C.V</w:t>
      </w:r>
      <w:r w:rsidRPr="00750ECC">
        <w:rPr>
          <w:rFonts w:ascii="Times New Roman" w:eastAsia="Calibri" w:hAnsi="Times New Roman" w:cs="Times New Roman"/>
          <w:sz w:val="28"/>
          <w:szCs w:val="28"/>
          <w:lang w:val="es-SV"/>
        </w:rPr>
        <w:t xml:space="preserve"> (porción “A”) y </w:t>
      </w:r>
      <w:r w:rsidRPr="00750ECC">
        <w:rPr>
          <w:rFonts w:ascii="Times New Roman" w:eastAsia="Calibri" w:hAnsi="Times New Roman" w:cs="Times New Roman"/>
          <w:b/>
          <w:sz w:val="28"/>
          <w:szCs w:val="28"/>
          <w:lang w:val="es-SV"/>
        </w:rPr>
        <w:t>CORPORACIÓN LEMUS S.A de C.V</w:t>
      </w:r>
      <w:r w:rsidRPr="00750ECC">
        <w:rPr>
          <w:rFonts w:ascii="Times New Roman" w:eastAsia="Calibri" w:hAnsi="Times New Roman" w:cs="Times New Roman"/>
          <w:sz w:val="28"/>
          <w:szCs w:val="28"/>
          <w:lang w:val="es-SV"/>
        </w:rPr>
        <w:t xml:space="preserve"> (porción “B”), forma parte del mismo grupo empresarial y ambos tienen proyectado la construcción de Bodegas para Almacenamiento y Distribución de Productos Varios, de la siguiente manera: Porción  “A” Corresponde a </w:t>
      </w:r>
      <w:r w:rsidRPr="00750ECC">
        <w:rPr>
          <w:rFonts w:ascii="Times New Roman" w:eastAsia="Calibri" w:hAnsi="Times New Roman" w:cs="Times New Roman"/>
          <w:b/>
          <w:sz w:val="28"/>
          <w:szCs w:val="28"/>
          <w:lang w:val="es-SV"/>
        </w:rPr>
        <w:t>INVERSIONES LEMUS S.A de C.V</w:t>
      </w:r>
      <w:r w:rsidRPr="00750ECC">
        <w:rPr>
          <w:rFonts w:ascii="Times New Roman" w:eastAsia="Calibri" w:hAnsi="Times New Roman" w:cs="Times New Roman"/>
          <w:sz w:val="28"/>
          <w:szCs w:val="28"/>
          <w:lang w:val="es-SV"/>
        </w:rPr>
        <w:t xml:space="preserve">, la cual tiene un área de 35,992.16m². Porción  “B” Corresponde a </w:t>
      </w:r>
      <w:r w:rsidRPr="00750ECC">
        <w:rPr>
          <w:rFonts w:ascii="Times New Roman" w:eastAsia="Calibri" w:hAnsi="Times New Roman" w:cs="Times New Roman"/>
          <w:b/>
          <w:sz w:val="28"/>
          <w:szCs w:val="28"/>
          <w:lang w:val="es-SV"/>
        </w:rPr>
        <w:t>CORPORACIONES LEMUS S.A de C.V</w:t>
      </w:r>
      <w:r w:rsidRPr="00750ECC">
        <w:rPr>
          <w:rFonts w:ascii="Times New Roman" w:eastAsia="Calibri" w:hAnsi="Times New Roman" w:cs="Times New Roman"/>
          <w:sz w:val="28"/>
          <w:szCs w:val="28"/>
          <w:lang w:val="es-SV"/>
        </w:rPr>
        <w:t>, con un área de 20,976.58m², haciendo un total de 56,968.74 m².</w:t>
      </w:r>
    </w:p>
    <w:p w:rsidR="00750ECC" w:rsidRPr="00750ECC" w:rsidRDefault="00750ECC" w:rsidP="00750ECC">
      <w:pPr>
        <w:tabs>
          <w:tab w:val="left" w:pos="284"/>
        </w:tabs>
        <w:spacing w:after="0" w:line="276" w:lineRule="auto"/>
        <w:ind w:left="349"/>
        <w:contextualSpacing/>
        <w:jc w:val="both"/>
        <w:rPr>
          <w:rFonts w:ascii="Times New Roman" w:eastAsia="Calibri" w:hAnsi="Times New Roman" w:cs="Times New Roman"/>
          <w:sz w:val="28"/>
          <w:szCs w:val="28"/>
          <w:lang w:val="es-SV"/>
        </w:rPr>
      </w:pPr>
    </w:p>
    <w:p w:rsidR="00750ECC" w:rsidRPr="00750ECC" w:rsidRDefault="00750ECC" w:rsidP="00E57732">
      <w:pPr>
        <w:numPr>
          <w:ilvl w:val="0"/>
          <w:numId w:val="17"/>
        </w:numPr>
        <w:spacing w:after="0" w:line="276" w:lineRule="auto"/>
        <w:ind w:firstLine="360"/>
        <w:contextualSpacing/>
        <w:jc w:val="both"/>
        <w:rPr>
          <w:rFonts w:ascii="Times New Roman" w:eastAsia="Calibri" w:hAnsi="Times New Roman" w:cs="Times New Roman"/>
          <w:b/>
          <w:sz w:val="28"/>
          <w:szCs w:val="28"/>
          <w:lang w:val="es-SV"/>
        </w:rPr>
      </w:pPr>
      <w:r w:rsidRPr="00750ECC">
        <w:rPr>
          <w:rFonts w:ascii="Times New Roman" w:eastAsia="Calibri" w:hAnsi="Times New Roman" w:cs="Times New Roman"/>
          <w:sz w:val="28"/>
          <w:szCs w:val="28"/>
          <w:lang w:val="es-SV"/>
        </w:rPr>
        <w:t xml:space="preserve">El 06/10/2005 el Concejo Municipal otorgó </w:t>
      </w:r>
      <w:r w:rsidRPr="00750ECC">
        <w:rPr>
          <w:rFonts w:ascii="Times New Roman" w:eastAsia="Calibri" w:hAnsi="Times New Roman" w:cs="Times New Roman"/>
          <w:b/>
          <w:sz w:val="28"/>
          <w:szCs w:val="28"/>
          <w:lang w:val="es-SV"/>
        </w:rPr>
        <w:t xml:space="preserve">ACUERDO NÚMERO OCHOCIENTOS TREINTA Y OCHO, </w:t>
      </w:r>
      <w:r w:rsidRPr="00750ECC">
        <w:rPr>
          <w:rFonts w:ascii="Times New Roman" w:eastAsia="Calibri" w:hAnsi="Times New Roman" w:cs="Times New Roman"/>
          <w:sz w:val="28"/>
          <w:szCs w:val="28"/>
          <w:lang w:val="es-SV"/>
        </w:rPr>
        <w:t xml:space="preserve">que se encuentra en el acta número cuarenta de la sesión ordinaria, celebrada en la sala de sesiones de la Alcaldía Municipal de esta ciudad, el cual se acuerda contestar o dar opinión a la Arquitecta Margarita Minero del Departamento de Uso de Suelo de la Oficina de Planificación del Área Metropolitana de San Salvador, OPAMSS, en el sentido que los señores Ing. Mario Rodolfo Melara Bengoa e </w:t>
      </w:r>
      <w:r w:rsidR="00774383">
        <w:rPr>
          <w:rFonts w:ascii="Times New Roman" w:eastAsia="Calibri" w:hAnsi="Times New Roman" w:cs="Times New Roman"/>
          <w:sz w:val="28"/>
          <w:szCs w:val="28"/>
          <w:lang w:val="es-SV"/>
        </w:rPr>
        <w:t>XXXXXX</w:t>
      </w:r>
      <w:r w:rsidRPr="00750ECC">
        <w:rPr>
          <w:rFonts w:ascii="Times New Roman" w:eastAsia="Calibri" w:hAnsi="Times New Roman" w:cs="Times New Roman"/>
          <w:sz w:val="28"/>
          <w:szCs w:val="28"/>
          <w:lang w:val="es-SV"/>
        </w:rPr>
        <w:t xml:space="preserve">, Representantes de la DISTRIBUIDORA ZABLAH S.A de C.V. y propietaria del terreno ubicado en Nueva Carretera Panamericana ca-1 (By Pass)plaza la Integración Apopa o Km. 9 de la Carretera que del Boulevard Constitución conduce a San Martín, Apopa, de un área aproximada de cuatro parcelas 26,000 metros cuadrados, área total del terreno 56,968.70 metro cuadrados, equivalente a 81,510.80 varas cuadradas, en expediente número 0960-2005 de calificación de lugar para la construcción de un complejo industrial combinado con área comercial, que deben cancelar el aporte de un dólar por metro cuadrado en concepto de </w:t>
      </w:r>
      <w:r w:rsidRPr="00750ECC">
        <w:rPr>
          <w:rFonts w:ascii="Times New Roman" w:eastAsia="Calibri" w:hAnsi="Times New Roman" w:cs="Times New Roman"/>
          <w:b/>
          <w:sz w:val="28"/>
          <w:szCs w:val="28"/>
          <w:lang w:val="es-SV"/>
        </w:rPr>
        <w:t>CONTRIBUCIÓN ESPECIAL.</w:t>
      </w:r>
    </w:p>
    <w:p w:rsidR="00750ECC" w:rsidRPr="00750ECC" w:rsidRDefault="00750ECC" w:rsidP="00750ECC">
      <w:pPr>
        <w:spacing w:after="0" w:line="276" w:lineRule="auto"/>
        <w:ind w:left="360"/>
        <w:contextualSpacing/>
        <w:jc w:val="both"/>
        <w:rPr>
          <w:rFonts w:ascii="Times New Roman" w:eastAsia="Calibri" w:hAnsi="Times New Roman" w:cs="Times New Roman"/>
          <w:b/>
          <w:sz w:val="28"/>
          <w:szCs w:val="28"/>
          <w:lang w:val="es-SV"/>
        </w:rPr>
      </w:pPr>
    </w:p>
    <w:p w:rsidR="00750ECC" w:rsidRPr="00750ECC" w:rsidRDefault="00750ECC" w:rsidP="00E57732">
      <w:pPr>
        <w:numPr>
          <w:ilvl w:val="0"/>
          <w:numId w:val="17"/>
        </w:numPr>
        <w:spacing w:after="0" w:line="276" w:lineRule="auto"/>
        <w:ind w:firstLine="360"/>
        <w:contextualSpacing/>
        <w:jc w:val="both"/>
        <w:rPr>
          <w:rFonts w:ascii="Times New Roman" w:eastAsia="Calibri" w:hAnsi="Times New Roman" w:cs="Times New Roman"/>
          <w:b/>
          <w:sz w:val="28"/>
          <w:szCs w:val="28"/>
          <w:lang w:val="es-SV"/>
        </w:rPr>
      </w:pPr>
      <w:r w:rsidRPr="00750ECC">
        <w:rPr>
          <w:rFonts w:ascii="Times New Roman" w:eastAsia="Calibri" w:hAnsi="Times New Roman" w:cs="Times New Roman"/>
          <w:sz w:val="28"/>
          <w:szCs w:val="28"/>
          <w:lang w:val="es-SV"/>
        </w:rPr>
        <w:t>El 10/01/2007 DISTRIBUIDORA ZABLAH S.A de C.V canceló la cantidad de $56,968.74 en concepto de Contribución Especial, para las porciones A y B del inmueble ubicado en Nueva Carretera Panamericana ca-1 (By Pass)plaza la Integración Apopa o Km. 9 de la Carretera que del Boulevard Constitución conduce a San Martín, Apopa.</w:t>
      </w:r>
    </w:p>
    <w:p w:rsidR="00750ECC" w:rsidRPr="00750ECC" w:rsidRDefault="00750ECC" w:rsidP="00750ECC">
      <w:pPr>
        <w:spacing w:after="0" w:line="276" w:lineRule="auto"/>
        <w:jc w:val="both"/>
        <w:rPr>
          <w:rFonts w:ascii="Times New Roman" w:eastAsia="Calibri" w:hAnsi="Times New Roman" w:cs="Times New Roman"/>
          <w:b/>
          <w:sz w:val="28"/>
          <w:szCs w:val="28"/>
          <w:lang w:val="es-SV"/>
        </w:rPr>
      </w:pPr>
    </w:p>
    <w:p w:rsidR="00750ECC" w:rsidRPr="00750ECC" w:rsidRDefault="00750ECC" w:rsidP="00E57732">
      <w:pPr>
        <w:numPr>
          <w:ilvl w:val="0"/>
          <w:numId w:val="17"/>
        </w:numPr>
        <w:spacing w:after="0" w:line="276" w:lineRule="auto"/>
        <w:ind w:firstLine="360"/>
        <w:contextualSpacing/>
        <w:jc w:val="both"/>
        <w:rPr>
          <w:rFonts w:ascii="Times New Roman" w:eastAsia="Calibri" w:hAnsi="Times New Roman" w:cs="Times New Roman"/>
          <w:b/>
          <w:sz w:val="28"/>
          <w:szCs w:val="28"/>
          <w:lang w:val="es-SV"/>
        </w:rPr>
      </w:pPr>
      <w:r w:rsidRPr="00750ECC">
        <w:rPr>
          <w:rFonts w:ascii="Times New Roman" w:eastAsia="Calibri" w:hAnsi="Times New Roman" w:cs="Times New Roman"/>
          <w:sz w:val="28"/>
          <w:szCs w:val="28"/>
          <w:lang w:val="es-SV"/>
        </w:rPr>
        <w:t>El 07/12/2016 el Centro Nacional de Registro, inscribió el inmueble con un área de 35,992.1600 m</w:t>
      </w:r>
      <w:r w:rsidRPr="00750ECC">
        <w:rPr>
          <w:rFonts w:ascii="Times New Roman" w:eastAsia="Calibri" w:hAnsi="Times New Roman" w:cs="Times New Roman"/>
          <w:sz w:val="28"/>
          <w:szCs w:val="28"/>
          <w:vertAlign w:val="superscript"/>
          <w:lang w:val="es-SV"/>
        </w:rPr>
        <w:t>2</w:t>
      </w:r>
      <w:r w:rsidRPr="00750ECC">
        <w:rPr>
          <w:rFonts w:ascii="Times New Roman" w:eastAsia="Calibri" w:hAnsi="Times New Roman" w:cs="Times New Roman"/>
          <w:sz w:val="28"/>
          <w:szCs w:val="28"/>
          <w:lang w:val="es-SV"/>
        </w:rPr>
        <w:t xml:space="preserve"> ubicado en la parcela No.3 de la Finca Apachulco, porción A, a favor de </w:t>
      </w:r>
      <w:r w:rsidRPr="00750ECC">
        <w:rPr>
          <w:rFonts w:ascii="Times New Roman" w:eastAsia="Calibri" w:hAnsi="Times New Roman" w:cs="Times New Roman"/>
          <w:b/>
          <w:sz w:val="28"/>
          <w:szCs w:val="28"/>
          <w:lang w:val="es-SV"/>
        </w:rPr>
        <w:t xml:space="preserve">INVERSIONES LEMUS S.A de C.V </w:t>
      </w:r>
      <w:r w:rsidRPr="00750ECC">
        <w:rPr>
          <w:rFonts w:ascii="Times New Roman" w:eastAsia="Calibri" w:hAnsi="Times New Roman" w:cs="Times New Roman"/>
          <w:sz w:val="28"/>
          <w:szCs w:val="28"/>
          <w:lang w:val="es-SV"/>
        </w:rPr>
        <w:t>con un porcentaje de 100% de derecho de propiedad.</w:t>
      </w:r>
    </w:p>
    <w:p w:rsidR="00750ECC" w:rsidRPr="00750ECC" w:rsidRDefault="00750ECC" w:rsidP="00750ECC">
      <w:pPr>
        <w:spacing w:after="0" w:line="276" w:lineRule="auto"/>
        <w:jc w:val="both"/>
        <w:rPr>
          <w:rFonts w:ascii="Times New Roman" w:eastAsia="Calibri" w:hAnsi="Times New Roman" w:cs="Times New Roman"/>
          <w:b/>
          <w:sz w:val="28"/>
          <w:szCs w:val="28"/>
          <w:lang w:val="es-SV"/>
        </w:rPr>
      </w:pPr>
    </w:p>
    <w:p w:rsidR="00750ECC" w:rsidRPr="00750ECC" w:rsidRDefault="00750ECC" w:rsidP="00E57732">
      <w:pPr>
        <w:numPr>
          <w:ilvl w:val="0"/>
          <w:numId w:val="17"/>
        </w:numPr>
        <w:spacing w:after="0" w:line="276" w:lineRule="auto"/>
        <w:ind w:firstLine="360"/>
        <w:contextualSpacing/>
        <w:jc w:val="both"/>
        <w:rPr>
          <w:rFonts w:ascii="Times New Roman" w:eastAsia="Calibri" w:hAnsi="Times New Roman" w:cs="Times New Roman"/>
          <w:b/>
          <w:sz w:val="28"/>
          <w:szCs w:val="28"/>
          <w:lang w:val="es-SV"/>
        </w:rPr>
      </w:pPr>
      <w:r w:rsidRPr="00750ECC">
        <w:rPr>
          <w:rFonts w:ascii="Times New Roman" w:eastAsia="Calibri" w:hAnsi="Times New Roman" w:cs="Times New Roman"/>
          <w:sz w:val="28"/>
          <w:szCs w:val="28"/>
          <w:lang w:val="es-SV"/>
        </w:rPr>
        <w:t>El 22/12/2016 el Centro Nacional de Registro, inscribió el inmueble con un área de 20,976.5800 m</w:t>
      </w:r>
      <w:r w:rsidRPr="00750ECC">
        <w:rPr>
          <w:rFonts w:ascii="Times New Roman" w:eastAsia="Calibri" w:hAnsi="Times New Roman" w:cs="Times New Roman"/>
          <w:sz w:val="28"/>
          <w:szCs w:val="28"/>
          <w:vertAlign w:val="superscript"/>
          <w:lang w:val="es-SV"/>
        </w:rPr>
        <w:t>2</w:t>
      </w:r>
      <w:r w:rsidRPr="00750ECC">
        <w:rPr>
          <w:rFonts w:ascii="Times New Roman" w:eastAsia="Calibri" w:hAnsi="Times New Roman" w:cs="Times New Roman"/>
          <w:sz w:val="28"/>
          <w:szCs w:val="28"/>
          <w:lang w:val="es-SV"/>
        </w:rPr>
        <w:t xml:space="preserve"> ubicado en la parcela No.3 de la Finca Apachulco, porción B, a favor de </w:t>
      </w:r>
      <w:r w:rsidRPr="00750ECC">
        <w:rPr>
          <w:rFonts w:ascii="Times New Roman" w:eastAsia="Calibri" w:hAnsi="Times New Roman" w:cs="Times New Roman"/>
          <w:b/>
          <w:sz w:val="28"/>
          <w:szCs w:val="28"/>
          <w:lang w:val="es-SV"/>
        </w:rPr>
        <w:t xml:space="preserve">CORPORACIÓN LEMUS S.A de C.V </w:t>
      </w:r>
      <w:r w:rsidRPr="00750ECC">
        <w:rPr>
          <w:rFonts w:ascii="Times New Roman" w:eastAsia="Calibri" w:hAnsi="Times New Roman" w:cs="Times New Roman"/>
          <w:sz w:val="28"/>
          <w:szCs w:val="28"/>
          <w:lang w:val="es-SV"/>
        </w:rPr>
        <w:t>con un porcentaje de 100% de derecho de propiedad.</w:t>
      </w:r>
    </w:p>
    <w:p w:rsidR="00750ECC" w:rsidRPr="00750ECC" w:rsidRDefault="00750ECC" w:rsidP="00750ECC">
      <w:pPr>
        <w:spacing w:after="0" w:line="276" w:lineRule="auto"/>
        <w:jc w:val="both"/>
        <w:rPr>
          <w:rFonts w:ascii="Times New Roman" w:eastAsia="Calibri" w:hAnsi="Times New Roman" w:cs="Times New Roman"/>
          <w:b/>
          <w:sz w:val="28"/>
          <w:szCs w:val="28"/>
          <w:lang w:val="es-SV"/>
        </w:rPr>
      </w:pPr>
    </w:p>
    <w:p w:rsidR="00750ECC" w:rsidRPr="00750ECC" w:rsidRDefault="00750ECC" w:rsidP="00E57732">
      <w:pPr>
        <w:numPr>
          <w:ilvl w:val="0"/>
          <w:numId w:val="17"/>
        </w:numPr>
        <w:spacing w:after="0" w:line="276" w:lineRule="auto"/>
        <w:ind w:firstLine="360"/>
        <w:contextualSpacing/>
        <w:jc w:val="both"/>
        <w:rPr>
          <w:rFonts w:ascii="Times New Roman" w:eastAsia="Calibri" w:hAnsi="Times New Roman" w:cs="Times New Roman"/>
          <w:b/>
          <w:sz w:val="28"/>
          <w:szCs w:val="28"/>
          <w:lang w:val="es-SV"/>
        </w:rPr>
      </w:pPr>
      <w:r w:rsidRPr="00750ECC">
        <w:rPr>
          <w:rFonts w:ascii="Times New Roman" w:eastAsia="Calibri" w:hAnsi="Times New Roman" w:cs="Times New Roman"/>
          <w:sz w:val="28"/>
          <w:szCs w:val="28"/>
          <w:lang w:val="es-SV"/>
        </w:rPr>
        <w:t xml:space="preserve">El motivo de la revalidación es a consecuencia que ya caducaron los permisos emitidos en la OPAMSS </w:t>
      </w:r>
    </w:p>
    <w:p w:rsidR="00750ECC" w:rsidRPr="00750ECC" w:rsidRDefault="00750ECC" w:rsidP="00750ECC">
      <w:pPr>
        <w:spacing w:after="0" w:line="276" w:lineRule="auto"/>
        <w:jc w:val="both"/>
        <w:rPr>
          <w:rFonts w:ascii="Times New Roman" w:eastAsia="Calibri" w:hAnsi="Times New Roman" w:cs="Times New Roman"/>
          <w:b/>
          <w:sz w:val="28"/>
          <w:szCs w:val="28"/>
          <w:lang w:val="es-SV"/>
        </w:rPr>
      </w:pPr>
    </w:p>
    <w:p w:rsidR="00750ECC" w:rsidRPr="00750ECC" w:rsidRDefault="00750ECC" w:rsidP="00750ECC">
      <w:pPr>
        <w:spacing w:after="0" w:line="276" w:lineRule="auto"/>
        <w:jc w:val="both"/>
        <w:rPr>
          <w:rFonts w:ascii="Times New Roman" w:eastAsia="Calibri" w:hAnsi="Times New Roman" w:cs="Times New Roman"/>
          <w:b/>
          <w:sz w:val="28"/>
          <w:szCs w:val="28"/>
          <w:lang w:val="es-SV"/>
        </w:rPr>
      </w:pPr>
      <w:r w:rsidRPr="00750ECC">
        <w:rPr>
          <w:rFonts w:ascii="Times New Roman" w:eastAsia="Calibri" w:hAnsi="Times New Roman" w:cs="Times New Roman"/>
          <w:b/>
          <w:sz w:val="28"/>
          <w:szCs w:val="28"/>
          <w:lang w:val="es-SV"/>
        </w:rPr>
        <w:t>DISPOSICIONES LEGALES.</w:t>
      </w:r>
    </w:p>
    <w:p w:rsidR="00750ECC" w:rsidRPr="00750ECC" w:rsidRDefault="00750ECC" w:rsidP="00E57732">
      <w:pPr>
        <w:numPr>
          <w:ilvl w:val="0"/>
          <w:numId w:val="10"/>
        </w:numPr>
        <w:spacing w:after="0" w:line="276" w:lineRule="auto"/>
        <w:ind w:firstLine="360"/>
        <w:contextualSpacing/>
        <w:jc w:val="both"/>
        <w:rPr>
          <w:rFonts w:ascii="Times New Roman" w:eastAsia="Calibri" w:hAnsi="Times New Roman" w:cs="Times New Roman"/>
          <w:b/>
          <w:sz w:val="28"/>
          <w:szCs w:val="28"/>
          <w:lang w:val="es-SV"/>
        </w:rPr>
      </w:pPr>
      <w:r w:rsidRPr="00750ECC">
        <w:rPr>
          <w:rFonts w:ascii="Times New Roman" w:eastAsia="Calibri" w:hAnsi="Times New Roman" w:cs="Times New Roman"/>
          <w:b/>
          <w:sz w:val="28"/>
          <w:szCs w:val="28"/>
          <w:lang w:val="es-SV"/>
        </w:rPr>
        <w:t>Ordenanza de Contribución Especial para Proyectos y Programas Eco-Ambientalistas para la Protección, Conservación, Rescate, Mantenimiento y Mejora del Medio Ambiente del Municipio de Apopa</w:t>
      </w:r>
    </w:p>
    <w:p w:rsidR="00750ECC" w:rsidRPr="00750ECC" w:rsidRDefault="00750ECC" w:rsidP="00750ECC">
      <w:pPr>
        <w:spacing w:after="0" w:line="276" w:lineRule="auto"/>
        <w:jc w:val="both"/>
        <w:rPr>
          <w:rFonts w:ascii="Times New Roman" w:eastAsia="Calibri" w:hAnsi="Times New Roman" w:cs="Times New Roman"/>
          <w:b/>
          <w:sz w:val="28"/>
          <w:szCs w:val="28"/>
          <w:lang w:val="es-SV"/>
        </w:rPr>
      </w:pPr>
    </w:p>
    <w:p w:rsidR="00750ECC" w:rsidRPr="00750ECC" w:rsidRDefault="00750ECC" w:rsidP="00750ECC">
      <w:pPr>
        <w:spacing w:after="0" w:line="276" w:lineRule="auto"/>
        <w:jc w:val="both"/>
        <w:rPr>
          <w:rFonts w:ascii="Times New Roman" w:eastAsia="Calibri" w:hAnsi="Times New Roman" w:cs="Times New Roman"/>
          <w:b/>
          <w:sz w:val="28"/>
          <w:szCs w:val="28"/>
          <w:lang w:val="es-SV"/>
        </w:rPr>
      </w:pPr>
      <w:r w:rsidRPr="00750ECC">
        <w:rPr>
          <w:rFonts w:ascii="Times New Roman" w:eastAsia="Calibri" w:hAnsi="Times New Roman" w:cs="Times New Roman"/>
          <w:b/>
          <w:sz w:val="28"/>
          <w:szCs w:val="28"/>
          <w:lang w:val="es-SV"/>
        </w:rPr>
        <w:t>Art. 15.- Vigencia.</w:t>
      </w:r>
    </w:p>
    <w:p w:rsidR="00750ECC" w:rsidRPr="00750ECC" w:rsidRDefault="00750ECC" w:rsidP="00750ECC">
      <w:pPr>
        <w:spacing w:after="0" w:line="276" w:lineRule="auto"/>
        <w:jc w:val="both"/>
        <w:rPr>
          <w:rFonts w:ascii="Times New Roman" w:eastAsia="Calibri" w:hAnsi="Times New Roman" w:cs="Times New Roman"/>
          <w:sz w:val="28"/>
          <w:szCs w:val="28"/>
          <w:lang w:val="es-SV"/>
        </w:rPr>
      </w:pPr>
      <w:r w:rsidRPr="00750ECC">
        <w:rPr>
          <w:rFonts w:ascii="Times New Roman" w:eastAsia="Calibri" w:hAnsi="Times New Roman" w:cs="Times New Roman"/>
          <w:sz w:val="28"/>
          <w:szCs w:val="28"/>
          <w:lang w:val="es-SV"/>
        </w:rPr>
        <w:t>La presente Ordenanza entrará en vigencia ocho días después de su publicación en el Diario Oficial.</w:t>
      </w:r>
    </w:p>
    <w:p w:rsidR="00750ECC" w:rsidRPr="00750ECC" w:rsidRDefault="00750ECC" w:rsidP="00750ECC">
      <w:pPr>
        <w:tabs>
          <w:tab w:val="left" w:pos="851"/>
        </w:tabs>
        <w:spacing w:after="0" w:line="276" w:lineRule="auto"/>
        <w:jc w:val="both"/>
        <w:rPr>
          <w:rFonts w:ascii="Times New Roman" w:eastAsia="Calibri" w:hAnsi="Times New Roman" w:cs="Times New Roman"/>
          <w:sz w:val="28"/>
          <w:szCs w:val="28"/>
          <w:lang w:val="es-SV"/>
        </w:rPr>
      </w:pPr>
    </w:p>
    <w:p w:rsidR="00750ECC" w:rsidRPr="00750ECC" w:rsidRDefault="00750ECC" w:rsidP="00750ECC">
      <w:pPr>
        <w:tabs>
          <w:tab w:val="left" w:pos="851"/>
        </w:tabs>
        <w:spacing w:after="0" w:line="276" w:lineRule="auto"/>
        <w:jc w:val="both"/>
        <w:rPr>
          <w:rFonts w:ascii="Times New Roman" w:eastAsia="Calibri" w:hAnsi="Times New Roman" w:cs="Times New Roman"/>
          <w:sz w:val="28"/>
          <w:szCs w:val="28"/>
          <w:lang w:val="es-SV"/>
        </w:rPr>
      </w:pPr>
      <w:r w:rsidRPr="00750ECC">
        <w:rPr>
          <w:rFonts w:ascii="Times New Roman" w:eastAsia="Calibri" w:hAnsi="Times New Roman" w:cs="Times New Roman"/>
          <w:sz w:val="28"/>
          <w:szCs w:val="28"/>
          <w:lang w:val="es-SV"/>
        </w:rPr>
        <w:t>La ordenanza previamente citada fue publicada en el Diario Oficial No.199 tomo 369 del 26/10/2005.</w:t>
      </w:r>
    </w:p>
    <w:p w:rsidR="00750ECC" w:rsidRPr="00750ECC" w:rsidRDefault="00750ECC" w:rsidP="00750ECC">
      <w:pPr>
        <w:spacing w:after="0" w:line="276" w:lineRule="auto"/>
        <w:jc w:val="both"/>
        <w:rPr>
          <w:rFonts w:ascii="Times New Roman" w:eastAsia="Calibri" w:hAnsi="Times New Roman" w:cs="Times New Roman"/>
          <w:b/>
          <w:sz w:val="28"/>
          <w:szCs w:val="28"/>
          <w:lang w:val="es-SV"/>
        </w:rPr>
      </w:pPr>
    </w:p>
    <w:p w:rsidR="00750ECC" w:rsidRPr="00750ECC" w:rsidRDefault="00750ECC" w:rsidP="00E57732">
      <w:pPr>
        <w:numPr>
          <w:ilvl w:val="0"/>
          <w:numId w:val="10"/>
        </w:numPr>
        <w:spacing w:after="0" w:line="276" w:lineRule="auto"/>
        <w:contextualSpacing/>
        <w:jc w:val="both"/>
        <w:rPr>
          <w:rFonts w:ascii="Times New Roman" w:eastAsia="Calibri" w:hAnsi="Times New Roman" w:cs="Times New Roman"/>
          <w:b/>
          <w:sz w:val="28"/>
          <w:szCs w:val="28"/>
          <w:lang w:val="es-SV"/>
        </w:rPr>
      </w:pPr>
      <w:r w:rsidRPr="00750ECC">
        <w:rPr>
          <w:rFonts w:ascii="Times New Roman" w:eastAsia="Calibri" w:hAnsi="Times New Roman" w:cs="Times New Roman"/>
          <w:b/>
          <w:sz w:val="28"/>
          <w:szCs w:val="28"/>
          <w:lang w:val="es-SV"/>
        </w:rPr>
        <w:t>Ordenanza de Aplicación del Plan Parcial El Ángel, en el Municipio de Apopa, departamento de San Salvador.</w:t>
      </w:r>
    </w:p>
    <w:p w:rsidR="00750ECC" w:rsidRPr="00750ECC" w:rsidRDefault="00750ECC" w:rsidP="00750ECC">
      <w:pPr>
        <w:tabs>
          <w:tab w:val="left" w:pos="851"/>
        </w:tabs>
        <w:spacing w:after="0" w:line="276" w:lineRule="auto"/>
        <w:jc w:val="both"/>
        <w:rPr>
          <w:rFonts w:ascii="Times New Roman" w:eastAsia="Calibri" w:hAnsi="Times New Roman" w:cs="Times New Roman"/>
          <w:b/>
          <w:sz w:val="28"/>
          <w:szCs w:val="28"/>
          <w:lang w:val="es-SV"/>
        </w:rPr>
      </w:pPr>
    </w:p>
    <w:p w:rsidR="00750ECC" w:rsidRPr="00750ECC" w:rsidRDefault="00750ECC" w:rsidP="00750ECC">
      <w:pPr>
        <w:tabs>
          <w:tab w:val="left" w:pos="851"/>
        </w:tabs>
        <w:spacing w:after="0" w:line="276" w:lineRule="auto"/>
        <w:jc w:val="both"/>
        <w:rPr>
          <w:rFonts w:ascii="Times New Roman" w:eastAsia="Calibri" w:hAnsi="Times New Roman" w:cs="Times New Roman"/>
          <w:b/>
          <w:sz w:val="28"/>
          <w:szCs w:val="28"/>
          <w:lang w:val="es-SV"/>
        </w:rPr>
      </w:pPr>
      <w:r w:rsidRPr="00750ECC">
        <w:rPr>
          <w:rFonts w:ascii="Times New Roman" w:eastAsia="Calibri" w:hAnsi="Times New Roman" w:cs="Times New Roman"/>
          <w:b/>
          <w:sz w:val="28"/>
          <w:szCs w:val="28"/>
          <w:lang w:val="es-SV"/>
        </w:rPr>
        <w:t>Art. 72.- Vigencia</w:t>
      </w:r>
    </w:p>
    <w:p w:rsidR="00750ECC" w:rsidRPr="00750ECC" w:rsidRDefault="00750ECC" w:rsidP="00750ECC">
      <w:pPr>
        <w:tabs>
          <w:tab w:val="left" w:pos="851"/>
        </w:tabs>
        <w:spacing w:after="0" w:line="276" w:lineRule="auto"/>
        <w:jc w:val="both"/>
        <w:rPr>
          <w:rFonts w:ascii="Times New Roman" w:eastAsia="Calibri" w:hAnsi="Times New Roman" w:cs="Times New Roman"/>
          <w:sz w:val="28"/>
          <w:szCs w:val="28"/>
          <w:lang w:val="es-SV"/>
        </w:rPr>
      </w:pPr>
      <w:r w:rsidRPr="00750ECC">
        <w:rPr>
          <w:rFonts w:ascii="Times New Roman" w:eastAsia="Calibri" w:hAnsi="Times New Roman" w:cs="Times New Roman"/>
          <w:sz w:val="28"/>
          <w:szCs w:val="28"/>
          <w:lang w:val="es-SV"/>
        </w:rPr>
        <w:t>La presente ordenanza entrará en vigencia ocho días después de su publicación en el Diario Oficial.</w:t>
      </w:r>
    </w:p>
    <w:p w:rsidR="00750ECC" w:rsidRPr="00750ECC" w:rsidRDefault="00750ECC" w:rsidP="00750ECC">
      <w:pPr>
        <w:tabs>
          <w:tab w:val="left" w:pos="851"/>
        </w:tabs>
        <w:spacing w:after="0" w:line="276" w:lineRule="auto"/>
        <w:jc w:val="both"/>
        <w:rPr>
          <w:rFonts w:ascii="Times New Roman" w:eastAsia="Calibri" w:hAnsi="Times New Roman" w:cs="Times New Roman"/>
          <w:sz w:val="28"/>
          <w:szCs w:val="28"/>
          <w:lang w:val="es-SV"/>
        </w:rPr>
      </w:pPr>
    </w:p>
    <w:p w:rsidR="00750ECC" w:rsidRPr="00750ECC" w:rsidRDefault="00750ECC" w:rsidP="00750ECC">
      <w:pPr>
        <w:tabs>
          <w:tab w:val="left" w:pos="851"/>
        </w:tabs>
        <w:spacing w:after="0" w:line="276" w:lineRule="auto"/>
        <w:jc w:val="both"/>
        <w:rPr>
          <w:rFonts w:ascii="Times New Roman" w:eastAsia="Calibri" w:hAnsi="Times New Roman" w:cs="Times New Roman"/>
          <w:sz w:val="28"/>
          <w:szCs w:val="28"/>
          <w:lang w:val="es-SV"/>
        </w:rPr>
      </w:pPr>
      <w:r w:rsidRPr="00750ECC">
        <w:rPr>
          <w:rFonts w:ascii="Times New Roman" w:eastAsia="Calibri" w:hAnsi="Times New Roman" w:cs="Times New Roman"/>
          <w:sz w:val="28"/>
          <w:szCs w:val="28"/>
          <w:lang w:val="es-SV"/>
        </w:rPr>
        <w:t>La disposición legal antes vertida, fue publicada en el Diario Oficial No.92 tomo 375 del 23/05/2017.</w:t>
      </w:r>
    </w:p>
    <w:p w:rsidR="00750ECC" w:rsidRPr="00750ECC" w:rsidRDefault="00750ECC" w:rsidP="00750ECC">
      <w:pPr>
        <w:tabs>
          <w:tab w:val="left" w:pos="851"/>
        </w:tabs>
        <w:spacing w:after="0" w:line="276" w:lineRule="auto"/>
        <w:jc w:val="both"/>
        <w:rPr>
          <w:rFonts w:ascii="Times New Roman" w:eastAsia="Calibri" w:hAnsi="Times New Roman" w:cs="Times New Roman"/>
          <w:sz w:val="28"/>
          <w:szCs w:val="28"/>
          <w:lang w:val="es-SV"/>
        </w:rPr>
      </w:pPr>
    </w:p>
    <w:p w:rsidR="00750ECC" w:rsidRPr="00750ECC" w:rsidRDefault="00750ECC" w:rsidP="00E57732">
      <w:pPr>
        <w:numPr>
          <w:ilvl w:val="0"/>
          <w:numId w:val="10"/>
        </w:numPr>
        <w:tabs>
          <w:tab w:val="left" w:pos="851"/>
        </w:tabs>
        <w:spacing w:after="0" w:line="276" w:lineRule="auto"/>
        <w:contextualSpacing/>
        <w:jc w:val="both"/>
        <w:rPr>
          <w:rFonts w:ascii="Times New Roman" w:eastAsia="Calibri" w:hAnsi="Times New Roman" w:cs="Times New Roman"/>
          <w:b/>
          <w:sz w:val="28"/>
          <w:szCs w:val="28"/>
          <w:lang w:val="es-SV"/>
        </w:rPr>
      </w:pPr>
      <w:r w:rsidRPr="00750ECC">
        <w:rPr>
          <w:rFonts w:ascii="Times New Roman" w:eastAsia="Calibri" w:hAnsi="Times New Roman" w:cs="Times New Roman"/>
          <w:b/>
          <w:sz w:val="28"/>
          <w:szCs w:val="28"/>
          <w:lang w:val="es-SV"/>
        </w:rPr>
        <w:t>Ley General Tributaria Municipal</w:t>
      </w:r>
    </w:p>
    <w:p w:rsidR="00750ECC" w:rsidRPr="00750ECC" w:rsidRDefault="00750ECC" w:rsidP="00750ECC">
      <w:pPr>
        <w:tabs>
          <w:tab w:val="left" w:pos="851"/>
        </w:tabs>
        <w:spacing w:after="0" w:line="276" w:lineRule="auto"/>
        <w:jc w:val="both"/>
        <w:rPr>
          <w:rFonts w:ascii="Times New Roman" w:eastAsia="Calibri" w:hAnsi="Times New Roman" w:cs="Times New Roman"/>
          <w:b/>
          <w:sz w:val="28"/>
          <w:szCs w:val="28"/>
          <w:lang w:val="es-SV"/>
        </w:rPr>
      </w:pPr>
      <w:r w:rsidRPr="00750ECC">
        <w:rPr>
          <w:rFonts w:ascii="Times New Roman" w:eastAsia="Calibri" w:hAnsi="Times New Roman" w:cs="Times New Roman"/>
          <w:b/>
          <w:sz w:val="28"/>
          <w:szCs w:val="28"/>
          <w:lang w:val="es-SV"/>
        </w:rPr>
        <w:t>Art. 47.- Intereses Moratorios.</w:t>
      </w:r>
    </w:p>
    <w:p w:rsidR="00750ECC" w:rsidRPr="00750ECC" w:rsidRDefault="00750ECC" w:rsidP="00750ECC">
      <w:pPr>
        <w:tabs>
          <w:tab w:val="left" w:pos="851"/>
        </w:tabs>
        <w:spacing w:after="0" w:line="276" w:lineRule="auto"/>
        <w:jc w:val="both"/>
        <w:rPr>
          <w:rFonts w:ascii="Times New Roman" w:eastAsia="Calibri" w:hAnsi="Times New Roman" w:cs="Times New Roman"/>
          <w:sz w:val="28"/>
          <w:szCs w:val="28"/>
          <w:lang w:val="es-SV"/>
        </w:rPr>
      </w:pPr>
      <w:r w:rsidRPr="00750ECC">
        <w:rPr>
          <w:rFonts w:ascii="Times New Roman" w:eastAsia="Calibri" w:hAnsi="Times New Roman" w:cs="Times New Roman"/>
          <w:sz w:val="28"/>
          <w:szCs w:val="28"/>
          <w:lang w:val="es-SV"/>
        </w:rPr>
        <w:t>Los tributos municipales que no fueren pagados en el plazo correspondiente, causarán un interés moratorio hasta la fecha de su cancelación equivalente al interés de mercado para las deudas contraídas por el sector comercial.</w:t>
      </w:r>
    </w:p>
    <w:p w:rsidR="00750ECC" w:rsidRPr="00750ECC" w:rsidRDefault="00750ECC" w:rsidP="00750ECC">
      <w:pPr>
        <w:tabs>
          <w:tab w:val="left" w:pos="851"/>
        </w:tabs>
        <w:spacing w:after="0" w:line="276" w:lineRule="auto"/>
        <w:jc w:val="both"/>
        <w:rPr>
          <w:rFonts w:ascii="Times New Roman" w:eastAsia="Calibri" w:hAnsi="Times New Roman" w:cs="Times New Roman"/>
          <w:b/>
          <w:sz w:val="28"/>
          <w:szCs w:val="28"/>
          <w:lang w:val="es-SV"/>
        </w:rPr>
      </w:pPr>
      <w:r w:rsidRPr="00750ECC">
        <w:rPr>
          <w:rFonts w:ascii="Times New Roman" w:eastAsia="Calibri" w:hAnsi="Times New Roman" w:cs="Times New Roman"/>
          <w:sz w:val="28"/>
          <w:szCs w:val="28"/>
          <w:lang w:val="es-SV"/>
        </w:rPr>
        <w:t xml:space="preserve">Se aplicarán a la deuda el tipo de interés moratorio que rija al momento del pago de la obligación tributaria, cualquiera que fuere la fecha en que hubiere ocurrido </w:t>
      </w:r>
      <w:r w:rsidRPr="00750ECC">
        <w:rPr>
          <w:rFonts w:ascii="Times New Roman" w:eastAsia="Calibri" w:hAnsi="Times New Roman" w:cs="Times New Roman"/>
          <w:sz w:val="28"/>
          <w:szCs w:val="28"/>
          <w:lang w:val="es-SV"/>
        </w:rPr>
        <w:lastRenderedPageBreak/>
        <w:t>el hecho generador de la misma.</w:t>
      </w:r>
      <w:r w:rsidRPr="00750ECC">
        <w:rPr>
          <w:rFonts w:ascii="Times New Roman" w:eastAsia="Calibri" w:hAnsi="Times New Roman" w:cs="Times New Roman"/>
          <w:b/>
          <w:sz w:val="28"/>
          <w:szCs w:val="28"/>
          <w:lang w:val="es-SV"/>
        </w:rPr>
        <w:t xml:space="preserve"> En ningún caso esta medida tendrá derecho retroactivo.</w:t>
      </w:r>
    </w:p>
    <w:p w:rsidR="00750ECC" w:rsidRPr="00750ECC" w:rsidRDefault="00750ECC" w:rsidP="00750ECC">
      <w:pPr>
        <w:tabs>
          <w:tab w:val="left" w:pos="851"/>
        </w:tabs>
        <w:spacing w:after="0" w:line="276" w:lineRule="auto"/>
        <w:jc w:val="both"/>
        <w:rPr>
          <w:rFonts w:ascii="Times New Roman" w:eastAsia="Calibri" w:hAnsi="Times New Roman" w:cs="Times New Roman"/>
          <w:b/>
          <w:sz w:val="28"/>
          <w:szCs w:val="28"/>
          <w:lang w:val="es-SV"/>
        </w:rPr>
      </w:pPr>
    </w:p>
    <w:p w:rsidR="00750ECC" w:rsidRPr="00750ECC" w:rsidRDefault="00750ECC" w:rsidP="00750ECC">
      <w:pPr>
        <w:tabs>
          <w:tab w:val="left" w:pos="851"/>
        </w:tabs>
        <w:spacing w:after="0" w:line="276" w:lineRule="auto"/>
        <w:jc w:val="both"/>
        <w:rPr>
          <w:rFonts w:ascii="Times New Roman" w:eastAsia="Calibri" w:hAnsi="Times New Roman" w:cs="Times New Roman"/>
          <w:sz w:val="28"/>
          <w:szCs w:val="28"/>
          <w:lang w:val="es-SV"/>
        </w:rPr>
      </w:pPr>
      <w:r w:rsidRPr="00750ECC">
        <w:rPr>
          <w:rFonts w:ascii="Times New Roman" w:eastAsia="Calibri" w:hAnsi="Times New Roman" w:cs="Times New Roman"/>
          <w:sz w:val="28"/>
          <w:szCs w:val="28"/>
          <w:lang w:val="es-SV"/>
        </w:rPr>
        <w:t xml:space="preserve">Así tenemos que de acuerdo a lo establecido, la sociedad DISTRIBUIDORA ZABLAH S.A de C.V. antigua propietaria, actuó bajó el principio de legalidad instalándose bajo la normativa municipal vigente al momento de tramitar los permisos correspondientes, por lo que una vez, cuando la sociedad INVERSIONES LEMUS S.A de C.V se instauró como la nueva propietaria, fue sujeto al principio del Derecho Adquirido el cual se materializa cuando un sujeto tiene ya un derecho como suyo, en carácter de titular, por haber pasado a integrar su patrimonio. Por lo que, al momento de realizarse la tradición del dominio del inmueble, la sociedad INVERSIONES LEMUS S.A de C.V se hizo acreedora de los derechos que con ella le acrecían. </w:t>
      </w:r>
    </w:p>
    <w:p w:rsidR="00750ECC" w:rsidRPr="00750ECC" w:rsidRDefault="00750ECC" w:rsidP="00750ECC">
      <w:pPr>
        <w:tabs>
          <w:tab w:val="left" w:pos="851"/>
        </w:tabs>
        <w:spacing w:after="0" w:line="276" w:lineRule="auto"/>
        <w:jc w:val="both"/>
        <w:rPr>
          <w:rFonts w:ascii="Times New Roman" w:eastAsia="Calibri" w:hAnsi="Times New Roman" w:cs="Times New Roman"/>
          <w:sz w:val="28"/>
          <w:szCs w:val="28"/>
          <w:lang w:val="es-SV"/>
        </w:rPr>
      </w:pPr>
    </w:p>
    <w:p w:rsidR="00750ECC" w:rsidRPr="00750ECC" w:rsidRDefault="00750ECC" w:rsidP="00750ECC">
      <w:pPr>
        <w:tabs>
          <w:tab w:val="left" w:pos="567"/>
          <w:tab w:val="left" w:pos="1134"/>
        </w:tabs>
        <w:spacing w:after="0" w:line="276" w:lineRule="auto"/>
        <w:jc w:val="both"/>
        <w:rPr>
          <w:rFonts w:ascii="Times New Roman" w:eastAsia="Calibri" w:hAnsi="Times New Roman" w:cs="Times New Roman"/>
          <w:b/>
          <w:sz w:val="28"/>
          <w:szCs w:val="28"/>
          <w:lang w:val="es-SV"/>
        </w:rPr>
      </w:pPr>
      <w:r w:rsidRPr="00750ECC">
        <w:rPr>
          <w:rFonts w:ascii="Times New Roman" w:eastAsia="Calibri" w:hAnsi="Times New Roman" w:cs="Times New Roman"/>
          <w:b/>
          <w:sz w:val="28"/>
          <w:szCs w:val="28"/>
          <w:lang w:val="es-SV"/>
        </w:rPr>
        <w:t>RECOMENDACIONES.</w:t>
      </w:r>
    </w:p>
    <w:p w:rsidR="00750ECC" w:rsidRPr="00750ECC" w:rsidRDefault="00750ECC" w:rsidP="00750ECC">
      <w:pPr>
        <w:tabs>
          <w:tab w:val="left" w:pos="567"/>
          <w:tab w:val="left" w:pos="1134"/>
        </w:tabs>
        <w:spacing w:after="0" w:line="276" w:lineRule="auto"/>
        <w:jc w:val="both"/>
        <w:rPr>
          <w:rFonts w:ascii="Times New Roman" w:eastAsia="Calibri" w:hAnsi="Times New Roman" w:cs="Times New Roman"/>
          <w:sz w:val="28"/>
          <w:szCs w:val="28"/>
          <w:lang w:val="es-SV"/>
        </w:rPr>
      </w:pPr>
      <w:r w:rsidRPr="00750ECC">
        <w:rPr>
          <w:rFonts w:ascii="Times New Roman" w:eastAsia="Calibri" w:hAnsi="Times New Roman" w:cs="Times New Roman"/>
          <w:sz w:val="28"/>
          <w:szCs w:val="28"/>
          <w:lang w:val="es-SV"/>
        </w:rPr>
        <w:t xml:space="preserve">Luego de realizadas las valoraciones legales y técnicas, se recomienda: </w:t>
      </w:r>
    </w:p>
    <w:p w:rsidR="00750ECC" w:rsidRPr="00750ECC" w:rsidRDefault="00750ECC" w:rsidP="00750ECC">
      <w:pPr>
        <w:tabs>
          <w:tab w:val="left" w:pos="851"/>
        </w:tabs>
        <w:spacing w:after="0" w:line="276" w:lineRule="auto"/>
        <w:jc w:val="both"/>
        <w:rPr>
          <w:rFonts w:ascii="Times New Roman" w:eastAsia="Calibri" w:hAnsi="Times New Roman" w:cs="Times New Roman"/>
          <w:b/>
          <w:bCs/>
          <w:sz w:val="28"/>
          <w:szCs w:val="28"/>
          <w:lang w:val="es-SV"/>
        </w:rPr>
      </w:pPr>
    </w:p>
    <w:p w:rsidR="00750ECC" w:rsidRPr="00750ECC" w:rsidRDefault="00750ECC" w:rsidP="00750ECC">
      <w:pPr>
        <w:tabs>
          <w:tab w:val="left" w:pos="851"/>
        </w:tabs>
        <w:spacing w:after="0" w:line="276" w:lineRule="auto"/>
        <w:jc w:val="both"/>
        <w:rPr>
          <w:rFonts w:ascii="Times New Roman" w:eastAsia="Calibri" w:hAnsi="Times New Roman" w:cs="Times New Roman"/>
          <w:sz w:val="28"/>
          <w:szCs w:val="28"/>
          <w:lang w:val="es-SV"/>
        </w:rPr>
      </w:pPr>
      <w:r w:rsidRPr="00750ECC">
        <w:rPr>
          <w:rFonts w:ascii="Times New Roman" w:eastAsia="Calibri" w:hAnsi="Times New Roman" w:cs="Times New Roman"/>
          <w:b/>
          <w:bCs/>
          <w:sz w:val="28"/>
          <w:szCs w:val="28"/>
          <w:lang w:val="es-SV"/>
        </w:rPr>
        <w:t xml:space="preserve">PROCEDENTE </w:t>
      </w:r>
      <w:r w:rsidRPr="00750ECC">
        <w:rPr>
          <w:rFonts w:ascii="Times New Roman" w:eastAsia="Calibri" w:hAnsi="Times New Roman" w:cs="Times New Roman"/>
          <w:sz w:val="28"/>
          <w:szCs w:val="28"/>
          <w:lang w:val="es-SV"/>
        </w:rPr>
        <w:t xml:space="preserve">revalidar </w:t>
      </w:r>
      <w:r w:rsidRPr="00750ECC">
        <w:rPr>
          <w:rFonts w:ascii="Times New Roman" w:eastAsia="Calibri" w:hAnsi="Times New Roman" w:cs="Times New Roman"/>
          <w:b/>
          <w:sz w:val="28"/>
          <w:szCs w:val="28"/>
          <w:lang w:val="es-SV"/>
        </w:rPr>
        <w:t>ACUERDO</w:t>
      </w:r>
      <w:r w:rsidRPr="00750ECC">
        <w:rPr>
          <w:rFonts w:ascii="Times New Roman" w:eastAsia="Calibri" w:hAnsi="Times New Roman" w:cs="Times New Roman"/>
          <w:sz w:val="28"/>
          <w:szCs w:val="28"/>
          <w:lang w:val="es-SV"/>
        </w:rPr>
        <w:t xml:space="preserve"> </w:t>
      </w:r>
      <w:r w:rsidRPr="00750ECC">
        <w:rPr>
          <w:rFonts w:ascii="Times New Roman" w:eastAsia="Calibri" w:hAnsi="Times New Roman" w:cs="Times New Roman"/>
          <w:b/>
          <w:sz w:val="28"/>
          <w:szCs w:val="28"/>
          <w:lang w:val="es-SV"/>
        </w:rPr>
        <w:t xml:space="preserve">Nº 838, Acta Nº 40 de fecha 6 de octubre del 2005, del Pago de Contribución Especial Para Proyectos y Programas Eco Ambientalistas Para la Protección, Conservación, Rescate, Mantenimiento y Mejora del Medio Ambiente del Municipio de Apopa, para Las Porciones </w:t>
      </w:r>
      <w:r w:rsidRPr="00750ECC">
        <w:rPr>
          <w:rFonts w:ascii="Times New Roman" w:eastAsia="Calibri" w:hAnsi="Times New Roman" w:cs="Times New Roman"/>
          <w:sz w:val="28"/>
          <w:szCs w:val="28"/>
          <w:lang w:val="es-SV"/>
        </w:rPr>
        <w:t xml:space="preserve">Porción  “A” Correspondiente a </w:t>
      </w:r>
      <w:r w:rsidRPr="00750ECC">
        <w:rPr>
          <w:rFonts w:ascii="Times New Roman" w:eastAsia="Calibri" w:hAnsi="Times New Roman" w:cs="Times New Roman"/>
          <w:b/>
          <w:sz w:val="28"/>
          <w:szCs w:val="28"/>
          <w:lang w:val="es-SV"/>
        </w:rPr>
        <w:t>INVERSIONES LEMUS S.A de C.V</w:t>
      </w:r>
      <w:r w:rsidRPr="00750ECC">
        <w:rPr>
          <w:rFonts w:ascii="Times New Roman" w:eastAsia="Calibri" w:hAnsi="Times New Roman" w:cs="Times New Roman"/>
          <w:sz w:val="28"/>
          <w:szCs w:val="28"/>
          <w:lang w:val="es-SV"/>
        </w:rPr>
        <w:t xml:space="preserve">, la cual tiene un área de 35,992.16 m² y Porción  “B” Correspondiente a </w:t>
      </w:r>
      <w:r w:rsidRPr="00750ECC">
        <w:rPr>
          <w:rFonts w:ascii="Times New Roman" w:eastAsia="Calibri" w:hAnsi="Times New Roman" w:cs="Times New Roman"/>
          <w:b/>
          <w:sz w:val="28"/>
          <w:szCs w:val="28"/>
          <w:lang w:val="es-SV"/>
        </w:rPr>
        <w:t>CORPORACIONES LEMUS S.A de C.V</w:t>
      </w:r>
      <w:r w:rsidRPr="00750ECC">
        <w:rPr>
          <w:rFonts w:ascii="Times New Roman" w:eastAsia="Calibri" w:hAnsi="Times New Roman" w:cs="Times New Roman"/>
          <w:sz w:val="28"/>
          <w:szCs w:val="28"/>
          <w:lang w:val="es-SV"/>
        </w:rPr>
        <w:t>, con un área de 20,976.58 m², haciendo un total de 56,968.74 m².</w:t>
      </w:r>
    </w:p>
    <w:p w:rsidR="00750ECC" w:rsidRPr="00750ECC" w:rsidRDefault="00750ECC" w:rsidP="00750ECC">
      <w:pPr>
        <w:tabs>
          <w:tab w:val="left" w:pos="851"/>
        </w:tabs>
        <w:spacing w:after="0" w:line="276" w:lineRule="auto"/>
        <w:jc w:val="both"/>
        <w:rPr>
          <w:rFonts w:ascii="Times New Roman" w:eastAsia="Calibri" w:hAnsi="Times New Roman" w:cs="Times New Roman"/>
          <w:b/>
          <w:sz w:val="28"/>
          <w:szCs w:val="28"/>
          <w:lang w:val="es-SV"/>
        </w:rPr>
      </w:pPr>
    </w:p>
    <w:p w:rsidR="00750ECC" w:rsidRPr="00750ECC" w:rsidRDefault="00750ECC" w:rsidP="00750ECC">
      <w:pPr>
        <w:tabs>
          <w:tab w:val="left" w:pos="2347"/>
        </w:tabs>
        <w:spacing w:line="276" w:lineRule="auto"/>
        <w:jc w:val="both"/>
        <w:rPr>
          <w:rFonts w:ascii="Times New Roman" w:eastAsia="Times New Roman" w:hAnsi="Times New Roman" w:cs="Times New Roman"/>
          <w:sz w:val="28"/>
          <w:szCs w:val="28"/>
          <w:lang w:eastAsia="es-ES"/>
        </w:rPr>
      </w:pPr>
      <w:r w:rsidRPr="00750ECC">
        <w:rPr>
          <w:rFonts w:ascii="Times New Roman" w:eastAsia="Calibri" w:hAnsi="Times New Roman" w:cs="Times New Roman"/>
          <w:sz w:val="28"/>
          <w:szCs w:val="28"/>
        </w:rPr>
        <w:t>Por tanto, El Concejo Municipal Plural, de conformidad a sus facultades legales</w:t>
      </w:r>
      <w:r w:rsidRPr="00750ECC">
        <w:rPr>
          <w:rFonts w:ascii="Times New Roman" w:eastAsia="Calibri" w:hAnsi="Times New Roman" w:cs="Times New Roman"/>
          <w:bCs/>
          <w:sz w:val="28"/>
          <w:szCs w:val="28"/>
        </w:rPr>
        <w:t xml:space="preserve"> y habiendo deliberado el punto, Por </w:t>
      </w:r>
      <w:r w:rsidRPr="00750ECC">
        <w:rPr>
          <w:rFonts w:ascii="Times New Roman" w:eastAsia="Calibri" w:hAnsi="Times New Roman" w:cs="Times New Roman"/>
          <w:b/>
          <w:bCs/>
          <w:sz w:val="28"/>
          <w:szCs w:val="28"/>
        </w:rPr>
        <w:t xml:space="preserve">MAYORIA </w:t>
      </w:r>
      <w:r w:rsidRPr="00750ECC">
        <w:rPr>
          <w:rFonts w:ascii="Times New Roman" w:eastAsia="Calibri" w:hAnsi="Times New Roman" w:cs="Times New Roman"/>
          <w:bCs/>
          <w:sz w:val="28"/>
          <w:szCs w:val="28"/>
        </w:rPr>
        <w:t xml:space="preserve">de </w:t>
      </w:r>
      <w:r w:rsidRPr="00750ECC">
        <w:rPr>
          <w:rFonts w:ascii="Times New Roman" w:eastAsia="Calibri" w:hAnsi="Times New Roman" w:cs="Times New Roman"/>
          <w:b/>
          <w:bCs/>
          <w:sz w:val="28"/>
          <w:szCs w:val="28"/>
        </w:rPr>
        <w:t>NUEVE VOTOS A FAVOR</w:t>
      </w:r>
      <w:r w:rsidRPr="00750ECC">
        <w:rPr>
          <w:rFonts w:ascii="Times New Roman" w:eastAsia="Calibri" w:hAnsi="Times New Roman" w:cs="Times New Roman"/>
          <w:bCs/>
          <w:sz w:val="28"/>
          <w:szCs w:val="28"/>
        </w:rPr>
        <w:t xml:space="preserve">, </w:t>
      </w:r>
      <w:r w:rsidRPr="00750ECC">
        <w:rPr>
          <w:rFonts w:ascii="Times New Roman" w:eastAsia="Calibri" w:hAnsi="Times New Roman" w:cs="Times New Roman"/>
          <w:b/>
          <w:bCs/>
          <w:sz w:val="28"/>
          <w:szCs w:val="28"/>
        </w:rPr>
        <w:t>DOS AUSENCIAS</w:t>
      </w:r>
      <w:r w:rsidRPr="00750ECC">
        <w:rPr>
          <w:rFonts w:ascii="Times New Roman" w:eastAsia="Calibri" w:hAnsi="Times New Roman" w:cs="Times New Roman"/>
          <w:bCs/>
          <w:sz w:val="28"/>
          <w:szCs w:val="28"/>
        </w:rPr>
        <w:t xml:space="preserve"> al momento de esta votación de la señora Carla María Navarro Franco, Primera Regidora Propietaria y de la Dra. Yany Xiomara Fuentes Rivas, Cuarta Regidora Propietaria. </w:t>
      </w:r>
      <w:r w:rsidRPr="00750ECC">
        <w:rPr>
          <w:rFonts w:ascii="Times New Roman" w:eastAsia="Calibri" w:hAnsi="Times New Roman" w:cs="Times New Roman"/>
          <w:b/>
          <w:bCs/>
          <w:sz w:val="28"/>
          <w:szCs w:val="28"/>
        </w:rPr>
        <w:t>UNA ABSTENCIÓN</w:t>
      </w:r>
      <w:r w:rsidRPr="00750ECC">
        <w:rPr>
          <w:rFonts w:ascii="Times New Roman" w:eastAsia="Calibri" w:hAnsi="Times New Roman" w:cs="Times New Roman"/>
          <w:bCs/>
          <w:sz w:val="28"/>
          <w:szCs w:val="28"/>
        </w:rPr>
        <w:t xml:space="preserve"> por parte del señor Rafael Antonio Ardon Jule, Noveno Regidor Propietario y  </w:t>
      </w:r>
      <w:r w:rsidRPr="00750ECC">
        <w:rPr>
          <w:rFonts w:ascii="Times New Roman" w:eastAsia="Calibri" w:hAnsi="Times New Roman" w:cs="Times New Roman"/>
          <w:b/>
          <w:bCs/>
          <w:sz w:val="28"/>
          <w:szCs w:val="28"/>
        </w:rPr>
        <w:t xml:space="preserve">DOS VOTOS SALVADOS </w:t>
      </w:r>
      <w:r w:rsidRPr="00750ECC">
        <w:rPr>
          <w:rFonts w:ascii="Times New Roman" w:eastAsia="Calibri" w:hAnsi="Times New Roman" w:cs="Times New Roman"/>
          <w:bCs/>
          <w:sz w:val="28"/>
          <w:szCs w:val="28"/>
        </w:rPr>
        <w:t xml:space="preserve">por parte del señor Bayron Eraldo Baltazar Martínez Barahona, Décimo Primer Regidor Propietario; no razonando su voto y del señor Osmin de Jesús Menjivar González, Décimo Segundo Regidor Propietario; manifestando </w:t>
      </w:r>
      <w:r w:rsidRPr="00750ECC">
        <w:rPr>
          <w:rFonts w:ascii="Times New Roman" w:eastAsia="Calibri" w:hAnsi="Times New Roman" w:cs="Times New Roman"/>
          <w:bCs/>
          <w:sz w:val="28"/>
          <w:szCs w:val="28"/>
        </w:rPr>
        <w:lastRenderedPageBreak/>
        <w:t xml:space="preserve">literalmente lo siguiente: “Voto en contra por el daño al medio ambiente que están ocasionando en la zona”. </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rPr>
        <w:t>ACUERDA</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rPr>
        <w:t>APROBAR</w:t>
      </w:r>
      <w:r w:rsidRPr="00750ECC">
        <w:rPr>
          <w:rFonts w:ascii="Times New Roman" w:eastAsia="Calibri" w:hAnsi="Times New Roman" w:cs="Times New Roman"/>
          <w:sz w:val="28"/>
          <w:szCs w:val="28"/>
        </w:rPr>
        <w:t xml:space="preserve"> OPINIÓN TENICA suscrita por el Arq. Álvaro Antonio Pérez Escobar/Jefe del Departamento de Desarrollo Urbano y Ordenamiento Territorial de esta Municipalidad, </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b/>
          <w:sz w:val="28"/>
          <w:szCs w:val="28"/>
          <w:u w:val="single"/>
        </w:rPr>
        <w:t>EN LA QUE RECOMIENDA</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Que es  </w:t>
      </w:r>
      <w:r w:rsidRPr="00750ECC">
        <w:rPr>
          <w:rFonts w:ascii="Times New Roman" w:eastAsia="Calibri" w:hAnsi="Times New Roman" w:cs="Times New Roman"/>
          <w:bCs/>
          <w:sz w:val="28"/>
          <w:szCs w:val="28"/>
          <w:lang w:val="es-SV"/>
        </w:rPr>
        <w:t xml:space="preserve">procedente </w:t>
      </w:r>
      <w:r w:rsidRPr="00750ECC">
        <w:rPr>
          <w:rFonts w:ascii="Times New Roman" w:eastAsia="Calibri" w:hAnsi="Times New Roman" w:cs="Times New Roman"/>
          <w:sz w:val="28"/>
          <w:szCs w:val="28"/>
          <w:lang w:val="es-SV"/>
        </w:rPr>
        <w:t xml:space="preserve">revalidar el Acuerdo Municipal Número 838 del Acta Nº 40 de fecha 6 de octubre del 2005, del Pago de Contribución Especial Para Proyectos y Programas Eco Ambientalistas Para la Protección, Conservación, Rescate, Mantenimiento y Mejora del Medio Ambiente del Municipio de Apopa, para Las Porciones Porción  “A” Correspondiente a INVERSIONES LEMUS S.A de C.V, la cual tiene un área de 35,992.16 m² y Porción  “B” Correspondiente a CORPORACIONES LEMUS S.A de C.V, con un área de 20,976.58 m², haciendo un total de 56,968.74 m². </w:t>
      </w:r>
      <w:r w:rsidRPr="00750ECC">
        <w:rPr>
          <w:rFonts w:ascii="Times New Roman" w:eastAsia="Calibri" w:hAnsi="Times New Roman" w:cs="Times New Roman"/>
          <w:b/>
          <w:bCs/>
          <w:sz w:val="28"/>
          <w:szCs w:val="28"/>
        </w:rPr>
        <w:t xml:space="preserve">CERTIFÍQUESE Y COMUNÍQUESE. </w:t>
      </w:r>
      <w:r w:rsidRPr="00750ECC">
        <w:rPr>
          <w:rFonts w:ascii="Times New Roman" w:eastAsia="Times New Roman" w:hAnsi="Times New Roman" w:cs="Times New Roman"/>
          <w:b/>
          <w:bCs/>
          <w:sz w:val="28"/>
          <w:szCs w:val="28"/>
          <w:lang w:eastAsia="es-ES"/>
        </w:rPr>
        <w:t xml:space="preserve">“ACUERDO MUNICIPAL NÚMERO DIECISIETE”. </w:t>
      </w:r>
      <w:r w:rsidRPr="00750ECC">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cuatro  de la agenda de esta sesión, el cual corresponde a participación de </w:t>
      </w:r>
      <w:r w:rsidR="00013AC7">
        <w:rPr>
          <w:rFonts w:ascii="Times New Roman" w:eastAsia="Times New Roman" w:hAnsi="Times New Roman" w:cs="Times New Roman"/>
          <w:sz w:val="28"/>
          <w:szCs w:val="28"/>
          <w:lang w:eastAsia="es-ES"/>
        </w:rPr>
        <w:t>XXXXX</w:t>
      </w:r>
      <w:r w:rsidRPr="00750ECC">
        <w:rPr>
          <w:rFonts w:ascii="Times New Roman" w:eastAsia="Times New Roman" w:hAnsi="Times New Roman" w:cs="Times New Roman"/>
          <w:sz w:val="28"/>
          <w:szCs w:val="28"/>
          <w:lang w:eastAsia="es-ES"/>
        </w:rPr>
        <w:t>, Jefe de Desarrollo Urbano y Ordenamiento Territorial, por medio del cual presenta OPINIÓN TÉCNICA, relacionado a ACUERDO MUNICIPAL NÚMERO TRES del acta número CUARENTA Y NUEVE, de la sesión Ordinaria celebrada en la Sala de Sesiones de la Alcaldía Municipal de Apopa y al escrito presentado por Inversiones Roble Sociedad Anónima de Capital Variable, de la propiedad ubicada a 1.15 km desde el redondel Nejapa-Apopa-vía Mariona, opinión que se inserta al cuerpo de este acuerdo municipal de la siguiente manera:</w:t>
      </w:r>
    </w:p>
    <w:p w:rsidR="00750ECC" w:rsidRPr="00750ECC" w:rsidRDefault="00750ECC" w:rsidP="00750ECC">
      <w:pPr>
        <w:spacing w:after="0"/>
        <w:rPr>
          <w:rFonts w:ascii="Times New Roman" w:eastAsia="Calibri" w:hAnsi="Times New Roman" w:cs="Times New Roman"/>
          <w:lang w:val="es-SV"/>
        </w:rPr>
      </w:pPr>
      <w:r w:rsidRPr="00750ECC">
        <w:rPr>
          <w:rFonts w:ascii="Times New Roman" w:eastAsia="Calibri" w:hAnsi="Times New Roman" w:cs="Times New Roman"/>
          <w:lang w:val="es-SV"/>
        </w:rPr>
        <w:t>Apopa, 31 de octubre del 2022.</w:t>
      </w:r>
      <w:r w:rsidRPr="00750ECC">
        <w:rPr>
          <w:rFonts w:ascii="Times New Roman" w:eastAsia="Calibri" w:hAnsi="Times New Roman" w:cs="Times New Roman"/>
          <w:b/>
          <w:lang w:val="es-SV"/>
        </w:rPr>
        <w:t xml:space="preserve"> </w:t>
      </w:r>
      <w:r w:rsidRPr="00750ECC">
        <w:rPr>
          <w:rFonts w:ascii="Times New Roman" w:eastAsia="Calibri" w:hAnsi="Times New Roman" w:cs="Times New Roman"/>
          <w:b/>
          <w:lang w:val="es-SV"/>
        </w:rPr>
        <w:tab/>
      </w:r>
      <w:r w:rsidRPr="00750ECC">
        <w:rPr>
          <w:rFonts w:ascii="Times New Roman" w:eastAsia="Calibri" w:hAnsi="Times New Roman" w:cs="Times New Roman"/>
          <w:b/>
          <w:lang w:val="es-SV"/>
        </w:rPr>
        <w:tab/>
      </w:r>
      <w:r w:rsidRPr="00750ECC">
        <w:rPr>
          <w:rFonts w:ascii="Times New Roman" w:eastAsia="Calibri" w:hAnsi="Times New Roman" w:cs="Times New Roman"/>
          <w:b/>
          <w:lang w:val="es-SV"/>
        </w:rPr>
        <w:tab/>
      </w:r>
      <w:r w:rsidRPr="00750ECC">
        <w:rPr>
          <w:rFonts w:ascii="Times New Roman" w:eastAsia="Calibri" w:hAnsi="Times New Roman" w:cs="Times New Roman"/>
          <w:b/>
          <w:lang w:val="es-SV"/>
        </w:rPr>
        <w:tab/>
      </w:r>
      <w:r w:rsidRPr="00750ECC">
        <w:rPr>
          <w:rFonts w:ascii="Times New Roman" w:eastAsia="Calibri" w:hAnsi="Times New Roman" w:cs="Times New Roman"/>
          <w:b/>
          <w:lang w:val="es-SV"/>
        </w:rPr>
        <w:tab/>
      </w:r>
      <w:r w:rsidRPr="00750ECC">
        <w:rPr>
          <w:rFonts w:ascii="Times New Roman" w:eastAsia="Calibri" w:hAnsi="Times New Roman" w:cs="Times New Roman"/>
          <w:b/>
          <w:lang w:val="es-SV"/>
        </w:rPr>
        <w:tab/>
        <w:t xml:space="preserve">  OPINIÓN TÉCNICA</w:t>
      </w:r>
    </w:p>
    <w:p w:rsidR="00750ECC" w:rsidRPr="00750ECC" w:rsidRDefault="00750ECC" w:rsidP="00750ECC">
      <w:pPr>
        <w:spacing w:after="0" w:line="240" w:lineRule="auto"/>
        <w:jc w:val="right"/>
        <w:rPr>
          <w:rFonts w:ascii="Times New Roman" w:eastAsia="Calibri" w:hAnsi="Times New Roman" w:cs="Times New Roman"/>
          <w:b/>
          <w:lang w:val="es-SV"/>
        </w:rPr>
      </w:pPr>
    </w:p>
    <w:p w:rsidR="00750ECC" w:rsidRPr="00750ECC" w:rsidRDefault="00750ECC" w:rsidP="00750ECC">
      <w:pPr>
        <w:spacing w:after="0" w:line="240" w:lineRule="auto"/>
        <w:jc w:val="both"/>
        <w:rPr>
          <w:rFonts w:ascii="Times New Roman" w:eastAsia="Calibri" w:hAnsi="Times New Roman" w:cs="Times New Roman"/>
          <w:lang w:val="es-SV"/>
        </w:rPr>
      </w:pPr>
      <w:r w:rsidRPr="00750ECC">
        <w:rPr>
          <w:rFonts w:ascii="Times New Roman" w:eastAsia="Calibri" w:hAnsi="Times New Roman" w:cs="Times New Roman"/>
          <w:lang w:val="es-SV"/>
        </w:rPr>
        <w:t>Señores</w:t>
      </w:r>
    </w:p>
    <w:p w:rsidR="00750ECC" w:rsidRPr="00750ECC" w:rsidRDefault="00750ECC" w:rsidP="00750ECC">
      <w:pPr>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Concejo Municipal de Apopa.</w:t>
      </w:r>
    </w:p>
    <w:p w:rsidR="00750ECC" w:rsidRPr="00750ECC" w:rsidRDefault="00750ECC" w:rsidP="00750ECC">
      <w:pPr>
        <w:spacing w:after="0" w:line="240" w:lineRule="auto"/>
        <w:jc w:val="both"/>
        <w:rPr>
          <w:rFonts w:ascii="Times New Roman" w:eastAsia="Calibri" w:hAnsi="Times New Roman" w:cs="Times New Roman"/>
          <w:lang w:val="es-SV"/>
        </w:rPr>
      </w:pPr>
      <w:r w:rsidRPr="00750ECC">
        <w:rPr>
          <w:rFonts w:ascii="Times New Roman" w:eastAsia="Calibri" w:hAnsi="Times New Roman" w:cs="Times New Roman"/>
          <w:lang w:val="es-SV"/>
        </w:rPr>
        <w:t>Presente.</w:t>
      </w:r>
      <w:r w:rsidRPr="00750ECC">
        <w:rPr>
          <w:rFonts w:ascii="Times New Roman" w:eastAsia="Calibri" w:hAnsi="Times New Roman" w:cs="Times New Roman"/>
          <w:lang w:val="es-SV"/>
        </w:rPr>
        <w:tab/>
      </w:r>
      <w:r w:rsidRPr="00750ECC">
        <w:rPr>
          <w:rFonts w:ascii="Times New Roman" w:eastAsia="Calibri" w:hAnsi="Times New Roman" w:cs="Times New Roman"/>
          <w:lang w:val="es-SV"/>
        </w:rPr>
        <w:tab/>
      </w:r>
      <w:r w:rsidRPr="00750ECC">
        <w:rPr>
          <w:rFonts w:ascii="Times New Roman" w:eastAsia="Calibri" w:hAnsi="Times New Roman" w:cs="Times New Roman"/>
          <w:lang w:val="es-SV"/>
        </w:rPr>
        <w:tab/>
      </w:r>
      <w:r w:rsidRPr="00750ECC">
        <w:rPr>
          <w:rFonts w:ascii="Times New Roman" w:eastAsia="Calibri" w:hAnsi="Times New Roman" w:cs="Times New Roman"/>
          <w:lang w:val="es-SV"/>
        </w:rPr>
        <w:tab/>
      </w:r>
      <w:r w:rsidRPr="00750ECC">
        <w:rPr>
          <w:rFonts w:ascii="Times New Roman" w:eastAsia="Calibri" w:hAnsi="Times New Roman" w:cs="Times New Roman"/>
          <w:lang w:val="es-SV"/>
        </w:rPr>
        <w:tab/>
      </w:r>
    </w:p>
    <w:p w:rsidR="00750ECC" w:rsidRPr="00750ECC" w:rsidRDefault="00750ECC" w:rsidP="00750ECC">
      <w:pPr>
        <w:spacing w:after="0" w:line="240" w:lineRule="auto"/>
        <w:jc w:val="both"/>
        <w:rPr>
          <w:rFonts w:ascii="Times New Roman" w:eastAsia="Calibri" w:hAnsi="Times New Roman" w:cs="Times New Roman"/>
          <w:lang w:val="es-SV"/>
        </w:rPr>
      </w:pPr>
    </w:p>
    <w:p w:rsidR="00750ECC" w:rsidRPr="00750ECC" w:rsidRDefault="00750ECC" w:rsidP="00750ECC">
      <w:pPr>
        <w:spacing w:after="0" w:line="240" w:lineRule="auto"/>
        <w:jc w:val="both"/>
        <w:rPr>
          <w:rFonts w:ascii="Times New Roman" w:eastAsia="Calibri" w:hAnsi="Times New Roman" w:cs="Times New Roman"/>
          <w:lang w:val="es-SV"/>
        </w:rPr>
      </w:pPr>
      <w:r w:rsidRPr="00750ECC">
        <w:rPr>
          <w:rFonts w:ascii="Times New Roman" w:eastAsia="Calibri" w:hAnsi="Times New Roman" w:cs="Times New Roman"/>
          <w:lang w:val="es-SV"/>
        </w:rPr>
        <w:t>Saludos cordiales.</w:t>
      </w:r>
    </w:p>
    <w:p w:rsidR="00750ECC" w:rsidRPr="00750ECC" w:rsidRDefault="00750ECC" w:rsidP="00750ECC">
      <w:pPr>
        <w:tabs>
          <w:tab w:val="left" w:pos="1418"/>
        </w:tabs>
        <w:spacing w:after="0" w:line="240" w:lineRule="auto"/>
        <w:jc w:val="both"/>
        <w:rPr>
          <w:rFonts w:ascii="Times New Roman" w:eastAsia="Calibri" w:hAnsi="Times New Roman" w:cs="Times New Roman"/>
          <w:lang w:val="es-SV"/>
        </w:rPr>
      </w:pPr>
      <w:r w:rsidRPr="00750ECC">
        <w:rPr>
          <w:rFonts w:ascii="Times New Roman" w:eastAsia="Calibri" w:hAnsi="Times New Roman" w:cs="Times New Roman"/>
          <w:lang w:val="es-SV"/>
        </w:rPr>
        <w:tab/>
      </w:r>
    </w:p>
    <w:p w:rsidR="00750ECC" w:rsidRPr="00750ECC" w:rsidRDefault="00750ECC" w:rsidP="00750ECC">
      <w:pPr>
        <w:spacing w:after="0" w:line="240" w:lineRule="auto"/>
        <w:jc w:val="both"/>
        <w:rPr>
          <w:rFonts w:ascii="Times New Roman" w:eastAsia="Calibri" w:hAnsi="Times New Roman" w:cs="Times New Roman"/>
          <w:lang w:val="es-SV"/>
        </w:rPr>
      </w:pPr>
      <w:r w:rsidRPr="00750ECC">
        <w:rPr>
          <w:rFonts w:ascii="Times New Roman" w:eastAsia="Calibri" w:hAnsi="Times New Roman" w:cs="Times New Roman"/>
          <w:lang w:val="es-SV"/>
        </w:rPr>
        <w:tab/>
        <w:t xml:space="preserve">En virtud del derecho de respuesta, configurado en el Art. 18 de la Constitución de la República de El Salvador y en atención </w:t>
      </w:r>
      <w:r w:rsidRPr="00750ECC">
        <w:rPr>
          <w:rFonts w:ascii="Times New Roman" w:eastAsia="Calibri" w:hAnsi="Times New Roman" w:cs="Times New Roman"/>
          <w:color w:val="222222"/>
          <w:shd w:val="clear" w:color="auto" w:fill="FFFFFF"/>
          <w:lang w:val="es-SV"/>
        </w:rPr>
        <w:t xml:space="preserve">ACUERDO MUNICIPAL NÚMERO TRES del acta número CUARENTA Y NUEVE, de la sesión Ordinaria celebrada en la Sala de Sesiones de la Alcaldía Municipal de Apopa </w:t>
      </w:r>
      <w:r w:rsidRPr="00750ECC">
        <w:rPr>
          <w:rFonts w:ascii="Times New Roman" w:eastAsia="Calibri" w:hAnsi="Times New Roman" w:cs="Times New Roman"/>
          <w:lang w:val="es-SV"/>
        </w:rPr>
        <w:t>y al escrito presentado por Inversiones Roble Sociedad Anónima de Capital Variable, de la propiedad ubicada a 1.15 km desde el redondel Nejapa-Apopa-vía Mariona, en el costado derecho de la carretera hacia Mariona, Apopa, San Salvador; en la cual expresan lo siguiente:</w:t>
      </w:r>
    </w:p>
    <w:p w:rsidR="00750ECC" w:rsidRPr="00750ECC" w:rsidRDefault="00750ECC" w:rsidP="00E57732">
      <w:pPr>
        <w:numPr>
          <w:ilvl w:val="0"/>
          <w:numId w:val="11"/>
        </w:numPr>
        <w:spacing w:after="0" w:line="240" w:lineRule="auto"/>
        <w:contextualSpacing/>
        <w:jc w:val="both"/>
        <w:rPr>
          <w:rFonts w:ascii="Times New Roman" w:eastAsia="Calibri" w:hAnsi="Times New Roman" w:cs="Times New Roman"/>
          <w:i/>
          <w:lang w:val="es-SV"/>
        </w:rPr>
      </w:pPr>
      <w:r w:rsidRPr="00750ECC">
        <w:rPr>
          <w:rFonts w:ascii="Times New Roman" w:eastAsia="Calibri" w:hAnsi="Times New Roman" w:cs="Times New Roman"/>
          <w:i/>
          <w:lang w:val="es-SV"/>
        </w:rPr>
        <w:lastRenderedPageBreak/>
        <w:t>Oferta de donación de un inmueble con un área de 18,461.93 m</w:t>
      </w:r>
      <w:r w:rsidRPr="00750ECC">
        <w:rPr>
          <w:rFonts w:ascii="Times New Roman" w:eastAsia="Calibri" w:hAnsi="Times New Roman" w:cs="Times New Roman"/>
          <w:i/>
          <w:vertAlign w:val="superscript"/>
          <w:lang w:val="es-SV"/>
        </w:rPr>
        <w:t>2</w:t>
      </w:r>
      <w:r w:rsidRPr="00750ECC">
        <w:rPr>
          <w:rFonts w:ascii="Times New Roman" w:eastAsia="Calibri" w:hAnsi="Times New Roman" w:cs="Times New Roman"/>
          <w:i/>
          <w:lang w:val="es-SV"/>
        </w:rPr>
        <w:t>, porción que está siendo desmembrada de la matrícula 60522386-00000 que es su antecedente.</w:t>
      </w:r>
    </w:p>
    <w:p w:rsidR="00750ECC" w:rsidRPr="00750ECC" w:rsidRDefault="00750ECC" w:rsidP="00E57732">
      <w:pPr>
        <w:numPr>
          <w:ilvl w:val="0"/>
          <w:numId w:val="11"/>
        </w:numPr>
        <w:spacing w:after="0" w:line="240" w:lineRule="auto"/>
        <w:contextualSpacing/>
        <w:jc w:val="both"/>
        <w:rPr>
          <w:rFonts w:ascii="Times New Roman" w:eastAsia="Calibri" w:hAnsi="Times New Roman" w:cs="Times New Roman"/>
          <w:i/>
          <w:lang w:val="es-SV"/>
        </w:rPr>
      </w:pPr>
      <w:r w:rsidRPr="00750ECC">
        <w:rPr>
          <w:rFonts w:ascii="Times New Roman" w:eastAsia="Calibri" w:hAnsi="Times New Roman" w:cs="Times New Roman"/>
          <w:i/>
          <w:lang w:val="es-SV"/>
        </w:rPr>
        <w:t xml:space="preserve">Cambiar las obras de construcción de un mercado popular y una escuela primaria, según el art. V.32 del RLDOT-AMSS valoradas en un monto de $160,683.70, por las siguientes: </w:t>
      </w:r>
    </w:p>
    <w:p w:rsidR="00750ECC" w:rsidRPr="00750ECC" w:rsidRDefault="00750ECC" w:rsidP="00E57732">
      <w:pPr>
        <w:numPr>
          <w:ilvl w:val="0"/>
          <w:numId w:val="12"/>
        </w:numPr>
        <w:spacing w:after="0" w:line="240" w:lineRule="auto"/>
        <w:contextualSpacing/>
        <w:jc w:val="both"/>
        <w:rPr>
          <w:rFonts w:ascii="Times New Roman" w:eastAsia="Calibri" w:hAnsi="Times New Roman" w:cs="Times New Roman"/>
          <w:i/>
          <w:lang w:val="es-SV"/>
        </w:rPr>
      </w:pPr>
      <w:r w:rsidRPr="00750ECC">
        <w:rPr>
          <w:rFonts w:ascii="Times New Roman" w:eastAsia="Calibri" w:hAnsi="Times New Roman" w:cs="Times New Roman"/>
          <w:i/>
          <w:lang w:val="es-SV"/>
        </w:rPr>
        <w:t>Remodelación de la Clínica Municipal Dr. Merlyn Larson.</w:t>
      </w:r>
    </w:p>
    <w:p w:rsidR="00750ECC" w:rsidRPr="00750ECC" w:rsidRDefault="00750ECC" w:rsidP="00E57732">
      <w:pPr>
        <w:numPr>
          <w:ilvl w:val="0"/>
          <w:numId w:val="12"/>
        </w:numPr>
        <w:spacing w:after="0" w:line="240" w:lineRule="auto"/>
        <w:contextualSpacing/>
        <w:jc w:val="both"/>
        <w:rPr>
          <w:rFonts w:ascii="Times New Roman" w:eastAsia="Calibri" w:hAnsi="Times New Roman" w:cs="Times New Roman"/>
          <w:i/>
          <w:lang w:val="es-SV"/>
        </w:rPr>
      </w:pPr>
      <w:r w:rsidRPr="00750ECC">
        <w:rPr>
          <w:rFonts w:ascii="Times New Roman" w:eastAsia="Calibri" w:hAnsi="Times New Roman" w:cs="Times New Roman"/>
          <w:i/>
          <w:lang w:val="es-SV"/>
        </w:rPr>
        <w:t>Remodelación del Parque Lineal ubicado sobre la segunda calle poniente.</w:t>
      </w:r>
    </w:p>
    <w:p w:rsidR="00750ECC" w:rsidRPr="00750ECC" w:rsidRDefault="00750ECC" w:rsidP="00E57732">
      <w:pPr>
        <w:numPr>
          <w:ilvl w:val="0"/>
          <w:numId w:val="12"/>
        </w:numPr>
        <w:spacing w:after="0" w:line="240" w:lineRule="auto"/>
        <w:contextualSpacing/>
        <w:jc w:val="both"/>
        <w:rPr>
          <w:rFonts w:ascii="Times New Roman" w:eastAsia="Calibri" w:hAnsi="Times New Roman" w:cs="Times New Roman"/>
          <w:i/>
          <w:lang w:val="es-SV"/>
        </w:rPr>
      </w:pPr>
      <w:r w:rsidRPr="00750ECC">
        <w:rPr>
          <w:rFonts w:ascii="Times New Roman" w:eastAsia="Calibri" w:hAnsi="Times New Roman" w:cs="Times New Roman"/>
          <w:i/>
          <w:lang w:val="es-SV"/>
        </w:rPr>
        <w:t>Diseño del Parque Central del Municipio.</w:t>
      </w:r>
    </w:p>
    <w:p w:rsidR="00750ECC" w:rsidRPr="00750ECC" w:rsidRDefault="00750ECC" w:rsidP="00750ECC">
      <w:pPr>
        <w:spacing w:after="0" w:line="240" w:lineRule="auto"/>
        <w:ind w:left="720"/>
        <w:jc w:val="both"/>
        <w:rPr>
          <w:rFonts w:ascii="Times New Roman" w:eastAsia="Calibri" w:hAnsi="Times New Roman" w:cs="Times New Roman"/>
          <w:i/>
          <w:lang w:val="es-SV"/>
        </w:rPr>
      </w:pPr>
      <w:r w:rsidRPr="00750ECC">
        <w:rPr>
          <w:rFonts w:ascii="Times New Roman" w:eastAsia="Calibri" w:hAnsi="Times New Roman" w:cs="Times New Roman"/>
          <w:i/>
          <w:lang w:val="es-SV"/>
        </w:rPr>
        <w:t xml:space="preserve">Para realizar estas obras, incrementaran en $20,000.00 el estimado de construcción, comprometiéndose a invertir hasta un monto total de $180.683.70. </w:t>
      </w:r>
    </w:p>
    <w:p w:rsidR="00750ECC" w:rsidRPr="00750ECC" w:rsidRDefault="00750ECC" w:rsidP="00750ECC">
      <w:pPr>
        <w:spacing w:after="0" w:line="240" w:lineRule="auto"/>
        <w:jc w:val="both"/>
        <w:rPr>
          <w:rFonts w:ascii="Times New Roman" w:eastAsia="Calibri" w:hAnsi="Times New Roman" w:cs="Times New Roman"/>
          <w:lang w:val="es-SV"/>
        </w:rPr>
      </w:pPr>
    </w:p>
    <w:p w:rsidR="00750ECC" w:rsidRPr="00750ECC" w:rsidRDefault="00750ECC" w:rsidP="00750ECC">
      <w:pPr>
        <w:spacing w:after="0" w:line="240" w:lineRule="auto"/>
        <w:jc w:val="both"/>
        <w:rPr>
          <w:rFonts w:ascii="Times New Roman" w:eastAsia="Calibri" w:hAnsi="Times New Roman" w:cs="Times New Roman"/>
          <w:lang w:val="es-SV"/>
        </w:rPr>
      </w:pPr>
      <w:r w:rsidRPr="00750ECC">
        <w:rPr>
          <w:rFonts w:ascii="Times New Roman" w:eastAsia="Calibri" w:hAnsi="Times New Roman" w:cs="Times New Roman"/>
          <w:lang w:val="es-SV"/>
        </w:rPr>
        <w:t>Atentamente a usted expongo:</w:t>
      </w:r>
    </w:p>
    <w:p w:rsidR="00750ECC" w:rsidRPr="00750ECC" w:rsidRDefault="00750ECC" w:rsidP="00750ECC">
      <w:pPr>
        <w:tabs>
          <w:tab w:val="left" w:pos="1418"/>
        </w:tabs>
        <w:spacing w:after="0" w:line="240" w:lineRule="auto"/>
        <w:jc w:val="both"/>
        <w:rPr>
          <w:rFonts w:ascii="Times New Roman" w:eastAsia="Calibri" w:hAnsi="Times New Roman" w:cs="Times New Roman"/>
          <w:lang w:val="es-SV"/>
        </w:rPr>
      </w:pPr>
    </w:p>
    <w:p w:rsidR="00750ECC" w:rsidRPr="00750ECC" w:rsidRDefault="00750ECC" w:rsidP="00750ECC">
      <w:pPr>
        <w:tabs>
          <w:tab w:val="left" w:pos="1418"/>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CONSIDERACIONES.</w:t>
      </w:r>
    </w:p>
    <w:p w:rsidR="00750ECC" w:rsidRPr="00750ECC" w:rsidRDefault="00750ECC" w:rsidP="00E57732">
      <w:pPr>
        <w:numPr>
          <w:ilvl w:val="0"/>
          <w:numId w:val="17"/>
        </w:numPr>
        <w:spacing w:after="200" w:line="240" w:lineRule="auto"/>
        <w:ind w:firstLine="360"/>
        <w:contextualSpacing/>
        <w:jc w:val="both"/>
        <w:rPr>
          <w:rFonts w:ascii="Times New Roman" w:eastAsia="Calibri" w:hAnsi="Times New Roman" w:cs="Times New Roman"/>
          <w:b/>
          <w:lang w:val="es-SV"/>
        </w:rPr>
      </w:pPr>
      <w:r w:rsidRPr="00750ECC">
        <w:rPr>
          <w:rFonts w:ascii="Times New Roman" w:eastAsia="Calibri" w:hAnsi="Times New Roman" w:cs="Times New Roman"/>
          <w:b/>
          <w:lang w:val="es-SV"/>
        </w:rPr>
        <w:t>Reglamento a La Ley de Desarrollo y Ordenamiento Territorial del Área Metropolitana de San Salvador y de los Municipios Aledaños.</w:t>
      </w:r>
    </w:p>
    <w:p w:rsidR="00750ECC" w:rsidRPr="00750ECC" w:rsidRDefault="00750ECC" w:rsidP="00750ECC">
      <w:pPr>
        <w:spacing w:after="0" w:line="240" w:lineRule="auto"/>
        <w:jc w:val="both"/>
        <w:rPr>
          <w:rFonts w:ascii="Times New Roman" w:eastAsia="Calibri" w:hAnsi="Times New Roman" w:cs="Times New Roman"/>
          <w:i/>
          <w:lang w:val="es-SV"/>
        </w:rPr>
      </w:pPr>
      <w:r w:rsidRPr="00750ECC">
        <w:rPr>
          <w:rFonts w:ascii="Times New Roman" w:eastAsia="Calibri" w:hAnsi="Times New Roman" w:cs="Times New Roman"/>
          <w:b/>
          <w:i/>
          <w:lang w:val="es-SV"/>
        </w:rPr>
        <w:t>Art. II.46 Del Contenido de los Planos del Plan Parcial</w:t>
      </w:r>
      <w:r w:rsidRPr="00750ECC">
        <w:rPr>
          <w:rFonts w:ascii="Times New Roman" w:eastAsia="Calibri" w:hAnsi="Times New Roman" w:cs="Times New Roman"/>
          <w:i/>
          <w:lang w:val="es-SV"/>
        </w:rPr>
        <w:t>.</w:t>
      </w:r>
    </w:p>
    <w:p w:rsidR="00750ECC" w:rsidRPr="00750ECC" w:rsidRDefault="00750ECC" w:rsidP="00E57732">
      <w:pPr>
        <w:numPr>
          <w:ilvl w:val="0"/>
          <w:numId w:val="16"/>
        </w:numPr>
        <w:spacing w:after="0" w:line="240" w:lineRule="auto"/>
        <w:contextualSpacing/>
        <w:jc w:val="both"/>
        <w:rPr>
          <w:rFonts w:ascii="Times New Roman" w:eastAsia="Calibri" w:hAnsi="Times New Roman" w:cs="Times New Roman"/>
          <w:i/>
          <w:lang w:val="es-SV"/>
        </w:rPr>
      </w:pPr>
      <w:r w:rsidRPr="00750ECC">
        <w:rPr>
          <w:rFonts w:ascii="Times New Roman" w:eastAsia="Calibri" w:hAnsi="Times New Roman" w:cs="Times New Roman"/>
          <w:i/>
          <w:lang w:val="es-SV"/>
        </w:rPr>
        <w:t xml:space="preserve">El Plan Parcial contendrá al menos los siguientes planos de proyecto: </w:t>
      </w:r>
    </w:p>
    <w:p w:rsidR="00750ECC" w:rsidRPr="00750ECC" w:rsidRDefault="00750ECC" w:rsidP="00750ECC">
      <w:pPr>
        <w:spacing w:line="240" w:lineRule="auto"/>
        <w:ind w:left="720"/>
        <w:contextualSpacing/>
        <w:jc w:val="both"/>
        <w:rPr>
          <w:rFonts w:ascii="Times New Roman" w:eastAsia="Calibri" w:hAnsi="Times New Roman" w:cs="Times New Roman"/>
          <w:i/>
          <w:lang w:val="es-SV"/>
        </w:rPr>
      </w:pPr>
      <w:r w:rsidRPr="00750ECC">
        <w:rPr>
          <w:rFonts w:ascii="Times New Roman" w:eastAsia="Calibri" w:hAnsi="Times New Roman" w:cs="Times New Roman"/>
          <w:i/>
          <w:lang w:val="es-SV"/>
        </w:rPr>
        <w:t>a) Zonificación, con asignación de usos pormenorizados, sistema de espacios libres y zonas verdes y especificación de la situación de todas las reservas de suelo para dotaciones de los servicios públicos y equipamiento social, en relación con las demás áreas del propio Plan Parcial y en especial con la red vial.</w:t>
      </w:r>
    </w:p>
    <w:p w:rsidR="00750ECC" w:rsidRPr="00750ECC" w:rsidRDefault="00750ECC" w:rsidP="00750ECC">
      <w:pPr>
        <w:spacing w:after="0" w:line="240" w:lineRule="auto"/>
        <w:jc w:val="both"/>
        <w:rPr>
          <w:rFonts w:ascii="Times New Roman" w:eastAsia="Calibri" w:hAnsi="Times New Roman" w:cs="Times New Roman"/>
          <w:b/>
          <w:i/>
          <w:lang w:val="es-SV"/>
        </w:rPr>
      </w:pPr>
      <w:r w:rsidRPr="00750ECC">
        <w:rPr>
          <w:rFonts w:ascii="Times New Roman" w:eastAsia="Calibri" w:hAnsi="Times New Roman" w:cs="Times New Roman"/>
          <w:b/>
          <w:i/>
          <w:lang w:val="es-SV"/>
        </w:rPr>
        <w:t>Art. II.47 De las Ordenanzas del Plan Parcial.</w:t>
      </w:r>
    </w:p>
    <w:p w:rsidR="00750ECC" w:rsidRPr="00750ECC" w:rsidRDefault="00750ECC" w:rsidP="00750ECC">
      <w:pPr>
        <w:spacing w:line="240" w:lineRule="auto"/>
        <w:jc w:val="both"/>
        <w:rPr>
          <w:rFonts w:ascii="Times New Roman" w:eastAsia="Calibri" w:hAnsi="Times New Roman" w:cs="Times New Roman"/>
          <w:i/>
          <w:lang w:val="es-SV"/>
        </w:rPr>
      </w:pPr>
      <w:r w:rsidRPr="00750ECC">
        <w:rPr>
          <w:rFonts w:ascii="Times New Roman" w:eastAsia="Calibri" w:hAnsi="Times New Roman" w:cs="Times New Roman"/>
          <w:i/>
          <w:lang w:val="es-SV"/>
        </w:rPr>
        <w:t>Las Ordenanzas del Plan Parcial, reglamentarán el uso de los terrenos y de la edificación pública y privada.</w:t>
      </w:r>
    </w:p>
    <w:p w:rsidR="00750ECC" w:rsidRPr="00750ECC" w:rsidRDefault="00750ECC" w:rsidP="00750ECC">
      <w:pPr>
        <w:spacing w:line="240" w:lineRule="auto"/>
        <w:jc w:val="both"/>
        <w:rPr>
          <w:rFonts w:ascii="Times New Roman" w:eastAsia="Calibri" w:hAnsi="Times New Roman" w:cs="Times New Roman"/>
          <w:b/>
          <w:i/>
          <w:lang w:val="es-SV"/>
        </w:rPr>
      </w:pPr>
      <w:r w:rsidRPr="00750ECC">
        <w:rPr>
          <w:rFonts w:ascii="Times New Roman" w:eastAsia="Calibri" w:hAnsi="Times New Roman" w:cs="Times New Roman"/>
          <w:b/>
          <w:i/>
          <w:lang w:val="es-SV"/>
        </w:rPr>
        <w:t>Art. VIII. 32.-Donación de Áreas Verdes y de Equipamiento Social.</w:t>
      </w:r>
    </w:p>
    <w:p w:rsidR="00750ECC" w:rsidRPr="00750ECC" w:rsidRDefault="00750ECC" w:rsidP="00750ECC">
      <w:pPr>
        <w:spacing w:after="0" w:line="240" w:lineRule="auto"/>
        <w:jc w:val="both"/>
        <w:rPr>
          <w:rFonts w:ascii="Times New Roman" w:eastAsia="Calibri" w:hAnsi="Times New Roman" w:cs="Times New Roman"/>
          <w:i/>
          <w:lang w:val="es-SV"/>
        </w:rPr>
      </w:pPr>
      <w:r w:rsidRPr="00750ECC">
        <w:rPr>
          <w:rFonts w:ascii="Times New Roman" w:eastAsia="Calibri" w:hAnsi="Times New Roman" w:cs="Times New Roman"/>
          <w:i/>
          <w:lang w:val="es-SV"/>
        </w:rPr>
        <w:t xml:space="preserve">Ninguna Recepción Final podrá autorizarse sin que el constructor o Director de Obra haya presentado el Acuerdo Municipal en donde se acepte la donación en concepto de área verde y de equipamiento social, o la escritura de donación de los terrenos destinados para tal fin. </w:t>
      </w:r>
    </w:p>
    <w:p w:rsidR="00750ECC" w:rsidRPr="00750ECC" w:rsidRDefault="00750ECC" w:rsidP="00E57732">
      <w:pPr>
        <w:numPr>
          <w:ilvl w:val="0"/>
          <w:numId w:val="17"/>
        </w:numPr>
        <w:spacing w:before="240" w:after="200" w:line="240" w:lineRule="auto"/>
        <w:ind w:firstLine="360"/>
        <w:contextualSpacing/>
        <w:jc w:val="both"/>
        <w:rPr>
          <w:rFonts w:ascii="Times New Roman" w:eastAsia="Calibri" w:hAnsi="Times New Roman" w:cs="Times New Roman"/>
          <w:b/>
          <w:lang w:val="es-SV"/>
        </w:rPr>
      </w:pPr>
      <w:r w:rsidRPr="00750ECC">
        <w:rPr>
          <w:rFonts w:ascii="Times New Roman" w:eastAsia="Calibri" w:hAnsi="Times New Roman" w:cs="Times New Roman"/>
          <w:b/>
          <w:lang w:val="es-SV"/>
        </w:rPr>
        <w:t>Ordenanza de Aplicación del Plan Parcial El Ángel, en el Municipio de Apopa, departamento de San Salvador.</w:t>
      </w:r>
    </w:p>
    <w:p w:rsidR="00750ECC" w:rsidRPr="00750ECC" w:rsidRDefault="00750ECC" w:rsidP="00750ECC">
      <w:pPr>
        <w:tabs>
          <w:tab w:val="left" w:pos="851"/>
        </w:tabs>
        <w:spacing w:after="0" w:line="240" w:lineRule="auto"/>
        <w:jc w:val="both"/>
        <w:rPr>
          <w:rFonts w:ascii="Times New Roman" w:eastAsia="Calibri" w:hAnsi="Times New Roman" w:cs="Times New Roman"/>
          <w:b/>
          <w:i/>
          <w:lang w:val="es-SV"/>
        </w:rPr>
      </w:pPr>
      <w:r w:rsidRPr="00750ECC">
        <w:rPr>
          <w:rFonts w:ascii="Times New Roman" w:eastAsia="Calibri" w:hAnsi="Times New Roman" w:cs="Times New Roman"/>
          <w:b/>
          <w:i/>
          <w:lang w:val="es-SV"/>
        </w:rPr>
        <w:t>Art. 14. Inc. 2.- Zona Verde.</w:t>
      </w:r>
    </w:p>
    <w:p w:rsidR="00750ECC" w:rsidRPr="00750ECC" w:rsidRDefault="00750ECC" w:rsidP="00750ECC">
      <w:pPr>
        <w:tabs>
          <w:tab w:val="left" w:pos="851"/>
        </w:tabs>
        <w:spacing w:line="240" w:lineRule="auto"/>
        <w:jc w:val="both"/>
        <w:rPr>
          <w:rFonts w:ascii="Times New Roman" w:eastAsia="Calibri" w:hAnsi="Times New Roman" w:cs="Times New Roman"/>
          <w:i/>
          <w:lang w:val="es-SV"/>
        </w:rPr>
      </w:pPr>
      <w:r w:rsidRPr="00750ECC">
        <w:rPr>
          <w:rFonts w:ascii="Times New Roman" w:eastAsia="Calibri" w:hAnsi="Times New Roman" w:cs="Times New Roman"/>
          <w:i/>
          <w:lang w:val="es-SV"/>
        </w:rPr>
        <w:t>El Concejo Municipal aprobará la oferta de donación por medio de acuerdo municipal y se elaborará la respectiva escritura pública de donación que deberá inscribirse en el registro de la propiedad correspondiente.</w:t>
      </w:r>
    </w:p>
    <w:p w:rsidR="00750ECC" w:rsidRPr="00750ECC" w:rsidRDefault="00750ECC" w:rsidP="00750ECC">
      <w:pPr>
        <w:tabs>
          <w:tab w:val="left" w:pos="851"/>
        </w:tabs>
        <w:spacing w:after="0" w:line="240" w:lineRule="auto"/>
        <w:jc w:val="both"/>
        <w:rPr>
          <w:rFonts w:ascii="Times New Roman" w:eastAsia="Calibri" w:hAnsi="Times New Roman" w:cs="Times New Roman"/>
          <w:b/>
          <w:i/>
          <w:lang w:val="es-SV"/>
        </w:rPr>
      </w:pPr>
      <w:r w:rsidRPr="00750ECC">
        <w:rPr>
          <w:rFonts w:ascii="Times New Roman" w:eastAsia="Calibri" w:hAnsi="Times New Roman" w:cs="Times New Roman"/>
          <w:b/>
          <w:i/>
          <w:lang w:val="es-SV"/>
        </w:rPr>
        <w:t>Art. 18.- Zonas de Equipamiento (ZE)</w:t>
      </w:r>
    </w:p>
    <w:p w:rsidR="00750ECC" w:rsidRPr="00750ECC" w:rsidRDefault="00750ECC" w:rsidP="00750ECC">
      <w:pPr>
        <w:tabs>
          <w:tab w:val="left" w:pos="851"/>
        </w:tabs>
        <w:spacing w:after="0" w:line="240" w:lineRule="auto"/>
        <w:jc w:val="both"/>
        <w:rPr>
          <w:rFonts w:ascii="Times New Roman" w:eastAsia="Calibri" w:hAnsi="Times New Roman" w:cs="Times New Roman"/>
          <w:i/>
          <w:lang w:val="es-SV"/>
        </w:rPr>
      </w:pPr>
      <w:r w:rsidRPr="00750ECC">
        <w:rPr>
          <w:rFonts w:ascii="Times New Roman" w:eastAsia="Calibri" w:hAnsi="Times New Roman" w:cs="Times New Roman"/>
          <w:i/>
          <w:lang w:val="es-SV"/>
        </w:rPr>
        <w:t>Las Zonas de Equipamiento son aquellas destinadas a equipamientos de salud, educación y otros usos institucionales de beneficio público, con la finalidad de dar servicio a la población de la zona El Ángel y a la zona norte del Área Metropolitana de San Salvador; están señaladas en el 01-Plano de zonificación.</w:t>
      </w:r>
    </w:p>
    <w:p w:rsidR="00750ECC" w:rsidRPr="00750ECC" w:rsidRDefault="00750ECC" w:rsidP="00750ECC">
      <w:pPr>
        <w:tabs>
          <w:tab w:val="left" w:pos="851"/>
        </w:tabs>
        <w:spacing w:after="0" w:line="240" w:lineRule="auto"/>
        <w:jc w:val="both"/>
        <w:rPr>
          <w:rFonts w:ascii="Times New Roman" w:eastAsia="Calibri" w:hAnsi="Times New Roman" w:cs="Times New Roman"/>
          <w:i/>
          <w:lang w:val="es-SV"/>
        </w:rPr>
      </w:pPr>
      <w:r w:rsidRPr="00750ECC">
        <w:rPr>
          <w:rFonts w:ascii="Times New Roman" w:eastAsia="Calibri" w:hAnsi="Times New Roman" w:cs="Times New Roman"/>
          <w:i/>
          <w:lang w:val="es-SV"/>
        </w:rPr>
        <w:t>Estas zonas de equipamiento deberán ser donadas a la Alcaldía Municipal de Apopa.</w:t>
      </w:r>
    </w:p>
    <w:p w:rsidR="00750ECC" w:rsidRPr="00750ECC" w:rsidRDefault="00750ECC" w:rsidP="00750ECC">
      <w:pPr>
        <w:tabs>
          <w:tab w:val="left" w:pos="851"/>
        </w:tabs>
        <w:spacing w:after="0" w:line="240" w:lineRule="auto"/>
        <w:jc w:val="both"/>
        <w:rPr>
          <w:rFonts w:ascii="Times New Roman" w:eastAsia="Calibri" w:hAnsi="Times New Roman" w:cs="Times New Roman"/>
          <w:b/>
          <w:i/>
          <w:lang w:val="es-SV"/>
        </w:rPr>
      </w:pPr>
    </w:p>
    <w:p w:rsidR="00750ECC" w:rsidRPr="00750ECC" w:rsidRDefault="00750ECC" w:rsidP="00750ECC">
      <w:pPr>
        <w:tabs>
          <w:tab w:val="left" w:pos="567"/>
          <w:tab w:val="left" w:pos="1134"/>
        </w:tabs>
        <w:spacing w:after="0" w:line="240" w:lineRule="auto"/>
        <w:jc w:val="both"/>
        <w:rPr>
          <w:rFonts w:ascii="Times New Roman" w:eastAsia="Calibri" w:hAnsi="Times New Roman" w:cs="Times New Roman"/>
          <w:lang w:val="es-SV"/>
        </w:rPr>
      </w:pPr>
      <w:r w:rsidRPr="00750ECC">
        <w:rPr>
          <w:rFonts w:ascii="Times New Roman" w:eastAsia="Calibri" w:hAnsi="Times New Roman" w:cs="Times New Roman"/>
          <w:b/>
          <w:lang w:val="es-SV"/>
        </w:rPr>
        <w:t>POR TANTO:</w:t>
      </w:r>
    </w:p>
    <w:p w:rsidR="00750ECC" w:rsidRPr="00750ECC" w:rsidRDefault="00750ECC" w:rsidP="00750ECC">
      <w:pPr>
        <w:jc w:val="both"/>
        <w:rPr>
          <w:rFonts w:ascii="Times New Roman" w:eastAsia="Calibri" w:hAnsi="Times New Roman" w:cs="Times New Roman"/>
          <w:lang w:val="es-SV"/>
        </w:rPr>
      </w:pPr>
      <w:r w:rsidRPr="00750ECC">
        <w:rPr>
          <w:rFonts w:ascii="Times New Roman" w:eastAsia="Calibri" w:hAnsi="Times New Roman" w:cs="Times New Roman"/>
          <w:lang w:val="es-SV"/>
        </w:rPr>
        <w:t>De acuerdo al art. Art</w:t>
      </w:r>
      <w:r w:rsidRPr="00750ECC">
        <w:rPr>
          <w:rFonts w:ascii="Times New Roman" w:eastAsia="Calibri" w:hAnsi="Times New Roman" w:cs="Times New Roman"/>
          <w:i/>
          <w:lang w:val="es-SV"/>
        </w:rPr>
        <w:t xml:space="preserve">. II.46 y Art. II.47 </w:t>
      </w:r>
      <w:r w:rsidRPr="00750ECC">
        <w:rPr>
          <w:rFonts w:ascii="Times New Roman" w:eastAsia="Calibri" w:hAnsi="Times New Roman" w:cs="Times New Roman"/>
          <w:lang w:val="es-SV"/>
        </w:rPr>
        <w:t>del RLDOT-AMSS y en virtud de lo establecido en el</w:t>
      </w:r>
      <w:r w:rsidRPr="00750ECC">
        <w:rPr>
          <w:rFonts w:ascii="Times New Roman" w:eastAsia="Calibri" w:hAnsi="Times New Roman" w:cs="Times New Roman"/>
          <w:b/>
          <w:lang w:val="es-SV"/>
        </w:rPr>
        <w:t xml:space="preserve"> </w:t>
      </w:r>
      <w:r w:rsidRPr="00750ECC">
        <w:rPr>
          <w:rFonts w:ascii="Times New Roman" w:eastAsia="Calibri" w:hAnsi="Times New Roman" w:cs="Times New Roman"/>
          <w:lang w:val="es-SV"/>
        </w:rPr>
        <w:t>art. 18 de la O.P.P.A, no requieren de más trámite o requisito, que ser donadas a la municipalidad, por lo que luego de realizadas las valoraciones legales y técnicas, se considera:</w:t>
      </w:r>
    </w:p>
    <w:p w:rsidR="00750ECC" w:rsidRPr="00750ECC" w:rsidRDefault="00750ECC" w:rsidP="00E57732">
      <w:pPr>
        <w:numPr>
          <w:ilvl w:val="0"/>
          <w:numId w:val="14"/>
        </w:numPr>
        <w:spacing w:after="0" w:line="240" w:lineRule="auto"/>
        <w:contextualSpacing/>
        <w:jc w:val="both"/>
        <w:rPr>
          <w:rFonts w:ascii="Times New Roman" w:eastAsia="Calibri" w:hAnsi="Times New Roman" w:cs="Times New Roman"/>
          <w:i/>
          <w:lang w:val="es-SV"/>
        </w:rPr>
      </w:pPr>
      <w:r w:rsidRPr="00750ECC">
        <w:rPr>
          <w:rFonts w:ascii="Times New Roman" w:eastAsia="Calibri" w:hAnsi="Times New Roman" w:cs="Times New Roman"/>
          <w:b/>
          <w:u w:val="single"/>
          <w:lang w:val="es-SV"/>
        </w:rPr>
        <w:t>SÍ HA LUGAR A LO SOLICITADO</w:t>
      </w:r>
      <w:r w:rsidRPr="00750ECC">
        <w:rPr>
          <w:rFonts w:ascii="Times New Roman" w:eastAsia="Calibri" w:hAnsi="Times New Roman" w:cs="Times New Roman"/>
          <w:b/>
          <w:lang w:val="es-SV"/>
        </w:rPr>
        <w:t xml:space="preserve"> </w:t>
      </w:r>
      <w:r w:rsidRPr="00750ECC">
        <w:rPr>
          <w:rFonts w:ascii="Times New Roman" w:eastAsia="Calibri" w:hAnsi="Times New Roman" w:cs="Times New Roman"/>
          <w:lang w:val="es-SV"/>
        </w:rPr>
        <w:t xml:space="preserve">por </w:t>
      </w:r>
      <w:r w:rsidRPr="00750ECC">
        <w:rPr>
          <w:rFonts w:ascii="Times New Roman" w:eastAsia="Calibri" w:hAnsi="Times New Roman" w:cs="Times New Roman"/>
          <w:b/>
          <w:lang w:val="es-SV"/>
        </w:rPr>
        <w:t xml:space="preserve">Inversiones Roble Sociedad Anónima de Capital Variable, </w:t>
      </w:r>
      <w:r w:rsidRPr="00750ECC">
        <w:rPr>
          <w:rFonts w:ascii="Times New Roman" w:eastAsia="Calibri" w:hAnsi="Times New Roman" w:cs="Times New Roman"/>
          <w:lang w:val="es-SV"/>
        </w:rPr>
        <w:t>en respuesta a la petición de en la cual expresan lo siguiente:</w:t>
      </w:r>
    </w:p>
    <w:p w:rsidR="00750ECC" w:rsidRPr="00750ECC" w:rsidRDefault="00750ECC" w:rsidP="00E57732">
      <w:pPr>
        <w:numPr>
          <w:ilvl w:val="0"/>
          <w:numId w:val="13"/>
        </w:numPr>
        <w:spacing w:after="0" w:line="240" w:lineRule="auto"/>
        <w:contextualSpacing/>
        <w:jc w:val="both"/>
        <w:rPr>
          <w:rFonts w:ascii="Times New Roman" w:eastAsia="Calibri" w:hAnsi="Times New Roman" w:cs="Times New Roman"/>
          <w:i/>
          <w:lang w:val="es-SV"/>
        </w:rPr>
      </w:pPr>
      <w:r w:rsidRPr="00750ECC">
        <w:rPr>
          <w:rFonts w:ascii="Times New Roman" w:eastAsia="Calibri" w:hAnsi="Times New Roman" w:cs="Times New Roman"/>
          <w:i/>
          <w:lang w:val="es-SV"/>
        </w:rPr>
        <w:lastRenderedPageBreak/>
        <w:t>Oferta de donación de un inmueble con un área de 18,461.93 m</w:t>
      </w:r>
      <w:r w:rsidRPr="00750ECC">
        <w:rPr>
          <w:rFonts w:ascii="Times New Roman" w:eastAsia="Calibri" w:hAnsi="Times New Roman" w:cs="Times New Roman"/>
          <w:i/>
          <w:vertAlign w:val="superscript"/>
          <w:lang w:val="es-SV"/>
        </w:rPr>
        <w:t>2</w:t>
      </w:r>
      <w:r w:rsidRPr="00750ECC">
        <w:rPr>
          <w:rFonts w:ascii="Times New Roman" w:eastAsia="Calibri" w:hAnsi="Times New Roman" w:cs="Times New Roman"/>
          <w:i/>
          <w:lang w:val="es-SV"/>
        </w:rPr>
        <w:t>, porción que está siendo desmembrada de la matrícula 60522386-00000 que es su antecedente.</w:t>
      </w:r>
    </w:p>
    <w:p w:rsidR="00750ECC" w:rsidRPr="00750ECC" w:rsidRDefault="00750ECC" w:rsidP="00E57732">
      <w:pPr>
        <w:numPr>
          <w:ilvl w:val="0"/>
          <w:numId w:val="13"/>
        </w:numPr>
        <w:spacing w:after="0" w:line="240" w:lineRule="auto"/>
        <w:contextualSpacing/>
        <w:jc w:val="both"/>
        <w:rPr>
          <w:rFonts w:ascii="Times New Roman" w:eastAsia="Calibri" w:hAnsi="Times New Roman" w:cs="Times New Roman"/>
          <w:i/>
          <w:lang w:val="es-SV"/>
        </w:rPr>
      </w:pPr>
      <w:r w:rsidRPr="00750ECC">
        <w:rPr>
          <w:rFonts w:ascii="Times New Roman" w:eastAsia="Calibri" w:hAnsi="Times New Roman" w:cs="Times New Roman"/>
          <w:i/>
          <w:lang w:val="es-SV"/>
        </w:rPr>
        <w:t xml:space="preserve">Cambiar las obras de construcción de un mercado popular y una escuela primaria, valoradas en un monto de $160,683.70, por las siguientes: </w:t>
      </w:r>
    </w:p>
    <w:p w:rsidR="00750ECC" w:rsidRPr="00750ECC" w:rsidRDefault="00750ECC" w:rsidP="00E57732">
      <w:pPr>
        <w:numPr>
          <w:ilvl w:val="0"/>
          <w:numId w:val="12"/>
        </w:numPr>
        <w:spacing w:after="0" w:line="240" w:lineRule="auto"/>
        <w:contextualSpacing/>
        <w:jc w:val="both"/>
        <w:rPr>
          <w:rFonts w:ascii="Times New Roman" w:eastAsia="Calibri" w:hAnsi="Times New Roman" w:cs="Times New Roman"/>
          <w:i/>
          <w:lang w:val="es-SV"/>
        </w:rPr>
      </w:pPr>
      <w:r w:rsidRPr="00750ECC">
        <w:rPr>
          <w:rFonts w:ascii="Times New Roman" w:eastAsia="Calibri" w:hAnsi="Times New Roman" w:cs="Times New Roman"/>
          <w:i/>
          <w:lang w:val="es-SV"/>
        </w:rPr>
        <w:t>Remodelación de la Clínica Municipal Dr. Merlyn Larson.</w:t>
      </w:r>
    </w:p>
    <w:p w:rsidR="00750ECC" w:rsidRPr="00750ECC" w:rsidRDefault="00750ECC" w:rsidP="00E57732">
      <w:pPr>
        <w:numPr>
          <w:ilvl w:val="0"/>
          <w:numId w:val="12"/>
        </w:numPr>
        <w:spacing w:after="0" w:line="240" w:lineRule="auto"/>
        <w:contextualSpacing/>
        <w:jc w:val="both"/>
        <w:rPr>
          <w:rFonts w:ascii="Times New Roman" w:eastAsia="Calibri" w:hAnsi="Times New Roman" w:cs="Times New Roman"/>
          <w:i/>
          <w:lang w:val="es-SV"/>
        </w:rPr>
      </w:pPr>
      <w:r w:rsidRPr="00750ECC">
        <w:rPr>
          <w:rFonts w:ascii="Times New Roman" w:eastAsia="Calibri" w:hAnsi="Times New Roman" w:cs="Times New Roman"/>
          <w:i/>
          <w:lang w:val="es-SV"/>
        </w:rPr>
        <w:t>Remodelación del Parque Lineal ubicado sobre la segunda calle poniente.</w:t>
      </w:r>
    </w:p>
    <w:p w:rsidR="00750ECC" w:rsidRPr="00750ECC" w:rsidRDefault="00750ECC" w:rsidP="00E57732">
      <w:pPr>
        <w:numPr>
          <w:ilvl w:val="0"/>
          <w:numId w:val="12"/>
        </w:numPr>
        <w:spacing w:after="0" w:line="240" w:lineRule="auto"/>
        <w:contextualSpacing/>
        <w:jc w:val="both"/>
        <w:rPr>
          <w:rFonts w:ascii="Times New Roman" w:eastAsia="Calibri" w:hAnsi="Times New Roman" w:cs="Times New Roman"/>
          <w:i/>
          <w:lang w:val="es-SV"/>
        </w:rPr>
      </w:pPr>
      <w:r w:rsidRPr="00750ECC">
        <w:rPr>
          <w:rFonts w:ascii="Times New Roman" w:eastAsia="Calibri" w:hAnsi="Times New Roman" w:cs="Times New Roman"/>
          <w:i/>
          <w:lang w:val="es-SV"/>
        </w:rPr>
        <w:t>Diseño del Parque Central del Municipio.</w:t>
      </w:r>
    </w:p>
    <w:p w:rsidR="00750ECC" w:rsidRPr="00750ECC" w:rsidRDefault="00750ECC" w:rsidP="00750ECC">
      <w:pPr>
        <w:spacing w:after="0" w:line="240" w:lineRule="auto"/>
        <w:ind w:left="720"/>
        <w:jc w:val="both"/>
        <w:rPr>
          <w:rFonts w:ascii="Times New Roman" w:eastAsia="Calibri" w:hAnsi="Times New Roman" w:cs="Times New Roman"/>
          <w:b/>
          <w:lang w:val="es-SV"/>
        </w:rPr>
      </w:pPr>
      <w:r w:rsidRPr="00750ECC">
        <w:rPr>
          <w:rFonts w:ascii="Times New Roman" w:eastAsia="Calibri" w:hAnsi="Times New Roman" w:cs="Times New Roman"/>
          <w:i/>
          <w:lang w:val="es-SV"/>
        </w:rPr>
        <w:t xml:space="preserve">Para realizar estas obras, incrementaran en $20,000.00 el estimado de construcción, comprometiéndose a invertir hasta un monto total de $180.683.70. </w:t>
      </w:r>
    </w:p>
    <w:p w:rsidR="00750ECC" w:rsidRPr="00750ECC" w:rsidRDefault="00750ECC" w:rsidP="00750ECC">
      <w:pPr>
        <w:tabs>
          <w:tab w:val="left" w:pos="567"/>
          <w:tab w:val="left" w:pos="1134"/>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RECOMENDACIONES.</w:t>
      </w:r>
    </w:p>
    <w:p w:rsidR="00750ECC" w:rsidRPr="00750ECC" w:rsidRDefault="00750ECC" w:rsidP="00750ECC">
      <w:pPr>
        <w:rPr>
          <w:rFonts w:ascii="Times New Roman" w:eastAsia="Calibri" w:hAnsi="Times New Roman" w:cs="Times New Roman"/>
          <w:lang w:val="es-SV"/>
        </w:rPr>
      </w:pPr>
      <w:r w:rsidRPr="00750ECC">
        <w:rPr>
          <w:rFonts w:ascii="Times New Roman" w:eastAsia="Calibri" w:hAnsi="Times New Roman" w:cs="Times New Roman"/>
          <w:b/>
          <w:lang w:val="es-SV"/>
        </w:rPr>
        <w:t>Inversiones Roble Sociedad Anónima de Capital Variable</w:t>
      </w:r>
      <w:r w:rsidRPr="00750ECC">
        <w:rPr>
          <w:rFonts w:ascii="Times New Roman" w:eastAsia="Calibri" w:hAnsi="Times New Roman" w:cs="Times New Roman"/>
          <w:i/>
          <w:lang w:val="es-SV"/>
        </w:rPr>
        <w:t xml:space="preserve"> </w:t>
      </w:r>
      <w:r w:rsidRPr="00750ECC">
        <w:rPr>
          <w:rFonts w:ascii="Times New Roman" w:eastAsia="Calibri" w:hAnsi="Times New Roman" w:cs="Times New Roman"/>
          <w:lang w:val="es-SV"/>
        </w:rPr>
        <w:t>deberá presentar:</w:t>
      </w:r>
    </w:p>
    <w:p w:rsidR="00750ECC" w:rsidRPr="00750ECC" w:rsidRDefault="00750ECC" w:rsidP="00E57732">
      <w:pPr>
        <w:numPr>
          <w:ilvl w:val="0"/>
          <w:numId w:val="15"/>
        </w:numPr>
        <w:spacing w:after="200" w:line="240" w:lineRule="auto"/>
        <w:contextualSpacing/>
        <w:jc w:val="both"/>
        <w:rPr>
          <w:rFonts w:ascii="Times New Roman" w:eastAsia="Calibri" w:hAnsi="Times New Roman" w:cs="Times New Roman"/>
          <w:lang w:val="es-SV"/>
        </w:rPr>
      </w:pPr>
      <w:r w:rsidRPr="00750ECC">
        <w:rPr>
          <w:rFonts w:ascii="Times New Roman" w:eastAsia="Calibri" w:hAnsi="Times New Roman" w:cs="Times New Roman"/>
          <w:lang w:val="es-SV"/>
        </w:rPr>
        <w:t>Acuerdo de Revisión de Compatibilidad con el Plan Parcial El Ángel del terreno a donar.</w:t>
      </w:r>
    </w:p>
    <w:p w:rsidR="00750ECC" w:rsidRPr="00750ECC" w:rsidRDefault="00750ECC" w:rsidP="00E57732">
      <w:pPr>
        <w:numPr>
          <w:ilvl w:val="0"/>
          <w:numId w:val="15"/>
        </w:numPr>
        <w:spacing w:after="200" w:line="240" w:lineRule="auto"/>
        <w:contextualSpacing/>
        <w:jc w:val="both"/>
        <w:rPr>
          <w:rFonts w:ascii="Times New Roman" w:eastAsia="Calibri" w:hAnsi="Times New Roman" w:cs="Times New Roman"/>
          <w:lang w:val="es-SV"/>
        </w:rPr>
      </w:pPr>
      <w:r w:rsidRPr="00750ECC">
        <w:rPr>
          <w:rFonts w:ascii="Times New Roman" w:eastAsia="Calibri" w:hAnsi="Times New Roman" w:cs="Times New Roman"/>
          <w:lang w:val="es-SV"/>
        </w:rPr>
        <w:t xml:space="preserve">Acuerdo de Variación del Plan Parcial, en caso de que el uso del suelo no sea compatible con el establecido en la Ordenanza al Plan Parcial El Ángel para el terreno a donar. </w:t>
      </w:r>
    </w:p>
    <w:p w:rsidR="00750ECC" w:rsidRPr="00750ECC" w:rsidRDefault="00750ECC" w:rsidP="00E57732">
      <w:pPr>
        <w:numPr>
          <w:ilvl w:val="0"/>
          <w:numId w:val="15"/>
        </w:numPr>
        <w:spacing w:after="200" w:line="240" w:lineRule="auto"/>
        <w:contextualSpacing/>
        <w:jc w:val="both"/>
        <w:rPr>
          <w:rFonts w:ascii="Times New Roman" w:eastAsia="Calibri" w:hAnsi="Times New Roman" w:cs="Times New Roman"/>
          <w:lang w:val="es-SV"/>
        </w:rPr>
      </w:pPr>
      <w:r w:rsidRPr="00750ECC">
        <w:rPr>
          <w:rFonts w:ascii="Times New Roman" w:eastAsia="Calibri" w:hAnsi="Times New Roman" w:cs="Times New Roman"/>
          <w:lang w:val="es-SV"/>
        </w:rPr>
        <w:t xml:space="preserve">Escritura del inmueble del terreno a donar. </w:t>
      </w:r>
    </w:p>
    <w:p w:rsidR="00750ECC" w:rsidRPr="00750ECC" w:rsidRDefault="00750ECC" w:rsidP="00E57732">
      <w:pPr>
        <w:numPr>
          <w:ilvl w:val="0"/>
          <w:numId w:val="15"/>
        </w:numPr>
        <w:spacing w:after="200" w:line="240" w:lineRule="auto"/>
        <w:contextualSpacing/>
        <w:jc w:val="both"/>
        <w:rPr>
          <w:rFonts w:ascii="Times New Roman" w:eastAsia="Calibri" w:hAnsi="Times New Roman" w:cs="Times New Roman"/>
          <w:lang w:val="es-SV"/>
        </w:rPr>
      </w:pPr>
      <w:r w:rsidRPr="00750ECC">
        <w:rPr>
          <w:rFonts w:ascii="Times New Roman" w:eastAsia="Calibri" w:hAnsi="Times New Roman" w:cs="Times New Roman"/>
          <w:lang w:val="es-SV"/>
        </w:rPr>
        <w:t xml:space="preserve">Descripción técnica de las servidumbres que afecte el terreno a donar, si las hubiese. </w:t>
      </w:r>
    </w:p>
    <w:p w:rsidR="00750ECC" w:rsidRPr="00750ECC" w:rsidRDefault="00750ECC" w:rsidP="00E57732">
      <w:pPr>
        <w:numPr>
          <w:ilvl w:val="0"/>
          <w:numId w:val="15"/>
        </w:numPr>
        <w:spacing w:after="0" w:line="240" w:lineRule="auto"/>
        <w:contextualSpacing/>
        <w:jc w:val="both"/>
        <w:rPr>
          <w:rFonts w:ascii="Times New Roman" w:eastAsia="Calibri" w:hAnsi="Times New Roman" w:cs="Times New Roman"/>
          <w:lang w:val="es-SV"/>
        </w:rPr>
      </w:pPr>
      <w:r w:rsidRPr="00750ECC">
        <w:rPr>
          <w:rFonts w:ascii="Times New Roman" w:eastAsia="Calibri" w:hAnsi="Times New Roman" w:cs="Times New Roman"/>
          <w:lang w:val="es-SV"/>
        </w:rPr>
        <w:t xml:space="preserve">Constancia del acreedor hipotecario, si lo hubiese, de que desgravará el terreno a donar sin más trámites. </w:t>
      </w:r>
    </w:p>
    <w:p w:rsidR="00750ECC" w:rsidRPr="00750ECC" w:rsidRDefault="00750ECC" w:rsidP="00E57732">
      <w:pPr>
        <w:numPr>
          <w:ilvl w:val="0"/>
          <w:numId w:val="15"/>
        </w:numPr>
        <w:spacing w:after="0" w:line="240" w:lineRule="auto"/>
        <w:contextualSpacing/>
        <w:jc w:val="both"/>
        <w:rPr>
          <w:rFonts w:ascii="Times New Roman" w:eastAsia="Calibri" w:hAnsi="Times New Roman" w:cs="Times New Roman"/>
          <w:lang w:val="es-SV"/>
        </w:rPr>
      </w:pPr>
      <w:r w:rsidRPr="00750ECC">
        <w:rPr>
          <w:rFonts w:ascii="Times New Roman" w:eastAsia="Calibri" w:hAnsi="Times New Roman" w:cs="Times New Roman"/>
          <w:lang w:val="es-SV"/>
        </w:rPr>
        <w:t xml:space="preserve">Solvencia de Renta y Patrimonio del propietario del inmueble. </w:t>
      </w:r>
    </w:p>
    <w:p w:rsidR="00750ECC" w:rsidRPr="00750ECC" w:rsidRDefault="00750ECC" w:rsidP="00E57732">
      <w:pPr>
        <w:numPr>
          <w:ilvl w:val="0"/>
          <w:numId w:val="15"/>
        </w:numPr>
        <w:spacing w:after="0" w:line="240" w:lineRule="auto"/>
        <w:contextualSpacing/>
        <w:jc w:val="both"/>
        <w:rPr>
          <w:rFonts w:ascii="Times New Roman" w:eastAsia="Calibri" w:hAnsi="Times New Roman" w:cs="Times New Roman"/>
          <w:lang w:val="es-SV"/>
        </w:rPr>
      </w:pPr>
      <w:r w:rsidRPr="00750ECC">
        <w:rPr>
          <w:rFonts w:ascii="Times New Roman" w:eastAsia="Calibri" w:hAnsi="Times New Roman" w:cs="Times New Roman"/>
          <w:lang w:val="es-SV"/>
        </w:rPr>
        <w:t>Solvencia Municipal del terreno a donar.</w:t>
      </w:r>
    </w:p>
    <w:p w:rsidR="00750ECC" w:rsidRPr="00750ECC" w:rsidRDefault="00750ECC" w:rsidP="00E57732">
      <w:pPr>
        <w:numPr>
          <w:ilvl w:val="0"/>
          <w:numId w:val="15"/>
        </w:numPr>
        <w:spacing w:after="200" w:line="240" w:lineRule="auto"/>
        <w:contextualSpacing/>
        <w:jc w:val="both"/>
        <w:rPr>
          <w:rFonts w:ascii="Times New Roman" w:eastAsia="Calibri" w:hAnsi="Times New Roman" w:cs="Times New Roman"/>
          <w:lang w:val="es-SV"/>
        </w:rPr>
      </w:pPr>
      <w:r w:rsidRPr="00750ECC">
        <w:rPr>
          <w:rFonts w:ascii="Times New Roman" w:eastAsia="Calibri" w:hAnsi="Times New Roman" w:cs="Times New Roman"/>
          <w:lang w:val="es-SV"/>
        </w:rPr>
        <w:t>Fianza de fiel cumplimiento de la oferta de donación.</w:t>
      </w:r>
    </w:p>
    <w:p w:rsidR="00750ECC" w:rsidRPr="00750ECC" w:rsidRDefault="00750ECC" w:rsidP="00E57732">
      <w:pPr>
        <w:numPr>
          <w:ilvl w:val="0"/>
          <w:numId w:val="15"/>
        </w:numPr>
        <w:spacing w:after="200" w:line="240" w:lineRule="auto"/>
        <w:contextualSpacing/>
        <w:jc w:val="both"/>
        <w:rPr>
          <w:rFonts w:ascii="Times New Roman" w:eastAsia="Calibri" w:hAnsi="Times New Roman" w:cs="Times New Roman"/>
          <w:lang w:val="es-SV"/>
        </w:rPr>
      </w:pPr>
      <w:r w:rsidRPr="00750ECC">
        <w:rPr>
          <w:rFonts w:ascii="Times New Roman" w:eastAsia="Calibri" w:hAnsi="Times New Roman" w:cs="Times New Roman"/>
          <w:lang w:val="es-SV"/>
        </w:rPr>
        <w:t xml:space="preserve">Presupuesto y plan de trabajo de la obras a ejecutar, en concepto de donación denominadas como obras de aporte social al municipio.  </w:t>
      </w:r>
    </w:p>
    <w:p w:rsidR="00750ECC" w:rsidRPr="00750ECC" w:rsidRDefault="00750ECC" w:rsidP="00750ECC">
      <w:pPr>
        <w:spacing w:after="0" w:line="240" w:lineRule="auto"/>
        <w:jc w:val="both"/>
        <w:rPr>
          <w:rFonts w:ascii="Calibri" w:eastAsia="Calibri" w:hAnsi="Calibri" w:cs="Times New Roman"/>
          <w:sz w:val="20"/>
          <w:lang w:val="es-SV"/>
        </w:rPr>
      </w:pPr>
    </w:p>
    <w:p w:rsidR="00750ECC" w:rsidRPr="00750ECC" w:rsidRDefault="00750ECC" w:rsidP="00750ECC">
      <w:pPr>
        <w:tabs>
          <w:tab w:val="left" w:pos="2347"/>
        </w:tabs>
        <w:spacing w:line="276" w:lineRule="auto"/>
        <w:jc w:val="both"/>
        <w:rPr>
          <w:rFonts w:ascii="Times New Roman" w:eastAsia="Times New Roman" w:hAnsi="Times New Roman" w:cs="Times New Roman"/>
          <w:color w:val="000000"/>
          <w:sz w:val="28"/>
          <w:szCs w:val="28"/>
          <w:lang w:eastAsia="es-ES"/>
        </w:rPr>
      </w:pPr>
      <w:r w:rsidRPr="00750ECC">
        <w:rPr>
          <w:rFonts w:ascii="Times New Roman" w:eastAsia="Calibri" w:hAnsi="Times New Roman" w:cs="Times New Roman"/>
          <w:sz w:val="28"/>
          <w:szCs w:val="28"/>
        </w:rPr>
        <w:t xml:space="preserve">Por lo tanto, este Concejo Municipal Plural, habiendo deliberado el punto por </w:t>
      </w:r>
      <w:r w:rsidRPr="00750ECC">
        <w:rPr>
          <w:rFonts w:ascii="Times New Roman" w:eastAsia="Calibri" w:hAnsi="Times New Roman" w:cs="Times New Roman"/>
          <w:b/>
          <w:sz w:val="28"/>
          <w:szCs w:val="28"/>
        </w:rPr>
        <w:t>MAYORIA</w:t>
      </w:r>
      <w:r w:rsidRPr="00750ECC">
        <w:rPr>
          <w:rFonts w:ascii="Times New Roman" w:eastAsia="Calibri" w:hAnsi="Times New Roman" w:cs="Times New Roman"/>
          <w:sz w:val="28"/>
          <w:szCs w:val="28"/>
        </w:rPr>
        <w:t xml:space="preserve"> de nueve votos a favor y cuatro votos salvados, por parte de los siguientes miembros del Concejo Municipal Plural: </w:t>
      </w:r>
      <w:r w:rsidRPr="00750ECC">
        <w:rPr>
          <w:rFonts w:ascii="Times New Roman" w:eastAsia="Calibri" w:hAnsi="Times New Roman" w:cs="Times New Roman"/>
          <w:b/>
          <w:sz w:val="28"/>
          <w:szCs w:val="28"/>
        </w:rPr>
        <w:t>Lcdo. Sergio Noel Monroy Martínez</w:t>
      </w:r>
      <w:r w:rsidRPr="00750ECC">
        <w:rPr>
          <w:rFonts w:ascii="Times New Roman" w:eastAsia="Calibri" w:hAnsi="Times New Roman" w:cs="Times New Roman"/>
          <w:sz w:val="28"/>
          <w:szCs w:val="28"/>
        </w:rPr>
        <w:t xml:space="preserve">, Síndico Municipal, manifestando literalmente lo siguiente: “Voto en contra del punto # 11literal (d) porque Inversiones Roble no presenta respaldo técnico que sea suficiente dentro de la obra a desarrollar”; </w:t>
      </w:r>
      <w:r w:rsidRPr="00750ECC">
        <w:rPr>
          <w:rFonts w:ascii="Times New Roman" w:eastAsia="Calibri" w:hAnsi="Times New Roman" w:cs="Times New Roman"/>
          <w:b/>
          <w:sz w:val="28"/>
          <w:szCs w:val="28"/>
        </w:rPr>
        <w:t>Sra. Lesby Sugey  Miranda Portillo</w:t>
      </w:r>
      <w:r w:rsidRPr="00750ECC">
        <w:rPr>
          <w:rFonts w:ascii="Times New Roman" w:eastAsia="Calibri" w:hAnsi="Times New Roman" w:cs="Times New Roman"/>
          <w:sz w:val="28"/>
          <w:szCs w:val="28"/>
        </w:rPr>
        <w:t xml:space="preserve">, Tercera Regidora Propietaria, manifestando literalmente lo siguiente: “Voto en contra de la propuesta de compensación de Grupo Roble porque la empresa no le corresponde determinadas propiedades que como alcaldía tenemos. Además  se está haciendo un diseño del parque central por la DOM” y </w:t>
      </w:r>
      <w:r w:rsidRPr="00750ECC">
        <w:rPr>
          <w:rFonts w:ascii="Times New Roman" w:eastAsia="Calibri" w:hAnsi="Times New Roman" w:cs="Times New Roman"/>
          <w:b/>
          <w:sz w:val="28"/>
          <w:szCs w:val="28"/>
        </w:rPr>
        <w:t>Ing. Gilberto Antonio Amador Medrano</w:t>
      </w:r>
      <w:r w:rsidRPr="00750ECC">
        <w:rPr>
          <w:rFonts w:ascii="Times New Roman" w:eastAsia="Calibri" w:hAnsi="Times New Roman" w:cs="Times New Roman"/>
          <w:sz w:val="28"/>
          <w:szCs w:val="28"/>
        </w:rPr>
        <w:t xml:space="preserve">, Décimo Regidor Propietario, manifestando literalmente lo siguiente: Punto No. 11 literal d) Inversiones Robles. Voto en contra por no considerar pertinente la inversión que proponen en compensación, ya que son obras que no se han determinado con base a prioridades si no que de manera improvisada”,  y Sr. Bayron Eraldo Baltazar Martínez Barahona, Decimo Primer Regidor Propietario, manifestando literalmente lo siguiente: “ Salvo el voto por no tener la información necesaria para el cruce”  y </w:t>
      </w:r>
      <w:r w:rsidRPr="00750ECC">
        <w:rPr>
          <w:rFonts w:ascii="Times New Roman" w:eastAsia="Calibri" w:hAnsi="Times New Roman" w:cs="Times New Roman"/>
          <w:b/>
          <w:sz w:val="28"/>
          <w:szCs w:val="28"/>
        </w:rPr>
        <w:t xml:space="preserve">una ausencia </w:t>
      </w:r>
      <w:r w:rsidRPr="00750ECC">
        <w:rPr>
          <w:rFonts w:ascii="Times New Roman" w:eastAsia="Calibri" w:hAnsi="Times New Roman" w:cs="Times New Roman"/>
          <w:sz w:val="28"/>
          <w:szCs w:val="28"/>
        </w:rPr>
        <w:t xml:space="preserve">al momento de esta votación por parte del </w:t>
      </w:r>
      <w:r w:rsidRPr="00750ECC">
        <w:rPr>
          <w:rFonts w:ascii="Times New Roman" w:eastAsia="Calibri" w:hAnsi="Times New Roman" w:cs="Times New Roman"/>
          <w:b/>
          <w:sz w:val="28"/>
          <w:szCs w:val="28"/>
        </w:rPr>
        <w:t xml:space="preserve">Sr. </w:t>
      </w:r>
      <w:r w:rsidRPr="00750ECC">
        <w:rPr>
          <w:rFonts w:ascii="Times New Roman" w:eastAsia="Calibri" w:hAnsi="Times New Roman" w:cs="Times New Roman"/>
          <w:b/>
          <w:sz w:val="28"/>
          <w:szCs w:val="28"/>
        </w:rPr>
        <w:lastRenderedPageBreak/>
        <w:t>Osmín de Jesús Menjívar González</w:t>
      </w:r>
      <w:r w:rsidRPr="00750ECC">
        <w:rPr>
          <w:rFonts w:ascii="Times New Roman" w:eastAsia="Calibri" w:hAnsi="Times New Roman" w:cs="Times New Roman"/>
          <w:sz w:val="28"/>
          <w:szCs w:val="28"/>
        </w:rPr>
        <w:t xml:space="preserve">, Décimo Segundo Regidor Propietario. </w:t>
      </w:r>
      <w:r w:rsidRPr="00750ECC">
        <w:rPr>
          <w:rFonts w:ascii="Times New Roman" w:eastAsia="Calibri" w:hAnsi="Times New Roman" w:cs="Times New Roman"/>
          <w:b/>
          <w:bCs/>
          <w:sz w:val="28"/>
          <w:szCs w:val="28"/>
        </w:rPr>
        <w:t>ACUERDA</w:t>
      </w:r>
      <w:r w:rsidRPr="00750ECC">
        <w:rPr>
          <w:rFonts w:ascii="Times New Roman" w:eastAsia="Calibri" w:hAnsi="Times New Roman" w:cs="Times New Roman"/>
          <w:bCs/>
          <w:sz w:val="28"/>
          <w:szCs w:val="28"/>
        </w:rPr>
        <w:t xml:space="preserve">: </w:t>
      </w:r>
      <w:r w:rsidRPr="00750ECC">
        <w:rPr>
          <w:rFonts w:ascii="Times New Roman" w:eastAsia="Calibri" w:hAnsi="Times New Roman" w:cs="Times New Roman"/>
          <w:b/>
          <w:bCs/>
          <w:sz w:val="28"/>
          <w:szCs w:val="28"/>
        </w:rPr>
        <w:t>Primero</w:t>
      </w:r>
      <w:r w:rsidRPr="00750ECC">
        <w:rPr>
          <w:rFonts w:ascii="Times New Roman" w:eastAsia="Calibri" w:hAnsi="Times New Roman" w:cs="Times New Roman"/>
          <w:bCs/>
          <w:sz w:val="28"/>
          <w:szCs w:val="28"/>
        </w:rPr>
        <w:t xml:space="preserve">: Aprobar OPINIÓN TÉCNICA presentada por Arq. Álvaro Antonio Pérez Escobar, Jefe de Desarrollo Urbano y Ordenamiento Territorial, en el sentido de </w:t>
      </w:r>
      <w:r w:rsidRPr="00750ECC">
        <w:rPr>
          <w:rFonts w:ascii="Times New Roman" w:eastAsia="Calibri" w:hAnsi="Times New Roman" w:cs="Times New Roman"/>
          <w:b/>
          <w:sz w:val="28"/>
          <w:szCs w:val="28"/>
          <w:u w:val="single"/>
          <w:lang w:val="es-SV"/>
        </w:rPr>
        <w:t>SÍ HA LUGAR A LO SOLICITADO</w:t>
      </w:r>
      <w:r w:rsidRPr="00750ECC">
        <w:rPr>
          <w:rFonts w:ascii="Times New Roman" w:eastAsia="Calibri" w:hAnsi="Times New Roman" w:cs="Times New Roman"/>
          <w:b/>
          <w:sz w:val="28"/>
          <w:szCs w:val="28"/>
          <w:lang w:val="es-SV"/>
        </w:rPr>
        <w:t xml:space="preserve"> </w:t>
      </w:r>
      <w:r w:rsidRPr="00750ECC">
        <w:rPr>
          <w:rFonts w:ascii="Times New Roman" w:eastAsia="Calibri" w:hAnsi="Times New Roman" w:cs="Times New Roman"/>
          <w:sz w:val="28"/>
          <w:szCs w:val="28"/>
          <w:lang w:val="es-SV"/>
        </w:rPr>
        <w:t xml:space="preserve">por </w:t>
      </w:r>
      <w:r w:rsidRPr="00750ECC">
        <w:rPr>
          <w:rFonts w:ascii="Times New Roman" w:eastAsia="Calibri" w:hAnsi="Times New Roman" w:cs="Times New Roman"/>
          <w:b/>
          <w:sz w:val="28"/>
          <w:szCs w:val="28"/>
          <w:lang w:val="es-SV"/>
        </w:rPr>
        <w:t xml:space="preserve">Inversiones Roble Sociedad Anónima de Capital Variable, </w:t>
      </w:r>
      <w:r w:rsidRPr="00750ECC">
        <w:rPr>
          <w:rFonts w:ascii="Times New Roman" w:eastAsia="Calibri" w:hAnsi="Times New Roman" w:cs="Times New Roman"/>
          <w:sz w:val="28"/>
          <w:szCs w:val="28"/>
          <w:lang w:val="es-SV"/>
        </w:rPr>
        <w:t xml:space="preserve">en respuesta a la petición de la cual expresan lo siguiente: </w:t>
      </w:r>
      <w:r w:rsidRPr="00750ECC">
        <w:rPr>
          <w:rFonts w:ascii="Times New Roman" w:eastAsia="Calibri" w:hAnsi="Times New Roman" w:cs="Times New Roman"/>
          <w:b/>
          <w:sz w:val="28"/>
          <w:szCs w:val="28"/>
          <w:lang w:val="es-SV"/>
        </w:rPr>
        <w:t>a)</w:t>
      </w:r>
      <w:r w:rsidRPr="00750ECC">
        <w:rPr>
          <w:rFonts w:ascii="Times New Roman" w:eastAsia="Calibri" w:hAnsi="Times New Roman" w:cs="Times New Roman"/>
          <w:sz w:val="28"/>
          <w:szCs w:val="28"/>
          <w:lang w:val="es-SV"/>
        </w:rPr>
        <w:t xml:space="preserve"> Oferta de donación de un inmueble con un área de 18,461.93 m</w:t>
      </w:r>
      <w:r w:rsidRPr="00750ECC">
        <w:rPr>
          <w:rFonts w:ascii="Times New Roman" w:eastAsia="Calibri" w:hAnsi="Times New Roman" w:cs="Times New Roman"/>
          <w:sz w:val="28"/>
          <w:szCs w:val="28"/>
          <w:vertAlign w:val="superscript"/>
          <w:lang w:val="es-SV"/>
        </w:rPr>
        <w:t>2</w:t>
      </w:r>
      <w:r w:rsidRPr="00750ECC">
        <w:rPr>
          <w:rFonts w:ascii="Times New Roman" w:eastAsia="Calibri" w:hAnsi="Times New Roman" w:cs="Times New Roman"/>
          <w:sz w:val="28"/>
          <w:szCs w:val="28"/>
          <w:lang w:val="es-SV"/>
        </w:rPr>
        <w:t xml:space="preserve">, porción que está siendo desmembrada de la matrícula 60522386-00000 que es su antecedente, </w:t>
      </w:r>
      <w:r w:rsidRPr="00750ECC">
        <w:rPr>
          <w:rFonts w:ascii="Times New Roman" w:eastAsia="Calibri" w:hAnsi="Times New Roman" w:cs="Times New Roman"/>
          <w:b/>
          <w:sz w:val="28"/>
          <w:szCs w:val="28"/>
          <w:lang w:val="es-SV"/>
        </w:rPr>
        <w:t>b)</w:t>
      </w:r>
      <w:r w:rsidRPr="00750ECC">
        <w:rPr>
          <w:rFonts w:ascii="Times New Roman" w:eastAsia="Calibri" w:hAnsi="Times New Roman" w:cs="Times New Roman"/>
          <w:sz w:val="28"/>
          <w:szCs w:val="28"/>
          <w:lang w:val="es-SV"/>
        </w:rPr>
        <w:t xml:space="preserve"> Cambiar las obras de construcción de un mercado popular y una escuela primaria, valoradas en un monto de $160,683.70, por las siguientes: Remodelación de la Clínica Municipal Dr. Merlyn Larson, Remodelación del Parque Lineal ubicado sobre la segunda calle poniente, Diseño del Parque Central del Municipio. Y que para realizar estas obras, incrementaran en $20,000.00 el estimado de construcción, comprometiéndose a invertir hasta un monto total de $180.683.70. , debiendo cumplir con las recomendaciones establecidas por el Jefe de dicho Departamento, las cueles se encuentran plasmadas en la Opinión Técnica que antecede.</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rPr>
        <w:t>Segundo:</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sz w:val="28"/>
          <w:szCs w:val="28"/>
          <w:lang w:val="es-SV"/>
        </w:rPr>
        <w:t xml:space="preserve">Deléguese al Departamento de Desarrollo Urbano y Ordenamiento Territorial NOTIFIQUE al interesado el presente Acuerdo Municipal </w:t>
      </w:r>
      <w:r w:rsidRPr="00750ECC">
        <w:rPr>
          <w:rFonts w:ascii="Times New Roman" w:eastAsia="Calibri" w:hAnsi="Times New Roman" w:cs="Times New Roman"/>
          <w:b/>
          <w:sz w:val="28"/>
          <w:szCs w:val="28"/>
        </w:rPr>
        <w:t xml:space="preserve">-.CERTIFÍQUESE Y COMUNÍQUESE.- </w:t>
      </w:r>
      <w:r w:rsidRPr="00750ECC">
        <w:rPr>
          <w:rFonts w:ascii="Times New Roman" w:eastAsia="Calibri" w:hAnsi="Times New Roman" w:cs="Times New Roman"/>
          <w:b/>
          <w:bCs/>
          <w:sz w:val="28"/>
          <w:szCs w:val="28"/>
          <w:lang w:val="es-SV"/>
        </w:rPr>
        <w:t xml:space="preserve">ACUERDO MUNICIPAL NÚMERO DIECIOCHO”. </w:t>
      </w:r>
      <w:r w:rsidRPr="00750ECC">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Pr="00750ECC">
        <w:rPr>
          <w:rFonts w:ascii="Times New Roman" w:eastAsia="Calibri" w:hAnsi="Times New Roman" w:cs="Times New Roman"/>
          <w:b/>
          <w:sz w:val="28"/>
          <w:szCs w:val="28"/>
          <w:lang w:val="es-SV"/>
        </w:rPr>
        <w:t xml:space="preserve">cinco, </w:t>
      </w:r>
      <w:r w:rsidRPr="00750ECC">
        <w:rPr>
          <w:rFonts w:ascii="Times New Roman" w:eastAsia="Calibri" w:hAnsi="Times New Roman" w:cs="Times New Roman"/>
          <w:sz w:val="28"/>
          <w:szCs w:val="28"/>
          <w:lang w:val="es-SV"/>
        </w:rPr>
        <w:t xml:space="preserve">de la Agenda de esta Sesión, el cual corresponde a </w:t>
      </w:r>
      <w:r w:rsidRPr="00750ECC">
        <w:rPr>
          <w:rFonts w:ascii="Times New Roman" w:eastAsia="Calibri" w:hAnsi="Times New Roman" w:cs="Times New Roman"/>
          <w:b/>
          <w:sz w:val="28"/>
          <w:szCs w:val="28"/>
          <w:lang w:val="es-SV"/>
        </w:rPr>
        <w:t>Lectura de notas a conocimiento del Concejo Municipal,</w:t>
      </w:r>
      <w:r w:rsidRPr="00750ECC">
        <w:rPr>
          <w:rFonts w:ascii="Times New Roman" w:eastAsia="Calibri" w:hAnsi="Times New Roman" w:cs="Times New Roman"/>
          <w:sz w:val="28"/>
          <w:szCs w:val="28"/>
          <w:lang w:val="es-SV"/>
        </w:rPr>
        <w:t xml:space="preserve"> por medio de la cual se da lectura a memorándum de fecha 08/11/2022, suscrito por el </w:t>
      </w:r>
      <w:r w:rsidR="000560F5">
        <w:rPr>
          <w:rFonts w:ascii="Times New Roman" w:eastAsia="Calibri" w:hAnsi="Times New Roman" w:cs="Times New Roman"/>
          <w:sz w:val="28"/>
          <w:szCs w:val="28"/>
          <w:lang w:val="es-SV"/>
        </w:rPr>
        <w:t>XXXX</w:t>
      </w:r>
      <w:r w:rsidRPr="00750ECC">
        <w:rPr>
          <w:rFonts w:ascii="Times New Roman" w:eastAsia="Calibri" w:hAnsi="Times New Roman" w:cs="Times New Roman"/>
          <w:sz w:val="28"/>
          <w:szCs w:val="28"/>
          <w:lang w:val="es-SV"/>
        </w:rPr>
        <w:t xml:space="preserve">, Gerente de Desarrollo Territorial, por medio del cual envía respuesta a solicitud que se le realizó por medio de recomendable de sesión  Extraordinaria numero cincuenta de fecha martes veinticinco de octubre del presente año, en el sentido de recomendar al nuevo administrador de la Carpeta Técnica denominada Mantenimiento y Reparación de Calles, en Lotificación Joyas del Norte, ubicado en pasaje Nº 2 y calle principal entre pasaje Nº 7 y 8 del Municipio de Apopa, ya que la actual Administradora Ing. </w:t>
      </w:r>
      <w:r w:rsidR="000560F5">
        <w:rPr>
          <w:rFonts w:ascii="Times New Roman" w:eastAsia="Calibri" w:hAnsi="Times New Roman" w:cs="Times New Roman"/>
          <w:sz w:val="28"/>
          <w:szCs w:val="28"/>
          <w:lang w:val="es-SV"/>
        </w:rPr>
        <w:t>XXXXXXXX</w:t>
      </w:r>
      <w:r w:rsidRPr="00750ECC">
        <w:rPr>
          <w:rFonts w:ascii="Times New Roman" w:eastAsia="Calibri" w:hAnsi="Times New Roman" w:cs="Times New Roman"/>
          <w:sz w:val="28"/>
          <w:szCs w:val="28"/>
          <w:lang w:val="es-SV"/>
        </w:rPr>
        <w:t xml:space="preserve">, será intervenida Quirúrgicamente; por tanto propone al </w:t>
      </w:r>
      <w:r w:rsidR="000560F5">
        <w:rPr>
          <w:rFonts w:ascii="Times New Roman" w:eastAsia="Calibri" w:hAnsi="Times New Roman" w:cs="Times New Roman"/>
          <w:sz w:val="28"/>
          <w:szCs w:val="28"/>
          <w:lang w:val="es-SV"/>
        </w:rPr>
        <w:t>XXXXXXXXX</w:t>
      </w:r>
      <w:r w:rsidRPr="00750ECC">
        <w:rPr>
          <w:rFonts w:ascii="Times New Roman" w:eastAsia="Calibri" w:hAnsi="Times New Roman" w:cs="Times New Roman"/>
          <w:sz w:val="28"/>
          <w:szCs w:val="28"/>
          <w:lang w:val="es-SV"/>
        </w:rPr>
        <w:t xml:space="preserve">.  Este Concejo Municipal Plural, en uso de sus facultades legales y habiendo deliberado el punto, por </w:t>
      </w:r>
      <w:r w:rsidRPr="00750ECC">
        <w:rPr>
          <w:rFonts w:ascii="Times New Roman" w:eastAsia="Calibri" w:hAnsi="Times New Roman" w:cs="Times New Roman"/>
          <w:b/>
          <w:sz w:val="28"/>
          <w:szCs w:val="28"/>
          <w:lang w:val="es-SV"/>
        </w:rPr>
        <w:t xml:space="preserve">MAYORÍA </w:t>
      </w:r>
      <w:r w:rsidRPr="00750ECC">
        <w:rPr>
          <w:rFonts w:ascii="Times New Roman" w:eastAsia="Calibri" w:hAnsi="Times New Roman" w:cs="Times New Roman"/>
          <w:sz w:val="28"/>
          <w:szCs w:val="28"/>
          <w:lang w:val="es-SV"/>
        </w:rPr>
        <w:t xml:space="preserve">de </w:t>
      </w:r>
      <w:r w:rsidRPr="00750ECC">
        <w:rPr>
          <w:rFonts w:ascii="Times New Roman" w:eastAsia="Calibri" w:hAnsi="Times New Roman" w:cs="Times New Roman"/>
          <w:b/>
          <w:sz w:val="28"/>
          <w:szCs w:val="28"/>
          <w:lang w:val="es-SV"/>
        </w:rPr>
        <w:t xml:space="preserve">once votos a favor, </w:t>
      </w:r>
      <w:r w:rsidRPr="00750ECC">
        <w:rPr>
          <w:rFonts w:ascii="Times New Roman" w:eastAsia="Calibri" w:hAnsi="Times New Roman" w:cs="Times New Roman"/>
          <w:b/>
          <w:sz w:val="28"/>
          <w:szCs w:val="28"/>
          <w:lang w:val="es-SV"/>
        </w:rPr>
        <w:lastRenderedPageBreak/>
        <w:t xml:space="preserve">una abstención </w:t>
      </w:r>
      <w:r w:rsidRPr="00750ECC">
        <w:rPr>
          <w:rFonts w:ascii="Times New Roman" w:eastAsia="Calibri" w:hAnsi="Times New Roman" w:cs="Times New Roman"/>
          <w:sz w:val="28"/>
          <w:szCs w:val="28"/>
          <w:lang w:val="es-SV"/>
        </w:rPr>
        <w:t xml:space="preserve">del </w:t>
      </w:r>
      <w:r w:rsidRPr="00750ECC">
        <w:rPr>
          <w:rFonts w:ascii="Times New Roman" w:eastAsia="Calibri" w:hAnsi="Times New Roman" w:cs="Times New Roman"/>
          <w:b/>
          <w:sz w:val="28"/>
          <w:szCs w:val="28"/>
          <w:lang w:val="es-SV"/>
        </w:rPr>
        <w:t xml:space="preserve">Sr. Osmin de Jesús Menjivar González, Décimo Segundo Regidor Propietario, y dos ausencias al momento de esta votación </w:t>
      </w:r>
      <w:r w:rsidRPr="00750ECC">
        <w:rPr>
          <w:rFonts w:ascii="Times New Roman" w:eastAsia="Calibri" w:hAnsi="Times New Roman" w:cs="Times New Roman"/>
          <w:sz w:val="28"/>
          <w:szCs w:val="28"/>
          <w:lang w:val="es-SV"/>
        </w:rPr>
        <w:t xml:space="preserve">por parte de los siguientes miembros del Concejo: </w:t>
      </w:r>
      <w:r w:rsidRPr="00750ECC">
        <w:rPr>
          <w:rFonts w:ascii="Times New Roman" w:eastAsia="Calibri" w:hAnsi="Times New Roman" w:cs="Times New Roman"/>
          <w:b/>
          <w:sz w:val="28"/>
          <w:szCs w:val="28"/>
          <w:lang w:val="es-SV"/>
        </w:rPr>
        <w:t>Sr. Carlos Alberto Palma Fu8net</w:t>
      </w:r>
      <w:bookmarkStart w:id="0" w:name="_GoBack"/>
      <w:bookmarkEnd w:id="0"/>
      <w:r w:rsidRPr="00750ECC">
        <w:rPr>
          <w:rFonts w:ascii="Times New Roman" w:eastAsia="Calibri" w:hAnsi="Times New Roman" w:cs="Times New Roman"/>
          <w:b/>
          <w:sz w:val="28"/>
          <w:szCs w:val="28"/>
          <w:lang w:val="es-SV"/>
        </w:rPr>
        <w:t>es, Sexto Regidor Propietario</w:t>
      </w:r>
      <w:r w:rsidRPr="00750ECC">
        <w:rPr>
          <w:rFonts w:ascii="Times New Roman" w:eastAsia="Calibri" w:hAnsi="Times New Roman" w:cs="Times New Roman"/>
          <w:sz w:val="28"/>
          <w:szCs w:val="28"/>
          <w:lang w:val="es-SV"/>
        </w:rPr>
        <w:t xml:space="preserve"> y el </w:t>
      </w:r>
      <w:r w:rsidRPr="00750ECC">
        <w:rPr>
          <w:rFonts w:ascii="Times New Roman" w:eastAsia="Calibri" w:hAnsi="Times New Roman" w:cs="Times New Roman"/>
          <w:b/>
          <w:sz w:val="28"/>
          <w:szCs w:val="28"/>
          <w:lang w:val="es-SV"/>
        </w:rPr>
        <w:t>Sr. Bayron Eraldo Baltazar Martínez Barahona, Décimo Primer Regidor Propietario. ACUERDA:</w:t>
      </w:r>
      <w:r w:rsidRPr="00750ECC">
        <w:rPr>
          <w:rFonts w:ascii="Times New Roman" w:eastAsia="Calibri" w:hAnsi="Times New Roman" w:cs="Times New Roman"/>
          <w:sz w:val="28"/>
          <w:szCs w:val="28"/>
          <w:lang w:val="es-SV"/>
        </w:rPr>
        <w:t xml:space="preserve"> </w:t>
      </w:r>
      <w:r w:rsidRPr="00750ECC">
        <w:rPr>
          <w:rFonts w:ascii="Times New Roman" w:eastAsia="Calibri" w:hAnsi="Times New Roman" w:cs="Times New Roman"/>
          <w:b/>
          <w:sz w:val="28"/>
          <w:szCs w:val="28"/>
          <w:u w:val="single"/>
          <w:lang w:val="es-SV"/>
        </w:rPr>
        <w:t>Primero:</w:t>
      </w:r>
      <w:r w:rsidRPr="00750ECC">
        <w:rPr>
          <w:rFonts w:ascii="Times New Roman" w:eastAsia="Calibri" w:hAnsi="Times New Roman" w:cs="Times New Roman"/>
          <w:sz w:val="28"/>
          <w:szCs w:val="28"/>
          <w:lang w:val="es-SV"/>
        </w:rPr>
        <w:t xml:space="preserve"> Aceptar renuncia como </w:t>
      </w:r>
      <w:r w:rsidRPr="00750ECC">
        <w:rPr>
          <w:rFonts w:ascii="Times New Roman" w:eastAsia="Calibri" w:hAnsi="Times New Roman" w:cs="Times New Roman"/>
          <w:bCs/>
          <w:sz w:val="28"/>
          <w:szCs w:val="28"/>
          <w:lang w:val="es-SV" w:eastAsia="es-SV"/>
        </w:rPr>
        <w:t xml:space="preserve">Administradora de Carpeta Técnica denominada Mantenimiento y Reparación de Calles, en Lotificación Joyas del Norte, ubicado en pasaje Nº 2 y calle principal entre pasaje Nº 7 Y 8 en el Municipio de Apopa, de la Ing. Yenci Raquel Sibrian Hernández, Carpetista de la Municipalidad, por motivos de salud, ya que será intervenida quirúrgicamente. </w:t>
      </w:r>
      <w:r w:rsidRPr="00750ECC">
        <w:rPr>
          <w:rFonts w:ascii="Times New Roman" w:eastAsia="Calibri" w:hAnsi="Times New Roman" w:cs="Times New Roman"/>
          <w:b/>
          <w:bCs/>
          <w:sz w:val="28"/>
          <w:szCs w:val="28"/>
          <w:u w:val="single"/>
          <w:lang w:val="es-SV" w:eastAsia="es-SV"/>
        </w:rPr>
        <w:t>Segundo:</w:t>
      </w:r>
      <w:r w:rsidRPr="00750ECC">
        <w:rPr>
          <w:rFonts w:ascii="Times New Roman" w:eastAsia="Calibri" w:hAnsi="Times New Roman" w:cs="Times New Roman"/>
          <w:bCs/>
          <w:sz w:val="28"/>
          <w:szCs w:val="28"/>
          <w:lang w:val="es-SV" w:eastAsia="es-SV"/>
        </w:rPr>
        <w:t xml:space="preserve"> Nómbrese </w:t>
      </w:r>
      <w:r w:rsidRPr="00750ECC">
        <w:rPr>
          <w:rFonts w:ascii="Times New Roman" w:eastAsia="Calibri" w:hAnsi="Times New Roman" w:cs="Times New Roman"/>
          <w:sz w:val="28"/>
          <w:szCs w:val="28"/>
          <w:lang w:val="es-SV"/>
        </w:rPr>
        <w:t xml:space="preserve">como </w:t>
      </w:r>
      <w:r w:rsidRPr="00750ECC">
        <w:rPr>
          <w:rFonts w:ascii="Times New Roman" w:eastAsia="Calibri" w:hAnsi="Times New Roman" w:cs="Times New Roman"/>
          <w:bCs/>
          <w:sz w:val="28"/>
          <w:szCs w:val="28"/>
          <w:lang w:val="es-SV" w:eastAsia="es-SV"/>
        </w:rPr>
        <w:t xml:space="preserve">Administrador para que dé seguimiento a la Carpeta Técnica denominada Mantenimiento y Reparación de Calles, en Lotificación Joyas del Norte, ubicado en pasaje Nº 2 y calle principal entre pasaje Nº 7 Y 8 en el Muncii8paio de Apopa, al Ing. Walter Alfredo Guerra Carbajal, Jefe del Departamento de Proyectos.- </w:t>
      </w:r>
      <w:r w:rsidRPr="00750ECC">
        <w:rPr>
          <w:rFonts w:ascii="Times New Roman" w:eastAsia="Calibri" w:hAnsi="Times New Roman" w:cs="Times New Roman"/>
          <w:b/>
          <w:sz w:val="28"/>
          <w:szCs w:val="28"/>
          <w:lang w:val="es-SV"/>
        </w:rPr>
        <w:t xml:space="preserve">CERTIFÍQUESE Y COMUNÍQUESE. </w:t>
      </w:r>
      <w:r w:rsidRPr="00750ECC">
        <w:rPr>
          <w:rFonts w:ascii="Times New Roman" w:eastAsia="Times New Roman" w:hAnsi="Times New Roman" w:cs="Times New Roman"/>
          <w:b/>
          <w:bCs/>
          <w:sz w:val="28"/>
          <w:szCs w:val="28"/>
          <w:lang w:eastAsia="es-ES"/>
        </w:rPr>
        <w:t xml:space="preserve">“ACUERDO MUNICIPAL NÚMERO DIECINUEVE”. </w:t>
      </w:r>
      <w:r w:rsidRPr="00750ECC">
        <w:rPr>
          <w:rFonts w:ascii="Times New Roman" w:eastAsia="Times New Roman" w:hAnsi="Times New Roman" w:cs="Times New Roman"/>
          <w:sz w:val="28"/>
          <w:szCs w:val="28"/>
          <w:lang w:eastAsia="es-ES"/>
        </w:rPr>
        <w:t>El Concejo Municipal en uso de sus facultades legales, de conformidad al art. 86 inciso final, 203, 204 y 235 de la Constitución de la República, art. 30 numeral 4) 14) art. 31 numeral 4) del Código Municipal. Expuesto en el punto número cinco de la agenda de esta sesión, el cual corresponde a Notas a Conocimiento del Concejo Municipal</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en el cual</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se da lectura a nota suscrita por Sra. Julia Elizabeth Díaz de Ramírez, empleada de esta municipalidad, con cargo de Auxiliar Administrativo I, de Departamento de Registro del Estado familiar, el cual expone que es madre de una hija de tres años y cuatro meses de edad, de nombre Julissa Michelle Ramírez Díaz, quien desde el 01 de noviembre del presente, se encuentra ingresada en el Hospital Nacional de Niños Benjamín Bloom, en medicina Interna, con diagnóstico de Tumor Cerebral de Fosa Posterior, pero que además sufrió un paro cardiaco y actualmente se encuentra en estado de coma, asimismo manifiesta que esta consiente de las ley de asuetos, vacaciones y licencias de los empleados Públicos, en su art. 10 “ las Licencias por enfermedad gravísima de los parientes y por duelo, se concederá por el Jefe de servicio, al tener conocimiento del hecho que las motiva. Se entenderá por enfermedad gravísima aquella en que sea  de temer la muerte del paciente. En ningún caso las licencias concedidas en cada año en conjunto, por duelo y enfermedad gravísima de los parientes podrán exceder de veinte días”. Pero en razón al estado delicado de mi </w:t>
      </w:r>
      <w:r w:rsidRPr="00750ECC">
        <w:rPr>
          <w:rFonts w:ascii="Times New Roman" w:eastAsia="Calibri" w:hAnsi="Times New Roman" w:cs="Times New Roman"/>
          <w:sz w:val="28"/>
          <w:szCs w:val="28"/>
        </w:rPr>
        <w:lastRenderedPageBreak/>
        <w:t xml:space="preserve">niña le solicita a este pleno, se le proporcione permiso por tiempo indefinido, con el objeto de realizar el cuido materno de su hija, debido a que el diagnostico antes mencionado, en necesaria su presencia para todo tipo de autorización y cuido. Este Concejo Municipal Plural, </w:t>
      </w:r>
      <w:r w:rsidRPr="00750ECC">
        <w:rPr>
          <w:rFonts w:ascii="Times New Roman" w:eastAsia="Calibri" w:hAnsi="Times New Roman" w:cs="Times New Roman"/>
          <w:b/>
          <w:sz w:val="28"/>
          <w:szCs w:val="28"/>
        </w:rPr>
        <w:t>Considerando,</w:t>
      </w:r>
      <w:r w:rsidRPr="00750ECC">
        <w:rPr>
          <w:rFonts w:ascii="Times New Roman" w:eastAsia="Calibri" w:hAnsi="Times New Roman" w:cs="Times New Roman"/>
          <w:sz w:val="28"/>
          <w:szCs w:val="28"/>
        </w:rPr>
        <w:t xml:space="preserve"> la situación que está atravesando la empleada antes descrita, en relación al estado de gravedad de su hija, en el cual este pleno es consiente que en el ámbito económico, le afectará dicha situación, debido a que son situaciones imprevistas que se presente. Por lo tanto, habiendo deliberado el punto por </w:t>
      </w:r>
      <w:r w:rsidRPr="00750ECC">
        <w:rPr>
          <w:rFonts w:ascii="Times New Roman" w:eastAsia="Calibri" w:hAnsi="Times New Roman" w:cs="Times New Roman"/>
          <w:b/>
          <w:sz w:val="28"/>
          <w:szCs w:val="28"/>
        </w:rPr>
        <w:t>MAYORIA</w:t>
      </w:r>
      <w:r w:rsidRPr="00750ECC">
        <w:rPr>
          <w:rFonts w:ascii="Times New Roman" w:eastAsia="Calibri" w:hAnsi="Times New Roman" w:cs="Times New Roman"/>
          <w:sz w:val="28"/>
          <w:szCs w:val="28"/>
        </w:rPr>
        <w:t xml:space="preserve"> de </w:t>
      </w:r>
      <w:r w:rsidRPr="00750ECC">
        <w:rPr>
          <w:rFonts w:ascii="Times New Roman" w:eastAsia="Calibri" w:hAnsi="Times New Roman" w:cs="Times New Roman"/>
          <w:b/>
          <w:sz w:val="28"/>
          <w:szCs w:val="28"/>
        </w:rPr>
        <w:t>trece</w:t>
      </w:r>
      <w:r w:rsidRPr="00750ECC">
        <w:rPr>
          <w:rFonts w:ascii="Times New Roman" w:eastAsia="Calibri" w:hAnsi="Times New Roman" w:cs="Times New Roman"/>
          <w:sz w:val="28"/>
          <w:szCs w:val="28"/>
        </w:rPr>
        <w:t xml:space="preserve"> votos a favor y </w:t>
      </w:r>
      <w:r w:rsidRPr="00750ECC">
        <w:rPr>
          <w:rFonts w:ascii="Times New Roman" w:eastAsia="Calibri" w:hAnsi="Times New Roman" w:cs="Times New Roman"/>
          <w:b/>
          <w:sz w:val="28"/>
          <w:szCs w:val="28"/>
        </w:rPr>
        <w:t>una  ausencia</w:t>
      </w:r>
      <w:r w:rsidRPr="00750ECC">
        <w:rPr>
          <w:rFonts w:ascii="Times New Roman" w:eastAsia="Calibri" w:hAnsi="Times New Roman" w:cs="Times New Roman"/>
          <w:sz w:val="28"/>
          <w:szCs w:val="28"/>
        </w:rPr>
        <w:t xml:space="preserve">, al momento de esta votación por parte de la </w:t>
      </w:r>
      <w:r w:rsidRPr="00750ECC">
        <w:rPr>
          <w:rFonts w:ascii="Times New Roman" w:eastAsia="Calibri" w:hAnsi="Times New Roman" w:cs="Times New Roman"/>
          <w:b/>
          <w:sz w:val="28"/>
          <w:szCs w:val="28"/>
        </w:rPr>
        <w:t>Dra. Jennifer Esmeralda Juárez García</w:t>
      </w:r>
      <w:r w:rsidRPr="00750ECC">
        <w:rPr>
          <w:rFonts w:ascii="Times New Roman" w:eastAsia="Calibri" w:hAnsi="Times New Roman" w:cs="Times New Roman"/>
          <w:sz w:val="28"/>
          <w:szCs w:val="28"/>
        </w:rPr>
        <w:t xml:space="preserve">, Alcaldesa Municipal. </w:t>
      </w:r>
      <w:r w:rsidRPr="00750ECC">
        <w:rPr>
          <w:rFonts w:ascii="Times New Roman" w:eastAsia="Calibri" w:hAnsi="Times New Roman" w:cs="Times New Roman"/>
          <w:b/>
          <w:bCs/>
          <w:sz w:val="28"/>
          <w:szCs w:val="28"/>
        </w:rPr>
        <w:t>ACUERDA</w:t>
      </w:r>
      <w:r w:rsidRPr="00750ECC">
        <w:rPr>
          <w:rFonts w:ascii="Times New Roman" w:eastAsia="Calibri" w:hAnsi="Times New Roman" w:cs="Times New Roman"/>
          <w:bCs/>
          <w:sz w:val="28"/>
          <w:szCs w:val="28"/>
        </w:rPr>
        <w:t>:</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b/>
          <w:sz w:val="28"/>
          <w:szCs w:val="28"/>
          <w:u w:val="single"/>
        </w:rPr>
        <w:t>Primero:</w:t>
      </w:r>
      <w:r w:rsidRPr="00750ECC">
        <w:rPr>
          <w:rFonts w:ascii="Times New Roman" w:eastAsia="Calibri" w:hAnsi="Times New Roman" w:cs="Times New Roman"/>
          <w:sz w:val="28"/>
          <w:szCs w:val="28"/>
        </w:rPr>
        <w:t xml:space="preserve"> Concédase permiso con goce de sueldo de licencia por tiempo indefinido, a partir del tres de noviembre del presente año, a </w:t>
      </w:r>
      <w:r w:rsidRPr="00750ECC">
        <w:rPr>
          <w:rFonts w:ascii="Times New Roman" w:eastAsia="Calibri" w:hAnsi="Times New Roman" w:cs="Times New Roman"/>
          <w:b/>
          <w:sz w:val="28"/>
          <w:szCs w:val="28"/>
        </w:rPr>
        <w:t>Sr.</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rPr>
        <w:t>Julia Elizabeth Díaz de Ramírez</w:t>
      </w:r>
      <w:r w:rsidRPr="00750ECC">
        <w:rPr>
          <w:rFonts w:ascii="Times New Roman" w:eastAsia="Calibri" w:hAnsi="Times New Roman" w:cs="Times New Roman"/>
          <w:sz w:val="28"/>
          <w:szCs w:val="28"/>
        </w:rPr>
        <w:t xml:space="preserve">, empleada de esta municipalidad, con cargo de Auxiliar Administrativo I, del Departamento de Registro del Estado familiar, mientras dure el proceso de recuperación de salud, de su Hija Julissa Michelle Ramírez Día, quién se encuentra ingresada en el Hospital Nacional de Niños Benjamín Bloom, en medicina Interna, con diagnóstico de Tumor Cerebral de Fosa Posterior. </w:t>
      </w:r>
      <w:r w:rsidRPr="00750ECC">
        <w:rPr>
          <w:rFonts w:ascii="Times New Roman" w:eastAsia="Calibri" w:hAnsi="Times New Roman" w:cs="Times New Roman"/>
          <w:b/>
          <w:sz w:val="28"/>
          <w:szCs w:val="28"/>
        </w:rPr>
        <w:t>Segundo</w:t>
      </w:r>
      <w:r w:rsidRPr="00750ECC">
        <w:rPr>
          <w:rFonts w:ascii="Times New Roman" w:eastAsia="Calibri" w:hAnsi="Times New Roman" w:cs="Times New Roman"/>
          <w:sz w:val="28"/>
          <w:szCs w:val="28"/>
        </w:rPr>
        <w:t>: Aprobar ayuda económica, por la cantidad de MIL DÓLARES EXACTOS DE LOS ESTADOS UNIDOS DE NORTE AMÉRICA</w:t>
      </w:r>
      <w:r w:rsidRPr="00750ECC">
        <w:rPr>
          <w:rFonts w:ascii="Times New Roman" w:eastAsia="Calibri" w:hAnsi="Times New Roman" w:cs="Times New Roman"/>
          <w:b/>
          <w:sz w:val="28"/>
          <w:szCs w:val="28"/>
        </w:rPr>
        <w:t xml:space="preserve"> ($1,000.00), </w:t>
      </w:r>
      <w:r w:rsidRPr="00750ECC">
        <w:rPr>
          <w:rFonts w:ascii="Times New Roman" w:eastAsia="Calibri" w:hAnsi="Times New Roman" w:cs="Times New Roman"/>
          <w:sz w:val="28"/>
          <w:szCs w:val="28"/>
        </w:rPr>
        <w:t xml:space="preserve">para ser utilizados para gastos imprevistos que la empleada necesite, debido a la situación grave que presenta de su hija, que se encuentra ingresada en el Hospital Nacional de Niños Benjamín Bloom con diagnóstico de Tumor Cerebral de Fosa Posterior. </w:t>
      </w:r>
      <w:r w:rsidRPr="00750ECC">
        <w:rPr>
          <w:rFonts w:ascii="Times New Roman" w:eastAsia="Calibri" w:hAnsi="Times New Roman" w:cs="Times New Roman"/>
          <w:b/>
          <w:sz w:val="28"/>
          <w:szCs w:val="28"/>
          <w:u w:val="single"/>
        </w:rPr>
        <w:t>Tercero:</w:t>
      </w:r>
      <w:r w:rsidRPr="00750ECC">
        <w:rPr>
          <w:rFonts w:ascii="Times New Roman" w:eastAsia="Calibri" w:hAnsi="Times New Roman" w:cs="Times New Roman"/>
          <w:sz w:val="28"/>
          <w:szCs w:val="28"/>
        </w:rPr>
        <w:t xml:space="preserve"> Autorizar al Tesorero Municipal, para que erogue la cantidad de: MIL DÓLARES EXACTOS DE LOS ESTADOS UNIDOS DE NORTE AMÉRICA</w:t>
      </w:r>
      <w:r w:rsidRPr="00750ECC">
        <w:rPr>
          <w:rFonts w:ascii="Times New Roman" w:eastAsia="Calibri" w:hAnsi="Times New Roman" w:cs="Times New Roman"/>
          <w:b/>
          <w:sz w:val="28"/>
          <w:szCs w:val="28"/>
        </w:rPr>
        <w:t xml:space="preserve"> ($1,000.00), </w:t>
      </w:r>
      <w:r w:rsidRPr="00750ECC">
        <w:rPr>
          <w:rFonts w:ascii="Times New Roman" w:eastAsia="Calibri" w:hAnsi="Times New Roman" w:cs="Times New Roman"/>
          <w:sz w:val="28"/>
          <w:szCs w:val="28"/>
        </w:rPr>
        <w:t xml:space="preserve">con fuente de financiamiento  </w:t>
      </w:r>
      <w:r w:rsidRPr="00750ECC">
        <w:rPr>
          <w:rFonts w:ascii="Times New Roman" w:eastAsia="Calibri" w:hAnsi="Times New Roman" w:cs="Times New Roman"/>
          <w:b/>
          <w:sz w:val="28"/>
          <w:szCs w:val="28"/>
        </w:rPr>
        <w:t>FONDOS PROPIOS,</w:t>
      </w:r>
      <w:r w:rsidRPr="00750ECC">
        <w:rPr>
          <w:rFonts w:ascii="Times New Roman" w:eastAsia="Calibri" w:hAnsi="Times New Roman" w:cs="Times New Roman"/>
          <w:sz w:val="28"/>
          <w:szCs w:val="28"/>
          <w:lang w:val="es-SV"/>
        </w:rPr>
        <w:t xml:space="preserve"> cargada a la partida presupuestaria del Concejo Municipal y </w:t>
      </w:r>
      <w:r w:rsidRPr="00750ECC">
        <w:rPr>
          <w:rFonts w:ascii="Times New Roman" w:eastAsia="Calibri" w:hAnsi="Times New Roman" w:cs="Times New Roman"/>
          <w:sz w:val="28"/>
          <w:szCs w:val="28"/>
        </w:rPr>
        <w:t>emita cheque</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a nombre de: </w:t>
      </w:r>
      <w:r w:rsidRPr="00750ECC">
        <w:rPr>
          <w:rFonts w:ascii="Times New Roman" w:eastAsia="Calibri" w:hAnsi="Times New Roman" w:cs="Times New Roman"/>
          <w:b/>
          <w:sz w:val="28"/>
          <w:szCs w:val="28"/>
        </w:rPr>
        <w:t xml:space="preserve">Julia Elizabeth Díaz de Ramírez, </w:t>
      </w:r>
      <w:r w:rsidRPr="00750ECC">
        <w:rPr>
          <w:rFonts w:ascii="Times New Roman" w:eastAsia="Calibri" w:hAnsi="Times New Roman" w:cs="Times New Roman"/>
          <w:sz w:val="28"/>
          <w:szCs w:val="28"/>
        </w:rPr>
        <w:t xml:space="preserve">con Documento Único de Identidad número </w:t>
      </w:r>
      <w:r w:rsidRPr="00750ECC">
        <w:rPr>
          <w:rFonts w:ascii="Times New Roman" w:eastAsia="Calibri" w:hAnsi="Times New Roman" w:cs="Times New Roman"/>
          <w:b/>
          <w:sz w:val="28"/>
          <w:szCs w:val="28"/>
        </w:rPr>
        <w:t xml:space="preserve">04004621-6,  </w:t>
      </w:r>
      <w:r w:rsidRPr="00750ECC">
        <w:rPr>
          <w:rFonts w:ascii="Times New Roman" w:eastAsia="Calibri" w:hAnsi="Times New Roman" w:cs="Times New Roman"/>
          <w:sz w:val="28"/>
          <w:szCs w:val="28"/>
        </w:rPr>
        <w:t>en concepto de ayuda económica, para gastos imprevistos que la empleada presente, debido a la situación grave de su hija, que se encuentra ingresada en el Hospital Nacional de Niños Benjamín Bloom, con diagnóstico de Tumor Cerebral de Fosa Posterior. Quedando autorizada la Jefa de Presupuesto, realice la Reprogramación Presupuestaria, si fuera necesaria. Fondos con aplicación al específico y expresión  presupuestaria vigente  que  se comprobara como lo establece el Art.78 del Código Municipal.</w:t>
      </w:r>
      <w:r w:rsidRPr="00750ECC">
        <w:rPr>
          <w:rFonts w:ascii="Times New Roman" w:eastAsia="Calibri" w:hAnsi="Times New Roman" w:cs="Times New Roman"/>
          <w:bCs/>
          <w:sz w:val="28"/>
          <w:szCs w:val="28"/>
        </w:rPr>
        <w:t xml:space="preserve"> </w:t>
      </w:r>
      <w:r w:rsidRPr="00750ECC">
        <w:rPr>
          <w:rFonts w:ascii="Times New Roman" w:eastAsia="Calibri" w:hAnsi="Times New Roman" w:cs="Times New Roman"/>
          <w:b/>
          <w:sz w:val="28"/>
          <w:szCs w:val="28"/>
        </w:rPr>
        <w:t xml:space="preserve">CERTIFÍQUESE Y </w:t>
      </w:r>
      <w:r w:rsidRPr="00750ECC">
        <w:rPr>
          <w:rFonts w:ascii="Times New Roman" w:eastAsia="Calibri" w:hAnsi="Times New Roman" w:cs="Times New Roman"/>
          <w:b/>
          <w:sz w:val="28"/>
          <w:szCs w:val="28"/>
        </w:rPr>
        <w:lastRenderedPageBreak/>
        <w:t xml:space="preserve">COMUNÍQUESE.- </w:t>
      </w:r>
      <w:r w:rsidRPr="00750ECC">
        <w:rPr>
          <w:rFonts w:ascii="Times New Roman" w:eastAsia="Times New Roman" w:hAnsi="Times New Roman" w:cs="Times New Roman"/>
          <w:b/>
          <w:bCs/>
          <w:sz w:val="28"/>
          <w:szCs w:val="28"/>
          <w:lang w:eastAsia="es-ES"/>
        </w:rPr>
        <w:t xml:space="preserve">“ACUERDO MUNICIPAL NÚMERO VEINTE”. </w:t>
      </w:r>
      <w:r w:rsidRPr="00750ECC">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cuatro  de la agenda de esta sesión, el cual corresponde a Participación de la Señora Alcaldesa Municipal, por medio del cual se da lectura a memorándum, suscrito por Sra. Inés Mercedes Cabezas Ayala, asistente de Despacho Municipal, en el cual remite invitación del Senado de la Republica Mundial de Municipalistas 2022,  y anexa adjunto al memorándum, invitación por medio de correo electrónico dirigido a la Alcaldesa Municipal, por parte de Sr. Andrés Franco, Director en Gestión Gubernamental, Centro de Evaluación del Instituto Mejores Gobernantes A.C. a Cumbre Mundial de Municipalidades 2022, a partir del </w:t>
      </w:r>
      <w:r w:rsidRPr="00750ECC">
        <w:rPr>
          <w:rFonts w:ascii="Times New Roman" w:eastAsia="Times New Roman" w:hAnsi="Times New Roman" w:cs="Times New Roman"/>
          <w:b/>
          <w:sz w:val="28"/>
          <w:szCs w:val="28"/>
          <w:lang w:eastAsia="es-ES"/>
        </w:rPr>
        <w:t>uno al tres de diciembre</w:t>
      </w:r>
      <w:r w:rsidRPr="00750ECC">
        <w:rPr>
          <w:rFonts w:ascii="Times New Roman" w:eastAsia="Times New Roman" w:hAnsi="Times New Roman" w:cs="Times New Roman"/>
          <w:sz w:val="28"/>
          <w:szCs w:val="28"/>
          <w:lang w:eastAsia="es-ES"/>
        </w:rPr>
        <w:t xml:space="preserve"> </w:t>
      </w:r>
      <w:r w:rsidRPr="00750ECC">
        <w:rPr>
          <w:rFonts w:ascii="Times New Roman" w:eastAsia="Times New Roman" w:hAnsi="Times New Roman" w:cs="Times New Roman"/>
          <w:b/>
          <w:sz w:val="28"/>
          <w:szCs w:val="28"/>
          <w:lang w:eastAsia="es-ES"/>
        </w:rPr>
        <w:t>del presente año, a la Ciudad de México</w:t>
      </w:r>
      <w:r w:rsidRPr="00750ECC">
        <w:rPr>
          <w:rFonts w:ascii="Times New Roman" w:eastAsia="Times New Roman" w:hAnsi="Times New Roman" w:cs="Times New Roman"/>
          <w:sz w:val="28"/>
          <w:szCs w:val="28"/>
          <w:lang w:eastAsia="es-ES"/>
        </w:rPr>
        <w:t xml:space="preserve">, por lo tanto, este pleno propone que asistan al evento, los siguientes miembros del Concejo Municipal: </w:t>
      </w:r>
      <w:r w:rsidRPr="00750ECC">
        <w:rPr>
          <w:rFonts w:ascii="Times New Roman" w:eastAsia="Calibri" w:hAnsi="Times New Roman" w:cs="Times New Roman"/>
          <w:sz w:val="28"/>
          <w:szCs w:val="28"/>
        </w:rPr>
        <w:t xml:space="preserve">Dra. Jennifer Esmeralda Juárez García, Alcaldesa Municipal, Sra. Susana Yamileth Hernández Cardoza, Séptima Regidora Propietaria y Licdo. José Francisco Luna Vásquez, Primer Regidor Suplente. Este Concejo Municipal Plural, habiendo deliberado el punto por </w:t>
      </w:r>
      <w:r w:rsidRPr="00750ECC">
        <w:rPr>
          <w:rFonts w:ascii="Times New Roman" w:eastAsia="Calibri" w:hAnsi="Times New Roman" w:cs="Times New Roman"/>
          <w:b/>
          <w:sz w:val="28"/>
          <w:szCs w:val="28"/>
        </w:rPr>
        <w:t>MAYORIA</w:t>
      </w:r>
      <w:r w:rsidRPr="00750ECC">
        <w:rPr>
          <w:rFonts w:ascii="Times New Roman" w:eastAsia="Calibri" w:hAnsi="Times New Roman" w:cs="Times New Roman"/>
          <w:sz w:val="28"/>
          <w:szCs w:val="28"/>
        </w:rPr>
        <w:t xml:space="preserve"> de diez votos a favor y una ausencia, al momento de esta votación por parte </w:t>
      </w:r>
      <w:r w:rsidRPr="00750ECC">
        <w:rPr>
          <w:rFonts w:ascii="Times New Roman" w:eastAsia="Calibri" w:hAnsi="Times New Roman" w:cs="Times New Roman"/>
          <w:b/>
          <w:sz w:val="28"/>
          <w:szCs w:val="28"/>
        </w:rPr>
        <w:t xml:space="preserve">Señor Bayron Eraldo Baltazar Martínez Barahona, </w:t>
      </w:r>
      <w:r w:rsidRPr="00750ECC">
        <w:rPr>
          <w:rFonts w:ascii="Times New Roman" w:eastAsia="Calibri" w:hAnsi="Times New Roman" w:cs="Times New Roman"/>
          <w:sz w:val="28"/>
          <w:szCs w:val="28"/>
        </w:rPr>
        <w:t>Décimo Primer Regidor Propietario y tres abstenciones por parte de los siguientes miembros del Concejo Municipal Plural:</w:t>
      </w:r>
      <w:r w:rsidRPr="00750ECC">
        <w:rPr>
          <w:rFonts w:ascii="Times New Roman" w:eastAsia="Calibri" w:hAnsi="Times New Roman" w:cs="Times New Roman"/>
          <w:b/>
          <w:sz w:val="28"/>
          <w:szCs w:val="28"/>
        </w:rPr>
        <w:t xml:space="preserve"> Dra. Jennifer Esmeralda Juárez García</w:t>
      </w:r>
      <w:r w:rsidRPr="00750ECC">
        <w:rPr>
          <w:rFonts w:ascii="Times New Roman" w:eastAsia="Calibri" w:hAnsi="Times New Roman" w:cs="Times New Roman"/>
          <w:sz w:val="28"/>
          <w:szCs w:val="28"/>
        </w:rPr>
        <w:t>, Alcaldesa Municipal,</w:t>
      </w:r>
      <w:r w:rsidRPr="00750ECC">
        <w:rPr>
          <w:rFonts w:ascii="Times New Roman" w:eastAsia="Calibri" w:hAnsi="Times New Roman" w:cs="Times New Roman"/>
          <w:b/>
          <w:sz w:val="28"/>
          <w:szCs w:val="28"/>
        </w:rPr>
        <w:t xml:space="preserve"> Sr. Susana Yamileth Hernández Cardoza</w:t>
      </w:r>
      <w:r w:rsidRPr="00750ECC">
        <w:rPr>
          <w:rFonts w:ascii="Times New Roman" w:eastAsia="Calibri" w:hAnsi="Times New Roman" w:cs="Times New Roman"/>
          <w:sz w:val="28"/>
          <w:szCs w:val="28"/>
        </w:rPr>
        <w:t xml:space="preserve">, Séptima Regidora Propietaria y </w:t>
      </w:r>
      <w:r w:rsidRPr="00750ECC">
        <w:rPr>
          <w:rFonts w:ascii="Times New Roman" w:eastAsia="Calibri" w:hAnsi="Times New Roman" w:cs="Times New Roman"/>
          <w:b/>
          <w:sz w:val="28"/>
          <w:szCs w:val="28"/>
        </w:rPr>
        <w:t>Sr. Osmín de Jesús Menjívar González</w:t>
      </w:r>
      <w:r w:rsidRPr="00750ECC">
        <w:rPr>
          <w:rFonts w:ascii="Times New Roman" w:eastAsia="Calibri" w:hAnsi="Times New Roman" w:cs="Times New Roman"/>
          <w:sz w:val="28"/>
          <w:szCs w:val="28"/>
        </w:rPr>
        <w:t xml:space="preserve">, Décimo Segundo Regidor Propietario. </w:t>
      </w:r>
      <w:r w:rsidRPr="00750ECC">
        <w:rPr>
          <w:rFonts w:ascii="Times New Roman" w:eastAsia="Calibri" w:hAnsi="Times New Roman" w:cs="Times New Roman"/>
          <w:b/>
          <w:bCs/>
          <w:sz w:val="28"/>
          <w:szCs w:val="28"/>
        </w:rPr>
        <w:t>ACUERDA</w:t>
      </w:r>
      <w:r w:rsidRPr="00750ECC">
        <w:rPr>
          <w:rFonts w:ascii="Times New Roman" w:eastAsia="Calibri" w:hAnsi="Times New Roman" w:cs="Times New Roman"/>
          <w:bCs/>
          <w:sz w:val="28"/>
          <w:szCs w:val="28"/>
        </w:rPr>
        <w:t>:</w:t>
      </w:r>
      <w:r w:rsidRPr="00750ECC">
        <w:rPr>
          <w:rFonts w:ascii="Times New Roman" w:eastAsia="Calibri" w:hAnsi="Times New Roman" w:cs="Times New Roman"/>
          <w:b/>
          <w:sz w:val="28"/>
          <w:szCs w:val="28"/>
        </w:rPr>
        <w:t xml:space="preserve"> Primero: </w:t>
      </w:r>
      <w:r w:rsidRPr="00750ECC">
        <w:rPr>
          <w:rFonts w:ascii="Times New Roman" w:eastAsia="Calibri" w:hAnsi="Times New Roman" w:cs="Times New Roman"/>
          <w:sz w:val="28"/>
          <w:szCs w:val="28"/>
        </w:rPr>
        <w:t xml:space="preserve">CONCÉDASE PERMISO OFICIAL a los señores: </w:t>
      </w:r>
      <w:r w:rsidRPr="00750ECC">
        <w:rPr>
          <w:rFonts w:ascii="Times New Roman" w:eastAsia="Calibri" w:hAnsi="Times New Roman" w:cs="Times New Roman"/>
          <w:b/>
          <w:sz w:val="28"/>
          <w:szCs w:val="28"/>
        </w:rPr>
        <w:t>Dra. Jennifer Esmeralda Juárez García</w:t>
      </w:r>
      <w:r w:rsidRPr="00750ECC">
        <w:rPr>
          <w:rFonts w:ascii="Times New Roman" w:eastAsia="Calibri" w:hAnsi="Times New Roman" w:cs="Times New Roman"/>
          <w:sz w:val="28"/>
          <w:szCs w:val="28"/>
        </w:rPr>
        <w:t xml:space="preserve">, Alcaldesa Municipal, </w:t>
      </w:r>
      <w:r w:rsidRPr="00750ECC">
        <w:rPr>
          <w:rFonts w:ascii="Times New Roman" w:eastAsia="Calibri" w:hAnsi="Times New Roman" w:cs="Times New Roman"/>
          <w:b/>
          <w:sz w:val="28"/>
          <w:szCs w:val="28"/>
        </w:rPr>
        <w:t>Sra. Susana Yamileth Hernández Cardoza</w:t>
      </w:r>
      <w:r w:rsidRPr="00750ECC">
        <w:rPr>
          <w:rFonts w:ascii="Times New Roman" w:eastAsia="Calibri" w:hAnsi="Times New Roman" w:cs="Times New Roman"/>
          <w:sz w:val="28"/>
          <w:szCs w:val="28"/>
        </w:rPr>
        <w:t xml:space="preserve">, Séptima Regidora Propietaria y </w:t>
      </w:r>
      <w:r w:rsidRPr="00750ECC">
        <w:rPr>
          <w:rFonts w:ascii="Times New Roman" w:eastAsia="Calibri" w:hAnsi="Times New Roman" w:cs="Times New Roman"/>
          <w:b/>
          <w:sz w:val="28"/>
          <w:szCs w:val="28"/>
        </w:rPr>
        <w:t>Licdo. José Francisco Luna Vásquez, Primer Regidor Suplente,</w:t>
      </w:r>
      <w:r w:rsidRPr="00750ECC">
        <w:rPr>
          <w:rFonts w:ascii="Times New Roman" w:eastAsia="Calibri" w:hAnsi="Times New Roman" w:cs="Times New Roman"/>
          <w:sz w:val="28"/>
          <w:szCs w:val="28"/>
        </w:rPr>
        <w:t xml:space="preserve"> a partir del uno al tres de diciembre del presente año, para asistir al evento </w:t>
      </w:r>
      <w:r w:rsidRPr="00750ECC">
        <w:rPr>
          <w:rFonts w:ascii="Times New Roman" w:eastAsia="Calibri" w:hAnsi="Times New Roman" w:cs="Times New Roman"/>
          <w:b/>
          <w:sz w:val="28"/>
          <w:szCs w:val="28"/>
        </w:rPr>
        <w:t>Cumbre Mundial de Municipalidades 2022 a la Ciudad de México</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rPr>
        <w:t xml:space="preserve">Segundo: </w:t>
      </w:r>
      <w:r w:rsidRPr="00750ECC">
        <w:rPr>
          <w:rFonts w:ascii="Times New Roman" w:eastAsia="Calibri" w:hAnsi="Times New Roman" w:cs="Times New Roman"/>
          <w:sz w:val="28"/>
          <w:szCs w:val="28"/>
        </w:rPr>
        <w:t xml:space="preserve">Deléguese al Gerente Financiero de la municipalidad, a efecto que emita informe de cuál es el monto monetario que le debe corresponder a cada uno de los miembro del Concejo, de conformidad al Reglemeto General de Viáticos, Transporte y Gastos de Representación,  para que puedan asistir a la  </w:t>
      </w:r>
      <w:r w:rsidRPr="00750ECC">
        <w:rPr>
          <w:rFonts w:ascii="Times New Roman" w:eastAsia="Calibri" w:hAnsi="Times New Roman" w:cs="Times New Roman"/>
          <w:b/>
          <w:sz w:val="28"/>
          <w:szCs w:val="28"/>
        </w:rPr>
        <w:t>Cumbre Mundial de Municipalidades 2022</w:t>
      </w:r>
      <w:r w:rsidRPr="00750ECC">
        <w:rPr>
          <w:rFonts w:ascii="Times New Roman" w:eastAsia="Calibri" w:hAnsi="Times New Roman" w:cs="Times New Roman"/>
          <w:sz w:val="28"/>
          <w:szCs w:val="28"/>
        </w:rPr>
        <w:t xml:space="preserve">, a partir del uno al tres de </w:t>
      </w:r>
      <w:r w:rsidRPr="00750ECC">
        <w:rPr>
          <w:rFonts w:ascii="Times New Roman" w:eastAsia="Calibri" w:hAnsi="Times New Roman" w:cs="Times New Roman"/>
          <w:sz w:val="28"/>
          <w:szCs w:val="28"/>
        </w:rPr>
        <w:lastRenderedPageBreak/>
        <w:t>diciembre del presente año, a la Ciudad de México, para que puedan asistir los concejales descritos en el numeral primero de este Acuerdo Municipal</w:t>
      </w:r>
      <w:r w:rsidRPr="00750ECC">
        <w:rPr>
          <w:rFonts w:ascii="Times New Roman" w:eastAsia="Calibri" w:hAnsi="Times New Roman" w:cs="Times New Roman"/>
          <w:b/>
          <w:sz w:val="28"/>
          <w:szCs w:val="28"/>
        </w:rPr>
        <w:t xml:space="preserve">-.CERTIFÍQUESE Y COMUNÍQUESE.- </w:t>
      </w:r>
      <w:r w:rsidRPr="00750ECC">
        <w:rPr>
          <w:rFonts w:ascii="Times New Roman" w:eastAsia="Calibri" w:hAnsi="Times New Roman" w:cs="Times New Roman"/>
          <w:b/>
          <w:bCs/>
          <w:sz w:val="28"/>
          <w:szCs w:val="28"/>
        </w:rPr>
        <w:t xml:space="preserve">“ACUERDO MUNICIPAL NÚMERO VEINTIUNO”. </w:t>
      </w:r>
      <w:r w:rsidRPr="00750EC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750ECC">
        <w:rPr>
          <w:rFonts w:ascii="Times New Roman" w:eastAsia="Calibri" w:hAnsi="Times New Roman" w:cs="Times New Roman"/>
          <w:b/>
          <w:sz w:val="28"/>
          <w:szCs w:val="28"/>
        </w:rPr>
        <w:t xml:space="preserve">nueve, </w:t>
      </w:r>
      <w:r w:rsidRPr="00750ECC">
        <w:rPr>
          <w:rFonts w:ascii="Times New Roman" w:eastAsia="Calibri" w:hAnsi="Times New Roman" w:cs="Times New Roman"/>
          <w:sz w:val="28"/>
          <w:szCs w:val="28"/>
        </w:rPr>
        <w:t xml:space="preserve">que consiste en </w:t>
      </w:r>
      <w:r w:rsidRPr="00750ECC">
        <w:rPr>
          <w:rFonts w:ascii="Times New Roman" w:eastAsia="Calibri" w:hAnsi="Times New Roman" w:cs="Times New Roman"/>
          <w:b/>
          <w:sz w:val="28"/>
          <w:szCs w:val="28"/>
        </w:rPr>
        <w:t xml:space="preserve">participación del Licenciado Cristian Omar Mira; Jefe de UACI, </w:t>
      </w:r>
      <w:r w:rsidRPr="00750ECC">
        <w:rPr>
          <w:rFonts w:ascii="Times New Roman" w:eastAsia="Calibri" w:hAnsi="Times New Roman" w:cs="Times New Roman"/>
          <w:sz w:val="28"/>
          <w:szCs w:val="28"/>
        </w:rPr>
        <w:t xml:space="preserve">en donde solicita al Honorable Concejo Municipal Plural, la autorización para proceder a la anulación de la orden de compra Nº 00129 a favor de Maritza Cecilia Hernández, en concepto de compra de tintas para Impresora EPSON L3110, por un monto de $22.80, lo anterior a solicitud de la administradora de la orden de compra; así mismo solicita a la Jefa de Presupuesto a realizar el respectivo descargo presupuestario. </w:t>
      </w:r>
      <w:r w:rsidRPr="00750ECC">
        <w:rPr>
          <w:rFonts w:ascii="Times New Roman" w:eastAsia="Times New Roman" w:hAnsi="Times New Roman" w:cs="Times New Roman"/>
          <w:bCs/>
          <w:color w:val="000000"/>
          <w:sz w:val="28"/>
          <w:szCs w:val="28"/>
          <w:lang w:eastAsia="es-ES"/>
        </w:rPr>
        <w:t xml:space="preserve">Este </w:t>
      </w:r>
      <w:r w:rsidRPr="00750ECC">
        <w:rPr>
          <w:rFonts w:ascii="Times New Roman" w:eastAsia="Calibri" w:hAnsi="Times New Roman" w:cs="Times New Roman"/>
          <w:sz w:val="28"/>
          <w:szCs w:val="28"/>
        </w:rPr>
        <w:t xml:space="preserve">Concejo Municipal Plural, en uso de sus facultades legales y habiendo deliberado el punto, por </w:t>
      </w:r>
      <w:r w:rsidRPr="00750ECC">
        <w:rPr>
          <w:rFonts w:ascii="Times New Roman" w:eastAsia="Calibri" w:hAnsi="Times New Roman" w:cs="Times New Roman"/>
          <w:b/>
          <w:sz w:val="28"/>
          <w:szCs w:val="28"/>
        </w:rPr>
        <w:t xml:space="preserve">UNANIMIDAD </w:t>
      </w:r>
      <w:r w:rsidRPr="00750ECC">
        <w:rPr>
          <w:rFonts w:ascii="Times New Roman" w:eastAsia="Calibri" w:hAnsi="Times New Roman" w:cs="Times New Roman"/>
          <w:sz w:val="28"/>
          <w:szCs w:val="28"/>
        </w:rPr>
        <w:t>de votos.</w:t>
      </w:r>
      <w:r w:rsidRPr="00750ECC">
        <w:rPr>
          <w:rFonts w:ascii="Times New Roman" w:eastAsia="Calibri" w:hAnsi="Times New Roman" w:cs="Times New Roman"/>
          <w:sz w:val="28"/>
          <w:szCs w:val="28"/>
          <w:lang w:val="es-SV"/>
        </w:rPr>
        <w:t xml:space="preserve"> </w:t>
      </w:r>
      <w:r w:rsidRPr="00750ECC">
        <w:rPr>
          <w:rFonts w:ascii="Times New Roman" w:eastAsia="Calibri" w:hAnsi="Times New Roman" w:cs="Times New Roman"/>
          <w:b/>
          <w:bCs/>
          <w:sz w:val="28"/>
          <w:szCs w:val="28"/>
        </w:rPr>
        <w:t>ACUERDA</w:t>
      </w:r>
      <w:r w:rsidRPr="00750ECC">
        <w:rPr>
          <w:rFonts w:ascii="Times New Roman" w:eastAsia="Calibri" w:hAnsi="Times New Roman" w:cs="Times New Roman"/>
          <w:bCs/>
          <w:sz w:val="28"/>
          <w:szCs w:val="28"/>
        </w:rPr>
        <w:t xml:space="preserve">: </w:t>
      </w:r>
      <w:r w:rsidRPr="00750ECC">
        <w:rPr>
          <w:rFonts w:ascii="Times New Roman" w:eastAsia="Calibri" w:hAnsi="Times New Roman" w:cs="Times New Roman"/>
          <w:b/>
          <w:sz w:val="28"/>
          <w:szCs w:val="28"/>
          <w:u w:val="single"/>
        </w:rPr>
        <w:t>Primero:</w:t>
      </w:r>
      <w:r w:rsidRPr="00750ECC">
        <w:rPr>
          <w:rFonts w:ascii="Times New Roman" w:eastAsia="Calibri" w:hAnsi="Times New Roman" w:cs="Times New Roman"/>
          <w:b/>
          <w:sz w:val="28"/>
          <w:szCs w:val="28"/>
        </w:rPr>
        <w:t xml:space="preserve"> AUTORÍCESE </w:t>
      </w:r>
      <w:r w:rsidRPr="00750ECC">
        <w:rPr>
          <w:rFonts w:ascii="Times New Roman" w:eastAsia="Calibri" w:hAnsi="Times New Roman" w:cs="Times New Roman"/>
          <w:sz w:val="28"/>
          <w:szCs w:val="28"/>
        </w:rPr>
        <w:t>al Jefe de la Unidad de Adquisiciones y Contrataciones Institucional UACI,</w:t>
      </w:r>
      <w:r w:rsidRPr="00750ECC">
        <w:rPr>
          <w:rFonts w:ascii="Times New Roman" w:eastAsia="Calibri" w:hAnsi="Times New Roman" w:cs="Times New Roman"/>
          <w:b/>
          <w:sz w:val="28"/>
          <w:szCs w:val="28"/>
        </w:rPr>
        <w:t xml:space="preserve"> </w:t>
      </w:r>
      <w:r w:rsidRPr="00750ECC">
        <w:rPr>
          <w:rFonts w:ascii="Times New Roman" w:eastAsia="Calibri" w:hAnsi="Times New Roman" w:cs="Times New Roman"/>
          <w:sz w:val="28"/>
          <w:szCs w:val="28"/>
        </w:rPr>
        <w:t xml:space="preserve">de esta Municipalidad, para que realice el proceso de  anulación de la orden de compra Nº 00129 a favor de Maritza Cecilia Hernández, en concepto de compra de tintas para Impresora EPSON L3110, por un monto de $22.80. </w:t>
      </w:r>
      <w:r w:rsidRPr="00750ECC">
        <w:rPr>
          <w:rFonts w:ascii="Times New Roman" w:eastAsia="Calibri" w:hAnsi="Times New Roman" w:cs="Times New Roman"/>
          <w:b/>
          <w:sz w:val="28"/>
          <w:szCs w:val="28"/>
        </w:rPr>
        <w:t>Segundo</w:t>
      </w:r>
      <w:r w:rsidRPr="00750ECC">
        <w:rPr>
          <w:rFonts w:ascii="Times New Roman" w:eastAsia="Calibri" w:hAnsi="Times New Roman" w:cs="Times New Roman"/>
          <w:sz w:val="28"/>
          <w:szCs w:val="28"/>
        </w:rPr>
        <w:t xml:space="preserve">: </w:t>
      </w:r>
      <w:r w:rsidRPr="00750ECC">
        <w:rPr>
          <w:rFonts w:ascii="Times New Roman" w:eastAsia="Calibri" w:hAnsi="Times New Roman" w:cs="Times New Roman"/>
          <w:b/>
          <w:sz w:val="28"/>
          <w:szCs w:val="28"/>
        </w:rPr>
        <w:t>QUEDANDO AUTORIZADA</w:t>
      </w:r>
      <w:r w:rsidRPr="00750ECC">
        <w:rPr>
          <w:rFonts w:ascii="Times New Roman" w:eastAsia="Calibri" w:hAnsi="Times New Roman" w:cs="Times New Roman"/>
          <w:sz w:val="28"/>
          <w:szCs w:val="28"/>
        </w:rPr>
        <w:t xml:space="preserve"> la Jefa de Presupuesto para que realice el debido proceso de </w:t>
      </w:r>
      <w:r w:rsidRPr="00750ECC">
        <w:rPr>
          <w:rFonts w:ascii="Times New Roman" w:eastAsia="Calibri" w:hAnsi="Times New Roman" w:cs="Times New Roman"/>
          <w:b/>
          <w:sz w:val="28"/>
          <w:szCs w:val="28"/>
        </w:rPr>
        <w:t>DESCARGO</w:t>
      </w:r>
      <w:r w:rsidRPr="00750ECC">
        <w:rPr>
          <w:rFonts w:ascii="Times New Roman" w:eastAsia="Calibri" w:hAnsi="Times New Roman" w:cs="Times New Roman"/>
          <w:sz w:val="28"/>
          <w:szCs w:val="28"/>
        </w:rPr>
        <w:t xml:space="preserve"> en el sistema de las Órdenes de compras antes detalladas anuladas por la UACI.  </w:t>
      </w:r>
      <w:r w:rsidRPr="00750ECC">
        <w:rPr>
          <w:rFonts w:ascii="Times New Roman" w:eastAsia="Calibri" w:hAnsi="Times New Roman" w:cs="Times New Roman"/>
          <w:b/>
          <w:bCs/>
          <w:sz w:val="28"/>
          <w:szCs w:val="28"/>
        </w:rPr>
        <w:t xml:space="preserve">CERTIFÍQUESE Y COMUNÍQUESE.- </w:t>
      </w:r>
      <w:r w:rsidRPr="00750ECC">
        <w:rPr>
          <w:rFonts w:ascii="Times New Roman" w:eastAsia="Times New Roman" w:hAnsi="Times New Roman" w:cs="Times New Roman"/>
          <w:b/>
          <w:color w:val="000000"/>
          <w:sz w:val="28"/>
          <w:szCs w:val="28"/>
          <w:lang w:eastAsia="es-ES"/>
        </w:rPr>
        <w:t xml:space="preserve">HAGO CONSTAR QUE: I. </w:t>
      </w:r>
      <w:r w:rsidRPr="00750ECC">
        <w:rPr>
          <w:rFonts w:ascii="Times New Roman" w:eastAsia="Times New Roman" w:hAnsi="Times New Roman" w:cs="Times New Roman"/>
          <w:color w:val="000000"/>
          <w:sz w:val="28"/>
          <w:szCs w:val="28"/>
          <w:lang w:eastAsia="es-ES"/>
        </w:rPr>
        <w:t>Que a las diecinueve horas con treinta minutos se retira de la sesión el</w:t>
      </w:r>
      <w:r w:rsidRPr="00750ECC">
        <w:rPr>
          <w:rFonts w:ascii="Times New Roman" w:eastAsia="Calibri" w:hAnsi="Times New Roman" w:cs="Times New Roman"/>
          <w:sz w:val="28"/>
          <w:szCs w:val="28"/>
          <w:lang w:val="es-SV"/>
        </w:rPr>
        <w:t xml:space="preserve"> Señor Bayron Eraldo Baltazar Martínez Barahona, Décimo Primer Regidor Propietario, sin justificar su ausencia. </w:t>
      </w:r>
      <w:r w:rsidRPr="00750ECC">
        <w:rPr>
          <w:rFonts w:ascii="Times New Roman" w:eastAsia="Calibri" w:hAnsi="Times New Roman" w:cs="Times New Roman"/>
          <w:b/>
          <w:sz w:val="28"/>
          <w:szCs w:val="28"/>
          <w:lang w:val="es-SV"/>
        </w:rPr>
        <w:t>II.</w:t>
      </w:r>
      <w:r w:rsidRPr="00750ECC">
        <w:rPr>
          <w:rFonts w:ascii="Times New Roman" w:eastAsia="Calibri" w:hAnsi="Times New Roman" w:cs="Times New Roman"/>
          <w:sz w:val="28"/>
          <w:szCs w:val="28"/>
          <w:lang w:val="es-SV"/>
        </w:rPr>
        <w:t xml:space="preserve"> Que </w:t>
      </w:r>
      <w:r w:rsidRPr="00750ECC">
        <w:rPr>
          <w:rFonts w:ascii="Times New Roman" w:eastAsia="Calibri" w:hAnsi="Times New Roman" w:cs="Times New Roman"/>
          <w:sz w:val="28"/>
          <w:szCs w:val="28"/>
        </w:rPr>
        <w:t xml:space="preserve">por medio del punto #12 </w:t>
      </w:r>
      <w:r w:rsidRPr="00750ECC">
        <w:rPr>
          <w:rFonts w:ascii="Times New Roman" w:eastAsia="Calibri" w:hAnsi="Times New Roman" w:cs="Times New Roman"/>
          <w:bCs/>
          <w:sz w:val="28"/>
          <w:szCs w:val="28"/>
        </w:rPr>
        <w:t xml:space="preserve">de la agenda de esa sesión, se dio lectura a </w:t>
      </w:r>
      <w:r w:rsidRPr="00750ECC">
        <w:rPr>
          <w:rFonts w:ascii="Times New Roman" w:eastAsia="Calibri" w:hAnsi="Times New Roman" w:cs="Times New Roman"/>
          <w:b/>
          <w:bCs/>
          <w:sz w:val="28"/>
          <w:szCs w:val="28"/>
        </w:rPr>
        <w:t xml:space="preserve">Memorándum suscrito por el </w:t>
      </w:r>
      <w:r w:rsidRPr="00750ECC">
        <w:rPr>
          <w:rFonts w:ascii="Times New Roman" w:eastAsia="Calibri" w:hAnsi="Times New Roman" w:cs="Times New Roman"/>
          <w:b/>
          <w:sz w:val="28"/>
          <w:szCs w:val="28"/>
          <w:lang w:val="es-SV"/>
        </w:rPr>
        <w:t>Tec. Rodolfo Sánchez/Gerente de Medio Ambiente</w:t>
      </w:r>
      <w:r w:rsidRPr="00750ECC">
        <w:rPr>
          <w:rFonts w:ascii="Times New Roman" w:eastAsia="Calibri" w:hAnsi="Times New Roman" w:cs="Times New Roman"/>
          <w:bCs/>
          <w:sz w:val="28"/>
          <w:szCs w:val="28"/>
        </w:rPr>
        <w:t xml:space="preserve">, donde manifiesta lo siguiente: </w:t>
      </w:r>
      <w:r w:rsidRPr="00750ECC">
        <w:rPr>
          <w:rFonts w:ascii="Times New Roman" w:hAnsi="Times New Roman" w:cs="Times New Roman"/>
          <w:sz w:val="28"/>
          <w:szCs w:val="28"/>
        </w:rPr>
        <w:t xml:space="preserve">Modificación de acuerdo #3 acta #45, en sentido de corregir la fecha siendo lo correcto  del 23 al 27 de septiembre del presente año que es el periodo que la empresa Job brindo el servicio de transporte y recolección de desechos sólidos domiciliares. </w:t>
      </w:r>
      <w:r w:rsidRPr="00750ECC">
        <w:rPr>
          <w:rFonts w:ascii="Times New Roman" w:eastAsia="Calibri" w:hAnsi="Times New Roman" w:cs="Times New Roman"/>
          <w:bCs/>
          <w:sz w:val="28"/>
          <w:szCs w:val="28"/>
        </w:rPr>
        <w:t xml:space="preserve">Por lo tanto el Pleno, instruye a la Secretaria municipal Ad Honorem para que notifique al interesado que solicite punto de agenda para explicar dicho punto  detalladamente al Concejo Municipal Plural. </w:t>
      </w:r>
      <w:r w:rsidRPr="00750ECC">
        <w:rPr>
          <w:rFonts w:ascii="Times New Roman" w:eastAsia="Calibri" w:hAnsi="Times New Roman" w:cs="Times New Roman"/>
          <w:b/>
          <w:bCs/>
          <w:sz w:val="28"/>
          <w:szCs w:val="28"/>
        </w:rPr>
        <w:t>III.</w:t>
      </w:r>
      <w:r w:rsidRPr="00750ECC">
        <w:rPr>
          <w:rFonts w:ascii="Times New Roman" w:eastAsia="Calibri" w:hAnsi="Times New Roman" w:cs="Times New Roman"/>
          <w:bCs/>
          <w:sz w:val="28"/>
          <w:szCs w:val="28"/>
        </w:rPr>
        <w:t xml:space="preserve"> </w:t>
      </w:r>
      <w:r w:rsidRPr="00750ECC">
        <w:rPr>
          <w:rFonts w:ascii="Times New Roman" w:hAnsi="Times New Roman" w:cs="Times New Roman"/>
          <w:sz w:val="28"/>
          <w:szCs w:val="28"/>
        </w:rPr>
        <w:t xml:space="preserve">Que por medio del punto número nueve de la agenda de esa sesión, se da lectura a </w:t>
      </w:r>
      <w:r w:rsidRPr="00750ECC">
        <w:rPr>
          <w:rFonts w:ascii="Times New Roman" w:hAnsi="Times New Roman" w:cs="Times New Roman"/>
          <w:sz w:val="28"/>
          <w:szCs w:val="28"/>
        </w:rPr>
        <w:lastRenderedPageBreak/>
        <w:t xml:space="preserve">Memorándum suscrito por el Lic. Cristian Omar Mira Acevedo, Jefe de UACI, por medio del cual manifiesta sobre los requisitos del Jefe de UACI así como las obligaciones del Jefe de UACI, de igual manera expresa que el salario actual que devenga es de $998.40 el cual es incongruente con las funciones y responsabilidades que conlleva el cargo, por lo cual solicita se considere la posibilidad de aumentarle a $1,500.00. Por lo tanto el Pleno, solicita que se remita el memorándum antes descrito, a la Comisión de Presupuesto 2023, con el objeto de que analicen si es procedente presupuestariamente asignar dicho aumento. </w:t>
      </w:r>
      <w:r w:rsidRPr="00750ECC">
        <w:rPr>
          <w:rFonts w:ascii="Times New Roman" w:hAnsi="Times New Roman" w:cs="Times New Roman"/>
          <w:b/>
          <w:sz w:val="28"/>
          <w:szCs w:val="28"/>
        </w:rPr>
        <w:t>IV.</w:t>
      </w:r>
      <w:r w:rsidRPr="00750ECC">
        <w:rPr>
          <w:rFonts w:ascii="Times New Roman" w:hAnsi="Times New Roman" w:cs="Times New Roman"/>
          <w:sz w:val="28"/>
          <w:szCs w:val="28"/>
        </w:rPr>
        <w:t xml:space="preserve"> </w:t>
      </w:r>
      <w:r w:rsidRPr="00750ECC">
        <w:rPr>
          <w:rFonts w:ascii="Times New Roman" w:eastAsia="Calibri" w:hAnsi="Times New Roman" w:cs="Times New Roman"/>
          <w:sz w:val="28"/>
          <w:szCs w:val="28"/>
        </w:rPr>
        <w:t xml:space="preserve">Que por medio del punto número </w:t>
      </w:r>
      <w:r w:rsidRPr="00750ECC">
        <w:rPr>
          <w:rFonts w:ascii="Times New Roman" w:eastAsia="Calibri" w:hAnsi="Times New Roman" w:cs="Times New Roman"/>
          <w:b/>
          <w:bCs/>
          <w:sz w:val="28"/>
          <w:szCs w:val="28"/>
        </w:rPr>
        <w:t xml:space="preserve">diez </w:t>
      </w:r>
      <w:r w:rsidRPr="00750ECC">
        <w:rPr>
          <w:rFonts w:ascii="Times New Roman" w:eastAsia="Calibri" w:hAnsi="Times New Roman" w:cs="Times New Roman"/>
          <w:bCs/>
          <w:sz w:val="28"/>
          <w:szCs w:val="28"/>
        </w:rPr>
        <w:t xml:space="preserve">de la agenda de esa sesión, el cual corresponde a Remisión de MSC Jairo Daniel Chávez Mata, Apoderado General y Judicial; </w:t>
      </w:r>
      <w:r w:rsidRPr="00750ECC">
        <w:rPr>
          <w:rFonts w:ascii="Times New Roman" w:eastAsia="Calibri" w:hAnsi="Times New Roman" w:cs="Times New Roman"/>
          <w:b/>
          <w:bCs/>
          <w:sz w:val="28"/>
          <w:szCs w:val="28"/>
        </w:rPr>
        <w:t xml:space="preserve">literal a) </w:t>
      </w:r>
      <w:r w:rsidRPr="00750ECC">
        <w:rPr>
          <w:rFonts w:ascii="Times New Roman" w:eastAsia="Calibri" w:hAnsi="Times New Roman" w:cs="Times New Roman"/>
          <w:bCs/>
          <w:sz w:val="28"/>
          <w:szCs w:val="28"/>
        </w:rPr>
        <w:t xml:space="preserve">Opinión Jurídica referente a Convenio de CONAMYPE, la cual el Pleno toma a bien dejarla pendiente para ser deliberado en otra sesión de Concejo. </w:t>
      </w:r>
      <w:r w:rsidRPr="00750ECC">
        <w:rPr>
          <w:rFonts w:ascii="Times New Roman" w:eastAsia="Calibri" w:hAnsi="Times New Roman" w:cs="Times New Roman"/>
          <w:b/>
          <w:bCs/>
          <w:sz w:val="28"/>
          <w:szCs w:val="28"/>
        </w:rPr>
        <w:t xml:space="preserve">Literal b) </w:t>
      </w:r>
      <w:r w:rsidRPr="00750ECC">
        <w:rPr>
          <w:rFonts w:ascii="Times New Roman" w:eastAsia="Calibri" w:hAnsi="Times New Roman" w:cs="Times New Roman"/>
          <w:bCs/>
          <w:sz w:val="28"/>
          <w:szCs w:val="28"/>
        </w:rPr>
        <w:t xml:space="preserve">Recurso de Reconsideración del Sr. Mario Antonio Hernández Alvarado, la cual el Pleno toma a bien dejarla pendiente para ser deliberado en otra sesión de Concejo y </w:t>
      </w:r>
      <w:r w:rsidRPr="00750ECC">
        <w:rPr>
          <w:rFonts w:ascii="Times New Roman" w:eastAsia="Calibri" w:hAnsi="Times New Roman" w:cs="Times New Roman"/>
          <w:b/>
          <w:bCs/>
          <w:sz w:val="28"/>
          <w:szCs w:val="28"/>
        </w:rPr>
        <w:t xml:space="preserve">literal c) </w:t>
      </w:r>
      <w:r w:rsidRPr="00750ECC">
        <w:rPr>
          <w:rFonts w:ascii="Times New Roman" w:eastAsia="Calibri" w:hAnsi="Times New Roman" w:cs="Times New Roman"/>
          <w:bCs/>
          <w:sz w:val="28"/>
          <w:szCs w:val="28"/>
        </w:rPr>
        <w:t xml:space="preserve">Opinión Jurídica referente a pago de indemnización solicitada por el Lic. Ricardo Starlin flores Cisneros, para lo cual el Pleno según recomendación plasmada en opinión Jurídica, declara No procedente lo solicitado por el Licenciado Ricardo Starlin Flores Cisneros, por ser un puesto de confianza en el cual él se desempeñaba y por no contar el tiempo requerido para gozar del beneficio de prestación económica, así mismo se delega a la unidad jurídica para que notifique al interesado de la presente resolución. </w:t>
      </w:r>
      <w:r w:rsidRPr="00750ECC">
        <w:rPr>
          <w:rFonts w:ascii="Times New Roman" w:eastAsia="Calibri" w:hAnsi="Times New Roman" w:cs="Times New Roman"/>
          <w:b/>
          <w:bCs/>
          <w:sz w:val="28"/>
          <w:szCs w:val="28"/>
        </w:rPr>
        <w:t>V.</w:t>
      </w:r>
      <w:r w:rsidRPr="00750ECC">
        <w:rPr>
          <w:rFonts w:ascii="Times New Roman" w:eastAsia="Calibri" w:hAnsi="Times New Roman" w:cs="Times New Roman"/>
          <w:bCs/>
          <w:sz w:val="28"/>
          <w:szCs w:val="28"/>
        </w:rPr>
        <w:t xml:space="preserve"> </w:t>
      </w:r>
      <w:r w:rsidRPr="00750ECC">
        <w:rPr>
          <w:rFonts w:ascii="Times New Roman" w:eastAsia="Calibri" w:hAnsi="Times New Roman" w:cs="Times New Roman"/>
          <w:sz w:val="28"/>
          <w:szCs w:val="28"/>
        </w:rPr>
        <w:t xml:space="preserve">Que por medio del punto número </w:t>
      </w:r>
      <w:r w:rsidRPr="00750ECC">
        <w:rPr>
          <w:rFonts w:ascii="Times New Roman" w:eastAsia="Calibri" w:hAnsi="Times New Roman" w:cs="Times New Roman"/>
          <w:b/>
          <w:bCs/>
          <w:sz w:val="28"/>
          <w:szCs w:val="28"/>
        </w:rPr>
        <w:t xml:space="preserve">cinco </w:t>
      </w:r>
      <w:r w:rsidRPr="00750ECC">
        <w:rPr>
          <w:rFonts w:ascii="Times New Roman" w:eastAsia="Calibri" w:hAnsi="Times New Roman" w:cs="Times New Roman"/>
          <w:bCs/>
          <w:sz w:val="28"/>
          <w:szCs w:val="28"/>
        </w:rPr>
        <w:t xml:space="preserve">de la agenda de esa sesión, el cual corresponde a Lectura de notas a conocimiento del Concejo Municipal, para lo cual se da lectura a nota suscrita por Rosa Yolanda Solórzano, Ana Kelly Martínez Arévalo, Alfredo Batres y Bernabé de Jesús Corvera, por medio de la cual expresan que en vista que ya cuentan con las sentencias respectivas y con el objeto de no perjudicar directamente al Concejo Municipal, proponen que sean restituidos en los cargos que tenían al momento de su despido o en otro de igual nivel o categoría evitando así el incremento del monto de los salarios caídos así mismo el pago de los sueldos caídos. Por lo tanto el Pleno solicita que la notas antes detallada pase al Departamento Jurídico para que emita Opinión Jurídica así mismo a Sindicatura por ser en ente delegado para la conciliación y </w:t>
      </w:r>
      <w:r w:rsidRPr="00750ECC">
        <w:rPr>
          <w:rFonts w:ascii="Times New Roman" w:eastAsia="Calibri" w:hAnsi="Times New Roman" w:cs="Times New Roman"/>
          <w:b/>
          <w:bCs/>
          <w:sz w:val="28"/>
          <w:szCs w:val="28"/>
        </w:rPr>
        <w:t>VI.</w:t>
      </w:r>
      <w:r w:rsidRPr="00750ECC">
        <w:rPr>
          <w:rFonts w:ascii="Times New Roman" w:eastAsia="Calibri" w:hAnsi="Times New Roman" w:cs="Times New Roman"/>
          <w:bCs/>
          <w:sz w:val="28"/>
          <w:szCs w:val="28"/>
        </w:rPr>
        <w:t xml:space="preserve"> Que por medio del punto número cuatro de la agenda de esta sesión, el cual corresponde a participación de la Señora Alcaldesa Municipal, acompañada por miembros del </w:t>
      </w:r>
      <w:r w:rsidRPr="00750ECC">
        <w:rPr>
          <w:rFonts w:ascii="Times New Roman" w:eastAsia="Calibri" w:hAnsi="Times New Roman" w:cs="Times New Roman"/>
          <w:bCs/>
          <w:sz w:val="28"/>
          <w:szCs w:val="28"/>
        </w:rPr>
        <w:lastRenderedPageBreak/>
        <w:t xml:space="preserve">Comité de Festejos 2022, el Sr. Víctor Sosa, Sra. Rosa García y Ana Nohemy Medina, por medio de la cual presentan propuesta para la contratación directa del proveedor estudio 82, para el evento elección y coronación de la reina. Por tanto se deliberó el punto procediéndose a la respectiva votación, obteniendo </w:t>
      </w:r>
      <w:r w:rsidRPr="00750ECC">
        <w:rPr>
          <w:rFonts w:ascii="Times New Roman" w:eastAsia="Calibri" w:hAnsi="Times New Roman" w:cs="Times New Roman"/>
          <w:b/>
          <w:bCs/>
          <w:sz w:val="28"/>
          <w:szCs w:val="28"/>
        </w:rPr>
        <w:t>seis votos a favor, cinco votos salvados</w:t>
      </w:r>
      <w:r w:rsidRPr="00750ECC">
        <w:rPr>
          <w:rFonts w:ascii="Times New Roman" w:eastAsia="Calibri" w:hAnsi="Times New Roman" w:cs="Times New Roman"/>
          <w:bCs/>
          <w:sz w:val="28"/>
          <w:szCs w:val="28"/>
        </w:rPr>
        <w:t xml:space="preserve"> por parte de los siguientes miembros del concejo: </w:t>
      </w:r>
      <w:r w:rsidRPr="00750ECC">
        <w:rPr>
          <w:rFonts w:ascii="Times New Roman" w:eastAsia="Calibri" w:hAnsi="Times New Roman" w:cs="Times New Roman"/>
          <w:sz w:val="28"/>
          <w:szCs w:val="28"/>
        </w:rPr>
        <w:t xml:space="preserve">Sra. Lesby Sugey Miranda Portillo, Tercera Regidora Propietaria, manifestando literalmente lo siguiente: “Voto en contra por seguimiento ya que en el momento de la aprobación del presupuesto solicite que se realizara su debido proceso por UACI por la cual no se le ha dado su conocimiento", Dra. Yany Xiomara Fuentes Rivas, Cuarta Regidora Propietaria, manifestando literalmente lo siguiente: “Voto en contra porque no se cumple las condiciones para que sea una contratación directa según lo establecido en el artículo 72 literal g) si se tratare de una emergencia proveniente de guerra, calamidad publica o grave perturbación al orden y por seguimiento en acuerdo anterior en donde solicito se siga proceso por la unidad correspondiente que es (UACI). Sr. Jonathan Bryan Gómez Cruz, Quinto Regidor Propietario, </w:t>
      </w:r>
      <w:r w:rsidRPr="00750ECC">
        <w:rPr>
          <w:rFonts w:ascii="Times New Roman" w:eastAsia="Calibri" w:hAnsi="Times New Roman" w:cs="Times New Roman"/>
          <w:sz w:val="28"/>
          <w:szCs w:val="28"/>
          <w:lang w:val="es-SV"/>
        </w:rPr>
        <w:t>Ing. Gilberto Antonio Amador Medrano, Décimo Regidor Propietario, manifestando literalmente lo siguiente: “Punto 4 participación de la Señora Alcaldesa Municipal relativa al COMITÉ DE FESTEJOS PATRONALES, voto en contra de la adjudicación de servicios por contratación directa, ya que con base en la LACAP, articulo 71 y 72, no se cumplen las condiciones de ninguna naturaleza para los servicios a contratar, no es una situación de emergencia y no son servicios especializados sino que son eventos repetitivos año con año, y son servicios comunes adicionalmente vote en contra del presupuesto ya que excede en el doble al original” y el Sr. Osmin de Jesús Menjivar González, Décimo Segundo Regidor Propietario,</w:t>
      </w:r>
      <w:r w:rsidRPr="00750ECC">
        <w:rPr>
          <w:rFonts w:ascii="Times New Roman" w:eastAsia="Calibri" w:hAnsi="Times New Roman" w:cs="Times New Roman"/>
          <w:bCs/>
          <w:sz w:val="28"/>
          <w:szCs w:val="28"/>
        </w:rPr>
        <w:t xml:space="preserve"> </w:t>
      </w:r>
      <w:r w:rsidRPr="00750ECC">
        <w:rPr>
          <w:rFonts w:ascii="Times New Roman" w:eastAsia="Calibri" w:hAnsi="Times New Roman" w:cs="Times New Roman"/>
          <w:b/>
          <w:bCs/>
          <w:sz w:val="28"/>
          <w:szCs w:val="28"/>
        </w:rPr>
        <w:t>dos abstenciones por parte de los siguientes miembros del concejo:</w:t>
      </w:r>
      <w:r w:rsidRPr="00750ECC">
        <w:rPr>
          <w:rFonts w:ascii="Times New Roman" w:eastAsia="Calibri" w:hAnsi="Times New Roman" w:cs="Times New Roman"/>
          <w:bCs/>
          <w:sz w:val="28"/>
          <w:szCs w:val="28"/>
        </w:rPr>
        <w:t xml:space="preserve"> </w:t>
      </w:r>
      <w:r w:rsidRPr="00750ECC">
        <w:rPr>
          <w:rFonts w:ascii="Times New Roman" w:eastAsia="Calibri" w:hAnsi="Times New Roman" w:cs="Times New Roman"/>
          <w:sz w:val="28"/>
          <w:szCs w:val="28"/>
          <w:lang w:val="es-SV"/>
        </w:rPr>
        <w:t xml:space="preserve">Lic. Sergio Noel Monroy Martínez, Síndico Municipal y la Sra. Carla María Navarro Franco, Primera Regidora Propietaria y </w:t>
      </w:r>
      <w:r w:rsidRPr="00750ECC">
        <w:rPr>
          <w:rFonts w:ascii="Times New Roman" w:eastAsia="Calibri" w:hAnsi="Times New Roman" w:cs="Times New Roman"/>
          <w:b/>
          <w:sz w:val="28"/>
          <w:szCs w:val="28"/>
          <w:lang w:val="es-SV"/>
        </w:rPr>
        <w:t>una ausencia al momento de esta votación</w:t>
      </w:r>
      <w:r w:rsidRPr="00750ECC">
        <w:rPr>
          <w:rFonts w:ascii="Times New Roman" w:eastAsia="Calibri" w:hAnsi="Times New Roman" w:cs="Times New Roman"/>
          <w:sz w:val="28"/>
          <w:szCs w:val="28"/>
          <w:lang w:val="es-SV"/>
        </w:rPr>
        <w:t xml:space="preserve"> por parte del Sr. Bayron Eraldo Baltazar Martínez Barahona, Décimo Primer Regidor Propietario. N</w:t>
      </w:r>
      <w:r w:rsidRPr="00750ECC">
        <w:rPr>
          <w:rFonts w:ascii="Times New Roman" w:eastAsia="Calibri" w:hAnsi="Times New Roman" w:cs="Times New Roman"/>
          <w:bCs/>
          <w:sz w:val="28"/>
          <w:szCs w:val="28"/>
        </w:rPr>
        <w:t xml:space="preserve">o obteniendo Acuerdo Municipal </w:t>
      </w:r>
      <w:r w:rsidRPr="00750ECC">
        <w:rPr>
          <w:rFonts w:ascii="Times New Roman" w:eastAsia="Calibri" w:hAnsi="Times New Roman" w:cs="Times New Roman"/>
          <w:sz w:val="28"/>
          <w:szCs w:val="28"/>
        </w:rPr>
        <w:t xml:space="preserve">de conformidad a lo establecido en el Art. 29 del Código Municipal que dice: </w:t>
      </w:r>
      <w:r w:rsidRPr="00750ECC">
        <w:rPr>
          <w:rFonts w:ascii="Times New Roman" w:eastAsia="Calibri" w:hAnsi="Times New Roman" w:cs="Times New Roman"/>
          <w:sz w:val="28"/>
          <w:szCs w:val="28"/>
          <w:u w:val="single"/>
        </w:rPr>
        <w:t>“</w:t>
      </w:r>
      <w:r w:rsidRPr="00750ECC">
        <w:rPr>
          <w:rFonts w:ascii="Times New Roman" w:eastAsia="Calibri" w:hAnsi="Times New Roman" w:cs="Times New Roman"/>
          <w:b/>
          <w:i/>
          <w:sz w:val="28"/>
          <w:szCs w:val="28"/>
          <w:u w:val="single"/>
        </w:rPr>
        <w:t xml:space="preserve">LAS DECISIONES O RESOLUCIONES DEL CONCEJO SE ADOPTARÁN POR MAYORÍA SIMPLE, POR MAYORÍA CALIFICADA Y MAYORÍA CALIFICADA ESPECIAL. Inciso. Segundo: PARA LA MAYORÍA SIMPLE SE REQUERIRÁ EL VOTO FAVORABLE DE LA </w:t>
      </w:r>
      <w:r w:rsidRPr="00750ECC">
        <w:rPr>
          <w:rFonts w:ascii="Times New Roman" w:eastAsia="Calibri" w:hAnsi="Times New Roman" w:cs="Times New Roman"/>
          <w:b/>
          <w:i/>
          <w:sz w:val="28"/>
          <w:szCs w:val="28"/>
          <w:u w:val="single"/>
        </w:rPr>
        <w:lastRenderedPageBreak/>
        <w:t>MITAD MÁS UNO DE LOS MIEMBROS PROPIETARIOS DEL CONCEJO. Inciso quinto: EN LOS CASOS QUE LA LEY NO ESTABLEZCA EL TIPO DE MAYORÍA REQUERIDO PARA ADOPTAR UNA DECISIÓN O RESOLUCIÓN DEL CONCEJO, ÉSTA SE ADOPTARÁ POR MAYORÍA SIMPLE.-</w:t>
      </w:r>
      <w:r w:rsidRPr="00750ECC">
        <w:rPr>
          <w:rFonts w:ascii="Times New Roman" w:eastAsia="Calibri" w:hAnsi="Times New Roman" w:cs="Times New Roman"/>
          <w:b/>
          <w:i/>
          <w:sz w:val="28"/>
          <w:szCs w:val="28"/>
        </w:rPr>
        <w:t xml:space="preserve"> </w:t>
      </w:r>
      <w:r w:rsidRPr="00750ECC">
        <w:rPr>
          <w:rFonts w:ascii="Times New Roman" w:eastAsia="Times New Roman" w:hAnsi="Times New Roman" w:cs="Times New Roman"/>
          <w:color w:val="000000"/>
          <w:sz w:val="28"/>
          <w:szCs w:val="28"/>
          <w:lang w:eastAsia="es-ES"/>
        </w:rPr>
        <w:t xml:space="preserve">Y no habiendo más que hacer constar se cierra la sesión a las veinte horas con quince minutos del </w:t>
      </w:r>
      <w:r w:rsidRPr="00750ECC">
        <w:rPr>
          <w:rFonts w:ascii="Times New Roman" w:eastAsia="Calibri" w:hAnsi="Times New Roman" w:cs="Times New Roman"/>
          <w:sz w:val="28"/>
          <w:szCs w:val="28"/>
          <w:lang w:val="es-SV"/>
        </w:rPr>
        <w:t>día ocho de noviembre del año dos mil veintidós</w:t>
      </w:r>
      <w:r w:rsidRPr="00750ECC">
        <w:rPr>
          <w:rFonts w:ascii="Times New Roman" w:eastAsia="Times New Roman" w:hAnsi="Times New Roman" w:cs="Times New Roman"/>
          <w:color w:val="000000"/>
          <w:sz w:val="28"/>
          <w:szCs w:val="28"/>
          <w:lang w:eastAsia="es-ES"/>
        </w:rPr>
        <w:t xml:space="preserve">. Y para constancia firmamos. </w:t>
      </w:r>
    </w:p>
    <w:p w:rsidR="00750ECC" w:rsidRPr="00750ECC" w:rsidRDefault="00750ECC" w:rsidP="00750ECC">
      <w:pPr>
        <w:spacing w:after="0" w:line="276" w:lineRule="auto"/>
        <w:jc w:val="both"/>
        <w:rPr>
          <w:rFonts w:ascii="Times New Roman" w:eastAsia="Times New Roman" w:hAnsi="Times New Roman" w:cs="Times New Roman"/>
          <w:color w:val="000000"/>
          <w:sz w:val="28"/>
          <w:szCs w:val="28"/>
          <w:lang w:eastAsia="es-ES"/>
        </w:rPr>
      </w:pPr>
    </w:p>
    <w:p w:rsidR="00750ECC" w:rsidRPr="00750ECC" w:rsidRDefault="00750ECC" w:rsidP="00750ECC">
      <w:pPr>
        <w:tabs>
          <w:tab w:val="left" w:pos="864"/>
        </w:tabs>
        <w:spacing w:after="0" w:line="240" w:lineRule="auto"/>
        <w:rPr>
          <w:rFonts w:ascii="Times New Roman" w:eastAsia="Calibri" w:hAnsi="Times New Roman" w:cs="Times New Roman"/>
          <w:b/>
        </w:rPr>
      </w:pPr>
      <w:r w:rsidRPr="00750ECC">
        <w:rPr>
          <w:rFonts w:ascii="Times New Roman" w:eastAsia="Calibri" w:hAnsi="Times New Roman" w:cs="Times New Roman"/>
          <w:b/>
        </w:rPr>
        <w:t xml:space="preserve">  </w:t>
      </w: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 xml:space="preserve">Dra. Jennifer Esmeralda Juárez García, </w:t>
      </w: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 xml:space="preserve">            Alcaldesa Municipal                                                Lic. Sergio Noel Monroy Martínez</w:t>
      </w:r>
      <w:r w:rsidRPr="00750ECC">
        <w:rPr>
          <w:rFonts w:ascii="Times New Roman" w:eastAsia="Calibri" w:hAnsi="Times New Roman" w:cs="Times New Roman"/>
          <w:b/>
          <w:shd w:val="clear" w:color="auto" w:fill="D9D9D9" w:themeFill="background1" w:themeFillShade="D9"/>
          <w:lang w:val="es-SV"/>
        </w:rPr>
        <w:t>,</w:t>
      </w:r>
      <w:r w:rsidRPr="00750ECC">
        <w:rPr>
          <w:rFonts w:ascii="Times New Roman" w:eastAsia="Calibri" w:hAnsi="Times New Roman" w:cs="Times New Roman"/>
          <w:b/>
          <w:lang w:val="es-SV"/>
        </w:rPr>
        <w:t xml:space="preserve"> </w:t>
      </w: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 xml:space="preserve">                                                                                                         Síndico Municipal </w:t>
      </w: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 xml:space="preserve">Sra. Carla María Navarro Franco, </w:t>
      </w: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 xml:space="preserve">   Primera Regidora Propietaria                                              Sr. Damián Cristóbal Serrano Ortiz, </w:t>
      </w: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 xml:space="preserve">                                                                                                    Segundo Regidor Propietario </w:t>
      </w: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 xml:space="preserve">Sra. Lesby Sugey Miranda Portillo, </w:t>
      </w: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 xml:space="preserve"> Tercera Regidora Propietaria                                                    Dra. Yany Xiomara Fuentes Rivas,  </w:t>
      </w: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ab/>
        <w:t xml:space="preserve">                                                                Cuarta Regidora Propietaria </w:t>
      </w: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 xml:space="preserve">Sr. Jonathan Bryan Gómez Cruz, </w:t>
      </w: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 xml:space="preserve"> Quinto Regidor Propietario                                                         Sr. Carlos Alberto Palma Fuentes,                      </w:t>
      </w: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ab/>
        <w:t xml:space="preserve">                                                                   Sexto Regidor Propietario </w:t>
      </w:r>
    </w:p>
    <w:p w:rsidR="00750ECC" w:rsidRPr="00750ECC" w:rsidRDefault="00750ECC" w:rsidP="00750ECC">
      <w:pPr>
        <w:tabs>
          <w:tab w:val="left" w:pos="6207"/>
        </w:tabs>
        <w:spacing w:after="0" w:line="240" w:lineRule="auto"/>
        <w:jc w:val="both"/>
        <w:rPr>
          <w:rFonts w:ascii="Times New Roman" w:eastAsia="Calibri" w:hAnsi="Times New Roman" w:cs="Times New Roman"/>
          <w:b/>
          <w:lang w:val="es-SV"/>
        </w:rPr>
      </w:pPr>
    </w:p>
    <w:p w:rsidR="00750ECC" w:rsidRPr="00750ECC" w:rsidRDefault="00750ECC" w:rsidP="00750ECC">
      <w:pPr>
        <w:tabs>
          <w:tab w:val="left" w:pos="6207"/>
        </w:tabs>
        <w:spacing w:after="0" w:line="240" w:lineRule="auto"/>
        <w:jc w:val="both"/>
        <w:rPr>
          <w:rFonts w:ascii="Times New Roman" w:eastAsia="Calibri" w:hAnsi="Times New Roman" w:cs="Times New Roman"/>
          <w:b/>
          <w:lang w:val="es-SV"/>
        </w:rPr>
      </w:pP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 xml:space="preserve">Sra. Susana Yamileth Hernández Cardoza, </w:t>
      </w: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 xml:space="preserve">     Séptima Regidora Propietario                                         Ing. Walter Arnoldo Ayala Rodríguez,           </w:t>
      </w:r>
    </w:p>
    <w:p w:rsidR="00750ECC" w:rsidRPr="00750ECC" w:rsidRDefault="00750ECC" w:rsidP="00750ECC">
      <w:pPr>
        <w:tabs>
          <w:tab w:val="left" w:pos="1830"/>
          <w:tab w:val="left" w:pos="5661"/>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ab/>
      </w:r>
      <w:r w:rsidRPr="00750ECC">
        <w:rPr>
          <w:rFonts w:ascii="Times New Roman" w:eastAsia="Calibri" w:hAnsi="Times New Roman" w:cs="Times New Roman"/>
          <w:b/>
          <w:lang w:val="es-SV"/>
        </w:rPr>
        <w:tab/>
        <w:t xml:space="preserve">     Octavo Regidor Propietario</w:t>
      </w:r>
    </w:p>
    <w:p w:rsidR="00750ECC" w:rsidRPr="00750ECC" w:rsidRDefault="00750ECC" w:rsidP="00750ECC">
      <w:pPr>
        <w:tabs>
          <w:tab w:val="left" w:pos="2347"/>
        </w:tabs>
        <w:spacing w:line="240" w:lineRule="auto"/>
        <w:jc w:val="both"/>
        <w:rPr>
          <w:rFonts w:ascii="Times New Roman" w:eastAsia="Calibri" w:hAnsi="Times New Roman" w:cs="Times New Roman"/>
          <w:b/>
          <w:lang w:val="es-SV"/>
        </w:rPr>
      </w:pP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 xml:space="preserve">Sr. Rafael Antonio Ardon Jule, </w:t>
      </w: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 xml:space="preserve">Noveno Regidor Propietario                                              Ing. Gilberto Antonio Amador Medrano,         </w:t>
      </w:r>
    </w:p>
    <w:p w:rsidR="00750ECC" w:rsidRPr="00750ECC" w:rsidRDefault="00750ECC" w:rsidP="00750ECC">
      <w:pPr>
        <w:tabs>
          <w:tab w:val="left" w:pos="572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 xml:space="preserve">                                                                                                        Décimo Regidor Propietario</w:t>
      </w: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 xml:space="preserve">Sr. Bayron Eraldo Baltazar Martínez Barahona </w:t>
      </w: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 xml:space="preserve">       Décimo Primer Regidor Propietario                             Sr. Osmin de Jesús Menjivar González,  </w:t>
      </w: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ab/>
        <w:t xml:space="preserve">                                                        Décimo Segundo Regidor Propietario </w:t>
      </w:r>
    </w:p>
    <w:p w:rsidR="00750ECC" w:rsidRPr="00750ECC" w:rsidRDefault="00750ECC" w:rsidP="00750ECC">
      <w:pPr>
        <w:tabs>
          <w:tab w:val="left" w:pos="6174"/>
        </w:tabs>
        <w:spacing w:after="0" w:line="240" w:lineRule="auto"/>
        <w:jc w:val="both"/>
        <w:rPr>
          <w:rFonts w:ascii="Times New Roman" w:eastAsia="Calibri" w:hAnsi="Times New Roman" w:cs="Times New Roman"/>
          <w:b/>
          <w:lang w:val="es-SV"/>
        </w:rPr>
      </w:pPr>
    </w:p>
    <w:p w:rsidR="00750ECC" w:rsidRPr="00750ECC" w:rsidRDefault="00750ECC" w:rsidP="00750ECC">
      <w:pPr>
        <w:tabs>
          <w:tab w:val="left" w:pos="6174"/>
        </w:tabs>
        <w:spacing w:after="0" w:line="240" w:lineRule="auto"/>
        <w:jc w:val="both"/>
        <w:rPr>
          <w:rFonts w:ascii="Times New Roman" w:eastAsia="Calibri" w:hAnsi="Times New Roman" w:cs="Times New Roman"/>
          <w:b/>
          <w:lang w:val="es-SV"/>
        </w:rPr>
      </w:pPr>
    </w:p>
    <w:p w:rsidR="00750ECC" w:rsidRPr="00750ECC" w:rsidRDefault="00750ECC" w:rsidP="00750ECC">
      <w:pPr>
        <w:tabs>
          <w:tab w:val="left" w:pos="6174"/>
        </w:tabs>
        <w:spacing w:after="0" w:line="240" w:lineRule="auto"/>
        <w:jc w:val="both"/>
        <w:rPr>
          <w:rFonts w:ascii="Times New Roman" w:eastAsia="Calibri" w:hAnsi="Times New Roman" w:cs="Times New Roman"/>
          <w:b/>
          <w:lang w:val="es-SV"/>
        </w:rPr>
      </w:pP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lastRenderedPageBreak/>
        <w:t xml:space="preserve">Lic. José Francisco Luna Vásquez, </w:t>
      </w: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 xml:space="preserve">    Primer Regidor Suplente;                                                    Sr. José Mauricio López Rivas</w:t>
      </w:r>
      <w:r w:rsidRPr="00750ECC">
        <w:rPr>
          <w:rFonts w:ascii="Times New Roman" w:eastAsia="Calibri" w:hAnsi="Times New Roman" w:cs="Times New Roman"/>
          <w:b/>
          <w:shd w:val="clear" w:color="auto" w:fill="D9D9D9" w:themeFill="background1" w:themeFillShade="D9"/>
          <w:lang w:val="es-SV"/>
        </w:rPr>
        <w:t>,</w:t>
      </w:r>
      <w:r w:rsidRPr="00750ECC">
        <w:rPr>
          <w:rFonts w:ascii="Times New Roman" w:eastAsia="Calibri" w:hAnsi="Times New Roman" w:cs="Times New Roman"/>
          <w:b/>
          <w:lang w:val="es-SV"/>
        </w:rPr>
        <w:t xml:space="preserve"> </w:t>
      </w:r>
    </w:p>
    <w:p w:rsidR="00750ECC" w:rsidRPr="00750ECC" w:rsidRDefault="00750ECC" w:rsidP="00750ECC">
      <w:pPr>
        <w:tabs>
          <w:tab w:val="left" w:pos="5926"/>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ab/>
        <w:t>Segundo Regidor Suplente</w:t>
      </w: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 xml:space="preserve">Sra. Stephanny Elizabeth Márquez Borjas </w:t>
      </w: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lang w:val="es-SV"/>
        </w:rPr>
        <w:t xml:space="preserve">           Tercera Regidora Suplente                                             Sra. María del Carmen García</w:t>
      </w:r>
      <w:r w:rsidRPr="00750ECC">
        <w:rPr>
          <w:rFonts w:ascii="Times New Roman" w:eastAsia="Calibri" w:hAnsi="Times New Roman" w:cs="Times New Roman"/>
          <w:b/>
          <w:shd w:val="clear" w:color="auto" w:fill="D9D9D9" w:themeFill="background1" w:themeFillShade="D9"/>
          <w:lang w:val="es-SV"/>
        </w:rPr>
        <w:t>,</w:t>
      </w:r>
      <w:r w:rsidRPr="00750ECC">
        <w:rPr>
          <w:rFonts w:ascii="Times New Roman" w:eastAsia="Calibri" w:hAnsi="Times New Roman" w:cs="Times New Roman"/>
          <w:b/>
          <w:lang w:val="es-SV"/>
        </w:rPr>
        <w:t xml:space="preserve"> </w:t>
      </w:r>
    </w:p>
    <w:p w:rsidR="00750ECC" w:rsidRPr="00750ECC" w:rsidRDefault="00750ECC" w:rsidP="00750ECC">
      <w:pPr>
        <w:tabs>
          <w:tab w:val="left" w:pos="2347"/>
        </w:tabs>
        <w:spacing w:after="0" w:line="240" w:lineRule="auto"/>
        <w:jc w:val="both"/>
        <w:rPr>
          <w:rFonts w:ascii="Times New Roman" w:eastAsia="Calibri" w:hAnsi="Times New Roman" w:cs="Times New Roman"/>
          <w:b/>
          <w:lang w:val="es-SV"/>
        </w:rPr>
      </w:pPr>
      <w:r w:rsidRPr="00750ECC">
        <w:rPr>
          <w:rFonts w:ascii="Times New Roman" w:eastAsia="Calibri" w:hAnsi="Times New Roman" w:cs="Times New Roman"/>
          <w:b/>
        </w:rPr>
        <w:tab/>
        <w:t xml:space="preserve">                                                              </w:t>
      </w:r>
      <w:r w:rsidRPr="00750ECC">
        <w:rPr>
          <w:rFonts w:ascii="Times New Roman" w:eastAsia="Calibri" w:hAnsi="Times New Roman" w:cs="Times New Roman"/>
          <w:b/>
          <w:lang w:val="es-SV"/>
        </w:rPr>
        <w:t xml:space="preserve">Cuarta Regidora Suplente  </w:t>
      </w:r>
    </w:p>
    <w:p w:rsidR="00750ECC" w:rsidRPr="00750ECC" w:rsidRDefault="00750ECC" w:rsidP="00750ECC">
      <w:pPr>
        <w:tabs>
          <w:tab w:val="left" w:pos="6406"/>
          <w:tab w:val="left" w:pos="7560"/>
        </w:tabs>
        <w:spacing w:after="0" w:line="240" w:lineRule="auto"/>
        <w:rPr>
          <w:rFonts w:ascii="Times New Roman" w:eastAsia="Calibri" w:hAnsi="Times New Roman" w:cs="Times New Roman"/>
          <w:b/>
        </w:rPr>
      </w:pPr>
    </w:p>
    <w:p w:rsidR="00750ECC" w:rsidRPr="00750ECC" w:rsidRDefault="00750ECC" w:rsidP="00750ECC">
      <w:pPr>
        <w:tabs>
          <w:tab w:val="left" w:pos="7560"/>
        </w:tabs>
        <w:spacing w:after="0" w:line="240" w:lineRule="auto"/>
        <w:jc w:val="center"/>
        <w:rPr>
          <w:rFonts w:ascii="Times New Roman" w:eastAsia="Calibri" w:hAnsi="Times New Roman" w:cs="Times New Roman"/>
          <w:b/>
          <w:vertAlign w:val="subscript"/>
        </w:rPr>
      </w:pPr>
    </w:p>
    <w:p w:rsidR="00750ECC" w:rsidRPr="00750ECC" w:rsidRDefault="00750ECC" w:rsidP="00750ECC">
      <w:pPr>
        <w:spacing w:after="0" w:line="240" w:lineRule="auto"/>
        <w:jc w:val="center"/>
        <w:rPr>
          <w:rFonts w:ascii="Times New Roman" w:eastAsia="Calibri" w:hAnsi="Times New Roman" w:cs="Times New Roman"/>
          <w:b/>
        </w:rPr>
      </w:pPr>
    </w:p>
    <w:p w:rsidR="00750ECC" w:rsidRPr="00750ECC" w:rsidRDefault="00750ECC" w:rsidP="00750ECC">
      <w:pPr>
        <w:tabs>
          <w:tab w:val="left" w:pos="2347"/>
        </w:tabs>
        <w:spacing w:after="0" w:line="240" w:lineRule="auto"/>
        <w:jc w:val="both"/>
        <w:rPr>
          <w:rFonts w:ascii="Times New Roman" w:eastAsia="Calibri" w:hAnsi="Times New Roman" w:cs="Times New Roman"/>
          <w:b/>
          <w:bCs/>
        </w:rPr>
      </w:pPr>
    </w:p>
    <w:p w:rsidR="00750ECC" w:rsidRPr="00750ECC" w:rsidRDefault="00750ECC" w:rsidP="00750ECC">
      <w:pPr>
        <w:tabs>
          <w:tab w:val="left" w:pos="2347"/>
        </w:tabs>
        <w:spacing w:after="0" w:line="240" w:lineRule="auto"/>
        <w:jc w:val="both"/>
        <w:rPr>
          <w:rFonts w:ascii="Times New Roman" w:eastAsia="Calibri" w:hAnsi="Times New Roman" w:cs="Times New Roman"/>
          <w:b/>
          <w:bCs/>
        </w:rPr>
      </w:pPr>
    </w:p>
    <w:p w:rsidR="00750ECC" w:rsidRPr="00750ECC" w:rsidRDefault="00750ECC" w:rsidP="00750ECC">
      <w:pPr>
        <w:shd w:val="clear" w:color="auto" w:fill="FFFFFF" w:themeFill="background1"/>
        <w:tabs>
          <w:tab w:val="left" w:pos="2347"/>
        </w:tabs>
        <w:spacing w:after="0" w:line="240" w:lineRule="auto"/>
        <w:jc w:val="center"/>
        <w:rPr>
          <w:rFonts w:ascii="Times New Roman" w:eastAsia="Calibri" w:hAnsi="Times New Roman" w:cs="Times New Roman"/>
          <w:b/>
          <w:lang w:val="es-SV"/>
        </w:rPr>
      </w:pPr>
      <w:r w:rsidRPr="00750ECC">
        <w:rPr>
          <w:rFonts w:ascii="Times New Roman" w:eastAsia="Calibri" w:hAnsi="Times New Roman" w:cs="Times New Roman"/>
          <w:b/>
          <w:lang w:val="es-SV"/>
        </w:rPr>
        <w:t xml:space="preserve">Sra. Stephanny Elizabeth Márquez Borjas </w:t>
      </w:r>
    </w:p>
    <w:p w:rsidR="00750ECC" w:rsidRPr="00750ECC" w:rsidRDefault="00750ECC" w:rsidP="00750ECC">
      <w:pPr>
        <w:shd w:val="clear" w:color="auto" w:fill="FFFFFF" w:themeFill="background1"/>
        <w:spacing w:after="0"/>
        <w:jc w:val="center"/>
        <w:rPr>
          <w:rFonts w:ascii="Times New Roman" w:eastAsia="Calibri" w:hAnsi="Times New Roman" w:cs="Times New Roman"/>
          <w:b/>
          <w:lang w:val="es-SV"/>
        </w:rPr>
      </w:pPr>
      <w:r w:rsidRPr="00750ECC">
        <w:rPr>
          <w:rFonts w:ascii="Times New Roman" w:eastAsia="Calibri" w:hAnsi="Times New Roman" w:cs="Times New Roman"/>
          <w:b/>
          <w:lang w:val="es-SV"/>
        </w:rPr>
        <w:t>Secretaria Municipal Ad Honorem</w:t>
      </w:r>
    </w:p>
    <w:p w:rsidR="00792E55" w:rsidRPr="00D77211" w:rsidRDefault="00792E55" w:rsidP="00D77211"/>
    <w:sectPr w:rsidR="00792E55" w:rsidRPr="00D77211" w:rsidSect="00DB57EA">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ECC" w:rsidRDefault="00750ECC" w:rsidP="002008C9">
      <w:pPr>
        <w:spacing w:after="0" w:line="240" w:lineRule="auto"/>
      </w:pPr>
      <w:r>
        <w:separator/>
      </w:r>
    </w:p>
  </w:endnote>
  <w:endnote w:type="continuationSeparator" w:id="0">
    <w:p w:rsidR="00750ECC" w:rsidRDefault="00750ECC" w:rsidP="0020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ECC" w:rsidRDefault="00750ECC" w:rsidP="002008C9">
      <w:pPr>
        <w:spacing w:after="0" w:line="240" w:lineRule="auto"/>
      </w:pPr>
      <w:r>
        <w:separator/>
      </w:r>
    </w:p>
  </w:footnote>
  <w:footnote w:type="continuationSeparator" w:id="0">
    <w:p w:rsidR="00750ECC" w:rsidRDefault="00750ECC" w:rsidP="00200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856B35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50DC6CE4"/>
    <w:styleLink w:val="ImportedStyle141"/>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67D1F37"/>
    <w:multiLevelType w:val="hybridMultilevel"/>
    <w:tmpl w:val="F554336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BBF18D3"/>
    <w:multiLevelType w:val="multilevel"/>
    <w:tmpl w:val="D9BA3394"/>
    <w:styleLink w:val="ImportedStyle13"/>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1D05782F"/>
    <w:multiLevelType w:val="multilevel"/>
    <w:tmpl w:val="8FA8BB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DFB4473"/>
    <w:multiLevelType w:val="multilevel"/>
    <w:tmpl w:val="8FA8BB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0DB04CB"/>
    <w:multiLevelType w:val="hybridMultilevel"/>
    <w:tmpl w:val="27A43B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3A02C2E"/>
    <w:multiLevelType w:val="hybridMultilevel"/>
    <w:tmpl w:val="698A694A"/>
    <w:lvl w:ilvl="0" w:tplc="E3FE203E">
      <w:start w:val="1"/>
      <w:numFmt w:val="bullet"/>
      <w:lvlText w:val="-"/>
      <w:lvlJc w:val="left"/>
      <w:pPr>
        <w:ind w:left="1080" w:hanging="360"/>
      </w:pPr>
      <w:rPr>
        <w:rFonts w:ascii="Calibri" w:eastAsiaTheme="minorHAnsi"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
    <w:nsid w:val="37945E1A"/>
    <w:multiLevelType w:val="hybridMultilevel"/>
    <w:tmpl w:val="FFFFFFFF"/>
    <w:styleLink w:val="ImportedStyle1"/>
    <w:lvl w:ilvl="0" w:tplc="81A63BB0">
      <w:start w:val="1"/>
      <w:numFmt w:val="lowerRoman"/>
      <w:lvlText w:val="(%1)"/>
      <w:lvlJc w:val="left"/>
      <w:pPr>
        <w:ind w:left="1428"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1" w:tplc="374CD3E2">
      <w:start w:val="1"/>
      <w:numFmt w:val="lowerLetter"/>
      <w:lvlText w:val="%2."/>
      <w:lvlJc w:val="left"/>
      <w:pPr>
        <w:ind w:left="17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40989A72">
      <w:start w:val="1"/>
      <w:numFmt w:val="lowerRoman"/>
      <w:lvlText w:val="%3."/>
      <w:lvlJc w:val="left"/>
      <w:pPr>
        <w:ind w:left="250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3" w:tplc="B0809A90">
      <w:start w:val="1"/>
      <w:numFmt w:val="decimal"/>
      <w:lvlText w:val="%4."/>
      <w:lvlJc w:val="left"/>
      <w:pPr>
        <w:ind w:left="322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199E305C">
      <w:start w:val="1"/>
      <w:numFmt w:val="lowerLetter"/>
      <w:lvlText w:val="%5."/>
      <w:lvlJc w:val="left"/>
      <w:pPr>
        <w:ind w:left="394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8AEAD2FA">
      <w:start w:val="1"/>
      <w:numFmt w:val="lowerRoman"/>
      <w:lvlText w:val="%6."/>
      <w:lvlJc w:val="left"/>
      <w:pPr>
        <w:ind w:left="466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6" w:tplc="7E748C62">
      <w:start w:val="1"/>
      <w:numFmt w:val="decimal"/>
      <w:lvlText w:val="%7."/>
      <w:lvlJc w:val="left"/>
      <w:pPr>
        <w:ind w:left="53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F244C718">
      <w:start w:val="1"/>
      <w:numFmt w:val="lowerLetter"/>
      <w:lvlText w:val="%8."/>
      <w:lvlJc w:val="left"/>
      <w:pPr>
        <w:ind w:left="610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8FF412C6">
      <w:start w:val="1"/>
      <w:numFmt w:val="lowerRoman"/>
      <w:lvlText w:val="%9."/>
      <w:lvlJc w:val="left"/>
      <w:pPr>
        <w:ind w:left="6828" w:hanging="313"/>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9">
    <w:nsid w:val="4BB0602C"/>
    <w:multiLevelType w:val="hybridMultilevel"/>
    <w:tmpl w:val="07780A74"/>
    <w:lvl w:ilvl="0" w:tplc="3F2A97D0">
      <w:start w:val="1"/>
      <w:numFmt w:val="upperRoman"/>
      <w:lvlText w:val="%1."/>
      <w:lvlJc w:val="left"/>
      <w:pPr>
        <w:ind w:left="1080" w:hanging="72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nsid w:val="5DB24BFB"/>
    <w:multiLevelType w:val="hybridMultilevel"/>
    <w:tmpl w:val="671AA9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EF07437"/>
    <w:multiLevelType w:val="hybridMultilevel"/>
    <w:tmpl w:val="5CB02F14"/>
    <w:lvl w:ilvl="0" w:tplc="440A0013">
      <w:start w:val="1"/>
      <w:numFmt w:val="upperRoman"/>
      <w:lvlText w:val="%1."/>
      <w:lvlJc w:val="right"/>
      <w:pPr>
        <w:ind w:left="1449" w:hanging="360"/>
      </w:pPr>
      <w:rPr>
        <w:rFonts w:cs="Times New Roman"/>
      </w:rPr>
    </w:lvl>
    <w:lvl w:ilvl="1" w:tplc="440A0019">
      <w:start w:val="1"/>
      <w:numFmt w:val="lowerLetter"/>
      <w:lvlText w:val="%2."/>
      <w:lvlJc w:val="left"/>
      <w:pPr>
        <w:ind w:left="2169" w:hanging="360"/>
      </w:pPr>
      <w:rPr>
        <w:rFonts w:cs="Times New Roman"/>
      </w:rPr>
    </w:lvl>
    <w:lvl w:ilvl="2" w:tplc="440A001B">
      <w:start w:val="1"/>
      <w:numFmt w:val="lowerRoman"/>
      <w:lvlText w:val="%3."/>
      <w:lvlJc w:val="right"/>
      <w:pPr>
        <w:ind w:left="2889" w:hanging="180"/>
      </w:pPr>
      <w:rPr>
        <w:rFonts w:cs="Times New Roman"/>
      </w:rPr>
    </w:lvl>
    <w:lvl w:ilvl="3" w:tplc="440A000F">
      <w:start w:val="1"/>
      <w:numFmt w:val="decimal"/>
      <w:lvlText w:val="%4."/>
      <w:lvlJc w:val="left"/>
      <w:pPr>
        <w:ind w:left="3609" w:hanging="360"/>
      </w:pPr>
      <w:rPr>
        <w:rFonts w:cs="Times New Roman"/>
      </w:rPr>
    </w:lvl>
    <w:lvl w:ilvl="4" w:tplc="440A0019">
      <w:start w:val="1"/>
      <w:numFmt w:val="lowerLetter"/>
      <w:lvlText w:val="%5."/>
      <w:lvlJc w:val="left"/>
      <w:pPr>
        <w:ind w:left="4329" w:hanging="360"/>
      </w:pPr>
      <w:rPr>
        <w:rFonts w:cs="Times New Roman"/>
      </w:rPr>
    </w:lvl>
    <w:lvl w:ilvl="5" w:tplc="440A001B">
      <w:start w:val="1"/>
      <w:numFmt w:val="lowerRoman"/>
      <w:lvlText w:val="%6."/>
      <w:lvlJc w:val="right"/>
      <w:pPr>
        <w:ind w:left="5049" w:hanging="180"/>
      </w:pPr>
      <w:rPr>
        <w:rFonts w:cs="Times New Roman"/>
      </w:rPr>
    </w:lvl>
    <w:lvl w:ilvl="6" w:tplc="440A000F">
      <w:start w:val="1"/>
      <w:numFmt w:val="decimal"/>
      <w:lvlText w:val="%7."/>
      <w:lvlJc w:val="left"/>
      <w:pPr>
        <w:ind w:left="5769" w:hanging="360"/>
      </w:pPr>
      <w:rPr>
        <w:rFonts w:cs="Times New Roman"/>
      </w:rPr>
    </w:lvl>
    <w:lvl w:ilvl="7" w:tplc="440A0019">
      <w:start w:val="1"/>
      <w:numFmt w:val="lowerLetter"/>
      <w:lvlText w:val="%8."/>
      <w:lvlJc w:val="left"/>
      <w:pPr>
        <w:ind w:left="6489" w:hanging="360"/>
      </w:pPr>
      <w:rPr>
        <w:rFonts w:cs="Times New Roman"/>
      </w:rPr>
    </w:lvl>
    <w:lvl w:ilvl="8" w:tplc="440A001B">
      <w:start w:val="1"/>
      <w:numFmt w:val="lowerRoman"/>
      <w:lvlText w:val="%9."/>
      <w:lvlJc w:val="right"/>
      <w:pPr>
        <w:ind w:left="7209" w:hanging="180"/>
      </w:pPr>
      <w:rPr>
        <w:rFonts w:cs="Times New Roman"/>
      </w:rPr>
    </w:lvl>
  </w:abstractNum>
  <w:abstractNum w:abstractNumId="12">
    <w:nsid w:val="63EA4BBB"/>
    <w:multiLevelType w:val="hybridMultilevel"/>
    <w:tmpl w:val="19E607D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653F7A76"/>
    <w:multiLevelType w:val="hybridMultilevel"/>
    <w:tmpl w:val="A07644E0"/>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
    <w:nsid w:val="6F351BAD"/>
    <w:multiLevelType w:val="hybridMultilevel"/>
    <w:tmpl w:val="C1A44712"/>
    <w:styleLink w:val="ImportedStyle19"/>
    <w:lvl w:ilvl="0" w:tplc="EB34B61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4AC48A4"/>
    <w:multiLevelType w:val="hybridMultilevel"/>
    <w:tmpl w:val="29400AA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C366FC3"/>
    <w:multiLevelType w:val="hybridMultilevel"/>
    <w:tmpl w:val="C9A8BFCA"/>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0"/>
  </w:num>
  <w:num w:numId="4">
    <w:abstractNumId w:val="14"/>
  </w:num>
  <w:num w:numId="5">
    <w:abstractNumId w:val="3"/>
  </w:num>
  <w:num w:numId="6">
    <w:abstractNumId w:val="9"/>
  </w:num>
  <w:num w:numId="7">
    <w:abstractNumId w:val="11"/>
  </w:num>
  <w:num w:numId="8">
    <w:abstractNumId w:val="12"/>
  </w:num>
  <w:num w:numId="9">
    <w:abstractNumId w:val="13"/>
  </w:num>
  <w:num w:numId="10">
    <w:abstractNumId w:val="5"/>
  </w:num>
  <w:num w:numId="11">
    <w:abstractNumId w:val="2"/>
  </w:num>
  <w:num w:numId="12">
    <w:abstractNumId w:val="7"/>
  </w:num>
  <w:num w:numId="13">
    <w:abstractNumId w:val="15"/>
  </w:num>
  <w:num w:numId="14">
    <w:abstractNumId w:val="16"/>
  </w:num>
  <w:num w:numId="15">
    <w:abstractNumId w:val="6"/>
  </w:num>
  <w:num w:numId="16">
    <w:abstractNumId w:val="10"/>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0249"/>
    <w:rsid w:val="000038BE"/>
    <w:rsid w:val="00006DA4"/>
    <w:rsid w:val="000105EF"/>
    <w:rsid w:val="00013AC7"/>
    <w:rsid w:val="000147B9"/>
    <w:rsid w:val="00016920"/>
    <w:rsid w:val="00022601"/>
    <w:rsid w:val="00022860"/>
    <w:rsid w:val="00027541"/>
    <w:rsid w:val="00036F22"/>
    <w:rsid w:val="000560F5"/>
    <w:rsid w:val="00061A58"/>
    <w:rsid w:val="00070F4F"/>
    <w:rsid w:val="000752D4"/>
    <w:rsid w:val="0008523A"/>
    <w:rsid w:val="00086632"/>
    <w:rsid w:val="00094615"/>
    <w:rsid w:val="0009554C"/>
    <w:rsid w:val="000A0553"/>
    <w:rsid w:val="000B1008"/>
    <w:rsid w:val="000B5383"/>
    <w:rsid w:val="000C72D1"/>
    <w:rsid w:val="000C75A1"/>
    <w:rsid w:val="000E15D3"/>
    <w:rsid w:val="000E53B7"/>
    <w:rsid w:val="000F286D"/>
    <w:rsid w:val="00131DB7"/>
    <w:rsid w:val="00132F39"/>
    <w:rsid w:val="00136F83"/>
    <w:rsid w:val="001428F6"/>
    <w:rsid w:val="00153AA1"/>
    <w:rsid w:val="00156CFA"/>
    <w:rsid w:val="001759CA"/>
    <w:rsid w:val="00177209"/>
    <w:rsid w:val="00182484"/>
    <w:rsid w:val="00184E25"/>
    <w:rsid w:val="00194329"/>
    <w:rsid w:val="001A2F06"/>
    <w:rsid w:val="001B762A"/>
    <w:rsid w:val="001C327F"/>
    <w:rsid w:val="001C3CB6"/>
    <w:rsid w:val="001C641A"/>
    <w:rsid w:val="001D4491"/>
    <w:rsid w:val="001D54D0"/>
    <w:rsid w:val="001E520C"/>
    <w:rsid w:val="001F48BA"/>
    <w:rsid w:val="001F7A29"/>
    <w:rsid w:val="002008C9"/>
    <w:rsid w:val="002245AE"/>
    <w:rsid w:val="00230EE7"/>
    <w:rsid w:val="00233085"/>
    <w:rsid w:val="0023397C"/>
    <w:rsid w:val="00244F52"/>
    <w:rsid w:val="00250C74"/>
    <w:rsid w:val="00254EFE"/>
    <w:rsid w:val="002805A0"/>
    <w:rsid w:val="00282374"/>
    <w:rsid w:val="0028403C"/>
    <w:rsid w:val="00294031"/>
    <w:rsid w:val="002A7FE2"/>
    <w:rsid w:val="002B3242"/>
    <w:rsid w:val="002B36BC"/>
    <w:rsid w:val="002B6624"/>
    <w:rsid w:val="002B6A70"/>
    <w:rsid w:val="002C5802"/>
    <w:rsid w:val="002D146A"/>
    <w:rsid w:val="002E0731"/>
    <w:rsid w:val="002E0D75"/>
    <w:rsid w:val="002E20ED"/>
    <w:rsid w:val="002F2103"/>
    <w:rsid w:val="002F7CBF"/>
    <w:rsid w:val="0030076D"/>
    <w:rsid w:val="00307B3B"/>
    <w:rsid w:val="0031413F"/>
    <w:rsid w:val="00317651"/>
    <w:rsid w:val="0033448A"/>
    <w:rsid w:val="003455C9"/>
    <w:rsid w:val="0035056D"/>
    <w:rsid w:val="00352852"/>
    <w:rsid w:val="00352CC8"/>
    <w:rsid w:val="0035486D"/>
    <w:rsid w:val="003569A1"/>
    <w:rsid w:val="00357D72"/>
    <w:rsid w:val="003627A2"/>
    <w:rsid w:val="00373826"/>
    <w:rsid w:val="003758A7"/>
    <w:rsid w:val="0037647D"/>
    <w:rsid w:val="00381069"/>
    <w:rsid w:val="003826E6"/>
    <w:rsid w:val="003B0299"/>
    <w:rsid w:val="003B2B5B"/>
    <w:rsid w:val="003B30D9"/>
    <w:rsid w:val="003B65DF"/>
    <w:rsid w:val="003D3271"/>
    <w:rsid w:val="003F2164"/>
    <w:rsid w:val="003F6E0C"/>
    <w:rsid w:val="004035A8"/>
    <w:rsid w:val="004038CF"/>
    <w:rsid w:val="0040531D"/>
    <w:rsid w:val="0041446F"/>
    <w:rsid w:val="00433635"/>
    <w:rsid w:val="00435B05"/>
    <w:rsid w:val="00440952"/>
    <w:rsid w:val="00441412"/>
    <w:rsid w:val="00443F10"/>
    <w:rsid w:val="004441C5"/>
    <w:rsid w:val="00447796"/>
    <w:rsid w:val="00451136"/>
    <w:rsid w:val="00455312"/>
    <w:rsid w:val="00456E51"/>
    <w:rsid w:val="00461970"/>
    <w:rsid w:val="00463437"/>
    <w:rsid w:val="00470DCE"/>
    <w:rsid w:val="00471F23"/>
    <w:rsid w:val="00477A99"/>
    <w:rsid w:val="00490363"/>
    <w:rsid w:val="00492983"/>
    <w:rsid w:val="004A0C86"/>
    <w:rsid w:val="004A2DE2"/>
    <w:rsid w:val="004A5E2E"/>
    <w:rsid w:val="004A6471"/>
    <w:rsid w:val="004C371B"/>
    <w:rsid w:val="004C596C"/>
    <w:rsid w:val="004D12C9"/>
    <w:rsid w:val="004D29A6"/>
    <w:rsid w:val="004D5689"/>
    <w:rsid w:val="004F3AD1"/>
    <w:rsid w:val="004F528B"/>
    <w:rsid w:val="004F61AF"/>
    <w:rsid w:val="005032BA"/>
    <w:rsid w:val="00522E26"/>
    <w:rsid w:val="00536023"/>
    <w:rsid w:val="005427AC"/>
    <w:rsid w:val="00546039"/>
    <w:rsid w:val="00552084"/>
    <w:rsid w:val="00557351"/>
    <w:rsid w:val="005638A0"/>
    <w:rsid w:val="005671E6"/>
    <w:rsid w:val="00571BED"/>
    <w:rsid w:val="0057375F"/>
    <w:rsid w:val="00575B6E"/>
    <w:rsid w:val="00580FE1"/>
    <w:rsid w:val="00581430"/>
    <w:rsid w:val="005878F0"/>
    <w:rsid w:val="00592630"/>
    <w:rsid w:val="005932C2"/>
    <w:rsid w:val="00596A42"/>
    <w:rsid w:val="005A31C7"/>
    <w:rsid w:val="005B1573"/>
    <w:rsid w:val="005B1AF4"/>
    <w:rsid w:val="005B34F2"/>
    <w:rsid w:val="005C2C2B"/>
    <w:rsid w:val="005C7BB4"/>
    <w:rsid w:val="005D185A"/>
    <w:rsid w:val="005D73C0"/>
    <w:rsid w:val="005E3C5C"/>
    <w:rsid w:val="0060215D"/>
    <w:rsid w:val="00602516"/>
    <w:rsid w:val="006042FA"/>
    <w:rsid w:val="006109BD"/>
    <w:rsid w:val="0061518E"/>
    <w:rsid w:val="006325C9"/>
    <w:rsid w:val="00633975"/>
    <w:rsid w:val="006412E4"/>
    <w:rsid w:val="006438F9"/>
    <w:rsid w:val="00644ADD"/>
    <w:rsid w:val="00644D7A"/>
    <w:rsid w:val="00647005"/>
    <w:rsid w:val="00651C17"/>
    <w:rsid w:val="006559CF"/>
    <w:rsid w:val="00666674"/>
    <w:rsid w:val="00677FA6"/>
    <w:rsid w:val="006807E4"/>
    <w:rsid w:val="00681A6F"/>
    <w:rsid w:val="00696B99"/>
    <w:rsid w:val="006A16F4"/>
    <w:rsid w:val="006A3498"/>
    <w:rsid w:val="006A47AC"/>
    <w:rsid w:val="006C727F"/>
    <w:rsid w:val="006E207F"/>
    <w:rsid w:val="006F13F3"/>
    <w:rsid w:val="006F7312"/>
    <w:rsid w:val="00700324"/>
    <w:rsid w:val="00707598"/>
    <w:rsid w:val="007176CA"/>
    <w:rsid w:val="007200EA"/>
    <w:rsid w:val="00724C30"/>
    <w:rsid w:val="00735C6E"/>
    <w:rsid w:val="007509AF"/>
    <w:rsid w:val="00750ECC"/>
    <w:rsid w:val="00760BE9"/>
    <w:rsid w:val="00770369"/>
    <w:rsid w:val="00774383"/>
    <w:rsid w:val="0078174F"/>
    <w:rsid w:val="00781D51"/>
    <w:rsid w:val="007857F0"/>
    <w:rsid w:val="00792E55"/>
    <w:rsid w:val="00795017"/>
    <w:rsid w:val="00796C63"/>
    <w:rsid w:val="007A1065"/>
    <w:rsid w:val="007B5011"/>
    <w:rsid w:val="007C3153"/>
    <w:rsid w:val="007D3081"/>
    <w:rsid w:val="007E2F38"/>
    <w:rsid w:val="007E599B"/>
    <w:rsid w:val="007F47F7"/>
    <w:rsid w:val="007F6C58"/>
    <w:rsid w:val="00807E93"/>
    <w:rsid w:val="00810EF8"/>
    <w:rsid w:val="008111C4"/>
    <w:rsid w:val="00812841"/>
    <w:rsid w:val="00823598"/>
    <w:rsid w:val="008253C6"/>
    <w:rsid w:val="008328E8"/>
    <w:rsid w:val="00833CBD"/>
    <w:rsid w:val="00844E50"/>
    <w:rsid w:val="008536BF"/>
    <w:rsid w:val="00856E10"/>
    <w:rsid w:val="00864960"/>
    <w:rsid w:val="00865773"/>
    <w:rsid w:val="00865966"/>
    <w:rsid w:val="00866E72"/>
    <w:rsid w:val="00880C30"/>
    <w:rsid w:val="008976A6"/>
    <w:rsid w:val="008A2DA0"/>
    <w:rsid w:val="008C7292"/>
    <w:rsid w:val="008D192D"/>
    <w:rsid w:val="008D23B2"/>
    <w:rsid w:val="008D715E"/>
    <w:rsid w:val="008E0339"/>
    <w:rsid w:val="008E4101"/>
    <w:rsid w:val="00901A31"/>
    <w:rsid w:val="0090380D"/>
    <w:rsid w:val="00904AFB"/>
    <w:rsid w:val="00906947"/>
    <w:rsid w:val="0090695F"/>
    <w:rsid w:val="00911C91"/>
    <w:rsid w:val="009212AA"/>
    <w:rsid w:val="00924626"/>
    <w:rsid w:val="00936EA3"/>
    <w:rsid w:val="0095341D"/>
    <w:rsid w:val="00953F31"/>
    <w:rsid w:val="00954DDA"/>
    <w:rsid w:val="00956B63"/>
    <w:rsid w:val="00962F59"/>
    <w:rsid w:val="00970498"/>
    <w:rsid w:val="00974055"/>
    <w:rsid w:val="00981151"/>
    <w:rsid w:val="009831C5"/>
    <w:rsid w:val="00985EF7"/>
    <w:rsid w:val="00992248"/>
    <w:rsid w:val="009929DE"/>
    <w:rsid w:val="00997FE0"/>
    <w:rsid w:val="009A7690"/>
    <w:rsid w:val="009A7E4C"/>
    <w:rsid w:val="009B5C1E"/>
    <w:rsid w:val="009B6799"/>
    <w:rsid w:val="009C6437"/>
    <w:rsid w:val="009E48BC"/>
    <w:rsid w:val="009F39B8"/>
    <w:rsid w:val="009F5E88"/>
    <w:rsid w:val="009F605F"/>
    <w:rsid w:val="009F64E4"/>
    <w:rsid w:val="00A21D08"/>
    <w:rsid w:val="00A2462F"/>
    <w:rsid w:val="00A352BF"/>
    <w:rsid w:val="00A4001D"/>
    <w:rsid w:val="00A43DD3"/>
    <w:rsid w:val="00A44D77"/>
    <w:rsid w:val="00A5031C"/>
    <w:rsid w:val="00A556A1"/>
    <w:rsid w:val="00A612E0"/>
    <w:rsid w:val="00A61FCA"/>
    <w:rsid w:val="00A626CC"/>
    <w:rsid w:val="00A65672"/>
    <w:rsid w:val="00A66AF0"/>
    <w:rsid w:val="00A70AF8"/>
    <w:rsid w:val="00A7268A"/>
    <w:rsid w:val="00A73871"/>
    <w:rsid w:val="00A772D6"/>
    <w:rsid w:val="00A83C93"/>
    <w:rsid w:val="00AC27F6"/>
    <w:rsid w:val="00AF2844"/>
    <w:rsid w:val="00AF3C0C"/>
    <w:rsid w:val="00B1027C"/>
    <w:rsid w:val="00B13B47"/>
    <w:rsid w:val="00B16B7F"/>
    <w:rsid w:val="00B17AC2"/>
    <w:rsid w:val="00B327B0"/>
    <w:rsid w:val="00B347CA"/>
    <w:rsid w:val="00B5267A"/>
    <w:rsid w:val="00B53200"/>
    <w:rsid w:val="00B60354"/>
    <w:rsid w:val="00B62746"/>
    <w:rsid w:val="00B63A8C"/>
    <w:rsid w:val="00B64CA7"/>
    <w:rsid w:val="00B6594F"/>
    <w:rsid w:val="00B73C1B"/>
    <w:rsid w:val="00B8040F"/>
    <w:rsid w:val="00BB0DBB"/>
    <w:rsid w:val="00BB44AE"/>
    <w:rsid w:val="00BB67B0"/>
    <w:rsid w:val="00BB7D9A"/>
    <w:rsid w:val="00BB7F98"/>
    <w:rsid w:val="00BC56BD"/>
    <w:rsid w:val="00BD32A8"/>
    <w:rsid w:val="00BD50EB"/>
    <w:rsid w:val="00BE209D"/>
    <w:rsid w:val="00BF1F18"/>
    <w:rsid w:val="00BF5C34"/>
    <w:rsid w:val="00C06487"/>
    <w:rsid w:val="00C11090"/>
    <w:rsid w:val="00C1303D"/>
    <w:rsid w:val="00C1617B"/>
    <w:rsid w:val="00C20257"/>
    <w:rsid w:val="00C25F28"/>
    <w:rsid w:val="00C400D5"/>
    <w:rsid w:val="00C40662"/>
    <w:rsid w:val="00C41A7C"/>
    <w:rsid w:val="00C52E4F"/>
    <w:rsid w:val="00C763DD"/>
    <w:rsid w:val="00C779CB"/>
    <w:rsid w:val="00C8460B"/>
    <w:rsid w:val="00C959E7"/>
    <w:rsid w:val="00C96CA7"/>
    <w:rsid w:val="00CA43B3"/>
    <w:rsid w:val="00CB1D1B"/>
    <w:rsid w:val="00CB3417"/>
    <w:rsid w:val="00CB48F1"/>
    <w:rsid w:val="00CC609D"/>
    <w:rsid w:val="00CD2CE8"/>
    <w:rsid w:val="00CD6424"/>
    <w:rsid w:val="00CD662D"/>
    <w:rsid w:val="00CE077B"/>
    <w:rsid w:val="00D029E0"/>
    <w:rsid w:val="00D14259"/>
    <w:rsid w:val="00D2260A"/>
    <w:rsid w:val="00D278BA"/>
    <w:rsid w:val="00D32C4D"/>
    <w:rsid w:val="00D3480D"/>
    <w:rsid w:val="00D3526D"/>
    <w:rsid w:val="00D4312B"/>
    <w:rsid w:val="00D61711"/>
    <w:rsid w:val="00D651E3"/>
    <w:rsid w:val="00D77211"/>
    <w:rsid w:val="00D859CF"/>
    <w:rsid w:val="00D9261F"/>
    <w:rsid w:val="00D9460A"/>
    <w:rsid w:val="00D95DC1"/>
    <w:rsid w:val="00D97808"/>
    <w:rsid w:val="00DA15CD"/>
    <w:rsid w:val="00DA31A1"/>
    <w:rsid w:val="00DA6D94"/>
    <w:rsid w:val="00DB57EA"/>
    <w:rsid w:val="00DD5071"/>
    <w:rsid w:val="00DD53BB"/>
    <w:rsid w:val="00DF009D"/>
    <w:rsid w:val="00DF5D05"/>
    <w:rsid w:val="00DF7282"/>
    <w:rsid w:val="00E0526E"/>
    <w:rsid w:val="00E165AE"/>
    <w:rsid w:val="00E17C85"/>
    <w:rsid w:val="00E31634"/>
    <w:rsid w:val="00E331CB"/>
    <w:rsid w:val="00E40DCF"/>
    <w:rsid w:val="00E42668"/>
    <w:rsid w:val="00E46BDE"/>
    <w:rsid w:val="00E522F1"/>
    <w:rsid w:val="00E52B16"/>
    <w:rsid w:val="00E52E35"/>
    <w:rsid w:val="00E57732"/>
    <w:rsid w:val="00E60ACB"/>
    <w:rsid w:val="00E62856"/>
    <w:rsid w:val="00E70568"/>
    <w:rsid w:val="00E76F0E"/>
    <w:rsid w:val="00E8183D"/>
    <w:rsid w:val="00E932C6"/>
    <w:rsid w:val="00E94830"/>
    <w:rsid w:val="00EB7103"/>
    <w:rsid w:val="00EC0B67"/>
    <w:rsid w:val="00EC17D9"/>
    <w:rsid w:val="00EC1D55"/>
    <w:rsid w:val="00ED6CEA"/>
    <w:rsid w:val="00ED7BB1"/>
    <w:rsid w:val="00EE2894"/>
    <w:rsid w:val="00EE3494"/>
    <w:rsid w:val="00EE72E3"/>
    <w:rsid w:val="00EF0BB8"/>
    <w:rsid w:val="00EF1C82"/>
    <w:rsid w:val="00EF2F93"/>
    <w:rsid w:val="00F01B18"/>
    <w:rsid w:val="00F0211D"/>
    <w:rsid w:val="00F04106"/>
    <w:rsid w:val="00F1371C"/>
    <w:rsid w:val="00F20DCF"/>
    <w:rsid w:val="00F22350"/>
    <w:rsid w:val="00F22993"/>
    <w:rsid w:val="00F26F39"/>
    <w:rsid w:val="00F3007E"/>
    <w:rsid w:val="00F33069"/>
    <w:rsid w:val="00F33266"/>
    <w:rsid w:val="00F374B5"/>
    <w:rsid w:val="00F4779A"/>
    <w:rsid w:val="00F47F79"/>
    <w:rsid w:val="00F50A8A"/>
    <w:rsid w:val="00F62135"/>
    <w:rsid w:val="00F64796"/>
    <w:rsid w:val="00F66626"/>
    <w:rsid w:val="00F71B05"/>
    <w:rsid w:val="00F74ECC"/>
    <w:rsid w:val="00F80E78"/>
    <w:rsid w:val="00F85CF6"/>
    <w:rsid w:val="00F87D21"/>
    <w:rsid w:val="00F932B8"/>
    <w:rsid w:val="00FA014D"/>
    <w:rsid w:val="00FB68DA"/>
    <w:rsid w:val="00FD2F54"/>
    <w:rsid w:val="00FD6AC9"/>
    <w:rsid w:val="00FE26D3"/>
    <w:rsid w:val="00FF7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1EF2D-3A7B-4388-AB35-7DE2B506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9"/>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rsid w:val="00DB57EA"/>
    <w:rPr>
      <w:rFonts w:asciiTheme="majorHAnsi" w:eastAsiaTheme="majorEastAsia" w:hAnsiTheme="majorHAnsi" w:cstheme="majorBidi"/>
      <w:sz w:val="24"/>
      <w:szCs w:val="24"/>
      <w:shd w:val="pct20" w:color="auto" w:fill="auto"/>
    </w:rPr>
  </w:style>
  <w:style w:type="table" w:customStyle="1" w:styleId="Tablafinanciera">
    <w:name w:val="Tabla financiera"/>
    <w:basedOn w:val="Tablanormal"/>
    <w:uiPriority w:val="99"/>
    <w:rsid w:val="002008C9"/>
    <w:pPr>
      <w:spacing w:before="40" w:after="0" w:line="240" w:lineRule="auto"/>
      <w:ind w:left="144" w:right="144"/>
    </w:pPr>
    <w:rPr>
      <w:color w:val="595959"/>
      <w:sz w:val="20"/>
      <w:szCs w:val="20"/>
      <w:lang w:eastAsia="ja-JP"/>
    </w:rPr>
    <w:tblPr>
      <w:tblInd w:w="0" w:type="dxa"/>
      <w:tblBorders>
        <w:insideH w:val="single" w:sz="4" w:space="0" w:color="D9D9D9"/>
      </w:tblBorders>
      <w:tblCellMar>
        <w:top w:w="0" w:type="dxa"/>
        <w:left w:w="0" w:type="dxa"/>
        <w:bottom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
    <w:name w:val="Tabla de cuadrícula 4 - Énfasis 12"/>
    <w:basedOn w:val="Tablanormal"/>
    <w:next w:val="Tabladecuadrcula4-nfasis1"/>
    <w:uiPriority w:val="49"/>
    <w:rsid w:val="002008C9"/>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1">
    <w:name w:val="Grid Table 4 Accent 1"/>
    <w:basedOn w:val="Tablanormal"/>
    <w:uiPriority w:val="49"/>
    <w:rsid w:val="002008C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notapie1">
    <w:name w:val="Texto nota pie1"/>
    <w:basedOn w:val="Normal"/>
    <w:next w:val="Textonotapie"/>
    <w:link w:val="TextonotapieCar"/>
    <w:uiPriority w:val="99"/>
    <w:semiHidden/>
    <w:unhideWhenUsed/>
    <w:rsid w:val="002008C9"/>
    <w:pPr>
      <w:spacing w:after="0" w:line="240" w:lineRule="auto"/>
    </w:pPr>
    <w:rPr>
      <w:sz w:val="20"/>
      <w:szCs w:val="20"/>
      <w:lang w:val="es-SV"/>
    </w:rPr>
  </w:style>
  <w:style w:type="character" w:customStyle="1" w:styleId="TextonotapieCar">
    <w:name w:val="Texto nota pie Car"/>
    <w:basedOn w:val="Fuentedeprrafopredeter"/>
    <w:link w:val="Textonotapie1"/>
    <w:uiPriority w:val="99"/>
    <w:semiHidden/>
    <w:rsid w:val="002008C9"/>
    <w:rPr>
      <w:sz w:val="20"/>
      <w:szCs w:val="20"/>
      <w:lang w:val="es-SV"/>
    </w:rPr>
  </w:style>
  <w:style w:type="character" w:styleId="Refdenotaalpie">
    <w:name w:val="footnote reference"/>
    <w:basedOn w:val="Fuentedeprrafopredeter"/>
    <w:uiPriority w:val="99"/>
    <w:semiHidden/>
    <w:unhideWhenUsed/>
    <w:rsid w:val="002008C9"/>
    <w:rPr>
      <w:vertAlign w:val="superscript"/>
    </w:rPr>
  </w:style>
  <w:style w:type="paragraph" w:styleId="Textonotapie">
    <w:name w:val="footnote text"/>
    <w:basedOn w:val="Normal"/>
    <w:link w:val="TextonotapieCar1"/>
    <w:uiPriority w:val="99"/>
    <w:semiHidden/>
    <w:unhideWhenUsed/>
    <w:rsid w:val="002008C9"/>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2008C9"/>
    <w:rPr>
      <w:sz w:val="20"/>
      <w:szCs w:val="20"/>
    </w:rPr>
  </w:style>
  <w:style w:type="numbering" w:customStyle="1" w:styleId="Sinlista3">
    <w:name w:val="Sin lista3"/>
    <w:next w:val="Sinlista"/>
    <w:uiPriority w:val="99"/>
    <w:semiHidden/>
    <w:unhideWhenUsed/>
    <w:rsid w:val="009F5E88"/>
  </w:style>
  <w:style w:type="character" w:customStyle="1" w:styleId="PrrafodelistaCar">
    <w:name w:val="Párrafo de lista Car"/>
    <w:link w:val="Prrafodelista"/>
    <w:uiPriority w:val="34"/>
    <w:locked/>
    <w:rsid w:val="009F5E88"/>
  </w:style>
  <w:style w:type="table" w:customStyle="1" w:styleId="Tablaconcuadrcula23">
    <w:name w:val="Tabla con cuadrícula23"/>
    <w:basedOn w:val="Tablanormal"/>
    <w:next w:val="Tablaconcuadrcula"/>
    <w:uiPriority w:val="59"/>
    <w:rsid w:val="009F5E8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Fuentedeprrafopredeter"/>
    <w:rsid w:val="009F5E88"/>
  </w:style>
  <w:style w:type="character" w:customStyle="1" w:styleId="ff1">
    <w:name w:val="ff1"/>
    <w:basedOn w:val="Fuentedeprrafopredeter"/>
    <w:rsid w:val="009F5E88"/>
  </w:style>
  <w:style w:type="character" w:customStyle="1" w:styleId="ff9">
    <w:name w:val="ff9"/>
    <w:basedOn w:val="Fuentedeprrafopredeter"/>
    <w:rsid w:val="009F5E88"/>
  </w:style>
  <w:style w:type="character" w:customStyle="1" w:styleId="ls0">
    <w:name w:val="ls0"/>
    <w:basedOn w:val="Fuentedeprrafopredeter"/>
    <w:rsid w:val="009F5E88"/>
  </w:style>
  <w:style w:type="character" w:customStyle="1" w:styleId="ff8">
    <w:name w:val="ff8"/>
    <w:basedOn w:val="Fuentedeprrafopredeter"/>
    <w:rsid w:val="009F5E88"/>
  </w:style>
  <w:style w:type="character" w:customStyle="1" w:styleId="ff3">
    <w:name w:val="ff3"/>
    <w:basedOn w:val="Fuentedeprrafopredeter"/>
    <w:rsid w:val="009F5E88"/>
  </w:style>
  <w:style w:type="character" w:customStyle="1" w:styleId="highlight">
    <w:name w:val="highlight"/>
    <w:basedOn w:val="Fuentedeprrafopredeter"/>
    <w:rsid w:val="009F5E88"/>
  </w:style>
  <w:style w:type="table" w:customStyle="1" w:styleId="Tablaconcuadrcula34">
    <w:name w:val="Tabla con cuadrícula34"/>
    <w:basedOn w:val="Tablanormal"/>
    <w:next w:val="Tablaconcuadrcula"/>
    <w:uiPriority w:val="39"/>
    <w:rsid w:val="009F5E8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F5E88"/>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9F5E88"/>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9F5E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2">
    <w:name w:val="Sin lista12"/>
    <w:next w:val="Sinlista"/>
    <w:uiPriority w:val="99"/>
    <w:semiHidden/>
    <w:unhideWhenUsed/>
    <w:rsid w:val="009F5E88"/>
  </w:style>
  <w:style w:type="numbering" w:customStyle="1" w:styleId="Sinlista112">
    <w:name w:val="Sin lista112"/>
    <w:next w:val="Sinlista"/>
    <w:uiPriority w:val="99"/>
    <w:semiHidden/>
    <w:unhideWhenUsed/>
    <w:rsid w:val="009F5E88"/>
  </w:style>
  <w:style w:type="paragraph" w:customStyle="1" w:styleId="Textoindependiente21">
    <w:name w:val="Texto independiente 21"/>
    <w:basedOn w:val="Normal"/>
    <w:rsid w:val="009F5E88"/>
    <w:pPr>
      <w:suppressAutoHyphens/>
      <w:spacing w:after="0" w:line="480" w:lineRule="auto"/>
      <w:textAlignment w:val="baseline"/>
    </w:pPr>
    <w:rPr>
      <w:rFonts w:ascii="Tahoma" w:eastAsia="Tahoma" w:hAnsi="Tahoma" w:cs="Tahoma"/>
      <w:kern w:val="1"/>
      <w:sz w:val="24"/>
      <w:szCs w:val="20"/>
      <w:lang w:eastAsia="zh-CN"/>
    </w:rPr>
  </w:style>
  <w:style w:type="paragraph" w:customStyle="1" w:styleId="Standard">
    <w:name w:val="Standard"/>
    <w:rsid w:val="009F5E88"/>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table" w:customStyle="1" w:styleId="Tabladecuadrcula4-nfasis11">
    <w:name w:val="Tabla de cuadrícula 4 - Énfasis 11"/>
    <w:basedOn w:val="Tablanormal"/>
    <w:next w:val="Tabladecuadrcula4-nfasis1"/>
    <w:uiPriority w:val="49"/>
    <w:rsid w:val="009F5E88"/>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4">
    <w:name w:val="Sin lista4"/>
    <w:next w:val="Sinlista"/>
    <w:uiPriority w:val="99"/>
    <w:semiHidden/>
    <w:unhideWhenUsed/>
    <w:rsid w:val="00956B63"/>
  </w:style>
  <w:style w:type="table" w:customStyle="1" w:styleId="Tablaconcuadrcula24">
    <w:name w:val="Tabla con cuadrícula24"/>
    <w:basedOn w:val="Tablanormal"/>
    <w:next w:val="Tablaconcuadrcula"/>
    <w:uiPriority w:val="59"/>
    <w:rsid w:val="00956B6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956B63"/>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956B63"/>
  </w:style>
  <w:style w:type="numbering" w:customStyle="1" w:styleId="Sinlista113">
    <w:name w:val="Sin lista113"/>
    <w:next w:val="Sinlista"/>
    <w:uiPriority w:val="99"/>
    <w:semiHidden/>
    <w:unhideWhenUsed/>
    <w:rsid w:val="00956B63"/>
  </w:style>
  <w:style w:type="numbering" w:customStyle="1" w:styleId="Sinlista5">
    <w:name w:val="Sin lista5"/>
    <w:next w:val="Sinlista"/>
    <w:uiPriority w:val="99"/>
    <w:semiHidden/>
    <w:unhideWhenUsed/>
    <w:rsid w:val="008D192D"/>
  </w:style>
  <w:style w:type="numbering" w:customStyle="1" w:styleId="Sinlista14">
    <w:name w:val="Sin lista14"/>
    <w:next w:val="Sinlista"/>
    <w:uiPriority w:val="99"/>
    <w:semiHidden/>
    <w:unhideWhenUsed/>
    <w:rsid w:val="008D192D"/>
  </w:style>
  <w:style w:type="table" w:customStyle="1" w:styleId="Tablaconcuadrcula25">
    <w:name w:val="Tabla con cuadrícula25"/>
    <w:basedOn w:val="Tablanormal"/>
    <w:next w:val="Tablaconcuadrcula"/>
    <w:uiPriority w:val="59"/>
    <w:rsid w:val="008D192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8D192D"/>
  </w:style>
  <w:style w:type="table" w:customStyle="1" w:styleId="Tablaconcuadrcula112">
    <w:name w:val="Tabla con cuadrícula112"/>
    <w:basedOn w:val="Tablanormal"/>
    <w:next w:val="Tablaconcuadrcula"/>
    <w:uiPriority w:val="39"/>
    <w:rsid w:val="008D192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8D192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8D192D"/>
  </w:style>
  <w:style w:type="table" w:customStyle="1" w:styleId="Tablaconcuadrcula5">
    <w:name w:val="Tabla con cuadrícula5"/>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8D192D"/>
  </w:style>
  <w:style w:type="table" w:customStyle="1" w:styleId="Tablaconcuadrcula6">
    <w:name w:val="Tabla con cuadrícula6"/>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8D192D"/>
  </w:style>
  <w:style w:type="paragraph" w:customStyle="1" w:styleId="yiv5931470435msonormal">
    <w:name w:val="yiv5931470435msonormal"/>
    <w:basedOn w:val="Normal"/>
    <w:rsid w:val="008D192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agen">
    <w:name w:val="Imagen"/>
    <w:basedOn w:val="Normal"/>
    <w:rsid w:val="008D192D"/>
    <w:pPr>
      <w:spacing w:after="200" w:line="276" w:lineRule="auto"/>
    </w:pPr>
  </w:style>
  <w:style w:type="table" w:customStyle="1" w:styleId="Tablaconcuadrcula16">
    <w:name w:val="Tabla con cuadrícula16"/>
    <w:basedOn w:val="Tablanormal"/>
    <w:next w:val="Tablaconcuadrcula"/>
    <w:uiPriority w:val="5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8D19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865773"/>
  </w:style>
  <w:style w:type="numbering" w:customStyle="1" w:styleId="Sinlista15">
    <w:name w:val="Sin lista15"/>
    <w:next w:val="Sinlista"/>
    <w:uiPriority w:val="99"/>
    <w:semiHidden/>
    <w:unhideWhenUsed/>
    <w:rsid w:val="00865773"/>
  </w:style>
  <w:style w:type="table" w:customStyle="1" w:styleId="Tablaconcuadrcula26">
    <w:name w:val="Tabla con cuadrícula26"/>
    <w:basedOn w:val="Tablanormal"/>
    <w:next w:val="Tablaconcuadrcula"/>
    <w:uiPriority w:val="59"/>
    <w:rsid w:val="0086577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865773"/>
  </w:style>
  <w:style w:type="table" w:customStyle="1" w:styleId="Tablaconcuadrcula113">
    <w:name w:val="Tabla con cuadrícula113"/>
    <w:basedOn w:val="Tablanormal"/>
    <w:next w:val="Tablaconcuadrcula"/>
    <w:uiPriority w:val="39"/>
    <w:rsid w:val="00865773"/>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59"/>
    <w:rsid w:val="0086577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865773"/>
  </w:style>
  <w:style w:type="numbering" w:customStyle="1" w:styleId="Sinlista42">
    <w:name w:val="Sin lista42"/>
    <w:next w:val="Sinlista"/>
    <w:uiPriority w:val="99"/>
    <w:semiHidden/>
    <w:unhideWhenUsed/>
    <w:rsid w:val="00865773"/>
  </w:style>
  <w:style w:type="numbering" w:customStyle="1" w:styleId="Sinlista52">
    <w:name w:val="Sin lista52"/>
    <w:next w:val="Sinlista"/>
    <w:uiPriority w:val="99"/>
    <w:semiHidden/>
    <w:unhideWhenUsed/>
    <w:rsid w:val="00865773"/>
  </w:style>
  <w:style w:type="table" w:customStyle="1" w:styleId="TableNormal12">
    <w:name w:val="Table Normal12"/>
    <w:uiPriority w:val="2"/>
    <w:semiHidden/>
    <w:unhideWhenUsed/>
    <w:qFormat/>
    <w:rsid w:val="008657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aconvietas2">
    <w:name w:val="List Bullet 2"/>
    <w:basedOn w:val="Normal"/>
    <w:uiPriority w:val="99"/>
    <w:unhideWhenUsed/>
    <w:rsid w:val="00865773"/>
    <w:pPr>
      <w:numPr>
        <w:numId w:val="1"/>
      </w:numPr>
      <w:tabs>
        <w:tab w:val="clear" w:pos="643"/>
      </w:tabs>
      <w:spacing w:after="200" w:line="276" w:lineRule="auto"/>
      <w:ind w:left="720"/>
      <w:contextualSpacing/>
    </w:pPr>
  </w:style>
  <w:style w:type="numbering" w:customStyle="1" w:styleId="Sinlista7">
    <w:name w:val="Sin lista7"/>
    <w:next w:val="Sinlista"/>
    <w:uiPriority w:val="99"/>
    <w:semiHidden/>
    <w:unhideWhenUsed/>
    <w:rsid w:val="008328E8"/>
  </w:style>
  <w:style w:type="table" w:customStyle="1" w:styleId="Tablaconcuadrcula27">
    <w:name w:val="Tabla con cuadrícula27"/>
    <w:basedOn w:val="Tablanormal"/>
    <w:next w:val="Tablaconcuadrcula"/>
    <w:uiPriority w:val="59"/>
    <w:rsid w:val="008328E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sid w:val="008328E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328E8"/>
  </w:style>
  <w:style w:type="numbering" w:customStyle="1" w:styleId="Sinlista114">
    <w:name w:val="Sin lista114"/>
    <w:next w:val="Sinlista"/>
    <w:uiPriority w:val="99"/>
    <w:semiHidden/>
    <w:unhideWhenUsed/>
    <w:rsid w:val="008328E8"/>
  </w:style>
  <w:style w:type="numbering" w:customStyle="1" w:styleId="ImportedStyle1">
    <w:name w:val="Imported Style 1"/>
    <w:rsid w:val="008328E8"/>
    <w:pPr>
      <w:numPr>
        <w:numId w:val="2"/>
      </w:numPr>
    </w:pPr>
  </w:style>
  <w:style w:type="table" w:customStyle="1" w:styleId="Tablaconcuadrcula41">
    <w:name w:val="Tabla con cuadrícula41"/>
    <w:basedOn w:val="Tablanormal"/>
    <w:next w:val="Tablaconcuadrcula"/>
    <w:uiPriority w:val="39"/>
    <w:rsid w:val="008328E8"/>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8328E8"/>
  </w:style>
  <w:style w:type="paragraph" w:styleId="Lista2">
    <w:name w:val="List 2"/>
    <w:basedOn w:val="Normal"/>
    <w:uiPriority w:val="99"/>
    <w:unhideWhenUsed/>
    <w:rsid w:val="008328E8"/>
    <w:pPr>
      <w:spacing w:after="0" w:line="240" w:lineRule="auto"/>
      <w:ind w:left="566" w:hanging="283"/>
      <w:contextualSpacing/>
    </w:pPr>
    <w:rPr>
      <w:rFonts w:ascii="Times New Roman" w:eastAsia="Times New Roman" w:hAnsi="Times New Roman" w:cs="Times New Roman"/>
      <w:sz w:val="24"/>
      <w:szCs w:val="24"/>
      <w:lang w:val="es-SV" w:eastAsia="es-SV"/>
    </w:rPr>
  </w:style>
  <w:style w:type="paragraph" w:styleId="Listaconvietas3">
    <w:name w:val="List Bullet 3"/>
    <w:basedOn w:val="Normal"/>
    <w:uiPriority w:val="99"/>
    <w:unhideWhenUsed/>
    <w:rsid w:val="008328E8"/>
    <w:pPr>
      <w:numPr>
        <w:numId w:val="3"/>
      </w:numPr>
      <w:spacing w:after="0" w:line="240" w:lineRule="auto"/>
      <w:contextualSpacing/>
    </w:pPr>
    <w:rPr>
      <w:rFonts w:ascii="Times New Roman" w:eastAsia="Times New Roman" w:hAnsi="Times New Roman" w:cs="Times New Roman"/>
      <w:sz w:val="24"/>
      <w:szCs w:val="24"/>
      <w:lang w:val="es-SV" w:eastAsia="es-SV"/>
    </w:rPr>
  </w:style>
  <w:style w:type="paragraph" w:customStyle="1" w:styleId="Descripcin1">
    <w:name w:val="Descripción1"/>
    <w:basedOn w:val="Normal"/>
    <w:next w:val="Normal"/>
    <w:uiPriority w:val="35"/>
    <w:unhideWhenUsed/>
    <w:qFormat/>
    <w:rsid w:val="008328E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8">
    <w:name w:val="Sin lista8"/>
    <w:next w:val="Sinlista"/>
    <w:uiPriority w:val="99"/>
    <w:semiHidden/>
    <w:unhideWhenUsed/>
    <w:rsid w:val="008328E8"/>
  </w:style>
  <w:style w:type="table" w:customStyle="1" w:styleId="Tablaconcuadrcula28">
    <w:name w:val="Tabla con cuadrícula28"/>
    <w:basedOn w:val="Tablanormal"/>
    <w:next w:val="Tablaconcuadrcula"/>
    <w:uiPriority w:val="59"/>
    <w:rsid w:val="008328E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39"/>
    <w:rsid w:val="008328E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uiPriority w:val="99"/>
    <w:semiHidden/>
    <w:unhideWhenUsed/>
    <w:rsid w:val="008328E8"/>
  </w:style>
  <w:style w:type="numbering" w:customStyle="1" w:styleId="Sinlista115">
    <w:name w:val="Sin lista115"/>
    <w:next w:val="Sinlista"/>
    <w:uiPriority w:val="99"/>
    <w:semiHidden/>
    <w:unhideWhenUsed/>
    <w:rsid w:val="008328E8"/>
  </w:style>
  <w:style w:type="numbering" w:customStyle="1" w:styleId="ImportedStyle11">
    <w:name w:val="Imported Style 11"/>
    <w:rsid w:val="008328E8"/>
  </w:style>
  <w:style w:type="table" w:customStyle="1" w:styleId="Tablaconcuadrcula42">
    <w:name w:val="Tabla con cuadrícula42"/>
    <w:basedOn w:val="Tablanormal"/>
    <w:next w:val="Tablaconcuadrcula"/>
    <w:uiPriority w:val="39"/>
    <w:rsid w:val="008328E8"/>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uiPriority w:val="99"/>
    <w:semiHidden/>
    <w:unhideWhenUsed/>
    <w:rsid w:val="008328E8"/>
  </w:style>
  <w:style w:type="paragraph" w:customStyle="1" w:styleId="Descripcin2">
    <w:name w:val="Descripción2"/>
    <w:basedOn w:val="Normal"/>
    <w:next w:val="Normal"/>
    <w:uiPriority w:val="35"/>
    <w:unhideWhenUsed/>
    <w:qFormat/>
    <w:rsid w:val="008328E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9">
    <w:name w:val="Sin lista9"/>
    <w:next w:val="Sinlista"/>
    <w:uiPriority w:val="99"/>
    <w:semiHidden/>
    <w:unhideWhenUsed/>
    <w:rsid w:val="00810EF8"/>
  </w:style>
  <w:style w:type="table" w:customStyle="1" w:styleId="Tablaconcuadrcula29">
    <w:name w:val="Tabla con cuadrícula29"/>
    <w:basedOn w:val="Tablanormal"/>
    <w:next w:val="Tablaconcuadrcula"/>
    <w:uiPriority w:val="59"/>
    <w:rsid w:val="00810EF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39"/>
    <w:rsid w:val="00810EF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810EF8"/>
  </w:style>
  <w:style w:type="numbering" w:customStyle="1" w:styleId="Sinlista116">
    <w:name w:val="Sin lista116"/>
    <w:next w:val="Sinlista"/>
    <w:uiPriority w:val="99"/>
    <w:semiHidden/>
    <w:unhideWhenUsed/>
    <w:rsid w:val="00810EF8"/>
  </w:style>
  <w:style w:type="numbering" w:customStyle="1" w:styleId="ImportedStyle12">
    <w:name w:val="Imported Style 12"/>
    <w:rsid w:val="00810EF8"/>
  </w:style>
  <w:style w:type="table" w:customStyle="1" w:styleId="Tablaconcuadrcula43">
    <w:name w:val="Tabla con cuadrícula43"/>
    <w:basedOn w:val="Tablanormal"/>
    <w:next w:val="Tablaconcuadrcula"/>
    <w:uiPriority w:val="39"/>
    <w:rsid w:val="00810EF8"/>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810EF8"/>
  </w:style>
  <w:style w:type="paragraph" w:customStyle="1" w:styleId="Descripcin3">
    <w:name w:val="Descripción3"/>
    <w:basedOn w:val="Normal"/>
    <w:next w:val="Normal"/>
    <w:uiPriority w:val="35"/>
    <w:unhideWhenUsed/>
    <w:qFormat/>
    <w:rsid w:val="00810EF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10">
    <w:name w:val="Sin lista10"/>
    <w:next w:val="Sinlista"/>
    <w:uiPriority w:val="99"/>
    <w:semiHidden/>
    <w:unhideWhenUsed/>
    <w:rsid w:val="00750ECC"/>
  </w:style>
  <w:style w:type="numbering" w:customStyle="1" w:styleId="Sinlista19">
    <w:name w:val="Sin lista19"/>
    <w:next w:val="Sinlista"/>
    <w:uiPriority w:val="99"/>
    <w:semiHidden/>
    <w:unhideWhenUsed/>
    <w:rsid w:val="00750ECC"/>
  </w:style>
  <w:style w:type="table" w:customStyle="1" w:styleId="Tablaconcuadrcula18">
    <w:name w:val="Tabla con cuadrícula18"/>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750ECC"/>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uiPriority w:val="99"/>
    <w:semiHidden/>
    <w:unhideWhenUsed/>
    <w:rsid w:val="00750ECC"/>
  </w:style>
  <w:style w:type="numbering" w:customStyle="1" w:styleId="Sinlista26">
    <w:name w:val="Sin lista26"/>
    <w:next w:val="Sinlista"/>
    <w:uiPriority w:val="99"/>
    <w:semiHidden/>
    <w:unhideWhenUsed/>
    <w:rsid w:val="00750ECC"/>
  </w:style>
  <w:style w:type="table" w:customStyle="1" w:styleId="Tablaconcuadrcula114">
    <w:name w:val="Tabla con cuadrícula114"/>
    <w:basedOn w:val="Tablanormal"/>
    <w:next w:val="Tablaconcuadrcula"/>
    <w:uiPriority w:val="39"/>
    <w:rsid w:val="00750ECC"/>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750EC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750ECC"/>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59"/>
    <w:rsid w:val="00750ECC"/>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750ECC"/>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750ECC"/>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750E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750ECC"/>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750ECC"/>
  </w:style>
  <w:style w:type="table" w:customStyle="1" w:styleId="Tablaconcuadrcula11111">
    <w:name w:val="Tabla con cuadrícula11111"/>
    <w:basedOn w:val="Tablanormal"/>
    <w:next w:val="Tablaconcuadrcula"/>
    <w:uiPriority w:val="39"/>
    <w:rsid w:val="00750ECC"/>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1">
    <w:name w:val="Tabla con cuadrícula21111"/>
    <w:basedOn w:val="Tablanormal"/>
    <w:next w:val="Tablaconcuadrcula"/>
    <w:uiPriority w:val="59"/>
    <w:rsid w:val="00750ECC"/>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1">
    <w:name w:val="Tabla con cuadrícula31111"/>
    <w:basedOn w:val="Tablanormal"/>
    <w:next w:val="Tablaconcuadrcula"/>
    <w:uiPriority w:val="59"/>
    <w:rsid w:val="00750ECC"/>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2"/>
    <w:semiHidden/>
    <w:unhideWhenUsed/>
    <w:qFormat/>
    <w:rsid w:val="00750ECC"/>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3">
    <w:name w:val="Sin lista33"/>
    <w:next w:val="Sinlista"/>
    <w:uiPriority w:val="99"/>
    <w:semiHidden/>
    <w:unhideWhenUsed/>
    <w:rsid w:val="00750ECC"/>
  </w:style>
  <w:style w:type="numbering" w:customStyle="1" w:styleId="Sinlista121">
    <w:name w:val="Sin lista121"/>
    <w:next w:val="Sinlista"/>
    <w:uiPriority w:val="99"/>
    <w:semiHidden/>
    <w:unhideWhenUsed/>
    <w:rsid w:val="00750ECC"/>
  </w:style>
  <w:style w:type="table" w:customStyle="1" w:styleId="Tablaconcuadrcula231">
    <w:name w:val="Tabla con cuadrícula231"/>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750ECC"/>
  </w:style>
  <w:style w:type="table" w:customStyle="1" w:styleId="Tablaconcuadrcula1121">
    <w:name w:val="Tabla con cuadrícula1121"/>
    <w:basedOn w:val="Tablanormal"/>
    <w:next w:val="Tablaconcuadrcula"/>
    <w:uiPriority w:val="39"/>
    <w:rsid w:val="00750ECC"/>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
    <w:name w:val="Tabla con cuadrícula341"/>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750ECC"/>
  </w:style>
  <w:style w:type="table" w:customStyle="1" w:styleId="Tablaconcuadrcula51">
    <w:name w:val="Tabla con cuadrícula51"/>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3">
    <w:name w:val="Sin lista43"/>
    <w:next w:val="Sinlista"/>
    <w:uiPriority w:val="99"/>
    <w:semiHidden/>
    <w:unhideWhenUsed/>
    <w:rsid w:val="00750ECC"/>
  </w:style>
  <w:style w:type="table" w:customStyle="1" w:styleId="Tablaconcuadrcula61">
    <w:name w:val="Tabla con cuadrícula61"/>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3">
    <w:name w:val="Sin lista53"/>
    <w:next w:val="Sinlista"/>
    <w:uiPriority w:val="99"/>
    <w:semiHidden/>
    <w:unhideWhenUsed/>
    <w:rsid w:val="00750ECC"/>
  </w:style>
  <w:style w:type="table" w:customStyle="1" w:styleId="Tablaconcuadrcula91">
    <w:name w:val="Tabla con cuadrícula91"/>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59"/>
    <w:rsid w:val="00750ECC"/>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1">
    <w:name w:val="Sin lista61"/>
    <w:next w:val="Sinlista"/>
    <w:uiPriority w:val="99"/>
    <w:semiHidden/>
    <w:unhideWhenUsed/>
    <w:rsid w:val="00750ECC"/>
  </w:style>
  <w:style w:type="numbering" w:customStyle="1" w:styleId="Sinlista131">
    <w:name w:val="Sin lista131"/>
    <w:next w:val="Sinlista"/>
    <w:uiPriority w:val="99"/>
    <w:semiHidden/>
    <w:unhideWhenUsed/>
    <w:rsid w:val="00750ECC"/>
  </w:style>
  <w:style w:type="table" w:customStyle="1" w:styleId="Tablaconcuadrcula241">
    <w:name w:val="Tabla con cuadrícula241"/>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
    <w:name w:val="Sin lista221"/>
    <w:next w:val="Sinlista"/>
    <w:uiPriority w:val="99"/>
    <w:semiHidden/>
    <w:unhideWhenUsed/>
    <w:rsid w:val="00750ECC"/>
  </w:style>
  <w:style w:type="table" w:customStyle="1" w:styleId="Tablaconcuadrcula1131">
    <w:name w:val="Tabla con cuadrícula1131"/>
    <w:basedOn w:val="Tablanormal"/>
    <w:next w:val="Tablaconcuadrcula"/>
    <w:uiPriority w:val="39"/>
    <w:rsid w:val="00750ECC"/>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
    <w:name w:val="Tabla con cuadrícula351"/>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
    <w:name w:val="Sin lista321"/>
    <w:next w:val="Sinlista"/>
    <w:uiPriority w:val="99"/>
    <w:semiHidden/>
    <w:unhideWhenUsed/>
    <w:rsid w:val="00750ECC"/>
  </w:style>
  <w:style w:type="numbering" w:customStyle="1" w:styleId="Sinlista411">
    <w:name w:val="Sin lista411"/>
    <w:next w:val="Sinlista"/>
    <w:uiPriority w:val="99"/>
    <w:semiHidden/>
    <w:unhideWhenUsed/>
    <w:rsid w:val="00750ECC"/>
  </w:style>
  <w:style w:type="numbering" w:customStyle="1" w:styleId="Sinlista511">
    <w:name w:val="Sin lista511"/>
    <w:next w:val="Sinlista"/>
    <w:uiPriority w:val="99"/>
    <w:semiHidden/>
    <w:unhideWhenUsed/>
    <w:rsid w:val="00750ECC"/>
  </w:style>
  <w:style w:type="numbering" w:customStyle="1" w:styleId="Sinlista611">
    <w:name w:val="Sin lista611"/>
    <w:next w:val="Sinlista"/>
    <w:uiPriority w:val="99"/>
    <w:semiHidden/>
    <w:unhideWhenUsed/>
    <w:rsid w:val="00750ECC"/>
  </w:style>
  <w:style w:type="numbering" w:customStyle="1" w:styleId="Sinlista1121">
    <w:name w:val="Sin lista1121"/>
    <w:next w:val="Sinlista"/>
    <w:uiPriority w:val="99"/>
    <w:semiHidden/>
    <w:unhideWhenUsed/>
    <w:rsid w:val="00750ECC"/>
  </w:style>
  <w:style w:type="table" w:customStyle="1" w:styleId="Tablaconcuadrcula101">
    <w:name w:val="Tabla con cuadrícula101"/>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1">
    <w:name w:val="Sin lista2111"/>
    <w:next w:val="Sinlista"/>
    <w:uiPriority w:val="99"/>
    <w:semiHidden/>
    <w:unhideWhenUsed/>
    <w:rsid w:val="00750ECC"/>
  </w:style>
  <w:style w:type="table" w:customStyle="1" w:styleId="Tablaconcuadrcula121">
    <w:name w:val="Tabla con cuadrícula121"/>
    <w:basedOn w:val="Tablanormal"/>
    <w:next w:val="Tablaconcuadrcula"/>
    <w:uiPriority w:val="59"/>
    <w:rsid w:val="00750ECC"/>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39"/>
    <w:rsid w:val="00750ECC"/>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
    <w:name w:val="Tabla con cuadrícula3311"/>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750E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1">
    <w:name w:val="Sin lista3111"/>
    <w:next w:val="Sinlista"/>
    <w:uiPriority w:val="99"/>
    <w:semiHidden/>
    <w:unhideWhenUsed/>
    <w:rsid w:val="00750ECC"/>
  </w:style>
  <w:style w:type="numbering" w:customStyle="1" w:styleId="Sinlista4111">
    <w:name w:val="Sin lista4111"/>
    <w:next w:val="Sinlista"/>
    <w:uiPriority w:val="99"/>
    <w:semiHidden/>
    <w:unhideWhenUsed/>
    <w:rsid w:val="00750ECC"/>
  </w:style>
  <w:style w:type="numbering" w:customStyle="1" w:styleId="Sinlista5111">
    <w:name w:val="Sin lista5111"/>
    <w:next w:val="Sinlista"/>
    <w:uiPriority w:val="99"/>
    <w:semiHidden/>
    <w:unhideWhenUsed/>
    <w:rsid w:val="00750ECC"/>
  </w:style>
  <w:style w:type="table" w:customStyle="1" w:styleId="Tablaconcuadrcula811">
    <w:name w:val="Tabla con cuadrícula811"/>
    <w:basedOn w:val="Tablanormal"/>
    <w:next w:val="Tablaconcuadrcula"/>
    <w:uiPriority w:val="59"/>
    <w:rsid w:val="00750ECC"/>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1">
    <w:name w:val="Tabla con cuadrícula371"/>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750ECC"/>
  </w:style>
  <w:style w:type="numbering" w:customStyle="1" w:styleId="Sinlista141">
    <w:name w:val="Sin lista141"/>
    <w:next w:val="Sinlista"/>
    <w:uiPriority w:val="99"/>
    <w:semiHidden/>
    <w:unhideWhenUsed/>
    <w:rsid w:val="00750ECC"/>
  </w:style>
  <w:style w:type="table" w:customStyle="1" w:styleId="Tablaconcuadrcula251">
    <w:name w:val="Tabla con cuadrícula251"/>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1">
    <w:name w:val="Sin lista231"/>
    <w:next w:val="Sinlista"/>
    <w:uiPriority w:val="99"/>
    <w:semiHidden/>
    <w:unhideWhenUsed/>
    <w:rsid w:val="00750ECC"/>
  </w:style>
  <w:style w:type="table" w:customStyle="1" w:styleId="Tablaconcuadrcula361">
    <w:name w:val="Tabla con cuadrícula361"/>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1">
    <w:name w:val="Sin lista331"/>
    <w:next w:val="Sinlista"/>
    <w:uiPriority w:val="99"/>
    <w:semiHidden/>
    <w:unhideWhenUsed/>
    <w:rsid w:val="00750ECC"/>
  </w:style>
  <w:style w:type="numbering" w:customStyle="1" w:styleId="Sinlista421">
    <w:name w:val="Sin lista421"/>
    <w:next w:val="Sinlista"/>
    <w:uiPriority w:val="99"/>
    <w:semiHidden/>
    <w:unhideWhenUsed/>
    <w:rsid w:val="00750ECC"/>
  </w:style>
  <w:style w:type="numbering" w:customStyle="1" w:styleId="Sinlista521">
    <w:name w:val="Sin lista521"/>
    <w:next w:val="Sinlista"/>
    <w:uiPriority w:val="99"/>
    <w:semiHidden/>
    <w:unhideWhenUsed/>
    <w:rsid w:val="00750ECC"/>
  </w:style>
  <w:style w:type="table" w:customStyle="1" w:styleId="Tablaconcuadrcula821">
    <w:name w:val="Tabla con cuadrícula821"/>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750ECC"/>
  </w:style>
  <w:style w:type="numbering" w:customStyle="1" w:styleId="Sinlista151">
    <w:name w:val="Sin lista151"/>
    <w:next w:val="Sinlista"/>
    <w:uiPriority w:val="99"/>
    <w:semiHidden/>
    <w:unhideWhenUsed/>
    <w:rsid w:val="00750ECC"/>
  </w:style>
  <w:style w:type="table" w:customStyle="1" w:styleId="Tablaconcuadrcula131">
    <w:name w:val="Tabla con cuadrícula131"/>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
    <w:name w:val="Tabla con cuadrícula261"/>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basedOn w:val="Tablanormal"/>
    <w:next w:val="Tablaconcuadrcula"/>
    <w:uiPriority w:val="59"/>
    <w:rsid w:val="00750ECC"/>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1">
    <w:name w:val="Sin lista1131"/>
    <w:next w:val="Sinlista"/>
    <w:uiPriority w:val="99"/>
    <w:semiHidden/>
    <w:unhideWhenUsed/>
    <w:rsid w:val="00750ECC"/>
  </w:style>
  <w:style w:type="numbering" w:customStyle="1" w:styleId="Sinlista241">
    <w:name w:val="Sin lista241"/>
    <w:next w:val="Sinlista"/>
    <w:uiPriority w:val="99"/>
    <w:semiHidden/>
    <w:unhideWhenUsed/>
    <w:rsid w:val="00750ECC"/>
  </w:style>
  <w:style w:type="table" w:customStyle="1" w:styleId="Tablaconcuadrcula115">
    <w:name w:val="Tabla con cuadrícula115"/>
    <w:basedOn w:val="Tablanormal"/>
    <w:next w:val="Tablaconcuadrcula"/>
    <w:uiPriority w:val="39"/>
    <w:rsid w:val="00750ECC"/>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
    <w:name w:val="Tabla con cuadrícula381"/>
    <w:basedOn w:val="Tablanormal"/>
    <w:next w:val="Tablaconcuadrcula"/>
    <w:uiPriority w:val="3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750ECC"/>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basedOn w:val="Tablanormal"/>
    <w:next w:val="Tablaconcuadrcula"/>
    <w:uiPriority w:val="59"/>
    <w:rsid w:val="00750ECC"/>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1">
    <w:name w:val="Tabla con cuadrícula421"/>
    <w:basedOn w:val="Tablanormal"/>
    <w:next w:val="Tablaconcuadrcula"/>
    <w:uiPriority w:val="39"/>
    <w:rsid w:val="00750E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
    <w:name w:val="Tabla con cuadrícula1113"/>
    <w:basedOn w:val="Tablanormal"/>
    <w:next w:val="Tablaconcuadrcula"/>
    <w:uiPriority w:val="59"/>
    <w:rsid w:val="00750ECC"/>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1">
    <w:name w:val="Sin lista11111"/>
    <w:next w:val="Sinlista"/>
    <w:uiPriority w:val="99"/>
    <w:semiHidden/>
    <w:unhideWhenUsed/>
    <w:rsid w:val="00750ECC"/>
  </w:style>
  <w:style w:type="table" w:customStyle="1" w:styleId="TableNormal111">
    <w:name w:val="Table Normal111"/>
    <w:uiPriority w:val="2"/>
    <w:semiHidden/>
    <w:unhideWhenUsed/>
    <w:qFormat/>
    <w:rsid w:val="00750ECC"/>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750ECC"/>
  </w:style>
  <w:style w:type="numbering" w:customStyle="1" w:styleId="Sinlista1211">
    <w:name w:val="Sin lista1211"/>
    <w:next w:val="Sinlista"/>
    <w:uiPriority w:val="99"/>
    <w:semiHidden/>
    <w:unhideWhenUsed/>
    <w:rsid w:val="00750ECC"/>
  </w:style>
  <w:style w:type="table" w:customStyle="1" w:styleId="Tablaconcuadrcula232">
    <w:name w:val="Tabla con cuadrícula232"/>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750ECC"/>
  </w:style>
  <w:style w:type="numbering" w:customStyle="1" w:styleId="Sinlista312">
    <w:name w:val="Sin lista312"/>
    <w:next w:val="Sinlista"/>
    <w:uiPriority w:val="99"/>
    <w:semiHidden/>
    <w:unhideWhenUsed/>
    <w:rsid w:val="00750ECC"/>
  </w:style>
  <w:style w:type="table" w:customStyle="1" w:styleId="Tablaconcuadrcula52">
    <w:name w:val="Tabla con cuadrícula52"/>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31">
    <w:name w:val="Sin lista431"/>
    <w:next w:val="Sinlista"/>
    <w:uiPriority w:val="99"/>
    <w:semiHidden/>
    <w:unhideWhenUsed/>
    <w:rsid w:val="00750ECC"/>
  </w:style>
  <w:style w:type="table" w:customStyle="1" w:styleId="Tablaconcuadrcula62">
    <w:name w:val="Tabla con cuadrícula62"/>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31">
    <w:name w:val="Sin lista531"/>
    <w:next w:val="Sinlista"/>
    <w:uiPriority w:val="99"/>
    <w:semiHidden/>
    <w:unhideWhenUsed/>
    <w:rsid w:val="00750ECC"/>
  </w:style>
  <w:style w:type="table" w:customStyle="1" w:styleId="Tablaconcuadrcula92">
    <w:name w:val="Tabla con cuadrícula92"/>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59"/>
    <w:rsid w:val="00750ECC"/>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750ECC"/>
  </w:style>
  <w:style w:type="numbering" w:customStyle="1" w:styleId="Sinlista1311">
    <w:name w:val="Sin lista1311"/>
    <w:next w:val="Sinlista"/>
    <w:uiPriority w:val="99"/>
    <w:semiHidden/>
    <w:unhideWhenUsed/>
    <w:rsid w:val="00750ECC"/>
  </w:style>
  <w:style w:type="numbering" w:customStyle="1" w:styleId="Sinlista2211">
    <w:name w:val="Sin lista2211"/>
    <w:next w:val="Sinlista"/>
    <w:uiPriority w:val="99"/>
    <w:semiHidden/>
    <w:unhideWhenUsed/>
    <w:rsid w:val="00750ECC"/>
  </w:style>
  <w:style w:type="numbering" w:customStyle="1" w:styleId="Sinlista3211">
    <w:name w:val="Sin lista3211"/>
    <w:next w:val="Sinlista"/>
    <w:uiPriority w:val="99"/>
    <w:semiHidden/>
    <w:unhideWhenUsed/>
    <w:rsid w:val="00750ECC"/>
  </w:style>
  <w:style w:type="numbering" w:customStyle="1" w:styleId="Sinlista412">
    <w:name w:val="Sin lista412"/>
    <w:next w:val="Sinlista"/>
    <w:uiPriority w:val="99"/>
    <w:semiHidden/>
    <w:unhideWhenUsed/>
    <w:rsid w:val="00750ECC"/>
  </w:style>
  <w:style w:type="numbering" w:customStyle="1" w:styleId="Sinlista512">
    <w:name w:val="Sin lista512"/>
    <w:next w:val="Sinlista"/>
    <w:uiPriority w:val="99"/>
    <w:semiHidden/>
    <w:unhideWhenUsed/>
    <w:rsid w:val="00750ECC"/>
  </w:style>
  <w:style w:type="numbering" w:customStyle="1" w:styleId="Sinlista6111">
    <w:name w:val="Sin lista6111"/>
    <w:next w:val="Sinlista"/>
    <w:uiPriority w:val="99"/>
    <w:semiHidden/>
    <w:unhideWhenUsed/>
    <w:rsid w:val="00750ECC"/>
  </w:style>
  <w:style w:type="numbering" w:customStyle="1" w:styleId="Sinlista11211">
    <w:name w:val="Sin lista11211"/>
    <w:next w:val="Sinlista"/>
    <w:uiPriority w:val="99"/>
    <w:semiHidden/>
    <w:unhideWhenUsed/>
    <w:rsid w:val="00750ECC"/>
  </w:style>
  <w:style w:type="table" w:customStyle="1" w:styleId="Tablaconcuadrcula2311">
    <w:name w:val="Tabla con cuadrícula2311"/>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11">
    <w:name w:val="Sin lista21111"/>
    <w:next w:val="Sinlista"/>
    <w:uiPriority w:val="99"/>
    <w:semiHidden/>
    <w:unhideWhenUsed/>
    <w:rsid w:val="00750ECC"/>
  </w:style>
  <w:style w:type="table" w:customStyle="1" w:styleId="Tablaconcuadrcula2211">
    <w:name w:val="Tabla con cuadrícula2211"/>
    <w:basedOn w:val="Tablanormal"/>
    <w:next w:val="Tablaconcuadrcula"/>
    <w:uiPriority w:val="59"/>
    <w:rsid w:val="00750ECC"/>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
    <w:name w:val="Tabla con cuadrícula3211"/>
    <w:basedOn w:val="Tablanormal"/>
    <w:next w:val="Tablaconcuadrcula"/>
    <w:uiPriority w:val="59"/>
    <w:rsid w:val="00750ECC"/>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11">
    <w:name w:val="Sin lista31111"/>
    <w:next w:val="Sinlista"/>
    <w:uiPriority w:val="99"/>
    <w:semiHidden/>
    <w:unhideWhenUsed/>
    <w:rsid w:val="00750ECC"/>
  </w:style>
  <w:style w:type="table" w:customStyle="1" w:styleId="Tablaconcuadrcula511">
    <w:name w:val="Tabla con cuadrícula511"/>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11">
    <w:name w:val="Sin lista41111"/>
    <w:next w:val="Sinlista"/>
    <w:uiPriority w:val="99"/>
    <w:semiHidden/>
    <w:unhideWhenUsed/>
    <w:rsid w:val="00750ECC"/>
  </w:style>
  <w:style w:type="table" w:customStyle="1" w:styleId="Tablaconcuadrcula611">
    <w:name w:val="Tabla con cuadrícula611"/>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11">
    <w:name w:val="Sin lista51111"/>
    <w:next w:val="Sinlista"/>
    <w:uiPriority w:val="99"/>
    <w:semiHidden/>
    <w:unhideWhenUsed/>
    <w:rsid w:val="00750ECC"/>
  </w:style>
  <w:style w:type="table" w:customStyle="1" w:styleId="Tablaconcuadrcula911">
    <w:name w:val="Tabla con cuadrícula911"/>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1">
    <w:name w:val="Sin lista711"/>
    <w:next w:val="Sinlista"/>
    <w:uiPriority w:val="99"/>
    <w:semiHidden/>
    <w:unhideWhenUsed/>
    <w:rsid w:val="00750ECC"/>
  </w:style>
  <w:style w:type="numbering" w:customStyle="1" w:styleId="Sinlista1411">
    <w:name w:val="Sin lista1411"/>
    <w:next w:val="Sinlista"/>
    <w:uiPriority w:val="99"/>
    <w:semiHidden/>
    <w:unhideWhenUsed/>
    <w:rsid w:val="00750ECC"/>
  </w:style>
  <w:style w:type="numbering" w:customStyle="1" w:styleId="Sinlista2311">
    <w:name w:val="Sin lista2311"/>
    <w:next w:val="Sinlista"/>
    <w:uiPriority w:val="99"/>
    <w:semiHidden/>
    <w:unhideWhenUsed/>
    <w:rsid w:val="00750ECC"/>
  </w:style>
  <w:style w:type="table" w:customStyle="1" w:styleId="Tablaconcuadrcula1141">
    <w:name w:val="Tabla con cuadrícula1141"/>
    <w:basedOn w:val="Tablanormal"/>
    <w:next w:val="Tablaconcuadrcula"/>
    <w:uiPriority w:val="39"/>
    <w:rsid w:val="00750ECC"/>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11">
    <w:name w:val="Sin lista3311"/>
    <w:next w:val="Sinlista"/>
    <w:uiPriority w:val="99"/>
    <w:semiHidden/>
    <w:unhideWhenUsed/>
    <w:rsid w:val="00750ECC"/>
  </w:style>
  <w:style w:type="numbering" w:customStyle="1" w:styleId="Sinlista4211">
    <w:name w:val="Sin lista4211"/>
    <w:next w:val="Sinlista"/>
    <w:uiPriority w:val="99"/>
    <w:semiHidden/>
    <w:unhideWhenUsed/>
    <w:rsid w:val="00750ECC"/>
  </w:style>
  <w:style w:type="numbering" w:customStyle="1" w:styleId="Sinlista5211">
    <w:name w:val="Sin lista5211"/>
    <w:next w:val="Sinlista"/>
    <w:uiPriority w:val="99"/>
    <w:semiHidden/>
    <w:unhideWhenUsed/>
    <w:rsid w:val="00750ECC"/>
  </w:style>
  <w:style w:type="numbering" w:customStyle="1" w:styleId="Sinlista811">
    <w:name w:val="Sin lista811"/>
    <w:next w:val="Sinlista"/>
    <w:uiPriority w:val="99"/>
    <w:semiHidden/>
    <w:unhideWhenUsed/>
    <w:rsid w:val="00750ECC"/>
  </w:style>
  <w:style w:type="numbering" w:customStyle="1" w:styleId="Sinlista1511">
    <w:name w:val="Sin lista1511"/>
    <w:next w:val="Sinlista"/>
    <w:uiPriority w:val="99"/>
    <w:semiHidden/>
    <w:unhideWhenUsed/>
    <w:rsid w:val="00750ECC"/>
  </w:style>
  <w:style w:type="numbering" w:customStyle="1" w:styleId="Sinlista11311">
    <w:name w:val="Sin lista11311"/>
    <w:next w:val="Sinlista"/>
    <w:uiPriority w:val="99"/>
    <w:semiHidden/>
    <w:unhideWhenUsed/>
    <w:rsid w:val="00750ECC"/>
  </w:style>
  <w:style w:type="numbering" w:customStyle="1" w:styleId="Sinlista91">
    <w:name w:val="Sin lista91"/>
    <w:next w:val="Sinlista"/>
    <w:uiPriority w:val="99"/>
    <w:semiHidden/>
    <w:unhideWhenUsed/>
    <w:rsid w:val="00750ECC"/>
  </w:style>
  <w:style w:type="numbering" w:customStyle="1" w:styleId="Sinlista161">
    <w:name w:val="Sin lista161"/>
    <w:next w:val="Sinlista"/>
    <w:uiPriority w:val="99"/>
    <w:semiHidden/>
    <w:unhideWhenUsed/>
    <w:rsid w:val="00750ECC"/>
  </w:style>
  <w:style w:type="table" w:customStyle="1" w:styleId="Tablaconcuadrcula151">
    <w:name w:val="Tabla con cuadrícula151"/>
    <w:basedOn w:val="Tablanormal"/>
    <w:next w:val="Tablaconcuadrcula"/>
    <w:uiPriority w:val="3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1">
    <w:name w:val="Tabla con cuadrícula271"/>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
    <w:name w:val="Tabla con cuadrícula161"/>
    <w:basedOn w:val="Tablanormal"/>
    <w:next w:val="Tablaconcuadrcula"/>
    <w:uiPriority w:val="59"/>
    <w:rsid w:val="00750ECC"/>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1">
    <w:name w:val="Sin lista1141"/>
    <w:next w:val="Sinlista"/>
    <w:uiPriority w:val="99"/>
    <w:semiHidden/>
    <w:unhideWhenUsed/>
    <w:rsid w:val="00750ECC"/>
  </w:style>
  <w:style w:type="numbering" w:customStyle="1" w:styleId="Sinlista251">
    <w:name w:val="Sin lista251"/>
    <w:next w:val="Sinlista"/>
    <w:uiPriority w:val="99"/>
    <w:semiHidden/>
    <w:unhideWhenUsed/>
    <w:rsid w:val="00750ECC"/>
  </w:style>
  <w:style w:type="table" w:customStyle="1" w:styleId="Tablaconcuadrcula116">
    <w:name w:val="Tabla con cuadrícula116"/>
    <w:basedOn w:val="Tablanormal"/>
    <w:next w:val="Tablaconcuadrcula"/>
    <w:uiPriority w:val="39"/>
    <w:rsid w:val="00750ECC"/>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1">
    <w:name w:val="Tabla con cuadrícula391"/>
    <w:basedOn w:val="Tablanormal"/>
    <w:next w:val="Tablaconcuadrcula"/>
    <w:uiPriority w:val="3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750EC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750ECC"/>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750ECC"/>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
    <w:name w:val="Tabla con cuadrícula323"/>
    <w:basedOn w:val="Tablanormal"/>
    <w:next w:val="Tablaconcuadrcula"/>
    <w:uiPriority w:val="59"/>
    <w:rsid w:val="00750ECC"/>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
    <w:name w:val="Tabla con cuadrícula431"/>
    <w:basedOn w:val="Tablanormal"/>
    <w:next w:val="Tablaconcuadrcula"/>
    <w:uiPriority w:val="39"/>
    <w:rsid w:val="00750E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
    <w:name w:val="Tabla con cuadrícula333"/>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
    <w:name w:val="Tabla con cuadrícula1114"/>
    <w:basedOn w:val="Tablanormal"/>
    <w:next w:val="Tablaconcuadrcula"/>
    <w:uiPriority w:val="59"/>
    <w:rsid w:val="00750ECC"/>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750ECC"/>
  </w:style>
  <w:style w:type="table" w:customStyle="1" w:styleId="Tablaconcuadrcula11112">
    <w:name w:val="Tabla con cuadrícula11112"/>
    <w:basedOn w:val="Tablanormal"/>
    <w:next w:val="Tablaconcuadrcula"/>
    <w:uiPriority w:val="39"/>
    <w:rsid w:val="00750ECC"/>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2">
    <w:name w:val="Tabla con cuadrícula21112"/>
    <w:basedOn w:val="Tablanormal"/>
    <w:next w:val="Tablaconcuadrcula"/>
    <w:uiPriority w:val="59"/>
    <w:rsid w:val="00750ECC"/>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2">
    <w:name w:val="Tabla con cuadrícula31112"/>
    <w:basedOn w:val="Tablanormal"/>
    <w:next w:val="Tablaconcuadrcula"/>
    <w:uiPriority w:val="59"/>
    <w:rsid w:val="00750ECC"/>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
    <w:name w:val="Table Normal121"/>
    <w:uiPriority w:val="2"/>
    <w:unhideWhenUsed/>
    <w:qFormat/>
    <w:rsid w:val="00750ECC"/>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750ECC"/>
  </w:style>
  <w:style w:type="numbering" w:customStyle="1" w:styleId="Sinlista122">
    <w:name w:val="Sin lista122"/>
    <w:next w:val="Sinlista"/>
    <w:uiPriority w:val="99"/>
    <w:semiHidden/>
    <w:unhideWhenUsed/>
    <w:rsid w:val="00750ECC"/>
  </w:style>
  <w:style w:type="table" w:customStyle="1" w:styleId="Tablaconcuadrcula233">
    <w:name w:val="Tabla con cuadrícula233"/>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3">
    <w:name w:val="Sin lista213"/>
    <w:next w:val="Sinlista"/>
    <w:uiPriority w:val="99"/>
    <w:semiHidden/>
    <w:unhideWhenUsed/>
    <w:rsid w:val="00750ECC"/>
  </w:style>
  <w:style w:type="table" w:customStyle="1" w:styleId="Tablaconcuadrcula1122">
    <w:name w:val="Tabla con cuadrícula1122"/>
    <w:basedOn w:val="Tablanormal"/>
    <w:next w:val="Tablaconcuadrcula"/>
    <w:uiPriority w:val="39"/>
    <w:rsid w:val="00750ECC"/>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
    <w:name w:val="Tabla con cuadrícula342"/>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3">
    <w:name w:val="Sin lista313"/>
    <w:next w:val="Sinlista"/>
    <w:uiPriority w:val="99"/>
    <w:semiHidden/>
    <w:unhideWhenUsed/>
    <w:rsid w:val="00750ECC"/>
  </w:style>
  <w:style w:type="table" w:customStyle="1" w:styleId="Tablaconcuadrcula53">
    <w:name w:val="Tabla con cuadrícula53"/>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4">
    <w:name w:val="Sin lista44"/>
    <w:next w:val="Sinlista"/>
    <w:uiPriority w:val="99"/>
    <w:semiHidden/>
    <w:unhideWhenUsed/>
    <w:rsid w:val="00750ECC"/>
  </w:style>
  <w:style w:type="table" w:customStyle="1" w:styleId="Tablaconcuadrcula63">
    <w:name w:val="Tabla con cuadrícula63"/>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4">
    <w:name w:val="Sin lista54"/>
    <w:next w:val="Sinlista"/>
    <w:uiPriority w:val="99"/>
    <w:semiHidden/>
    <w:unhideWhenUsed/>
    <w:rsid w:val="00750ECC"/>
  </w:style>
  <w:style w:type="table" w:customStyle="1" w:styleId="Tablaconcuadrcula93">
    <w:name w:val="Tabla con cuadrícula93"/>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750ECC"/>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3">
    <w:name w:val="Sin lista63"/>
    <w:next w:val="Sinlista"/>
    <w:uiPriority w:val="99"/>
    <w:semiHidden/>
    <w:unhideWhenUsed/>
    <w:rsid w:val="00750ECC"/>
  </w:style>
  <w:style w:type="numbering" w:customStyle="1" w:styleId="Sinlista132">
    <w:name w:val="Sin lista132"/>
    <w:next w:val="Sinlista"/>
    <w:uiPriority w:val="99"/>
    <w:semiHidden/>
    <w:unhideWhenUsed/>
    <w:rsid w:val="00750ECC"/>
  </w:style>
  <w:style w:type="table" w:customStyle="1" w:styleId="Tablaconcuadrcula242">
    <w:name w:val="Tabla con cuadrícula242"/>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2">
    <w:name w:val="Sin lista222"/>
    <w:next w:val="Sinlista"/>
    <w:uiPriority w:val="99"/>
    <w:semiHidden/>
    <w:unhideWhenUsed/>
    <w:rsid w:val="00750ECC"/>
  </w:style>
  <w:style w:type="table" w:customStyle="1" w:styleId="Tablaconcuadrcula1132">
    <w:name w:val="Tabla con cuadrícula1132"/>
    <w:basedOn w:val="Tablanormal"/>
    <w:next w:val="Tablaconcuadrcula"/>
    <w:uiPriority w:val="39"/>
    <w:rsid w:val="00750ECC"/>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
    <w:name w:val="Tabla con cuadrícula352"/>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2">
    <w:name w:val="Sin lista322"/>
    <w:next w:val="Sinlista"/>
    <w:uiPriority w:val="99"/>
    <w:semiHidden/>
    <w:unhideWhenUsed/>
    <w:rsid w:val="00750ECC"/>
  </w:style>
  <w:style w:type="numbering" w:customStyle="1" w:styleId="Sinlista413">
    <w:name w:val="Sin lista413"/>
    <w:next w:val="Sinlista"/>
    <w:uiPriority w:val="99"/>
    <w:semiHidden/>
    <w:unhideWhenUsed/>
    <w:rsid w:val="00750ECC"/>
  </w:style>
  <w:style w:type="numbering" w:customStyle="1" w:styleId="Sinlista513">
    <w:name w:val="Sin lista513"/>
    <w:next w:val="Sinlista"/>
    <w:uiPriority w:val="99"/>
    <w:semiHidden/>
    <w:unhideWhenUsed/>
    <w:rsid w:val="00750ECC"/>
  </w:style>
  <w:style w:type="numbering" w:customStyle="1" w:styleId="Sinlista612">
    <w:name w:val="Sin lista612"/>
    <w:next w:val="Sinlista"/>
    <w:uiPriority w:val="99"/>
    <w:semiHidden/>
    <w:unhideWhenUsed/>
    <w:rsid w:val="00750ECC"/>
  </w:style>
  <w:style w:type="numbering" w:customStyle="1" w:styleId="Sinlista1122">
    <w:name w:val="Sin lista1122"/>
    <w:next w:val="Sinlista"/>
    <w:uiPriority w:val="99"/>
    <w:semiHidden/>
    <w:unhideWhenUsed/>
    <w:rsid w:val="00750ECC"/>
  </w:style>
  <w:style w:type="table" w:customStyle="1" w:styleId="Tablaconcuadrcula102">
    <w:name w:val="Tabla con cuadrícula102"/>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2">
    <w:name w:val="Tabla con cuadrícula2312"/>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2">
    <w:name w:val="Sin lista2112"/>
    <w:next w:val="Sinlista"/>
    <w:uiPriority w:val="99"/>
    <w:semiHidden/>
    <w:unhideWhenUsed/>
    <w:rsid w:val="00750ECC"/>
  </w:style>
  <w:style w:type="table" w:customStyle="1" w:styleId="Tablaconcuadrcula122">
    <w:name w:val="Tabla con cuadrícula122"/>
    <w:basedOn w:val="Tablanormal"/>
    <w:next w:val="Tablaconcuadrcula"/>
    <w:uiPriority w:val="59"/>
    <w:rsid w:val="00750ECC"/>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39"/>
    <w:rsid w:val="00750ECC"/>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2">
    <w:name w:val="Tabla con cuadrícula3312"/>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basedOn w:val="Tablanormal"/>
    <w:next w:val="Tablaconcuadrcula"/>
    <w:uiPriority w:val="59"/>
    <w:rsid w:val="00750ECC"/>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2">
    <w:name w:val="Tabla con cuadrícula3212"/>
    <w:basedOn w:val="Tablanormal"/>
    <w:next w:val="Tablaconcuadrcula"/>
    <w:uiPriority w:val="59"/>
    <w:rsid w:val="00750ECC"/>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750E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2">
    <w:name w:val="Sin lista3112"/>
    <w:next w:val="Sinlista"/>
    <w:uiPriority w:val="99"/>
    <w:semiHidden/>
    <w:unhideWhenUsed/>
    <w:rsid w:val="00750ECC"/>
  </w:style>
  <w:style w:type="table" w:customStyle="1" w:styleId="Tablaconcuadrcula512">
    <w:name w:val="Tabla con cuadrícula512"/>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2">
    <w:name w:val="Sin lista4112"/>
    <w:next w:val="Sinlista"/>
    <w:uiPriority w:val="99"/>
    <w:semiHidden/>
    <w:unhideWhenUsed/>
    <w:rsid w:val="00750ECC"/>
  </w:style>
  <w:style w:type="table" w:customStyle="1" w:styleId="Tablaconcuadrcula612">
    <w:name w:val="Tabla con cuadrícula612"/>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2">
    <w:name w:val="Sin lista5112"/>
    <w:next w:val="Sinlista"/>
    <w:uiPriority w:val="99"/>
    <w:semiHidden/>
    <w:unhideWhenUsed/>
    <w:rsid w:val="00750ECC"/>
  </w:style>
  <w:style w:type="table" w:customStyle="1" w:styleId="Tablaconcuadrcula912">
    <w:name w:val="Tabla con cuadrícula912"/>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39"/>
    <w:rsid w:val="00750ECC"/>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750ECC"/>
  </w:style>
  <w:style w:type="numbering" w:customStyle="1" w:styleId="Sinlista142">
    <w:name w:val="Sin lista142"/>
    <w:next w:val="Sinlista"/>
    <w:uiPriority w:val="99"/>
    <w:semiHidden/>
    <w:unhideWhenUsed/>
    <w:rsid w:val="00750ECC"/>
  </w:style>
  <w:style w:type="table" w:customStyle="1" w:styleId="Tablaconcuadrcula252">
    <w:name w:val="Tabla con cuadrícula252"/>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2">
    <w:name w:val="Sin lista232"/>
    <w:next w:val="Sinlista"/>
    <w:uiPriority w:val="99"/>
    <w:semiHidden/>
    <w:unhideWhenUsed/>
    <w:rsid w:val="00750ECC"/>
  </w:style>
  <w:style w:type="table" w:customStyle="1" w:styleId="Tablaconcuadrcula1142">
    <w:name w:val="Tabla con cuadrícula1142"/>
    <w:basedOn w:val="Tablanormal"/>
    <w:next w:val="Tablaconcuadrcula"/>
    <w:uiPriority w:val="39"/>
    <w:rsid w:val="00750ECC"/>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
    <w:name w:val="Tabla con cuadrícula362"/>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2">
    <w:name w:val="Sin lista332"/>
    <w:next w:val="Sinlista"/>
    <w:uiPriority w:val="99"/>
    <w:semiHidden/>
    <w:unhideWhenUsed/>
    <w:rsid w:val="00750ECC"/>
  </w:style>
  <w:style w:type="numbering" w:customStyle="1" w:styleId="Sinlista422">
    <w:name w:val="Sin lista422"/>
    <w:next w:val="Sinlista"/>
    <w:uiPriority w:val="99"/>
    <w:semiHidden/>
    <w:unhideWhenUsed/>
    <w:rsid w:val="00750ECC"/>
  </w:style>
  <w:style w:type="numbering" w:customStyle="1" w:styleId="Sinlista522">
    <w:name w:val="Sin lista522"/>
    <w:next w:val="Sinlista"/>
    <w:uiPriority w:val="99"/>
    <w:semiHidden/>
    <w:unhideWhenUsed/>
    <w:rsid w:val="00750ECC"/>
  </w:style>
  <w:style w:type="table" w:customStyle="1" w:styleId="Tablaconcuadrcula822">
    <w:name w:val="Tabla con cuadrícula822"/>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1">
    <w:name w:val="Tabla con cuadrícula1411"/>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1">
    <w:name w:val="Tabla con cuadrícula3811"/>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
    <w:name w:val="Tabla con cuadrícula143"/>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4">
    <w:name w:val="Tabla con cuadrícula144"/>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1">
    <w:name w:val="Sin lista101"/>
    <w:next w:val="Sinlista"/>
    <w:uiPriority w:val="99"/>
    <w:semiHidden/>
    <w:unhideWhenUsed/>
    <w:rsid w:val="00750ECC"/>
  </w:style>
  <w:style w:type="table" w:customStyle="1" w:styleId="Tablaconcuadrcula343">
    <w:name w:val="Tabla con cuadrícula343"/>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
    <w:name w:val="Tabla con cuadrícula85"/>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
    <w:name w:val="Tabla con cuadrícula813"/>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3">
    <w:name w:val="Tabla con cuadrícula123"/>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5">
    <w:name w:val="Tabla con cuadrícula145"/>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
    <w:name w:val="Tabla con cuadrícula1611"/>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1">
    <w:name w:val="Tabla con cuadrícula171"/>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
    <w:name w:val="Tabla con cuadrícula413"/>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4">
    <w:name w:val="Tabla con cuadrícula344"/>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3">
    <w:name w:val="Tabla con cuadrícula353"/>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50ECC"/>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345">
    <w:name w:val="Tabla con cuadrícula345"/>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4">
    <w:name w:val="Tabla con cuadrícula354"/>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4">
    <w:name w:val="Tabla con cuadrícula814"/>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4">
    <w:name w:val="Tabla con cuadrícula124"/>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6">
    <w:name w:val="Tabla con cuadrícula146"/>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
    <w:name w:val="Tabla con cuadrícula162"/>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6">
    <w:name w:val="Tabla con cuadrícula346"/>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5">
    <w:name w:val="Tabla con cuadrícula355"/>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3">
    <w:name w:val="Tabla con cuadrícula363"/>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7">
    <w:name w:val="Tabla con cuadrícula347"/>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5">
    <w:name w:val="Tabla con cuadrícula815"/>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5">
    <w:name w:val="Tabla con cuadrícula125"/>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7">
    <w:name w:val="Tabla con cuadrícula147"/>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
    <w:name w:val="Tabla con cuadrícula163"/>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8">
    <w:name w:val="Tabla con cuadrícula348"/>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6">
    <w:name w:val="Tabla con cuadrícula356"/>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4">
    <w:name w:val="Tabla con cuadrícula364"/>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1">
    <w:name w:val="Sin lista1151"/>
    <w:next w:val="Sinlista"/>
    <w:uiPriority w:val="99"/>
    <w:semiHidden/>
    <w:unhideWhenUsed/>
    <w:rsid w:val="00750ECC"/>
  </w:style>
  <w:style w:type="table" w:customStyle="1" w:styleId="Tablafinanciera1">
    <w:name w:val="Tabla financiera1"/>
    <w:basedOn w:val="Tablanormal"/>
    <w:uiPriority w:val="99"/>
    <w:rsid w:val="00750ECC"/>
    <w:pPr>
      <w:spacing w:before="40" w:after="0" w:line="240" w:lineRule="auto"/>
      <w:ind w:left="144" w:right="144"/>
    </w:pPr>
    <w:rPr>
      <w:color w:val="595959"/>
      <w:sz w:val="20"/>
      <w:szCs w:val="20"/>
      <w:lang w:eastAsia="ja-JP"/>
    </w:rPr>
    <w:tblPr>
      <w:tblInd w:w="0" w:type="dxa"/>
      <w:tblBorders>
        <w:insideH w:val="single" w:sz="4" w:space="0" w:color="D9D9D9"/>
      </w:tblBorders>
      <w:tblCellMar>
        <w:top w:w="0" w:type="dxa"/>
        <w:left w:w="0" w:type="dxa"/>
        <w:bottom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1">
    <w:name w:val="Tabla de cuadrícula 4 - Énfasis 121"/>
    <w:basedOn w:val="Tablanormal"/>
    <w:next w:val="Tabladecuadrcula4-nfasis1"/>
    <w:uiPriority w:val="49"/>
    <w:rsid w:val="00750ECC"/>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3">
    <w:name w:val="Tabla de cuadrícula 4 - Énfasis 13"/>
    <w:basedOn w:val="Tablanormal"/>
    <w:next w:val="Tabladecuadrcula4-nfasis1"/>
    <w:uiPriority w:val="49"/>
    <w:rsid w:val="00750EC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349">
    <w:name w:val="Tabla con cuadrícula349"/>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1">
    <w:name w:val="Tabla de cuadrícula 4 - Énfasis 111"/>
    <w:basedOn w:val="Tablanormal"/>
    <w:next w:val="Tabladecuadrcula4-nfasis1"/>
    <w:uiPriority w:val="49"/>
    <w:rsid w:val="00750ECC"/>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Normal1111">
    <w:name w:val="Table Normal1111"/>
    <w:uiPriority w:val="2"/>
    <w:semiHidden/>
    <w:unhideWhenUsed/>
    <w:qFormat/>
    <w:rsid w:val="00750E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0">
    <w:name w:val="Tabla con cuadrícula3410"/>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7">
    <w:name w:val="Tabla con cuadrícula357"/>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5">
    <w:name w:val="Tabla con cuadrícula365"/>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1">
    <w:name w:val="Tabla con cuadrícula3411"/>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8">
    <w:name w:val="Tabla con cuadrícula358"/>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2">
    <w:name w:val="Tabla con cuadrícula3412"/>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9">
    <w:name w:val="Tabla con cuadrícula359"/>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
    <w:name w:val="Imported Style 13"/>
    <w:rsid w:val="00750ECC"/>
    <w:pPr>
      <w:numPr>
        <w:numId w:val="5"/>
      </w:numPr>
    </w:pPr>
  </w:style>
  <w:style w:type="table" w:customStyle="1" w:styleId="Tablaconcuadrcula3413">
    <w:name w:val="Tabla con cuadrícula3413"/>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0">
    <w:name w:val="Tabla con cuadrícula3510"/>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4">
    <w:name w:val="Tabla con cuadrícula3414"/>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1">
    <w:name w:val="Tabla con cuadrícula3511"/>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6">
    <w:name w:val="Tabla con cuadrícula816"/>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6">
    <w:name w:val="Tabla con cuadrícula126"/>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8">
    <w:name w:val="Tabla con cuadrícula148"/>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4">
    <w:name w:val="Tabla con cuadrícula164"/>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
    <w:name w:val="Table Normal112"/>
    <w:uiPriority w:val="2"/>
    <w:semiHidden/>
    <w:unhideWhenUsed/>
    <w:qFormat/>
    <w:rsid w:val="00750E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5">
    <w:name w:val="Tabla con cuadrícula3415"/>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2">
    <w:name w:val="Tabla con cuadrícula3512"/>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
    <w:name w:val="Tabla con cuadrícula89"/>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7">
    <w:name w:val="Tabla con cuadrícula817"/>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7">
    <w:name w:val="Tabla con cuadrícula127"/>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9">
    <w:name w:val="Tabla con cuadrícula149"/>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5">
    <w:name w:val="Tabla con cuadrícula165"/>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2"/>
    <w:semiHidden/>
    <w:unhideWhenUsed/>
    <w:qFormat/>
    <w:rsid w:val="00750E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ImportedStyle111">
    <w:name w:val="Imported Style 111"/>
    <w:rsid w:val="00750ECC"/>
  </w:style>
  <w:style w:type="table" w:customStyle="1" w:styleId="Tablaconcuadrcula414">
    <w:name w:val="Tabla con cuadrícula414"/>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
    <w:name w:val="Table Normal1211"/>
    <w:uiPriority w:val="2"/>
    <w:unhideWhenUsed/>
    <w:qFormat/>
    <w:rsid w:val="00750E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6">
    <w:name w:val="Tabla con cuadrícula3416"/>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3">
    <w:name w:val="Tabla con cuadrícula3513"/>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
    <w:name w:val="Tabla con cuadrícula810"/>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8">
    <w:name w:val="Tabla con cuadrícula818"/>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8">
    <w:name w:val="Tabla con cuadrícula128"/>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0">
    <w:name w:val="Tabla con cuadrícula1410"/>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6">
    <w:name w:val="Tabla con cuadrícula166"/>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
    <w:name w:val="Table Normal114"/>
    <w:uiPriority w:val="2"/>
    <w:semiHidden/>
    <w:unhideWhenUsed/>
    <w:qFormat/>
    <w:rsid w:val="00750E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ImportedStyle121">
    <w:name w:val="Imported Style 121"/>
    <w:rsid w:val="00750ECC"/>
  </w:style>
  <w:style w:type="table" w:customStyle="1" w:styleId="Tablaconcuadrcula415">
    <w:name w:val="Tabla con cuadrícula415"/>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
    <w:name w:val="Tabla con cuadrícula382"/>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111">
    <w:name w:val="Imported Style 1111"/>
    <w:rsid w:val="00750ECC"/>
  </w:style>
  <w:style w:type="table" w:customStyle="1" w:styleId="Tablaconcuadrcula4211">
    <w:name w:val="Tabla con cuadrícula4211"/>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11">
    <w:name w:val="Tabla con cuadrícula3911"/>
    <w:basedOn w:val="Tablanormal"/>
    <w:next w:val="Tablaconcuadrcula"/>
    <w:rsid w:val="00750ECC"/>
    <w:pPr>
      <w:spacing w:after="0" w:line="240" w:lineRule="auto"/>
    </w:pPr>
    <w:rPr>
      <w:rFonts w:ascii="Tahoma" w:eastAsia="Calibri" w:hAnsi="Tahoma"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101">
    <w:name w:val="Tabla con cuadrícula3101"/>
    <w:basedOn w:val="Tablanormal"/>
    <w:next w:val="Tablaconcuadrcula"/>
    <w:uiPriority w:val="59"/>
    <w:rsid w:val="00750ECC"/>
    <w:pPr>
      <w:spacing w:after="0" w:line="240" w:lineRule="auto"/>
    </w:pPr>
    <w:rPr>
      <w:rFonts w:ascii="Tahoma" w:eastAsia="Calibri" w:hAnsi="Tahoma"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81">
    <w:name w:val="Tabla con cuadrícula281"/>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1">
    <w:name w:val="Sin lista171"/>
    <w:next w:val="Sinlista"/>
    <w:uiPriority w:val="99"/>
    <w:semiHidden/>
    <w:unhideWhenUsed/>
    <w:rsid w:val="00750ECC"/>
  </w:style>
  <w:style w:type="numbering" w:customStyle="1" w:styleId="Sinlista1161">
    <w:name w:val="Sin lista1161"/>
    <w:next w:val="Sinlista"/>
    <w:uiPriority w:val="99"/>
    <w:semiHidden/>
    <w:unhideWhenUsed/>
    <w:rsid w:val="00750ECC"/>
  </w:style>
  <w:style w:type="numbering" w:customStyle="1" w:styleId="Sinlista181">
    <w:name w:val="Sin lista181"/>
    <w:next w:val="Sinlista"/>
    <w:uiPriority w:val="99"/>
    <w:semiHidden/>
    <w:unhideWhenUsed/>
    <w:rsid w:val="00750ECC"/>
  </w:style>
  <w:style w:type="table" w:customStyle="1" w:styleId="Tablaconcuadrcula291">
    <w:name w:val="Tabla con cuadrícula291"/>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7">
    <w:name w:val="Tabla con cuadrícula3417"/>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4">
    <w:name w:val="Tabla con cuadrícula3514"/>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9">
    <w:name w:val="Tabla con cuadrícula819"/>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0">
    <w:name w:val="Tabla con cuadrícula8110"/>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9">
    <w:name w:val="Tabla con cuadrícula129"/>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7">
    <w:name w:val="Tabla con cuadrícula167"/>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5">
    <w:name w:val="Table Normal115"/>
    <w:uiPriority w:val="2"/>
    <w:semiHidden/>
    <w:unhideWhenUsed/>
    <w:qFormat/>
    <w:rsid w:val="00750E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2">
    <w:name w:val="Tabla con cuadrícula372"/>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
    <w:name w:val="Table Normal122"/>
    <w:uiPriority w:val="2"/>
    <w:semiHidden/>
    <w:unhideWhenUsed/>
    <w:qFormat/>
    <w:rsid w:val="00750E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8">
    <w:name w:val="Tabla con cuadrícula3418"/>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5">
    <w:name w:val="Tabla con cuadrícula3515"/>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0">
    <w:name w:val="Tabla con cuadrícula820"/>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1">
    <w:name w:val="Tabla con cuadrícula8111"/>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0">
    <w:name w:val="Tabla con cuadrícula1210"/>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2">
    <w:name w:val="Tabla con cuadrícula1412"/>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8">
    <w:name w:val="Tabla con cuadrícula168"/>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6">
    <w:name w:val="Table Normal116"/>
    <w:uiPriority w:val="2"/>
    <w:semiHidden/>
    <w:unhideWhenUsed/>
    <w:qFormat/>
    <w:rsid w:val="00750E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3">
    <w:name w:val="Tabla con cuadrícula373"/>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3">
    <w:name w:val="Table Normal123"/>
    <w:uiPriority w:val="2"/>
    <w:semiHidden/>
    <w:unhideWhenUsed/>
    <w:qFormat/>
    <w:rsid w:val="00750E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3">
    <w:name w:val="Tabla con cuadrícula383"/>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1">
    <w:name w:val="Imported Style 131"/>
    <w:rsid w:val="00750ECC"/>
  </w:style>
  <w:style w:type="table" w:customStyle="1" w:styleId="Tablaconcuadrcula416">
    <w:name w:val="Tabla con cuadrícula416"/>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
    <w:name w:val="Tabla con cuadrícula392"/>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
    <w:name w:val="Tabla con cuadrícula422"/>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9">
    <w:name w:val="Tabla con cuadrícula3419"/>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6">
    <w:name w:val="Tabla con cuadrícula3516"/>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3">
    <w:name w:val="Tabla con cuadrícula823"/>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2">
    <w:name w:val="Tabla con cuadrícula8112"/>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3">
    <w:name w:val="Tabla con cuadrícula1413"/>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9">
    <w:name w:val="Tabla con cuadrícula169"/>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7">
    <w:name w:val="Table Normal117"/>
    <w:uiPriority w:val="2"/>
    <w:semiHidden/>
    <w:unhideWhenUsed/>
    <w:qFormat/>
    <w:rsid w:val="00750E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4">
    <w:name w:val="Tabla con cuadrícula374"/>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4">
    <w:name w:val="Table Normal124"/>
    <w:uiPriority w:val="2"/>
    <w:semiHidden/>
    <w:unhideWhenUsed/>
    <w:qFormat/>
    <w:rsid w:val="00750E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4">
    <w:name w:val="Tabla con cuadrícula384"/>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4">
    <w:name w:val="Imported Style 14"/>
    <w:rsid w:val="00750ECC"/>
  </w:style>
  <w:style w:type="table" w:customStyle="1" w:styleId="Tablaconcuadrcula417">
    <w:name w:val="Tabla con cuadrícula417"/>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3">
    <w:name w:val="Tabla con cuadrícula393"/>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3">
    <w:name w:val="Tabla con cuadrícula423"/>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11">
    <w:name w:val="Tabla con cuadrícula31011"/>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1">
    <w:name w:val="Tabla con cuadrícula4311"/>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0">
    <w:name w:val="Tabla con cuadrícula3420"/>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7">
    <w:name w:val="Tabla con cuadrícula3517"/>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4">
    <w:name w:val="Tabla con cuadrícula824"/>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3">
    <w:name w:val="Tabla con cuadrícula8113"/>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2">
    <w:name w:val="Tabla con cuadrícula1212"/>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4">
    <w:name w:val="Tabla con cuadrícula1414"/>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0">
    <w:name w:val="Tabla con cuadrícula1610"/>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8">
    <w:name w:val="Table Normal118"/>
    <w:uiPriority w:val="2"/>
    <w:semiHidden/>
    <w:unhideWhenUsed/>
    <w:qFormat/>
    <w:rsid w:val="00750E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5">
    <w:name w:val="Tabla con cuadrícula375"/>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5">
    <w:name w:val="Table Normal125"/>
    <w:uiPriority w:val="2"/>
    <w:semiHidden/>
    <w:unhideWhenUsed/>
    <w:qFormat/>
    <w:rsid w:val="00750E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5">
    <w:name w:val="Tabla con cuadrícula385"/>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5">
    <w:name w:val="Imported Style 15"/>
    <w:rsid w:val="00750ECC"/>
  </w:style>
  <w:style w:type="table" w:customStyle="1" w:styleId="Tablaconcuadrcula418">
    <w:name w:val="Tabla con cuadrícula418"/>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4">
    <w:name w:val="Tabla con cuadrícula394"/>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4">
    <w:name w:val="Tabla con cuadrícula424"/>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2">
    <w:name w:val="Tabla con cuadrícula3102"/>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
    <w:name w:val="Tabla con cuadrícula432"/>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1">
    <w:name w:val="Tabla con cuadrícula3421"/>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8">
    <w:name w:val="Tabla con cuadrícula3518"/>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5">
    <w:name w:val="Tabla con cuadrícula825"/>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4">
    <w:name w:val="Tabla con cuadrícula8114"/>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3">
    <w:name w:val="Tabla con cuadrícula1213"/>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5">
    <w:name w:val="Tabla con cuadrícula1415"/>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9">
    <w:name w:val="Table Normal119"/>
    <w:uiPriority w:val="2"/>
    <w:semiHidden/>
    <w:unhideWhenUsed/>
    <w:qFormat/>
    <w:rsid w:val="00750E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6">
    <w:name w:val="Tabla con cuadrícula376"/>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6">
    <w:name w:val="Table Normal126"/>
    <w:uiPriority w:val="2"/>
    <w:semiHidden/>
    <w:unhideWhenUsed/>
    <w:qFormat/>
    <w:rsid w:val="00750E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6">
    <w:name w:val="Tabla con cuadrícula386"/>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6">
    <w:name w:val="Imported Style 16"/>
    <w:rsid w:val="00750ECC"/>
  </w:style>
  <w:style w:type="table" w:customStyle="1" w:styleId="Tablaconcuadrcula419">
    <w:name w:val="Tabla con cuadrícula419"/>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5">
    <w:name w:val="Tabla con cuadrícula395"/>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5">
    <w:name w:val="Tabla con cuadrícula425"/>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3">
    <w:name w:val="Tabla con cuadrícula3103"/>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3">
    <w:name w:val="Tabla con cuadrícula433"/>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2">
    <w:name w:val="Tabla con cuadrícula3422"/>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9">
    <w:name w:val="Tabla con cuadrícula3519"/>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6">
    <w:name w:val="Tabla con cuadrícula826"/>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5">
    <w:name w:val="Tabla con cuadrícula8115"/>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4">
    <w:name w:val="Tabla con cuadrícula1214"/>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6">
    <w:name w:val="Tabla con cuadrícula1416"/>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
    <w:name w:val="Tabla con cuadrícula1612"/>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0">
    <w:name w:val="Table Normal1110"/>
    <w:uiPriority w:val="2"/>
    <w:semiHidden/>
    <w:unhideWhenUsed/>
    <w:qFormat/>
    <w:rsid w:val="00750E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7">
    <w:name w:val="Tabla con cuadrícula377"/>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7">
    <w:name w:val="Table Normal127"/>
    <w:uiPriority w:val="2"/>
    <w:semiHidden/>
    <w:unhideWhenUsed/>
    <w:qFormat/>
    <w:rsid w:val="00750E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7">
    <w:name w:val="Tabla con cuadrícula387"/>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7">
    <w:name w:val="Imported Style 17"/>
    <w:rsid w:val="00750ECC"/>
  </w:style>
  <w:style w:type="table" w:customStyle="1" w:styleId="Tablaconcuadrcula4110">
    <w:name w:val="Tabla con cuadrícula4110"/>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6">
    <w:name w:val="Tabla con cuadrícula396"/>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6">
    <w:name w:val="Tabla con cuadrícula426"/>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4">
    <w:name w:val="Tabla con cuadrícula3104"/>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4">
    <w:name w:val="Tabla con cuadrícula434"/>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1">
    <w:name w:val="Tabla con cuadrícula3121"/>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91">
    <w:name w:val="Sin lista191"/>
    <w:next w:val="Sinlista"/>
    <w:uiPriority w:val="99"/>
    <w:semiHidden/>
    <w:unhideWhenUsed/>
    <w:rsid w:val="00750ECC"/>
  </w:style>
  <w:style w:type="numbering" w:customStyle="1" w:styleId="Sinlista1171">
    <w:name w:val="Sin lista1171"/>
    <w:next w:val="Sinlista"/>
    <w:uiPriority w:val="99"/>
    <w:semiHidden/>
    <w:unhideWhenUsed/>
    <w:rsid w:val="00750ECC"/>
  </w:style>
  <w:style w:type="numbering" w:customStyle="1" w:styleId="ImportedStyle1311">
    <w:name w:val="Imported Style 1311"/>
    <w:rsid w:val="00750ECC"/>
  </w:style>
  <w:style w:type="table" w:customStyle="1" w:styleId="Tablaconcuadrcula441">
    <w:name w:val="Tabla con cuadrícula441"/>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61">
    <w:name w:val="Sin lista261"/>
    <w:next w:val="Sinlista"/>
    <w:uiPriority w:val="99"/>
    <w:semiHidden/>
    <w:unhideWhenUsed/>
    <w:rsid w:val="00750ECC"/>
  </w:style>
  <w:style w:type="paragraph" w:customStyle="1" w:styleId="Descripcin4">
    <w:name w:val="Descripción4"/>
    <w:basedOn w:val="Normal"/>
    <w:next w:val="Normal"/>
    <w:uiPriority w:val="35"/>
    <w:unhideWhenUsed/>
    <w:qFormat/>
    <w:rsid w:val="00750ECC"/>
    <w:pPr>
      <w:spacing w:after="200" w:line="240" w:lineRule="auto"/>
    </w:pPr>
    <w:rPr>
      <w:rFonts w:ascii="Times New Roman" w:eastAsia="Times New Roman" w:hAnsi="Times New Roman" w:cs="Times New Roman"/>
      <w:i/>
      <w:iCs/>
      <w:color w:val="1F497D"/>
      <w:sz w:val="18"/>
      <w:szCs w:val="18"/>
      <w:lang w:val="es-SV" w:eastAsia="es-SV"/>
    </w:rPr>
  </w:style>
  <w:style w:type="table" w:customStyle="1" w:styleId="Tablaconcuadrcula181">
    <w:name w:val="Tabla con cuadrícula181"/>
    <w:basedOn w:val="Tablanormal"/>
    <w:next w:val="Tablaconcuadrcula"/>
    <w:uiPriority w:val="59"/>
    <w:rsid w:val="00750E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3">
    <w:name w:val="Tabla con cuadrícula3423"/>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0">
    <w:name w:val="Tabla con cuadrícula3520"/>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7">
    <w:name w:val="Tabla con cuadrícula827"/>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6">
    <w:name w:val="Tabla con cuadrícula8116"/>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5">
    <w:name w:val="Tabla con cuadrícula1215"/>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7">
    <w:name w:val="Tabla con cuadrícula1417"/>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3">
    <w:name w:val="Tabla con cuadrícula1613"/>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8">
    <w:name w:val="Tabla con cuadrícula378"/>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8">
    <w:name w:val="Table Normal128"/>
    <w:uiPriority w:val="2"/>
    <w:semiHidden/>
    <w:unhideWhenUsed/>
    <w:qFormat/>
    <w:rsid w:val="00750E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8">
    <w:name w:val="Tabla con cuadrícula388"/>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8">
    <w:name w:val="Imported Style 18"/>
    <w:rsid w:val="00750ECC"/>
  </w:style>
  <w:style w:type="table" w:customStyle="1" w:styleId="Tablaconcuadrcula4111">
    <w:name w:val="Tabla con cuadrícula4111"/>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7">
    <w:name w:val="Tabla con cuadrícula397"/>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7">
    <w:name w:val="Tabla con cuadrícula427"/>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5">
    <w:name w:val="Tabla con cuadrícula3105"/>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5">
    <w:name w:val="Tabla con cuadrícula435"/>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2">
    <w:name w:val="Tabla con cuadrícula3122"/>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2">
    <w:name w:val="Imported Style 132"/>
    <w:rsid w:val="00750ECC"/>
  </w:style>
  <w:style w:type="table" w:customStyle="1" w:styleId="Tablaconcuadrcula3424">
    <w:name w:val="Tabla con cuadrícula3424"/>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1">
    <w:name w:val="Tabla con cuadrícula3521"/>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8">
    <w:name w:val="Tabla con cuadrícula828"/>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7">
    <w:name w:val="Tabla con cuadrícula8117"/>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6">
    <w:name w:val="Tabla con cuadrícula1216"/>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8">
    <w:name w:val="Tabla con cuadrícula1418"/>
    <w:basedOn w:val="Tablanormal"/>
    <w:next w:val="Tablaconcuadrcula"/>
    <w:uiPriority w:val="59"/>
    <w:rsid w:val="0075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4">
    <w:name w:val="Tabla con cuadrícula1614"/>
    <w:basedOn w:val="Tablanormal"/>
    <w:next w:val="Tablaconcuadrcula"/>
    <w:uiPriority w:val="59"/>
    <w:rsid w:val="00750EC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2"/>
    <w:semiHidden/>
    <w:unhideWhenUsed/>
    <w:qFormat/>
    <w:rsid w:val="00750E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9">
    <w:name w:val="Tabla con cuadrícula379"/>
    <w:basedOn w:val="Tablanormal"/>
    <w:next w:val="Tablaconcuadrcula"/>
    <w:uiPriority w:val="59"/>
    <w:rsid w:val="00750EC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9">
    <w:name w:val="Table Normal129"/>
    <w:uiPriority w:val="2"/>
    <w:semiHidden/>
    <w:unhideWhenUsed/>
    <w:qFormat/>
    <w:rsid w:val="00750E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9">
    <w:name w:val="Tabla con cuadrícula389"/>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9">
    <w:name w:val="Imported Style 19"/>
    <w:rsid w:val="00750ECC"/>
    <w:pPr>
      <w:numPr>
        <w:numId w:val="4"/>
      </w:numPr>
    </w:pPr>
  </w:style>
  <w:style w:type="table" w:customStyle="1" w:styleId="Tablaconcuadrcula4112">
    <w:name w:val="Tabla con cuadrícula4112"/>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8">
    <w:name w:val="Tabla con cuadrícula398"/>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8">
    <w:name w:val="Tabla con cuadrícula428"/>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6">
    <w:name w:val="Tabla con cuadrícula3106"/>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6">
    <w:name w:val="Tabla con cuadrícula436"/>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3">
    <w:name w:val="Tabla con cuadrícula3123"/>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3">
    <w:name w:val="Imported Style 133"/>
    <w:rsid w:val="00750ECC"/>
  </w:style>
  <w:style w:type="numbering" w:customStyle="1" w:styleId="Sinlista20">
    <w:name w:val="Sin lista20"/>
    <w:next w:val="Sinlista"/>
    <w:uiPriority w:val="99"/>
    <w:semiHidden/>
    <w:unhideWhenUsed/>
    <w:rsid w:val="00750ECC"/>
  </w:style>
  <w:style w:type="table" w:customStyle="1" w:styleId="Tablaconcuadrcula3131">
    <w:name w:val="Tabla con cuadrícula3131"/>
    <w:basedOn w:val="Tablanormal"/>
    <w:next w:val="Tablaconcuadrcula"/>
    <w:uiPriority w:val="39"/>
    <w:rsid w:val="00750EC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50ECC"/>
  </w:style>
  <w:style w:type="numbering" w:customStyle="1" w:styleId="Sinlista118">
    <w:name w:val="Sin lista118"/>
    <w:next w:val="Sinlista"/>
    <w:uiPriority w:val="99"/>
    <w:semiHidden/>
    <w:unhideWhenUsed/>
    <w:rsid w:val="00750ECC"/>
  </w:style>
  <w:style w:type="numbering" w:customStyle="1" w:styleId="ImportedStyle141">
    <w:name w:val="Imported Style 141"/>
    <w:rsid w:val="00750ECC"/>
    <w:pPr>
      <w:numPr>
        <w:numId w:val="1"/>
      </w:numPr>
    </w:pPr>
  </w:style>
  <w:style w:type="table" w:customStyle="1" w:styleId="Tablaconcuadrcula45">
    <w:name w:val="Tabla con cuadrícula45"/>
    <w:basedOn w:val="Tablanormal"/>
    <w:next w:val="Tablaconcuadrcula"/>
    <w:uiPriority w:val="39"/>
    <w:rsid w:val="00750ECC"/>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7">
    <w:name w:val="Sin lista27"/>
    <w:next w:val="Sinlista"/>
    <w:uiPriority w:val="99"/>
    <w:semiHidden/>
    <w:unhideWhenUsed/>
    <w:rsid w:val="00750ECC"/>
  </w:style>
  <w:style w:type="paragraph" w:customStyle="1" w:styleId="Descripcin5">
    <w:name w:val="Descripción5"/>
    <w:basedOn w:val="Normal"/>
    <w:next w:val="Normal"/>
    <w:uiPriority w:val="35"/>
    <w:unhideWhenUsed/>
    <w:qFormat/>
    <w:rsid w:val="00750ECC"/>
    <w:pPr>
      <w:spacing w:after="200" w:line="240" w:lineRule="auto"/>
    </w:pPr>
    <w:rPr>
      <w:rFonts w:ascii="Times New Roman" w:eastAsia="Times New Roman" w:hAnsi="Times New Roman" w:cs="Times New Roman"/>
      <w:i/>
      <w:iCs/>
      <w:color w:val="1F497D"/>
      <w:sz w:val="18"/>
      <w:szCs w:val="18"/>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 w:id="19224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C46E8-3C6F-4211-887A-6B706CDF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41</Pages>
  <Words>14897</Words>
  <Characters>81934</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SECRETARIA-RL</cp:lastModifiedBy>
  <cp:revision>206</cp:revision>
  <cp:lastPrinted>2020-03-04T21:24:00Z</cp:lastPrinted>
  <dcterms:created xsi:type="dcterms:W3CDTF">2020-08-11T16:09:00Z</dcterms:created>
  <dcterms:modified xsi:type="dcterms:W3CDTF">2022-12-16T21:59:00Z</dcterms:modified>
</cp:coreProperties>
</file>