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Y="2509"/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50"/>
        <w:gridCol w:w="5958"/>
      </w:tblGrid>
      <w:tr w:rsidR="009F7638" w:rsidTr="008446F4">
        <w:trPr>
          <w:cantSplit/>
        </w:trPr>
        <w:tc>
          <w:tcPr>
            <w:tcW w:w="1618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hideMark/>
          </w:tcPr>
          <w:p w:rsidR="009F7638" w:rsidRDefault="009F7638" w:rsidP="008446F4">
            <w:pPr>
              <w:pStyle w:val="Encabezado"/>
              <w:spacing w:after="0" w:line="360" w:lineRule="auto"/>
              <w:jc w:val="both"/>
              <w:rPr>
                <w:b/>
              </w:rPr>
            </w:pPr>
            <w:r>
              <w:rPr>
                <w:b/>
              </w:rPr>
              <w:t>Nombre de la Unidad</w:t>
            </w:r>
          </w:p>
        </w:tc>
        <w:tc>
          <w:tcPr>
            <w:tcW w:w="3382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9F7638" w:rsidRDefault="009F7638" w:rsidP="008446F4">
            <w:pPr>
              <w:pStyle w:val="Encabezado"/>
              <w:spacing w:after="0" w:line="360" w:lineRule="auto"/>
              <w:jc w:val="both"/>
              <w:rPr>
                <w:lang w:val="es-SV"/>
              </w:rPr>
            </w:pPr>
            <w:r>
              <w:rPr>
                <w:lang w:val="es-SV"/>
              </w:rPr>
              <w:t>UNIDAD DE ACCESO A LA INFORMACI</w:t>
            </w:r>
            <w:r w:rsidR="005372F6">
              <w:rPr>
                <w:lang w:val="es-SV"/>
              </w:rPr>
              <w:t>Ó</w:t>
            </w:r>
            <w:r>
              <w:rPr>
                <w:lang w:val="es-SV"/>
              </w:rPr>
              <w:t>N</w:t>
            </w:r>
          </w:p>
        </w:tc>
      </w:tr>
      <w:tr w:rsidR="009F7638" w:rsidTr="008446F4">
        <w:trPr>
          <w:cantSplit/>
        </w:trPr>
        <w:tc>
          <w:tcPr>
            <w:tcW w:w="161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hideMark/>
          </w:tcPr>
          <w:p w:rsidR="009F7638" w:rsidRDefault="009F7638" w:rsidP="008446F4">
            <w:pPr>
              <w:pStyle w:val="Encabezado"/>
              <w:spacing w:after="0" w:line="360" w:lineRule="auto"/>
              <w:jc w:val="both"/>
              <w:rPr>
                <w:b/>
              </w:rPr>
            </w:pPr>
            <w:r>
              <w:rPr>
                <w:b/>
              </w:rPr>
              <w:t>Código de la Unidad</w:t>
            </w:r>
          </w:p>
        </w:tc>
        <w:tc>
          <w:tcPr>
            <w:tcW w:w="33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9F7638" w:rsidRDefault="005372F6" w:rsidP="008446F4">
            <w:pPr>
              <w:pStyle w:val="Encabezado"/>
              <w:spacing w:after="0" w:line="360" w:lineRule="auto"/>
              <w:jc w:val="both"/>
            </w:pPr>
            <w:r>
              <w:t>POR ASIGNAR</w:t>
            </w:r>
          </w:p>
        </w:tc>
      </w:tr>
      <w:tr w:rsidR="009F7638" w:rsidTr="008446F4">
        <w:trPr>
          <w:cantSplit/>
        </w:trPr>
        <w:tc>
          <w:tcPr>
            <w:tcW w:w="161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hideMark/>
          </w:tcPr>
          <w:p w:rsidR="009F7638" w:rsidRDefault="009F7638" w:rsidP="008446F4">
            <w:pPr>
              <w:pStyle w:val="Encabezado"/>
              <w:spacing w:after="0" w:line="360" w:lineRule="auto"/>
              <w:jc w:val="both"/>
              <w:rPr>
                <w:b/>
              </w:rPr>
            </w:pPr>
            <w:r>
              <w:rPr>
                <w:b/>
              </w:rPr>
              <w:t>Naturaleza</w:t>
            </w:r>
          </w:p>
        </w:tc>
        <w:tc>
          <w:tcPr>
            <w:tcW w:w="33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9F7638" w:rsidRDefault="009F7638" w:rsidP="008446F4">
            <w:pPr>
              <w:pStyle w:val="Encabezado"/>
              <w:spacing w:after="0" w:line="360" w:lineRule="auto"/>
              <w:jc w:val="both"/>
            </w:pPr>
            <w:r>
              <w:t>Asesora</w:t>
            </w:r>
          </w:p>
        </w:tc>
      </w:tr>
      <w:tr w:rsidR="009F7638" w:rsidTr="008446F4">
        <w:trPr>
          <w:cantSplit/>
        </w:trPr>
        <w:tc>
          <w:tcPr>
            <w:tcW w:w="161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hideMark/>
          </w:tcPr>
          <w:p w:rsidR="009F7638" w:rsidRDefault="009F7638" w:rsidP="008446F4">
            <w:pPr>
              <w:pStyle w:val="Encabezado"/>
              <w:spacing w:after="0" w:line="360" w:lineRule="auto"/>
              <w:jc w:val="both"/>
              <w:rPr>
                <w:b/>
              </w:rPr>
            </w:pPr>
            <w:r>
              <w:rPr>
                <w:b/>
              </w:rPr>
              <w:t>Dependencia Jerárquica</w:t>
            </w:r>
          </w:p>
        </w:tc>
        <w:tc>
          <w:tcPr>
            <w:tcW w:w="33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9F7638" w:rsidRDefault="009F7638" w:rsidP="008446F4">
            <w:pPr>
              <w:pStyle w:val="Encabezado"/>
              <w:spacing w:after="0" w:line="360" w:lineRule="auto"/>
              <w:jc w:val="both"/>
            </w:pPr>
            <w:r>
              <w:t xml:space="preserve">Alcalde Municipal </w:t>
            </w:r>
          </w:p>
        </w:tc>
      </w:tr>
      <w:tr w:rsidR="009F7638" w:rsidTr="008446F4">
        <w:trPr>
          <w:cantSplit/>
        </w:trPr>
        <w:tc>
          <w:tcPr>
            <w:tcW w:w="161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hideMark/>
          </w:tcPr>
          <w:p w:rsidR="009F7638" w:rsidRDefault="009F7638" w:rsidP="008446F4">
            <w:pPr>
              <w:pStyle w:val="Encabezado"/>
              <w:spacing w:after="0" w:line="360" w:lineRule="auto"/>
              <w:jc w:val="both"/>
              <w:rPr>
                <w:b/>
              </w:rPr>
            </w:pPr>
            <w:r>
              <w:rPr>
                <w:b/>
              </w:rPr>
              <w:t>Unidades bajo su mando</w:t>
            </w:r>
          </w:p>
        </w:tc>
        <w:tc>
          <w:tcPr>
            <w:tcW w:w="33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9F7638" w:rsidRDefault="009F7638" w:rsidP="008446F4">
            <w:pPr>
              <w:pStyle w:val="Encabezado"/>
              <w:spacing w:after="0" w:line="360" w:lineRule="auto"/>
              <w:jc w:val="both"/>
            </w:pPr>
            <w:r>
              <w:t>Ninguna</w:t>
            </w:r>
          </w:p>
        </w:tc>
      </w:tr>
      <w:tr w:rsidR="009F7638" w:rsidTr="008446F4">
        <w:trPr>
          <w:cantSplit/>
        </w:trPr>
        <w:tc>
          <w:tcPr>
            <w:tcW w:w="161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9F7638" w:rsidRDefault="009F7638" w:rsidP="008446F4">
            <w:pPr>
              <w:pStyle w:val="Encabezado"/>
              <w:spacing w:after="0" w:line="360" w:lineRule="auto"/>
              <w:jc w:val="both"/>
              <w:rPr>
                <w:b/>
              </w:rPr>
            </w:pPr>
            <w:r>
              <w:rPr>
                <w:b/>
              </w:rPr>
              <w:t>Objetivo</w:t>
            </w:r>
          </w:p>
          <w:p w:rsidR="009F7638" w:rsidRDefault="009F7638" w:rsidP="008446F4">
            <w:pPr>
              <w:pStyle w:val="Encabezado"/>
              <w:spacing w:after="0" w:line="360" w:lineRule="auto"/>
              <w:jc w:val="both"/>
              <w:rPr>
                <w:b/>
              </w:rPr>
            </w:pPr>
          </w:p>
        </w:tc>
        <w:tc>
          <w:tcPr>
            <w:tcW w:w="33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9F7638" w:rsidRPr="005372F6" w:rsidRDefault="009F7638" w:rsidP="008446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5372F6">
              <w:rPr>
                <w:rFonts w:ascii="Arial" w:hAnsi="Arial" w:cs="Arial"/>
                <w:lang w:val="es-CR"/>
              </w:rPr>
              <w:t>Garantizar y administrar la transparencia y acceso a la información pública en general.</w:t>
            </w:r>
            <w:r w:rsidRPr="005372F6">
              <w:rPr>
                <w:rFonts w:ascii="Arial" w:hAnsi="Arial" w:cs="Arial"/>
                <w:color w:val="000000" w:themeColor="text1"/>
              </w:rPr>
              <w:t xml:space="preserve"> Atender y facilitar a los ciudadanos, en la gestión de obtener información pública institucional.</w:t>
            </w:r>
          </w:p>
          <w:p w:rsidR="009F7638" w:rsidRPr="005372F6" w:rsidRDefault="009F7638" w:rsidP="008446F4">
            <w:pPr>
              <w:pStyle w:val="Encabezado"/>
              <w:spacing w:after="0" w:line="276" w:lineRule="auto"/>
              <w:jc w:val="both"/>
              <w:rPr>
                <w:lang w:val="es-CR"/>
              </w:rPr>
            </w:pPr>
          </w:p>
        </w:tc>
      </w:tr>
      <w:tr w:rsidR="009F7638" w:rsidTr="008446F4">
        <w:trPr>
          <w:cantSplit/>
        </w:trPr>
        <w:tc>
          <w:tcPr>
            <w:tcW w:w="161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hideMark/>
          </w:tcPr>
          <w:p w:rsidR="009F7638" w:rsidRDefault="009F7638" w:rsidP="008446F4">
            <w:pPr>
              <w:pStyle w:val="Encabezado"/>
              <w:spacing w:after="0" w:line="360" w:lineRule="auto"/>
              <w:jc w:val="both"/>
              <w:rPr>
                <w:b/>
              </w:rPr>
            </w:pPr>
            <w:r>
              <w:rPr>
                <w:b/>
              </w:rPr>
              <w:t>Descripción General</w:t>
            </w:r>
          </w:p>
        </w:tc>
        <w:tc>
          <w:tcPr>
            <w:tcW w:w="33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9F7638" w:rsidRPr="005372F6" w:rsidRDefault="009F7638" w:rsidP="008446F4">
            <w:pPr>
              <w:pStyle w:val="Encabezado"/>
              <w:spacing w:after="0" w:line="276" w:lineRule="auto"/>
              <w:jc w:val="both"/>
              <w:rPr>
                <w:lang w:val="es-CR"/>
              </w:rPr>
            </w:pPr>
            <w:r w:rsidRPr="005372F6">
              <w:rPr>
                <w:lang w:val="es-CR"/>
              </w:rPr>
              <w:t>Garantizar la transparencia y el acceso a la información a través de la participación ciudadana contribuyendo así al fortalecimiento de la institucionalidad, la democracia y el estado de derecho.</w:t>
            </w:r>
          </w:p>
        </w:tc>
      </w:tr>
      <w:tr w:rsidR="009F7638" w:rsidTr="008446F4">
        <w:trPr>
          <w:cantSplit/>
        </w:trPr>
        <w:tc>
          <w:tcPr>
            <w:tcW w:w="161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9F7638" w:rsidRDefault="009F7638" w:rsidP="008446F4">
            <w:pPr>
              <w:pStyle w:val="Encabezado"/>
              <w:spacing w:after="0" w:line="360" w:lineRule="auto"/>
              <w:jc w:val="both"/>
              <w:rPr>
                <w:b/>
              </w:rPr>
            </w:pPr>
            <w:r>
              <w:rPr>
                <w:b/>
              </w:rPr>
              <w:t>Funciones</w:t>
            </w:r>
          </w:p>
          <w:p w:rsidR="009F7638" w:rsidRDefault="009F7638" w:rsidP="008446F4">
            <w:pPr>
              <w:pStyle w:val="Encabezado"/>
              <w:spacing w:after="0" w:line="360" w:lineRule="auto"/>
              <w:jc w:val="both"/>
              <w:rPr>
                <w:b/>
              </w:rPr>
            </w:pPr>
          </w:p>
        </w:tc>
        <w:tc>
          <w:tcPr>
            <w:tcW w:w="33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9F7638" w:rsidRPr="005372F6" w:rsidRDefault="009F7638" w:rsidP="008446F4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5372F6">
              <w:rPr>
                <w:rFonts w:ascii="Arial" w:hAnsi="Arial" w:cs="Arial"/>
                <w:color w:val="000000" w:themeColor="text1"/>
              </w:rPr>
              <w:t>Recabar y difundir la información oficiosa.</w:t>
            </w:r>
          </w:p>
          <w:p w:rsidR="009F7638" w:rsidRPr="005372F6" w:rsidRDefault="009F7638" w:rsidP="008446F4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5372F6">
              <w:rPr>
                <w:rFonts w:ascii="Arial" w:hAnsi="Arial" w:cs="Arial"/>
                <w:color w:val="000000" w:themeColor="text1"/>
              </w:rPr>
              <w:t>Recibir, dar trámite y resolver las solicitudes de información presentadas a esta unidad de forma personal o por correo electrónico a solicitud del titular.</w:t>
            </w:r>
          </w:p>
          <w:p w:rsidR="009F7638" w:rsidRPr="005372F6" w:rsidRDefault="009F7638" w:rsidP="008446F4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5372F6">
              <w:rPr>
                <w:rFonts w:ascii="Arial" w:hAnsi="Arial" w:cs="Arial"/>
                <w:color w:val="000000" w:themeColor="text1"/>
              </w:rPr>
              <w:t>Auxiliar y orientar a los particulares en la elaboración de solicitudes para obtener</w:t>
            </w:r>
            <w:r w:rsidR="005372F6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5372F6">
              <w:rPr>
                <w:rFonts w:ascii="Arial" w:hAnsi="Arial" w:cs="Arial"/>
                <w:color w:val="000000" w:themeColor="text1"/>
              </w:rPr>
              <w:t>información.</w:t>
            </w:r>
          </w:p>
          <w:p w:rsidR="009F7638" w:rsidRPr="005372F6" w:rsidRDefault="009F7638" w:rsidP="008446F4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5372F6">
              <w:rPr>
                <w:rFonts w:ascii="Arial" w:hAnsi="Arial" w:cs="Arial"/>
                <w:color w:val="000000" w:themeColor="text1"/>
              </w:rPr>
              <w:t>Realizar los trámites internos necesarios para localización y entrega de la información solicitada y notificar a los particulares.</w:t>
            </w:r>
          </w:p>
          <w:p w:rsidR="009F7638" w:rsidRPr="005372F6" w:rsidRDefault="009F7638" w:rsidP="008446F4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5372F6">
              <w:rPr>
                <w:rFonts w:ascii="Arial" w:hAnsi="Arial" w:cs="Arial"/>
                <w:color w:val="000000" w:themeColor="text1"/>
              </w:rPr>
              <w:t>Llevar un registro de las solicitudes de acceso a la información.</w:t>
            </w:r>
          </w:p>
          <w:p w:rsidR="005372F6" w:rsidRPr="005372F6" w:rsidRDefault="009F7638" w:rsidP="008446F4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5372F6">
              <w:rPr>
                <w:rFonts w:ascii="Arial" w:hAnsi="Arial" w:cs="Arial"/>
                <w:color w:val="000000" w:themeColor="text1"/>
              </w:rPr>
              <w:t>Garantizar un flujo ágil de información entre la dependencia y los particulares.</w:t>
            </w:r>
          </w:p>
          <w:p w:rsidR="009F7638" w:rsidRPr="005372F6" w:rsidRDefault="009F7638" w:rsidP="008446F4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5372F6">
              <w:rPr>
                <w:rFonts w:ascii="Arial" w:hAnsi="Arial" w:cs="Arial"/>
                <w:color w:val="000000" w:themeColor="text1"/>
              </w:rPr>
              <w:t>Resolver respecto de las solicitudes de información que presenten los particulares y notificarles las mismas.</w:t>
            </w:r>
          </w:p>
          <w:p w:rsidR="009F7638" w:rsidRPr="005372F6" w:rsidRDefault="009F7638" w:rsidP="008446F4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5372F6">
              <w:rPr>
                <w:rFonts w:ascii="Arial" w:hAnsi="Arial" w:cs="Arial"/>
                <w:color w:val="000000" w:themeColor="text1"/>
              </w:rPr>
              <w:t>Coordinar y supervisar las acciones de las dependencias o unidades correspondientes con el objeto de proporcionar la información prevista en la Ley.</w:t>
            </w:r>
          </w:p>
          <w:p w:rsidR="009F7638" w:rsidRPr="005372F6" w:rsidRDefault="009F7638" w:rsidP="008446F4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5372F6">
              <w:rPr>
                <w:rFonts w:ascii="Arial" w:hAnsi="Arial" w:cs="Arial"/>
                <w:color w:val="000000" w:themeColor="text1"/>
              </w:rPr>
              <w:t>Promover la elaboración de un brochure informativo del proceso de solicitud de información   y mantenerlo actualizado periódicamente.</w:t>
            </w:r>
          </w:p>
          <w:p w:rsidR="00D73B63" w:rsidRDefault="009F7638" w:rsidP="008446F4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5372F6">
              <w:rPr>
                <w:rFonts w:ascii="Arial" w:hAnsi="Arial" w:cs="Arial"/>
                <w:color w:val="000000" w:themeColor="text1"/>
              </w:rPr>
              <w:t>Actualizar peri</w:t>
            </w:r>
            <w:r w:rsidR="005372F6" w:rsidRPr="005372F6">
              <w:rPr>
                <w:rFonts w:ascii="Arial" w:hAnsi="Arial" w:cs="Arial"/>
                <w:color w:val="000000" w:themeColor="text1"/>
              </w:rPr>
              <w:t>od</w:t>
            </w:r>
            <w:r w:rsidRPr="005372F6">
              <w:rPr>
                <w:rFonts w:ascii="Arial" w:hAnsi="Arial" w:cs="Arial"/>
                <w:color w:val="000000" w:themeColor="text1"/>
              </w:rPr>
              <w:t>icamente el Portal Web, en el cual se</w:t>
            </w:r>
            <w:r w:rsidR="005372F6" w:rsidRPr="005372F6">
              <w:rPr>
                <w:rFonts w:ascii="Arial" w:hAnsi="Arial" w:cs="Arial"/>
                <w:color w:val="000000" w:themeColor="text1"/>
              </w:rPr>
              <w:t xml:space="preserve"> pone a dispo</w:t>
            </w:r>
            <w:r w:rsidR="00D73B63">
              <w:rPr>
                <w:rFonts w:ascii="Arial" w:hAnsi="Arial" w:cs="Arial"/>
                <w:color w:val="000000" w:themeColor="text1"/>
              </w:rPr>
              <w:t>s</w:t>
            </w:r>
            <w:r w:rsidR="005372F6" w:rsidRPr="005372F6">
              <w:rPr>
                <w:rFonts w:ascii="Arial" w:hAnsi="Arial" w:cs="Arial"/>
                <w:color w:val="000000" w:themeColor="text1"/>
              </w:rPr>
              <w:t>i</w:t>
            </w:r>
            <w:r w:rsidR="00D73B63">
              <w:rPr>
                <w:rFonts w:ascii="Arial" w:hAnsi="Arial" w:cs="Arial"/>
                <w:color w:val="000000" w:themeColor="text1"/>
              </w:rPr>
              <w:t>c</w:t>
            </w:r>
            <w:r w:rsidR="005372F6" w:rsidRPr="005372F6">
              <w:rPr>
                <w:rFonts w:ascii="Arial" w:hAnsi="Arial" w:cs="Arial"/>
                <w:color w:val="000000" w:themeColor="text1"/>
              </w:rPr>
              <w:t xml:space="preserve">ión </w:t>
            </w:r>
            <w:r w:rsidRPr="005372F6">
              <w:rPr>
                <w:rFonts w:ascii="Arial" w:hAnsi="Arial" w:cs="Arial"/>
                <w:color w:val="000000" w:themeColor="text1"/>
              </w:rPr>
              <w:t>la información</w:t>
            </w:r>
            <w:r w:rsidR="005372F6" w:rsidRPr="005372F6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5372F6">
              <w:rPr>
                <w:rFonts w:ascii="Arial" w:hAnsi="Arial" w:cs="Arial"/>
                <w:color w:val="000000" w:themeColor="text1"/>
              </w:rPr>
              <w:t>oficiosa</w:t>
            </w:r>
            <w:r w:rsidR="005372F6" w:rsidRPr="005372F6">
              <w:rPr>
                <w:rFonts w:ascii="Arial" w:hAnsi="Arial" w:cs="Arial"/>
                <w:color w:val="000000" w:themeColor="text1"/>
              </w:rPr>
              <w:t xml:space="preserve"> institucional</w:t>
            </w:r>
            <w:r w:rsidRPr="005372F6">
              <w:rPr>
                <w:rFonts w:ascii="Arial" w:hAnsi="Arial" w:cs="Arial"/>
                <w:color w:val="000000" w:themeColor="text1"/>
              </w:rPr>
              <w:t>.</w:t>
            </w:r>
          </w:p>
          <w:p w:rsidR="009F7638" w:rsidRPr="00D73B63" w:rsidRDefault="009F7638" w:rsidP="008446F4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D73B63">
              <w:rPr>
                <w:rFonts w:ascii="Arial" w:hAnsi="Arial" w:cs="Arial"/>
                <w:color w:val="000000" w:themeColor="text1"/>
              </w:rPr>
              <w:t>Promover un punto de acceso al ciudadano para obtener información de la municipalidad de forma rápida. Directamente del portal de transparencia de Gobierno abierto.</w:t>
            </w:r>
          </w:p>
          <w:p w:rsidR="009F7638" w:rsidRPr="005372F6" w:rsidRDefault="009F7638" w:rsidP="008446F4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5372F6">
              <w:rPr>
                <w:rFonts w:ascii="Arial" w:hAnsi="Arial" w:cs="Arial"/>
                <w:color w:val="000000" w:themeColor="text1"/>
              </w:rPr>
              <w:lastRenderedPageBreak/>
              <w:t>Elaborar y actualizar el índice de la información clasificada como reservada.</w:t>
            </w:r>
          </w:p>
          <w:p w:rsidR="009F7638" w:rsidRPr="005372F6" w:rsidRDefault="009F7638" w:rsidP="008446F4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5372F6">
              <w:rPr>
                <w:rFonts w:ascii="Arial" w:hAnsi="Arial" w:cs="Arial"/>
                <w:color w:val="000000" w:themeColor="text1"/>
              </w:rPr>
              <w:t>Organizar, Custodiar y Administrar la información en archivos adecuados.</w:t>
            </w:r>
          </w:p>
          <w:p w:rsidR="005372F6" w:rsidRPr="005372F6" w:rsidRDefault="009F7638" w:rsidP="008446F4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5372F6">
              <w:rPr>
                <w:rFonts w:ascii="Arial" w:hAnsi="Arial" w:cs="Arial"/>
                <w:color w:val="000000" w:themeColor="text1"/>
              </w:rPr>
              <w:t>Tramitar la rectificación o actualización de datos personales que posea la Alcaldía de las personas que lo soliciten.</w:t>
            </w:r>
          </w:p>
          <w:p w:rsidR="009F7638" w:rsidRPr="005372F6" w:rsidRDefault="009F7638" w:rsidP="008446F4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5372F6">
              <w:rPr>
                <w:rFonts w:ascii="Arial" w:hAnsi="Arial" w:cs="Arial"/>
                <w:color w:val="000000" w:themeColor="text1"/>
              </w:rPr>
              <w:t>Elaborar y enviar al Instituto, los datos necesarios para la elaboración del informe anual a que se refiere el artículo 60 de la LAIP.</w:t>
            </w:r>
          </w:p>
          <w:p w:rsidR="009F7638" w:rsidRPr="005372F6" w:rsidRDefault="009F7638" w:rsidP="008446F4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5372F6">
              <w:rPr>
                <w:rFonts w:ascii="Arial" w:hAnsi="Arial" w:cs="Arial"/>
                <w:color w:val="000000" w:themeColor="text1"/>
              </w:rPr>
              <w:t>Actualizar el Manual de Organización y Funciones (MOF) de su dependencia.</w:t>
            </w:r>
          </w:p>
          <w:p w:rsidR="009F7638" w:rsidRPr="005372F6" w:rsidRDefault="009F7638" w:rsidP="008446F4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5372F6">
              <w:rPr>
                <w:rFonts w:ascii="Arial" w:hAnsi="Arial" w:cs="Arial"/>
                <w:color w:val="000000" w:themeColor="text1"/>
              </w:rPr>
              <w:t>Aplicar los lineamientos jurídicos de acuerdo al rol de carácter normativo centralizado.</w:t>
            </w:r>
          </w:p>
          <w:p w:rsidR="009F7638" w:rsidRPr="005372F6" w:rsidRDefault="009F7638" w:rsidP="008446F4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5372F6">
              <w:rPr>
                <w:rFonts w:ascii="Arial" w:hAnsi="Arial" w:cs="Arial"/>
                <w:color w:val="000000" w:themeColor="text1"/>
              </w:rPr>
              <w:t>Dar cumplimiento a la normativa relacionada con la gestión municipal y aplicar los valores institucionales.</w:t>
            </w:r>
          </w:p>
          <w:p w:rsidR="009F7638" w:rsidRPr="005372F6" w:rsidRDefault="009F7638" w:rsidP="008446F4">
            <w:pPr>
              <w:pStyle w:val="Prrafodelista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ascii="Arial" w:hAnsi="Arial" w:cs="Arial"/>
                <w:lang w:val="es-ES_tradnl"/>
              </w:rPr>
            </w:pPr>
          </w:p>
        </w:tc>
      </w:tr>
    </w:tbl>
    <w:p w:rsidR="00A96287" w:rsidRDefault="00A96287">
      <w:bookmarkStart w:id="0" w:name="_GoBack"/>
      <w:bookmarkEnd w:id="0"/>
    </w:p>
    <w:sectPr w:rsidR="00A96287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41B6" w:rsidRDefault="00C941B6" w:rsidP="008446F4">
      <w:pPr>
        <w:spacing w:after="0" w:line="240" w:lineRule="auto"/>
      </w:pPr>
      <w:r>
        <w:separator/>
      </w:r>
    </w:p>
  </w:endnote>
  <w:endnote w:type="continuationSeparator" w:id="0">
    <w:p w:rsidR="00C941B6" w:rsidRDefault="00C941B6" w:rsidP="008446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41B6" w:rsidRDefault="00C941B6" w:rsidP="008446F4">
      <w:pPr>
        <w:spacing w:after="0" w:line="240" w:lineRule="auto"/>
      </w:pPr>
      <w:r>
        <w:separator/>
      </w:r>
    </w:p>
  </w:footnote>
  <w:footnote w:type="continuationSeparator" w:id="0">
    <w:p w:rsidR="00C941B6" w:rsidRDefault="00C941B6" w:rsidP="008446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46F4" w:rsidRDefault="008446F4" w:rsidP="008446F4">
    <w:pPr>
      <w:spacing w:after="0"/>
      <w:jc w:val="center"/>
      <w:rPr>
        <w:color w:val="17365D"/>
        <w:sz w:val="24"/>
        <w:szCs w:val="24"/>
      </w:rPr>
    </w:pPr>
    <w:r>
      <w:rPr>
        <w:noProof/>
        <w:lang w:val="es-419" w:eastAsia="es-419"/>
      </w:rPr>
      <w:drawing>
        <wp:anchor distT="0" distB="0" distL="114300" distR="114300" simplePos="0" relativeHeight="251659264" behindDoc="1" locked="0" layoutInCell="1" allowOverlap="1" wp14:anchorId="606005E2" wp14:editId="5ECEA93C">
          <wp:simplePos x="0" y="0"/>
          <wp:positionH relativeFrom="column">
            <wp:posOffset>5177790</wp:posOffset>
          </wp:positionH>
          <wp:positionV relativeFrom="paragraph">
            <wp:posOffset>-190500</wp:posOffset>
          </wp:positionV>
          <wp:extent cx="495300" cy="80772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419" w:eastAsia="es-419"/>
      </w:rPr>
      <w:drawing>
        <wp:anchor distT="0" distB="0" distL="114300" distR="114300" simplePos="0" relativeHeight="251661312" behindDoc="0" locked="0" layoutInCell="1" allowOverlap="1" wp14:anchorId="393F3F7C" wp14:editId="4A7345F9">
          <wp:simplePos x="0" y="0"/>
          <wp:positionH relativeFrom="column">
            <wp:posOffset>-521970</wp:posOffset>
          </wp:positionH>
          <wp:positionV relativeFrom="paragraph">
            <wp:posOffset>-251460</wp:posOffset>
          </wp:positionV>
          <wp:extent cx="790575" cy="749935"/>
          <wp:effectExtent l="0" t="0" r="9525" b="0"/>
          <wp:wrapNone/>
          <wp:docPr id="4" name="Imagen 4" descr="C:\Users\comunicacion\Desktop\220px-Coats_of_arms_of_El_Salvador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municacion\Desktop\220px-Coats_of_arms_of_El_Salvador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49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17365D"/>
        <w:sz w:val="24"/>
        <w:szCs w:val="24"/>
      </w:rPr>
      <w:t xml:space="preserve">ALCALDÍA MUNICIPAL DE EL CONGO </w:t>
    </w:r>
  </w:p>
  <w:p w:rsidR="008446F4" w:rsidRDefault="008446F4" w:rsidP="008446F4">
    <w:pPr>
      <w:tabs>
        <w:tab w:val="center" w:pos="4252"/>
        <w:tab w:val="right" w:pos="8504"/>
      </w:tabs>
      <w:spacing w:after="0"/>
      <w:jc w:val="center"/>
      <w:rPr>
        <w:color w:val="17365D"/>
        <w:sz w:val="24"/>
        <w:szCs w:val="24"/>
      </w:rPr>
    </w:pPr>
    <w:r>
      <w:rPr>
        <w:color w:val="17365D"/>
        <w:sz w:val="24"/>
        <w:szCs w:val="24"/>
      </w:rPr>
      <w:t xml:space="preserve">UNIDAD DE </w:t>
    </w:r>
    <w:r>
      <w:rPr>
        <w:color w:val="17365D"/>
        <w:sz w:val="24"/>
        <w:szCs w:val="24"/>
      </w:rPr>
      <w:t>ACCESO A LA INFORMACIÓN PÚBLICA</w:t>
    </w:r>
  </w:p>
  <w:p w:rsidR="008446F4" w:rsidRDefault="008446F4" w:rsidP="008446F4">
    <w:pPr>
      <w:tabs>
        <w:tab w:val="center" w:pos="4252"/>
        <w:tab w:val="right" w:pos="8504"/>
      </w:tabs>
      <w:spacing w:after="0"/>
      <w:jc w:val="center"/>
      <w:rPr>
        <w:color w:val="17365D"/>
        <w:sz w:val="24"/>
        <w:szCs w:val="24"/>
      </w:rPr>
    </w:pPr>
    <w:r>
      <w:rPr>
        <w:color w:val="17365D"/>
        <w:sz w:val="24"/>
        <w:szCs w:val="24"/>
      </w:rPr>
      <w:t>uaip@elcongo.gob.sv</w:t>
    </w:r>
  </w:p>
  <w:p w:rsidR="008446F4" w:rsidRDefault="008446F4" w:rsidP="008446F4">
    <w:pPr>
      <w:tabs>
        <w:tab w:val="center" w:pos="4252"/>
        <w:tab w:val="right" w:pos="8504"/>
      </w:tabs>
      <w:spacing w:after="0"/>
      <w:rPr>
        <w:color w:val="17365D"/>
        <w:sz w:val="24"/>
        <w:szCs w:val="24"/>
        <w:lang w:val="es-SV"/>
      </w:rPr>
    </w:pPr>
    <w:r>
      <w:rPr>
        <w:noProof/>
        <w:lang w:val="es-419" w:eastAsia="es-419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35037B3" wp14:editId="7775AA7C">
              <wp:simplePos x="0" y="0"/>
              <wp:positionH relativeFrom="page">
                <wp:align>right</wp:align>
              </wp:positionH>
              <wp:positionV relativeFrom="paragraph">
                <wp:posOffset>266065</wp:posOffset>
              </wp:positionV>
              <wp:extent cx="7772400" cy="0"/>
              <wp:effectExtent l="0" t="38100" r="38100" b="38100"/>
              <wp:wrapNone/>
              <wp:docPr id="3" name="Conector rec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noFill/>
                      <a:ln w="76200" cmpd="tri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A0EE2D" id="Conector rec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" from="560.8pt,20.95pt" to="1172.8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" strokecolor="navy" strokeweight="6pt">
              <v:stroke linestyle="thickBetweenThin"/>
              <w10:wrap anchorx="page"/>
            </v:line>
          </w:pict>
        </mc:Fallback>
      </mc:AlternateContent>
    </w:r>
    <w:r>
      <w:rPr>
        <w:color w:val="17365D"/>
        <w:sz w:val="24"/>
        <w:szCs w:val="24"/>
      </w:rPr>
      <w:tab/>
      <w:t xml:space="preserve">      </w:t>
    </w:r>
    <w:r w:rsidRPr="009648CC">
      <w:rPr>
        <w:color w:val="17365D"/>
        <w:sz w:val="24"/>
        <w:szCs w:val="24"/>
        <w:lang w:val="es-SV"/>
      </w:rPr>
      <w:t>TEL. 2445-720</w:t>
    </w:r>
    <w:r>
      <w:rPr>
        <w:color w:val="17365D"/>
        <w:sz w:val="24"/>
        <w:szCs w:val="24"/>
        <w:lang w:val="es-SV"/>
      </w:rPr>
      <w:t>1</w:t>
    </w:r>
    <w:r w:rsidRPr="009648CC">
      <w:rPr>
        <w:color w:val="17365D"/>
        <w:sz w:val="24"/>
        <w:szCs w:val="24"/>
        <w:lang w:val="es-SV"/>
      </w:rPr>
      <w:t>/2445-72</w:t>
    </w:r>
    <w:r>
      <w:rPr>
        <w:color w:val="17365D"/>
        <w:sz w:val="24"/>
        <w:szCs w:val="24"/>
        <w:lang w:val="es-SV"/>
      </w:rPr>
      <w:t>10</w:t>
    </w:r>
  </w:p>
  <w:p w:rsidR="008446F4" w:rsidRDefault="008446F4" w:rsidP="008446F4">
    <w:pPr>
      <w:jc w:val="center"/>
    </w:pPr>
  </w:p>
  <w:p w:rsidR="008446F4" w:rsidRDefault="008446F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38731A"/>
    <w:multiLevelType w:val="hybridMultilevel"/>
    <w:tmpl w:val="FA040928"/>
    <w:lvl w:ilvl="0" w:tplc="A202A36A">
      <w:numFmt w:val="bullet"/>
      <w:lvlText w:val="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E501D8"/>
    <w:multiLevelType w:val="hybridMultilevel"/>
    <w:tmpl w:val="2A9CF66E"/>
    <w:lvl w:ilvl="0" w:tplc="A202A36A">
      <w:numFmt w:val="bullet"/>
      <w:lvlText w:val="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D56C2E"/>
    <w:multiLevelType w:val="hybridMultilevel"/>
    <w:tmpl w:val="FDD0AC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638"/>
    <w:rsid w:val="004325C1"/>
    <w:rsid w:val="005372F6"/>
    <w:rsid w:val="008446F4"/>
    <w:rsid w:val="009F7638"/>
    <w:rsid w:val="00A96287"/>
    <w:rsid w:val="00C941B6"/>
    <w:rsid w:val="00D73B63"/>
    <w:rsid w:val="00FE6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340B01"/>
  <w15:chartTrackingRefBased/>
  <w15:docId w15:val="{79B73011-D2AF-4777-8691-F201FD857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7638"/>
    <w:pPr>
      <w:spacing w:after="200" w:line="252" w:lineRule="auto"/>
    </w:pPr>
    <w:rPr>
      <w:rFonts w:ascii="Cambria" w:eastAsia="Times New Roman" w:hAnsi="Cambria" w:cs="Times New Roman"/>
      <w:lang w:val="en-US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aliases w:val="Header Char Car"/>
    <w:basedOn w:val="Fuentedeprrafopredeter"/>
    <w:link w:val="Encabezado"/>
    <w:locked/>
    <w:rsid w:val="009F7638"/>
    <w:rPr>
      <w:rFonts w:ascii="Arial" w:hAnsi="Arial" w:cs="Arial"/>
      <w:lang w:val="en-US" w:eastAsia="es-ES" w:bidi="en-US"/>
    </w:rPr>
  </w:style>
  <w:style w:type="paragraph" w:styleId="Encabezado">
    <w:name w:val="header"/>
    <w:aliases w:val="Header Char"/>
    <w:basedOn w:val="Normal"/>
    <w:link w:val="EncabezadoCar"/>
    <w:unhideWhenUsed/>
    <w:rsid w:val="009F7638"/>
    <w:pPr>
      <w:keepLines/>
      <w:tabs>
        <w:tab w:val="center" w:pos="4320"/>
        <w:tab w:val="right" w:pos="8640"/>
      </w:tabs>
      <w:overflowPunct w:val="0"/>
      <w:autoSpaceDE w:val="0"/>
      <w:autoSpaceDN w:val="0"/>
      <w:adjustRightInd w:val="0"/>
    </w:pPr>
    <w:rPr>
      <w:rFonts w:ascii="Arial" w:eastAsiaTheme="minorHAnsi" w:hAnsi="Arial" w:cs="Arial"/>
      <w:lang w:eastAsia="es-ES"/>
    </w:rPr>
  </w:style>
  <w:style w:type="character" w:customStyle="1" w:styleId="EncabezadoCar1">
    <w:name w:val="Encabezado Car1"/>
    <w:basedOn w:val="Fuentedeprrafopredeter"/>
    <w:uiPriority w:val="99"/>
    <w:semiHidden/>
    <w:rsid w:val="009F7638"/>
    <w:rPr>
      <w:rFonts w:ascii="Cambria" w:eastAsia="Times New Roman" w:hAnsi="Cambria" w:cs="Times New Roman"/>
      <w:lang w:val="en-US" w:bidi="en-US"/>
    </w:rPr>
  </w:style>
  <w:style w:type="paragraph" w:styleId="Prrafodelista">
    <w:name w:val="List Paragraph"/>
    <w:basedOn w:val="Normal"/>
    <w:uiPriority w:val="34"/>
    <w:qFormat/>
    <w:rsid w:val="009F7638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8446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46F4"/>
    <w:rPr>
      <w:rFonts w:ascii="Cambria" w:eastAsia="Times New Roman" w:hAnsi="Cambria" w:cs="Times New Roman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714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390</Words>
  <Characters>2145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NNA-ADOL</dc:creator>
  <cp:keywords/>
  <dc:description/>
  <cp:lastModifiedBy>NNA-ADOL</cp:lastModifiedBy>
  <cp:revision>2</cp:revision>
  <dcterms:created xsi:type="dcterms:W3CDTF">2019-04-12T15:26:00Z</dcterms:created>
  <dcterms:modified xsi:type="dcterms:W3CDTF">2019-04-12T15:57:00Z</dcterms:modified>
</cp:coreProperties>
</file>