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6018" w:rsidRPr="0050159C" w:rsidRDefault="0050159C" w:rsidP="00C36BB7">
      <w:pPr>
        <w:spacing w:line="360" w:lineRule="auto"/>
        <w:jc w:val="both"/>
        <w:rPr>
          <w:rFonts w:ascii="Times New Roman" w:hAnsi="Times New Roman" w:cs="Times New Roman"/>
          <w:b/>
          <w:sz w:val="24"/>
          <w:szCs w:val="24"/>
        </w:rPr>
      </w:pPr>
      <w:r w:rsidRPr="0050159C">
        <w:rPr>
          <w:rFonts w:ascii="Times New Roman" w:hAnsi="Times New Roman" w:cs="Times New Roman"/>
          <w:b/>
          <w:sz w:val="24"/>
          <w:szCs w:val="24"/>
        </w:rPr>
        <w:t>UNIDAD DE ACCESO A LA I</w:t>
      </w:r>
      <w:r w:rsidR="00C36BB7">
        <w:rPr>
          <w:rFonts w:ascii="Times New Roman" w:hAnsi="Times New Roman" w:cs="Times New Roman"/>
          <w:b/>
          <w:sz w:val="24"/>
          <w:szCs w:val="24"/>
        </w:rPr>
        <w:t>NFORMACIÓN PÚBLICA ,</w:t>
      </w:r>
      <w:r w:rsidR="000D3777">
        <w:rPr>
          <w:rFonts w:ascii="Times New Roman" w:hAnsi="Times New Roman" w:cs="Times New Roman"/>
          <w:b/>
          <w:sz w:val="24"/>
          <w:szCs w:val="24"/>
        </w:rPr>
        <w:t xml:space="preserve">del </w:t>
      </w:r>
      <w:r w:rsidR="00C36BB7">
        <w:rPr>
          <w:rFonts w:ascii="Times New Roman" w:hAnsi="Times New Roman" w:cs="Times New Roman"/>
          <w:b/>
          <w:sz w:val="24"/>
          <w:szCs w:val="24"/>
        </w:rPr>
        <w:t>Municipio de  Guatajiagua</w:t>
      </w:r>
      <w:r w:rsidRPr="0050159C">
        <w:rPr>
          <w:rFonts w:ascii="Times New Roman" w:hAnsi="Times New Roman" w:cs="Times New Roman"/>
          <w:b/>
          <w:sz w:val="24"/>
          <w:szCs w:val="24"/>
        </w:rPr>
        <w:t xml:space="preserve">, </w:t>
      </w:r>
      <w:r w:rsidR="000D3777">
        <w:rPr>
          <w:rFonts w:ascii="Times New Roman" w:hAnsi="Times New Roman" w:cs="Times New Roman"/>
          <w:b/>
          <w:sz w:val="24"/>
          <w:szCs w:val="24"/>
        </w:rPr>
        <w:t xml:space="preserve">departamento de Morazán, </w:t>
      </w:r>
      <w:r w:rsidRPr="0050159C">
        <w:rPr>
          <w:rFonts w:ascii="Times New Roman" w:hAnsi="Times New Roman" w:cs="Times New Roman"/>
          <w:b/>
          <w:sz w:val="24"/>
          <w:szCs w:val="24"/>
        </w:rPr>
        <w:t>a las catorce horas con</w:t>
      </w:r>
      <w:r w:rsidR="000D3777">
        <w:rPr>
          <w:rFonts w:ascii="Times New Roman" w:hAnsi="Times New Roman" w:cs="Times New Roman"/>
          <w:b/>
          <w:sz w:val="24"/>
          <w:szCs w:val="24"/>
        </w:rPr>
        <w:t xml:space="preserve"> treinta y ocho minutos del treinta de octubre</w:t>
      </w:r>
      <w:r w:rsidRPr="0050159C">
        <w:rPr>
          <w:rFonts w:ascii="Times New Roman" w:hAnsi="Times New Roman" w:cs="Times New Roman"/>
          <w:b/>
          <w:sz w:val="24"/>
          <w:szCs w:val="24"/>
        </w:rPr>
        <w:t xml:space="preserve"> de dos mil veinte.</w:t>
      </w:r>
    </w:p>
    <w:p w:rsidR="0050159C" w:rsidRDefault="00410943" w:rsidP="0050159C">
      <w:pPr>
        <w:spacing w:line="360" w:lineRule="auto"/>
        <w:rPr>
          <w:rFonts w:ascii="Times New Roman" w:hAnsi="Times New Roman" w:cs="Times New Roman"/>
          <w:sz w:val="24"/>
          <w:szCs w:val="24"/>
        </w:rPr>
      </w:pPr>
      <w:r>
        <w:rPr>
          <w:rFonts w:ascii="Times New Roman" w:hAnsi="Times New Roman" w:cs="Times New Roman"/>
          <w:sz w:val="24"/>
          <w:szCs w:val="24"/>
        </w:rPr>
        <w:t xml:space="preserve">El día lunes veintiocho </w:t>
      </w:r>
      <w:r w:rsidR="000D3777">
        <w:rPr>
          <w:rFonts w:ascii="Times New Roman" w:hAnsi="Times New Roman" w:cs="Times New Roman"/>
          <w:sz w:val="24"/>
          <w:szCs w:val="24"/>
        </w:rPr>
        <w:t xml:space="preserve"> de Septiembre</w:t>
      </w:r>
      <w:r w:rsidR="0050159C" w:rsidRPr="0050159C">
        <w:rPr>
          <w:rFonts w:ascii="Times New Roman" w:hAnsi="Times New Roman" w:cs="Times New Roman"/>
          <w:sz w:val="24"/>
          <w:szCs w:val="24"/>
        </w:rPr>
        <w:t xml:space="preserve"> del dos mil veinte, se recibió electrónicamente la solicitud de inf</w:t>
      </w:r>
      <w:r w:rsidR="000D3777">
        <w:rPr>
          <w:rFonts w:ascii="Times New Roman" w:hAnsi="Times New Roman" w:cs="Times New Roman"/>
          <w:sz w:val="24"/>
          <w:szCs w:val="24"/>
        </w:rPr>
        <w:t xml:space="preserve">ormación con referencia </w:t>
      </w:r>
      <w:r>
        <w:rPr>
          <w:rFonts w:ascii="Times New Roman" w:hAnsi="Times New Roman" w:cs="Times New Roman"/>
          <w:b/>
          <w:i/>
          <w:sz w:val="24"/>
          <w:szCs w:val="24"/>
        </w:rPr>
        <w:t>05</w:t>
      </w:r>
      <w:r w:rsidR="000D3777" w:rsidRPr="000D3777">
        <w:rPr>
          <w:rFonts w:ascii="Times New Roman" w:hAnsi="Times New Roman" w:cs="Times New Roman"/>
          <w:b/>
          <w:i/>
          <w:sz w:val="24"/>
          <w:szCs w:val="24"/>
        </w:rPr>
        <w:t>/UAIP /</w:t>
      </w:r>
      <w:r w:rsidR="0050159C" w:rsidRPr="000D3777">
        <w:rPr>
          <w:rFonts w:ascii="Times New Roman" w:hAnsi="Times New Roman" w:cs="Times New Roman"/>
          <w:b/>
          <w:i/>
          <w:sz w:val="24"/>
          <w:szCs w:val="24"/>
        </w:rPr>
        <w:t>2020</w:t>
      </w:r>
      <w:r w:rsidR="0050159C" w:rsidRPr="0050159C">
        <w:rPr>
          <w:rFonts w:ascii="Times New Roman" w:hAnsi="Times New Roman" w:cs="Times New Roman"/>
          <w:sz w:val="24"/>
          <w:szCs w:val="24"/>
        </w:rPr>
        <w:t>, en la que requieren:</w:t>
      </w:r>
    </w:p>
    <w:p w:rsidR="00410943" w:rsidRPr="006E2AFC" w:rsidRDefault="00410943" w:rsidP="00410943">
      <w:pPr>
        <w:numPr>
          <w:ilvl w:val="0"/>
          <w:numId w:val="2"/>
        </w:numPr>
        <w:shd w:val="clear" w:color="auto" w:fill="FFFFFF"/>
        <w:spacing w:after="0" w:line="276" w:lineRule="auto"/>
        <w:jc w:val="both"/>
        <w:rPr>
          <w:rFonts w:ascii="Times New Roman" w:eastAsia="Times New Roman" w:hAnsi="Times New Roman" w:cs="Times New Roman"/>
          <w:b/>
          <w:bCs/>
          <w:color w:val="222222"/>
          <w:sz w:val="24"/>
          <w:szCs w:val="24"/>
          <w:lang w:eastAsia="es-SV"/>
        </w:rPr>
      </w:pPr>
      <w:r w:rsidRPr="006E2AFC">
        <w:rPr>
          <w:rFonts w:ascii="Times New Roman" w:eastAsia="Times New Roman" w:hAnsi="Times New Roman" w:cs="Times New Roman"/>
          <w:b/>
          <w:bCs/>
          <w:color w:val="222222"/>
          <w:sz w:val="24"/>
          <w:szCs w:val="24"/>
          <w:lang w:eastAsia="es-SV"/>
        </w:rPr>
        <w:t>Todas las Actas del Concejo Municipal de Guatajiagua, comprendidas desde el mes de febrero de 2020 hasta la última acta de Concejo Municipal celebrada en el mes de septiembre de 2020.</w:t>
      </w:r>
    </w:p>
    <w:p w:rsidR="00410943" w:rsidRPr="006E2AFC" w:rsidRDefault="00410943" w:rsidP="00410943">
      <w:pPr>
        <w:numPr>
          <w:ilvl w:val="0"/>
          <w:numId w:val="2"/>
        </w:numPr>
        <w:shd w:val="clear" w:color="auto" w:fill="FFFFFF"/>
        <w:spacing w:after="0" w:line="276" w:lineRule="auto"/>
        <w:jc w:val="both"/>
        <w:rPr>
          <w:rFonts w:ascii="Times New Roman" w:eastAsia="Times New Roman" w:hAnsi="Times New Roman" w:cs="Times New Roman"/>
          <w:b/>
          <w:bCs/>
          <w:color w:val="222222"/>
          <w:sz w:val="24"/>
          <w:szCs w:val="24"/>
          <w:lang w:eastAsia="es-SV"/>
        </w:rPr>
      </w:pPr>
      <w:r w:rsidRPr="006E2AFC">
        <w:rPr>
          <w:rFonts w:ascii="Times New Roman" w:eastAsia="Times New Roman" w:hAnsi="Times New Roman" w:cs="Times New Roman"/>
          <w:b/>
          <w:bCs/>
          <w:color w:val="222222"/>
          <w:sz w:val="24"/>
          <w:szCs w:val="24"/>
          <w:lang w:eastAsia="es-SV"/>
        </w:rPr>
        <w:t>Todos los Informes de Evaluación de Ofertas de los proyectos de libre gestión y licitaciones, del año 2020.</w:t>
      </w:r>
    </w:p>
    <w:p w:rsidR="00410943" w:rsidRPr="006E2AFC" w:rsidRDefault="00410943" w:rsidP="00410943">
      <w:pPr>
        <w:numPr>
          <w:ilvl w:val="0"/>
          <w:numId w:val="2"/>
        </w:numPr>
        <w:shd w:val="clear" w:color="auto" w:fill="FFFFFF"/>
        <w:spacing w:after="0" w:line="276" w:lineRule="auto"/>
        <w:jc w:val="both"/>
        <w:rPr>
          <w:rFonts w:ascii="Times New Roman" w:eastAsia="Times New Roman" w:hAnsi="Times New Roman" w:cs="Times New Roman"/>
          <w:b/>
          <w:bCs/>
          <w:color w:val="222222"/>
          <w:sz w:val="24"/>
          <w:szCs w:val="24"/>
          <w:lang w:eastAsia="es-SV"/>
        </w:rPr>
      </w:pPr>
      <w:r w:rsidRPr="006E2AFC">
        <w:rPr>
          <w:rFonts w:ascii="Times New Roman" w:eastAsia="Times New Roman" w:hAnsi="Times New Roman" w:cs="Times New Roman"/>
          <w:b/>
          <w:bCs/>
          <w:color w:val="222222"/>
          <w:sz w:val="24"/>
          <w:szCs w:val="24"/>
          <w:lang w:eastAsia="es-SV"/>
        </w:rPr>
        <w:t>Todos los Correos Electrónicos que la Unidad de Adquisiciones y Contrataciones Institucional, ha utilizado desde el mes de julio, agosto y septiembre de 2020, en los que esté relacionada cualquier licitación pública.</w:t>
      </w:r>
    </w:p>
    <w:p w:rsidR="00410943" w:rsidRPr="006E2AFC" w:rsidRDefault="00410943" w:rsidP="00410943">
      <w:pPr>
        <w:numPr>
          <w:ilvl w:val="0"/>
          <w:numId w:val="2"/>
        </w:numPr>
        <w:shd w:val="clear" w:color="auto" w:fill="FFFFFF"/>
        <w:spacing w:after="0" w:line="276" w:lineRule="auto"/>
        <w:jc w:val="both"/>
        <w:rPr>
          <w:rFonts w:ascii="Times New Roman" w:eastAsia="Times New Roman" w:hAnsi="Times New Roman" w:cs="Times New Roman"/>
          <w:b/>
          <w:bCs/>
          <w:color w:val="222222"/>
          <w:sz w:val="24"/>
          <w:szCs w:val="24"/>
          <w:lang w:eastAsia="es-SV"/>
        </w:rPr>
      </w:pPr>
      <w:r w:rsidRPr="006E2AFC">
        <w:rPr>
          <w:rFonts w:ascii="Times New Roman" w:eastAsia="Times New Roman" w:hAnsi="Times New Roman" w:cs="Times New Roman"/>
          <w:b/>
          <w:bCs/>
          <w:color w:val="222222"/>
          <w:sz w:val="24"/>
          <w:szCs w:val="24"/>
          <w:lang w:eastAsia="es-SV"/>
        </w:rPr>
        <w:t>Programación Anual de Adquisiciones y Contrataciones de la Alcaldía Municipal de Guatajiagua, para el año 2020.</w:t>
      </w:r>
    </w:p>
    <w:p w:rsidR="00410943" w:rsidRPr="006E2AFC" w:rsidRDefault="00410943" w:rsidP="00410943">
      <w:pPr>
        <w:numPr>
          <w:ilvl w:val="0"/>
          <w:numId w:val="2"/>
        </w:numPr>
        <w:shd w:val="clear" w:color="auto" w:fill="FFFFFF"/>
        <w:spacing w:after="0" w:line="276" w:lineRule="auto"/>
        <w:jc w:val="both"/>
        <w:rPr>
          <w:rFonts w:ascii="Times New Roman" w:eastAsia="Times New Roman" w:hAnsi="Times New Roman" w:cs="Times New Roman"/>
          <w:b/>
          <w:bCs/>
          <w:color w:val="222222"/>
          <w:sz w:val="24"/>
          <w:szCs w:val="24"/>
          <w:lang w:eastAsia="es-SV"/>
        </w:rPr>
      </w:pPr>
      <w:r>
        <w:rPr>
          <w:rFonts w:ascii="Times New Roman" w:eastAsia="Times New Roman" w:hAnsi="Times New Roman" w:cs="Times New Roman"/>
          <w:b/>
          <w:bCs/>
          <w:color w:val="222222"/>
          <w:sz w:val="24"/>
          <w:szCs w:val="24"/>
          <w:lang w:eastAsia="es-SV"/>
        </w:rPr>
        <w:t>Nombre completo,</w:t>
      </w:r>
      <w:r w:rsidRPr="006E2AFC">
        <w:rPr>
          <w:rFonts w:ascii="Times New Roman" w:eastAsia="Times New Roman" w:hAnsi="Times New Roman" w:cs="Times New Roman"/>
          <w:b/>
          <w:bCs/>
          <w:color w:val="222222"/>
          <w:sz w:val="24"/>
          <w:szCs w:val="24"/>
          <w:lang w:eastAsia="es-SV"/>
        </w:rPr>
        <w:t xml:space="preserve"> del alcalde, concejales, y jefe de la UACI de la Alcaldía Municipal de Guatajiagua.</w:t>
      </w:r>
    </w:p>
    <w:p w:rsidR="006423E1" w:rsidRDefault="006423E1" w:rsidP="0050159C">
      <w:pPr>
        <w:spacing w:line="360" w:lineRule="auto"/>
        <w:rPr>
          <w:rFonts w:ascii="Times New Roman" w:hAnsi="Times New Roman" w:cs="Times New Roman"/>
          <w:sz w:val="24"/>
          <w:szCs w:val="24"/>
        </w:rPr>
      </w:pPr>
    </w:p>
    <w:p w:rsidR="0050159C" w:rsidRPr="0050159C" w:rsidRDefault="0050159C" w:rsidP="0050159C">
      <w:pPr>
        <w:spacing w:line="360" w:lineRule="auto"/>
        <w:jc w:val="both"/>
        <w:rPr>
          <w:rFonts w:ascii="Times New Roman" w:hAnsi="Times New Roman" w:cs="Times New Roman"/>
          <w:b/>
          <w:sz w:val="24"/>
          <w:szCs w:val="24"/>
        </w:rPr>
      </w:pPr>
      <w:r w:rsidRPr="0050159C">
        <w:rPr>
          <w:rFonts w:ascii="Times New Roman" w:hAnsi="Times New Roman" w:cs="Times New Roman"/>
          <w:b/>
          <w:sz w:val="24"/>
          <w:szCs w:val="24"/>
        </w:rPr>
        <w:t xml:space="preserve">TRAMITACIÓN </w:t>
      </w:r>
    </w:p>
    <w:p w:rsidR="0050159C" w:rsidRPr="0050159C" w:rsidRDefault="0050159C" w:rsidP="0050159C">
      <w:pPr>
        <w:pStyle w:val="Prrafodelista"/>
        <w:numPr>
          <w:ilvl w:val="0"/>
          <w:numId w:val="1"/>
        </w:numPr>
        <w:spacing w:line="360" w:lineRule="auto"/>
        <w:jc w:val="both"/>
        <w:rPr>
          <w:rFonts w:ascii="Times New Roman" w:hAnsi="Times New Roman" w:cs="Times New Roman"/>
          <w:sz w:val="24"/>
          <w:szCs w:val="24"/>
        </w:rPr>
      </w:pPr>
      <w:r w:rsidRPr="0050159C">
        <w:rPr>
          <w:rFonts w:ascii="Times New Roman" w:hAnsi="Times New Roman" w:cs="Times New Roman"/>
          <w:sz w:val="24"/>
          <w:szCs w:val="24"/>
        </w:rPr>
        <w:t>La Ley de Acceso a la Información Pública (LAIP) señala que cualquier persona o su representante pueden presentar ante el Oficial de Información una solicitud de información en forma escrita, verbal, electrónica o por cualquier otro medio idóneo, de forma libre o en los formularios que apruebe el Instituto. Asimismo, la Ley establece los mecanismos y garantías para el ejercicio del derecho de acceso a la información pública, y el derecho a la protección a los datos personales en poder de los entes obligados.</w:t>
      </w:r>
    </w:p>
    <w:p w:rsidR="0050159C" w:rsidRPr="0050159C" w:rsidRDefault="0050159C" w:rsidP="0050159C">
      <w:pPr>
        <w:pStyle w:val="Prrafodelista"/>
        <w:numPr>
          <w:ilvl w:val="0"/>
          <w:numId w:val="1"/>
        </w:numPr>
        <w:spacing w:line="360" w:lineRule="auto"/>
        <w:jc w:val="both"/>
        <w:rPr>
          <w:rFonts w:ascii="Times New Roman" w:hAnsi="Times New Roman" w:cs="Times New Roman"/>
          <w:sz w:val="24"/>
          <w:szCs w:val="24"/>
        </w:rPr>
      </w:pPr>
      <w:r w:rsidRPr="0050159C">
        <w:rPr>
          <w:rFonts w:ascii="Times New Roman" w:hAnsi="Times New Roman" w:cs="Times New Roman"/>
          <w:sz w:val="24"/>
          <w:szCs w:val="24"/>
        </w:rPr>
        <w:t xml:space="preserve">La interpretación y aplicación de la LAIP se basa en los principios establecidos en la misma; para el caso el de máxima publicidad, el cual hace referencia a que </w:t>
      </w:r>
      <w:r w:rsidRPr="0050159C">
        <w:rPr>
          <w:rFonts w:ascii="Times New Roman" w:hAnsi="Times New Roman" w:cs="Times New Roman"/>
          <w:sz w:val="24"/>
          <w:szCs w:val="24"/>
        </w:rPr>
        <w:lastRenderedPageBreak/>
        <w:t>la información en poder de los entes obligados es pública y su difusión irrestricta, salvo las excepciones expresamente establecidas por la Ley.</w:t>
      </w:r>
    </w:p>
    <w:p w:rsidR="0050159C" w:rsidRPr="0050159C" w:rsidRDefault="0050159C" w:rsidP="0050159C">
      <w:pPr>
        <w:pStyle w:val="Prrafodelista"/>
        <w:numPr>
          <w:ilvl w:val="0"/>
          <w:numId w:val="1"/>
        </w:numPr>
        <w:spacing w:line="360" w:lineRule="auto"/>
        <w:jc w:val="both"/>
        <w:rPr>
          <w:rFonts w:ascii="Times New Roman" w:hAnsi="Times New Roman" w:cs="Times New Roman"/>
          <w:sz w:val="24"/>
          <w:szCs w:val="24"/>
        </w:rPr>
      </w:pPr>
      <w:r w:rsidRPr="0050159C">
        <w:rPr>
          <w:rFonts w:ascii="Times New Roman" w:hAnsi="Times New Roman" w:cs="Times New Roman"/>
          <w:sz w:val="24"/>
          <w:szCs w:val="24"/>
        </w:rPr>
        <w:t>La LAIP define en su Art. 6 letra “c” la información pública la cual es aquella en poder de los entes obligados contenida en documentos, archivos, datos, bases de datos, comunicaciones y todo tipo de registros que documenten el ejercicio de sus facultades o actividades, que consten en cualquier medio, ya sea impreso, óptico o electrónico, independientemente de su fuente, fecha de elaboración, y que no sea confidencial. Dicha información podrá haber sido generada, obtenida, transformada o conservada por éstos a cualquier título.</w:t>
      </w:r>
    </w:p>
    <w:p w:rsidR="0050159C" w:rsidRPr="0050159C" w:rsidRDefault="0050159C" w:rsidP="0050159C">
      <w:pPr>
        <w:pStyle w:val="Prrafodelista"/>
        <w:numPr>
          <w:ilvl w:val="0"/>
          <w:numId w:val="1"/>
        </w:numPr>
        <w:spacing w:line="360" w:lineRule="auto"/>
        <w:jc w:val="both"/>
        <w:rPr>
          <w:rFonts w:ascii="Times New Roman" w:hAnsi="Times New Roman" w:cs="Times New Roman"/>
          <w:sz w:val="24"/>
          <w:szCs w:val="24"/>
        </w:rPr>
      </w:pPr>
      <w:r w:rsidRPr="0050159C">
        <w:rPr>
          <w:rFonts w:ascii="Times New Roman" w:hAnsi="Times New Roman" w:cs="Times New Roman"/>
          <w:sz w:val="24"/>
          <w:szCs w:val="24"/>
        </w:rPr>
        <w:t>Proc</w:t>
      </w:r>
      <w:r w:rsidR="006423E1">
        <w:rPr>
          <w:rFonts w:ascii="Times New Roman" w:hAnsi="Times New Roman" w:cs="Times New Roman"/>
          <w:sz w:val="24"/>
          <w:szCs w:val="24"/>
        </w:rPr>
        <w:t>edí a requerir la información a los responsables de resguardar la información solicitada, verificar su clasificación y comunicar la forma en que se encuentra disponible</w:t>
      </w:r>
      <w:r w:rsidRPr="0050159C">
        <w:rPr>
          <w:rFonts w:ascii="Times New Roman" w:hAnsi="Times New Roman" w:cs="Times New Roman"/>
          <w:sz w:val="24"/>
          <w:szCs w:val="24"/>
        </w:rPr>
        <w:t>.</w:t>
      </w:r>
    </w:p>
    <w:p w:rsidR="00A37B49" w:rsidRDefault="0050159C" w:rsidP="0050159C">
      <w:pPr>
        <w:spacing w:line="360" w:lineRule="auto"/>
        <w:ind w:left="360"/>
        <w:jc w:val="both"/>
        <w:rPr>
          <w:rFonts w:ascii="Times New Roman" w:hAnsi="Times New Roman" w:cs="Times New Roman"/>
          <w:sz w:val="24"/>
          <w:szCs w:val="24"/>
        </w:rPr>
      </w:pPr>
      <w:r w:rsidRPr="0050159C">
        <w:rPr>
          <w:rFonts w:ascii="Times New Roman" w:hAnsi="Times New Roman" w:cs="Times New Roman"/>
          <w:sz w:val="24"/>
          <w:szCs w:val="24"/>
        </w:rPr>
        <w:t>Posterior</w:t>
      </w:r>
      <w:r w:rsidR="006423E1">
        <w:rPr>
          <w:rFonts w:ascii="Times New Roman" w:hAnsi="Times New Roman" w:cs="Times New Roman"/>
          <w:sz w:val="24"/>
          <w:szCs w:val="24"/>
        </w:rPr>
        <w:t xml:space="preserve">mente </w:t>
      </w:r>
      <w:r w:rsidR="00F50AAC">
        <w:rPr>
          <w:rFonts w:ascii="Times New Roman" w:hAnsi="Times New Roman" w:cs="Times New Roman"/>
          <w:sz w:val="24"/>
          <w:szCs w:val="24"/>
        </w:rPr>
        <w:t>l</w:t>
      </w:r>
      <w:r w:rsidR="006423E1">
        <w:rPr>
          <w:rFonts w:ascii="Times New Roman" w:hAnsi="Times New Roman" w:cs="Times New Roman"/>
          <w:sz w:val="24"/>
          <w:szCs w:val="24"/>
        </w:rPr>
        <w:t>os</w:t>
      </w:r>
      <w:r w:rsidR="00F50AAC">
        <w:rPr>
          <w:rFonts w:ascii="Times New Roman" w:hAnsi="Times New Roman" w:cs="Times New Roman"/>
          <w:sz w:val="24"/>
          <w:szCs w:val="24"/>
        </w:rPr>
        <w:t xml:space="preserve"> responsa</w:t>
      </w:r>
      <w:r w:rsidR="006423E1">
        <w:rPr>
          <w:rFonts w:ascii="Times New Roman" w:hAnsi="Times New Roman" w:cs="Times New Roman"/>
          <w:sz w:val="24"/>
          <w:szCs w:val="24"/>
        </w:rPr>
        <w:t xml:space="preserve">bles  me entregaron </w:t>
      </w:r>
      <w:r w:rsidRPr="0050159C">
        <w:rPr>
          <w:rFonts w:ascii="Times New Roman" w:hAnsi="Times New Roman" w:cs="Times New Roman"/>
          <w:sz w:val="24"/>
          <w:szCs w:val="24"/>
        </w:rPr>
        <w:t xml:space="preserve"> la documentación</w:t>
      </w:r>
      <w:r w:rsidR="00410943">
        <w:rPr>
          <w:rFonts w:ascii="Times New Roman" w:hAnsi="Times New Roman" w:cs="Times New Roman"/>
          <w:sz w:val="24"/>
          <w:szCs w:val="24"/>
        </w:rPr>
        <w:t xml:space="preserve"> solicitada</w:t>
      </w:r>
      <w:r w:rsidRPr="0050159C">
        <w:rPr>
          <w:rFonts w:ascii="Times New Roman" w:hAnsi="Times New Roman" w:cs="Times New Roman"/>
          <w:sz w:val="24"/>
          <w:szCs w:val="24"/>
        </w:rPr>
        <w:t xml:space="preserve">. </w:t>
      </w:r>
    </w:p>
    <w:p w:rsidR="0050159C" w:rsidRPr="0050159C" w:rsidRDefault="0050159C" w:rsidP="0050159C">
      <w:pPr>
        <w:spacing w:line="360" w:lineRule="auto"/>
        <w:ind w:left="360"/>
        <w:jc w:val="both"/>
        <w:rPr>
          <w:rFonts w:ascii="Times New Roman" w:hAnsi="Times New Roman" w:cs="Times New Roman"/>
          <w:sz w:val="24"/>
          <w:szCs w:val="24"/>
        </w:rPr>
      </w:pPr>
      <w:r w:rsidRPr="0050159C">
        <w:rPr>
          <w:rFonts w:ascii="Times New Roman" w:hAnsi="Times New Roman" w:cs="Times New Roman"/>
          <w:sz w:val="24"/>
          <w:szCs w:val="24"/>
        </w:rPr>
        <w:t>Vista la solicitud de información, el suscrito Oficial de Información con base al Art. 66 y 71 de la LAIP, RESUELVE:</w:t>
      </w:r>
    </w:p>
    <w:p w:rsidR="0050159C" w:rsidRDefault="0050159C" w:rsidP="0050159C">
      <w:pPr>
        <w:spacing w:line="360" w:lineRule="auto"/>
        <w:ind w:left="360"/>
        <w:jc w:val="both"/>
        <w:rPr>
          <w:rFonts w:ascii="Times New Roman" w:hAnsi="Times New Roman" w:cs="Times New Roman"/>
          <w:sz w:val="24"/>
          <w:szCs w:val="24"/>
        </w:rPr>
      </w:pPr>
      <w:r w:rsidRPr="00C36BB7">
        <w:rPr>
          <w:rFonts w:ascii="Times New Roman" w:hAnsi="Times New Roman" w:cs="Times New Roman"/>
          <w:b/>
          <w:sz w:val="24"/>
          <w:szCs w:val="24"/>
        </w:rPr>
        <w:t>ENTRÉGUESE</w:t>
      </w:r>
      <w:r w:rsidRPr="0050159C">
        <w:rPr>
          <w:rFonts w:ascii="Times New Roman" w:hAnsi="Times New Roman" w:cs="Times New Roman"/>
          <w:sz w:val="24"/>
          <w:szCs w:val="24"/>
        </w:rPr>
        <w:t xml:space="preserve"> la documentación solicitada. </w:t>
      </w:r>
    </w:p>
    <w:p w:rsidR="00C36BB7" w:rsidRPr="0050159C" w:rsidRDefault="00C36BB7" w:rsidP="0050159C">
      <w:pPr>
        <w:spacing w:line="360" w:lineRule="auto"/>
        <w:ind w:left="360"/>
        <w:jc w:val="both"/>
        <w:rPr>
          <w:rFonts w:ascii="Times New Roman" w:hAnsi="Times New Roman" w:cs="Times New Roman"/>
          <w:sz w:val="24"/>
          <w:szCs w:val="24"/>
        </w:rPr>
      </w:pPr>
    </w:p>
    <w:p w:rsidR="0050159C" w:rsidRDefault="0050159C" w:rsidP="0050159C">
      <w:pPr>
        <w:spacing w:line="360" w:lineRule="auto"/>
        <w:ind w:left="360"/>
        <w:jc w:val="both"/>
        <w:rPr>
          <w:rFonts w:ascii="Times New Roman" w:hAnsi="Times New Roman" w:cs="Times New Roman"/>
          <w:b/>
          <w:i/>
          <w:sz w:val="24"/>
          <w:szCs w:val="24"/>
        </w:rPr>
      </w:pPr>
      <w:r w:rsidRPr="00C36BB7">
        <w:rPr>
          <w:rFonts w:ascii="Times New Roman" w:hAnsi="Times New Roman" w:cs="Times New Roman"/>
          <w:b/>
          <w:i/>
          <w:sz w:val="24"/>
          <w:szCs w:val="24"/>
        </w:rPr>
        <w:t>NOTIFÍQUESE.</w:t>
      </w:r>
    </w:p>
    <w:p w:rsidR="00C36BB7" w:rsidRDefault="00C36BB7" w:rsidP="0050159C">
      <w:pPr>
        <w:spacing w:line="360" w:lineRule="auto"/>
        <w:ind w:left="360"/>
        <w:jc w:val="both"/>
        <w:rPr>
          <w:rFonts w:ascii="Times New Roman" w:hAnsi="Times New Roman" w:cs="Times New Roman"/>
          <w:b/>
          <w:i/>
          <w:sz w:val="24"/>
          <w:szCs w:val="24"/>
        </w:rPr>
      </w:pPr>
    </w:p>
    <w:p w:rsidR="00C36BB7" w:rsidRPr="00C36BB7" w:rsidRDefault="00C36BB7" w:rsidP="00410943">
      <w:pPr>
        <w:spacing w:after="0" w:line="276" w:lineRule="auto"/>
        <w:jc w:val="center"/>
        <w:rPr>
          <w:rFonts w:ascii="Times New Roman" w:hAnsi="Times New Roman" w:cs="Times New Roman"/>
          <w:b/>
          <w:bCs/>
          <w:i/>
          <w:sz w:val="24"/>
          <w:szCs w:val="24"/>
        </w:rPr>
      </w:pPr>
      <w:r w:rsidRPr="00C36BB7">
        <w:rPr>
          <w:rFonts w:ascii="Times New Roman" w:hAnsi="Times New Roman" w:cs="Times New Roman"/>
          <w:b/>
          <w:bCs/>
          <w:i/>
          <w:sz w:val="24"/>
          <w:szCs w:val="24"/>
        </w:rPr>
        <w:t>F__________________________</w:t>
      </w:r>
      <w:bookmarkStart w:id="0" w:name="_GoBack"/>
      <w:bookmarkEnd w:id="0"/>
    </w:p>
    <w:p w:rsidR="00C36BB7" w:rsidRPr="00C36BB7" w:rsidRDefault="00C36BB7" w:rsidP="00C36BB7">
      <w:pPr>
        <w:spacing w:after="0" w:line="276" w:lineRule="auto"/>
        <w:jc w:val="center"/>
        <w:rPr>
          <w:rFonts w:ascii="Times New Roman" w:hAnsi="Times New Roman" w:cs="Times New Roman"/>
          <w:b/>
          <w:bCs/>
          <w:i/>
          <w:sz w:val="24"/>
          <w:szCs w:val="24"/>
        </w:rPr>
      </w:pPr>
      <w:r w:rsidRPr="00C36BB7">
        <w:rPr>
          <w:rFonts w:ascii="Times New Roman" w:hAnsi="Times New Roman" w:cs="Times New Roman"/>
          <w:b/>
          <w:bCs/>
          <w:i/>
          <w:sz w:val="24"/>
          <w:szCs w:val="24"/>
        </w:rPr>
        <w:t xml:space="preserve">Licda. Yoselin Karina Villalta </w:t>
      </w:r>
    </w:p>
    <w:p w:rsidR="00C36BB7" w:rsidRPr="00C36BB7" w:rsidRDefault="00C36BB7" w:rsidP="00C36BB7">
      <w:pPr>
        <w:spacing w:after="0" w:line="276" w:lineRule="auto"/>
        <w:jc w:val="center"/>
        <w:rPr>
          <w:rFonts w:ascii="Times New Roman" w:hAnsi="Times New Roman" w:cs="Times New Roman"/>
          <w:b/>
          <w:bCs/>
          <w:i/>
          <w:sz w:val="24"/>
          <w:szCs w:val="24"/>
          <w:u w:val="single"/>
        </w:rPr>
      </w:pPr>
      <w:r w:rsidRPr="00C36BB7">
        <w:rPr>
          <w:rFonts w:ascii="Times New Roman" w:hAnsi="Times New Roman" w:cs="Times New Roman"/>
          <w:b/>
          <w:bCs/>
          <w:i/>
          <w:sz w:val="24"/>
          <w:szCs w:val="24"/>
        </w:rPr>
        <w:t>Oficial de información.</w:t>
      </w:r>
    </w:p>
    <w:p w:rsidR="00C36BB7" w:rsidRPr="00C36BB7" w:rsidRDefault="00C36BB7" w:rsidP="00C36BB7">
      <w:pPr>
        <w:spacing w:after="0" w:line="276" w:lineRule="auto"/>
        <w:jc w:val="center"/>
        <w:rPr>
          <w:rFonts w:ascii="Times New Roman" w:hAnsi="Times New Roman" w:cs="Times New Roman"/>
          <w:b/>
          <w:bCs/>
          <w:i/>
          <w:sz w:val="24"/>
          <w:szCs w:val="24"/>
          <w:u w:val="single"/>
        </w:rPr>
      </w:pPr>
    </w:p>
    <w:p w:rsidR="00C36BB7" w:rsidRPr="00C36BB7" w:rsidRDefault="00C36BB7" w:rsidP="00C36BB7">
      <w:pPr>
        <w:rPr>
          <w:rFonts w:ascii="Times New Roman" w:hAnsi="Times New Roman" w:cs="Times New Roman"/>
          <w:i/>
          <w:sz w:val="24"/>
          <w:szCs w:val="24"/>
        </w:rPr>
      </w:pPr>
    </w:p>
    <w:p w:rsidR="00C36BB7" w:rsidRPr="00C36BB7" w:rsidRDefault="00C36BB7" w:rsidP="0050159C">
      <w:pPr>
        <w:spacing w:line="360" w:lineRule="auto"/>
        <w:ind w:left="360"/>
        <w:jc w:val="both"/>
        <w:rPr>
          <w:rFonts w:ascii="Times New Roman" w:hAnsi="Times New Roman" w:cs="Times New Roman"/>
          <w:b/>
          <w:i/>
          <w:sz w:val="24"/>
          <w:szCs w:val="24"/>
        </w:rPr>
      </w:pPr>
    </w:p>
    <w:sectPr w:rsidR="00C36BB7" w:rsidRPr="00C36BB7">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690E" w:rsidRDefault="0086690E" w:rsidP="00C36BB7">
      <w:pPr>
        <w:spacing w:after="0" w:line="240" w:lineRule="auto"/>
      </w:pPr>
      <w:r>
        <w:separator/>
      </w:r>
    </w:p>
  </w:endnote>
  <w:endnote w:type="continuationSeparator" w:id="0">
    <w:p w:rsidR="0086690E" w:rsidRDefault="0086690E" w:rsidP="00C36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10" w:type="pct"/>
      <w:tblCellMar>
        <w:top w:w="144" w:type="dxa"/>
        <w:left w:w="115" w:type="dxa"/>
        <w:bottom w:w="144" w:type="dxa"/>
        <w:right w:w="115" w:type="dxa"/>
      </w:tblCellMar>
      <w:tblLook w:val="04A0" w:firstRow="1" w:lastRow="0" w:firstColumn="1" w:lastColumn="0" w:noHBand="0" w:noVBand="1"/>
    </w:tblPr>
    <w:tblGrid>
      <w:gridCol w:w="8780"/>
      <w:gridCol w:w="252"/>
    </w:tblGrid>
    <w:tr w:rsidR="00C36BB7" w:rsidTr="004234ED">
      <w:trPr>
        <w:trHeight w:hRule="exact" w:val="79"/>
      </w:trPr>
      <w:tc>
        <w:tcPr>
          <w:tcW w:w="8780" w:type="dxa"/>
          <w:shd w:val="clear" w:color="auto" w:fill="5B9BD5" w:themeFill="accent1"/>
          <w:tcMar>
            <w:top w:w="0" w:type="dxa"/>
            <w:bottom w:w="0" w:type="dxa"/>
          </w:tcMar>
        </w:tcPr>
        <w:p w:rsidR="00C36BB7" w:rsidRDefault="00C36BB7" w:rsidP="00C36BB7">
          <w:pPr>
            <w:pStyle w:val="Encabezado"/>
            <w:rPr>
              <w:caps/>
              <w:sz w:val="18"/>
            </w:rPr>
          </w:pPr>
          <w:bookmarkStart w:id="1" w:name="_Hlk45093663"/>
        </w:p>
      </w:tc>
      <w:tc>
        <w:tcPr>
          <w:tcW w:w="252" w:type="dxa"/>
          <w:shd w:val="clear" w:color="auto" w:fill="5B9BD5" w:themeFill="accent1"/>
          <w:tcMar>
            <w:top w:w="0" w:type="dxa"/>
            <w:bottom w:w="0" w:type="dxa"/>
          </w:tcMar>
        </w:tcPr>
        <w:p w:rsidR="00C36BB7" w:rsidRDefault="00C36BB7" w:rsidP="00C36BB7">
          <w:pPr>
            <w:pStyle w:val="Encabezado"/>
            <w:jc w:val="right"/>
            <w:rPr>
              <w:caps/>
              <w:sz w:val="18"/>
            </w:rPr>
          </w:pPr>
        </w:p>
      </w:tc>
    </w:tr>
    <w:tr w:rsidR="00C36BB7" w:rsidTr="004234ED">
      <w:trPr>
        <w:trHeight w:val="290"/>
      </w:trPr>
      <w:tc>
        <w:tcPr>
          <w:tcW w:w="8780" w:type="dxa"/>
          <w:shd w:val="clear" w:color="auto" w:fill="FFFFFF" w:themeFill="background1"/>
          <w:vAlign w:val="center"/>
        </w:tcPr>
        <w:p w:rsidR="00C36BB7" w:rsidRPr="00C36BB7" w:rsidRDefault="00C36BB7" w:rsidP="00C36BB7">
          <w:pPr>
            <w:pStyle w:val="Piedepgina"/>
            <w:jc w:val="right"/>
            <w:rPr>
              <w:rFonts w:ascii="Times New Roman" w:hAnsi="Times New Roman" w:cs="Times New Roman"/>
              <w:b/>
              <w:bCs/>
              <w:i/>
              <w:caps/>
              <w:sz w:val="28"/>
              <w:szCs w:val="28"/>
            </w:rPr>
          </w:pPr>
          <w:r w:rsidRPr="00C36BB7">
            <w:rPr>
              <w:rFonts w:ascii="Times New Roman" w:hAnsi="Times New Roman" w:cs="Times New Roman"/>
              <w:b/>
              <w:bCs/>
              <w:i/>
              <w:caps/>
              <w:sz w:val="28"/>
              <w:szCs w:val="28"/>
            </w:rPr>
            <w:t>uaip</w:t>
          </w:r>
        </w:p>
        <w:p w:rsidR="00C36BB7" w:rsidRPr="00C36BB7" w:rsidRDefault="00C36BB7" w:rsidP="00C36BB7">
          <w:pPr>
            <w:pStyle w:val="Piedepgina"/>
            <w:rPr>
              <w:rFonts w:ascii="Times New Roman" w:hAnsi="Times New Roman" w:cs="Times New Roman"/>
              <w:i/>
              <w:caps/>
              <w:color w:val="808080" w:themeColor="background1" w:themeShade="80"/>
              <w:sz w:val="18"/>
              <w:szCs w:val="18"/>
            </w:rPr>
          </w:pPr>
          <w:r w:rsidRPr="00C36BB7">
            <w:rPr>
              <w:rFonts w:ascii="Times New Roman" w:hAnsi="Times New Roman" w:cs="Times New Roman"/>
              <w:i/>
              <w:caps/>
              <w:sz w:val="18"/>
              <w:szCs w:val="18"/>
            </w:rPr>
            <w:t>calle general menendez, barrio el centro guatajiagua, morazan.</w:t>
          </w:r>
        </w:p>
      </w:tc>
      <w:tc>
        <w:tcPr>
          <w:tcW w:w="252" w:type="dxa"/>
          <w:shd w:val="clear" w:color="auto" w:fill="auto"/>
          <w:vAlign w:val="center"/>
        </w:tcPr>
        <w:p w:rsidR="00C36BB7" w:rsidRDefault="00C36BB7" w:rsidP="00C36BB7">
          <w:pPr>
            <w:pStyle w:val="Piedepgina"/>
            <w:jc w:val="right"/>
            <w:rPr>
              <w:caps/>
              <w:color w:val="808080" w:themeColor="background1" w:themeShade="80"/>
              <w:sz w:val="18"/>
              <w:szCs w:val="18"/>
            </w:rPr>
          </w:pPr>
        </w:p>
      </w:tc>
    </w:tr>
    <w:bookmarkEnd w:id="1"/>
  </w:tbl>
  <w:p w:rsidR="00C36BB7" w:rsidRDefault="00C36BB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690E" w:rsidRDefault="0086690E" w:rsidP="00C36BB7">
      <w:pPr>
        <w:spacing w:after="0" w:line="240" w:lineRule="auto"/>
      </w:pPr>
      <w:r>
        <w:separator/>
      </w:r>
    </w:p>
  </w:footnote>
  <w:footnote w:type="continuationSeparator" w:id="0">
    <w:p w:rsidR="0086690E" w:rsidRDefault="0086690E" w:rsidP="00C36B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BB7" w:rsidRPr="00B15B0C" w:rsidRDefault="00C36BB7" w:rsidP="00C36BB7">
    <w:pPr>
      <w:tabs>
        <w:tab w:val="center" w:pos="4419"/>
        <w:tab w:val="right" w:pos="8838"/>
      </w:tabs>
      <w:spacing w:after="0" w:line="240" w:lineRule="auto"/>
      <w:jc w:val="center"/>
      <w:rPr>
        <w:b/>
        <w:i/>
        <w:sz w:val="36"/>
        <w:szCs w:val="36"/>
        <w:u w:val="single"/>
      </w:rPr>
    </w:pPr>
    <w:r w:rsidRPr="00B15B0C">
      <w:rPr>
        <w:rFonts w:ascii="Times New Roman" w:eastAsia="Times New Roman" w:hAnsi="Times New Roman" w:cs="Times New Roman"/>
        <w:b/>
        <w:bCs/>
        <w:noProof/>
        <w:color w:val="0000FF"/>
        <w:sz w:val="36"/>
        <w:szCs w:val="36"/>
        <w:u w:val="single"/>
        <w:lang w:eastAsia="es-SV"/>
      </w:rPr>
      <w:drawing>
        <wp:anchor distT="0" distB="0" distL="114300" distR="114300" simplePos="0" relativeHeight="251660288" behindDoc="0" locked="0" layoutInCell="1" allowOverlap="1" wp14:anchorId="52D0137D" wp14:editId="1388737C">
          <wp:simplePos x="0" y="0"/>
          <wp:positionH relativeFrom="column">
            <wp:posOffset>5525770</wp:posOffset>
          </wp:positionH>
          <wp:positionV relativeFrom="paragraph">
            <wp:posOffset>64770</wp:posOffset>
          </wp:positionV>
          <wp:extent cx="804545" cy="735965"/>
          <wp:effectExtent l="0" t="0" r="0" b="6985"/>
          <wp:wrapSquare wrapText="bothSides"/>
          <wp:docPr id="1" name="Imagen 1" descr="Descripción: Copia de ESCUDO GUATAJI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Copia de ESCUDO GUATAJI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545" cy="735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5B0C">
      <w:rPr>
        <w:rFonts w:ascii="Times New Roman" w:eastAsia="Times New Roman" w:hAnsi="Times New Roman" w:cs="Times New Roman"/>
        <w:b/>
        <w:bCs/>
        <w:i/>
        <w:noProof/>
        <w:color w:val="000000"/>
        <w:sz w:val="36"/>
        <w:szCs w:val="36"/>
        <w:u w:val="single"/>
        <w:lang w:eastAsia="es-SV"/>
      </w:rPr>
      <w:drawing>
        <wp:anchor distT="0" distB="0" distL="0" distR="0" simplePos="0" relativeHeight="251659264" behindDoc="1" locked="0" layoutInCell="1" allowOverlap="0" wp14:anchorId="74C3240D" wp14:editId="7D4AF5EA">
          <wp:simplePos x="0" y="0"/>
          <wp:positionH relativeFrom="column">
            <wp:posOffset>-760095</wp:posOffset>
          </wp:positionH>
          <wp:positionV relativeFrom="line">
            <wp:posOffset>-22860</wp:posOffset>
          </wp:positionV>
          <wp:extent cx="914400" cy="822960"/>
          <wp:effectExtent l="0" t="0" r="0" b="0"/>
          <wp:wrapThrough wrapText="bothSides">
            <wp:wrapPolygon edited="0">
              <wp:start x="0" y="0"/>
              <wp:lineTo x="0" y="21000"/>
              <wp:lineTo x="21150" y="21000"/>
              <wp:lineTo x="21150" y="0"/>
              <wp:lineTo x="0" y="0"/>
            </wp:wrapPolygon>
          </wp:wrapThrough>
          <wp:docPr id="2" name="Imagen 2" descr="Actual Escudo Nacional de El Sal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ual Escudo Nacional de El Salvad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5B0C">
      <w:rPr>
        <w:b/>
        <w:i/>
        <w:sz w:val="36"/>
        <w:szCs w:val="36"/>
        <w:u w:val="single"/>
      </w:rPr>
      <w:t>Unidad de Acceso a la Información Pública</w:t>
    </w:r>
    <w:r>
      <w:rPr>
        <w:b/>
        <w:i/>
        <w:sz w:val="36"/>
        <w:szCs w:val="36"/>
        <w:u w:val="single"/>
      </w:rPr>
      <w:t xml:space="preserve"> </w:t>
    </w:r>
    <w:r w:rsidRPr="00B15B0C">
      <w:rPr>
        <w:b/>
        <w:i/>
        <w:sz w:val="36"/>
        <w:szCs w:val="36"/>
        <w:u w:val="single"/>
      </w:rPr>
      <w:t>(UAIP)</w:t>
    </w:r>
  </w:p>
  <w:p w:rsidR="00C36BB7" w:rsidRPr="00401BD2" w:rsidRDefault="00C36BB7" w:rsidP="00C36BB7">
    <w:pPr>
      <w:tabs>
        <w:tab w:val="center" w:pos="4419"/>
        <w:tab w:val="right" w:pos="8838"/>
      </w:tabs>
      <w:spacing w:after="0" w:line="240" w:lineRule="auto"/>
      <w:jc w:val="center"/>
      <w:rPr>
        <w:b/>
      </w:rPr>
    </w:pPr>
    <w:r w:rsidRPr="00401BD2">
      <w:rPr>
        <w:b/>
      </w:rPr>
      <w:t>ALCALDIA MUNICIPAL DE GUATAJIAGUA</w:t>
    </w:r>
  </w:p>
  <w:p w:rsidR="00C36BB7" w:rsidRPr="00B15B0C" w:rsidRDefault="00C36BB7" w:rsidP="00C36BB7">
    <w:pPr>
      <w:tabs>
        <w:tab w:val="center" w:pos="4252"/>
        <w:tab w:val="right" w:pos="8504"/>
      </w:tabs>
      <w:spacing w:after="0" w:line="240" w:lineRule="auto"/>
      <w:jc w:val="center"/>
      <w:rPr>
        <w:rFonts w:cstheme="minorHAnsi"/>
        <w:i/>
        <w:iCs/>
        <w:noProof/>
        <w:color w:val="000000"/>
        <w:szCs w:val="20"/>
        <w:lang w:val="es-ES"/>
      </w:rPr>
    </w:pPr>
    <w:r w:rsidRPr="00B15B0C">
      <w:rPr>
        <w:i/>
        <w:iCs/>
        <w:lang w:val="es-ES"/>
      </w:rPr>
      <w:t>E-mail: uaip.alcaldiampal.guatajiagua@gmail.com</w:t>
    </w:r>
    <w:r w:rsidRPr="00B15B0C">
      <w:rPr>
        <w:rFonts w:ascii="Lucida Calligraphy" w:hAnsi="Lucida Calligraphy"/>
        <w:i/>
        <w:iCs/>
        <w:noProof/>
        <w:color w:val="000000"/>
        <w:sz w:val="20"/>
        <w:szCs w:val="20"/>
        <w:lang w:val="es-ES"/>
      </w:rPr>
      <w:t xml:space="preserve"> </w:t>
    </w:r>
    <w:r w:rsidRPr="00B15B0C">
      <w:rPr>
        <w:rFonts w:cstheme="minorHAnsi"/>
        <w:i/>
        <w:iCs/>
        <w:noProof/>
        <w:color w:val="000000"/>
        <w:szCs w:val="20"/>
        <w:lang w:val="es-ES"/>
      </w:rPr>
      <w:t>Tel. 2658- 6591.-</w:t>
    </w:r>
  </w:p>
  <w:p w:rsidR="00C36BB7" w:rsidRPr="00401BD2" w:rsidRDefault="00C36BB7" w:rsidP="00C36BB7">
    <w:pPr>
      <w:tabs>
        <w:tab w:val="center" w:pos="4419"/>
        <w:tab w:val="right" w:pos="8838"/>
      </w:tabs>
      <w:spacing w:after="0" w:line="240" w:lineRule="auto"/>
      <w:jc w:val="center"/>
    </w:pPr>
    <w:r>
      <w:rPr>
        <w:noProof/>
        <w:lang w:eastAsia="es-SV"/>
      </w:rPr>
      <mc:AlternateContent>
        <mc:Choice Requires="wps">
          <w:drawing>
            <wp:anchor distT="0" distB="0" distL="114300" distR="114300" simplePos="0" relativeHeight="251661312" behindDoc="0" locked="0" layoutInCell="1" allowOverlap="1" wp14:anchorId="3FC90120" wp14:editId="1D3D10DA">
              <wp:simplePos x="0" y="0"/>
              <wp:positionH relativeFrom="column">
                <wp:posOffset>110490</wp:posOffset>
              </wp:positionH>
              <wp:positionV relativeFrom="paragraph">
                <wp:posOffset>116205</wp:posOffset>
              </wp:positionV>
              <wp:extent cx="5505450" cy="45719"/>
              <wp:effectExtent l="76200" t="38100" r="76200" b="107315"/>
              <wp:wrapNone/>
              <wp:docPr id="4" name="4 Pentágono"/>
              <wp:cNvGraphicFramePr/>
              <a:graphic xmlns:a="http://schemas.openxmlformats.org/drawingml/2006/main">
                <a:graphicData uri="http://schemas.microsoft.com/office/word/2010/wordprocessingShape">
                  <wps:wsp>
                    <wps:cNvSpPr/>
                    <wps:spPr>
                      <a:xfrm>
                        <a:off x="0" y="0"/>
                        <a:ext cx="5505450" cy="45719"/>
                      </a:xfrm>
                      <a:prstGeom prst="homePlate">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B1A2E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4 Pentágono" o:spid="_x0000_s1026" type="#_x0000_t15" style="position:absolute;margin-left:8.7pt;margin-top:9.15pt;width:433.5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" adj="21510" fillcolor="#65a0d7 [3028]" stroked="f">
              <v:fill color2="#5898d4 [3172]" rotate="t" colors="0 #71a6db;.5 #559bdb;1 #438ac9" focus="100%" type="gradient">
                <o:fill v:ext="view" type="gradientUnscaled"/>
              </v:fill>
              <v:shadow on="t" color="black" opacity="41287f" offset="0,1.5pt"/>
            </v:shape>
          </w:pict>
        </mc:Fallback>
      </mc:AlternateContent>
    </w:r>
  </w:p>
  <w:p w:rsidR="00C36BB7" w:rsidRPr="00401BD2" w:rsidRDefault="00C36BB7" w:rsidP="00C36BB7">
    <w:pPr>
      <w:widowControl w:val="0"/>
      <w:tabs>
        <w:tab w:val="center" w:pos="4419"/>
        <w:tab w:val="right" w:pos="8838"/>
      </w:tabs>
      <w:spacing w:after="0" w:line="240" w:lineRule="auto"/>
      <w:rPr>
        <w:rFonts w:ascii="Times New Roman" w:eastAsia="Times New Roman" w:hAnsi="Times New Roman" w:cs="Times New Roman"/>
        <w:sz w:val="20"/>
        <w:szCs w:val="20"/>
        <w:lang w:val="en-US"/>
      </w:rPr>
    </w:pPr>
  </w:p>
  <w:p w:rsidR="00C36BB7" w:rsidRDefault="00C36BB7" w:rsidP="00C36BB7">
    <w:pPr>
      <w:pStyle w:val="Encabezado"/>
    </w:pPr>
  </w:p>
  <w:p w:rsidR="00C36BB7" w:rsidRDefault="00C36BB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167C5A"/>
    <w:multiLevelType w:val="hybridMultilevel"/>
    <w:tmpl w:val="4A6C9CA8"/>
    <w:lvl w:ilvl="0" w:tplc="6FA6D0B8">
      <w:start w:val="1"/>
      <w:numFmt w:val="upperRoman"/>
      <w:lvlText w:val="%1."/>
      <w:lvlJc w:val="left"/>
      <w:pPr>
        <w:ind w:left="1080" w:hanging="720"/>
      </w:pPr>
      <w:rPr>
        <w:rFonts w:hint="default"/>
        <w:b/>
        <w:i/>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49231A2F"/>
    <w:multiLevelType w:val="multilevel"/>
    <w:tmpl w:val="57B89C5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59C"/>
    <w:rsid w:val="00006018"/>
    <w:rsid w:val="000D3777"/>
    <w:rsid w:val="00410943"/>
    <w:rsid w:val="004A2648"/>
    <w:rsid w:val="004B29BE"/>
    <w:rsid w:val="0050159C"/>
    <w:rsid w:val="006423E1"/>
    <w:rsid w:val="0086690E"/>
    <w:rsid w:val="00A37B49"/>
    <w:rsid w:val="00AB440F"/>
    <w:rsid w:val="00BD1FF9"/>
    <w:rsid w:val="00C36BB7"/>
    <w:rsid w:val="00E20488"/>
    <w:rsid w:val="00F50AAC"/>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E4869A-7888-4EA3-A74E-F0B8B9300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0159C"/>
    <w:pPr>
      <w:ind w:left="720"/>
      <w:contextualSpacing/>
    </w:pPr>
  </w:style>
  <w:style w:type="paragraph" w:styleId="Encabezado">
    <w:name w:val="header"/>
    <w:basedOn w:val="Normal"/>
    <w:link w:val="EncabezadoCar"/>
    <w:uiPriority w:val="99"/>
    <w:unhideWhenUsed/>
    <w:rsid w:val="00C36B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6BB7"/>
  </w:style>
  <w:style w:type="paragraph" w:styleId="Piedepgina">
    <w:name w:val="footer"/>
    <w:basedOn w:val="Normal"/>
    <w:link w:val="PiedepginaCar"/>
    <w:uiPriority w:val="99"/>
    <w:unhideWhenUsed/>
    <w:rsid w:val="00C36B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6B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Pages>
  <Words>454</Words>
  <Characters>2503</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alcaldia</dc:creator>
  <cp:keywords/>
  <dc:description/>
  <cp:lastModifiedBy>Cuenta Microsoft</cp:lastModifiedBy>
  <cp:revision>3</cp:revision>
  <dcterms:created xsi:type="dcterms:W3CDTF">2020-11-04T15:25:00Z</dcterms:created>
  <dcterms:modified xsi:type="dcterms:W3CDTF">2020-11-04T15:42:00Z</dcterms:modified>
</cp:coreProperties>
</file>