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1E4FFF5E"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EC151E">
        <w:rPr>
          <w:rFonts w:ascii="Arial" w:hAnsi="Arial" w:cs="Arial"/>
          <w:b/>
          <w:sz w:val="24"/>
          <w:szCs w:val="24"/>
          <w:lang w:val="es-MX"/>
        </w:rPr>
        <w:t>60</w:t>
      </w:r>
    </w:p>
    <w:p w14:paraId="1A1B7E7F" w14:textId="44DA2019" w:rsidR="000B7DB4" w:rsidRDefault="000B7DB4" w:rsidP="000B7DB4">
      <w:pPr>
        <w:spacing w:after="0" w:line="240" w:lineRule="auto"/>
        <w:jc w:val="both"/>
        <w:rPr>
          <w:rFonts w:ascii="Arial" w:eastAsia="Calibri" w:hAnsi="Arial" w:cs="Times New Roman"/>
          <w:sz w:val="24"/>
        </w:rPr>
      </w:pPr>
    </w:p>
    <w:p w14:paraId="655D0A80"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b/>
          <w:bCs/>
          <w:sz w:val="24"/>
        </w:rPr>
        <w:t>ACTA NÚMERO SESENTA.</w:t>
      </w:r>
      <w:r w:rsidRPr="003821EC">
        <w:rPr>
          <w:rFonts w:ascii="Arial" w:eastAsia="Calibri" w:hAnsi="Arial" w:cs="Times New Roman"/>
          <w:sz w:val="24"/>
        </w:rPr>
        <w:t xml:space="preserve"> Sesión ordinaria celebrada por el Concejo Municipal de Guazapa, Departamento de San Salvador, período dos mil dieciocho-dos mil veintiuno, a las catorce horas cero minutos del día dieciséis de marzo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3821EC">
        <w:rPr>
          <w:rFonts w:ascii="Arial" w:eastAsia="Calibri" w:hAnsi="Arial" w:cs="Times New Roman"/>
          <w:sz w:val="24"/>
        </w:rPr>
        <w:t>Osmín</w:t>
      </w:r>
      <w:proofErr w:type="spellEnd"/>
      <w:r w:rsidRPr="003821EC">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3821EC">
        <w:rPr>
          <w:rFonts w:ascii="Arial" w:eastAsia="Calibri" w:hAnsi="Arial" w:cs="Times New Roman"/>
          <w:b/>
          <w:bCs/>
          <w:sz w:val="24"/>
        </w:rPr>
        <w:t>ACUERDO NÚMERO UNO.</w:t>
      </w:r>
      <w:r w:rsidRPr="003821EC">
        <w:rPr>
          <w:rFonts w:ascii="Arial" w:eastAsia="Calibri" w:hAnsi="Arial" w:cs="Times New Roman"/>
          <w:sz w:val="24"/>
        </w:rPr>
        <w:t xml:space="preserve"> Se autoriza a la Tesorera que realice los siguientes pagos: de Fondo General, Pandemia COVID-19, cuatrocientos cuarenta y seis 50/100 dólares; Rehabilitación de Calles y Caminos Hacia Zonas de Cultivos, un mil quinientos sesenta y uno 85/100 dólares; de Tormenta Tropical Amanda, Asfaltado de Pasaje El Molino, Costado Sur de la Ermita, cantón Calle Nueva, sesenta y dos 80/100 dólares; de Préstamos Internos, Banco Hipotecario, Sociedad Anónima: Asfaltado de Calle Principal Agua Fría, cantón Zacamil, ciento noventa y siete 70/100 dólares;  y de Fondos Propios, doscientos ochenta y ocho 50/100 dólares. Para realizar pago de combustible a José Elías Escobar Romero, Estación de Servicio Texaco Guazapa. </w:t>
      </w:r>
      <w:r w:rsidRPr="003821EC">
        <w:rPr>
          <w:rFonts w:ascii="Arial" w:eastAsia="Calibri" w:hAnsi="Arial" w:cs="Times New Roman"/>
          <w:b/>
          <w:bCs/>
          <w:sz w:val="24"/>
        </w:rPr>
        <w:t xml:space="preserve">ACUERDO NÚMERO DOS. </w:t>
      </w:r>
      <w:r w:rsidRPr="003821EC">
        <w:rPr>
          <w:rFonts w:ascii="Arial" w:eastAsia="Calibri" w:hAnsi="Arial" w:cs="Times New Roman"/>
          <w:sz w:val="24"/>
        </w:rPr>
        <w:t xml:space="preserve">Considerando que se aproxima el pago de las empleadas y empleados de esta Municipalidad, y ante la insuficiencia de fondos para hacer efectivo este compromiso; se autoriza a la Tesorera Municipal que realice el pago de las servidoras y servidores de esta Municipalidad, correspondiente al mes de marzo de </w:t>
      </w:r>
      <w:proofErr w:type="gramStart"/>
      <w:r w:rsidRPr="003821EC">
        <w:rPr>
          <w:rFonts w:ascii="Arial" w:eastAsia="Calibri" w:hAnsi="Arial" w:cs="Times New Roman"/>
          <w:sz w:val="24"/>
        </w:rPr>
        <w:t>dos veintiuno</w:t>
      </w:r>
      <w:proofErr w:type="gramEnd"/>
      <w:r w:rsidRPr="003821EC">
        <w:rPr>
          <w:rFonts w:ascii="Arial" w:eastAsia="Calibri" w:hAnsi="Arial" w:cs="Times New Roman"/>
          <w:sz w:val="24"/>
        </w:rPr>
        <w:t xml:space="preserve">, de los fondos existentes en la cuenta Pago de Compromisos Diversos de la Municipalidad. </w:t>
      </w:r>
      <w:r w:rsidRPr="003821EC">
        <w:rPr>
          <w:rFonts w:ascii="Arial" w:eastAsia="Calibri" w:hAnsi="Arial" w:cs="Times New Roman"/>
          <w:b/>
          <w:bCs/>
          <w:sz w:val="24"/>
        </w:rPr>
        <w:t>ACUERDO NÚMERO TRES.</w:t>
      </w:r>
      <w:r w:rsidRPr="003821EC">
        <w:rPr>
          <w:rFonts w:ascii="Arial" w:eastAsia="Times New Roman" w:hAnsi="Arial" w:cs="Times New Roman"/>
          <w:sz w:val="24"/>
          <w:lang w:eastAsia="es-ES"/>
        </w:rPr>
        <w:t xml:space="preserve"> Se acuerda priorizar y ejecutar la </w:t>
      </w:r>
      <w:r w:rsidRPr="003821EC">
        <w:rPr>
          <w:rFonts w:ascii="Arial" w:eastAsia="Calibri" w:hAnsi="Arial" w:cs="Times New Roman"/>
          <w:sz w:val="24"/>
        </w:rPr>
        <w:t>Entrega de Fertilizantes a Pequeños Agricultores, Municipio de Guazapa</w:t>
      </w:r>
      <w:r w:rsidRPr="003821EC">
        <w:rPr>
          <w:rFonts w:ascii="Arial" w:eastAsia="Times New Roman" w:hAnsi="Arial" w:cs="Times New Roman"/>
          <w:sz w:val="24"/>
          <w:lang w:eastAsia="es-ES"/>
        </w:rPr>
        <w:t xml:space="preserve">. Se autoriza al señor </w:t>
      </w:r>
      <w:proofErr w:type="gramStart"/>
      <w:r w:rsidRPr="003821EC">
        <w:rPr>
          <w:rFonts w:ascii="Arial" w:eastAsia="Times New Roman" w:hAnsi="Arial" w:cs="Times New Roman"/>
          <w:sz w:val="24"/>
          <w:lang w:eastAsia="es-ES"/>
        </w:rPr>
        <w:t>Alcalde</w:t>
      </w:r>
      <w:proofErr w:type="gramEnd"/>
      <w:r w:rsidRPr="003821EC">
        <w:rPr>
          <w:rFonts w:ascii="Arial" w:eastAsia="Times New Roman" w:hAnsi="Arial" w:cs="Times New Roman"/>
          <w:sz w:val="24"/>
          <w:lang w:eastAsia="es-ES"/>
        </w:rPr>
        <w:t xml:space="preserve"> que ordene su inicio por el sistema de administración, a la Unidad de</w:t>
      </w:r>
      <w:r w:rsidRPr="003821EC">
        <w:rPr>
          <w:rFonts w:ascii="Arial" w:eastAsia="Calibri" w:hAnsi="Arial" w:cs="Times New Roman"/>
          <w:sz w:val="24"/>
        </w:rPr>
        <w:t xml:space="preserve"> Adquisiciones y Contrataciones Institucional que realice las cotizaciones necesarias y a la Tesorera que realice los pagos correspondientes</w:t>
      </w:r>
      <w:r w:rsidRPr="003821EC">
        <w:rPr>
          <w:rFonts w:ascii="Arial" w:eastAsia="Times New Roman" w:hAnsi="Arial" w:cs="Times New Roman"/>
          <w:color w:val="000000"/>
          <w:sz w:val="24"/>
          <w:lang w:eastAsia="es-ES"/>
        </w:rPr>
        <w:t xml:space="preserve"> hasta por la suma de sesenta y ocho mil 00/100 dólares, de Fondo General, Pandemia COVID-19 </w:t>
      </w:r>
      <w:r w:rsidRPr="003821EC">
        <w:rPr>
          <w:rFonts w:ascii="Arial" w:eastAsia="Calibri" w:hAnsi="Arial" w:cs="Times New Roman"/>
          <w:sz w:val="24"/>
        </w:rPr>
        <w:t>Recuperación Económica,</w:t>
      </w:r>
      <w:r w:rsidRPr="003821EC">
        <w:rPr>
          <w:rFonts w:ascii="Arial" w:eastAsia="Times New Roman" w:hAnsi="Arial" w:cs="Times New Roman"/>
          <w:color w:val="000000"/>
          <w:sz w:val="24"/>
          <w:lang w:eastAsia="es-ES"/>
        </w:rPr>
        <w:t xml:space="preserve"> segundo desembolso</w:t>
      </w:r>
      <w:r w:rsidRPr="003821EC">
        <w:rPr>
          <w:rFonts w:ascii="Arial" w:eastAsia="Times New Roman" w:hAnsi="Arial" w:cs="Times New Roman"/>
          <w:sz w:val="24"/>
          <w:lang w:eastAsia="es-ES"/>
        </w:rPr>
        <w:t>.</w:t>
      </w:r>
      <w:r w:rsidRPr="003821EC">
        <w:rPr>
          <w:rFonts w:ascii="Arial" w:eastAsia="Calibri" w:hAnsi="Arial" w:cs="Times New Roman"/>
          <w:sz w:val="24"/>
        </w:rPr>
        <w:t xml:space="preserve"> </w:t>
      </w:r>
      <w:r w:rsidRPr="003821EC">
        <w:rPr>
          <w:rFonts w:ascii="Arial" w:eastAsia="Calibri" w:hAnsi="Arial" w:cs="Times New Roman"/>
          <w:b/>
          <w:bCs/>
          <w:sz w:val="24"/>
        </w:rPr>
        <w:t>ACUERDO NÚMERO CUATRO.</w:t>
      </w:r>
      <w:r w:rsidRPr="003821EC">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w:t>
      </w:r>
      <w:r w:rsidRPr="003821EC">
        <w:rPr>
          <w:rFonts w:ascii="Arial" w:eastAsia="Calibri" w:hAnsi="Arial" w:cs="Times New Roman"/>
          <w:sz w:val="24"/>
        </w:rPr>
        <w:t>Entrega de Fertilizantes a Pequeños Agricultores, Municipio de Guazapa</w:t>
      </w:r>
      <w:r w:rsidRPr="003821EC">
        <w:rPr>
          <w:rFonts w:ascii="Arial" w:eastAsia="Times New Roman" w:hAnsi="Arial" w:cs="Times New Roman"/>
          <w:color w:val="000000"/>
          <w:sz w:val="24"/>
          <w:lang w:eastAsia="es-ES"/>
        </w:rPr>
        <w:t xml:space="preserve">. Servirá para efectuar los pagos del proyecto del mismo nombre. Se autoriza a: José Armando Barrera Rivera, como </w:t>
      </w:r>
      <w:r w:rsidRPr="003821EC">
        <w:rPr>
          <w:rFonts w:ascii="Arial" w:eastAsia="Times New Roman" w:hAnsi="Arial" w:cs="Times New Roman"/>
          <w:color w:val="000000"/>
          <w:sz w:val="24"/>
          <w:lang w:eastAsia="es-ES"/>
        </w:rPr>
        <w:lastRenderedPageBreak/>
        <w:t>Representante legal del Municipio de Guazapa y del Concejo Municipal de Guazapa; Doris Saraí Beltrán de Pérez, en calidad de Tesorera y titular de la cuenta;</w:t>
      </w:r>
      <w:r w:rsidRPr="003821EC">
        <w:rPr>
          <w:rFonts w:ascii="Arial" w:eastAsia="Calibri" w:hAnsi="Arial" w:cs="Times New Roman"/>
          <w:color w:val="000000"/>
          <w:sz w:val="24"/>
          <w:lang w:eastAsia="es-ES"/>
        </w:rPr>
        <w:t xml:space="preserve"> Antonio Escobar Hernández Segundo Regidor; y José Dimas Rodríguez Henríquez, Sexto Regidor;</w:t>
      </w:r>
      <w:r w:rsidRPr="003821EC">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transferir a esta cuenta la suma de sesenta y ocho mil 00/100 dólares, de Fondo General, Pandemia COVID-19 </w:t>
      </w:r>
      <w:r w:rsidRPr="003821EC">
        <w:rPr>
          <w:rFonts w:ascii="Arial" w:eastAsia="Calibri" w:hAnsi="Arial" w:cs="Times New Roman"/>
          <w:sz w:val="24"/>
        </w:rPr>
        <w:t>Recuperación Económica,</w:t>
      </w:r>
      <w:r w:rsidRPr="003821EC">
        <w:rPr>
          <w:rFonts w:ascii="Arial" w:eastAsia="Times New Roman" w:hAnsi="Arial" w:cs="Times New Roman"/>
          <w:color w:val="000000"/>
          <w:sz w:val="24"/>
          <w:lang w:eastAsia="es-ES"/>
        </w:rPr>
        <w:t xml:space="preserve"> segundo desembolso. Al haber realizado todos los pagos relativos a este proyecto, </w:t>
      </w:r>
      <w:r w:rsidRPr="003821EC">
        <w:rPr>
          <w:rFonts w:ascii="Arial" w:eastAsia="Calibri" w:hAnsi="Arial" w:cs="Times New Roman"/>
          <w:color w:val="000000"/>
          <w:sz w:val="24"/>
          <w:lang w:eastAsia="es-ES"/>
        </w:rPr>
        <w:t>la Tesorera</w:t>
      </w:r>
      <w:r w:rsidRPr="003821EC">
        <w:rPr>
          <w:rFonts w:ascii="Arial" w:eastAsia="Times New Roman" w:hAnsi="Arial" w:cs="Times New Roman"/>
          <w:color w:val="000000"/>
          <w:sz w:val="24"/>
          <w:lang w:eastAsia="es-ES"/>
        </w:rPr>
        <w:t xml:space="preserve"> deberá tramitar el cierre de esta cuenta y reintegrar el remanente, si lo hubiere, a la cuenta de origen</w:t>
      </w:r>
      <w:r w:rsidRPr="003821EC">
        <w:rPr>
          <w:rFonts w:ascii="Arial" w:eastAsia="Times New Roman" w:hAnsi="Arial" w:cs="Times New Roman"/>
          <w:sz w:val="24"/>
          <w:lang w:eastAsia="es-ES"/>
        </w:rPr>
        <w:t>.</w:t>
      </w:r>
      <w:r w:rsidRPr="003821EC">
        <w:rPr>
          <w:rFonts w:ascii="Arial" w:eastAsia="Calibri" w:hAnsi="Arial" w:cs="Times New Roman"/>
          <w:sz w:val="24"/>
        </w:rPr>
        <w:t xml:space="preserve"> </w:t>
      </w:r>
      <w:r w:rsidRPr="003821EC">
        <w:rPr>
          <w:rFonts w:ascii="Arial" w:eastAsia="Calibri" w:hAnsi="Arial" w:cs="Times New Roman"/>
          <w:b/>
          <w:bCs/>
          <w:sz w:val="24"/>
        </w:rPr>
        <w:t>ACUERDO NÚMERO CINCO.</w:t>
      </w:r>
      <w:r w:rsidRPr="003821EC">
        <w:rPr>
          <w:rFonts w:ascii="Arial" w:eastAsia="Calibri" w:hAnsi="Arial" w:cs="Times New Roman"/>
          <w:sz w:val="24"/>
        </w:rPr>
        <w:t xml:space="preserve"> Se acuerda autorizar a la </w:t>
      </w:r>
      <w:proofErr w:type="gramStart"/>
      <w:r w:rsidRPr="003821EC">
        <w:rPr>
          <w:rFonts w:ascii="Arial" w:eastAsia="Calibri" w:hAnsi="Arial" w:cs="Times New Roman"/>
          <w:sz w:val="24"/>
        </w:rPr>
        <w:t>Jefa</w:t>
      </w:r>
      <w:proofErr w:type="gramEnd"/>
      <w:r w:rsidRPr="003821EC">
        <w:rPr>
          <w:rFonts w:ascii="Arial" w:eastAsia="Calibri" w:hAnsi="Arial" w:cs="Times New Roman"/>
          <w:sz w:val="24"/>
        </w:rPr>
        <w:t xml:space="preserve"> de la Unidad de Adquisiciones y Contrataciones Institucional, que realice cotizaciones para la compra de tres mil quintales de fertilizante sulfato de amonio, envasado en sacos de un quintal cada uno, para Entrega de Fertilizantes a Pequeños Agricultores, Municipio de Guazapa. Estos fondos se desembolsarán del Fondo General-Pandemia COVID-19-Recuperación Económica. </w:t>
      </w:r>
      <w:r w:rsidRPr="003821EC">
        <w:rPr>
          <w:rFonts w:ascii="Arial" w:eastAsia="Calibri" w:hAnsi="Arial" w:cs="Times New Roman"/>
          <w:b/>
          <w:bCs/>
          <w:sz w:val="24"/>
        </w:rPr>
        <w:t>ACUERDO NÚMERO</w:t>
      </w:r>
      <w:r w:rsidRPr="003821EC">
        <w:rPr>
          <w:rFonts w:ascii="Arial" w:eastAsia="Calibri" w:hAnsi="Arial" w:cs="Arial"/>
          <w:b/>
          <w:bCs/>
          <w:sz w:val="24"/>
        </w:rPr>
        <w:t xml:space="preserve"> SEIS.</w:t>
      </w:r>
      <w:r w:rsidRPr="003821EC">
        <w:rPr>
          <w:rFonts w:ascii="Arial" w:eastAsia="Calibri" w:hAnsi="Arial" w:cs="Arial"/>
          <w:sz w:val="24"/>
        </w:rPr>
        <w:t xml:space="preserve"> Se acuerda realizar erogaciones de fondos para pagar a proveedores de bienes y servicios, así: De Fondos Propios:</w:t>
      </w:r>
      <w:r w:rsidRPr="003821EC">
        <w:rPr>
          <w:rFonts w:ascii="Arial" w:eastAsia="Calibri" w:hAnsi="Arial" w:cs="Times New Roman"/>
          <w:sz w:val="24"/>
        </w:rPr>
        <w:t xml:space="preserve"> </w:t>
      </w:r>
      <w:proofErr w:type="spellStart"/>
      <w:r w:rsidRPr="003821EC">
        <w:rPr>
          <w:rFonts w:ascii="Arial" w:eastAsia="Calibri" w:hAnsi="Arial" w:cs="Times New Roman"/>
          <w:sz w:val="24"/>
        </w:rPr>
        <w:t>Dutriz</w:t>
      </w:r>
      <w:proofErr w:type="spellEnd"/>
      <w:r w:rsidRPr="003821EC">
        <w:rPr>
          <w:rFonts w:ascii="Arial" w:eastAsia="Calibri" w:hAnsi="Arial" w:cs="Times New Roman"/>
          <w:sz w:val="24"/>
        </w:rPr>
        <w:t xml:space="preserve"> Hermanos, Sociedad Anónima de Capital Variable, </w:t>
      </w:r>
      <w:r w:rsidRPr="003821EC">
        <w:rPr>
          <w:rFonts w:ascii="Arial" w:eastAsia="Calibri" w:hAnsi="Arial" w:cs="Arial"/>
          <w:sz w:val="24"/>
        </w:rPr>
        <w:t>por publicación de aviso de resultados, ciento sesenta y nueve 50/100 dólares. Se autoriza a la Tesorera Municipal, para que realice los respectivos pagos.</w:t>
      </w:r>
      <w:r w:rsidRPr="003821EC">
        <w:rPr>
          <w:rFonts w:ascii="Arial" w:eastAsia="Calibri" w:hAnsi="Arial" w:cs="Times New Roman"/>
          <w:sz w:val="24"/>
        </w:rPr>
        <w:t xml:space="preserve"> </w:t>
      </w:r>
      <w:r w:rsidRPr="003821EC">
        <w:rPr>
          <w:rFonts w:ascii="Arial" w:eastAsia="Calibri" w:hAnsi="Arial" w:cs="Times New Roman"/>
          <w:b/>
          <w:bCs/>
          <w:sz w:val="24"/>
        </w:rPr>
        <w:t>COMENTARIOS Y OBSERVACIONES.</w:t>
      </w:r>
      <w:r w:rsidRPr="003821EC">
        <w:rPr>
          <w:rFonts w:ascii="Arial" w:eastAsia="Calibri" w:hAnsi="Arial" w:cs="Times New Roman"/>
          <w:sz w:val="24"/>
        </w:rPr>
        <w:t xml:space="preserve"> No hay. No habiendo más que hacer constar, se da por finalizada la presente acta, que </w:t>
      </w:r>
      <w:proofErr w:type="gramStart"/>
      <w:r w:rsidRPr="003821EC">
        <w:rPr>
          <w:rFonts w:ascii="Arial" w:eastAsia="Calibri" w:hAnsi="Arial" w:cs="Times New Roman"/>
          <w:sz w:val="24"/>
        </w:rPr>
        <w:t>firmamos.-</w:t>
      </w:r>
      <w:proofErr w:type="gramEnd"/>
    </w:p>
    <w:p w14:paraId="3D68B0DC" w14:textId="77777777" w:rsidR="003821EC" w:rsidRPr="003821EC" w:rsidRDefault="003821EC" w:rsidP="003821EC">
      <w:pPr>
        <w:spacing w:after="0" w:line="240" w:lineRule="auto"/>
        <w:jc w:val="both"/>
        <w:rPr>
          <w:rFonts w:ascii="Arial" w:eastAsia="Calibri" w:hAnsi="Arial" w:cs="Times New Roman"/>
          <w:sz w:val="24"/>
        </w:rPr>
      </w:pPr>
    </w:p>
    <w:p w14:paraId="169B82AC" w14:textId="77777777" w:rsidR="003821EC" w:rsidRPr="003821EC" w:rsidRDefault="003821EC" w:rsidP="003821EC">
      <w:pPr>
        <w:spacing w:after="0" w:line="240" w:lineRule="auto"/>
        <w:jc w:val="both"/>
        <w:rPr>
          <w:rFonts w:ascii="Arial" w:eastAsia="Calibri" w:hAnsi="Arial" w:cs="Times New Roman"/>
          <w:sz w:val="24"/>
        </w:rPr>
      </w:pPr>
    </w:p>
    <w:p w14:paraId="66F0C8F0" w14:textId="77777777" w:rsidR="003821EC" w:rsidRPr="003821EC" w:rsidRDefault="003821EC" w:rsidP="003821EC">
      <w:pPr>
        <w:spacing w:after="0" w:line="240" w:lineRule="auto"/>
        <w:jc w:val="both"/>
        <w:rPr>
          <w:rFonts w:ascii="Arial" w:eastAsia="Calibri" w:hAnsi="Arial" w:cs="Times New Roman"/>
          <w:sz w:val="24"/>
        </w:rPr>
      </w:pPr>
    </w:p>
    <w:p w14:paraId="3E5991D4" w14:textId="77777777" w:rsidR="003821EC" w:rsidRPr="003821EC" w:rsidRDefault="003821EC" w:rsidP="003821EC">
      <w:pPr>
        <w:spacing w:after="0" w:line="240" w:lineRule="auto"/>
        <w:jc w:val="both"/>
        <w:rPr>
          <w:rFonts w:ascii="Arial" w:eastAsia="Calibri" w:hAnsi="Arial" w:cs="Times New Roman"/>
          <w:sz w:val="24"/>
        </w:rPr>
      </w:pPr>
    </w:p>
    <w:p w14:paraId="0D3C4869"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 xml:space="preserve">                                          José Armando Barrera Rivera</w:t>
      </w:r>
    </w:p>
    <w:p w14:paraId="5CB2A82E"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 xml:space="preserve">                                                    Alcalde Municipal</w:t>
      </w:r>
    </w:p>
    <w:p w14:paraId="4CEAC3DA" w14:textId="77777777" w:rsidR="003821EC" w:rsidRPr="003821EC" w:rsidRDefault="003821EC" w:rsidP="003821EC">
      <w:pPr>
        <w:spacing w:after="0" w:line="240" w:lineRule="auto"/>
        <w:jc w:val="both"/>
        <w:rPr>
          <w:rFonts w:ascii="Arial" w:eastAsia="Calibri" w:hAnsi="Arial" w:cs="Times New Roman"/>
          <w:sz w:val="24"/>
        </w:rPr>
      </w:pPr>
    </w:p>
    <w:p w14:paraId="6568658C" w14:textId="77777777" w:rsidR="003821EC" w:rsidRPr="003821EC" w:rsidRDefault="003821EC" w:rsidP="003821EC">
      <w:pPr>
        <w:spacing w:after="0" w:line="240" w:lineRule="auto"/>
        <w:jc w:val="both"/>
        <w:rPr>
          <w:rFonts w:ascii="Arial" w:eastAsia="Calibri" w:hAnsi="Arial" w:cs="Times New Roman"/>
          <w:sz w:val="24"/>
        </w:rPr>
      </w:pPr>
    </w:p>
    <w:p w14:paraId="710CA684" w14:textId="77777777" w:rsidR="003821EC" w:rsidRPr="003821EC" w:rsidRDefault="003821EC" w:rsidP="003821EC">
      <w:pPr>
        <w:spacing w:after="0" w:line="240" w:lineRule="auto"/>
        <w:jc w:val="both"/>
        <w:rPr>
          <w:rFonts w:ascii="Arial" w:eastAsia="Calibri" w:hAnsi="Arial" w:cs="Times New Roman"/>
          <w:sz w:val="24"/>
        </w:rPr>
      </w:pPr>
    </w:p>
    <w:p w14:paraId="0D5CFD0F" w14:textId="77777777" w:rsidR="003821EC" w:rsidRPr="003821EC" w:rsidRDefault="003821EC" w:rsidP="003821EC">
      <w:pPr>
        <w:spacing w:after="0" w:line="240" w:lineRule="auto"/>
        <w:jc w:val="both"/>
        <w:rPr>
          <w:rFonts w:ascii="Arial" w:eastAsia="Calibri" w:hAnsi="Arial" w:cs="Times New Roman"/>
          <w:sz w:val="24"/>
        </w:rPr>
      </w:pPr>
    </w:p>
    <w:p w14:paraId="4364D987" w14:textId="77777777" w:rsidR="003821EC" w:rsidRPr="003821EC" w:rsidRDefault="003821EC" w:rsidP="003821EC">
      <w:pPr>
        <w:spacing w:after="0" w:line="240" w:lineRule="auto"/>
        <w:jc w:val="both"/>
        <w:rPr>
          <w:rFonts w:ascii="Arial" w:eastAsia="Calibri" w:hAnsi="Arial" w:cs="Times New Roman"/>
          <w:sz w:val="24"/>
        </w:rPr>
      </w:pPr>
    </w:p>
    <w:p w14:paraId="0EF9E8E9"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José Armando Zamora Lara                                Hazell Evelyn Henríquez de Coto</w:t>
      </w:r>
    </w:p>
    <w:p w14:paraId="2468F675"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Síndico Municipal                                                 Primera Regidora</w:t>
      </w:r>
    </w:p>
    <w:p w14:paraId="69C3A8BD" w14:textId="77777777" w:rsidR="003821EC" w:rsidRPr="003821EC" w:rsidRDefault="003821EC" w:rsidP="003821EC">
      <w:pPr>
        <w:spacing w:after="0" w:line="240" w:lineRule="auto"/>
        <w:jc w:val="both"/>
        <w:rPr>
          <w:rFonts w:ascii="Arial" w:eastAsia="Calibri" w:hAnsi="Arial" w:cs="Times New Roman"/>
          <w:sz w:val="24"/>
        </w:rPr>
      </w:pPr>
    </w:p>
    <w:p w14:paraId="122D4A62" w14:textId="77777777" w:rsidR="003821EC" w:rsidRPr="003821EC" w:rsidRDefault="003821EC" w:rsidP="003821EC">
      <w:pPr>
        <w:spacing w:after="0" w:line="240" w:lineRule="auto"/>
        <w:jc w:val="both"/>
        <w:rPr>
          <w:rFonts w:ascii="Arial" w:eastAsia="Calibri" w:hAnsi="Arial" w:cs="Times New Roman"/>
          <w:sz w:val="24"/>
        </w:rPr>
      </w:pPr>
    </w:p>
    <w:p w14:paraId="6E8B3E68" w14:textId="77777777" w:rsidR="003821EC" w:rsidRPr="003821EC" w:rsidRDefault="003821EC" w:rsidP="003821EC">
      <w:pPr>
        <w:spacing w:after="0" w:line="240" w:lineRule="auto"/>
        <w:jc w:val="both"/>
        <w:rPr>
          <w:rFonts w:ascii="Arial" w:eastAsia="Calibri" w:hAnsi="Arial" w:cs="Times New Roman"/>
          <w:sz w:val="24"/>
        </w:rPr>
      </w:pPr>
    </w:p>
    <w:p w14:paraId="6EE60D72" w14:textId="77777777" w:rsidR="003821EC" w:rsidRPr="003821EC" w:rsidRDefault="003821EC" w:rsidP="003821EC">
      <w:pPr>
        <w:spacing w:after="0" w:line="240" w:lineRule="auto"/>
        <w:jc w:val="both"/>
        <w:rPr>
          <w:rFonts w:ascii="Arial" w:eastAsia="Calibri" w:hAnsi="Arial" w:cs="Times New Roman"/>
          <w:sz w:val="24"/>
        </w:rPr>
      </w:pPr>
    </w:p>
    <w:p w14:paraId="0A9EBD63" w14:textId="77777777" w:rsidR="003821EC" w:rsidRPr="003821EC" w:rsidRDefault="003821EC" w:rsidP="003821EC">
      <w:pPr>
        <w:spacing w:after="0" w:line="240" w:lineRule="auto"/>
        <w:jc w:val="both"/>
        <w:rPr>
          <w:rFonts w:ascii="Arial" w:eastAsia="Calibri" w:hAnsi="Arial" w:cs="Times New Roman"/>
          <w:sz w:val="24"/>
        </w:rPr>
      </w:pPr>
    </w:p>
    <w:p w14:paraId="06D432E5"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Antonio Escobar Hernández                                José Luís Tobías</w:t>
      </w:r>
    </w:p>
    <w:p w14:paraId="15B129F3"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Segundo Regidor                                                 Tercer Regidor</w:t>
      </w:r>
    </w:p>
    <w:p w14:paraId="48A30FF1" w14:textId="77777777" w:rsidR="003821EC" w:rsidRPr="003821EC" w:rsidRDefault="003821EC" w:rsidP="003821EC">
      <w:pPr>
        <w:spacing w:after="0" w:line="240" w:lineRule="auto"/>
        <w:jc w:val="both"/>
        <w:rPr>
          <w:rFonts w:ascii="Arial" w:eastAsia="Calibri" w:hAnsi="Arial" w:cs="Times New Roman"/>
          <w:sz w:val="24"/>
        </w:rPr>
      </w:pPr>
    </w:p>
    <w:p w14:paraId="32A76106" w14:textId="77777777" w:rsidR="003821EC" w:rsidRPr="003821EC" w:rsidRDefault="003821EC" w:rsidP="003821EC">
      <w:pPr>
        <w:spacing w:after="0" w:line="240" w:lineRule="auto"/>
        <w:jc w:val="both"/>
        <w:rPr>
          <w:rFonts w:ascii="Arial" w:eastAsia="Calibri" w:hAnsi="Arial" w:cs="Times New Roman"/>
          <w:sz w:val="24"/>
        </w:rPr>
      </w:pPr>
    </w:p>
    <w:p w14:paraId="5A42002A" w14:textId="77777777" w:rsidR="003821EC" w:rsidRPr="003821EC" w:rsidRDefault="003821EC" w:rsidP="003821EC">
      <w:pPr>
        <w:spacing w:after="0" w:line="240" w:lineRule="auto"/>
        <w:jc w:val="both"/>
        <w:rPr>
          <w:rFonts w:ascii="Arial" w:eastAsia="Calibri" w:hAnsi="Arial" w:cs="Times New Roman"/>
          <w:sz w:val="24"/>
        </w:rPr>
      </w:pPr>
    </w:p>
    <w:p w14:paraId="310D350F" w14:textId="77777777" w:rsidR="003821EC" w:rsidRPr="003821EC" w:rsidRDefault="003821EC" w:rsidP="003821EC">
      <w:pPr>
        <w:spacing w:after="0" w:line="240" w:lineRule="auto"/>
        <w:jc w:val="both"/>
        <w:rPr>
          <w:rFonts w:ascii="Arial" w:eastAsia="Calibri" w:hAnsi="Arial" w:cs="Times New Roman"/>
          <w:sz w:val="24"/>
        </w:rPr>
      </w:pPr>
    </w:p>
    <w:p w14:paraId="62B94635" w14:textId="77777777" w:rsidR="003821EC" w:rsidRPr="003821EC" w:rsidRDefault="003821EC" w:rsidP="003821EC">
      <w:pPr>
        <w:spacing w:after="0" w:line="240" w:lineRule="auto"/>
        <w:jc w:val="both"/>
        <w:rPr>
          <w:rFonts w:ascii="Arial" w:eastAsia="Calibri" w:hAnsi="Arial" w:cs="Times New Roman"/>
          <w:sz w:val="24"/>
        </w:rPr>
      </w:pPr>
    </w:p>
    <w:p w14:paraId="78C73D36"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 xml:space="preserve">                                                                             Miguel Ángel Anaya Rojas</w:t>
      </w:r>
    </w:p>
    <w:p w14:paraId="0E843848"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 xml:space="preserve">                                                                             Quinto Regidor</w:t>
      </w:r>
    </w:p>
    <w:p w14:paraId="016FD8C8" w14:textId="77777777" w:rsidR="003821EC" w:rsidRPr="003821EC" w:rsidRDefault="003821EC" w:rsidP="003821EC">
      <w:pPr>
        <w:spacing w:after="0" w:line="240" w:lineRule="auto"/>
        <w:jc w:val="both"/>
        <w:rPr>
          <w:rFonts w:ascii="Arial" w:eastAsia="Calibri" w:hAnsi="Arial" w:cs="Times New Roman"/>
          <w:sz w:val="24"/>
        </w:rPr>
      </w:pPr>
    </w:p>
    <w:p w14:paraId="3ADC3418" w14:textId="77777777" w:rsidR="003821EC" w:rsidRPr="003821EC" w:rsidRDefault="003821EC" w:rsidP="003821EC">
      <w:pPr>
        <w:spacing w:after="0" w:line="240" w:lineRule="auto"/>
        <w:jc w:val="both"/>
        <w:rPr>
          <w:rFonts w:ascii="Arial" w:eastAsia="Calibri" w:hAnsi="Arial" w:cs="Times New Roman"/>
          <w:sz w:val="24"/>
        </w:rPr>
      </w:pPr>
    </w:p>
    <w:p w14:paraId="2CC7427B" w14:textId="77777777" w:rsidR="003821EC" w:rsidRPr="003821EC" w:rsidRDefault="003821EC" w:rsidP="003821EC">
      <w:pPr>
        <w:spacing w:after="0" w:line="240" w:lineRule="auto"/>
        <w:jc w:val="both"/>
        <w:rPr>
          <w:rFonts w:ascii="Arial" w:eastAsia="Calibri" w:hAnsi="Arial" w:cs="Times New Roman"/>
          <w:sz w:val="24"/>
        </w:rPr>
      </w:pPr>
    </w:p>
    <w:p w14:paraId="734E2BBE" w14:textId="77777777" w:rsidR="003821EC" w:rsidRPr="003821EC" w:rsidRDefault="003821EC" w:rsidP="003821EC">
      <w:pPr>
        <w:spacing w:after="0" w:line="240" w:lineRule="auto"/>
        <w:jc w:val="both"/>
        <w:rPr>
          <w:rFonts w:ascii="Arial" w:eastAsia="Calibri" w:hAnsi="Arial" w:cs="Times New Roman"/>
          <w:sz w:val="24"/>
        </w:rPr>
      </w:pPr>
    </w:p>
    <w:p w14:paraId="18F107AB" w14:textId="77777777" w:rsidR="003821EC" w:rsidRPr="003821EC" w:rsidRDefault="003821EC" w:rsidP="003821EC">
      <w:pPr>
        <w:spacing w:after="0" w:line="240" w:lineRule="auto"/>
        <w:jc w:val="both"/>
        <w:rPr>
          <w:rFonts w:ascii="Arial" w:eastAsia="Calibri" w:hAnsi="Arial" w:cs="Times New Roman"/>
          <w:sz w:val="24"/>
        </w:rPr>
      </w:pPr>
    </w:p>
    <w:p w14:paraId="71BFF778"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José Dimas Rodríguez Henríquez                       Santos Rafael Carpio</w:t>
      </w:r>
    </w:p>
    <w:p w14:paraId="6C85BA51"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Sexto Regidor                                                      Primer Suplente</w:t>
      </w:r>
    </w:p>
    <w:p w14:paraId="61499BDA" w14:textId="77777777" w:rsidR="003821EC" w:rsidRPr="003821EC" w:rsidRDefault="003821EC" w:rsidP="003821EC">
      <w:pPr>
        <w:spacing w:after="0" w:line="240" w:lineRule="auto"/>
        <w:jc w:val="both"/>
        <w:rPr>
          <w:rFonts w:ascii="Arial" w:eastAsia="Calibri" w:hAnsi="Arial" w:cs="Times New Roman"/>
          <w:sz w:val="24"/>
        </w:rPr>
      </w:pPr>
    </w:p>
    <w:p w14:paraId="5FECDFB9" w14:textId="77777777" w:rsidR="003821EC" w:rsidRPr="003821EC" w:rsidRDefault="003821EC" w:rsidP="003821EC">
      <w:pPr>
        <w:spacing w:after="0" w:line="240" w:lineRule="auto"/>
        <w:jc w:val="both"/>
        <w:rPr>
          <w:rFonts w:ascii="Arial" w:eastAsia="Calibri" w:hAnsi="Arial" w:cs="Times New Roman"/>
          <w:sz w:val="24"/>
        </w:rPr>
      </w:pPr>
    </w:p>
    <w:p w14:paraId="1D4F9AC5" w14:textId="77777777" w:rsidR="003821EC" w:rsidRPr="003821EC" w:rsidRDefault="003821EC" w:rsidP="003821EC">
      <w:pPr>
        <w:spacing w:after="0" w:line="240" w:lineRule="auto"/>
        <w:jc w:val="both"/>
        <w:rPr>
          <w:rFonts w:ascii="Arial" w:eastAsia="Calibri" w:hAnsi="Arial" w:cs="Times New Roman"/>
          <w:sz w:val="24"/>
        </w:rPr>
      </w:pPr>
    </w:p>
    <w:p w14:paraId="11F133E3" w14:textId="77777777" w:rsidR="003821EC" w:rsidRPr="003821EC" w:rsidRDefault="003821EC" w:rsidP="003821EC">
      <w:pPr>
        <w:spacing w:after="0" w:line="240" w:lineRule="auto"/>
        <w:jc w:val="both"/>
        <w:rPr>
          <w:rFonts w:ascii="Arial" w:eastAsia="Calibri" w:hAnsi="Arial" w:cs="Times New Roman"/>
          <w:sz w:val="24"/>
        </w:rPr>
      </w:pPr>
    </w:p>
    <w:p w14:paraId="6D604768" w14:textId="77777777" w:rsidR="003821EC" w:rsidRPr="003821EC" w:rsidRDefault="003821EC" w:rsidP="003821EC">
      <w:pPr>
        <w:spacing w:after="0" w:line="240" w:lineRule="auto"/>
        <w:jc w:val="both"/>
        <w:rPr>
          <w:rFonts w:ascii="Arial" w:eastAsia="Calibri" w:hAnsi="Arial" w:cs="Times New Roman"/>
          <w:sz w:val="24"/>
        </w:rPr>
      </w:pPr>
    </w:p>
    <w:p w14:paraId="21A0469C"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Sara Segura de Rivera                                        Leonardo Antonio Tobías Segura</w:t>
      </w:r>
    </w:p>
    <w:p w14:paraId="1CC1A2D2"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Segunda Suplente                                               Tercer Suplente</w:t>
      </w:r>
    </w:p>
    <w:p w14:paraId="4B900517" w14:textId="77777777" w:rsidR="003821EC" w:rsidRPr="003821EC" w:rsidRDefault="003821EC" w:rsidP="003821EC">
      <w:pPr>
        <w:spacing w:after="0" w:line="240" w:lineRule="auto"/>
        <w:jc w:val="both"/>
        <w:rPr>
          <w:rFonts w:ascii="Arial" w:eastAsia="Calibri" w:hAnsi="Arial" w:cs="Times New Roman"/>
          <w:sz w:val="24"/>
        </w:rPr>
      </w:pPr>
    </w:p>
    <w:p w14:paraId="6F202309" w14:textId="77777777" w:rsidR="003821EC" w:rsidRPr="003821EC" w:rsidRDefault="003821EC" w:rsidP="003821EC">
      <w:pPr>
        <w:spacing w:after="0" w:line="240" w:lineRule="auto"/>
        <w:jc w:val="both"/>
        <w:rPr>
          <w:rFonts w:ascii="Arial" w:eastAsia="Calibri" w:hAnsi="Arial" w:cs="Times New Roman"/>
          <w:sz w:val="24"/>
        </w:rPr>
      </w:pPr>
    </w:p>
    <w:p w14:paraId="3EED0EC0" w14:textId="77777777" w:rsidR="003821EC" w:rsidRPr="003821EC" w:rsidRDefault="003821EC" w:rsidP="003821EC">
      <w:pPr>
        <w:spacing w:after="0" w:line="240" w:lineRule="auto"/>
        <w:jc w:val="both"/>
        <w:rPr>
          <w:rFonts w:ascii="Arial" w:eastAsia="Calibri" w:hAnsi="Arial" w:cs="Times New Roman"/>
          <w:sz w:val="24"/>
        </w:rPr>
      </w:pPr>
    </w:p>
    <w:p w14:paraId="275BA69B" w14:textId="77777777" w:rsidR="003821EC" w:rsidRPr="003821EC" w:rsidRDefault="003821EC" w:rsidP="003821EC">
      <w:pPr>
        <w:spacing w:after="0" w:line="240" w:lineRule="auto"/>
        <w:jc w:val="both"/>
        <w:rPr>
          <w:rFonts w:ascii="Arial" w:eastAsia="Calibri" w:hAnsi="Arial" w:cs="Times New Roman"/>
          <w:sz w:val="24"/>
        </w:rPr>
      </w:pPr>
    </w:p>
    <w:p w14:paraId="02134D66" w14:textId="77777777" w:rsidR="003821EC" w:rsidRPr="003821EC" w:rsidRDefault="003821EC" w:rsidP="003821EC">
      <w:pPr>
        <w:spacing w:after="0" w:line="240" w:lineRule="auto"/>
        <w:jc w:val="both"/>
        <w:rPr>
          <w:rFonts w:ascii="Arial" w:eastAsia="Calibri" w:hAnsi="Arial" w:cs="Times New Roman"/>
          <w:sz w:val="24"/>
        </w:rPr>
      </w:pPr>
    </w:p>
    <w:p w14:paraId="398CE14D"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 xml:space="preserve">Salvador </w:t>
      </w:r>
      <w:proofErr w:type="spellStart"/>
      <w:r w:rsidRPr="003821EC">
        <w:rPr>
          <w:rFonts w:ascii="Arial" w:eastAsia="Calibri" w:hAnsi="Arial" w:cs="Times New Roman"/>
          <w:sz w:val="24"/>
        </w:rPr>
        <w:t>Osmín</w:t>
      </w:r>
      <w:proofErr w:type="spellEnd"/>
      <w:r w:rsidRPr="003821EC">
        <w:rPr>
          <w:rFonts w:ascii="Arial" w:eastAsia="Calibri" w:hAnsi="Arial" w:cs="Times New Roman"/>
          <w:sz w:val="24"/>
        </w:rPr>
        <w:t xml:space="preserve"> Alvarado Ponce</w:t>
      </w:r>
      <w:r w:rsidRPr="003821EC">
        <w:rPr>
          <w:rFonts w:ascii="Arial" w:eastAsia="Calibri" w:hAnsi="Arial" w:cs="Times New Roman"/>
          <w:sz w:val="24"/>
        </w:rPr>
        <w:tab/>
        <w:t xml:space="preserve">                        Miguel Ángel Cisneros Marín</w:t>
      </w:r>
    </w:p>
    <w:p w14:paraId="6CAC16FF" w14:textId="77777777" w:rsidR="003821EC" w:rsidRPr="003821EC" w:rsidRDefault="003821EC" w:rsidP="003821EC">
      <w:pPr>
        <w:spacing w:after="0" w:line="240" w:lineRule="auto"/>
        <w:jc w:val="both"/>
        <w:rPr>
          <w:rFonts w:ascii="Arial" w:eastAsia="Calibri" w:hAnsi="Arial" w:cs="Times New Roman"/>
          <w:sz w:val="24"/>
        </w:rPr>
      </w:pPr>
      <w:r w:rsidRPr="003821EC">
        <w:rPr>
          <w:rFonts w:ascii="Arial" w:eastAsia="Calibri" w:hAnsi="Arial" w:cs="Times New Roman"/>
          <w:sz w:val="24"/>
        </w:rPr>
        <w:t>Cuarto Suplente                                                   Secretario Municipal y del Concejo</w:t>
      </w:r>
    </w:p>
    <w:p w14:paraId="1794E8BE" w14:textId="77777777" w:rsidR="00EA711E" w:rsidRPr="00CF1E62" w:rsidRDefault="00EA711E" w:rsidP="00CF1E62">
      <w:pPr>
        <w:rPr>
          <w:rFonts w:ascii="Arial" w:eastAsia="Calibri" w:hAnsi="Arial" w:cs="Times New Roman"/>
          <w:sz w:val="24"/>
          <w:szCs w:val="24"/>
        </w:rPr>
      </w:pPr>
    </w:p>
    <w:sectPr w:rsidR="00EA711E" w:rsidRPr="00CF1E62"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B24A" w14:textId="77777777" w:rsidR="00237A63" w:rsidRDefault="00237A63" w:rsidP="00CF1E62">
      <w:pPr>
        <w:spacing w:after="0" w:line="240" w:lineRule="auto"/>
      </w:pPr>
      <w:r>
        <w:separator/>
      </w:r>
    </w:p>
  </w:endnote>
  <w:endnote w:type="continuationSeparator" w:id="0">
    <w:p w14:paraId="48DFF925" w14:textId="77777777" w:rsidR="00237A63" w:rsidRDefault="00237A63"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9F19F" w14:textId="77777777" w:rsidR="00237A63" w:rsidRDefault="00237A63" w:rsidP="00CF1E62">
      <w:pPr>
        <w:spacing w:after="0" w:line="240" w:lineRule="auto"/>
      </w:pPr>
      <w:r>
        <w:separator/>
      </w:r>
    </w:p>
  </w:footnote>
  <w:footnote w:type="continuationSeparator" w:id="0">
    <w:p w14:paraId="2DB7C5BC" w14:textId="77777777" w:rsidR="00237A63" w:rsidRDefault="00237A63"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60376"/>
    <w:rsid w:val="00064595"/>
    <w:rsid w:val="000B7DB4"/>
    <w:rsid w:val="000F2955"/>
    <w:rsid w:val="00237A63"/>
    <w:rsid w:val="002A00C2"/>
    <w:rsid w:val="003247C8"/>
    <w:rsid w:val="003655D6"/>
    <w:rsid w:val="003821EC"/>
    <w:rsid w:val="00411AF9"/>
    <w:rsid w:val="004A5FBF"/>
    <w:rsid w:val="004C0A2A"/>
    <w:rsid w:val="005973E1"/>
    <w:rsid w:val="00616C3D"/>
    <w:rsid w:val="00647436"/>
    <w:rsid w:val="00665B52"/>
    <w:rsid w:val="00691B99"/>
    <w:rsid w:val="00697DFD"/>
    <w:rsid w:val="006A7F03"/>
    <w:rsid w:val="006C5B8A"/>
    <w:rsid w:val="00707142"/>
    <w:rsid w:val="007327C8"/>
    <w:rsid w:val="007958F2"/>
    <w:rsid w:val="008268EA"/>
    <w:rsid w:val="008E23CF"/>
    <w:rsid w:val="009D7BC6"/>
    <w:rsid w:val="00AE51A4"/>
    <w:rsid w:val="00B851EB"/>
    <w:rsid w:val="00C01549"/>
    <w:rsid w:val="00C17181"/>
    <w:rsid w:val="00C47EDC"/>
    <w:rsid w:val="00C7170A"/>
    <w:rsid w:val="00CD0E30"/>
    <w:rsid w:val="00CF1E62"/>
    <w:rsid w:val="00D36562"/>
    <w:rsid w:val="00D80C64"/>
    <w:rsid w:val="00DD747E"/>
    <w:rsid w:val="00E701C5"/>
    <w:rsid w:val="00EA711E"/>
    <w:rsid w:val="00EC15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5</cp:revision>
  <dcterms:created xsi:type="dcterms:W3CDTF">2021-08-02T21:36:00Z</dcterms:created>
  <dcterms:modified xsi:type="dcterms:W3CDTF">2021-08-12T20:39:00Z</dcterms:modified>
</cp:coreProperties>
</file>