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F99C" w14:textId="5CFC7B55" w:rsidR="00AD5740" w:rsidRDefault="00AE56C1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5E4C7F">
        <w:rPr>
          <w:rFonts w:ascii="Times New Roman" w:hAnsi="Times New Roman" w:cs="Times New Roman"/>
          <w:b/>
          <w:szCs w:val="24"/>
        </w:rPr>
        <w:t>1</w:t>
      </w:r>
      <w:r w:rsidR="00AB55D9">
        <w:rPr>
          <w:rFonts w:ascii="Times New Roman" w:hAnsi="Times New Roman" w:cs="Times New Roman"/>
          <w:b/>
          <w:szCs w:val="24"/>
        </w:rPr>
        <w:t>9</w:t>
      </w:r>
    </w:p>
    <w:p w14:paraId="5D145048" w14:textId="65BA84EF" w:rsidR="00AB55D9" w:rsidRDefault="00AB55D9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4434DF0" w14:textId="1D2D2618" w:rsidR="00AB55D9" w:rsidRDefault="00AB55D9" w:rsidP="00AB55D9">
      <w:pPr>
        <w:jc w:val="both"/>
        <w:rPr>
          <w:bCs/>
          <w:szCs w:val="24"/>
        </w:rPr>
      </w:pPr>
      <w:r w:rsidRPr="00EA15D8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DIECINUEVE</w:t>
      </w:r>
      <w:r w:rsidRPr="00EA15D8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</w:t>
      </w:r>
      <w:r w:rsidRPr="00EA15D8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catorce</w:t>
      </w:r>
      <w:r w:rsidRPr="00EA15D8">
        <w:rPr>
          <w:szCs w:val="24"/>
          <w:shd w:val="clear" w:color="auto" w:fill="FFFFFF"/>
        </w:rPr>
        <w:t xml:space="preserve"> horas del día</w:t>
      </w:r>
      <w:r>
        <w:rPr>
          <w:szCs w:val="24"/>
          <w:shd w:val="clear" w:color="auto" w:fill="FFFFFF"/>
        </w:rPr>
        <w:t xml:space="preserve"> once de mayo</w:t>
      </w:r>
      <w:r w:rsidRPr="00EA15D8">
        <w:rPr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</w:t>
      </w:r>
      <w:r>
        <w:rPr>
          <w:szCs w:val="24"/>
          <w:shd w:val="clear" w:color="auto" w:fill="FFFFFF"/>
        </w:rPr>
        <w:t>Valle</w:t>
      </w:r>
      <w:r w:rsidRPr="00EA15D8">
        <w:rPr>
          <w:szCs w:val="24"/>
          <w:shd w:val="clear" w:color="auto" w:fill="FFFFFF"/>
        </w:rPr>
        <w:t xml:space="preserve">; Reyna Isabel Valle Miranda; Santos Rafael Carpio; Rosa Guevara de Alas; Se verificó </w:t>
      </w:r>
      <w:r w:rsidRPr="00EA15D8">
        <w:rPr>
          <w:b/>
          <w:szCs w:val="24"/>
          <w:shd w:val="clear" w:color="auto" w:fill="FFFFFF"/>
        </w:rPr>
        <w:t>QUÓRUM</w:t>
      </w:r>
      <w:r w:rsidRPr="00EA15D8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EA15D8">
        <w:rPr>
          <w:b/>
          <w:szCs w:val="24"/>
          <w:shd w:val="clear" w:color="auto" w:fill="FFFFFF"/>
        </w:rPr>
        <w:t>:</w:t>
      </w:r>
      <w:r>
        <w:rPr>
          <w:b/>
          <w:szCs w:val="24"/>
        </w:rPr>
        <w:t xml:space="preserve"> </w:t>
      </w:r>
      <w:r w:rsidRPr="005612CB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5612CB">
        <w:rPr>
          <w:b/>
          <w:szCs w:val="24"/>
        </w:rPr>
        <w:t>:</w:t>
      </w:r>
      <w:r w:rsidRPr="005612CB">
        <w:rPr>
          <w:szCs w:val="24"/>
        </w:rPr>
        <w:t xml:space="preserve"> El Concejo Municipal en uso de las facultades que le confiere el Código Municipal </w:t>
      </w:r>
      <w:r w:rsidRPr="005612CB">
        <w:rPr>
          <w:b/>
          <w:szCs w:val="24"/>
        </w:rPr>
        <w:t>ACUERDA</w:t>
      </w:r>
      <w:r w:rsidRPr="005612CB">
        <w:rPr>
          <w:szCs w:val="24"/>
        </w:rPr>
        <w:t>:</w:t>
      </w:r>
      <w:r>
        <w:rPr>
          <w:szCs w:val="24"/>
        </w:rPr>
        <w:t xml:space="preserve"> Autorizar a la señora Tesorera Municipal, realizar los siguientes pagos de </w:t>
      </w:r>
      <w:r w:rsidRPr="00971E14">
        <w:rPr>
          <w:b/>
          <w:bCs/>
          <w:szCs w:val="24"/>
        </w:rPr>
        <w:t>Fondos Propios</w:t>
      </w:r>
      <w:r>
        <w:rPr>
          <w:szCs w:val="24"/>
        </w:rPr>
        <w:t xml:space="preserve"> a </w:t>
      </w:r>
      <w:r w:rsidRPr="00AB55D9">
        <w:rPr>
          <w:b/>
          <w:bCs/>
          <w:szCs w:val="24"/>
          <w:highlight w:val="black"/>
        </w:rPr>
        <w:t>XXXXXXXXXXX</w:t>
      </w:r>
      <w:r>
        <w:rPr>
          <w:szCs w:val="24"/>
        </w:rPr>
        <w:t xml:space="preserve">, el monto de: $150.00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perifoneo móvil para felicitar a las madres el día 10 de mayo, en diferentes comunidades del Municipio; a </w:t>
      </w:r>
      <w:r w:rsidRPr="00AB55D9">
        <w:rPr>
          <w:b/>
          <w:bCs/>
          <w:szCs w:val="24"/>
          <w:highlight w:val="black"/>
        </w:rPr>
        <w:t>XXXXXXXXXXX</w:t>
      </w:r>
      <w:r>
        <w:rPr>
          <w:szCs w:val="24"/>
        </w:rPr>
        <w:t xml:space="preserve">, el monto de: $84.00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se servicios profesionales como maestro de ceremonia durante la celebración del día de las madres en el parque centra de Guazapa; a </w:t>
      </w:r>
      <w:r w:rsidRPr="00AB55D9">
        <w:rPr>
          <w:b/>
          <w:bCs/>
          <w:szCs w:val="24"/>
          <w:highlight w:val="black"/>
        </w:rPr>
        <w:t>XXXXXXXXXXX</w:t>
      </w:r>
      <w:r>
        <w:rPr>
          <w:szCs w:val="24"/>
        </w:rPr>
        <w:t xml:space="preserve">, el monto de: $84.00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servicios artísticos a ser prestados durante la celebración del  día de las madres en el parque central de Guazapa; a </w:t>
      </w:r>
      <w:r w:rsidRPr="00AB55D9">
        <w:rPr>
          <w:b/>
          <w:bCs/>
          <w:szCs w:val="24"/>
          <w:highlight w:val="black"/>
        </w:rPr>
        <w:t>XXXXXXXXXXX</w:t>
      </w:r>
      <w:r>
        <w:rPr>
          <w:szCs w:val="24"/>
        </w:rPr>
        <w:t xml:space="preserve">, el monto de: $56.00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servicios artísticos para la celebración del día de las madres en el parque central de Guazapa; de </w:t>
      </w:r>
      <w:r w:rsidRPr="0074383C">
        <w:rPr>
          <w:b/>
          <w:bCs/>
          <w:szCs w:val="24"/>
        </w:rPr>
        <w:t>Recolección de Desechos Sólidos</w:t>
      </w:r>
      <w:r>
        <w:rPr>
          <w:szCs w:val="24"/>
        </w:rPr>
        <w:t xml:space="preserve"> a </w:t>
      </w:r>
      <w:r w:rsidR="000F24A1" w:rsidRPr="00AB55D9">
        <w:rPr>
          <w:b/>
          <w:bCs/>
          <w:szCs w:val="24"/>
          <w:highlight w:val="black"/>
        </w:rPr>
        <w:t>XXXXXXXXXXX</w:t>
      </w:r>
      <w:r>
        <w:rPr>
          <w:szCs w:val="24"/>
        </w:rPr>
        <w:t xml:space="preserve">. el monto de: $800.00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toma fuerza para el camión International a ser utilizado en la recolección de los desechos sólidos en el municipio; de </w:t>
      </w:r>
      <w:r w:rsidRPr="00E930EF">
        <w:rPr>
          <w:b/>
          <w:bCs/>
          <w:szCs w:val="24"/>
        </w:rPr>
        <w:t>Impulso del Turismo</w:t>
      </w:r>
      <w:r>
        <w:rPr>
          <w:szCs w:val="24"/>
        </w:rPr>
        <w:t xml:space="preserve"> a </w:t>
      </w:r>
      <w:r w:rsidR="000F24A1" w:rsidRPr="00AB55D9">
        <w:rPr>
          <w:b/>
          <w:bCs/>
          <w:szCs w:val="24"/>
          <w:highlight w:val="black"/>
        </w:rPr>
        <w:t>XXXXXXXXXXX</w:t>
      </w:r>
      <w:r>
        <w:rPr>
          <w:szCs w:val="24"/>
        </w:rPr>
        <w:t xml:space="preserve">, el monto de: $144.00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jarrones para su entrega en la premiación del maratón de Montaña </w:t>
      </w:r>
      <w:proofErr w:type="spellStart"/>
      <w:r>
        <w:rPr>
          <w:szCs w:val="24"/>
        </w:rPr>
        <w:t>Cojute</w:t>
      </w:r>
      <w:proofErr w:type="spellEnd"/>
      <w:r>
        <w:rPr>
          <w:szCs w:val="24"/>
        </w:rPr>
        <w:t xml:space="preserve"> Runners a realizarse en el Cerro de Guazapa; de </w:t>
      </w:r>
      <w:r w:rsidRPr="00532F1B">
        <w:rPr>
          <w:b/>
          <w:bCs/>
          <w:szCs w:val="24"/>
        </w:rPr>
        <w:t>Fortalecimiento al Arte y la Cultura</w:t>
      </w:r>
      <w:r>
        <w:rPr>
          <w:szCs w:val="24"/>
        </w:rPr>
        <w:t xml:space="preserve"> a </w:t>
      </w:r>
      <w:r w:rsidR="000F24A1" w:rsidRPr="00AB55D9">
        <w:rPr>
          <w:b/>
          <w:bCs/>
          <w:szCs w:val="24"/>
          <w:highlight w:val="black"/>
        </w:rPr>
        <w:t>XXXXXXXXXXX</w:t>
      </w:r>
      <w:r>
        <w:rPr>
          <w:szCs w:val="24"/>
        </w:rPr>
        <w:t xml:space="preserve">, el monto de: $12.00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adquisición de reconocimientos para la premiación del concurso de alfombras en semana Santa 2023: </w:t>
      </w:r>
      <w:r w:rsidRPr="007C591F">
        <w:rPr>
          <w:b/>
          <w:szCs w:val="24"/>
        </w:rPr>
        <w:t>COMU</w:t>
      </w:r>
      <w:r>
        <w:rPr>
          <w:b/>
          <w:szCs w:val="24"/>
        </w:rPr>
        <w:t>N</w:t>
      </w:r>
      <w:r w:rsidRPr="007C591F">
        <w:rPr>
          <w:b/>
          <w:szCs w:val="24"/>
        </w:rPr>
        <w:t>ÍQUESE.</w:t>
      </w:r>
      <w:r>
        <w:rPr>
          <w:szCs w:val="24"/>
        </w:rPr>
        <w:t xml:space="preserve"> </w:t>
      </w:r>
      <w:r w:rsidRPr="00A72368">
        <w:rPr>
          <w:b/>
          <w:szCs w:val="24"/>
        </w:rPr>
        <w:t>ACUERDO NÚMERO DOS:</w:t>
      </w:r>
      <w:r w:rsidRPr="00A72368">
        <w:rPr>
          <w:szCs w:val="24"/>
        </w:rPr>
        <w:t xml:space="preserve"> El Concejo Municipal en uso de las facultades que le confiere el Código Municipal</w:t>
      </w:r>
      <w:bookmarkStart w:id="1" w:name="_Hlk117239052"/>
      <w:r>
        <w:rPr>
          <w:szCs w:val="24"/>
        </w:rPr>
        <w:t>.</w:t>
      </w:r>
      <w:r w:rsidRPr="00A72368">
        <w:rPr>
          <w:szCs w:val="24"/>
        </w:rPr>
        <w:t xml:space="preserve"> </w:t>
      </w:r>
      <w:r w:rsidRPr="00A72368">
        <w:rPr>
          <w:b/>
          <w:szCs w:val="24"/>
        </w:rPr>
        <w:t xml:space="preserve">ACUERDA: </w:t>
      </w:r>
      <w:r w:rsidRPr="00A72368">
        <w:rPr>
          <w:bCs/>
          <w:szCs w:val="24"/>
        </w:rPr>
        <w:t>Contratar los servicios profesionales</w:t>
      </w:r>
      <w:r w:rsidRPr="00A72368">
        <w:rPr>
          <w:b/>
          <w:szCs w:val="24"/>
          <w:lang w:val="es-ES"/>
        </w:rPr>
        <w:t xml:space="preserve"> </w:t>
      </w:r>
      <w:r w:rsidRPr="00A72368">
        <w:rPr>
          <w:szCs w:val="24"/>
          <w:lang w:val="es-ES"/>
        </w:rPr>
        <w:t xml:space="preserve">de </w:t>
      </w:r>
      <w:r w:rsidRPr="00A72368">
        <w:rPr>
          <w:b/>
          <w:szCs w:val="24"/>
          <w:lang w:val="es-ES"/>
        </w:rPr>
        <w:t>Auditoría Interna</w:t>
      </w:r>
      <w:r w:rsidRPr="00A72368">
        <w:rPr>
          <w:szCs w:val="24"/>
          <w:lang w:val="es-ES"/>
        </w:rPr>
        <w:t xml:space="preserve"> </w:t>
      </w:r>
      <w:r>
        <w:rPr>
          <w:szCs w:val="24"/>
          <w:lang w:val="es-ES"/>
        </w:rPr>
        <w:t>al</w:t>
      </w:r>
      <w:r w:rsidRPr="00A72368">
        <w:rPr>
          <w:szCs w:val="24"/>
          <w:lang w:val="es-ES"/>
        </w:rPr>
        <w:t xml:space="preserve"> Lic</w:t>
      </w:r>
      <w:r>
        <w:rPr>
          <w:szCs w:val="24"/>
          <w:lang w:val="es-ES"/>
        </w:rPr>
        <w:t>enciado</w:t>
      </w:r>
      <w:r w:rsidRPr="00A72368">
        <w:rPr>
          <w:szCs w:val="24"/>
          <w:lang w:val="es-ES"/>
        </w:rPr>
        <w:t xml:space="preserve">. </w:t>
      </w:r>
      <w:r w:rsidR="000F24A1" w:rsidRPr="00AB55D9">
        <w:rPr>
          <w:b/>
          <w:bCs/>
          <w:szCs w:val="24"/>
          <w:highlight w:val="black"/>
        </w:rPr>
        <w:t>XXXXXXXXXXX</w:t>
      </w:r>
      <w:r w:rsidRPr="00A72368">
        <w:rPr>
          <w:szCs w:val="24"/>
          <w:lang w:val="es-ES"/>
        </w:rPr>
        <w:t xml:space="preserve">, quien laborara dieciséis horas a la semana, </w:t>
      </w:r>
      <w:r w:rsidRPr="007C591F">
        <w:rPr>
          <w:szCs w:val="24"/>
          <w:lang w:val="es-ES"/>
        </w:rPr>
        <w:t>por siete meses en el periodo comprendido del primero de junio al treinta y uno de diciembre del presente año, devengando un salario mensual de: ochocientos cuarenta y siete con cincuenta centavos de</w:t>
      </w:r>
      <w:r>
        <w:rPr>
          <w:szCs w:val="24"/>
          <w:lang w:val="es-ES"/>
        </w:rPr>
        <w:t xml:space="preserve"> </w:t>
      </w:r>
      <w:r w:rsidRPr="00A72368">
        <w:rPr>
          <w:szCs w:val="24"/>
          <w:lang w:val="es-ES"/>
        </w:rPr>
        <w:t>($</w:t>
      </w:r>
      <w:r>
        <w:rPr>
          <w:szCs w:val="24"/>
          <w:lang w:val="es-ES"/>
        </w:rPr>
        <w:t>847.50</w:t>
      </w:r>
      <w:r w:rsidRPr="00A72368">
        <w:rPr>
          <w:szCs w:val="24"/>
          <w:lang w:val="es-ES"/>
        </w:rPr>
        <w:t xml:space="preserve">) dólares de los Estados Unidos de </w:t>
      </w:r>
      <w:r w:rsidR="005124BF" w:rsidRPr="00A72368">
        <w:rPr>
          <w:szCs w:val="24"/>
          <w:lang w:val="es-ES"/>
        </w:rPr>
        <w:t>América</w:t>
      </w:r>
      <w:r>
        <w:rPr>
          <w:szCs w:val="24"/>
          <w:lang w:val="es-ES"/>
        </w:rPr>
        <w:t>,</w:t>
      </w:r>
      <w:r w:rsidRPr="00A72368">
        <w:rPr>
          <w:szCs w:val="24"/>
          <w:lang w:val="es-ES"/>
        </w:rPr>
        <w:t xml:space="preserve"> mensuales su pago se le realizara contra entrega de informes.  Se Autoriza al señor alcalde para que firme el respectivo contrato y a la tesorera municipal </w:t>
      </w:r>
      <w:r w:rsidR="005124BF" w:rsidRPr="00AB55D9">
        <w:rPr>
          <w:b/>
          <w:bCs/>
          <w:szCs w:val="24"/>
          <w:highlight w:val="black"/>
        </w:rPr>
        <w:t>XXXXXXXXXX</w:t>
      </w:r>
      <w:r w:rsidRPr="00A72368">
        <w:rPr>
          <w:szCs w:val="24"/>
          <w:lang w:val="es-ES"/>
        </w:rPr>
        <w:t xml:space="preserve">, realizar los pagos del </w:t>
      </w:r>
      <w:proofErr w:type="spellStart"/>
      <w:r w:rsidRPr="00550E55">
        <w:rPr>
          <w:b/>
          <w:bCs/>
          <w:szCs w:val="24"/>
          <w:lang w:val="es-ES"/>
        </w:rPr>
        <w:t>Fodes</w:t>
      </w:r>
      <w:proofErr w:type="spellEnd"/>
      <w:r w:rsidRPr="00550E55">
        <w:rPr>
          <w:b/>
          <w:bCs/>
          <w:szCs w:val="24"/>
          <w:lang w:val="es-ES"/>
        </w:rPr>
        <w:t xml:space="preserve"> 120 Funcionamiento. </w:t>
      </w:r>
      <w:r w:rsidRPr="00A72368">
        <w:rPr>
          <w:b/>
          <w:bCs/>
          <w:szCs w:val="24"/>
          <w:lang w:val="es-ES"/>
        </w:rPr>
        <w:t>COMUNÍQUESE.</w:t>
      </w:r>
      <w:bookmarkEnd w:id="1"/>
      <w:r>
        <w:rPr>
          <w:szCs w:val="24"/>
        </w:rPr>
        <w:t xml:space="preserve"> </w:t>
      </w:r>
      <w:r w:rsidRPr="00A72368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A72368">
        <w:rPr>
          <w:b/>
          <w:szCs w:val="24"/>
        </w:rPr>
        <w:t>:</w:t>
      </w:r>
      <w:r w:rsidRPr="00A72368">
        <w:rPr>
          <w:szCs w:val="24"/>
        </w:rPr>
        <w:t xml:space="preserve"> El Concejo Municipal en uso de las facultades que le confiere el Código Municipal</w:t>
      </w:r>
      <w:r>
        <w:rPr>
          <w:szCs w:val="24"/>
        </w:rPr>
        <w:t>.</w:t>
      </w:r>
      <w:r w:rsidRPr="00A72368">
        <w:rPr>
          <w:szCs w:val="24"/>
        </w:rPr>
        <w:t xml:space="preserve"> </w:t>
      </w:r>
      <w:r w:rsidRPr="00A72368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0A6A22">
        <w:rPr>
          <w:bCs/>
          <w:szCs w:val="24"/>
        </w:rPr>
        <w:t>Priorizar y elaborar el perfil</w:t>
      </w:r>
      <w:r>
        <w:rPr>
          <w:bCs/>
          <w:szCs w:val="24"/>
        </w:rPr>
        <w:t xml:space="preserve"> técnico, para la celebración de las fiestas patronales en honor a san Miguel Arcángel. </w:t>
      </w:r>
      <w:r w:rsidRPr="00E930EF">
        <w:rPr>
          <w:b/>
          <w:szCs w:val="24"/>
        </w:rPr>
        <w:t>COMUNÍQUESE</w:t>
      </w:r>
      <w:r>
        <w:rPr>
          <w:b/>
          <w:szCs w:val="24"/>
        </w:rPr>
        <w:t>.</w:t>
      </w:r>
      <w:r>
        <w:rPr>
          <w:bCs/>
          <w:szCs w:val="24"/>
        </w:rPr>
        <w:t xml:space="preserve"> </w:t>
      </w:r>
    </w:p>
    <w:p w14:paraId="6511CD65" w14:textId="77777777" w:rsidR="00AB55D9" w:rsidRPr="00D30C8C" w:rsidRDefault="00AB55D9" w:rsidP="00AB55D9">
      <w:pPr>
        <w:jc w:val="both"/>
        <w:rPr>
          <w:szCs w:val="24"/>
        </w:rPr>
      </w:pPr>
      <w:r w:rsidRPr="004D7EB3">
        <w:rPr>
          <w:szCs w:val="24"/>
        </w:rPr>
        <w:t xml:space="preserve">Y </w:t>
      </w:r>
      <w:r w:rsidRPr="004D7EB3">
        <w:rPr>
          <w:rFonts w:eastAsia="Calibri"/>
          <w:bCs/>
          <w:szCs w:val="24"/>
        </w:rPr>
        <w:t>no habiendo más que hacer constar, se</w:t>
      </w:r>
      <w:r w:rsidRPr="00F52FC4">
        <w:rPr>
          <w:rFonts w:eastAsia="Calibri"/>
          <w:bCs/>
          <w:szCs w:val="24"/>
        </w:rPr>
        <w:t xml:space="preserve"> da por finalizada la presente acta y para constancia firmamos. </w:t>
      </w:r>
    </w:p>
    <w:p w14:paraId="3F8AA0B0" w14:textId="77777777" w:rsidR="00AB55D9" w:rsidRDefault="00AB55D9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670A5D90" w14:textId="13B448EA" w:rsidR="0052117B" w:rsidRDefault="0052117B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bookmarkEnd w:id="0"/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lastRenderedPageBreak/>
        <w:t>José Héctor Salguero Ruano</w:t>
      </w:r>
    </w:p>
    <w:p w14:paraId="127AEEB3" w14:textId="7A4F0D7B" w:rsidR="00B205EB" w:rsidRDefault="00AE56C1" w:rsidP="007F3B1F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13D37E5E" w14:textId="77777777" w:rsidR="00CB332B" w:rsidRPr="004639A2" w:rsidRDefault="00CB332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005EE43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53661BB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0F417654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5D651D46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5B16" w14:textId="77777777" w:rsidR="00B1048E" w:rsidRDefault="00B1048E">
      <w:r>
        <w:separator/>
      </w:r>
    </w:p>
  </w:endnote>
  <w:endnote w:type="continuationSeparator" w:id="0">
    <w:p w14:paraId="04217CAD" w14:textId="77777777" w:rsidR="00B1048E" w:rsidRDefault="00B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E82E" w14:textId="77777777" w:rsidR="00B1048E" w:rsidRDefault="00B1048E">
      <w:r>
        <w:separator/>
      </w:r>
    </w:p>
  </w:footnote>
  <w:footnote w:type="continuationSeparator" w:id="0">
    <w:p w14:paraId="0F9B2832" w14:textId="77777777" w:rsidR="00B1048E" w:rsidRDefault="00B1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53908"/>
    <w:rsid w:val="00055568"/>
    <w:rsid w:val="0006537C"/>
    <w:rsid w:val="00066209"/>
    <w:rsid w:val="00067A62"/>
    <w:rsid w:val="00092E10"/>
    <w:rsid w:val="000A057B"/>
    <w:rsid w:val="000A72BA"/>
    <w:rsid w:val="000B0C8C"/>
    <w:rsid w:val="000B4040"/>
    <w:rsid w:val="000C489A"/>
    <w:rsid w:val="000D7937"/>
    <w:rsid w:val="000E447B"/>
    <w:rsid w:val="000F1E9B"/>
    <w:rsid w:val="000F24A1"/>
    <w:rsid w:val="000F4120"/>
    <w:rsid w:val="00110E82"/>
    <w:rsid w:val="0011296E"/>
    <w:rsid w:val="00113C19"/>
    <w:rsid w:val="00114BDF"/>
    <w:rsid w:val="00114C46"/>
    <w:rsid w:val="00114EDD"/>
    <w:rsid w:val="001226A1"/>
    <w:rsid w:val="00124617"/>
    <w:rsid w:val="00133514"/>
    <w:rsid w:val="00135731"/>
    <w:rsid w:val="00135D71"/>
    <w:rsid w:val="001469B4"/>
    <w:rsid w:val="00152930"/>
    <w:rsid w:val="00154B3E"/>
    <w:rsid w:val="001763BF"/>
    <w:rsid w:val="001A5218"/>
    <w:rsid w:val="001A5E57"/>
    <w:rsid w:val="001B24D4"/>
    <w:rsid w:val="001B4D59"/>
    <w:rsid w:val="001C18CD"/>
    <w:rsid w:val="001D158C"/>
    <w:rsid w:val="001F15F2"/>
    <w:rsid w:val="001F6547"/>
    <w:rsid w:val="00201E68"/>
    <w:rsid w:val="00213D22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E0129"/>
    <w:rsid w:val="002E42E6"/>
    <w:rsid w:val="002E4428"/>
    <w:rsid w:val="002E4856"/>
    <w:rsid w:val="002F4D1D"/>
    <w:rsid w:val="002F5E3A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F53B1"/>
    <w:rsid w:val="003F5664"/>
    <w:rsid w:val="004153E9"/>
    <w:rsid w:val="00421473"/>
    <w:rsid w:val="004263E7"/>
    <w:rsid w:val="0043517B"/>
    <w:rsid w:val="004463A1"/>
    <w:rsid w:val="004522DC"/>
    <w:rsid w:val="004639A2"/>
    <w:rsid w:val="004671BD"/>
    <w:rsid w:val="00472436"/>
    <w:rsid w:val="004979BC"/>
    <w:rsid w:val="004A0061"/>
    <w:rsid w:val="004B0A5D"/>
    <w:rsid w:val="004E3FEC"/>
    <w:rsid w:val="004E665E"/>
    <w:rsid w:val="004F29BB"/>
    <w:rsid w:val="005021D5"/>
    <w:rsid w:val="00507736"/>
    <w:rsid w:val="005119BD"/>
    <w:rsid w:val="0051247A"/>
    <w:rsid w:val="005124BF"/>
    <w:rsid w:val="00513AF2"/>
    <w:rsid w:val="0052117B"/>
    <w:rsid w:val="00541F81"/>
    <w:rsid w:val="00543C3A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E4C7F"/>
    <w:rsid w:val="005F11CF"/>
    <w:rsid w:val="005F21BD"/>
    <w:rsid w:val="00605265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D3782"/>
    <w:rsid w:val="006D6880"/>
    <w:rsid w:val="006F02A5"/>
    <w:rsid w:val="006F3A50"/>
    <w:rsid w:val="006F5C78"/>
    <w:rsid w:val="007031B8"/>
    <w:rsid w:val="00703B92"/>
    <w:rsid w:val="007161D8"/>
    <w:rsid w:val="0072015E"/>
    <w:rsid w:val="00720DAF"/>
    <w:rsid w:val="00726695"/>
    <w:rsid w:val="00735D0B"/>
    <w:rsid w:val="0073681F"/>
    <w:rsid w:val="007447C8"/>
    <w:rsid w:val="007452C6"/>
    <w:rsid w:val="0075038D"/>
    <w:rsid w:val="007544F5"/>
    <w:rsid w:val="007823AA"/>
    <w:rsid w:val="00782B5A"/>
    <w:rsid w:val="00786D14"/>
    <w:rsid w:val="00792E8E"/>
    <w:rsid w:val="007B7B1C"/>
    <w:rsid w:val="007D3884"/>
    <w:rsid w:val="007D4BD9"/>
    <w:rsid w:val="007D5969"/>
    <w:rsid w:val="007D7D50"/>
    <w:rsid w:val="007E25B2"/>
    <w:rsid w:val="007E3AD6"/>
    <w:rsid w:val="007E630A"/>
    <w:rsid w:val="007F3B1F"/>
    <w:rsid w:val="007F53EF"/>
    <w:rsid w:val="00815804"/>
    <w:rsid w:val="008240F8"/>
    <w:rsid w:val="008332BC"/>
    <w:rsid w:val="0083552C"/>
    <w:rsid w:val="0084163A"/>
    <w:rsid w:val="00843B3D"/>
    <w:rsid w:val="00847A6C"/>
    <w:rsid w:val="00856B6E"/>
    <w:rsid w:val="00856BEC"/>
    <w:rsid w:val="008604B5"/>
    <w:rsid w:val="008628B7"/>
    <w:rsid w:val="0087379E"/>
    <w:rsid w:val="0087609D"/>
    <w:rsid w:val="00877162"/>
    <w:rsid w:val="00880AF8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13D7"/>
    <w:rsid w:val="008F66F7"/>
    <w:rsid w:val="0090269B"/>
    <w:rsid w:val="00903E64"/>
    <w:rsid w:val="00906A13"/>
    <w:rsid w:val="00915FBC"/>
    <w:rsid w:val="0093215E"/>
    <w:rsid w:val="009337A4"/>
    <w:rsid w:val="00945C48"/>
    <w:rsid w:val="009506E6"/>
    <w:rsid w:val="00956F4B"/>
    <w:rsid w:val="00967B15"/>
    <w:rsid w:val="0097315D"/>
    <w:rsid w:val="0098444B"/>
    <w:rsid w:val="00986017"/>
    <w:rsid w:val="009911AE"/>
    <w:rsid w:val="009A1F23"/>
    <w:rsid w:val="009B3419"/>
    <w:rsid w:val="009B5686"/>
    <w:rsid w:val="009C2C84"/>
    <w:rsid w:val="009D2A12"/>
    <w:rsid w:val="00A00422"/>
    <w:rsid w:val="00A02162"/>
    <w:rsid w:val="00A055B1"/>
    <w:rsid w:val="00A0713F"/>
    <w:rsid w:val="00A1459C"/>
    <w:rsid w:val="00A14E75"/>
    <w:rsid w:val="00A25E5A"/>
    <w:rsid w:val="00A413B5"/>
    <w:rsid w:val="00A4589B"/>
    <w:rsid w:val="00A52A5E"/>
    <w:rsid w:val="00A92932"/>
    <w:rsid w:val="00A96797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5231"/>
    <w:rsid w:val="00AD5740"/>
    <w:rsid w:val="00AE1275"/>
    <w:rsid w:val="00AE56C1"/>
    <w:rsid w:val="00AF7CA9"/>
    <w:rsid w:val="00B052DF"/>
    <w:rsid w:val="00B1048E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5A1E"/>
    <w:rsid w:val="00CA7863"/>
    <w:rsid w:val="00CB0A2C"/>
    <w:rsid w:val="00CB332B"/>
    <w:rsid w:val="00CC273C"/>
    <w:rsid w:val="00CC549A"/>
    <w:rsid w:val="00CC699B"/>
    <w:rsid w:val="00CC7812"/>
    <w:rsid w:val="00CD64B1"/>
    <w:rsid w:val="00CE0630"/>
    <w:rsid w:val="00CF1B69"/>
    <w:rsid w:val="00D06F9B"/>
    <w:rsid w:val="00D104E8"/>
    <w:rsid w:val="00D14DF5"/>
    <w:rsid w:val="00D15594"/>
    <w:rsid w:val="00D16E2F"/>
    <w:rsid w:val="00D1718E"/>
    <w:rsid w:val="00D31463"/>
    <w:rsid w:val="00D32B1F"/>
    <w:rsid w:val="00D343ED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E03A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0459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F03B4E"/>
    <w:rsid w:val="00F2260C"/>
    <w:rsid w:val="00F447E7"/>
    <w:rsid w:val="00F52281"/>
    <w:rsid w:val="00F60662"/>
    <w:rsid w:val="00F7013B"/>
    <w:rsid w:val="00F742BF"/>
    <w:rsid w:val="00F86FE4"/>
    <w:rsid w:val="00F958D8"/>
    <w:rsid w:val="00F9628D"/>
    <w:rsid w:val="00FA0669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3</cp:revision>
  <dcterms:created xsi:type="dcterms:W3CDTF">2023-07-05T20:56:00Z</dcterms:created>
  <dcterms:modified xsi:type="dcterms:W3CDTF">2023-07-05T21:25:00Z</dcterms:modified>
</cp:coreProperties>
</file>