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1488" w14:textId="77777777" w:rsidR="00201E99" w:rsidRDefault="00201E99" w:rsidP="00201E99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ADB7222" w14:textId="77777777" w:rsidR="00201E99" w:rsidRPr="00EA3468" w:rsidRDefault="00201E99" w:rsidP="00201E99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EA3468">
        <w:rPr>
          <w:rFonts w:ascii="Century Gothic" w:hAnsi="Century Gothic"/>
          <w:b/>
          <w:sz w:val="28"/>
          <w:szCs w:val="28"/>
        </w:rPr>
        <w:t xml:space="preserve">RESOLUCIÓN </w:t>
      </w:r>
    </w:p>
    <w:p w14:paraId="5FB65C30" w14:textId="77777777" w:rsidR="00201E99" w:rsidRPr="000C7CF2" w:rsidRDefault="00201E99" w:rsidP="00201E99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</w:rPr>
      </w:pPr>
      <w:proofErr w:type="spellStart"/>
      <w:r w:rsidRPr="000C7CF2">
        <w:rPr>
          <w:rFonts w:ascii="Century Gothic" w:hAnsi="Century Gothic"/>
          <w:b/>
          <w:sz w:val="20"/>
          <w:szCs w:val="20"/>
        </w:rPr>
        <w:t>N°</w:t>
      </w:r>
      <w:proofErr w:type="spellEnd"/>
      <w:r w:rsidRPr="000C7CF2">
        <w:rPr>
          <w:rFonts w:ascii="Century Gothic" w:hAnsi="Century Gothic"/>
          <w:b/>
          <w:sz w:val="20"/>
          <w:szCs w:val="20"/>
        </w:rPr>
        <w:t xml:space="preserve"> de Solicitud:</w:t>
      </w:r>
    </w:p>
    <w:p w14:paraId="71FB9578" w14:textId="77777777" w:rsidR="00201E99" w:rsidRDefault="00201E99" w:rsidP="00201E99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002/02/2020</w:t>
      </w:r>
    </w:p>
    <w:p w14:paraId="5BA21C58" w14:textId="77777777" w:rsidR="00201E99" w:rsidRDefault="00201E99" w:rsidP="00201E99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752650A1" w14:textId="5C01A25E" w:rsidR="00201E99" w:rsidRPr="00BF7E2C" w:rsidRDefault="00201E99" w:rsidP="00201E99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 MUNICIPAL DE METAPÁN</w:t>
      </w:r>
      <w:r w:rsidRPr="00BF7E2C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>
        <w:rPr>
          <w:rFonts w:ascii="Century Gothic" w:eastAsia="Times New Roman" w:hAnsi="Century Gothic" w:cs="Arial"/>
          <w:b/>
          <w:sz w:val="20"/>
          <w:szCs w:val="20"/>
        </w:rPr>
        <w:t>UNIDAD DE ACCESO A LA INFORMACIÓN PÚBLICA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. En la ciudad de </w:t>
      </w:r>
      <w:r>
        <w:rPr>
          <w:rFonts w:ascii="Century Gothic" w:eastAsia="Times New Roman" w:hAnsi="Century Gothic" w:cs="Arial"/>
          <w:sz w:val="20"/>
          <w:szCs w:val="20"/>
        </w:rPr>
        <w:t>Metapán</w:t>
      </w:r>
      <w:r w:rsidRPr="00BF7E2C">
        <w:rPr>
          <w:rFonts w:ascii="Century Gothic" w:eastAsia="Times New Roman" w:hAnsi="Century Gothic" w:cs="Arial"/>
          <w:sz w:val="20"/>
          <w:szCs w:val="20"/>
        </w:rPr>
        <w:t>, a las</w:t>
      </w:r>
      <w:r>
        <w:rPr>
          <w:rFonts w:ascii="Century Gothic" w:eastAsia="Times New Roman" w:hAnsi="Century Gothic" w:cs="Arial"/>
          <w:sz w:val="20"/>
          <w:szCs w:val="20"/>
        </w:rPr>
        <w:t xml:space="preserve"> diez </w:t>
      </w:r>
      <w:r>
        <w:rPr>
          <w:rFonts w:ascii="Century Gothic" w:eastAsia="Times New Roman" w:hAnsi="Century Gothic" w:cs="Arial"/>
          <w:sz w:val="20"/>
          <w:szCs w:val="20"/>
        </w:rPr>
        <w:t xml:space="preserve">horas </w:t>
      </w:r>
      <w:r w:rsidRPr="00BF7E2C">
        <w:rPr>
          <w:rFonts w:ascii="Century Gothic" w:eastAsia="Times New Roman" w:hAnsi="Century Gothic" w:cs="Arial"/>
          <w:sz w:val="20"/>
          <w:szCs w:val="20"/>
        </w:rPr>
        <w:t>del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 día</w:t>
      </w:r>
      <w:r>
        <w:rPr>
          <w:rFonts w:ascii="Century Gothic" w:eastAsia="Times New Roman" w:hAnsi="Century Gothic" w:cs="Arial"/>
          <w:sz w:val="20"/>
          <w:szCs w:val="20"/>
        </w:rPr>
        <w:t xml:space="preserve"> 20 </w:t>
      </w:r>
      <w:r w:rsidRPr="00BF7E2C">
        <w:rPr>
          <w:rFonts w:ascii="Century Gothic" w:eastAsia="Times New Roman" w:hAnsi="Century Gothic" w:cs="Arial"/>
          <w:sz w:val="20"/>
          <w:szCs w:val="20"/>
        </w:rPr>
        <w:t>de</w:t>
      </w:r>
      <w:r>
        <w:rPr>
          <w:rFonts w:ascii="Century Gothic" w:eastAsia="Times New Roman" w:hAnsi="Century Gothic" w:cs="Arial"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</w:rPr>
        <w:t xml:space="preserve">Febrero </w:t>
      </w:r>
      <w:r w:rsidRPr="00BF7E2C">
        <w:rPr>
          <w:rFonts w:ascii="Century Gothic" w:eastAsia="Times New Roman" w:hAnsi="Century Gothic" w:cs="Arial"/>
          <w:sz w:val="20"/>
          <w:szCs w:val="20"/>
        </w:rPr>
        <w:t>del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 dos mil </w:t>
      </w:r>
      <w:r>
        <w:rPr>
          <w:rFonts w:ascii="Century Gothic" w:eastAsia="Times New Roman" w:hAnsi="Century Gothic" w:cs="Arial"/>
          <w:sz w:val="20"/>
          <w:szCs w:val="20"/>
        </w:rPr>
        <w:t>veinte</w:t>
      </w:r>
      <w:r w:rsidRPr="00BF7E2C">
        <w:rPr>
          <w:rFonts w:ascii="Century Gothic" w:eastAsia="Times New Roman" w:hAnsi="Century Gothic" w:cs="Arial"/>
          <w:sz w:val="20"/>
          <w:szCs w:val="20"/>
        </w:rPr>
        <w:t>.</w:t>
      </w:r>
    </w:p>
    <w:p w14:paraId="59F02992" w14:textId="77777777" w:rsidR="00201E99" w:rsidRDefault="00201E99" w:rsidP="00201E99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6D77B442" w14:textId="77777777" w:rsidR="00201E99" w:rsidRPr="00C50DD3" w:rsidRDefault="00201E99" w:rsidP="00201E99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14:paraId="244B293C" w14:textId="77777777" w:rsidR="00201E99" w:rsidRPr="00C50DD3" w:rsidRDefault="00201E99" w:rsidP="00201E99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C50DD3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14:paraId="7279B3F1" w14:textId="7F01CB0C" w:rsidR="00201E99" w:rsidRPr="002C3FCE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w w:val="102"/>
          <w:sz w:val="24"/>
          <w:szCs w:val="24"/>
        </w:rPr>
      </w:pPr>
      <w:r w:rsidRPr="00332120">
        <w:rPr>
          <w:rFonts w:ascii="Century Gothic" w:hAnsi="Century Gothic"/>
          <w:color w:val="000000"/>
          <w:sz w:val="20"/>
          <w:szCs w:val="20"/>
        </w:rPr>
        <w:t>A</w:t>
      </w:r>
      <w:r>
        <w:rPr>
          <w:rFonts w:ascii="Century Gothic" w:hAnsi="Century Gothic"/>
          <w:color w:val="000000"/>
          <w:sz w:val="20"/>
          <w:szCs w:val="20"/>
        </w:rPr>
        <w:t xml:space="preserve"> las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dieciséis   horas 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 con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cincuenta y seis 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 minutos,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del día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21 de Enero 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 del dos mil </w:t>
      </w:r>
      <w:r>
        <w:rPr>
          <w:rFonts w:ascii="Century Gothic" w:hAnsi="Century Gothic"/>
          <w:color w:val="000000" w:themeColor="text1"/>
          <w:sz w:val="20"/>
          <w:szCs w:val="20"/>
        </w:rPr>
        <w:t>veinte</w:t>
      </w:r>
      <w:r w:rsidRPr="00332120">
        <w:rPr>
          <w:rFonts w:ascii="Century Gothic" w:eastAsia="Times New Roman" w:hAnsi="Century Gothic" w:cs="Arial"/>
          <w:sz w:val="20"/>
          <w:szCs w:val="20"/>
        </w:rPr>
        <w:t>,</w:t>
      </w:r>
      <w:r w:rsidRPr="00332120">
        <w:rPr>
          <w:rFonts w:ascii="Century Gothic" w:hAnsi="Century Gothic"/>
          <w:color w:val="000000"/>
          <w:sz w:val="20"/>
          <w:szCs w:val="20"/>
        </w:rPr>
        <w:t xml:space="preserve"> se recibió Solicitud de Acceso de Información, vía</w:t>
      </w:r>
      <w:r>
        <w:rPr>
          <w:rFonts w:ascii="Century Gothic" w:hAnsi="Century Gothic"/>
          <w:color w:val="000000"/>
          <w:sz w:val="20"/>
          <w:szCs w:val="20"/>
        </w:rPr>
        <w:t xml:space="preserve"> email</w:t>
      </w:r>
      <w:r w:rsidRPr="00332120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</w:t>
      </w:r>
      <w:r>
        <w:rPr>
          <w:rFonts w:ascii="Century Gothic" w:hAnsi="Century Gothic" w:cs="Calibri"/>
          <w:color w:val="000000"/>
          <w:sz w:val="20"/>
          <w:szCs w:val="20"/>
        </w:rPr>
        <w:t>por el</w:t>
      </w:r>
      <w:r w:rsidRPr="00332120">
        <w:rPr>
          <w:rFonts w:ascii="Century Gothic" w:hAnsi="Century Gothic" w:cs="Calibri"/>
          <w:color w:val="000000"/>
          <w:sz w:val="20"/>
          <w:szCs w:val="20"/>
        </w:rPr>
        <w:t xml:space="preserve"> señor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w w:val="102"/>
          <w:sz w:val="24"/>
          <w:szCs w:val="24"/>
        </w:rPr>
        <w:t xml:space="preserve">Samuel Antonio Peraza </w:t>
      </w:r>
      <w:proofErr w:type="spellStart"/>
      <w:r>
        <w:rPr>
          <w:rFonts w:ascii="Century Gothic" w:hAnsi="Century Gothic" w:cs="Calibri"/>
          <w:b/>
          <w:bCs/>
          <w:w w:val="102"/>
          <w:sz w:val="24"/>
          <w:szCs w:val="24"/>
        </w:rPr>
        <w:t>Jordan</w:t>
      </w:r>
      <w:proofErr w:type="spellEnd"/>
      <w:r>
        <w:rPr>
          <w:rFonts w:ascii="Century Gothic" w:hAnsi="Century Gothic" w:cs="Calibri"/>
          <w:b/>
          <w:bCs/>
          <w:w w:val="102"/>
          <w:sz w:val="24"/>
          <w:szCs w:val="24"/>
        </w:rPr>
        <w:t>, comerciante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>,</w:t>
      </w:r>
      <w:r w:rsidRPr="00AE3104"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del domicilio de 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>Metapán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>,</w:t>
      </w:r>
      <w:r w:rsidRPr="00AE3104"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Departamento de 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>Santa Ana</w:t>
      </w:r>
      <w:r w:rsidRPr="00AE3104">
        <w:rPr>
          <w:rFonts w:ascii="Century Gothic" w:hAnsi="Century Gothic"/>
          <w:color w:val="000000" w:themeColor="text1"/>
          <w:sz w:val="20"/>
          <w:szCs w:val="20"/>
          <w:lang w:eastAsia="en-US"/>
        </w:rPr>
        <w:t>, portador de su Documento Único de Identidad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>XXXXXXXXXX</w:t>
      </w:r>
      <w:r>
        <w:rPr>
          <w:rFonts w:ascii="Century Gothic" w:hAnsi="Century Gothic"/>
          <w:color w:val="000000" w:themeColor="text1"/>
          <w:sz w:val="20"/>
          <w:szCs w:val="20"/>
          <w:lang w:eastAsia="en-US"/>
        </w:rPr>
        <w:t>,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8569ED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</w:t>
      </w:r>
      <w:r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persona natural;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 ha interpuesto una Solicitud de Acceso a la Información Pública, vía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presencial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, a las </w:t>
      </w:r>
      <w:r>
        <w:rPr>
          <w:rFonts w:ascii="Century Gothic" w:hAnsi="Century Gothic"/>
          <w:color w:val="000000" w:themeColor="text1"/>
          <w:sz w:val="20"/>
          <w:szCs w:val="20"/>
        </w:rPr>
        <w:t>dieciséis   horas,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 del día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18 de Febrero 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 del dos mil </w:t>
      </w:r>
      <w:r>
        <w:rPr>
          <w:rFonts w:ascii="Century Gothic" w:hAnsi="Century Gothic"/>
          <w:color w:val="000000" w:themeColor="text1"/>
          <w:sz w:val="20"/>
          <w:szCs w:val="20"/>
        </w:rPr>
        <w:t>veinte</w:t>
      </w:r>
      <w:r w:rsidRPr="00AE3104">
        <w:rPr>
          <w:rFonts w:ascii="Century Gothic" w:hAnsi="Century Gothic"/>
          <w:color w:val="000000" w:themeColor="text1"/>
          <w:sz w:val="20"/>
          <w:szCs w:val="20"/>
        </w:rPr>
        <w:t xml:space="preserve">, solicitando la información siguiente: </w:t>
      </w:r>
    </w:p>
    <w:p w14:paraId="41F919E4" w14:textId="77777777" w:rsidR="00201E99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0C6304B1" w14:textId="77777777" w:rsidR="00201E99" w:rsidRDefault="00201E99" w:rsidP="00201E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Resumen de la carpeta técnica y fecha de inicio del proyecto de pavimentación e introducción de aguas negras del caserío Valle los Quijada cantón Mal Paso     </w:t>
      </w:r>
    </w:p>
    <w:p w14:paraId="4DB7AB01" w14:textId="77777777" w:rsidR="00201E99" w:rsidRPr="009C4EAD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A2821C1" w14:textId="77777777" w:rsidR="00201E99" w:rsidRPr="00332120" w:rsidRDefault="00201E99" w:rsidP="00201E99">
      <w:pPr>
        <w:pStyle w:val="Textosinformato"/>
        <w:autoSpaceDE w:val="0"/>
        <w:autoSpaceDN w:val="0"/>
        <w:adjustRightInd w:val="0"/>
        <w:spacing w:line="360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14:paraId="10A39B2B" w14:textId="4EE176D2" w:rsidR="00201E99" w:rsidRPr="0072361B" w:rsidRDefault="00201E99" w:rsidP="00201E99">
      <w:pPr>
        <w:pStyle w:val="Textosinformato"/>
        <w:numPr>
          <w:ilvl w:val="0"/>
          <w:numId w:val="4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 xml:space="preserve">Mediante auto de las </w:t>
      </w:r>
      <w:r>
        <w:rPr>
          <w:rFonts w:ascii="Century Gothic" w:eastAsia="Times New Roman" w:hAnsi="Century Gothic" w:cs="Arial"/>
          <w:sz w:val="20"/>
          <w:szCs w:val="20"/>
        </w:rPr>
        <w:t>dieciséis horas</w:t>
      </w:r>
      <w:r>
        <w:rPr>
          <w:rFonts w:ascii="Century Gothic" w:eastAsia="Times New Roman" w:hAnsi="Century Gothic" w:cs="Arial"/>
          <w:sz w:val="20"/>
          <w:szCs w:val="20"/>
        </w:rPr>
        <w:t xml:space="preserve"> con quince </w:t>
      </w:r>
      <w:r>
        <w:rPr>
          <w:rFonts w:ascii="Century Gothic" w:eastAsia="Times New Roman" w:hAnsi="Century Gothic" w:cs="Arial"/>
          <w:sz w:val="20"/>
          <w:szCs w:val="20"/>
        </w:rPr>
        <w:t xml:space="preserve">minutos </w:t>
      </w:r>
      <w:r w:rsidRPr="00BF7E2C">
        <w:rPr>
          <w:rFonts w:ascii="Century Gothic" w:eastAsia="Times New Roman" w:hAnsi="Century Gothic" w:cs="Arial"/>
          <w:sz w:val="20"/>
          <w:szCs w:val="20"/>
        </w:rPr>
        <w:t>del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 día </w:t>
      </w:r>
      <w:r>
        <w:rPr>
          <w:rFonts w:ascii="Century Gothic" w:eastAsia="Times New Roman" w:hAnsi="Century Gothic" w:cs="Arial"/>
          <w:sz w:val="20"/>
          <w:szCs w:val="20"/>
        </w:rPr>
        <w:t xml:space="preserve">dieciocho </w:t>
      </w:r>
      <w:r w:rsidRPr="00BF7E2C">
        <w:rPr>
          <w:rFonts w:ascii="Century Gothic" w:eastAsia="Times New Roman" w:hAnsi="Century Gothic" w:cs="Arial"/>
          <w:sz w:val="20"/>
          <w:szCs w:val="20"/>
        </w:rPr>
        <w:t>de</w:t>
      </w:r>
      <w:r w:rsidRPr="00BF7E2C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gramStart"/>
      <w:r>
        <w:rPr>
          <w:rFonts w:ascii="Century Gothic" w:eastAsia="Times New Roman" w:hAnsi="Century Gothic" w:cs="Arial"/>
          <w:sz w:val="20"/>
          <w:szCs w:val="20"/>
        </w:rPr>
        <w:t>Enero</w:t>
      </w:r>
      <w:proofErr w:type="gramEnd"/>
      <w:r w:rsidRPr="00BF7E2C">
        <w:rPr>
          <w:rFonts w:ascii="Century Gothic" w:eastAsia="Times New Roman" w:hAnsi="Century Gothic" w:cs="Arial"/>
          <w:sz w:val="20"/>
          <w:szCs w:val="20"/>
        </w:rPr>
        <w:t xml:space="preserve"> del dos mil</w:t>
      </w:r>
      <w:r>
        <w:rPr>
          <w:rFonts w:ascii="Century Gothic" w:eastAsia="Times New Roman" w:hAnsi="Century Gothic" w:cs="Arial"/>
          <w:sz w:val="20"/>
          <w:szCs w:val="20"/>
        </w:rPr>
        <w:t xml:space="preserve"> veinte</w:t>
      </w:r>
      <w:r>
        <w:rPr>
          <w:rFonts w:ascii="Century Gothic" w:hAnsi="Century Gothic" w:cs="Calibri"/>
          <w:color w:val="000000"/>
          <w:sz w:val="20"/>
          <w:szCs w:val="20"/>
        </w:rPr>
        <w:t>, el suscrito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oficial d</w:t>
      </w:r>
      <w:r>
        <w:rPr>
          <w:rFonts w:ascii="Century Gothic" w:hAnsi="Century Gothic" w:cs="Calibri"/>
          <w:color w:val="000000"/>
          <w:sz w:val="20"/>
          <w:szCs w:val="20"/>
        </w:rPr>
        <w:t>e información habiendo analizado</w:t>
      </w:r>
      <w:r w:rsidRPr="0072361B">
        <w:rPr>
          <w:rFonts w:ascii="Century Gothic" w:hAnsi="Century Gothic" w:cs="Calibri"/>
          <w:color w:val="000000"/>
          <w:sz w:val="20"/>
          <w:szCs w:val="20"/>
        </w:rPr>
        <w:t xml:space="preserve">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14:paraId="6F8480FB" w14:textId="77777777" w:rsidR="00201E99" w:rsidRPr="00C50DD3" w:rsidRDefault="00201E99" w:rsidP="00201E99">
      <w:pPr>
        <w:pStyle w:val="Textosinformato"/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49551E82" w14:textId="77777777" w:rsidR="00201E99" w:rsidRPr="00C50DD3" w:rsidRDefault="00201E99" w:rsidP="00201E9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50DD3">
        <w:rPr>
          <w:rFonts w:ascii="Century Gothic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</w:t>
      </w:r>
      <w:r w:rsidRPr="00C50DD3">
        <w:rPr>
          <w:rFonts w:ascii="Century Gothic" w:hAnsi="Century Gothic" w:cs="Arial"/>
          <w:sz w:val="20"/>
          <w:szCs w:val="20"/>
        </w:rPr>
        <w:lastRenderedPageBreak/>
        <w:t xml:space="preserve">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14:paraId="61804ED8" w14:textId="77777777" w:rsidR="00201E99" w:rsidRPr="00C50DD3" w:rsidRDefault="00201E99" w:rsidP="00201E9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25DAAB5" w14:textId="77777777" w:rsidR="00201E99" w:rsidRPr="00C50DD3" w:rsidRDefault="00201E99" w:rsidP="00201E99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Por tanto, es de aclarar que el Oficial de Información es el vínculo entre el ente obligado y </w:t>
      </w:r>
      <w:r w:rsidRPr="000B3180">
        <w:rPr>
          <w:rFonts w:ascii="Century Gothic" w:hAnsi="Century Gothic" w:cs="Calibri"/>
          <w:color w:val="000000"/>
          <w:sz w:val="20"/>
          <w:szCs w:val="20"/>
        </w:rPr>
        <w:t>el o la solicitante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, realizando las gestiones necesarias, para facilitar el acceso a la información de una manera oportuna y veraz. </w:t>
      </w:r>
    </w:p>
    <w:p w14:paraId="2E6AAD5C" w14:textId="77777777" w:rsidR="00201E99" w:rsidRPr="00C50DD3" w:rsidRDefault="00201E99" w:rsidP="00201E99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14:paraId="4D896076" w14:textId="77777777" w:rsidR="00201E99" w:rsidRPr="00C50DD3" w:rsidRDefault="00201E99" w:rsidP="00201E99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14:paraId="2A4677FE" w14:textId="77777777" w:rsidR="00201E99" w:rsidRPr="00C50DD3" w:rsidRDefault="00201E99" w:rsidP="00201E99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</w:t>
      </w:r>
      <w:r>
        <w:rPr>
          <w:rFonts w:ascii="Century Gothic" w:hAnsi="Century Gothic"/>
          <w:color w:val="000000"/>
          <w:sz w:val="20"/>
          <w:szCs w:val="20"/>
        </w:rPr>
        <w:t xml:space="preserve">co del Estado de Derecho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de la </w:t>
      </w:r>
      <w:r>
        <w:rPr>
          <w:rFonts w:ascii="Century Gothic" w:hAnsi="Century Gothic"/>
          <w:color w:val="000000"/>
          <w:sz w:val="20"/>
          <w:szCs w:val="20"/>
        </w:rPr>
        <w:t xml:space="preserve">República como forma de Estado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(Art. 85 Cn.) que impone a los poderes públicos el deber de garantizar la transparencia y la publicidad en la administración, así como la rendición de cuentas sobre el destino de los recursos y fondos públicos. </w:t>
      </w:r>
      <w:r w:rsidRPr="00C50DD3">
        <w:rPr>
          <w:rFonts w:ascii="Century Gothic" w:hAnsi="Century Gothic"/>
          <w:b/>
          <w:bCs/>
          <w:color w:val="000000"/>
          <w:sz w:val="20"/>
          <w:szCs w:val="2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14:paraId="6C761F0A" w14:textId="77777777" w:rsidR="00201E99" w:rsidRPr="00C50DD3" w:rsidRDefault="00201E99" w:rsidP="00201E99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A91C5B0" w14:textId="77777777" w:rsidR="00201E99" w:rsidRDefault="00201E99" w:rsidP="00201E99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14:paraId="15599894" w14:textId="77777777" w:rsidR="00201E99" w:rsidRPr="00C50DD3" w:rsidRDefault="00201E99" w:rsidP="00201E99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293F1C9D" w14:textId="0C89BEC5" w:rsidR="00201E99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Como parte del procedimiento de </w:t>
      </w:r>
      <w:r>
        <w:rPr>
          <w:rFonts w:ascii="Century Gothic" w:hAnsi="Century Gothic"/>
          <w:color w:val="000000"/>
          <w:sz w:val="20"/>
          <w:szCs w:val="20"/>
        </w:rPr>
        <w:t>acceso a información pública, el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suscri</w:t>
      </w:r>
      <w:r>
        <w:rPr>
          <w:rFonts w:ascii="Century Gothic" w:hAnsi="Century Gothic"/>
          <w:color w:val="000000"/>
          <w:sz w:val="20"/>
          <w:szCs w:val="20"/>
        </w:rPr>
        <w:t>to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Oficial de Información, requirió la información solicitada de conformidad a lo estableci</w:t>
      </w:r>
      <w:r>
        <w:rPr>
          <w:rFonts w:ascii="Century Gothic" w:hAnsi="Century Gothic"/>
          <w:color w:val="000000"/>
          <w:sz w:val="20"/>
          <w:szCs w:val="20"/>
        </w:rPr>
        <w:t xml:space="preserve">do en el art. 70 de la LAIP, a Departamento de Unidad de Adquisiciones y </w:t>
      </w:r>
      <w:r>
        <w:rPr>
          <w:rFonts w:ascii="Century Gothic" w:hAnsi="Century Gothic"/>
          <w:color w:val="000000"/>
          <w:sz w:val="20"/>
          <w:szCs w:val="20"/>
        </w:rPr>
        <w:t xml:space="preserve">Contrataciones </w:t>
      </w:r>
      <w:r w:rsidRPr="00C50DD3">
        <w:rPr>
          <w:rFonts w:ascii="Century Gothic" w:hAnsi="Century Gothic"/>
          <w:color w:val="000000"/>
          <w:sz w:val="20"/>
          <w:szCs w:val="20"/>
        </w:rPr>
        <w:t>con</w:t>
      </w:r>
      <w:r>
        <w:rPr>
          <w:rFonts w:ascii="Century Gothic" w:hAnsi="Century Gothic"/>
          <w:color w:val="000000"/>
          <w:sz w:val="20"/>
          <w:szCs w:val="20"/>
        </w:rPr>
        <w:t xml:space="preserve"> el objeto localizar</w:t>
      </w:r>
      <w:r w:rsidRPr="00C50DD3">
        <w:rPr>
          <w:rFonts w:ascii="Century Gothic" w:hAnsi="Century Gothic"/>
          <w:color w:val="000000"/>
          <w:sz w:val="20"/>
          <w:szCs w:val="20"/>
        </w:rPr>
        <w:t>, verifi</w:t>
      </w:r>
      <w:r>
        <w:rPr>
          <w:rFonts w:ascii="Century Gothic" w:hAnsi="Century Gothic"/>
          <w:color w:val="000000"/>
          <w:sz w:val="20"/>
          <w:szCs w:val="20"/>
        </w:rPr>
        <w:t xml:space="preserve">car su clasificación y comunicar la manera en </w:t>
      </w:r>
      <w:r>
        <w:rPr>
          <w:rFonts w:ascii="Century Gothic" w:hAnsi="Century Gothic"/>
          <w:color w:val="000000"/>
          <w:sz w:val="20"/>
          <w:szCs w:val="20"/>
        </w:rPr>
        <w:t>la que</w:t>
      </w:r>
      <w:r>
        <w:rPr>
          <w:rFonts w:ascii="Century Gothic" w:hAnsi="Century Gothic"/>
          <w:color w:val="000000"/>
          <w:sz w:val="20"/>
          <w:szCs w:val="20"/>
        </w:rPr>
        <w:t xml:space="preserve"> se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tiene disponible</w:t>
      </w:r>
      <w:r>
        <w:rPr>
          <w:rFonts w:ascii="Century Gothic" w:hAnsi="Century Gothic"/>
          <w:color w:val="000000"/>
          <w:sz w:val="20"/>
          <w:szCs w:val="20"/>
        </w:rPr>
        <w:t xml:space="preserve"> o en su caso su inexistencia o causal de reserva de la información;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 la cual detallo a continuación: 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75398B5F" w14:textId="77777777" w:rsidR="00201E99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3BA4C1A2" w14:textId="77777777" w:rsidR="00201E99" w:rsidRDefault="00201E99" w:rsidP="00201E9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Resumen de la carpeta técnica y fecha de inicio del proyecto de pavimentación e introducción de aguas negras del caserío Valle los Quijada cantón Mal Paso     </w:t>
      </w:r>
    </w:p>
    <w:p w14:paraId="3AA54316" w14:textId="77777777" w:rsidR="00201E99" w:rsidRDefault="00201E99" w:rsidP="00201E99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710B77A9" w14:textId="77777777" w:rsidR="00201E99" w:rsidRDefault="00201E99" w:rsidP="00201E99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FFA71F9" w14:textId="230C460E" w:rsidR="00201E99" w:rsidRDefault="00201E99" w:rsidP="00201E99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5B67">
        <w:rPr>
          <w:rFonts w:ascii="Century Gothic" w:hAnsi="Century Gothic"/>
          <w:sz w:val="20"/>
          <w:szCs w:val="20"/>
        </w:rPr>
        <w:t>Po</w:t>
      </w:r>
      <w:r>
        <w:rPr>
          <w:rFonts w:ascii="Century Gothic" w:hAnsi="Century Gothic"/>
          <w:sz w:val="20"/>
          <w:szCs w:val="20"/>
        </w:rPr>
        <w:t>r lo anteriormente expresado, el</w:t>
      </w:r>
      <w:r w:rsidRPr="00CF5B6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suscrito</w:t>
      </w:r>
      <w:r w:rsidRPr="00CF5B67">
        <w:rPr>
          <w:rFonts w:ascii="Century Gothic" w:hAnsi="Century Gothic"/>
          <w:color w:val="000000" w:themeColor="text1"/>
          <w:sz w:val="20"/>
          <w:szCs w:val="20"/>
        </w:rPr>
        <w:t xml:space="preserve"> Oficial de Información</w:t>
      </w:r>
      <w:r w:rsidRPr="00CF5B67">
        <w:rPr>
          <w:rFonts w:ascii="Century Gothic" w:hAnsi="Century Gothic"/>
          <w:sz w:val="20"/>
          <w:szCs w:val="20"/>
        </w:rPr>
        <w:t xml:space="preserve"> considera qu</w:t>
      </w:r>
      <w:r>
        <w:rPr>
          <w:rFonts w:ascii="Century Gothic" w:hAnsi="Century Gothic"/>
          <w:sz w:val="20"/>
          <w:szCs w:val="20"/>
        </w:rPr>
        <w:t>e la información que requiere el</w:t>
      </w:r>
      <w:r w:rsidRPr="00CF5B67">
        <w:rPr>
          <w:rFonts w:ascii="Century Gothic" w:hAnsi="Century Gothic"/>
          <w:sz w:val="20"/>
          <w:szCs w:val="20"/>
        </w:rPr>
        <w:t xml:space="preserve"> </w:t>
      </w:r>
      <w:r w:rsidRPr="00CF5B67">
        <w:rPr>
          <w:rFonts w:ascii="Century Gothic" w:hAnsi="Century Gothic"/>
          <w:sz w:val="20"/>
          <w:szCs w:val="20"/>
        </w:rPr>
        <w:t>solicitante</w:t>
      </w:r>
      <w:r>
        <w:rPr>
          <w:rFonts w:ascii="Century Gothic" w:hAnsi="Century Gothic"/>
          <w:sz w:val="20"/>
          <w:szCs w:val="20"/>
        </w:rPr>
        <w:t xml:space="preserve"> </w:t>
      </w:r>
      <w:r w:rsidRPr="00CF5B67">
        <w:rPr>
          <w:rFonts w:ascii="Century Gothic" w:hAnsi="Century Gothic"/>
          <w:sz w:val="20"/>
          <w:szCs w:val="20"/>
        </w:rPr>
        <w:t>es</w:t>
      </w:r>
      <w:r w:rsidRPr="00CF5B67">
        <w:rPr>
          <w:rFonts w:ascii="Century Gothic" w:hAnsi="Century Gothic"/>
          <w:sz w:val="20"/>
          <w:szCs w:val="20"/>
        </w:rPr>
        <w:t xml:space="preserve"> información</w:t>
      </w:r>
      <w:r>
        <w:rPr>
          <w:rFonts w:ascii="Century Gothic" w:hAnsi="Century Gothic"/>
          <w:sz w:val="20"/>
          <w:szCs w:val="20"/>
        </w:rPr>
        <w:t xml:space="preserve"> pública; por otra </w:t>
      </w:r>
      <w:r>
        <w:rPr>
          <w:rFonts w:ascii="Century Gothic" w:hAnsi="Century Gothic"/>
          <w:sz w:val="20"/>
          <w:szCs w:val="20"/>
        </w:rPr>
        <w:t>parte,</w:t>
      </w:r>
      <w:r>
        <w:rPr>
          <w:rFonts w:ascii="Century Gothic" w:hAnsi="Century Gothic"/>
          <w:sz w:val="20"/>
          <w:szCs w:val="20"/>
        </w:rPr>
        <w:t xml:space="preserve"> según oficio remitido a esta unidad </w:t>
      </w:r>
      <w:r>
        <w:rPr>
          <w:rFonts w:ascii="Century Gothic" w:hAnsi="Century Gothic"/>
          <w:sz w:val="20"/>
          <w:szCs w:val="20"/>
        </w:rPr>
        <w:t>por parte</w:t>
      </w:r>
      <w:r>
        <w:rPr>
          <w:rFonts w:ascii="Century Gothic" w:hAnsi="Century Gothic"/>
          <w:sz w:val="20"/>
          <w:szCs w:val="20"/>
        </w:rPr>
        <w:t xml:space="preserve"> del Departamento </w:t>
      </w:r>
      <w:r>
        <w:rPr>
          <w:rFonts w:ascii="Century Gothic" w:hAnsi="Century Gothic"/>
          <w:sz w:val="20"/>
          <w:szCs w:val="20"/>
        </w:rPr>
        <w:t>de Unidad</w:t>
      </w:r>
      <w:r>
        <w:rPr>
          <w:rFonts w:ascii="Century Gothic" w:hAnsi="Century Gothic"/>
          <w:sz w:val="20"/>
          <w:szCs w:val="20"/>
        </w:rPr>
        <w:t xml:space="preserve"> de Adquisiciones y </w:t>
      </w:r>
      <w:r>
        <w:rPr>
          <w:rFonts w:ascii="Century Gothic" w:hAnsi="Century Gothic"/>
          <w:sz w:val="20"/>
          <w:szCs w:val="20"/>
        </w:rPr>
        <w:t>contrataciones adjunta la</w:t>
      </w:r>
      <w:r>
        <w:rPr>
          <w:rFonts w:ascii="Century Gothic" w:hAnsi="Century Gothic"/>
          <w:sz w:val="20"/>
          <w:szCs w:val="20"/>
        </w:rPr>
        <w:t xml:space="preserve"> información requerida por el solicitante. </w:t>
      </w:r>
    </w:p>
    <w:p w14:paraId="25F346BC" w14:textId="77777777" w:rsidR="00201E99" w:rsidRDefault="00201E99" w:rsidP="00201E99">
      <w:pPr>
        <w:pStyle w:val="Textosinformato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0ED55A5" w14:textId="77777777" w:rsidR="00201E99" w:rsidRPr="00C50DD3" w:rsidRDefault="00201E99" w:rsidP="00201E99">
      <w:pPr>
        <w:pStyle w:val="Textosinformato"/>
        <w:spacing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C50DD3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14:paraId="2BFB4906" w14:textId="77777777" w:rsidR="00201E99" w:rsidRPr="00C50DD3" w:rsidRDefault="00201E99" w:rsidP="00201E99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C50DD3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>
        <w:rPr>
          <w:rFonts w:ascii="Century Gothic" w:hAnsi="Century Gothic"/>
          <w:color w:val="000000"/>
          <w:sz w:val="20"/>
          <w:szCs w:val="20"/>
        </w:rPr>
        <w:t>e</w:t>
      </w:r>
      <w:r>
        <w:rPr>
          <w:rFonts w:ascii="Century Gothic" w:hAnsi="Century Gothic" w:cs="Calibri"/>
          <w:color w:val="000000"/>
          <w:sz w:val="20"/>
          <w:szCs w:val="20"/>
        </w:rPr>
        <w:t>l suscrito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14:paraId="622D39DB" w14:textId="77777777" w:rsidR="00201E99" w:rsidRPr="00C50DD3" w:rsidRDefault="00201E99" w:rsidP="00201E99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C50DD3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C50DD3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14:paraId="7C116142" w14:textId="77777777" w:rsidR="00201E99" w:rsidRPr="00D47F48" w:rsidRDefault="00201E99" w:rsidP="00201E99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cs="Calibri"/>
          <w:color w:val="000000"/>
          <w:sz w:val="20"/>
          <w:szCs w:val="20"/>
        </w:rPr>
        <w:t>Ratifíquese la entrega</w:t>
      </w:r>
      <w:r w:rsidRPr="00D47F48">
        <w:rPr>
          <w:rFonts w:ascii="Century Gothic" w:hAnsi="Century Gothic" w:cs="Calibri"/>
          <w:color w:val="000000"/>
          <w:sz w:val="20"/>
          <w:szCs w:val="20"/>
        </w:rPr>
        <w:t xml:space="preserve"> de la información solicitada.</w:t>
      </w:r>
    </w:p>
    <w:p w14:paraId="41CD0947" w14:textId="77777777" w:rsidR="00201E99" w:rsidRDefault="00201E99" w:rsidP="00201E99">
      <w:pPr>
        <w:numPr>
          <w:ilvl w:val="0"/>
          <w:numId w:val="3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>Notifíquese a</w:t>
      </w:r>
      <w:r>
        <w:rPr>
          <w:rFonts w:ascii="Century Gothic" w:hAnsi="Century Gothic" w:cs="Calibri"/>
          <w:color w:val="000000"/>
          <w:sz w:val="20"/>
          <w:szCs w:val="20"/>
        </w:rPr>
        <w:t>l</w:t>
      </w: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 para tal efecto.</w:t>
      </w:r>
    </w:p>
    <w:p w14:paraId="71E9BCA3" w14:textId="77777777" w:rsidR="00201E99" w:rsidRPr="00D47F48" w:rsidRDefault="00201E99" w:rsidP="00201E99">
      <w:pPr>
        <w:numPr>
          <w:ilvl w:val="0"/>
          <w:numId w:val="3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Pr="00D47F48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14:paraId="2EF69CDF" w14:textId="77777777" w:rsidR="00201E99" w:rsidRPr="00C50DD3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45ECE0F7" w14:textId="77777777" w:rsidR="00201E99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2B7F4849" w14:textId="77777777" w:rsidR="00201E99" w:rsidRPr="00C50DD3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4D04E938" w14:textId="77777777" w:rsidR="00201E99" w:rsidRPr="00C50DD3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</w:p>
    <w:p w14:paraId="5073D4DF" w14:textId="77777777" w:rsidR="00201E99" w:rsidRPr="000B3180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0B3180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Lic. Francis A.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Galdámez M.</w:t>
      </w:r>
    </w:p>
    <w:p w14:paraId="06BA4C73" w14:textId="77777777" w:rsidR="00201E99" w:rsidRPr="00C50DD3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C50DD3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C50DD3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C50DD3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C50DD3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C50DD3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C50DD3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C50DD3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C50DD3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C50DD3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14:paraId="34139EA9" w14:textId="77777777" w:rsidR="00201E99" w:rsidRPr="00C50DD3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 xml:space="preserve">Alcaldía Municipal de Metapán </w:t>
      </w:r>
    </w:p>
    <w:p w14:paraId="6FBA8CCA" w14:textId="77777777" w:rsidR="00201E99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62B80197" w14:textId="77777777" w:rsidR="00201E99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4821E063" w14:textId="77777777" w:rsidR="00201E99" w:rsidRDefault="00201E99" w:rsidP="00201E9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14:paraId="20B41BF6" w14:textId="77777777" w:rsidR="00330CDE" w:rsidRDefault="00330CDE"/>
    <w:sectPr w:rsidR="00330C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4B4"/>
    <w:multiLevelType w:val="hybridMultilevel"/>
    <w:tmpl w:val="F676CD4E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99"/>
    <w:rsid w:val="00201E99"/>
    <w:rsid w:val="003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78ACB"/>
  <w15:chartTrackingRefBased/>
  <w15:docId w15:val="{B2052C61-502B-479B-845A-9467E005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E99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E99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201E99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1E9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2020-07-24T17:25:00Z</dcterms:created>
  <dcterms:modified xsi:type="dcterms:W3CDTF">2020-07-24T17:31:00Z</dcterms:modified>
</cp:coreProperties>
</file>