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XSpec="center" w:tblpY="1308"/>
        <w:tblW w:w="10908" w:type="dxa"/>
        <w:shd w:val="clear" w:color="auto" w:fill="4F81BD" w:themeFill="accent1"/>
        <w:tblLook w:val="04A0" w:firstRow="1" w:lastRow="0" w:firstColumn="1" w:lastColumn="0" w:noHBand="0" w:noVBand="1"/>
      </w:tblPr>
      <w:tblGrid>
        <w:gridCol w:w="10908"/>
      </w:tblGrid>
      <w:tr w:rsidR="00EE0B3B" w:rsidRPr="00EE0B3B" w:rsidTr="00EE0B3B">
        <w:trPr>
          <w:trHeight w:val="2817"/>
        </w:trPr>
        <w:tc>
          <w:tcPr>
            <w:tcW w:w="10908" w:type="dxa"/>
            <w:shd w:val="clear" w:color="auto" w:fill="4F81BD" w:themeFill="accent1"/>
          </w:tcPr>
          <w:p w:rsidR="00EE0B3B" w:rsidRPr="00EE0B3B" w:rsidRDefault="00EE0B3B" w:rsidP="00EE0B3B">
            <w:pPr>
              <w:spacing w:line="360" w:lineRule="auto"/>
              <w:jc w:val="center"/>
              <w:rPr>
                <w:rFonts w:cs="Arial"/>
                <w:b/>
                <w:sz w:val="56"/>
                <w:szCs w:val="56"/>
              </w:rPr>
            </w:pPr>
            <w:bookmarkStart w:id="0" w:name="_GoBack"/>
            <w:bookmarkEnd w:id="0"/>
            <w:r w:rsidRPr="00EE0B3B">
              <w:rPr>
                <w:rFonts w:cs="Arial"/>
                <w:b/>
                <w:sz w:val="56"/>
                <w:szCs w:val="56"/>
              </w:rPr>
              <w:t>PLAN ESTRATÉGICO PARTICIPATIVO MUNICIPIO DE OSICALA</w:t>
            </w:r>
          </w:p>
          <w:p w:rsidR="00EE0B3B" w:rsidRPr="00EE0B3B" w:rsidRDefault="00EE0B3B" w:rsidP="00EE0B3B">
            <w:pPr>
              <w:spacing w:line="360" w:lineRule="auto"/>
              <w:jc w:val="center"/>
              <w:rPr>
                <w:rFonts w:cs="Arial"/>
                <w:b/>
                <w:sz w:val="28"/>
                <w:szCs w:val="28"/>
              </w:rPr>
            </w:pPr>
            <w:r w:rsidRPr="00EE0B3B">
              <w:rPr>
                <w:rFonts w:cs="Arial"/>
                <w:b/>
                <w:sz w:val="56"/>
                <w:szCs w:val="56"/>
              </w:rPr>
              <w:t>DEPARTAMENTO DE MORAZÁN</w:t>
            </w:r>
          </w:p>
        </w:tc>
      </w:tr>
    </w:tbl>
    <w:p w:rsidR="00913EC7" w:rsidRDefault="00913EC7"/>
    <w:p w:rsidR="000240D5" w:rsidRPr="00EF50BF" w:rsidRDefault="00EE0B3B" w:rsidP="00F8346A">
      <w:pPr>
        <w:spacing w:after="0" w:line="360" w:lineRule="auto"/>
        <w:jc w:val="center"/>
        <w:rPr>
          <w:rFonts w:cs="Arial"/>
          <w:b/>
          <w:sz w:val="24"/>
          <w:szCs w:val="24"/>
        </w:rPr>
      </w:pPr>
      <w:r>
        <w:rPr>
          <w:noProof/>
          <w:lang w:val="es-SV"/>
        </w:rPr>
        <w:drawing>
          <wp:inline distT="0" distB="0" distL="0" distR="0">
            <wp:extent cx="4498427" cy="3375579"/>
            <wp:effectExtent l="0" t="0" r="0" b="0"/>
            <wp:docPr id="41" name="Imagen 2" descr="http://www.lapagina.com.sv/userfiles/image/osicala%20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http://www.lapagina.com.sv/userfiles/image/osicala%20igles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6083" cy="3373820"/>
                    </a:xfrm>
                    <a:prstGeom prst="rect">
                      <a:avLst/>
                    </a:prstGeom>
                    <a:noFill/>
                    <a:ln>
                      <a:noFill/>
                    </a:ln>
                    <a:extLst/>
                  </pic:spPr>
                </pic:pic>
              </a:graphicData>
            </a:graphic>
          </wp:inline>
        </w:drawing>
      </w:r>
    </w:p>
    <w:p w:rsidR="004F4869" w:rsidRPr="00EF50BF" w:rsidRDefault="004F4869" w:rsidP="00FA5BAD">
      <w:pPr>
        <w:spacing w:after="0" w:line="240" w:lineRule="auto"/>
        <w:jc w:val="center"/>
        <w:rPr>
          <w:rFonts w:cs="Arial"/>
          <w:b/>
          <w:sz w:val="12"/>
          <w:szCs w:val="12"/>
        </w:rPr>
      </w:pPr>
    </w:p>
    <w:p w:rsidR="004F4869" w:rsidRPr="00EF50BF" w:rsidRDefault="004F4869" w:rsidP="004F4869">
      <w:pPr>
        <w:pStyle w:val="Textoindependiente2"/>
        <w:shd w:val="clear" w:color="auto" w:fill="FFFFFF"/>
        <w:spacing w:line="360" w:lineRule="auto"/>
        <w:rPr>
          <w:noProof/>
          <w:sz w:val="18"/>
          <w:szCs w:val="32"/>
          <w:lang w:val="es-SV" w:eastAsia="es-SV"/>
        </w:rPr>
      </w:pPr>
    </w:p>
    <w:p w:rsidR="005141F7" w:rsidRPr="00EF50BF" w:rsidRDefault="0020308D" w:rsidP="004F4869">
      <w:pPr>
        <w:pStyle w:val="Textoindependiente2"/>
        <w:shd w:val="clear" w:color="auto" w:fill="FFFFFF"/>
        <w:spacing w:line="360" w:lineRule="auto"/>
        <w:rPr>
          <w:noProof/>
          <w:sz w:val="18"/>
          <w:szCs w:val="32"/>
          <w:lang w:val="es-SV" w:eastAsia="es-SV"/>
        </w:rPr>
      </w:pPr>
      <w:r>
        <w:rPr>
          <w:noProof/>
          <w:sz w:val="18"/>
          <w:szCs w:val="32"/>
          <w:lang w:val="es-SV" w:eastAsia="es-SV"/>
        </w:rPr>
        <mc:AlternateContent>
          <mc:Choice Requires="wps">
            <w:drawing>
              <wp:anchor distT="0" distB="0" distL="114300" distR="114300" simplePos="0" relativeHeight="251656192" behindDoc="0" locked="0" layoutInCell="1" allowOverlap="1">
                <wp:simplePos x="0" y="0"/>
                <wp:positionH relativeFrom="column">
                  <wp:posOffset>-444500</wp:posOffset>
                </wp:positionH>
                <wp:positionV relativeFrom="paragraph">
                  <wp:posOffset>21590</wp:posOffset>
                </wp:positionV>
                <wp:extent cx="4354830" cy="942975"/>
                <wp:effectExtent l="0" t="0" r="7620" b="9525"/>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830" cy="942975"/>
                        </a:xfrm>
                        <a:prstGeom prst="roundRect">
                          <a:avLst>
                            <a:gd name="adj" fmla="val 16667"/>
                          </a:avLst>
                        </a:pr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110A8" w:rsidRPr="00416D49" w:rsidRDefault="001110A8" w:rsidP="00D52AE3">
                            <w:pPr>
                              <w:spacing w:after="0" w:line="360" w:lineRule="auto"/>
                              <w:jc w:val="center"/>
                              <w:rPr>
                                <w:rFonts w:eastAsia="Batang" w:cs="Arial"/>
                                <w:b/>
                                <w:sz w:val="28"/>
                                <w:szCs w:val="28"/>
                              </w:rPr>
                            </w:pPr>
                            <w:r>
                              <w:rPr>
                                <w:rFonts w:eastAsia="Batang" w:cs="Arial"/>
                                <w:b/>
                                <w:sz w:val="28"/>
                                <w:szCs w:val="28"/>
                              </w:rPr>
                              <w:t>Firma consultora: Capital Humano SA  de CV</w:t>
                            </w:r>
                          </w:p>
                          <w:p w:rsidR="001110A8" w:rsidRPr="00B24FBD" w:rsidRDefault="001110A8" w:rsidP="003E6B7D">
                            <w:pPr>
                              <w:spacing w:after="0" w:line="360" w:lineRule="auto"/>
                              <w:jc w:val="center"/>
                              <w:rPr>
                                <w:rFonts w:cs="Arial"/>
                                <w:b/>
                                <w:bCs/>
                                <w:sz w:val="28"/>
                                <w:szCs w:val="28"/>
                              </w:rPr>
                            </w:pPr>
                            <w:r>
                              <w:rPr>
                                <w:rFonts w:cs="Arial"/>
                                <w:b/>
                                <w:bCs/>
                                <w:sz w:val="28"/>
                                <w:szCs w:val="28"/>
                              </w:rPr>
                              <w:t>Diciembre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left:0;text-align:left;margin-left:-35pt;margin-top:1.7pt;width:342.9pt;height: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m5lgIAAC0FAAAOAAAAZHJzL2Uyb0RvYy54bWysVNuO0zAQfUfiHyy/d3PZ9JJo09XSpQhp&#10;gRULH+DGTmNw7GC7TRfEvzOepLstvCBEH1xPPHM858yMr64PrSJ7YZ00uqTJRUyJ0JXhUm9L+vnT&#10;erKgxHmmOVNGi5I+Ckevly9fXPVdIVLTGMWFJQCiXdF3JW2874ooclUjWuYuTCc0HNbGtsyDabcR&#10;t6wH9FZFaRzPot5Y3llTCefg6+1wSJeIX9ei8h/q2glPVEkhN4+rxXUT1mh5xYqtZV0jqzEN9g9Z&#10;tExquPQJ6pZ5RnZW/gHVysoaZ2p/UZk2MnUtK4EcgE0S/8bmoWGdQC4gjuueZHL/D7Z6v7+3RHKo&#10;XZxSolkLRbrZeYN3kyQPCvWdK8Dxobu3gaPr7kz11RFtVg3TW3FjrekbwTjklQT/6CwgGA5CyaZ/&#10;ZzjAM4BHsQ61bQMgyEAOWJPHp5qIgycVfMwup9niEkpXwVmepfl8ilew4hjdWeffCNOSsCmpNTvN&#10;P0Lh8Qq2v3MeC8NHcox/oaRuFZR5zxRJZrPZfEQcnSNWHDGRrlGSr6VSaNjtZqUsgdCSrlbrdY4K&#10;QYg7dVM6OGsTwoIgrBi+AKsxn8APG+RHnqRZ/CrNJ+vZYj7J1tl0ks/jxSRO8lf5LM7y7Hb9M5BJ&#10;sqKRnAt9J7U4NmuS/V0zjGMztBm2K+lB0Gk6RZ3OsnenJGP8jQqduaHSOECh+K81x71nUg376Dxj&#10;lAFoH/9RCGyV0B1Dl/nD5gAooWU2hj9C01gDNYXywxsDm8bY75T0MK8ldd92zApK1FsNjZcnWRYG&#10;HI1sOk/BsKcnm9MTpiuAKqmnZNiu/PAo7Dortw3clKAs2oRZqKUPRXzOajRgJpHM+H6EoT+10ev5&#10;lVv+AgAA//8DAFBLAwQUAAYACAAAACEAywj7fN8AAAAJAQAADwAAAGRycy9kb3ducmV2LnhtbEyP&#10;QU+DQBCF7yb+h82YeDHtLmpBkaWpNTbxWKqetzACkZ1Fdmmxv97xpMfJe3nzfdlysp044OBbRxqi&#10;uQKBVLqqpVrD6+55dgfCB0OV6Ryhhm/0sMzPzzKTVu5IWzwUoRY8Qj41GpoQ+lRKXzZojZ+7Homz&#10;DzdYE/gcalkN5sjjtpPXSsXSmpb4Q2N6XDdYfhaj1ZD0cfw0nt5o9XWVvBSb07t6XFutLy+m1QOI&#10;gFP4K8MvPqNDzkx7N1LlRadhlih2CRpubkFwHkcLVtlzcRHdg8wz+d8g/wEAAP//AwBQSwECLQAU&#10;AAYACAAAACEAtoM4kv4AAADhAQAAEwAAAAAAAAAAAAAAAAAAAAAAW0NvbnRlbnRfVHlwZXNdLnht&#10;bFBLAQItABQABgAIAAAAIQA4/SH/1gAAAJQBAAALAAAAAAAAAAAAAAAAAC8BAABfcmVscy8ucmVs&#10;c1BLAQItABQABgAIAAAAIQB9Usm5lgIAAC0FAAAOAAAAAAAAAAAAAAAAAC4CAABkcnMvZTJvRG9j&#10;LnhtbFBLAQItABQABgAIAAAAIQDLCPt83wAAAAkBAAAPAAAAAAAAAAAAAAAAAPAEAABkcnMvZG93&#10;bnJldi54bWxQSwUGAAAAAAQABADzAAAA/AUAAAAA&#10;" fillcolor="#cf9" stroked="f">
                <v:textbox>
                  <w:txbxContent>
                    <w:p w:rsidR="001110A8" w:rsidRPr="00416D49" w:rsidRDefault="001110A8" w:rsidP="00D52AE3">
                      <w:pPr>
                        <w:spacing w:after="0" w:line="360" w:lineRule="auto"/>
                        <w:jc w:val="center"/>
                        <w:rPr>
                          <w:rFonts w:eastAsia="Batang" w:cs="Arial"/>
                          <w:b/>
                          <w:sz w:val="28"/>
                          <w:szCs w:val="28"/>
                        </w:rPr>
                      </w:pPr>
                      <w:r>
                        <w:rPr>
                          <w:rFonts w:eastAsia="Batang" w:cs="Arial"/>
                          <w:b/>
                          <w:sz w:val="28"/>
                          <w:szCs w:val="28"/>
                        </w:rPr>
                        <w:t>Firma consultora: Capital Humano SA  de CV</w:t>
                      </w:r>
                    </w:p>
                    <w:p w:rsidR="001110A8" w:rsidRPr="00B24FBD" w:rsidRDefault="001110A8" w:rsidP="003E6B7D">
                      <w:pPr>
                        <w:spacing w:after="0" w:line="360" w:lineRule="auto"/>
                        <w:jc w:val="center"/>
                        <w:rPr>
                          <w:rFonts w:cs="Arial"/>
                          <w:b/>
                          <w:bCs/>
                          <w:sz w:val="28"/>
                          <w:szCs w:val="28"/>
                        </w:rPr>
                      </w:pPr>
                      <w:r>
                        <w:rPr>
                          <w:rFonts w:cs="Arial"/>
                          <w:b/>
                          <w:bCs/>
                          <w:sz w:val="28"/>
                          <w:szCs w:val="28"/>
                        </w:rPr>
                        <w:t>Diciembre   2015</w:t>
                      </w:r>
                    </w:p>
                  </w:txbxContent>
                </v:textbox>
              </v:roundrect>
            </w:pict>
          </mc:Fallback>
        </mc:AlternateContent>
      </w:r>
      <w:r w:rsidR="0041793F">
        <w:rPr>
          <w:b/>
          <w:noProof/>
          <w:lang w:val="es-SV" w:eastAsia="es-SV"/>
        </w:rPr>
        <w:drawing>
          <wp:anchor distT="0" distB="0" distL="114300" distR="114300" simplePos="0" relativeHeight="251809792" behindDoc="0" locked="0" layoutInCell="1" allowOverlap="1">
            <wp:simplePos x="0" y="0"/>
            <wp:positionH relativeFrom="column">
              <wp:posOffset>4082415</wp:posOffset>
            </wp:positionH>
            <wp:positionV relativeFrom="paragraph">
              <wp:posOffset>17145</wp:posOffset>
            </wp:positionV>
            <wp:extent cx="2506345" cy="1476375"/>
            <wp:effectExtent l="0" t="0" r="8255" b="9525"/>
            <wp:wrapNone/>
            <wp:docPr id="109" name="Imagen 109" descr="K:\CAPITAL 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PITAL HUMA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345" cy="1476375"/>
                    </a:xfrm>
                    <a:prstGeom prst="rect">
                      <a:avLst/>
                    </a:prstGeom>
                    <a:noFill/>
                    <a:ln>
                      <a:noFill/>
                    </a:ln>
                  </pic:spPr>
                </pic:pic>
              </a:graphicData>
            </a:graphic>
          </wp:anchor>
        </w:drawing>
      </w:r>
    </w:p>
    <w:p w:rsidR="004907DB" w:rsidRPr="00EF50BF" w:rsidRDefault="0041793F">
      <w:pPr>
        <w:rPr>
          <w:rFonts w:cs="Arial"/>
          <w:b/>
        </w:rPr>
      </w:pPr>
      <w:r>
        <w:rPr>
          <w:rFonts w:cs="Arial"/>
          <w:b/>
          <w:noProof/>
          <w:lang w:val="es-SV"/>
        </w:rPr>
        <w:drawing>
          <wp:inline distT="0" distB="0" distL="0" distR="0">
            <wp:extent cx="1249680" cy="731520"/>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731520"/>
                    </a:xfrm>
                    <a:prstGeom prst="rect">
                      <a:avLst/>
                    </a:prstGeom>
                    <a:noFill/>
                  </pic:spPr>
                </pic:pic>
              </a:graphicData>
            </a:graphic>
          </wp:inline>
        </w:drawing>
      </w:r>
    </w:p>
    <w:p w:rsidR="005141F7" w:rsidRPr="00EF50BF" w:rsidRDefault="005141F7">
      <w:pPr>
        <w:rPr>
          <w:rFonts w:cs="Arial"/>
          <w:b/>
        </w:rPr>
      </w:pPr>
    </w:p>
    <w:p w:rsidR="005141F7" w:rsidRPr="00EF50BF" w:rsidRDefault="005141F7">
      <w:pPr>
        <w:rPr>
          <w:rFonts w:cs="Arial"/>
          <w:b/>
        </w:rPr>
      </w:pPr>
    </w:p>
    <w:p w:rsidR="007914E4" w:rsidRPr="00EF50BF" w:rsidRDefault="007914E4" w:rsidP="00EE0B3B">
      <w:pPr>
        <w:spacing w:line="240" w:lineRule="auto"/>
        <w:rPr>
          <w:rFonts w:cs="Arial"/>
          <w:b/>
        </w:rPr>
      </w:pPr>
      <w:r w:rsidRPr="00EF50BF">
        <w:rPr>
          <w:rFonts w:cs="Arial"/>
          <w:b/>
        </w:rPr>
        <w:t xml:space="preserve">PLAN ESTRATÉGICO PARTICIPATIVO DEL MUNICIPIO </w:t>
      </w:r>
      <w:r w:rsidRPr="00EF50BF">
        <w:rPr>
          <w:rFonts w:cs="Arial"/>
          <w:b/>
          <w:color w:val="000000" w:themeColor="text1"/>
        </w:rPr>
        <w:t xml:space="preserve">DE </w:t>
      </w:r>
      <w:r w:rsidR="00EE0B3B">
        <w:rPr>
          <w:rFonts w:cs="Arial"/>
          <w:b/>
          <w:color w:val="000000" w:themeColor="text1"/>
        </w:rPr>
        <w:t xml:space="preserve">OSICALA </w:t>
      </w:r>
    </w:p>
    <w:p w:rsidR="007914E4" w:rsidRPr="00EF50BF" w:rsidRDefault="00EE0B3B" w:rsidP="007914E4">
      <w:pPr>
        <w:autoSpaceDE w:val="0"/>
        <w:autoSpaceDN w:val="0"/>
        <w:adjustRightInd w:val="0"/>
        <w:spacing w:after="0" w:line="240" w:lineRule="auto"/>
        <w:rPr>
          <w:rFonts w:cs="Arial"/>
          <w:b/>
        </w:rPr>
      </w:pPr>
      <w:r>
        <w:rPr>
          <w:rFonts w:cs="Arial"/>
          <w:b/>
        </w:rPr>
        <w:t>Dici</w:t>
      </w:r>
      <w:r w:rsidR="00535B05">
        <w:rPr>
          <w:rFonts w:cs="Arial"/>
          <w:b/>
        </w:rPr>
        <w:t xml:space="preserve">embre. </w:t>
      </w:r>
      <w:r w:rsidR="007914E4" w:rsidRPr="00EF50BF">
        <w:rPr>
          <w:rFonts w:cs="Arial"/>
          <w:b/>
        </w:rPr>
        <w:t xml:space="preserve"> 201</w:t>
      </w:r>
      <w:r w:rsidR="00A52C15" w:rsidRPr="00EF50BF">
        <w:rPr>
          <w:rFonts w:cs="Arial"/>
          <w:b/>
        </w:rPr>
        <w:t>5</w:t>
      </w:r>
    </w:p>
    <w:p w:rsidR="007914E4" w:rsidRPr="00EF50BF" w:rsidRDefault="007914E4" w:rsidP="007914E4">
      <w:pPr>
        <w:autoSpaceDE w:val="0"/>
        <w:autoSpaceDN w:val="0"/>
        <w:adjustRightInd w:val="0"/>
        <w:spacing w:after="0" w:line="240" w:lineRule="auto"/>
        <w:rPr>
          <w:rFonts w:cs="Arial"/>
        </w:rPr>
      </w:pPr>
    </w:p>
    <w:p w:rsidR="007914E4" w:rsidRPr="00EF50BF" w:rsidRDefault="00CE7AE1" w:rsidP="007914E4">
      <w:pPr>
        <w:autoSpaceDE w:val="0"/>
        <w:autoSpaceDN w:val="0"/>
        <w:adjustRightInd w:val="0"/>
        <w:spacing w:after="0" w:line="240" w:lineRule="auto"/>
        <w:rPr>
          <w:rFonts w:cs="Arial"/>
        </w:rPr>
      </w:pPr>
      <w:r>
        <w:rPr>
          <w:rFonts w:cs="Arial"/>
        </w:rPr>
        <w:lastRenderedPageBreak/>
        <w:t>Concejo Municipal 2015-2018</w:t>
      </w:r>
    </w:p>
    <w:p w:rsidR="007478B1" w:rsidRPr="00EF50BF" w:rsidRDefault="007478B1" w:rsidP="007914E4">
      <w:pPr>
        <w:autoSpaceDE w:val="0"/>
        <w:autoSpaceDN w:val="0"/>
        <w:adjustRightInd w:val="0"/>
        <w:spacing w:after="0" w:line="240" w:lineRule="auto"/>
        <w:rPr>
          <w:rFonts w:cs="Arial"/>
        </w:rPr>
      </w:pPr>
    </w:p>
    <w:p w:rsidR="007914E4" w:rsidRPr="00EF50BF" w:rsidRDefault="007914E4" w:rsidP="007914E4">
      <w:pPr>
        <w:autoSpaceDE w:val="0"/>
        <w:autoSpaceDN w:val="0"/>
        <w:adjustRightInd w:val="0"/>
        <w:spacing w:after="0" w:line="240" w:lineRule="auto"/>
        <w:rPr>
          <w:rFonts w:cs="Arial"/>
        </w:rPr>
      </w:pPr>
    </w:p>
    <w:p w:rsidR="007914E4" w:rsidRPr="00EF50BF" w:rsidRDefault="00CE7AE1" w:rsidP="007914E4">
      <w:pPr>
        <w:autoSpaceDE w:val="0"/>
        <w:autoSpaceDN w:val="0"/>
        <w:adjustRightInd w:val="0"/>
        <w:spacing w:after="0" w:line="240" w:lineRule="auto"/>
        <w:rPr>
          <w:rFonts w:cs="Arial"/>
        </w:rPr>
      </w:pPr>
      <w:r>
        <w:rPr>
          <w:rFonts w:cs="Arial"/>
        </w:rPr>
        <w:t>FIRMA Consultora: Capital Humano</w:t>
      </w:r>
      <w:r w:rsidR="007914E4" w:rsidRPr="00EF50BF">
        <w:rPr>
          <w:rFonts w:cs="Arial"/>
        </w:rPr>
        <w:t>, S.A. de C.V</w:t>
      </w:r>
    </w:p>
    <w:p w:rsidR="007914E4" w:rsidRPr="00EF50BF" w:rsidRDefault="007914E4" w:rsidP="007914E4">
      <w:pPr>
        <w:autoSpaceDE w:val="0"/>
        <w:autoSpaceDN w:val="0"/>
        <w:adjustRightInd w:val="0"/>
        <w:spacing w:after="0" w:line="240" w:lineRule="auto"/>
        <w:rPr>
          <w:rFonts w:cs="Arial"/>
        </w:rPr>
      </w:pPr>
    </w:p>
    <w:p w:rsidR="007914E4" w:rsidRPr="00EF50BF" w:rsidRDefault="007914E4" w:rsidP="007914E4">
      <w:pPr>
        <w:autoSpaceDE w:val="0"/>
        <w:autoSpaceDN w:val="0"/>
        <w:adjustRightInd w:val="0"/>
        <w:spacing w:after="0" w:line="240" w:lineRule="auto"/>
        <w:rPr>
          <w:rFonts w:cs="Arial"/>
        </w:rPr>
      </w:pPr>
      <w:r w:rsidRPr="00EF50BF">
        <w:rPr>
          <w:rFonts w:cs="Arial"/>
        </w:rPr>
        <w:t xml:space="preserve">Coordinación y Fuente de Financiamiento: </w:t>
      </w:r>
    </w:p>
    <w:p w:rsidR="007914E4" w:rsidRDefault="00CE7AE1" w:rsidP="007914E4">
      <w:pPr>
        <w:autoSpaceDE w:val="0"/>
        <w:autoSpaceDN w:val="0"/>
        <w:adjustRightInd w:val="0"/>
        <w:spacing w:after="0" w:line="240" w:lineRule="auto"/>
        <w:rPr>
          <w:rFonts w:cs="Arial"/>
        </w:rPr>
      </w:pPr>
      <w:r>
        <w:rPr>
          <w:rFonts w:cs="Arial"/>
        </w:rPr>
        <w:t xml:space="preserve">FODES, MUNICIIPALIDAD DE </w:t>
      </w:r>
      <w:r w:rsidR="00EE0B3B">
        <w:rPr>
          <w:rFonts w:cs="Arial"/>
        </w:rPr>
        <w:t xml:space="preserve">OSICALA </w:t>
      </w:r>
    </w:p>
    <w:p w:rsidR="00CE7AE1" w:rsidRPr="00EF50BF" w:rsidRDefault="00CE7AE1" w:rsidP="007914E4">
      <w:pPr>
        <w:autoSpaceDE w:val="0"/>
        <w:autoSpaceDN w:val="0"/>
        <w:adjustRightInd w:val="0"/>
        <w:spacing w:after="0" w:line="240" w:lineRule="auto"/>
        <w:rPr>
          <w:rFonts w:cs="Arial"/>
        </w:rPr>
      </w:pPr>
    </w:p>
    <w:p w:rsidR="003D28D5" w:rsidRPr="00EF50BF" w:rsidRDefault="003D28D5" w:rsidP="008C7448">
      <w:pPr>
        <w:autoSpaceDE w:val="0"/>
        <w:autoSpaceDN w:val="0"/>
        <w:adjustRightInd w:val="0"/>
        <w:spacing w:after="0" w:line="240" w:lineRule="auto"/>
        <w:rPr>
          <w:rFonts w:cs="Arial"/>
          <w:sz w:val="28"/>
        </w:rPr>
      </w:pPr>
    </w:p>
    <w:p w:rsidR="007914E4" w:rsidRPr="00EF50BF" w:rsidRDefault="007914E4" w:rsidP="007914E4">
      <w:pPr>
        <w:autoSpaceDE w:val="0"/>
        <w:autoSpaceDN w:val="0"/>
        <w:adjustRightInd w:val="0"/>
        <w:spacing w:after="0" w:line="240" w:lineRule="auto"/>
        <w:jc w:val="both"/>
        <w:rPr>
          <w:rFonts w:cs="Arial"/>
        </w:rPr>
      </w:pPr>
      <w:r w:rsidRPr="00EF50BF">
        <w:rPr>
          <w:rFonts w:cs="Arial"/>
        </w:rPr>
        <w:t xml:space="preserve">“Esta publicación ha sido elaborada en el marco del Proyecto </w:t>
      </w:r>
      <w:r w:rsidR="00CE7AE1">
        <w:rPr>
          <w:rFonts w:cs="Arial"/>
        </w:rPr>
        <w:t xml:space="preserve">Diseño del Plan </w:t>
      </w:r>
      <w:r w:rsidR="00521C22">
        <w:rPr>
          <w:rFonts w:cs="Arial"/>
        </w:rPr>
        <w:t>Estratégico</w:t>
      </w:r>
      <w:r w:rsidR="00CE7AE1">
        <w:rPr>
          <w:rFonts w:cs="Arial"/>
        </w:rPr>
        <w:t xml:space="preserve"> Participativo del Municipio  de  </w:t>
      </w:r>
      <w:r w:rsidR="00EE0B3B">
        <w:rPr>
          <w:rFonts w:cs="Arial"/>
        </w:rPr>
        <w:t xml:space="preserve">Osicala, </w:t>
      </w:r>
      <w:r w:rsidRPr="00EF50BF">
        <w:rPr>
          <w:rFonts w:cs="Arial"/>
        </w:rPr>
        <w:t>. El co</w:t>
      </w:r>
      <w:r w:rsidR="00CE7AE1">
        <w:rPr>
          <w:rFonts w:cs="Arial"/>
        </w:rPr>
        <w:t xml:space="preserve">ntenido es responsabilidad de Capital Humano, </w:t>
      </w:r>
      <w:r w:rsidRPr="00EF50BF">
        <w:rPr>
          <w:rFonts w:cs="Arial"/>
        </w:rPr>
        <w:t>S.A. DE C.V.</w:t>
      </w:r>
    </w:p>
    <w:p w:rsidR="008C7448" w:rsidRPr="00EF50BF" w:rsidRDefault="008C7448" w:rsidP="007914E4">
      <w:pPr>
        <w:autoSpaceDE w:val="0"/>
        <w:autoSpaceDN w:val="0"/>
        <w:adjustRightInd w:val="0"/>
        <w:spacing w:after="0" w:line="240" w:lineRule="auto"/>
        <w:jc w:val="both"/>
        <w:rPr>
          <w:rFonts w:cs="Arial"/>
        </w:rPr>
      </w:pPr>
    </w:p>
    <w:p w:rsidR="00B00ED4" w:rsidRPr="00EF50BF" w:rsidRDefault="00B00ED4" w:rsidP="007914E4">
      <w:pPr>
        <w:autoSpaceDE w:val="0"/>
        <w:autoSpaceDN w:val="0"/>
        <w:adjustRightInd w:val="0"/>
        <w:spacing w:after="0" w:line="240" w:lineRule="auto"/>
        <w:jc w:val="both"/>
        <w:rPr>
          <w:rFonts w:cs="Arial"/>
          <w:b/>
          <w:sz w:val="21"/>
          <w:szCs w:val="21"/>
        </w:rPr>
      </w:pPr>
    </w:p>
    <w:p w:rsidR="008C7448" w:rsidRPr="00EF50BF" w:rsidRDefault="008C7448" w:rsidP="007914E4">
      <w:pPr>
        <w:autoSpaceDE w:val="0"/>
        <w:autoSpaceDN w:val="0"/>
        <w:adjustRightInd w:val="0"/>
        <w:spacing w:after="0" w:line="240" w:lineRule="auto"/>
        <w:jc w:val="both"/>
        <w:rPr>
          <w:rFonts w:cs="Arial"/>
        </w:rPr>
      </w:pPr>
      <w:r w:rsidRPr="00EF50BF">
        <w:rPr>
          <w:rFonts w:cs="Arial"/>
          <w:b/>
          <w:sz w:val="21"/>
          <w:szCs w:val="21"/>
        </w:rPr>
        <w:t xml:space="preserve">Fotografía de Portada: </w:t>
      </w:r>
      <w:r w:rsidR="0086796B">
        <w:rPr>
          <w:rFonts w:cs="Arial"/>
          <w:sz w:val="21"/>
          <w:szCs w:val="21"/>
        </w:rPr>
        <w:t xml:space="preserve">Iglesia Católica </w:t>
      </w:r>
      <w:r w:rsidR="00CE7AE1">
        <w:rPr>
          <w:rFonts w:cs="Arial"/>
          <w:sz w:val="21"/>
          <w:szCs w:val="21"/>
        </w:rPr>
        <w:t xml:space="preserve">de </w:t>
      </w:r>
      <w:r w:rsidR="00EE0B3B">
        <w:rPr>
          <w:rFonts w:cs="Arial"/>
          <w:sz w:val="21"/>
          <w:szCs w:val="21"/>
        </w:rPr>
        <w:t>Osicala</w:t>
      </w:r>
    </w:p>
    <w:p w:rsidR="008C7448" w:rsidRPr="00EF50BF" w:rsidRDefault="008C7448" w:rsidP="007914E4">
      <w:pPr>
        <w:autoSpaceDE w:val="0"/>
        <w:autoSpaceDN w:val="0"/>
        <w:adjustRightInd w:val="0"/>
        <w:spacing w:after="0" w:line="240" w:lineRule="auto"/>
        <w:jc w:val="both"/>
        <w:rPr>
          <w:rFonts w:cs="Arial"/>
        </w:rPr>
      </w:pPr>
    </w:p>
    <w:p w:rsidR="00B00ED4" w:rsidRDefault="00B00ED4">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Pr="009961CA" w:rsidRDefault="006073B3" w:rsidP="006073B3">
      <w:pPr>
        <w:pBdr>
          <w:top w:val="dashSmallGap" w:sz="4" w:space="4" w:color="BFBFBF"/>
          <w:bottom w:val="dashSmallGap" w:sz="4" w:space="4" w:color="BFBFBF"/>
        </w:pBdr>
        <w:spacing w:after="0" w:line="240" w:lineRule="auto"/>
        <w:ind w:right="-159"/>
        <w:jc w:val="center"/>
        <w:outlineLvl w:val="1"/>
        <w:rPr>
          <w:rFonts w:ascii="Tekton Pro" w:eastAsia="Calibri" w:hAnsi="Tekton Pro"/>
          <w:b/>
          <w:bCs/>
          <w:noProof/>
          <w:color w:val="1F497D" w:themeColor="text2"/>
          <w:sz w:val="24"/>
          <w:szCs w:val="20"/>
          <w:lang w:val="es-ES_tradnl" w:eastAsia="zh-TW"/>
        </w:rPr>
      </w:pPr>
      <w:bookmarkStart w:id="1" w:name="_Toc433367045"/>
      <w:bookmarkStart w:id="2" w:name="_Toc439828261"/>
      <w:r>
        <w:rPr>
          <w:rFonts w:ascii="Calibri" w:eastAsia="Calibri" w:hAnsi="Calibri"/>
          <w:noProof/>
          <w:lang w:val="es-SV"/>
        </w:rPr>
        <w:lastRenderedPageBreak/>
        <w:drawing>
          <wp:anchor distT="0" distB="0" distL="114300" distR="114300" simplePos="0" relativeHeight="251865088" behindDoc="0" locked="0" layoutInCell="1" allowOverlap="1">
            <wp:simplePos x="0" y="0"/>
            <wp:positionH relativeFrom="column">
              <wp:posOffset>3494405</wp:posOffset>
            </wp:positionH>
            <wp:positionV relativeFrom="paragraph">
              <wp:posOffset>57785</wp:posOffset>
            </wp:positionV>
            <wp:extent cx="2261870" cy="2613660"/>
            <wp:effectExtent l="0" t="0" r="5080" b="0"/>
            <wp:wrapSquare wrapText="bothSides"/>
            <wp:docPr id="2" name="Imagen 2" descr="C:\Users\Oscar Salmeron\Desktop\Trabajo  2016\OSICALA ADMINISTRATIVO\FOTO DEL AL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 Salmeron\Desktop\Trabajo  2016\OSICALA ADMINISTRATIVO\FOTO DEL ALCALD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163" b="7783"/>
                    <a:stretch/>
                  </pic:blipFill>
                  <pic:spPr bwMode="auto">
                    <a:xfrm>
                      <a:off x="0" y="0"/>
                      <a:ext cx="2261870" cy="2613660"/>
                    </a:xfrm>
                    <a:prstGeom prst="rect">
                      <a:avLst/>
                    </a:prstGeom>
                    <a:noFill/>
                    <a:ln>
                      <a:noFill/>
                    </a:ln>
                    <a:extLst>
                      <a:ext uri="{53640926-AAD7-44D8-BBD7-CCE9431645EC}">
                        <a14:shadowObscured xmlns:a14="http://schemas.microsoft.com/office/drawing/2010/main"/>
                      </a:ext>
                    </a:extLst>
                  </pic:spPr>
                </pic:pic>
              </a:graphicData>
            </a:graphic>
          </wp:anchor>
        </w:drawing>
      </w:r>
      <w:r w:rsidR="009961CA" w:rsidRPr="009961CA">
        <w:rPr>
          <w:rFonts w:ascii="Tekton Pro" w:eastAsia="Calibri" w:hAnsi="Tekton Pro"/>
          <w:b/>
          <w:noProof/>
          <w:color w:val="1F497D" w:themeColor="text2"/>
          <w:sz w:val="36"/>
          <w:szCs w:val="28"/>
          <w:lang w:val="es-ES_tradnl" w:eastAsia="zh-TW"/>
        </w:rPr>
        <w:t>PRESENTACIÓN DEL SEÑOR ALCALDE</w:t>
      </w:r>
      <w:bookmarkEnd w:id="1"/>
      <w:r>
        <w:rPr>
          <w:rFonts w:ascii="Tekton Pro" w:eastAsia="Calibri" w:hAnsi="Tekton Pro"/>
          <w:b/>
          <w:noProof/>
          <w:color w:val="1F497D" w:themeColor="text2"/>
          <w:sz w:val="36"/>
          <w:szCs w:val="28"/>
          <w:lang w:val="es-ES_tradnl" w:eastAsia="zh-TW"/>
        </w:rPr>
        <w:t>Y SU CONCEJO MUNICIPAL 2015-2018</w:t>
      </w:r>
      <w:bookmarkEnd w:id="2"/>
    </w:p>
    <w:p w:rsidR="009961CA" w:rsidRPr="009961CA" w:rsidRDefault="009961CA" w:rsidP="009961CA">
      <w:pPr>
        <w:keepNext/>
        <w:framePr w:dropCap="drop" w:lines="3" w:wrap="around" w:vAnchor="text" w:hAnchor="text"/>
        <w:tabs>
          <w:tab w:val="left" w:pos="4966"/>
        </w:tabs>
        <w:spacing w:after="0" w:line="1324" w:lineRule="exact"/>
        <w:jc w:val="both"/>
        <w:textAlignment w:val="baseline"/>
        <w:rPr>
          <w:rFonts w:ascii="Century Gothic" w:eastAsia="Calibri" w:hAnsi="Century Gothic"/>
          <w:position w:val="-6"/>
          <w:sz w:val="149"/>
          <w:lang w:val="es-ES_tradnl" w:eastAsia="en-US"/>
        </w:rPr>
      </w:pPr>
      <w:r w:rsidRPr="009961CA">
        <w:rPr>
          <w:rFonts w:ascii="Century Gothic" w:eastAsia="Calibri" w:hAnsi="Century Gothic"/>
          <w:position w:val="-6"/>
          <w:sz w:val="149"/>
          <w:lang w:val="es-ES_tradnl" w:eastAsia="en-US"/>
        </w:rPr>
        <w:t>E</w:t>
      </w:r>
    </w:p>
    <w:p w:rsidR="009961CA" w:rsidRP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 xml:space="preserve">l presente documento denominado Plan Estratégico Participativo (PEP) del municipio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xml:space="preserve">, fue elaborado con la participación decisiva de los diferentes actores sociales y económicos de nuestro municipio y representa la herramienta de gestión principal del Gobierno Municipal y de la municipalidad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El plan contiene las directrices a seguir en un horizonte trazado para 5 añ</w:t>
      </w:r>
      <w:r>
        <w:rPr>
          <w:rFonts w:ascii="Century Gothic" w:eastAsia="Calibri" w:hAnsi="Century Gothic"/>
          <w:sz w:val="24"/>
          <w:lang w:val="es-ES_tradnl" w:eastAsia="en-US"/>
        </w:rPr>
        <w:t>os, del 2016 al 2020</w:t>
      </w:r>
      <w:r w:rsidRPr="009961CA">
        <w:rPr>
          <w:rFonts w:ascii="Century Gothic" w:eastAsia="Calibri" w:hAnsi="Century Gothic"/>
          <w:sz w:val="24"/>
          <w:lang w:val="es-ES_tradnl" w:eastAsia="en-US"/>
        </w:rPr>
        <w:t>.</w:t>
      </w:r>
    </w:p>
    <w:p w:rsidR="009961CA" w:rsidRP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 xml:space="preserve">En su contenido se podrá encontrar definida la visión de futuro de nuestro municipio. Este es un gran sueño, una gran esperanza: Convertir a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en un municipio donde se potencie la productividad, haya empleo para la gente, con los mejores niveles de cobertura y calidad en educación y salud.  Sabemos que el PEP es un gran compromiso para este gobierno municipal, pero nosotros estamos comprometidos en hacer de nuestra gestión de gobierno local una gestión diferente. Estamos con el firme propósito de cumplir y hacer cumplir las demandas de la población que están contenidas en el PEP.</w:t>
      </w:r>
    </w:p>
    <w:p w:rsid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Para finalizar quiero agradecer a todas aquellas personas, líderes comunitarios, representantes de organismos gubernamentales y no gubernamentales, empresarios, comerciantes, ya que sin su aporte y participación este plan no hubiera sido posible.</w:t>
      </w:r>
    </w:p>
    <w:p w:rsidR="00E37920" w:rsidRPr="009961CA" w:rsidRDefault="00E37920" w:rsidP="009961CA">
      <w:pPr>
        <w:tabs>
          <w:tab w:val="left" w:pos="4966"/>
        </w:tabs>
        <w:spacing w:after="160" w:line="360" w:lineRule="auto"/>
        <w:jc w:val="both"/>
        <w:rPr>
          <w:rFonts w:ascii="Century Gothic" w:eastAsia="Calibri" w:hAnsi="Century Gothic"/>
          <w:sz w:val="24"/>
          <w:lang w:val="es-ES_tradnl" w:eastAsia="en-US"/>
        </w:rPr>
      </w:pPr>
    </w:p>
    <w:p w:rsidR="00E37920" w:rsidRDefault="009961CA" w:rsidP="009961CA">
      <w:pPr>
        <w:tabs>
          <w:tab w:val="left" w:pos="4966"/>
        </w:tabs>
        <w:spacing w:after="0" w:line="240" w:lineRule="auto"/>
        <w:jc w:val="center"/>
        <w:rPr>
          <w:rFonts w:ascii="Century Gothic" w:eastAsia="Calibri" w:hAnsi="Century Gothic"/>
          <w:sz w:val="24"/>
          <w:lang w:val="es-ES_tradnl" w:eastAsia="en-US"/>
        </w:rPr>
      </w:pPr>
      <w:r>
        <w:rPr>
          <w:rFonts w:ascii="Century Gothic" w:eastAsia="Calibri" w:hAnsi="Century Gothic"/>
          <w:sz w:val="24"/>
          <w:lang w:val="es-ES_tradnl" w:eastAsia="en-US"/>
        </w:rPr>
        <w:t xml:space="preserve">Lic. </w:t>
      </w:r>
      <w:r w:rsidR="00E37920" w:rsidRPr="00E37920">
        <w:rPr>
          <w:rFonts w:ascii="Century Gothic" w:eastAsia="Calibri" w:hAnsi="Century Gothic"/>
          <w:sz w:val="24"/>
          <w:lang w:val="es-ES_tradnl" w:eastAsia="en-US"/>
        </w:rPr>
        <w:t xml:space="preserve">JOSUE EDILBERTO VILLELAS HERNANDEZ </w:t>
      </w:r>
    </w:p>
    <w:p w:rsidR="009961CA" w:rsidRPr="009961CA" w:rsidRDefault="009961CA" w:rsidP="009961CA">
      <w:pPr>
        <w:tabs>
          <w:tab w:val="left" w:pos="4966"/>
        </w:tabs>
        <w:spacing w:after="0" w:line="240" w:lineRule="auto"/>
        <w:jc w:val="center"/>
        <w:rPr>
          <w:rFonts w:ascii="Century Gothic" w:eastAsia="Calibri" w:hAnsi="Century Gothic"/>
          <w:sz w:val="24"/>
          <w:lang w:val="es-ES_tradnl" w:eastAsia="en-US"/>
        </w:rPr>
      </w:pPr>
      <w:r w:rsidRPr="009961CA">
        <w:rPr>
          <w:rFonts w:ascii="Century Gothic" w:eastAsia="Calibri" w:hAnsi="Century Gothic"/>
          <w:sz w:val="24"/>
          <w:lang w:val="es-ES_tradnl" w:eastAsia="en-US"/>
        </w:rPr>
        <w:t>Alcalde Municipal</w:t>
      </w:r>
      <w:r w:rsidR="00E37920">
        <w:rPr>
          <w:rFonts w:ascii="Century Gothic" w:eastAsia="Calibri" w:hAnsi="Century Gothic"/>
          <w:sz w:val="24"/>
          <w:lang w:val="es-ES_tradnl" w:eastAsia="en-US"/>
        </w:rPr>
        <w:t xml:space="preserve">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w:t>
      </w:r>
    </w:p>
    <w:p w:rsidR="009961CA" w:rsidRDefault="006073B3" w:rsidP="006073B3">
      <w:pPr>
        <w:jc w:val="center"/>
        <w:rPr>
          <w:rFonts w:cs="Arial"/>
          <w:b/>
          <w:sz w:val="28"/>
        </w:rPr>
      </w:pPr>
      <w:r>
        <w:rPr>
          <w:rFonts w:cs="Arial"/>
          <w:b/>
          <w:sz w:val="28"/>
        </w:rPr>
        <w:lastRenderedPageBreak/>
        <w:t>CONCEJO MUNICIPAL 2015-2018</w:t>
      </w: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Pr="00EF50BF" w:rsidRDefault="009961CA">
      <w:pPr>
        <w:rPr>
          <w:rFonts w:cs="Arial"/>
          <w:b/>
          <w:sz w:val="28"/>
        </w:rPr>
        <w:sectPr w:rsidR="009961CA" w:rsidRPr="00EF50BF" w:rsidSect="00CF24B9">
          <w:headerReference w:type="first" r:id="rId13"/>
          <w:pgSz w:w="12240" w:h="15840" w:code="1"/>
          <w:pgMar w:top="1418" w:right="1418" w:bottom="1418" w:left="1701" w:header="709" w:footer="709" w:gutter="0"/>
          <w:pgNumType w:start="0"/>
          <w:cols w:space="708"/>
          <w:titlePg/>
          <w:docGrid w:linePitch="360"/>
        </w:sectPr>
      </w:pPr>
    </w:p>
    <w:p w:rsidR="004F4869" w:rsidRPr="00EF50BF" w:rsidRDefault="003D28D5" w:rsidP="00A93F9C">
      <w:pPr>
        <w:autoSpaceDE w:val="0"/>
        <w:autoSpaceDN w:val="0"/>
        <w:adjustRightInd w:val="0"/>
        <w:spacing w:after="0" w:line="360" w:lineRule="auto"/>
        <w:jc w:val="center"/>
        <w:rPr>
          <w:rFonts w:cs="Arial"/>
          <w:b/>
          <w:sz w:val="28"/>
        </w:rPr>
      </w:pPr>
      <w:r w:rsidRPr="00EF50BF">
        <w:rPr>
          <w:rFonts w:cs="Arial"/>
          <w:b/>
          <w:sz w:val="28"/>
        </w:rPr>
        <w:lastRenderedPageBreak/>
        <w:t>ÍNDICE</w:t>
      </w:r>
    </w:p>
    <w:p w:rsidR="006073B3" w:rsidRDefault="004E7DC8">
      <w:pPr>
        <w:pStyle w:val="TDC2"/>
        <w:rPr>
          <w:rFonts w:asciiTheme="minorHAnsi" w:eastAsiaTheme="minorEastAsia" w:hAnsiTheme="minorHAnsi" w:cstheme="minorBidi"/>
          <w:smallCaps w:val="0"/>
          <w:noProof/>
          <w:sz w:val="22"/>
          <w:szCs w:val="22"/>
          <w:lang w:val="es-SV"/>
        </w:rPr>
      </w:pPr>
      <w:r w:rsidRPr="00EF50BF">
        <w:fldChar w:fldCharType="begin"/>
      </w:r>
      <w:r w:rsidR="004F4869" w:rsidRPr="00EF50BF">
        <w:instrText xml:space="preserve"> TOC \o "1-3" \h \z \u </w:instrText>
      </w:r>
      <w:r w:rsidRPr="00EF50BF">
        <w:fldChar w:fldCharType="separate"/>
      </w:r>
      <w:hyperlink w:anchor="_Toc439828261" w:history="1">
        <w:r w:rsidR="006073B3" w:rsidRPr="00861DB4">
          <w:rPr>
            <w:rStyle w:val="Hipervnculo"/>
            <w:rFonts w:ascii="Tekton Pro" w:eastAsia="Calibri" w:hAnsi="Tekton Pro"/>
            <w:b/>
            <w:noProof/>
            <w:lang w:val="es-ES_tradnl" w:eastAsia="zh-TW"/>
          </w:rPr>
          <w:t>PRESENTACIÓN DEL SEÑOR ALCALDE Y SU CONCEJO MUNICIPAL 2015-2018</w:t>
        </w:r>
        <w:r w:rsidR="006073B3">
          <w:rPr>
            <w:noProof/>
            <w:webHidden/>
          </w:rPr>
          <w:tab/>
        </w:r>
        <w:r>
          <w:rPr>
            <w:noProof/>
            <w:webHidden/>
          </w:rPr>
          <w:fldChar w:fldCharType="begin"/>
        </w:r>
        <w:r w:rsidR="006073B3">
          <w:rPr>
            <w:noProof/>
            <w:webHidden/>
          </w:rPr>
          <w:instrText xml:space="preserve"> PAGEREF _Toc439828261 \h </w:instrText>
        </w:r>
        <w:r>
          <w:rPr>
            <w:noProof/>
            <w:webHidden/>
          </w:rPr>
        </w:r>
        <w:r>
          <w:rPr>
            <w:noProof/>
            <w:webHidden/>
          </w:rPr>
          <w:fldChar w:fldCharType="separate"/>
        </w:r>
        <w:r w:rsidR="00E37920">
          <w:rPr>
            <w:noProof/>
            <w:webHidden/>
          </w:rPr>
          <w:t>2</w:t>
        </w:r>
        <w:r>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62" w:history="1">
        <w:r w:rsidR="006073B3" w:rsidRPr="00861DB4">
          <w:rPr>
            <w:rStyle w:val="Hipervnculo"/>
          </w:rPr>
          <w:t>SIGLAS Y ACRÓNIMOS</w:t>
        </w:r>
        <w:r w:rsidR="006073B3">
          <w:rPr>
            <w:webHidden/>
          </w:rPr>
          <w:tab/>
        </w:r>
        <w:r w:rsidR="004E7DC8">
          <w:rPr>
            <w:webHidden/>
          </w:rPr>
          <w:fldChar w:fldCharType="begin"/>
        </w:r>
        <w:r w:rsidR="006073B3">
          <w:rPr>
            <w:webHidden/>
          </w:rPr>
          <w:instrText xml:space="preserve"> PAGEREF _Toc439828262 \h </w:instrText>
        </w:r>
        <w:r w:rsidR="004E7DC8">
          <w:rPr>
            <w:webHidden/>
          </w:rPr>
        </w:r>
        <w:r w:rsidR="004E7DC8">
          <w:rPr>
            <w:webHidden/>
          </w:rPr>
          <w:fldChar w:fldCharType="separate"/>
        </w:r>
        <w:r w:rsidR="00E37920">
          <w:rPr>
            <w:webHidden/>
          </w:rPr>
          <w:t>2</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63" w:history="1">
        <w:r w:rsidR="006073B3" w:rsidRPr="00861DB4">
          <w:rPr>
            <w:rStyle w:val="Hipervnculo"/>
          </w:rPr>
          <w:t>1.</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RESUMEN EJECUTIVO</w:t>
        </w:r>
        <w:r w:rsidR="006073B3">
          <w:rPr>
            <w:webHidden/>
          </w:rPr>
          <w:tab/>
        </w:r>
        <w:r w:rsidR="004E7DC8">
          <w:rPr>
            <w:webHidden/>
          </w:rPr>
          <w:fldChar w:fldCharType="begin"/>
        </w:r>
        <w:r w:rsidR="006073B3">
          <w:rPr>
            <w:webHidden/>
          </w:rPr>
          <w:instrText xml:space="preserve"> PAGEREF _Toc439828263 \h </w:instrText>
        </w:r>
        <w:r w:rsidR="004E7DC8">
          <w:rPr>
            <w:webHidden/>
          </w:rPr>
        </w:r>
        <w:r w:rsidR="004E7DC8">
          <w:rPr>
            <w:webHidden/>
          </w:rPr>
          <w:fldChar w:fldCharType="separate"/>
        </w:r>
        <w:r w:rsidR="00E37920">
          <w:rPr>
            <w:webHidden/>
          </w:rPr>
          <w:t>5</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64" w:history="1">
        <w:r w:rsidR="006073B3" w:rsidRPr="00861DB4">
          <w:rPr>
            <w:rStyle w:val="Hipervnculo"/>
          </w:rPr>
          <w:t>2.</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INTRODUCCIÓN</w:t>
        </w:r>
        <w:r w:rsidR="006073B3">
          <w:rPr>
            <w:webHidden/>
          </w:rPr>
          <w:tab/>
        </w:r>
        <w:r w:rsidR="004E7DC8">
          <w:rPr>
            <w:webHidden/>
          </w:rPr>
          <w:fldChar w:fldCharType="begin"/>
        </w:r>
        <w:r w:rsidR="006073B3">
          <w:rPr>
            <w:webHidden/>
          </w:rPr>
          <w:instrText xml:space="preserve"> PAGEREF _Toc439828264 \h </w:instrText>
        </w:r>
        <w:r w:rsidR="004E7DC8">
          <w:rPr>
            <w:webHidden/>
          </w:rPr>
        </w:r>
        <w:r w:rsidR="004E7DC8">
          <w:rPr>
            <w:webHidden/>
          </w:rPr>
          <w:fldChar w:fldCharType="separate"/>
        </w:r>
        <w:r w:rsidR="00E37920">
          <w:rPr>
            <w:webHidden/>
          </w:rPr>
          <w:t>8</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65" w:history="1">
        <w:r w:rsidR="006073B3" w:rsidRPr="00861DB4">
          <w:rPr>
            <w:rStyle w:val="Hipervnculo"/>
          </w:rPr>
          <w:t>3.</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METODOLOGÍA DEL PROCESO</w:t>
        </w:r>
        <w:r w:rsidR="006073B3">
          <w:rPr>
            <w:webHidden/>
          </w:rPr>
          <w:tab/>
        </w:r>
        <w:r w:rsidR="004E7DC8">
          <w:rPr>
            <w:webHidden/>
          </w:rPr>
          <w:fldChar w:fldCharType="begin"/>
        </w:r>
        <w:r w:rsidR="006073B3">
          <w:rPr>
            <w:webHidden/>
          </w:rPr>
          <w:instrText xml:space="preserve"> PAGEREF _Toc439828265 \h </w:instrText>
        </w:r>
        <w:r w:rsidR="004E7DC8">
          <w:rPr>
            <w:webHidden/>
          </w:rPr>
        </w:r>
        <w:r w:rsidR="004E7DC8">
          <w:rPr>
            <w:webHidden/>
          </w:rPr>
          <w:fldChar w:fldCharType="separate"/>
        </w:r>
        <w:r w:rsidR="00E37920">
          <w:rPr>
            <w:webHidden/>
          </w:rPr>
          <w:t>9</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66" w:history="1">
        <w:r w:rsidR="006073B3" w:rsidRPr="00861DB4">
          <w:rPr>
            <w:rStyle w:val="Hipervnculo"/>
          </w:rPr>
          <w:t>4.</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CARACTERIZACIÓN DEL MUNICIPIO</w:t>
        </w:r>
        <w:r w:rsidR="006073B3">
          <w:rPr>
            <w:webHidden/>
          </w:rPr>
          <w:tab/>
        </w:r>
        <w:r w:rsidR="004E7DC8">
          <w:rPr>
            <w:webHidden/>
          </w:rPr>
          <w:fldChar w:fldCharType="begin"/>
        </w:r>
        <w:r w:rsidR="006073B3">
          <w:rPr>
            <w:webHidden/>
          </w:rPr>
          <w:instrText xml:space="preserve"> PAGEREF _Toc439828266 \h </w:instrText>
        </w:r>
        <w:r w:rsidR="004E7DC8">
          <w:rPr>
            <w:webHidden/>
          </w:rPr>
        </w:r>
        <w:r w:rsidR="004E7DC8">
          <w:rPr>
            <w:webHidden/>
          </w:rPr>
          <w:fldChar w:fldCharType="separate"/>
        </w:r>
        <w:r w:rsidR="00E37920">
          <w:rPr>
            <w:webHidden/>
          </w:rPr>
          <w:t>11</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67" w:history="1">
        <w:r w:rsidR="006073B3" w:rsidRPr="00861DB4">
          <w:rPr>
            <w:rStyle w:val="Hipervnculo"/>
            <w:noProof/>
          </w:rPr>
          <w:t>4.1.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Batang"/>
            <w:i/>
            <w:noProof/>
            <w:lang w:val="es-SV" w:eastAsia="es-ES"/>
          </w:rPr>
          <w:t>Ubicación en el país y en el departamento</w:t>
        </w:r>
        <w:r w:rsidR="006073B3">
          <w:rPr>
            <w:noProof/>
            <w:webHidden/>
          </w:rPr>
          <w:tab/>
        </w:r>
        <w:r w:rsidR="004E7DC8">
          <w:rPr>
            <w:noProof/>
            <w:webHidden/>
          </w:rPr>
          <w:fldChar w:fldCharType="begin"/>
        </w:r>
        <w:r w:rsidR="006073B3">
          <w:rPr>
            <w:noProof/>
            <w:webHidden/>
          </w:rPr>
          <w:instrText xml:space="preserve"> PAGEREF _Toc439828267 \h </w:instrText>
        </w:r>
        <w:r w:rsidR="004E7DC8">
          <w:rPr>
            <w:noProof/>
            <w:webHidden/>
          </w:rPr>
        </w:r>
        <w:r w:rsidR="004E7DC8">
          <w:rPr>
            <w:noProof/>
            <w:webHidden/>
          </w:rPr>
          <w:fldChar w:fldCharType="separate"/>
        </w:r>
        <w:r w:rsidR="00E37920">
          <w:rPr>
            <w:noProof/>
            <w:webHidden/>
          </w:rPr>
          <w:t>11</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68" w:history="1">
        <w:r w:rsidR="006073B3" w:rsidRPr="00861DB4">
          <w:rPr>
            <w:rStyle w:val="Hipervnculo"/>
            <w:rFonts w:eastAsia="Batang" w:cs="Arial"/>
            <w:b/>
            <w:noProof/>
            <w:lang w:val="es-SV"/>
          </w:rPr>
          <w:t>4.2.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División Política Administrativa del  Municipio de Osicala</w:t>
        </w:r>
        <w:r w:rsidR="006073B3">
          <w:rPr>
            <w:noProof/>
            <w:webHidden/>
          </w:rPr>
          <w:tab/>
        </w:r>
        <w:r w:rsidR="004E7DC8">
          <w:rPr>
            <w:noProof/>
            <w:webHidden/>
          </w:rPr>
          <w:fldChar w:fldCharType="begin"/>
        </w:r>
        <w:r w:rsidR="006073B3">
          <w:rPr>
            <w:noProof/>
            <w:webHidden/>
          </w:rPr>
          <w:instrText xml:space="preserve"> PAGEREF _Toc439828268 \h </w:instrText>
        </w:r>
        <w:r w:rsidR="004E7DC8">
          <w:rPr>
            <w:noProof/>
            <w:webHidden/>
          </w:rPr>
        </w:r>
        <w:r w:rsidR="004E7DC8">
          <w:rPr>
            <w:noProof/>
            <w:webHidden/>
          </w:rPr>
          <w:fldChar w:fldCharType="separate"/>
        </w:r>
        <w:r w:rsidR="00E37920">
          <w:rPr>
            <w:noProof/>
            <w:webHidden/>
          </w:rPr>
          <w:t>13</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69" w:history="1">
        <w:r w:rsidR="006073B3" w:rsidRPr="00861DB4">
          <w:rPr>
            <w:rStyle w:val="Hipervnculo"/>
            <w:rFonts w:eastAsia="Batang"/>
            <w:b/>
            <w:noProof/>
            <w:lang w:val="es-SV" w:eastAsia="es-ES"/>
          </w:rPr>
          <w:t>4.3.</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Toponimia</w:t>
        </w:r>
        <w:r w:rsidR="006073B3">
          <w:rPr>
            <w:noProof/>
            <w:webHidden/>
          </w:rPr>
          <w:tab/>
        </w:r>
        <w:r w:rsidR="004E7DC8">
          <w:rPr>
            <w:noProof/>
            <w:webHidden/>
          </w:rPr>
          <w:fldChar w:fldCharType="begin"/>
        </w:r>
        <w:r w:rsidR="006073B3">
          <w:rPr>
            <w:noProof/>
            <w:webHidden/>
          </w:rPr>
          <w:instrText xml:space="preserve"> PAGEREF _Toc439828269 \h </w:instrText>
        </w:r>
        <w:r w:rsidR="004E7DC8">
          <w:rPr>
            <w:noProof/>
            <w:webHidden/>
          </w:rPr>
        </w:r>
        <w:r w:rsidR="004E7DC8">
          <w:rPr>
            <w:noProof/>
            <w:webHidden/>
          </w:rPr>
          <w:fldChar w:fldCharType="separate"/>
        </w:r>
        <w:r w:rsidR="00E37920">
          <w:rPr>
            <w:noProof/>
            <w:webHidden/>
          </w:rPr>
          <w:t>14</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70" w:history="1">
        <w:r w:rsidR="006073B3" w:rsidRPr="00861DB4">
          <w:rPr>
            <w:rStyle w:val="Hipervnculo"/>
            <w:rFonts w:eastAsia="Batang"/>
            <w:b/>
            <w:noProof/>
            <w:lang w:eastAsia="es-ES"/>
          </w:rPr>
          <w:t>Orígenes y etimología</w:t>
        </w:r>
        <w:r w:rsidR="006073B3">
          <w:rPr>
            <w:noProof/>
            <w:webHidden/>
          </w:rPr>
          <w:tab/>
        </w:r>
        <w:r w:rsidR="004E7DC8">
          <w:rPr>
            <w:noProof/>
            <w:webHidden/>
          </w:rPr>
          <w:fldChar w:fldCharType="begin"/>
        </w:r>
        <w:r w:rsidR="006073B3">
          <w:rPr>
            <w:noProof/>
            <w:webHidden/>
          </w:rPr>
          <w:instrText xml:space="preserve"> PAGEREF _Toc439828270 \h </w:instrText>
        </w:r>
        <w:r w:rsidR="004E7DC8">
          <w:rPr>
            <w:noProof/>
            <w:webHidden/>
          </w:rPr>
        </w:r>
        <w:r w:rsidR="004E7DC8">
          <w:rPr>
            <w:noProof/>
            <w:webHidden/>
          </w:rPr>
          <w:fldChar w:fldCharType="separate"/>
        </w:r>
        <w:r w:rsidR="00E37920">
          <w:rPr>
            <w:noProof/>
            <w:webHidden/>
          </w:rPr>
          <w:t>14</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71" w:history="1">
        <w:r w:rsidR="006073B3" w:rsidRPr="00861DB4">
          <w:rPr>
            <w:rStyle w:val="Hipervnculo"/>
            <w:noProof/>
          </w:rPr>
          <w:t>4.4.</w:t>
        </w:r>
        <w:r w:rsidR="006073B3">
          <w:rPr>
            <w:rFonts w:asciiTheme="minorHAnsi" w:eastAsiaTheme="minorEastAsia" w:hAnsiTheme="minorHAnsi" w:cstheme="minorBidi"/>
            <w:smallCaps w:val="0"/>
            <w:noProof/>
            <w:sz w:val="22"/>
            <w:szCs w:val="22"/>
            <w:lang w:val="es-SV"/>
          </w:rPr>
          <w:tab/>
        </w:r>
        <w:r w:rsidR="006073B3" w:rsidRPr="00861DB4">
          <w:rPr>
            <w:rStyle w:val="Hipervnculo"/>
            <w:noProof/>
          </w:rPr>
          <w:t>CONTEXTO REGIONAL, NACIONAL Y TRANSNACIONAL</w:t>
        </w:r>
        <w:r w:rsidR="006073B3">
          <w:rPr>
            <w:noProof/>
            <w:webHidden/>
          </w:rPr>
          <w:tab/>
        </w:r>
        <w:r w:rsidR="004E7DC8">
          <w:rPr>
            <w:noProof/>
            <w:webHidden/>
          </w:rPr>
          <w:fldChar w:fldCharType="begin"/>
        </w:r>
        <w:r w:rsidR="006073B3">
          <w:rPr>
            <w:noProof/>
            <w:webHidden/>
          </w:rPr>
          <w:instrText xml:space="preserve"> PAGEREF _Toc439828271 \h </w:instrText>
        </w:r>
        <w:r w:rsidR="004E7DC8">
          <w:rPr>
            <w:noProof/>
            <w:webHidden/>
          </w:rPr>
        </w:r>
        <w:r w:rsidR="004E7DC8">
          <w:rPr>
            <w:noProof/>
            <w:webHidden/>
          </w:rPr>
          <w:fldChar w:fldCharType="separate"/>
        </w:r>
        <w:r w:rsidR="00E37920">
          <w:rPr>
            <w:noProof/>
            <w:webHidden/>
          </w:rPr>
          <w:t>16</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72" w:history="1">
        <w:r w:rsidR="006073B3" w:rsidRPr="00861DB4">
          <w:rPr>
            <w:rStyle w:val="Hipervnculo"/>
            <w:rFonts w:cs="Arial"/>
            <w:noProof/>
          </w:rPr>
          <w:t>4.4.1.</w:t>
        </w:r>
        <w:r w:rsidR="006073B3">
          <w:rPr>
            <w:rFonts w:asciiTheme="minorHAnsi" w:eastAsiaTheme="minorEastAsia" w:hAnsiTheme="minorHAnsi" w:cstheme="minorBidi"/>
            <w:i w:val="0"/>
            <w:iCs w:val="0"/>
            <w:noProof/>
            <w:sz w:val="22"/>
            <w:szCs w:val="22"/>
            <w:lang w:val="es-SV"/>
          </w:rPr>
          <w:tab/>
        </w:r>
        <w:r w:rsidR="006073B3" w:rsidRPr="00861DB4">
          <w:rPr>
            <w:rStyle w:val="Hipervnculo"/>
            <w:noProof/>
          </w:rPr>
          <w:t>Relación del municipio con iniciativas estratégicas de desarrollo micro regionales.</w:t>
        </w:r>
        <w:r w:rsidR="006073B3">
          <w:rPr>
            <w:noProof/>
            <w:webHidden/>
          </w:rPr>
          <w:tab/>
        </w:r>
        <w:r w:rsidR="004E7DC8">
          <w:rPr>
            <w:noProof/>
            <w:webHidden/>
          </w:rPr>
          <w:fldChar w:fldCharType="begin"/>
        </w:r>
        <w:r w:rsidR="006073B3">
          <w:rPr>
            <w:noProof/>
            <w:webHidden/>
          </w:rPr>
          <w:instrText xml:space="preserve"> PAGEREF _Toc439828272 \h </w:instrText>
        </w:r>
        <w:r w:rsidR="004E7DC8">
          <w:rPr>
            <w:noProof/>
            <w:webHidden/>
          </w:rPr>
        </w:r>
        <w:r w:rsidR="004E7DC8">
          <w:rPr>
            <w:noProof/>
            <w:webHidden/>
          </w:rPr>
          <w:fldChar w:fldCharType="separate"/>
        </w:r>
        <w:r w:rsidR="00E37920">
          <w:rPr>
            <w:noProof/>
            <w:webHidden/>
          </w:rPr>
          <w:t>16</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73" w:history="1">
        <w:r w:rsidR="006073B3" w:rsidRPr="00861DB4">
          <w:rPr>
            <w:rStyle w:val="Hipervnculo"/>
            <w:rFonts w:cs="Arial"/>
            <w:noProof/>
          </w:rPr>
          <w:t>4.4.2.</w:t>
        </w:r>
        <w:r w:rsidR="006073B3">
          <w:rPr>
            <w:rFonts w:asciiTheme="minorHAnsi" w:eastAsiaTheme="minorEastAsia" w:hAnsiTheme="minorHAnsi" w:cstheme="minorBidi"/>
            <w:i w:val="0"/>
            <w:iCs w:val="0"/>
            <w:noProof/>
            <w:sz w:val="22"/>
            <w:szCs w:val="22"/>
            <w:lang w:val="es-SV"/>
          </w:rPr>
          <w:tab/>
        </w:r>
        <w:r w:rsidR="006073B3" w:rsidRPr="00861DB4">
          <w:rPr>
            <w:rStyle w:val="Hipervnculo"/>
            <w:noProof/>
          </w:rPr>
          <w:t>Relación del municipio con iniciativas estratégicas de desarrollo nacionales.</w:t>
        </w:r>
        <w:r w:rsidR="006073B3">
          <w:rPr>
            <w:noProof/>
            <w:webHidden/>
          </w:rPr>
          <w:tab/>
        </w:r>
        <w:r w:rsidR="004E7DC8">
          <w:rPr>
            <w:noProof/>
            <w:webHidden/>
          </w:rPr>
          <w:fldChar w:fldCharType="begin"/>
        </w:r>
        <w:r w:rsidR="006073B3">
          <w:rPr>
            <w:noProof/>
            <w:webHidden/>
          </w:rPr>
          <w:instrText xml:space="preserve"> PAGEREF _Toc439828273 \h </w:instrText>
        </w:r>
        <w:r w:rsidR="004E7DC8">
          <w:rPr>
            <w:noProof/>
            <w:webHidden/>
          </w:rPr>
        </w:r>
        <w:r w:rsidR="004E7DC8">
          <w:rPr>
            <w:noProof/>
            <w:webHidden/>
          </w:rPr>
          <w:fldChar w:fldCharType="separate"/>
        </w:r>
        <w:r w:rsidR="00E37920">
          <w:rPr>
            <w:noProof/>
            <w:webHidden/>
          </w:rPr>
          <w:t>16</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74" w:history="1">
        <w:r w:rsidR="006073B3" w:rsidRPr="00861DB4">
          <w:rPr>
            <w:rStyle w:val="Hipervnculo"/>
          </w:rPr>
          <w:t>5.</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SOCIO-CULTURAL</w:t>
        </w:r>
        <w:r w:rsidR="006073B3">
          <w:rPr>
            <w:webHidden/>
          </w:rPr>
          <w:tab/>
        </w:r>
        <w:r w:rsidR="004E7DC8">
          <w:rPr>
            <w:webHidden/>
          </w:rPr>
          <w:fldChar w:fldCharType="begin"/>
        </w:r>
        <w:r w:rsidR="006073B3">
          <w:rPr>
            <w:webHidden/>
          </w:rPr>
          <w:instrText xml:space="preserve"> PAGEREF _Toc439828274 \h </w:instrText>
        </w:r>
        <w:r w:rsidR="004E7DC8">
          <w:rPr>
            <w:webHidden/>
          </w:rPr>
        </w:r>
        <w:r w:rsidR="004E7DC8">
          <w:rPr>
            <w:webHidden/>
          </w:rPr>
          <w:fldChar w:fldCharType="separate"/>
        </w:r>
        <w:r w:rsidR="00E37920">
          <w:rPr>
            <w:webHidden/>
          </w:rPr>
          <w:t>17</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75" w:history="1">
        <w:r w:rsidR="006073B3" w:rsidRPr="00861DB4">
          <w:rPr>
            <w:rStyle w:val="Hipervnculo"/>
            <w:noProof/>
          </w:rPr>
          <w:t>5.1.</w:t>
        </w:r>
        <w:r w:rsidR="006073B3">
          <w:rPr>
            <w:rFonts w:asciiTheme="minorHAnsi" w:eastAsiaTheme="minorEastAsia" w:hAnsiTheme="minorHAnsi" w:cstheme="minorBidi"/>
            <w:smallCaps w:val="0"/>
            <w:noProof/>
            <w:sz w:val="22"/>
            <w:szCs w:val="22"/>
            <w:lang w:val="es-SV"/>
          </w:rPr>
          <w:tab/>
        </w:r>
        <w:r w:rsidR="006073B3" w:rsidRPr="00861DB4">
          <w:rPr>
            <w:rStyle w:val="Hipervnculo"/>
            <w:noProof/>
          </w:rPr>
          <w:t>INDICADORES DE POBREZA</w:t>
        </w:r>
        <w:r w:rsidR="006073B3">
          <w:rPr>
            <w:noProof/>
            <w:webHidden/>
          </w:rPr>
          <w:tab/>
        </w:r>
        <w:r w:rsidR="004E7DC8">
          <w:rPr>
            <w:noProof/>
            <w:webHidden/>
          </w:rPr>
          <w:fldChar w:fldCharType="begin"/>
        </w:r>
        <w:r w:rsidR="006073B3">
          <w:rPr>
            <w:noProof/>
            <w:webHidden/>
          </w:rPr>
          <w:instrText xml:space="preserve"> PAGEREF _Toc439828275 \h </w:instrText>
        </w:r>
        <w:r w:rsidR="004E7DC8">
          <w:rPr>
            <w:noProof/>
            <w:webHidden/>
          </w:rPr>
        </w:r>
        <w:r w:rsidR="004E7DC8">
          <w:rPr>
            <w:noProof/>
            <w:webHidden/>
          </w:rPr>
          <w:fldChar w:fldCharType="separate"/>
        </w:r>
        <w:r w:rsidR="00E37920">
          <w:rPr>
            <w:noProof/>
            <w:webHidden/>
          </w:rPr>
          <w:t>17</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76" w:history="1">
        <w:r w:rsidR="006073B3" w:rsidRPr="00861DB4">
          <w:rPr>
            <w:rStyle w:val="Hipervnculo"/>
            <w:rFonts w:cs="Arial"/>
            <w:noProof/>
          </w:rPr>
          <w:t>5.1.1.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Índice de Desarrollo Humano</w:t>
        </w:r>
        <w:r w:rsidR="006073B3">
          <w:rPr>
            <w:noProof/>
            <w:webHidden/>
          </w:rPr>
          <w:tab/>
        </w:r>
        <w:r w:rsidR="004E7DC8">
          <w:rPr>
            <w:noProof/>
            <w:webHidden/>
          </w:rPr>
          <w:fldChar w:fldCharType="begin"/>
        </w:r>
        <w:r w:rsidR="006073B3">
          <w:rPr>
            <w:noProof/>
            <w:webHidden/>
          </w:rPr>
          <w:instrText xml:space="preserve"> PAGEREF _Toc439828276 \h </w:instrText>
        </w:r>
        <w:r w:rsidR="004E7DC8">
          <w:rPr>
            <w:noProof/>
            <w:webHidden/>
          </w:rPr>
        </w:r>
        <w:r w:rsidR="004E7DC8">
          <w:rPr>
            <w:noProof/>
            <w:webHidden/>
          </w:rPr>
          <w:fldChar w:fldCharType="separate"/>
        </w:r>
        <w:r w:rsidR="00E37920">
          <w:rPr>
            <w:noProof/>
            <w:webHidden/>
          </w:rPr>
          <w:t>17</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77" w:history="1">
        <w:r w:rsidR="006073B3" w:rsidRPr="00861DB4">
          <w:rPr>
            <w:rStyle w:val="Hipervnculo"/>
            <w:rFonts w:cs="Arial"/>
            <w:lang w:val="es-SV"/>
          </w:rPr>
          <w:t>6.</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cs="Arial"/>
            <w:lang w:val="es-SV"/>
          </w:rPr>
          <w:t>ÁMBITO ECONÓMICO</w:t>
        </w:r>
        <w:r w:rsidR="006073B3">
          <w:rPr>
            <w:webHidden/>
          </w:rPr>
          <w:tab/>
        </w:r>
        <w:r w:rsidR="004E7DC8">
          <w:rPr>
            <w:webHidden/>
          </w:rPr>
          <w:fldChar w:fldCharType="begin"/>
        </w:r>
        <w:r w:rsidR="006073B3">
          <w:rPr>
            <w:webHidden/>
          </w:rPr>
          <w:instrText xml:space="preserve"> PAGEREF _Toc439828277 \h </w:instrText>
        </w:r>
        <w:r w:rsidR="004E7DC8">
          <w:rPr>
            <w:webHidden/>
          </w:rPr>
        </w:r>
        <w:r w:rsidR="004E7DC8">
          <w:rPr>
            <w:webHidden/>
          </w:rPr>
          <w:fldChar w:fldCharType="separate"/>
        </w:r>
        <w:r w:rsidR="00E37920">
          <w:rPr>
            <w:webHidden/>
          </w:rPr>
          <w:t>19</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78" w:history="1">
        <w:r w:rsidR="006073B3" w:rsidRPr="00861DB4">
          <w:rPr>
            <w:rStyle w:val="Hipervnculo"/>
            <w:rFonts w:cs="Arial"/>
            <w:b/>
            <w:noProof/>
            <w:lang w:val="es-SV"/>
          </w:rPr>
          <w:t>6.1.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OFERTA DE SERVICIOS DE FOMENTO EMPRESARIAL Y FORMACIÓN LABORAL.</w:t>
        </w:r>
        <w:r w:rsidR="006073B3">
          <w:rPr>
            <w:noProof/>
            <w:webHidden/>
          </w:rPr>
          <w:tab/>
        </w:r>
        <w:r w:rsidR="004E7DC8">
          <w:rPr>
            <w:noProof/>
            <w:webHidden/>
          </w:rPr>
          <w:fldChar w:fldCharType="begin"/>
        </w:r>
        <w:r w:rsidR="006073B3">
          <w:rPr>
            <w:noProof/>
            <w:webHidden/>
          </w:rPr>
          <w:instrText xml:space="preserve"> PAGEREF _Toc439828278 \h </w:instrText>
        </w:r>
        <w:r w:rsidR="004E7DC8">
          <w:rPr>
            <w:noProof/>
            <w:webHidden/>
          </w:rPr>
        </w:r>
        <w:r w:rsidR="004E7DC8">
          <w:rPr>
            <w:noProof/>
            <w:webHidden/>
          </w:rPr>
          <w:fldChar w:fldCharType="separate"/>
        </w:r>
        <w:r w:rsidR="00E37920">
          <w:rPr>
            <w:noProof/>
            <w:webHidden/>
          </w:rPr>
          <w:t>20</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79" w:history="1">
        <w:r w:rsidR="006073B3" w:rsidRPr="00861DB4">
          <w:rPr>
            <w:rStyle w:val="Hipervnculo"/>
            <w:rFonts w:eastAsia="Batang" w:cs="Arial"/>
            <w:b/>
            <w:noProof/>
            <w:lang w:val="es-SV" w:eastAsia="es-ES"/>
          </w:rPr>
          <w:t>6.1.1.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Servicios de Fomento Empresarial</w:t>
        </w:r>
        <w:r w:rsidR="006073B3">
          <w:rPr>
            <w:noProof/>
            <w:webHidden/>
          </w:rPr>
          <w:tab/>
        </w:r>
        <w:r w:rsidR="004E7DC8">
          <w:rPr>
            <w:noProof/>
            <w:webHidden/>
          </w:rPr>
          <w:fldChar w:fldCharType="begin"/>
        </w:r>
        <w:r w:rsidR="006073B3">
          <w:rPr>
            <w:noProof/>
            <w:webHidden/>
          </w:rPr>
          <w:instrText xml:space="preserve"> PAGEREF _Toc439828279 \h </w:instrText>
        </w:r>
        <w:r w:rsidR="004E7DC8">
          <w:rPr>
            <w:noProof/>
            <w:webHidden/>
          </w:rPr>
        </w:r>
        <w:r w:rsidR="004E7DC8">
          <w:rPr>
            <w:noProof/>
            <w:webHidden/>
          </w:rPr>
          <w:fldChar w:fldCharType="separate"/>
        </w:r>
        <w:r w:rsidR="00E37920">
          <w:rPr>
            <w:noProof/>
            <w:webHidden/>
          </w:rPr>
          <w:t>20</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80" w:history="1">
        <w:r w:rsidR="006073B3" w:rsidRPr="00861DB4">
          <w:rPr>
            <w:rStyle w:val="Hipervnculo"/>
            <w:rFonts w:cs="Arial"/>
            <w:b/>
            <w:noProof/>
            <w:lang w:val="es-SV"/>
          </w:rPr>
          <w:t>6.2.</w:t>
        </w:r>
        <w:r w:rsidR="006073B3">
          <w:rPr>
            <w:rFonts w:asciiTheme="minorHAnsi" w:eastAsiaTheme="minorEastAsia" w:hAnsiTheme="minorHAnsi" w:cstheme="minorBidi"/>
            <w:smallCaps w:val="0"/>
            <w:noProof/>
            <w:sz w:val="22"/>
            <w:szCs w:val="22"/>
            <w:lang w:val="es-SV"/>
          </w:rPr>
          <w:tab/>
        </w:r>
        <w:r w:rsidR="006073B3" w:rsidRPr="00861DB4">
          <w:rPr>
            <w:rStyle w:val="Hipervnculo"/>
            <w:rFonts w:cs="Arial"/>
            <w:b/>
            <w:noProof/>
            <w:lang w:val="es-SV"/>
          </w:rPr>
          <w:t>VENTAJAS COMPARATIVAS Y COMPETITIVAS DEL MUNICIPIO</w:t>
        </w:r>
        <w:r w:rsidR="006073B3">
          <w:rPr>
            <w:noProof/>
            <w:webHidden/>
          </w:rPr>
          <w:tab/>
        </w:r>
        <w:r w:rsidR="004E7DC8">
          <w:rPr>
            <w:noProof/>
            <w:webHidden/>
          </w:rPr>
          <w:fldChar w:fldCharType="begin"/>
        </w:r>
        <w:r w:rsidR="006073B3">
          <w:rPr>
            <w:noProof/>
            <w:webHidden/>
          </w:rPr>
          <w:instrText xml:space="preserve"> PAGEREF _Toc439828280 \h </w:instrText>
        </w:r>
        <w:r w:rsidR="004E7DC8">
          <w:rPr>
            <w:noProof/>
            <w:webHidden/>
          </w:rPr>
        </w:r>
        <w:r w:rsidR="004E7DC8">
          <w:rPr>
            <w:noProof/>
            <w:webHidden/>
          </w:rPr>
          <w:fldChar w:fldCharType="separate"/>
        </w:r>
        <w:r w:rsidR="00E37920">
          <w:rPr>
            <w:noProof/>
            <w:webHidden/>
          </w:rPr>
          <w:t>24</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81" w:history="1">
        <w:r w:rsidR="006073B3" w:rsidRPr="00861DB4">
          <w:rPr>
            <w:rStyle w:val="Hipervnculo"/>
            <w:rFonts w:eastAsia="Batang" w:cs="Arial"/>
            <w:b/>
            <w:noProof/>
            <w:lang w:val="es-SV" w:eastAsia="es-ES"/>
          </w:rPr>
          <w:t>6.2.1.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Ventajas Comparativas Locales</w:t>
        </w:r>
        <w:r w:rsidR="006073B3">
          <w:rPr>
            <w:noProof/>
            <w:webHidden/>
          </w:rPr>
          <w:tab/>
        </w:r>
        <w:r w:rsidR="004E7DC8">
          <w:rPr>
            <w:noProof/>
            <w:webHidden/>
          </w:rPr>
          <w:fldChar w:fldCharType="begin"/>
        </w:r>
        <w:r w:rsidR="006073B3">
          <w:rPr>
            <w:noProof/>
            <w:webHidden/>
          </w:rPr>
          <w:instrText xml:space="preserve"> PAGEREF _Toc439828281 \h </w:instrText>
        </w:r>
        <w:r w:rsidR="004E7DC8">
          <w:rPr>
            <w:noProof/>
            <w:webHidden/>
          </w:rPr>
        </w:r>
        <w:r w:rsidR="004E7DC8">
          <w:rPr>
            <w:noProof/>
            <w:webHidden/>
          </w:rPr>
          <w:fldChar w:fldCharType="separate"/>
        </w:r>
        <w:r w:rsidR="00E37920">
          <w:rPr>
            <w:noProof/>
            <w:webHidden/>
          </w:rPr>
          <w:t>24</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82" w:history="1">
        <w:r w:rsidR="006073B3" w:rsidRPr="00861DB4">
          <w:rPr>
            <w:rStyle w:val="Hipervnculo"/>
            <w:rFonts w:eastAsia="Batang" w:cs="Arial"/>
            <w:b/>
            <w:noProof/>
            <w:lang w:val="es-SV" w:eastAsia="es-ES"/>
          </w:rPr>
          <w:t>6.2.2.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Ventajas Competitivas Locales</w:t>
        </w:r>
        <w:r w:rsidR="006073B3">
          <w:rPr>
            <w:noProof/>
            <w:webHidden/>
          </w:rPr>
          <w:tab/>
        </w:r>
        <w:r w:rsidR="004E7DC8">
          <w:rPr>
            <w:noProof/>
            <w:webHidden/>
          </w:rPr>
          <w:fldChar w:fldCharType="begin"/>
        </w:r>
        <w:r w:rsidR="006073B3">
          <w:rPr>
            <w:noProof/>
            <w:webHidden/>
          </w:rPr>
          <w:instrText xml:space="preserve"> PAGEREF _Toc439828282 \h </w:instrText>
        </w:r>
        <w:r w:rsidR="004E7DC8">
          <w:rPr>
            <w:noProof/>
            <w:webHidden/>
          </w:rPr>
        </w:r>
        <w:r w:rsidR="004E7DC8">
          <w:rPr>
            <w:noProof/>
            <w:webHidden/>
          </w:rPr>
          <w:fldChar w:fldCharType="separate"/>
        </w:r>
        <w:r w:rsidR="00E37920">
          <w:rPr>
            <w:noProof/>
            <w:webHidden/>
          </w:rPr>
          <w:t>24</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83" w:history="1">
        <w:r w:rsidR="006073B3" w:rsidRPr="00861DB4">
          <w:rPr>
            <w:rStyle w:val="Hipervnculo"/>
          </w:rPr>
          <w:t>7.</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AMBIENTAL</w:t>
        </w:r>
        <w:r w:rsidR="006073B3">
          <w:rPr>
            <w:webHidden/>
          </w:rPr>
          <w:tab/>
        </w:r>
        <w:r w:rsidR="004E7DC8">
          <w:rPr>
            <w:webHidden/>
          </w:rPr>
          <w:fldChar w:fldCharType="begin"/>
        </w:r>
        <w:r w:rsidR="006073B3">
          <w:rPr>
            <w:webHidden/>
          </w:rPr>
          <w:instrText xml:space="preserve"> PAGEREF _Toc439828283 \h </w:instrText>
        </w:r>
        <w:r w:rsidR="004E7DC8">
          <w:rPr>
            <w:webHidden/>
          </w:rPr>
        </w:r>
        <w:r w:rsidR="004E7DC8">
          <w:rPr>
            <w:webHidden/>
          </w:rPr>
          <w:fldChar w:fldCharType="separate"/>
        </w:r>
        <w:r w:rsidR="00E37920">
          <w:rPr>
            <w:webHidden/>
          </w:rPr>
          <w:t>26</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84" w:history="1">
        <w:r w:rsidR="006073B3" w:rsidRPr="00861DB4">
          <w:rPr>
            <w:rStyle w:val="Hipervnculo"/>
            <w:rFonts w:eastAsia="Arial" w:cs="Arial"/>
            <w:b/>
            <w:noProof/>
            <w:lang w:val="es-SV"/>
          </w:rPr>
          <w:t>7.1.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CARACTERIZACION AMBIENTAL</w:t>
        </w:r>
        <w:r w:rsidR="006073B3">
          <w:rPr>
            <w:noProof/>
            <w:webHidden/>
          </w:rPr>
          <w:tab/>
        </w:r>
        <w:r w:rsidR="004E7DC8">
          <w:rPr>
            <w:noProof/>
            <w:webHidden/>
          </w:rPr>
          <w:fldChar w:fldCharType="begin"/>
        </w:r>
        <w:r w:rsidR="006073B3">
          <w:rPr>
            <w:noProof/>
            <w:webHidden/>
          </w:rPr>
          <w:instrText xml:space="preserve"> PAGEREF _Toc439828284 \h </w:instrText>
        </w:r>
        <w:r w:rsidR="004E7DC8">
          <w:rPr>
            <w:noProof/>
            <w:webHidden/>
          </w:rPr>
        </w:r>
        <w:r w:rsidR="004E7DC8">
          <w:rPr>
            <w:noProof/>
            <w:webHidden/>
          </w:rPr>
          <w:fldChar w:fldCharType="separate"/>
        </w:r>
        <w:r w:rsidR="00E37920">
          <w:rPr>
            <w:noProof/>
            <w:webHidden/>
          </w:rPr>
          <w:t>26</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85" w:history="1">
        <w:r w:rsidR="006073B3" w:rsidRPr="00861DB4">
          <w:rPr>
            <w:rStyle w:val="Hipervnculo"/>
            <w:rFonts w:cs="Arial"/>
            <w:b/>
            <w:bCs/>
            <w:noProof/>
          </w:rPr>
          <w:t>7.1.1.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Zonificación Territorial</w:t>
        </w:r>
        <w:r w:rsidR="006073B3">
          <w:rPr>
            <w:noProof/>
            <w:webHidden/>
          </w:rPr>
          <w:tab/>
        </w:r>
        <w:r w:rsidR="004E7DC8">
          <w:rPr>
            <w:noProof/>
            <w:webHidden/>
          </w:rPr>
          <w:fldChar w:fldCharType="begin"/>
        </w:r>
        <w:r w:rsidR="006073B3">
          <w:rPr>
            <w:noProof/>
            <w:webHidden/>
          </w:rPr>
          <w:instrText xml:space="preserve"> PAGEREF _Toc439828285 \h </w:instrText>
        </w:r>
        <w:r w:rsidR="004E7DC8">
          <w:rPr>
            <w:noProof/>
            <w:webHidden/>
          </w:rPr>
        </w:r>
        <w:r w:rsidR="004E7DC8">
          <w:rPr>
            <w:noProof/>
            <w:webHidden/>
          </w:rPr>
          <w:fldChar w:fldCharType="separate"/>
        </w:r>
        <w:r w:rsidR="00E37920">
          <w:rPr>
            <w:noProof/>
            <w:webHidden/>
          </w:rPr>
          <w:t>26</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86" w:history="1">
        <w:r w:rsidR="006073B3" w:rsidRPr="00861DB4">
          <w:rPr>
            <w:rStyle w:val="Hipervnculo"/>
          </w:rPr>
          <w:t>8.</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POLÍTICO- INSTITUCIONAL</w:t>
        </w:r>
        <w:r w:rsidR="006073B3">
          <w:rPr>
            <w:webHidden/>
          </w:rPr>
          <w:tab/>
        </w:r>
        <w:r w:rsidR="004E7DC8">
          <w:rPr>
            <w:webHidden/>
          </w:rPr>
          <w:fldChar w:fldCharType="begin"/>
        </w:r>
        <w:r w:rsidR="006073B3">
          <w:rPr>
            <w:webHidden/>
          </w:rPr>
          <w:instrText xml:space="preserve"> PAGEREF _Toc439828286 \h </w:instrText>
        </w:r>
        <w:r w:rsidR="004E7DC8">
          <w:rPr>
            <w:webHidden/>
          </w:rPr>
        </w:r>
        <w:r w:rsidR="004E7DC8">
          <w:rPr>
            <w:webHidden/>
          </w:rPr>
          <w:fldChar w:fldCharType="separate"/>
        </w:r>
        <w:r w:rsidR="00E37920">
          <w:rPr>
            <w:webHidden/>
          </w:rPr>
          <w:t>27</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87" w:history="1">
        <w:r w:rsidR="006073B3" w:rsidRPr="00861DB4">
          <w:rPr>
            <w:rStyle w:val="Hipervnculo"/>
            <w:rFonts w:eastAsia="Arial" w:cs="Arial"/>
            <w:b/>
            <w:noProof/>
            <w:lang w:val="es-SV"/>
          </w:rPr>
          <w:t>8.1.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ADMINISTRACIÓN Y FINANZAS MUNICIPALES</w:t>
        </w:r>
        <w:r w:rsidR="006073B3">
          <w:rPr>
            <w:noProof/>
            <w:webHidden/>
          </w:rPr>
          <w:tab/>
        </w:r>
        <w:r w:rsidR="004E7DC8">
          <w:rPr>
            <w:noProof/>
            <w:webHidden/>
          </w:rPr>
          <w:fldChar w:fldCharType="begin"/>
        </w:r>
        <w:r w:rsidR="006073B3">
          <w:rPr>
            <w:noProof/>
            <w:webHidden/>
          </w:rPr>
          <w:instrText xml:space="preserve"> PAGEREF _Toc439828287 \h </w:instrText>
        </w:r>
        <w:r w:rsidR="004E7DC8">
          <w:rPr>
            <w:noProof/>
            <w:webHidden/>
          </w:rPr>
        </w:r>
        <w:r w:rsidR="004E7DC8">
          <w:rPr>
            <w:noProof/>
            <w:webHidden/>
          </w:rPr>
          <w:fldChar w:fldCharType="separate"/>
        </w:r>
        <w:r w:rsidR="00E37920">
          <w:rPr>
            <w:noProof/>
            <w:webHidden/>
          </w:rPr>
          <w:t>27</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88" w:history="1">
        <w:r w:rsidR="006073B3" w:rsidRPr="00861DB4">
          <w:rPr>
            <w:rStyle w:val="Hipervnculo"/>
            <w:rFonts w:cs="Arial"/>
            <w:b/>
            <w:bCs/>
            <w:noProof/>
          </w:rPr>
          <w:t>8.1.1.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Instrumentos administrativos</w:t>
        </w:r>
        <w:r w:rsidR="006073B3">
          <w:rPr>
            <w:noProof/>
            <w:webHidden/>
          </w:rPr>
          <w:tab/>
        </w:r>
        <w:r w:rsidR="004E7DC8">
          <w:rPr>
            <w:noProof/>
            <w:webHidden/>
          </w:rPr>
          <w:fldChar w:fldCharType="begin"/>
        </w:r>
        <w:r w:rsidR="006073B3">
          <w:rPr>
            <w:noProof/>
            <w:webHidden/>
          </w:rPr>
          <w:instrText xml:space="preserve"> PAGEREF _Toc439828288 \h </w:instrText>
        </w:r>
        <w:r w:rsidR="004E7DC8">
          <w:rPr>
            <w:noProof/>
            <w:webHidden/>
          </w:rPr>
        </w:r>
        <w:r w:rsidR="004E7DC8">
          <w:rPr>
            <w:noProof/>
            <w:webHidden/>
          </w:rPr>
          <w:fldChar w:fldCharType="separate"/>
        </w:r>
        <w:r w:rsidR="00E37920">
          <w:rPr>
            <w:noProof/>
            <w:webHidden/>
          </w:rPr>
          <w:t>28</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289" w:history="1">
        <w:r w:rsidR="006073B3" w:rsidRPr="00861DB4">
          <w:rPr>
            <w:rStyle w:val="Hipervnculo"/>
            <w:rFonts w:cs="Arial"/>
            <w:b/>
            <w:bCs/>
            <w:noProof/>
          </w:rPr>
          <w:t>8.1.2.</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Instrumentos jurídicos y programáticos</w:t>
        </w:r>
        <w:r w:rsidR="006073B3">
          <w:rPr>
            <w:noProof/>
            <w:webHidden/>
          </w:rPr>
          <w:tab/>
        </w:r>
        <w:r w:rsidR="004E7DC8">
          <w:rPr>
            <w:noProof/>
            <w:webHidden/>
          </w:rPr>
          <w:fldChar w:fldCharType="begin"/>
        </w:r>
        <w:r w:rsidR="006073B3">
          <w:rPr>
            <w:noProof/>
            <w:webHidden/>
          </w:rPr>
          <w:instrText xml:space="preserve"> PAGEREF _Toc439828289 \h </w:instrText>
        </w:r>
        <w:r w:rsidR="004E7DC8">
          <w:rPr>
            <w:noProof/>
            <w:webHidden/>
          </w:rPr>
        </w:r>
        <w:r w:rsidR="004E7DC8">
          <w:rPr>
            <w:noProof/>
            <w:webHidden/>
          </w:rPr>
          <w:fldChar w:fldCharType="separate"/>
        </w:r>
        <w:r w:rsidR="00E37920">
          <w:rPr>
            <w:noProof/>
            <w:webHidden/>
          </w:rPr>
          <w:t>28</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0" w:history="1">
        <w:r w:rsidR="006073B3" w:rsidRPr="00861DB4">
          <w:rPr>
            <w:rStyle w:val="Hipervnculo"/>
            <w:rFonts w:eastAsia="Arial" w:cs="Arial"/>
            <w:b/>
            <w:noProof/>
            <w:lang w:val="es-SV"/>
          </w:rPr>
          <w:t>8.2.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ENTIDADES DE COOPERACIÓN QUE APOYAN AL MUNICIPIO</w:t>
        </w:r>
        <w:r w:rsidR="006073B3">
          <w:rPr>
            <w:noProof/>
            <w:webHidden/>
          </w:rPr>
          <w:tab/>
        </w:r>
        <w:r w:rsidR="004E7DC8">
          <w:rPr>
            <w:noProof/>
            <w:webHidden/>
          </w:rPr>
          <w:fldChar w:fldCharType="begin"/>
        </w:r>
        <w:r w:rsidR="006073B3">
          <w:rPr>
            <w:noProof/>
            <w:webHidden/>
          </w:rPr>
          <w:instrText xml:space="preserve"> PAGEREF _Toc439828290 \h </w:instrText>
        </w:r>
        <w:r w:rsidR="004E7DC8">
          <w:rPr>
            <w:noProof/>
            <w:webHidden/>
          </w:rPr>
        </w:r>
        <w:r w:rsidR="004E7DC8">
          <w:rPr>
            <w:noProof/>
            <w:webHidden/>
          </w:rPr>
          <w:fldChar w:fldCharType="separate"/>
        </w:r>
        <w:r w:rsidR="00E37920">
          <w:rPr>
            <w:noProof/>
            <w:webHidden/>
          </w:rPr>
          <w:t>29</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91" w:history="1">
        <w:r w:rsidR="006073B3" w:rsidRPr="00861DB4">
          <w:rPr>
            <w:rStyle w:val="Hipervnculo"/>
            <w:rFonts w:eastAsia="Calibri"/>
          </w:rPr>
          <w:t>9.</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Calibri"/>
          </w:rPr>
          <w:t>DEFINICIÓN DE PROBLEMAS, TEMAS Y EJES ESTRATÉGICOS PARA EL PEP</w:t>
        </w:r>
        <w:r w:rsidR="006073B3">
          <w:rPr>
            <w:webHidden/>
          </w:rPr>
          <w:tab/>
        </w:r>
        <w:r w:rsidR="004E7DC8">
          <w:rPr>
            <w:webHidden/>
          </w:rPr>
          <w:fldChar w:fldCharType="begin"/>
        </w:r>
        <w:r w:rsidR="006073B3">
          <w:rPr>
            <w:webHidden/>
          </w:rPr>
          <w:instrText xml:space="preserve"> PAGEREF _Toc439828291 \h </w:instrText>
        </w:r>
        <w:r w:rsidR="004E7DC8">
          <w:rPr>
            <w:webHidden/>
          </w:rPr>
        </w:r>
        <w:r w:rsidR="004E7DC8">
          <w:rPr>
            <w:webHidden/>
          </w:rPr>
          <w:fldChar w:fldCharType="separate"/>
        </w:r>
        <w:r w:rsidR="00E37920">
          <w:rPr>
            <w:webHidden/>
          </w:rPr>
          <w:t>31</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2" w:history="1">
        <w:r w:rsidR="006073B3" w:rsidRPr="00861DB4">
          <w:rPr>
            <w:rStyle w:val="Hipervnculo"/>
            <w:rFonts w:eastAsia="Calibri" w:cs="Arial"/>
            <w:b/>
            <w:noProof/>
            <w:lang w:val="es-SV"/>
          </w:rPr>
          <w:t>9.1.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RESULTADO DE LOS TALLERES DE COSNULTA</w:t>
        </w:r>
        <w:r w:rsidR="006073B3">
          <w:rPr>
            <w:noProof/>
            <w:webHidden/>
          </w:rPr>
          <w:tab/>
        </w:r>
        <w:r w:rsidR="004E7DC8">
          <w:rPr>
            <w:noProof/>
            <w:webHidden/>
          </w:rPr>
          <w:fldChar w:fldCharType="begin"/>
        </w:r>
        <w:r w:rsidR="006073B3">
          <w:rPr>
            <w:noProof/>
            <w:webHidden/>
          </w:rPr>
          <w:instrText xml:space="preserve"> PAGEREF _Toc439828292 \h </w:instrText>
        </w:r>
        <w:r w:rsidR="004E7DC8">
          <w:rPr>
            <w:noProof/>
            <w:webHidden/>
          </w:rPr>
        </w:r>
        <w:r w:rsidR="004E7DC8">
          <w:rPr>
            <w:noProof/>
            <w:webHidden/>
          </w:rPr>
          <w:fldChar w:fldCharType="separate"/>
        </w:r>
        <w:r w:rsidR="00E37920">
          <w:rPr>
            <w:noProof/>
            <w:webHidden/>
          </w:rPr>
          <w:t>31</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3" w:history="1">
        <w:r w:rsidR="006073B3" w:rsidRPr="00861DB4">
          <w:rPr>
            <w:rStyle w:val="Hipervnculo"/>
            <w:rFonts w:eastAsia="Calibri" w:cs="Arial"/>
            <w:b/>
            <w:noProof/>
            <w:lang w:val="es-SV"/>
          </w:rPr>
          <w:t>9.2.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RESUMEN DE LAS PRINCIPALES TENDENCIAS ENCONTRADAS.</w:t>
        </w:r>
        <w:r w:rsidR="006073B3">
          <w:rPr>
            <w:noProof/>
            <w:webHidden/>
          </w:rPr>
          <w:tab/>
        </w:r>
        <w:r w:rsidR="004E7DC8">
          <w:rPr>
            <w:noProof/>
            <w:webHidden/>
          </w:rPr>
          <w:fldChar w:fldCharType="begin"/>
        </w:r>
        <w:r w:rsidR="006073B3">
          <w:rPr>
            <w:noProof/>
            <w:webHidden/>
          </w:rPr>
          <w:instrText xml:space="preserve"> PAGEREF _Toc439828293 \h </w:instrText>
        </w:r>
        <w:r w:rsidR="004E7DC8">
          <w:rPr>
            <w:noProof/>
            <w:webHidden/>
          </w:rPr>
        </w:r>
        <w:r w:rsidR="004E7DC8">
          <w:rPr>
            <w:noProof/>
            <w:webHidden/>
          </w:rPr>
          <w:fldChar w:fldCharType="separate"/>
        </w:r>
        <w:r w:rsidR="00E37920">
          <w:rPr>
            <w:noProof/>
            <w:webHidden/>
          </w:rPr>
          <w:t>31</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294" w:history="1">
        <w:r w:rsidR="006073B3" w:rsidRPr="00861DB4">
          <w:rPr>
            <w:rStyle w:val="Hipervnculo"/>
            <w:rFonts w:eastAsiaTheme="majorEastAsia" w:cs="Arial"/>
            <w:i/>
            <w:lang w:val="es-SV"/>
          </w:rPr>
          <w:t>10.</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DEFINICIONES ESTRATEGICAS DE DESARROLLO</w:t>
        </w:r>
        <w:r w:rsidR="006073B3">
          <w:rPr>
            <w:webHidden/>
          </w:rPr>
          <w:tab/>
        </w:r>
        <w:r w:rsidR="004E7DC8">
          <w:rPr>
            <w:webHidden/>
          </w:rPr>
          <w:fldChar w:fldCharType="begin"/>
        </w:r>
        <w:r w:rsidR="006073B3">
          <w:rPr>
            <w:webHidden/>
          </w:rPr>
          <w:instrText xml:space="preserve"> PAGEREF _Toc439828294 \h </w:instrText>
        </w:r>
        <w:r w:rsidR="004E7DC8">
          <w:rPr>
            <w:webHidden/>
          </w:rPr>
        </w:r>
        <w:r w:rsidR="004E7DC8">
          <w:rPr>
            <w:webHidden/>
          </w:rPr>
          <w:fldChar w:fldCharType="separate"/>
        </w:r>
        <w:r w:rsidR="00E37920">
          <w:rPr>
            <w:webHidden/>
          </w:rPr>
          <w:t>42</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5" w:history="1">
        <w:r w:rsidR="006073B3" w:rsidRPr="00861DB4">
          <w:rPr>
            <w:rStyle w:val="Hipervnculo"/>
            <w:rFonts w:eastAsiaTheme="majorEastAsia" w:cs="Arial"/>
            <w:b/>
            <w:noProof/>
            <w:lang w:val="es-SV"/>
          </w:rPr>
          <w:t>10.1.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ESQUEMA DIDACTICO DEL ENFOQUE ESTRATÉGICO DE DESARROLLO DEL PEP</w:t>
        </w:r>
        <w:r w:rsidR="006073B3">
          <w:rPr>
            <w:noProof/>
            <w:webHidden/>
          </w:rPr>
          <w:tab/>
        </w:r>
        <w:r w:rsidR="004E7DC8">
          <w:rPr>
            <w:noProof/>
            <w:webHidden/>
          </w:rPr>
          <w:fldChar w:fldCharType="begin"/>
        </w:r>
        <w:r w:rsidR="006073B3">
          <w:rPr>
            <w:noProof/>
            <w:webHidden/>
          </w:rPr>
          <w:instrText xml:space="preserve"> PAGEREF _Toc439828295 \h </w:instrText>
        </w:r>
        <w:r w:rsidR="004E7DC8">
          <w:rPr>
            <w:noProof/>
            <w:webHidden/>
          </w:rPr>
        </w:r>
        <w:r w:rsidR="004E7DC8">
          <w:rPr>
            <w:noProof/>
            <w:webHidden/>
          </w:rPr>
          <w:fldChar w:fldCharType="separate"/>
        </w:r>
        <w:r w:rsidR="00E37920">
          <w:rPr>
            <w:noProof/>
            <w:webHidden/>
          </w:rPr>
          <w:t>42</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6" w:history="1">
        <w:r w:rsidR="006073B3" w:rsidRPr="00861DB4">
          <w:rPr>
            <w:rStyle w:val="Hipervnculo"/>
            <w:rFonts w:eastAsiaTheme="majorEastAsia" w:cs="Arial"/>
            <w:b/>
            <w:noProof/>
            <w:lang w:val="es-SV"/>
          </w:rPr>
          <w:t>10.2.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VISIÓN</w:t>
        </w:r>
        <w:r w:rsidR="006073B3">
          <w:rPr>
            <w:noProof/>
            <w:webHidden/>
          </w:rPr>
          <w:tab/>
        </w:r>
        <w:r w:rsidR="004E7DC8">
          <w:rPr>
            <w:noProof/>
            <w:webHidden/>
          </w:rPr>
          <w:fldChar w:fldCharType="begin"/>
        </w:r>
        <w:r w:rsidR="006073B3">
          <w:rPr>
            <w:noProof/>
            <w:webHidden/>
          </w:rPr>
          <w:instrText xml:space="preserve"> PAGEREF _Toc439828296 \h </w:instrText>
        </w:r>
        <w:r w:rsidR="004E7DC8">
          <w:rPr>
            <w:noProof/>
            <w:webHidden/>
          </w:rPr>
        </w:r>
        <w:r w:rsidR="004E7DC8">
          <w:rPr>
            <w:noProof/>
            <w:webHidden/>
          </w:rPr>
          <w:fldChar w:fldCharType="separate"/>
        </w:r>
        <w:r w:rsidR="00E37920">
          <w:rPr>
            <w:noProof/>
            <w:webHidden/>
          </w:rPr>
          <w:t>43</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7" w:history="1">
        <w:r w:rsidR="006073B3" w:rsidRPr="00861DB4">
          <w:rPr>
            <w:rStyle w:val="Hipervnculo"/>
            <w:rFonts w:eastAsiaTheme="majorEastAsia" w:cs="Arial"/>
            <w:b/>
            <w:noProof/>
            <w:lang w:val="es-SV"/>
          </w:rPr>
          <w:t>10.3.</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MISIÓN</w:t>
        </w:r>
        <w:r w:rsidR="006073B3">
          <w:rPr>
            <w:noProof/>
            <w:webHidden/>
          </w:rPr>
          <w:tab/>
        </w:r>
        <w:r w:rsidR="004E7DC8">
          <w:rPr>
            <w:noProof/>
            <w:webHidden/>
          </w:rPr>
          <w:fldChar w:fldCharType="begin"/>
        </w:r>
        <w:r w:rsidR="006073B3">
          <w:rPr>
            <w:noProof/>
            <w:webHidden/>
          </w:rPr>
          <w:instrText xml:space="preserve"> PAGEREF _Toc439828297 \h </w:instrText>
        </w:r>
        <w:r w:rsidR="004E7DC8">
          <w:rPr>
            <w:noProof/>
            <w:webHidden/>
          </w:rPr>
        </w:r>
        <w:r w:rsidR="004E7DC8">
          <w:rPr>
            <w:noProof/>
            <w:webHidden/>
          </w:rPr>
          <w:fldChar w:fldCharType="separate"/>
        </w:r>
        <w:r w:rsidR="00E37920">
          <w:rPr>
            <w:noProof/>
            <w:webHidden/>
          </w:rPr>
          <w:t>43</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299" w:history="1">
        <w:r w:rsidR="006073B3" w:rsidRPr="00861DB4">
          <w:rPr>
            <w:rStyle w:val="Hipervnculo"/>
            <w:rFonts w:eastAsiaTheme="majorEastAsia" w:cs="Arial"/>
            <w:b/>
            <w:noProof/>
            <w:lang w:val="es-SV"/>
          </w:rPr>
          <w:t>10.4.</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ÁMBITOS DE DESARROLLO</w:t>
        </w:r>
        <w:r w:rsidR="006073B3">
          <w:rPr>
            <w:noProof/>
            <w:webHidden/>
          </w:rPr>
          <w:tab/>
        </w:r>
        <w:r w:rsidR="004E7DC8">
          <w:rPr>
            <w:noProof/>
            <w:webHidden/>
          </w:rPr>
          <w:fldChar w:fldCharType="begin"/>
        </w:r>
        <w:r w:rsidR="006073B3">
          <w:rPr>
            <w:noProof/>
            <w:webHidden/>
          </w:rPr>
          <w:instrText xml:space="preserve"> PAGEREF _Toc439828299 \h </w:instrText>
        </w:r>
        <w:r w:rsidR="004E7DC8">
          <w:rPr>
            <w:noProof/>
            <w:webHidden/>
          </w:rPr>
        </w:r>
        <w:r w:rsidR="004E7DC8">
          <w:rPr>
            <w:noProof/>
            <w:webHidden/>
          </w:rPr>
          <w:fldChar w:fldCharType="separate"/>
        </w:r>
        <w:r w:rsidR="00E37920">
          <w:rPr>
            <w:noProof/>
            <w:webHidden/>
          </w:rPr>
          <w:t>44</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00" w:history="1">
        <w:r w:rsidR="006073B3" w:rsidRPr="00861DB4">
          <w:rPr>
            <w:rStyle w:val="Hipervnculo"/>
            <w:rFonts w:eastAsiaTheme="majorEastAsia" w:cs="Arial"/>
            <w:b/>
            <w:noProof/>
            <w:lang w:val="es-SV"/>
          </w:rPr>
          <w:t>10.5.</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OBJETIVOS, EJES ESTRATÉGICOS Y PROGRAMAS DE DESARROLLO</w:t>
        </w:r>
        <w:r w:rsidR="006073B3">
          <w:rPr>
            <w:noProof/>
            <w:webHidden/>
          </w:rPr>
          <w:tab/>
        </w:r>
        <w:r w:rsidR="004E7DC8">
          <w:rPr>
            <w:noProof/>
            <w:webHidden/>
          </w:rPr>
          <w:fldChar w:fldCharType="begin"/>
        </w:r>
        <w:r w:rsidR="006073B3">
          <w:rPr>
            <w:noProof/>
            <w:webHidden/>
          </w:rPr>
          <w:instrText xml:space="preserve"> PAGEREF _Toc439828300 \h </w:instrText>
        </w:r>
        <w:r w:rsidR="004E7DC8">
          <w:rPr>
            <w:noProof/>
            <w:webHidden/>
          </w:rPr>
        </w:r>
        <w:r w:rsidR="004E7DC8">
          <w:rPr>
            <w:noProof/>
            <w:webHidden/>
          </w:rPr>
          <w:fldChar w:fldCharType="separate"/>
        </w:r>
        <w:r w:rsidR="00E37920">
          <w:rPr>
            <w:noProof/>
            <w:webHidden/>
          </w:rPr>
          <w:t>45</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01" w:history="1">
        <w:r w:rsidR="006073B3" w:rsidRPr="00861DB4">
          <w:rPr>
            <w:rStyle w:val="Hipervnculo"/>
            <w:rFonts w:eastAsiaTheme="majorEastAsia" w:cs="Arial"/>
            <w:lang w:val="es-SV"/>
          </w:rPr>
          <w:t>11.</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PLANIFICACION DE LA INVERSION</w:t>
        </w:r>
        <w:r w:rsidR="006073B3">
          <w:rPr>
            <w:webHidden/>
          </w:rPr>
          <w:tab/>
        </w:r>
        <w:r w:rsidR="004E7DC8">
          <w:rPr>
            <w:webHidden/>
          </w:rPr>
          <w:fldChar w:fldCharType="begin"/>
        </w:r>
        <w:r w:rsidR="006073B3">
          <w:rPr>
            <w:webHidden/>
          </w:rPr>
          <w:instrText xml:space="preserve"> PAGEREF _Toc439828301 \h </w:instrText>
        </w:r>
        <w:r w:rsidR="004E7DC8">
          <w:rPr>
            <w:webHidden/>
          </w:rPr>
        </w:r>
        <w:r w:rsidR="004E7DC8">
          <w:rPr>
            <w:webHidden/>
          </w:rPr>
          <w:fldChar w:fldCharType="separate"/>
        </w:r>
        <w:r w:rsidR="00E37920">
          <w:rPr>
            <w:webHidden/>
          </w:rPr>
          <w:t>49</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02" w:history="1">
        <w:r w:rsidR="006073B3" w:rsidRPr="00861DB4">
          <w:rPr>
            <w:rStyle w:val="Hipervnculo"/>
            <w:rFonts w:eastAsiaTheme="majorEastAsia" w:cs="Arial"/>
            <w:b/>
            <w:noProof/>
            <w:lang w:val="es-SV"/>
          </w:rPr>
          <w:t>11.1.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PRESUPUESTO MULTIANUAL PARA FINANCIAR EL PEP</w:t>
        </w:r>
        <w:r w:rsidR="006073B3">
          <w:rPr>
            <w:noProof/>
            <w:webHidden/>
          </w:rPr>
          <w:tab/>
        </w:r>
        <w:r w:rsidR="004E7DC8">
          <w:rPr>
            <w:noProof/>
            <w:webHidden/>
          </w:rPr>
          <w:fldChar w:fldCharType="begin"/>
        </w:r>
        <w:r w:rsidR="006073B3">
          <w:rPr>
            <w:noProof/>
            <w:webHidden/>
          </w:rPr>
          <w:instrText xml:space="preserve"> PAGEREF _Toc439828302 \h </w:instrText>
        </w:r>
        <w:r w:rsidR="004E7DC8">
          <w:rPr>
            <w:noProof/>
            <w:webHidden/>
          </w:rPr>
        </w:r>
        <w:r w:rsidR="004E7DC8">
          <w:rPr>
            <w:noProof/>
            <w:webHidden/>
          </w:rPr>
          <w:fldChar w:fldCharType="separate"/>
        </w:r>
        <w:r w:rsidR="00E37920">
          <w:rPr>
            <w:noProof/>
            <w:webHidden/>
          </w:rPr>
          <w:t>49</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03" w:history="1">
        <w:r w:rsidR="006073B3" w:rsidRPr="00861DB4">
          <w:rPr>
            <w:rStyle w:val="Hipervnculo"/>
            <w:rFonts w:eastAsiaTheme="majorEastAsia" w:cs="Arial"/>
            <w:b/>
            <w:bCs/>
            <w:noProof/>
            <w:lang w:val="es-SV"/>
          </w:rPr>
          <w:t>11.1.1.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Objetivos</w:t>
        </w:r>
        <w:r w:rsidR="006073B3">
          <w:rPr>
            <w:noProof/>
            <w:webHidden/>
          </w:rPr>
          <w:tab/>
        </w:r>
        <w:r w:rsidR="004E7DC8">
          <w:rPr>
            <w:noProof/>
            <w:webHidden/>
          </w:rPr>
          <w:fldChar w:fldCharType="begin"/>
        </w:r>
        <w:r w:rsidR="006073B3">
          <w:rPr>
            <w:noProof/>
            <w:webHidden/>
          </w:rPr>
          <w:instrText xml:space="preserve"> PAGEREF _Toc439828303 \h </w:instrText>
        </w:r>
        <w:r w:rsidR="004E7DC8">
          <w:rPr>
            <w:noProof/>
            <w:webHidden/>
          </w:rPr>
        </w:r>
        <w:r w:rsidR="004E7DC8">
          <w:rPr>
            <w:noProof/>
            <w:webHidden/>
          </w:rPr>
          <w:fldChar w:fldCharType="separate"/>
        </w:r>
        <w:r w:rsidR="00E37920">
          <w:rPr>
            <w:noProof/>
            <w:webHidden/>
          </w:rPr>
          <w:t>49</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04" w:history="1">
        <w:r w:rsidR="006073B3" w:rsidRPr="00861DB4">
          <w:rPr>
            <w:rStyle w:val="Hipervnculo"/>
            <w:rFonts w:eastAsiaTheme="majorEastAsia" w:cs="Arial"/>
            <w:b/>
            <w:bCs/>
            <w:noProof/>
            <w:lang w:val="es-SV"/>
          </w:rPr>
          <w:t>11.1.2.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Política financiera</w:t>
        </w:r>
        <w:r w:rsidR="006073B3">
          <w:rPr>
            <w:noProof/>
            <w:webHidden/>
          </w:rPr>
          <w:tab/>
        </w:r>
        <w:r w:rsidR="004E7DC8">
          <w:rPr>
            <w:noProof/>
            <w:webHidden/>
          </w:rPr>
          <w:fldChar w:fldCharType="begin"/>
        </w:r>
        <w:r w:rsidR="006073B3">
          <w:rPr>
            <w:noProof/>
            <w:webHidden/>
          </w:rPr>
          <w:instrText xml:space="preserve"> PAGEREF _Toc439828304 \h </w:instrText>
        </w:r>
        <w:r w:rsidR="004E7DC8">
          <w:rPr>
            <w:noProof/>
            <w:webHidden/>
          </w:rPr>
        </w:r>
        <w:r w:rsidR="004E7DC8">
          <w:rPr>
            <w:noProof/>
            <w:webHidden/>
          </w:rPr>
          <w:fldChar w:fldCharType="separate"/>
        </w:r>
        <w:r w:rsidR="00E37920">
          <w:rPr>
            <w:noProof/>
            <w:webHidden/>
          </w:rPr>
          <w:t>49</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05" w:history="1">
        <w:r w:rsidR="006073B3" w:rsidRPr="00861DB4">
          <w:rPr>
            <w:rStyle w:val="Hipervnculo"/>
            <w:rFonts w:eastAsiaTheme="majorEastAsia" w:cs="Arial"/>
            <w:b/>
            <w:noProof/>
            <w:lang w:val="es-SV"/>
          </w:rPr>
          <w:t>11.2.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PRESUPUESTO MULTIANUAL PARA FINACIAR EL PEP</w:t>
        </w:r>
        <w:r w:rsidR="006073B3">
          <w:rPr>
            <w:noProof/>
            <w:webHidden/>
          </w:rPr>
          <w:tab/>
        </w:r>
        <w:r w:rsidR="004E7DC8">
          <w:rPr>
            <w:noProof/>
            <w:webHidden/>
          </w:rPr>
          <w:fldChar w:fldCharType="begin"/>
        </w:r>
        <w:r w:rsidR="006073B3">
          <w:rPr>
            <w:noProof/>
            <w:webHidden/>
          </w:rPr>
          <w:instrText xml:space="preserve"> PAGEREF _Toc439828305 \h </w:instrText>
        </w:r>
        <w:r w:rsidR="004E7DC8">
          <w:rPr>
            <w:noProof/>
            <w:webHidden/>
          </w:rPr>
        </w:r>
        <w:r w:rsidR="004E7DC8">
          <w:rPr>
            <w:noProof/>
            <w:webHidden/>
          </w:rPr>
          <w:fldChar w:fldCharType="separate"/>
        </w:r>
        <w:r w:rsidR="00E37920">
          <w:rPr>
            <w:noProof/>
            <w:webHidden/>
          </w:rPr>
          <w:t>51</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06" w:history="1">
        <w:r w:rsidR="006073B3" w:rsidRPr="00861DB4">
          <w:rPr>
            <w:rStyle w:val="Hipervnculo"/>
            <w:lang w:val="es-SV"/>
          </w:rPr>
          <w:t>12.</w:t>
        </w:r>
        <w:r w:rsidR="006073B3">
          <w:rPr>
            <w:rFonts w:asciiTheme="minorHAnsi" w:eastAsiaTheme="minorEastAsia" w:hAnsiTheme="minorHAnsi" w:cstheme="minorBidi"/>
            <w:b w:val="0"/>
            <w:bCs w:val="0"/>
            <w:caps w:val="0"/>
            <w:sz w:val="22"/>
            <w:szCs w:val="22"/>
            <w:lang w:val="es-SV"/>
          </w:rPr>
          <w:tab/>
        </w:r>
        <w:r w:rsidR="006073B3" w:rsidRPr="00861DB4">
          <w:rPr>
            <w:rStyle w:val="Hipervnculo"/>
            <w:lang w:val="es-SV"/>
          </w:rPr>
          <w:t>LISTA DE PROYECTOS PRIORIDAD 1, 2 Y 3 DE LA CONSULTA</w:t>
        </w:r>
        <w:r w:rsidR="006073B3">
          <w:rPr>
            <w:webHidden/>
          </w:rPr>
          <w:tab/>
        </w:r>
        <w:r w:rsidR="004E7DC8">
          <w:rPr>
            <w:webHidden/>
          </w:rPr>
          <w:fldChar w:fldCharType="begin"/>
        </w:r>
        <w:r w:rsidR="006073B3">
          <w:rPr>
            <w:webHidden/>
          </w:rPr>
          <w:instrText xml:space="preserve"> PAGEREF _Toc439828306 \h </w:instrText>
        </w:r>
        <w:r w:rsidR="004E7DC8">
          <w:rPr>
            <w:webHidden/>
          </w:rPr>
        </w:r>
        <w:r w:rsidR="004E7DC8">
          <w:rPr>
            <w:webHidden/>
          </w:rPr>
          <w:fldChar w:fldCharType="separate"/>
        </w:r>
        <w:r w:rsidR="00E37920">
          <w:rPr>
            <w:webHidden/>
          </w:rPr>
          <w:t>52</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07" w:history="1">
        <w:r w:rsidR="006073B3" w:rsidRPr="00861DB4">
          <w:rPr>
            <w:rStyle w:val="Hipervnculo"/>
            <w:lang w:val="es-SV"/>
          </w:rPr>
          <w:t>PRIORIDAD 1</w:t>
        </w:r>
        <w:r w:rsidR="006073B3">
          <w:rPr>
            <w:webHidden/>
          </w:rPr>
          <w:tab/>
        </w:r>
        <w:r w:rsidR="004E7DC8">
          <w:rPr>
            <w:webHidden/>
          </w:rPr>
          <w:fldChar w:fldCharType="begin"/>
        </w:r>
        <w:r w:rsidR="006073B3">
          <w:rPr>
            <w:webHidden/>
          </w:rPr>
          <w:instrText xml:space="preserve"> PAGEREF _Toc439828307 \h </w:instrText>
        </w:r>
        <w:r w:rsidR="004E7DC8">
          <w:rPr>
            <w:webHidden/>
          </w:rPr>
        </w:r>
        <w:r w:rsidR="004E7DC8">
          <w:rPr>
            <w:webHidden/>
          </w:rPr>
          <w:fldChar w:fldCharType="separate"/>
        </w:r>
        <w:r w:rsidR="00E37920">
          <w:rPr>
            <w:webHidden/>
          </w:rPr>
          <w:t>52</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08" w:history="1">
        <w:r w:rsidR="006073B3" w:rsidRPr="00861DB4">
          <w:rPr>
            <w:rStyle w:val="Hipervnculo"/>
            <w:lang w:val="es-SV"/>
          </w:rPr>
          <w:t>PRIORIDAD 2</w:t>
        </w:r>
        <w:r w:rsidR="006073B3">
          <w:rPr>
            <w:webHidden/>
          </w:rPr>
          <w:tab/>
        </w:r>
        <w:r w:rsidR="004E7DC8">
          <w:rPr>
            <w:webHidden/>
          </w:rPr>
          <w:fldChar w:fldCharType="begin"/>
        </w:r>
        <w:r w:rsidR="006073B3">
          <w:rPr>
            <w:webHidden/>
          </w:rPr>
          <w:instrText xml:space="preserve"> PAGEREF _Toc439828308 \h </w:instrText>
        </w:r>
        <w:r w:rsidR="004E7DC8">
          <w:rPr>
            <w:webHidden/>
          </w:rPr>
        </w:r>
        <w:r w:rsidR="004E7DC8">
          <w:rPr>
            <w:webHidden/>
          </w:rPr>
          <w:fldChar w:fldCharType="separate"/>
        </w:r>
        <w:r w:rsidR="00E37920">
          <w:rPr>
            <w:webHidden/>
          </w:rPr>
          <w:t>55</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09" w:history="1">
        <w:r w:rsidR="006073B3" w:rsidRPr="00861DB4">
          <w:rPr>
            <w:rStyle w:val="Hipervnculo"/>
            <w:lang w:val="es-SV"/>
          </w:rPr>
          <w:t>PRIORIDAD 3:</w:t>
        </w:r>
        <w:r w:rsidR="006073B3">
          <w:rPr>
            <w:webHidden/>
          </w:rPr>
          <w:tab/>
        </w:r>
        <w:r w:rsidR="004E7DC8">
          <w:rPr>
            <w:webHidden/>
          </w:rPr>
          <w:fldChar w:fldCharType="begin"/>
        </w:r>
        <w:r w:rsidR="006073B3">
          <w:rPr>
            <w:webHidden/>
          </w:rPr>
          <w:instrText xml:space="preserve"> PAGEREF _Toc439828309 \h </w:instrText>
        </w:r>
        <w:r w:rsidR="004E7DC8">
          <w:rPr>
            <w:webHidden/>
          </w:rPr>
        </w:r>
        <w:r w:rsidR="004E7DC8">
          <w:rPr>
            <w:webHidden/>
          </w:rPr>
          <w:fldChar w:fldCharType="separate"/>
        </w:r>
        <w:r w:rsidR="00E37920">
          <w:rPr>
            <w:webHidden/>
          </w:rPr>
          <w:t>59</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10" w:history="1">
        <w:r w:rsidR="006073B3" w:rsidRPr="00861DB4">
          <w:rPr>
            <w:rStyle w:val="Hipervnculo"/>
            <w:lang w:val="es-SV"/>
          </w:rPr>
          <w:t>PRIORIDAD 4 EN ADELANTE.</w:t>
        </w:r>
        <w:r w:rsidR="006073B3">
          <w:rPr>
            <w:webHidden/>
          </w:rPr>
          <w:tab/>
        </w:r>
        <w:r w:rsidR="004E7DC8">
          <w:rPr>
            <w:webHidden/>
          </w:rPr>
          <w:fldChar w:fldCharType="begin"/>
        </w:r>
        <w:r w:rsidR="006073B3">
          <w:rPr>
            <w:webHidden/>
          </w:rPr>
          <w:instrText xml:space="preserve"> PAGEREF _Toc439828310 \h </w:instrText>
        </w:r>
        <w:r w:rsidR="004E7DC8">
          <w:rPr>
            <w:webHidden/>
          </w:rPr>
        </w:r>
        <w:r w:rsidR="004E7DC8">
          <w:rPr>
            <w:webHidden/>
          </w:rPr>
          <w:fldChar w:fldCharType="separate"/>
        </w:r>
        <w:r w:rsidR="00E37920">
          <w:rPr>
            <w:webHidden/>
          </w:rPr>
          <w:t>62</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1" w:history="1">
        <w:r w:rsidR="006073B3" w:rsidRPr="00861DB4">
          <w:rPr>
            <w:rStyle w:val="Hipervnculo"/>
            <w:rFonts w:eastAsiaTheme="majorEastAsia" w:cstheme="majorBidi"/>
            <w:b/>
            <w:noProof/>
            <w:lang w:val="es-SV"/>
          </w:rPr>
          <w:t>13.</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theme="majorBidi"/>
            <w:b/>
            <w:noProof/>
            <w:lang w:val="es-SV"/>
          </w:rPr>
          <w:t>INVERSIÓN  PLAN ESTRATEGICO PARTICIPATIVO.</w:t>
        </w:r>
        <w:r w:rsidR="006073B3">
          <w:rPr>
            <w:noProof/>
            <w:webHidden/>
          </w:rPr>
          <w:tab/>
        </w:r>
        <w:r w:rsidR="004E7DC8">
          <w:rPr>
            <w:noProof/>
            <w:webHidden/>
          </w:rPr>
          <w:fldChar w:fldCharType="begin"/>
        </w:r>
        <w:r w:rsidR="006073B3">
          <w:rPr>
            <w:noProof/>
            <w:webHidden/>
          </w:rPr>
          <w:instrText xml:space="preserve"> PAGEREF _Toc439828311 \h </w:instrText>
        </w:r>
        <w:r w:rsidR="004E7DC8">
          <w:rPr>
            <w:noProof/>
            <w:webHidden/>
          </w:rPr>
        </w:r>
        <w:r w:rsidR="004E7DC8">
          <w:rPr>
            <w:noProof/>
            <w:webHidden/>
          </w:rPr>
          <w:fldChar w:fldCharType="separate"/>
        </w:r>
        <w:r w:rsidR="00E37920">
          <w:rPr>
            <w:noProof/>
            <w:webHidden/>
          </w:rPr>
          <w:t>73</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2" w:history="1">
        <w:r w:rsidR="006073B3" w:rsidRPr="00861DB4">
          <w:rPr>
            <w:rStyle w:val="Hipervnculo"/>
            <w:rFonts w:eastAsiaTheme="majorEastAsia" w:cstheme="majorBidi"/>
            <w:b/>
            <w:noProof/>
            <w:lang w:val="es-SV"/>
          </w:rPr>
          <w:t>Años 1.</w:t>
        </w:r>
        <w:r w:rsidR="006073B3">
          <w:rPr>
            <w:noProof/>
            <w:webHidden/>
          </w:rPr>
          <w:tab/>
        </w:r>
        <w:r w:rsidR="004E7DC8">
          <w:rPr>
            <w:noProof/>
            <w:webHidden/>
          </w:rPr>
          <w:fldChar w:fldCharType="begin"/>
        </w:r>
        <w:r w:rsidR="006073B3">
          <w:rPr>
            <w:noProof/>
            <w:webHidden/>
          </w:rPr>
          <w:instrText xml:space="preserve"> PAGEREF _Toc439828312 \h </w:instrText>
        </w:r>
        <w:r w:rsidR="004E7DC8">
          <w:rPr>
            <w:noProof/>
            <w:webHidden/>
          </w:rPr>
        </w:r>
        <w:r w:rsidR="004E7DC8">
          <w:rPr>
            <w:noProof/>
            <w:webHidden/>
          </w:rPr>
          <w:fldChar w:fldCharType="separate"/>
        </w:r>
        <w:r w:rsidR="00E37920">
          <w:rPr>
            <w:noProof/>
            <w:webHidden/>
          </w:rPr>
          <w:t>73</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3" w:history="1">
        <w:r w:rsidR="006073B3" w:rsidRPr="00861DB4">
          <w:rPr>
            <w:rStyle w:val="Hipervnculo"/>
            <w:rFonts w:eastAsiaTheme="majorEastAsia" w:cstheme="majorBidi"/>
            <w:b/>
            <w:noProof/>
            <w:lang w:val="es-SV"/>
          </w:rPr>
          <w:t>AÑO 2</w:t>
        </w:r>
        <w:r w:rsidR="006073B3">
          <w:rPr>
            <w:noProof/>
            <w:webHidden/>
          </w:rPr>
          <w:tab/>
        </w:r>
        <w:r w:rsidR="004E7DC8">
          <w:rPr>
            <w:noProof/>
            <w:webHidden/>
          </w:rPr>
          <w:fldChar w:fldCharType="begin"/>
        </w:r>
        <w:r w:rsidR="006073B3">
          <w:rPr>
            <w:noProof/>
            <w:webHidden/>
          </w:rPr>
          <w:instrText xml:space="preserve"> PAGEREF _Toc439828313 \h </w:instrText>
        </w:r>
        <w:r w:rsidR="004E7DC8">
          <w:rPr>
            <w:noProof/>
            <w:webHidden/>
          </w:rPr>
        </w:r>
        <w:r w:rsidR="004E7DC8">
          <w:rPr>
            <w:noProof/>
            <w:webHidden/>
          </w:rPr>
          <w:fldChar w:fldCharType="separate"/>
        </w:r>
        <w:r w:rsidR="00E37920">
          <w:rPr>
            <w:noProof/>
            <w:webHidden/>
          </w:rPr>
          <w:t>75</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4" w:history="1">
        <w:r w:rsidR="006073B3" w:rsidRPr="00861DB4">
          <w:rPr>
            <w:rStyle w:val="Hipervnculo"/>
            <w:rFonts w:eastAsiaTheme="majorEastAsia" w:cstheme="majorBidi"/>
            <w:b/>
            <w:noProof/>
            <w:lang w:val="es-SV"/>
          </w:rPr>
          <w:t>AÑO 3</w:t>
        </w:r>
        <w:r w:rsidR="006073B3">
          <w:rPr>
            <w:noProof/>
            <w:webHidden/>
          </w:rPr>
          <w:tab/>
        </w:r>
        <w:r w:rsidR="004E7DC8">
          <w:rPr>
            <w:noProof/>
            <w:webHidden/>
          </w:rPr>
          <w:fldChar w:fldCharType="begin"/>
        </w:r>
        <w:r w:rsidR="006073B3">
          <w:rPr>
            <w:noProof/>
            <w:webHidden/>
          </w:rPr>
          <w:instrText xml:space="preserve"> PAGEREF _Toc439828314 \h </w:instrText>
        </w:r>
        <w:r w:rsidR="004E7DC8">
          <w:rPr>
            <w:noProof/>
            <w:webHidden/>
          </w:rPr>
        </w:r>
        <w:r w:rsidR="004E7DC8">
          <w:rPr>
            <w:noProof/>
            <w:webHidden/>
          </w:rPr>
          <w:fldChar w:fldCharType="separate"/>
        </w:r>
        <w:r w:rsidR="00E37920">
          <w:rPr>
            <w:noProof/>
            <w:webHidden/>
          </w:rPr>
          <w:t>77</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5" w:history="1">
        <w:r w:rsidR="006073B3" w:rsidRPr="00861DB4">
          <w:rPr>
            <w:rStyle w:val="Hipervnculo"/>
            <w:rFonts w:eastAsiaTheme="majorEastAsia" w:cstheme="majorBidi"/>
            <w:b/>
            <w:noProof/>
            <w:lang w:val="es-SV"/>
          </w:rPr>
          <w:t>AÑO 4:</w:t>
        </w:r>
        <w:r w:rsidR="006073B3">
          <w:rPr>
            <w:noProof/>
            <w:webHidden/>
          </w:rPr>
          <w:tab/>
        </w:r>
        <w:r w:rsidR="004E7DC8">
          <w:rPr>
            <w:noProof/>
            <w:webHidden/>
          </w:rPr>
          <w:fldChar w:fldCharType="begin"/>
        </w:r>
        <w:r w:rsidR="006073B3">
          <w:rPr>
            <w:noProof/>
            <w:webHidden/>
          </w:rPr>
          <w:instrText xml:space="preserve"> PAGEREF _Toc439828315 \h </w:instrText>
        </w:r>
        <w:r w:rsidR="004E7DC8">
          <w:rPr>
            <w:noProof/>
            <w:webHidden/>
          </w:rPr>
        </w:r>
        <w:r w:rsidR="004E7DC8">
          <w:rPr>
            <w:noProof/>
            <w:webHidden/>
          </w:rPr>
          <w:fldChar w:fldCharType="separate"/>
        </w:r>
        <w:r w:rsidR="00E37920">
          <w:rPr>
            <w:noProof/>
            <w:webHidden/>
          </w:rPr>
          <w:t>79</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6" w:history="1">
        <w:r w:rsidR="006073B3" w:rsidRPr="00861DB4">
          <w:rPr>
            <w:rStyle w:val="Hipervnculo"/>
            <w:rFonts w:eastAsiaTheme="majorEastAsia" w:cstheme="majorBidi"/>
            <w:b/>
            <w:noProof/>
            <w:lang w:val="es-SV"/>
          </w:rPr>
          <w:t>Año 5.</w:t>
        </w:r>
        <w:r w:rsidR="006073B3">
          <w:rPr>
            <w:noProof/>
            <w:webHidden/>
          </w:rPr>
          <w:tab/>
        </w:r>
        <w:r w:rsidR="004E7DC8">
          <w:rPr>
            <w:noProof/>
            <w:webHidden/>
          </w:rPr>
          <w:fldChar w:fldCharType="begin"/>
        </w:r>
        <w:r w:rsidR="006073B3">
          <w:rPr>
            <w:noProof/>
            <w:webHidden/>
          </w:rPr>
          <w:instrText xml:space="preserve"> PAGEREF _Toc439828316 \h </w:instrText>
        </w:r>
        <w:r w:rsidR="004E7DC8">
          <w:rPr>
            <w:noProof/>
            <w:webHidden/>
          </w:rPr>
        </w:r>
        <w:r w:rsidR="004E7DC8">
          <w:rPr>
            <w:noProof/>
            <w:webHidden/>
          </w:rPr>
          <w:fldChar w:fldCharType="separate"/>
        </w:r>
        <w:r w:rsidR="00E37920">
          <w:rPr>
            <w:noProof/>
            <w:webHidden/>
          </w:rPr>
          <w:t>81</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18" w:history="1">
        <w:r w:rsidR="006073B3" w:rsidRPr="00861DB4">
          <w:rPr>
            <w:rStyle w:val="Hipervnculo"/>
            <w:rFonts w:eastAsiaTheme="majorEastAsia" w:cs="Arial"/>
            <w:i/>
            <w:lang w:val="es-SV"/>
          </w:rPr>
          <w:t>14.</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ESTRATEGIAS DE COMUNICACIÓN, GESTIÓN, SEGUIMIENTO Y EVALUACIÓN</w:t>
        </w:r>
        <w:r w:rsidR="006073B3">
          <w:rPr>
            <w:webHidden/>
          </w:rPr>
          <w:tab/>
        </w:r>
        <w:r w:rsidR="004E7DC8">
          <w:rPr>
            <w:webHidden/>
          </w:rPr>
          <w:fldChar w:fldCharType="begin"/>
        </w:r>
        <w:r w:rsidR="006073B3">
          <w:rPr>
            <w:webHidden/>
          </w:rPr>
          <w:instrText xml:space="preserve"> PAGEREF _Toc439828318 \h </w:instrText>
        </w:r>
        <w:r w:rsidR="004E7DC8">
          <w:rPr>
            <w:webHidden/>
          </w:rPr>
        </w:r>
        <w:r w:rsidR="004E7DC8">
          <w:rPr>
            <w:webHidden/>
          </w:rPr>
          <w:fldChar w:fldCharType="separate"/>
        </w:r>
        <w:r w:rsidR="00E37920">
          <w:rPr>
            <w:webHidden/>
          </w:rPr>
          <w:t>84</w:t>
        </w:r>
        <w:r w:rsidR="004E7DC8">
          <w:rPr>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19" w:history="1">
        <w:r w:rsidR="006073B3" w:rsidRPr="00861DB4">
          <w:rPr>
            <w:rStyle w:val="Hipervnculo"/>
            <w:rFonts w:eastAsiaTheme="majorEastAsia" w:cstheme="majorBidi"/>
            <w:b/>
            <w:noProof/>
            <w:lang w:val="es-SV"/>
          </w:rPr>
          <w:t>14.1.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theme="majorBidi"/>
            <w:b/>
            <w:noProof/>
            <w:lang w:val="es-SV"/>
          </w:rPr>
          <w:t>ESTRATEGIA DE COMUNICACION Y GESTION</w:t>
        </w:r>
        <w:r w:rsidR="006073B3">
          <w:rPr>
            <w:noProof/>
            <w:webHidden/>
          </w:rPr>
          <w:tab/>
        </w:r>
        <w:r w:rsidR="004E7DC8">
          <w:rPr>
            <w:noProof/>
            <w:webHidden/>
          </w:rPr>
          <w:fldChar w:fldCharType="begin"/>
        </w:r>
        <w:r w:rsidR="006073B3">
          <w:rPr>
            <w:noProof/>
            <w:webHidden/>
          </w:rPr>
          <w:instrText xml:space="preserve"> PAGEREF _Toc439828319 \h </w:instrText>
        </w:r>
        <w:r w:rsidR="004E7DC8">
          <w:rPr>
            <w:noProof/>
            <w:webHidden/>
          </w:rPr>
        </w:r>
        <w:r w:rsidR="004E7DC8">
          <w:rPr>
            <w:noProof/>
            <w:webHidden/>
          </w:rPr>
          <w:fldChar w:fldCharType="separate"/>
        </w:r>
        <w:r w:rsidR="00E37920">
          <w:rPr>
            <w:noProof/>
            <w:webHidden/>
          </w:rPr>
          <w:t>85</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20" w:history="1">
        <w:r w:rsidR="006073B3" w:rsidRPr="00861DB4">
          <w:rPr>
            <w:rStyle w:val="Hipervnculo"/>
            <w:rFonts w:eastAsiaTheme="majorEastAsia" w:cs="Arial"/>
            <w:b/>
            <w:bCs/>
            <w:noProof/>
            <w:lang w:val="es-SV"/>
          </w:rPr>
          <w:t>14.1.1.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Estrategia de comunicación.</w:t>
        </w:r>
        <w:r w:rsidR="006073B3">
          <w:rPr>
            <w:noProof/>
            <w:webHidden/>
          </w:rPr>
          <w:tab/>
        </w:r>
        <w:r w:rsidR="004E7DC8">
          <w:rPr>
            <w:noProof/>
            <w:webHidden/>
          </w:rPr>
          <w:fldChar w:fldCharType="begin"/>
        </w:r>
        <w:r w:rsidR="006073B3">
          <w:rPr>
            <w:noProof/>
            <w:webHidden/>
          </w:rPr>
          <w:instrText xml:space="preserve"> PAGEREF _Toc439828320 \h </w:instrText>
        </w:r>
        <w:r w:rsidR="004E7DC8">
          <w:rPr>
            <w:noProof/>
            <w:webHidden/>
          </w:rPr>
        </w:r>
        <w:r w:rsidR="004E7DC8">
          <w:rPr>
            <w:noProof/>
            <w:webHidden/>
          </w:rPr>
          <w:fldChar w:fldCharType="separate"/>
        </w:r>
        <w:r w:rsidR="00E37920">
          <w:rPr>
            <w:noProof/>
            <w:webHidden/>
          </w:rPr>
          <w:t>85</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21" w:history="1">
        <w:r w:rsidR="006073B3" w:rsidRPr="00861DB4">
          <w:rPr>
            <w:rStyle w:val="Hipervnculo"/>
            <w:rFonts w:eastAsiaTheme="majorEastAsia" w:cs="Arial"/>
            <w:b/>
            <w:bCs/>
            <w:noProof/>
            <w:lang w:val="es-SV"/>
          </w:rPr>
          <w:t>14.1.2.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Estrategia de gestión</w:t>
        </w:r>
        <w:r w:rsidR="006073B3">
          <w:rPr>
            <w:noProof/>
            <w:webHidden/>
          </w:rPr>
          <w:tab/>
        </w:r>
        <w:r w:rsidR="004E7DC8">
          <w:rPr>
            <w:noProof/>
            <w:webHidden/>
          </w:rPr>
          <w:fldChar w:fldCharType="begin"/>
        </w:r>
        <w:r w:rsidR="006073B3">
          <w:rPr>
            <w:noProof/>
            <w:webHidden/>
          </w:rPr>
          <w:instrText xml:space="preserve"> PAGEREF _Toc439828321 \h </w:instrText>
        </w:r>
        <w:r w:rsidR="004E7DC8">
          <w:rPr>
            <w:noProof/>
            <w:webHidden/>
          </w:rPr>
        </w:r>
        <w:r w:rsidR="004E7DC8">
          <w:rPr>
            <w:noProof/>
            <w:webHidden/>
          </w:rPr>
          <w:fldChar w:fldCharType="separate"/>
        </w:r>
        <w:r w:rsidR="00E37920">
          <w:rPr>
            <w:noProof/>
            <w:webHidden/>
          </w:rPr>
          <w:t>87</w:t>
        </w:r>
        <w:r w:rsidR="004E7DC8">
          <w:rPr>
            <w:noProof/>
            <w:webHidden/>
          </w:rPr>
          <w:fldChar w:fldCharType="end"/>
        </w:r>
      </w:hyperlink>
    </w:p>
    <w:p w:rsidR="006073B3" w:rsidRDefault="0020308D">
      <w:pPr>
        <w:pStyle w:val="TDC2"/>
        <w:rPr>
          <w:rFonts w:asciiTheme="minorHAnsi" w:eastAsiaTheme="minorEastAsia" w:hAnsiTheme="minorHAnsi" w:cstheme="minorBidi"/>
          <w:smallCaps w:val="0"/>
          <w:noProof/>
          <w:sz w:val="22"/>
          <w:szCs w:val="22"/>
          <w:lang w:val="es-SV"/>
        </w:rPr>
      </w:pPr>
      <w:hyperlink w:anchor="_Toc439828322" w:history="1">
        <w:r w:rsidR="006073B3" w:rsidRPr="00861DB4">
          <w:rPr>
            <w:rStyle w:val="Hipervnculo"/>
            <w:rFonts w:eastAsia="Calibri" w:cstheme="majorBidi"/>
            <w:b/>
            <w:i/>
            <w:noProof/>
            <w:lang w:val="es-SV"/>
          </w:rPr>
          <w:t>14.2.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theme="majorBidi"/>
            <w:b/>
            <w:noProof/>
            <w:lang w:val="es-SV"/>
          </w:rPr>
          <w:t>ESTRATEGIA DE SEGUIMIENTO Y EVALUACION</w:t>
        </w:r>
        <w:r w:rsidR="006073B3">
          <w:rPr>
            <w:noProof/>
            <w:webHidden/>
          </w:rPr>
          <w:tab/>
        </w:r>
        <w:r w:rsidR="004E7DC8">
          <w:rPr>
            <w:noProof/>
            <w:webHidden/>
          </w:rPr>
          <w:fldChar w:fldCharType="begin"/>
        </w:r>
        <w:r w:rsidR="006073B3">
          <w:rPr>
            <w:noProof/>
            <w:webHidden/>
          </w:rPr>
          <w:instrText xml:space="preserve"> PAGEREF _Toc439828322 \h </w:instrText>
        </w:r>
        <w:r w:rsidR="004E7DC8">
          <w:rPr>
            <w:noProof/>
            <w:webHidden/>
          </w:rPr>
        </w:r>
        <w:r w:rsidR="004E7DC8">
          <w:rPr>
            <w:noProof/>
            <w:webHidden/>
          </w:rPr>
          <w:fldChar w:fldCharType="separate"/>
        </w:r>
        <w:r w:rsidR="00E37920">
          <w:rPr>
            <w:noProof/>
            <w:webHidden/>
          </w:rPr>
          <w:t>90</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23" w:history="1">
        <w:r w:rsidR="006073B3" w:rsidRPr="00861DB4">
          <w:rPr>
            <w:rStyle w:val="Hipervnculo"/>
            <w:rFonts w:eastAsia="Calibri" w:cs="Arial"/>
            <w:b/>
            <w:bCs/>
            <w:noProof/>
            <w:lang w:val="es-SV"/>
          </w:rPr>
          <w:t>14.2.1.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Calibri" w:cstheme="majorBidi"/>
            <w:b/>
            <w:bCs/>
            <w:noProof/>
            <w:lang w:val="es-SV"/>
          </w:rPr>
          <w:t>Estrategia de seguimiento</w:t>
        </w:r>
        <w:r w:rsidR="006073B3">
          <w:rPr>
            <w:noProof/>
            <w:webHidden/>
          </w:rPr>
          <w:tab/>
        </w:r>
        <w:r w:rsidR="004E7DC8">
          <w:rPr>
            <w:noProof/>
            <w:webHidden/>
          </w:rPr>
          <w:fldChar w:fldCharType="begin"/>
        </w:r>
        <w:r w:rsidR="006073B3">
          <w:rPr>
            <w:noProof/>
            <w:webHidden/>
          </w:rPr>
          <w:instrText xml:space="preserve"> PAGEREF _Toc439828323 \h </w:instrText>
        </w:r>
        <w:r w:rsidR="004E7DC8">
          <w:rPr>
            <w:noProof/>
            <w:webHidden/>
          </w:rPr>
        </w:r>
        <w:r w:rsidR="004E7DC8">
          <w:rPr>
            <w:noProof/>
            <w:webHidden/>
          </w:rPr>
          <w:fldChar w:fldCharType="separate"/>
        </w:r>
        <w:r w:rsidR="00E37920">
          <w:rPr>
            <w:noProof/>
            <w:webHidden/>
          </w:rPr>
          <w:t>90</w:t>
        </w:r>
        <w:r w:rsidR="004E7DC8">
          <w:rPr>
            <w:noProof/>
            <w:webHidden/>
          </w:rPr>
          <w:fldChar w:fldCharType="end"/>
        </w:r>
      </w:hyperlink>
    </w:p>
    <w:p w:rsidR="006073B3" w:rsidRDefault="0020308D">
      <w:pPr>
        <w:pStyle w:val="TDC3"/>
        <w:rPr>
          <w:rFonts w:asciiTheme="minorHAnsi" w:eastAsiaTheme="minorEastAsia" w:hAnsiTheme="minorHAnsi" w:cstheme="minorBidi"/>
          <w:i w:val="0"/>
          <w:iCs w:val="0"/>
          <w:noProof/>
          <w:sz w:val="22"/>
          <w:szCs w:val="22"/>
          <w:lang w:val="es-SV"/>
        </w:rPr>
      </w:pPr>
      <w:hyperlink w:anchor="_Toc439828324" w:history="1">
        <w:r w:rsidR="006073B3" w:rsidRPr="00861DB4">
          <w:rPr>
            <w:rStyle w:val="Hipervnculo"/>
            <w:rFonts w:eastAsia="Calibri" w:cs="Arial"/>
            <w:b/>
            <w:bCs/>
            <w:noProof/>
            <w:lang w:val="es-SV"/>
          </w:rPr>
          <w:t>14.2.2.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Calibri" w:cstheme="majorBidi"/>
            <w:b/>
            <w:bCs/>
            <w:noProof/>
            <w:lang w:val="es-SV"/>
          </w:rPr>
          <w:t>Estrategia de evaluación</w:t>
        </w:r>
        <w:r w:rsidR="006073B3">
          <w:rPr>
            <w:noProof/>
            <w:webHidden/>
          </w:rPr>
          <w:tab/>
        </w:r>
        <w:r w:rsidR="004E7DC8">
          <w:rPr>
            <w:noProof/>
            <w:webHidden/>
          </w:rPr>
          <w:fldChar w:fldCharType="begin"/>
        </w:r>
        <w:r w:rsidR="006073B3">
          <w:rPr>
            <w:noProof/>
            <w:webHidden/>
          </w:rPr>
          <w:instrText xml:space="preserve"> PAGEREF _Toc439828324 \h </w:instrText>
        </w:r>
        <w:r w:rsidR="004E7DC8">
          <w:rPr>
            <w:noProof/>
            <w:webHidden/>
          </w:rPr>
        </w:r>
        <w:r w:rsidR="004E7DC8">
          <w:rPr>
            <w:noProof/>
            <w:webHidden/>
          </w:rPr>
          <w:fldChar w:fldCharType="separate"/>
        </w:r>
        <w:r w:rsidR="00E37920">
          <w:rPr>
            <w:noProof/>
            <w:webHidden/>
          </w:rPr>
          <w:t>91</w:t>
        </w:r>
        <w:r w:rsidR="004E7DC8">
          <w:rPr>
            <w:noProof/>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25" w:history="1">
        <w:r w:rsidR="006073B3" w:rsidRPr="00861DB4">
          <w:rPr>
            <w:rStyle w:val="Hipervnculo"/>
            <w:rFonts w:eastAsiaTheme="majorEastAsia" w:cs="Arial"/>
            <w:i/>
            <w:lang w:val="es-SV"/>
          </w:rPr>
          <w:t>15.</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Bibliografías</w:t>
        </w:r>
        <w:r w:rsidR="006073B3">
          <w:rPr>
            <w:webHidden/>
          </w:rPr>
          <w:tab/>
        </w:r>
        <w:r w:rsidR="004E7DC8">
          <w:rPr>
            <w:webHidden/>
          </w:rPr>
          <w:fldChar w:fldCharType="begin"/>
        </w:r>
        <w:r w:rsidR="006073B3">
          <w:rPr>
            <w:webHidden/>
          </w:rPr>
          <w:instrText xml:space="preserve"> PAGEREF _Toc439828325 \h </w:instrText>
        </w:r>
        <w:r w:rsidR="004E7DC8">
          <w:rPr>
            <w:webHidden/>
          </w:rPr>
        </w:r>
        <w:r w:rsidR="004E7DC8">
          <w:rPr>
            <w:webHidden/>
          </w:rPr>
          <w:fldChar w:fldCharType="separate"/>
        </w:r>
        <w:r w:rsidR="00E37920">
          <w:rPr>
            <w:webHidden/>
          </w:rPr>
          <w:t>93</w:t>
        </w:r>
        <w:r w:rsidR="004E7DC8">
          <w:rPr>
            <w:webHidden/>
          </w:rPr>
          <w:fldChar w:fldCharType="end"/>
        </w:r>
      </w:hyperlink>
    </w:p>
    <w:p w:rsidR="006073B3" w:rsidRDefault="0020308D">
      <w:pPr>
        <w:pStyle w:val="TDC1"/>
        <w:rPr>
          <w:rFonts w:asciiTheme="minorHAnsi" w:eastAsiaTheme="minorEastAsia" w:hAnsiTheme="minorHAnsi" w:cstheme="minorBidi"/>
          <w:b w:val="0"/>
          <w:bCs w:val="0"/>
          <w:caps w:val="0"/>
          <w:sz w:val="22"/>
          <w:szCs w:val="22"/>
          <w:lang w:val="es-SV"/>
        </w:rPr>
      </w:pPr>
      <w:hyperlink w:anchor="_Toc439828326" w:history="1">
        <w:r w:rsidR="006073B3" w:rsidRPr="00861DB4">
          <w:rPr>
            <w:rStyle w:val="Hipervnculo"/>
          </w:rPr>
          <w:t>16.</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ANEXOS</w:t>
        </w:r>
        <w:r w:rsidR="006073B3">
          <w:rPr>
            <w:webHidden/>
          </w:rPr>
          <w:tab/>
        </w:r>
        <w:r w:rsidR="004E7DC8">
          <w:rPr>
            <w:webHidden/>
          </w:rPr>
          <w:fldChar w:fldCharType="begin"/>
        </w:r>
        <w:r w:rsidR="006073B3">
          <w:rPr>
            <w:webHidden/>
          </w:rPr>
          <w:instrText xml:space="preserve"> PAGEREF _Toc439828326 \h </w:instrText>
        </w:r>
        <w:r w:rsidR="004E7DC8">
          <w:rPr>
            <w:webHidden/>
          </w:rPr>
        </w:r>
        <w:r w:rsidR="004E7DC8">
          <w:rPr>
            <w:webHidden/>
          </w:rPr>
          <w:fldChar w:fldCharType="separate"/>
        </w:r>
        <w:r w:rsidR="00E37920">
          <w:rPr>
            <w:webHidden/>
          </w:rPr>
          <w:t>94</w:t>
        </w:r>
        <w:r w:rsidR="004E7DC8">
          <w:rPr>
            <w:webHidden/>
          </w:rPr>
          <w:fldChar w:fldCharType="end"/>
        </w:r>
      </w:hyperlink>
    </w:p>
    <w:p w:rsidR="004F4869" w:rsidRPr="00EF50BF" w:rsidRDefault="004E7DC8" w:rsidP="00BD17CF">
      <w:pPr>
        <w:spacing w:line="240" w:lineRule="auto"/>
        <w:rPr>
          <w:rFonts w:cs="Arial"/>
        </w:rPr>
      </w:pPr>
      <w:r w:rsidRPr="00EF50BF">
        <w:rPr>
          <w:rFonts w:cs="Arial"/>
          <w:b/>
          <w:bCs/>
          <w:caps/>
        </w:rPr>
        <w:fldChar w:fldCharType="end"/>
      </w:r>
    </w:p>
    <w:p w:rsidR="00D32314" w:rsidRPr="00EF50BF" w:rsidRDefault="00D32314" w:rsidP="00343C56">
      <w:pPr>
        <w:pStyle w:val="Ttulo1"/>
        <w:spacing w:line="276" w:lineRule="auto"/>
        <w:sectPr w:rsidR="00D32314" w:rsidRPr="00EF50BF" w:rsidSect="00CF24B9">
          <w:headerReference w:type="first" r:id="rId14"/>
          <w:footerReference w:type="first" r:id="rId15"/>
          <w:pgSz w:w="12240" w:h="15840" w:code="1"/>
          <w:pgMar w:top="1418" w:right="1418" w:bottom="1418" w:left="1701" w:header="709" w:footer="709" w:gutter="0"/>
          <w:pgNumType w:start="0"/>
          <w:cols w:space="708"/>
          <w:titlePg/>
          <w:docGrid w:linePitch="360"/>
        </w:sectPr>
      </w:pPr>
    </w:p>
    <w:p w:rsidR="004F4869" w:rsidRPr="00EF50BF" w:rsidRDefault="004F4869" w:rsidP="00343C56">
      <w:pPr>
        <w:pStyle w:val="Ttulo1"/>
        <w:spacing w:line="276" w:lineRule="auto"/>
      </w:pPr>
      <w:bookmarkStart w:id="3" w:name="_Toc439828262"/>
      <w:r w:rsidRPr="00EF50BF">
        <w:lastRenderedPageBreak/>
        <w:t>SIGLAS</w:t>
      </w:r>
      <w:r w:rsidR="00A93F9C" w:rsidRPr="00EF50BF">
        <w:t xml:space="preserve"> Y ACRÓNIMOS</w:t>
      </w:r>
      <w:bookmarkEnd w:id="3"/>
    </w:p>
    <w:p w:rsidR="00A93F9C" w:rsidRPr="00EF50BF" w:rsidRDefault="00A93F9C" w:rsidP="002E6F6D">
      <w:pPr>
        <w:spacing w:after="0"/>
        <w:jc w:val="both"/>
        <w:rPr>
          <w:rFonts w:cs="Arial"/>
          <w:b/>
          <w:bCs/>
        </w:rPr>
      </w:pPr>
    </w:p>
    <w:p w:rsidR="00020BCF" w:rsidRPr="00EF50BF" w:rsidRDefault="00020BCF" w:rsidP="00020BCF">
      <w:pPr>
        <w:spacing w:after="0" w:line="360" w:lineRule="auto"/>
        <w:jc w:val="both"/>
        <w:rPr>
          <w:rFonts w:cs="Arial"/>
          <w:bCs/>
        </w:rPr>
      </w:pPr>
      <w:r w:rsidRPr="00EF50BF">
        <w:rPr>
          <w:rFonts w:cs="Arial"/>
          <w:b/>
          <w:bCs/>
        </w:rPr>
        <w:t>ADESCO</w:t>
      </w:r>
      <w:r w:rsidRPr="00EF50BF">
        <w:rPr>
          <w:rFonts w:cs="Arial"/>
          <w:b/>
          <w:bCs/>
        </w:rPr>
        <w:tab/>
      </w:r>
      <w:r w:rsidRPr="00EF50BF">
        <w:rPr>
          <w:rFonts w:cs="Arial"/>
          <w:b/>
          <w:bCs/>
        </w:rPr>
        <w:tab/>
      </w:r>
      <w:r w:rsidRPr="00EF50BF">
        <w:rPr>
          <w:rFonts w:cs="Arial"/>
          <w:bCs/>
        </w:rPr>
        <w:t>Asociación de Desarrollo Comunal</w:t>
      </w:r>
    </w:p>
    <w:p w:rsidR="00CE7AE1" w:rsidRDefault="00CE7AE1" w:rsidP="00020BCF">
      <w:pPr>
        <w:spacing w:after="0" w:line="360" w:lineRule="auto"/>
        <w:jc w:val="both"/>
        <w:rPr>
          <w:rFonts w:cs="Arial"/>
          <w:b/>
          <w:bCs/>
        </w:rPr>
      </w:pPr>
      <w:r>
        <w:rPr>
          <w:rFonts w:cs="Arial"/>
          <w:b/>
          <w:bCs/>
        </w:rPr>
        <w:t xml:space="preserve">ADEL                         </w:t>
      </w:r>
      <w:r w:rsidRPr="00CE7AE1">
        <w:rPr>
          <w:rFonts w:cs="Arial"/>
          <w:bCs/>
        </w:rPr>
        <w:t>Asociación de Desarrollo Local</w:t>
      </w:r>
    </w:p>
    <w:p w:rsidR="00020BCF" w:rsidRPr="00EF50BF" w:rsidRDefault="00020BCF" w:rsidP="00020BCF">
      <w:pPr>
        <w:spacing w:after="0" w:line="360" w:lineRule="auto"/>
        <w:jc w:val="both"/>
        <w:rPr>
          <w:rFonts w:cs="Arial"/>
          <w:bCs/>
        </w:rPr>
      </w:pPr>
      <w:r w:rsidRPr="00EF50BF">
        <w:rPr>
          <w:rFonts w:cs="Arial"/>
          <w:b/>
          <w:bCs/>
        </w:rPr>
        <w:t>AEXCID</w:t>
      </w:r>
      <w:r w:rsidRPr="00EF50BF">
        <w:rPr>
          <w:rFonts w:cs="Arial"/>
          <w:b/>
          <w:bCs/>
        </w:rPr>
        <w:tab/>
      </w:r>
      <w:r w:rsidRPr="00EF50BF">
        <w:rPr>
          <w:rFonts w:cs="Arial"/>
          <w:b/>
          <w:bCs/>
        </w:rPr>
        <w:tab/>
      </w:r>
      <w:r w:rsidRPr="00EF50BF">
        <w:rPr>
          <w:rFonts w:cs="Arial"/>
          <w:bCs/>
        </w:rPr>
        <w:t>Agencia Extremeña de Cooperación Internacional para el Desarrollo</w:t>
      </w:r>
    </w:p>
    <w:p w:rsidR="00020BCF" w:rsidRPr="00EF50BF" w:rsidRDefault="00020BCF" w:rsidP="00020BCF">
      <w:pPr>
        <w:spacing w:after="0" w:line="360" w:lineRule="auto"/>
        <w:jc w:val="both"/>
        <w:rPr>
          <w:rFonts w:cs="Arial"/>
          <w:bCs/>
        </w:rPr>
      </w:pPr>
      <w:r w:rsidRPr="00EF50BF">
        <w:rPr>
          <w:rFonts w:cs="Arial"/>
          <w:b/>
          <w:bCs/>
        </w:rPr>
        <w:t>ANDA</w:t>
      </w:r>
      <w:r w:rsidRPr="00EF50BF">
        <w:rPr>
          <w:rFonts w:cs="Arial"/>
          <w:b/>
          <w:bCs/>
        </w:rPr>
        <w:tab/>
      </w:r>
      <w:r w:rsidRPr="00EF50BF">
        <w:rPr>
          <w:rFonts w:cs="Arial"/>
          <w:b/>
          <w:bCs/>
        </w:rPr>
        <w:tab/>
      </w:r>
      <w:r w:rsidRPr="00EF50BF">
        <w:rPr>
          <w:rFonts w:cs="Arial"/>
          <w:b/>
          <w:bCs/>
        </w:rPr>
        <w:tab/>
      </w:r>
      <w:r w:rsidRPr="00EF50BF">
        <w:rPr>
          <w:rFonts w:cs="Arial"/>
          <w:bCs/>
        </w:rPr>
        <w:t>Administración Nacional de Acueductos y Alcantarillados</w:t>
      </w:r>
    </w:p>
    <w:p w:rsidR="00020BCF" w:rsidRPr="00EF50BF" w:rsidRDefault="00020BCF" w:rsidP="00020BCF">
      <w:pPr>
        <w:spacing w:after="0" w:line="360" w:lineRule="auto"/>
        <w:jc w:val="both"/>
        <w:rPr>
          <w:rFonts w:cs="Arial"/>
          <w:bCs/>
        </w:rPr>
      </w:pPr>
      <w:r w:rsidRPr="00EF50BF">
        <w:rPr>
          <w:rFonts w:cs="Arial"/>
          <w:b/>
          <w:bCs/>
        </w:rPr>
        <w:t>BIRF</w:t>
      </w:r>
      <w:r w:rsidRPr="00EF50BF">
        <w:rPr>
          <w:rFonts w:cs="Arial"/>
          <w:b/>
          <w:bCs/>
        </w:rPr>
        <w:tab/>
      </w:r>
      <w:r w:rsidRPr="00EF50BF">
        <w:rPr>
          <w:rFonts w:cs="Arial"/>
          <w:b/>
          <w:bCs/>
        </w:rPr>
        <w:tab/>
      </w:r>
      <w:r w:rsidRPr="00EF50BF">
        <w:rPr>
          <w:rFonts w:cs="Arial"/>
          <w:b/>
          <w:bCs/>
        </w:rPr>
        <w:tab/>
      </w:r>
      <w:r w:rsidRPr="00EF50BF">
        <w:rPr>
          <w:rFonts w:cs="Arial"/>
          <w:bCs/>
        </w:rPr>
        <w:t>Banco Internacional de Reconstrucción y Fomento</w:t>
      </w:r>
    </w:p>
    <w:p w:rsidR="00020BCF" w:rsidRPr="00EF50BF" w:rsidRDefault="00020BCF" w:rsidP="00020BCF">
      <w:pPr>
        <w:spacing w:after="0" w:line="360" w:lineRule="auto"/>
        <w:jc w:val="both"/>
        <w:rPr>
          <w:rFonts w:cs="Arial"/>
          <w:b/>
          <w:bCs/>
        </w:rPr>
      </w:pPr>
      <w:r w:rsidRPr="00EF50BF">
        <w:rPr>
          <w:rFonts w:cs="Arial"/>
          <w:b/>
          <w:bCs/>
        </w:rPr>
        <w:t>BM</w:t>
      </w:r>
      <w:r w:rsidRPr="00EF50BF">
        <w:rPr>
          <w:rFonts w:cs="Arial"/>
          <w:bCs/>
        </w:rPr>
        <w:tab/>
      </w:r>
      <w:r w:rsidRPr="00EF50BF">
        <w:rPr>
          <w:rFonts w:cs="Arial"/>
          <w:bCs/>
        </w:rPr>
        <w:tab/>
      </w:r>
      <w:r w:rsidRPr="00EF50BF">
        <w:rPr>
          <w:rFonts w:cs="Arial"/>
          <w:bCs/>
        </w:rPr>
        <w:tab/>
        <w:t>Banco Mundial</w:t>
      </w:r>
    </w:p>
    <w:p w:rsidR="00020BCF" w:rsidRPr="00EF50BF" w:rsidRDefault="00020BCF" w:rsidP="00020BCF">
      <w:pPr>
        <w:spacing w:after="0" w:line="360" w:lineRule="auto"/>
        <w:jc w:val="both"/>
        <w:rPr>
          <w:rFonts w:cs="Arial"/>
          <w:bCs/>
        </w:rPr>
      </w:pPr>
      <w:r w:rsidRPr="00EF50BF">
        <w:rPr>
          <w:rFonts w:cs="Arial"/>
          <w:b/>
          <w:bCs/>
        </w:rPr>
        <w:t>CAPSA</w:t>
      </w:r>
      <w:r w:rsidRPr="00EF50BF">
        <w:rPr>
          <w:rFonts w:cs="Arial"/>
          <w:b/>
          <w:bCs/>
        </w:rPr>
        <w:tab/>
      </w:r>
      <w:r w:rsidRPr="00EF50BF">
        <w:rPr>
          <w:rFonts w:cs="Arial"/>
          <w:b/>
          <w:bCs/>
        </w:rPr>
        <w:tab/>
      </w:r>
      <w:r w:rsidRPr="00EF50BF">
        <w:rPr>
          <w:rFonts w:cs="Arial"/>
          <w:bCs/>
        </w:rPr>
        <w:t>Sociedad Coordinadora y Asesora de Proyectos</w:t>
      </w:r>
    </w:p>
    <w:p w:rsidR="00020BCF" w:rsidRPr="00EF50BF" w:rsidRDefault="00020BCF" w:rsidP="00020BCF">
      <w:pPr>
        <w:spacing w:after="0" w:line="360" w:lineRule="auto"/>
        <w:jc w:val="both"/>
        <w:rPr>
          <w:rFonts w:cs="Arial"/>
          <w:bCs/>
        </w:rPr>
      </w:pPr>
      <w:r w:rsidRPr="00EF50BF">
        <w:rPr>
          <w:rFonts w:cs="Arial"/>
          <w:b/>
          <w:bCs/>
        </w:rPr>
        <w:t>CCPC</w:t>
      </w:r>
      <w:r w:rsidRPr="00EF50BF">
        <w:rPr>
          <w:rFonts w:cs="Arial"/>
          <w:b/>
          <w:bCs/>
        </w:rPr>
        <w:tab/>
      </w:r>
      <w:r w:rsidRPr="00EF50BF">
        <w:rPr>
          <w:rFonts w:cs="Arial"/>
          <w:bCs/>
        </w:rPr>
        <w:tab/>
      </w:r>
      <w:r w:rsidRPr="00EF50BF">
        <w:rPr>
          <w:rFonts w:cs="Arial"/>
          <w:bCs/>
        </w:rPr>
        <w:tab/>
      </w:r>
      <w:r w:rsidR="00B00ED4" w:rsidRPr="00EF50BF">
        <w:rPr>
          <w:rFonts w:cs="Arial"/>
          <w:bCs/>
        </w:rPr>
        <w:t>Comisión</w:t>
      </w:r>
      <w:r w:rsidRPr="00EF50BF">
        <w:rPr>
          <w:rFonts w:cs="Arial"/>
          <w:bCs/>
        </w:rPr>
        <w:t xml:space="preserve"> Comunal de Protección Civil</w:t>
      </w:r>
    </w:p>
    <w:p w:rsidR="00020BCF" w:rsidRPr="00EF50BF" w:rsidRDefault="00020BCF" w:rsidP="00020BCF">
      <w:pPr>
        <w:spacing w:after="0" w:line="360" w:lineRule="auto"/>
        <w:jc w:val="both"/>
        <w:rPr>
          <w:rFonts w:cs="Arial"/>
          <w:bCs/>
        </w:rPr>
      </w:pPr>
      <w:r w:rsidRPr="00EF50BF">
        <w:rPr>
          <w:rFonts w:cs="Arial"/>
          <w:b/>
          <w:bCs/>
        </w:rPr>
        <w:t>CDA</w:t>
      </w:r>
      <w:r w:rsidRPr="00EF50BF">
        <w:rPr>
          <w:rFonts w:cs="Arial"/>
          <w:bCs/>
        </w:rPr>
        <w:tab/>
      </w:r>
      <w:r w:rsidRPr="00EF50BF">
        <w:rPr>
          <w:rFonts w:cs="Arial"/>
          <w:bCs/>
        </w:rPr>
        <w:tab/>
      </w:r>
      <w:r w:rsidRPr="00EF50BF">
        <w:rPr>
          <w:rFonts w:cs="Arial"/>
          <w:bCs/>
        </w:rPr>
        <w:tab/>
        <w:t>Concejo Directivo de Alcaldes</w:t>
      </w:r>
    </w:p>
    <w:p w:rsidR="00020BCF" w:rsidRPr="00EF50BF" w:rsidRDefault="00020BCF" w:rsidP="00020BCF">
      <w:pPr>
        <w:spacing w:after="0" w:line="360" w:lineRule="auto"/>
        <w:jc w:val="both"/>
        <w:rPr>
          <w:rFonts w:eastAsia="Calibri" w:cs="Arial"/>
        </w:rPr>
      </w:pPr>
      <w:r w:rsidRPr="00EF50BF">
        <w:rPr>
          <w:rFonts w:cs="Arial"/>
          <w:b/>
          <w:bCs/>
        </w:rPr>
        <w:t>CDE</w:t>
      </w:r>
      <w:r w:rsidRPr="00EF50BF">
        <w:rPr>
          <w:rFonts w:cs="Arial"/>
          <w:bCs/>
        </w:rPr>
        <w:tab/>
      </w:r>
      <w:r w:rsidRPr="00EF50BF">
        <w:rPr>
          <w:rFonts w:cs="Arial"/>
          <w:bCs/>
        </w:rPr>
        <w:tab/>
      </w:r>
      <w:r w:rsidRPr="00EF50BF">
        <w:rPr>
          <w:rFonts w:cs="Arial"/>
          <w:bCs/>
        </w:rPr>
        <w:tab/>
      </w:r>
      <w:r w:rsidRPr="00EF50BF">
        <w:rPr>
          <w:rFonts w:eastAsia="Calibri" w:cs="Arial"/>
        </w:rPr>
        <w:t>Concejo Directivo Escolar</w:t>
      </w:r>
    </w:p>
    <w:p w:rsidR="00020BCF" w:rsidRPr="00EF50BF" w:rsidRDefault="00020BCF" w:rsidP="00020BCF">
      <w:pPr>
        <w:spacing w:after="0" w:line="360" w:lineRule="auto"/>
        <w:jc w:val="both"/>
        <w:rPr>
          <w:rFonts w:cs="Arial"/>
          <w:b/>
          <w:bCs/>
          <w:color w:val="FF0000"/>
        </w:rPr>
      </w:pPr>
      <w:r w:rsidRPr="00EF50BF">
        <w:rPr>
          <w:rFonts w:cs="Arial"/>
          <w:b/>
          <w:bCs/>
        </w:rPr>
        <w:t>CDMYPE</w:t>
      </w:r>
      <w:r w:rsidRPr="00EF50BF">
        <w:rPr>
          <w:rFonts w:cs="Arial"/>
          <w:b/>
          <w:bCs/>
          <w:color w:val="FF0000"/>
        </w:rPr>
        <w:tab/>
      </w:r>
      <w:r w:rsidRPr="00EF50BF">
        <w:rPr>
          <w:rFonts w:cs="Arial"/>
          <w:b/>
          <w:bCs/>
          <w:color w:val="FF0000"/>
        </w:rPr>
        <w:tab/>
      </w:r>
      <w:r w:rsidRPr="00EF50BF">
        <w:rPr>
          <w:rFonts w:cs="Arial"/>
          <w:bCs/>
        </w:rPr>
        <w:t>Centro de Desarrollo de Micro y Pequeñas Empresas</w:t>
      </w:r>
    </w:p>
    <w:p w:rsidR="00020BCF" w:rsidRPr="00EF50BF" w:rsidRDefault="00020BCF" w:rsidP="00020BCF">
      <w:pPr>
        <w:spacing w:after="0" w:line="360" w:lineRule="auto"/>
        <w:jc w:val="both"/>
        <w:rPr>
          <w:rFonts w:cs="Arial"/>
          <w:b/>
          <w:bCs/>
        </w:rPr>
      </w:pPr>
      <w:r w:rsidRPr="00EF50BF">
        <w:rPr>
          <w:rFonts w:cs="Arial"/>
          <w:b/>
          <w:bCs/>
        </w:rPr>
        <w:t>CECE</w:t>
      </w:r>
      <w:r w:rsidRPr="00EF50BF">
        <w:rPr>
          <w:rFonts w:cs="Arial"/>
          <w:b/>
          <w:bCs/>
        </w:rPr>
        <w:tab/>
      </w:r>
      <w:r w:rsidRPr="00EF50BF">
        <w:rPr>
          <w:rFonts w:cs="Arial"/>
          <w:bCs/>
        </w:rPr>
        <w:tab/>
      </w:r>
      <w:r w:rsidRPr="00EF50BF">
        <w:rPr>
          <w:rFonts w:cs="Arial"/>
          <w:bCs/>
        </w:rPr>
        <w:tab/>
      </w:r>
      <w:r w:rsidRPr="00EF50BF">
        <w:rPr>
          <w:rFonts w:eastAsia="Calibri" w:cs="Arial"/>
        </w:rPr>
        <w:t>Consejo Educativo Católico Escolar</w:t>
      </w:r>
    </w:p>
    <w:p w:rsidR="00020BCF" w:rsidRPr="00EF50BF" w:rsidRDefault="00020BCF" w:rsidP="00020BCF">
      <w:pPr>
        <w:spacing w:after="0" w:line="360" w:lineRule="auto"/>
        <w:jc w:val="both"/>
        <w:rPr>
          <w:rFonts w:cs="Arial"/>
          <w:bCs/>
        </w:rPr>
      </w:pPr>
      <w:r w:rsidRPr="00EF50BF">
        <w:rPr>
          <w:rFonts w:cs="Arial"/>
          <w:b/>
          <w:bCs/>
        </w:rPr>
        <w:t>CM</w:t>
      </w:r>
      <w:r w:rsidRPr="00EF50BF">
        <w:rPr>
          <w:rFonts w:cs="Arial"/>
          <w:bCs/>
        </w:rPr>
        <w:tab/>
      </w:r>
      <w:r w:rsidRPr="00EF50BF">
        <w:rPr>
          <w:rFonts w:cs="Arial"/>
          <w:bCs/>
        </w:rPr>
        <w:tab/>
      </w:r>
      <w:r w:rsidRPr="00EF50BF">
        <w:rPr>
          <w:rFonts w:cs="Arial"/>
          <w:bCs/>
        </w:rPr>
        <w:tab/>
        <w:t>Comisión de Mitigación</w:t>
      </w:r>
    </w:p>
    <w:p w:rsidR="00020BCF" w:rsidRPr="00EF50BF" w:rsidRDefault="00020BCF" w:rsidP="00020BCF">
      <w:pPr>
        <w:spacing w:after="0" w:line="360" w:lineRule="auto"/>
        <w:jc w:val="both"/>
        <w:rPr>
          <w:rFonts w:cs="Arial"/>
          <w:bCs/>
        </w:rPr>
      </w:pPr>
      <w:r w:rsidRPr="00EF50BF">
        <w:rPr>
          <w:rFonts w:cs="Arial"/>
          <w:b/>
          <w:bCs/>
        </w:rPr>
        <w:t>CNR</w:t>
      </w:r>
      <w:r w:rsidRPr="00EF50BF">
        <w:rPr>
          <w:rFonts w:cs="Arial"/>
          <w:bCs/>
        </w:rPr>
        <w:tab/>
      </w:r>
      <w:r w:rsidRPr="00EF50BF">
        <w:rPr>
          <w:rFonts w:cs="Arial"/>
          <w:bCs/>
        </w:rPr>
        <w:tab/>
      </w:r>
      <w:r w:rsidRPr="00EF50BF">
        <w:rPr>
          <w:rFonts w:cs="Arial"/>
          <w:bCs/>
        </w:rPr>
        <w:tab/>
        <w:t xml:space="preserve">Centro Nacional de Registros </w:t>
      </w:r>
    </w:p>
    <w:p w:rsidR="00020BCF" w:rsidRPr="00EF50BF" w:rsidRDefault="00020BCF" w:rsidP="00020BCF">
      <w:pPr>
        <w:spacing w:after="0" w:line="360" w:lineRule="auto"/>
        <w:jc w:val="both"/>
        <w:rPr>
          <w:rFonts w:cs="Arial"/>
          <w:bCs/>
        </w:rPr>
      </w:pPr>
      <w:r w:rsidRPr="00EF50BF">
        <w:rPr>
          <w:rFonts w:cs="Arial"/>
          <w:b/>
          <w:bCs/>
        </w:rPr>
        <w:t>COEM</w:t>
      </w:r>
      <w:r w:rsidRPr="00EF50BF">
        <w:rPr>
          <w:rFonts w:cs="Arial"/>
          <w:b/>
          <w:bCs/>
        </w:rPr>
        <w:tab/>
      </w:r>
      <w:r w:rsidRPr="00EF50BF">
        <w:rPr>
          <w:rFonts w:cs="Arial"/>
          <w:b/>
          <w:bCs/>
        </w:rPr>
        <w:tab/>
      </w:r>
      <w:r w:rsidRPr="00EF50BF">
        <w:rPr>
          <w:rFonts w:cs="Arial"/>
          <w:b/>
          <w:bCs/>
        </w:rPr>
        <w:tab/>
      </w:r>
      <w:r w:rsidRPr="00EF50BF">
        <w:rPr>
          <w:rFonts w:cs="Arial"/>
          <w:bCs/>
        </w:rPr>
        <w:t xml:space="preserve">Comité de Emergencia Municipal </w:t>
      </w:r>
    </w:p>
    <w:p w:rsidR="00020BCF" w:rsidRPr="00EF50BF" w:rsidRDefault="00020BCF" w:rsidP="00020BCF">
      <w:pPr>
        <w:spacing w:after="0" w:line="360" w:lineRule="auto"/>
        <w:jc w:val="both"/>
        <w:rPr>
          <w:rFonts w:cs="Arial"/>
          <w:bCs/>
        </w:rPr>
      </w:pPr>
      <w:r w:rsidRPr="00EF50BF">
        <w:rPr>
          <w:rFonts w:cs="Arial"/>
          <w:b/>
          <w:bCs/>
        </w:rPr>
        <w:t>COMURES</w:t>
      </w:r>
      <w:r w:rsidRPr="00EF50BF">
        <w:rPr>
          <w:rFonts w:cs="Arial"/>
          <w:b/>
          <w:bCs/>
        </w:rPr>
        <w:tab/>
      </w:r>
      <w:r w:rsidRPr="00EF50BF">
        <w:rPr>
          <w:rFonts w:cs="Arial"/>
          <w:b/>
          <w:bCs/>
        </w:rPr>
        <w:tab/>
      </w:r>
      <w:r w:rsidRPr="00EF50BF">
        <w:rPr>
          <w:rFonts w:cs="Arial"/>
          <w:bCs/>
        </w:rPr>
        <w:t>Corporación de Municipalidades de El Salvador</w:t>
      </w:r>
    </w:p>
    <w:p w:rsidR="00020BCF" w:rsidRPr="00EF50BF" w:rsidRDefault="00020BCF" w:rsidP="00020BCF">
      <w:pPr>
        <w:spacing w:after="0" w:line="360" w:lineRule="auto"/>
        <w:jc w:val="both"/>
        <w:rPr>
          <w:rFonts w:cs="Arial"/>
          <w:bCs/>
        </w:rPr>
      </w:pPr>
      <w:r w:rsidRPr="00EF50BF">
        <w:rPr>
          <w:rFonts w:cs="Arial"/>
          <w:b/>
          <w:bCs/>
        </w:rPr>
        <w:t>CONAMYPE</w:t>
      </w:r>
      <w:r w:rsidRPr="00EF50BF">
        <w:rPr>
          <w:rFonts w:cs="Arial"/>
          <w:bCs/>
        </w:rPr>
        <w:tab/>
      </w:r>
      <w:r w:rsidRPr="00EF50BF">
        <w:rPr>
          <w:rFonts w:cs="Arial"/>
          <w:bCs/>
        </w:rPr>
        <w:tab/>
        <w:t>Comisión Nacional de la Micro y Pequeña Empresa</w:t>
      </w:r>
    </w:p>
    <w:p w:rsidR="00020BCF" w:rsidRPr="00EF50BF" w:rsidRDefault="00020BCF" w:rsidP="00020BCF">
      <w:pPr>
        <w:spacing w:after="0" w:line="360" w:lineRule="auto"/>
        <w:jc w:val="both"/>
        <w:rPr>
          <w:rFonts w:cs="Arial"/>
          <w:b/>
          <w:bCs/>
        </w:rPr>
      </w:pPr>
      <w:r w:rsidRPr="00EF50BF">
        <w:rPr>
          <w:rFonts w:cs="Arial"/>
          <w:b/>
          <w:bCs/>
        </w:rPr>
        <w:t>CONNA</w:t>
      </w:r>
      <w:r w:rsidRPr="00EF50BF">
        <w:rPr>
          <w:rFonts w:cs="Arial"/>
          <w:b/>
          <w:bCs/>
        </w:rPr>
        <w:tab/>
      </w:r>
      <w:r w:rsidRPr="00EF50BF">
        <w:rPr>
          <w:rFonts w:cs="Arial"/>
          <w:b/>
          <w:bCs/>
        </w:rPr>
        <w:tab/>
      </w:r>
      <w:r w:rsidRPr="00EF50BF">
        <w:rPr>
          <w:rFonts w:cs="Arial"/>
          <w:bCs/>
        </w:rPr>
        <w:t>Concejo Nacional de la Niñez y de la Adolescencia</w:t>
      </w:r>
    </w:p>
    <w:p w:rsidR="00020BCF" w:rsidRPr="00EF50BF" w:rsidRDefault="00020BCF" w:rsidP="00020BCF">
      <w:pPr>
        <w:spacing w:after="0" w:line="360" w:lineRule="auto"/>
        <w:rPr>
          <w:rFonts w:cs="Arial"/>
          <w:b/>
          <w:bCs/>
        </w:rPr>
      </w:pPr>
      <w:r w:rsidRPr="00EF50BF">
        <w:rPr>
          <w:rFonts w:cs="Arial"/>
          <w:b/>
          <w:bCs/>
          <w:color w:val="000000" w:themeColor="text1"/>
        </w:rPr>
        <w:t>CORDES</w:t>
      </w:r>
      <w:r w:rsidRPr="00EF50BF">
        <w:rPr>
          <w:rFonts w:cs="Arial"/>
          <w:b/>
          <w:bCs/>
          <w:color w:val="000000" w:themeColor="text1"/>
        </w:rPr>
        <w:tab/>
      </w:r>
      <w:r w:rsidRPr="00EF50BF">
        <w:rPr>
          <w:rFonts w:cs="Arial"/>
          <w:b/>
          <w:bCs/>
          <w:color w:val="000000" w:themeColor="text1"/>
        </w:rPr>
        <w:tab/>
      </w:r>
      <w:r w:rsidRPr="00EF50BF">
        <w:rPr>
          <w:rFonts w:cs="Arial"/>
          <w:bCs/>
          <w:color w:val="000000" w:themeColor="text1"/>
        </w:rPr>
        <w:t>Cooperación de Desarrollo Comunal de El Salvador</w:t>
      </w:r>
    </w:p>
    <w:p w:rsidR="00020BCF" w:rsidRPr="00EF50BF" w:rsidRDefault="00020BCF" w:rsidP="00020BCF">
      <w:pPr>
        <w:spacing w:after="0" w:line="360" w:lineRule="auto"/>
        <w:jc w:val="both"/>
        <w:rPr>
          <w:rFonts w:cs="Arial"/>
          <w:b/>
          <w:bCs/>
        </w:rPr>
      </w:pPr>
      <w:r w:rsidRPr="00EF50BF">
        <w:rPr>
          <w:rFonts w:cs="Arial"/>
          <w:b/>
          <w:bCs/>
        </w:rPr>
        <w:t>DGOA</w:t>
      </w:r>
      <w:r w:rsidRPr="00EF50BF">
        <w:rPr>
          <w:rFonts w:cs="Arial"/>
          <w:b/>
          <w:bCs/>
        </w:rPr>
        <w:tab/>
      </w:r>
      <w:r w:rsidRPr="00EF50BF">
        <w:rPr>
          <w:rFonts w:cs="Arial"/>
          <w:b/>
          <w:bCs/>
        </w:rPr>
        <w:tab/>
      </w:r>
      <w:r w:rsidRPr="00EF50BF">
        <w:rPr>
          <w:rFonts w:cs="Arial"/>
          <w:b/>
          <w:bCs/>
        </w:rPr>
        <w:tab/>
      </w:r>
      <w:r w:rsidRPr="00EF50BF">
        <w:t>Dirección General del Observatorio Ambiental</w:t>
      </w:r>
    </w:p>
    <w:p w:rsidR="00020BCF" w:rsidRPr="00EF50BF" w:rsidRDefault="00020BCF" w:rsidP="00020BCF">
      <w:pPr>
        <w:spacing w:after="0" w:line="360" w:lineRule="auto"/>
        <w:jc w:val="both"/>
        <w:rPr>
          <w:rFonts w:cs="Arial"/>
          <w:bCs/>
        </w:rPr>
      </w:pPr>
      <w:r w:rsidRPr="00EF50BF">
        <w:rPr>
          <w:rFonts w:cs="Arial"/>
          <w:b/>
          <w:bCs/>
        </w:rPr>
        <w:t>DIGESTYC</w:t>
      </w:r>
      <w:r w:rsidRPr="00EF50BF">
        <w:rPr>
          <w:rFonts w:cs="Arial"/>
          <w:b/>
          <w:bCs/>
        </w:rPr>
        <w:tab/>
      </w:r>
      <w:r w:rsidRPr="00EF50BF">
        <w:rPr>
          <w:rFonts w:cs="Arial"/>
          <w:b/>
          <w:bCs/>
        </w:rPr>
        <w:tab/>
      </w:r>
      <w:r w:rsidRPr="00EF50BF">
        <w:rPr>
          <w:rFonts w:cs="Arial"/>
          <w:bCs/>
        </w:rPr>
        <w:t>Dirección General de Estadísticas y Censos</w:t>
      </w:r>
    </w:p>
    <w:p w:rsidR="00020BCF" w:rsidRPr="00EF50BF" w:rsidRDefault="00020BCF" w:rsidP="00020BCF">
      <w:pPr>
        <w:spacing w:after="0" w:line="360" w:lineRule="auto"/>
        <w:jc w:val="both"/>
        <w:rPr>
          <w:rFonts w:cs="Arial"/>
          <w:b/>
          <w:bCs/>
        </w:rPr>
      </w:pPr>
      <w:r w:rsidRPr="00EF50BF">
        <w:rPr>
          <w:rFonts w:cs="Arial"/>
          <w:b/>
          <w:bCs/>
        </w:rPr>
        <w:t>ECOSF</w:t>
      </w:r>
      <w:r w:rsidRPr="00EF50BF">
        <w:rPr>
          <w:rFonts w:cs="Arial"/>
          <w:b/>
          <w:bCs/>
        </w:rPr>
        <w:tab/>
      </w:r>
      <w:r w:rsidRPr="00EF50BF">
        <w:rPr>
          <w:rFonts w:cs="Arial"/>
          <w:b/>
          <w:bCs/>
        </w:rPr>
        <w:tab/>
      </w:r>
      <w:r w:rsidRPr="00EF50BF">
        <w:rPr>
          <w:rFonts w:cs="Arial"/>
          <w:bCs/>
        </w:rPr>
        <w:t>Equipos Comunitarios de Salud Familiar</w:t>
      </w:r>
    </w:p>
    <w:p w:rsidR="00020BCF" w:rsidRPr="00EF50BF" w:rsidRDefault="00020BCF" w:rsidP="00020BCF">
      <w:pPr>
        <w:spacing w:after="0" w:line="360" w:lineRule="auto"/>
        <w:jc w:val="both"/>
        <w:rPr>
          <w:rFonts w:cs="Arial"/>
          <w:b/>
          <w:bCs/>
        </w:rPr>
      </w:pPr>
      <w:r w:rsidRPr="00EF50BF">
        <w:rPr>
          <w:rFonts w:cs="Arial"/>
          <w:b/>
          <w:bCs/>
        </w:rPr>
        <w:t>ELA</w:t>
      </w:r>
      <w:r w:rsidRPr="00EF50BF">
        <w:rPr>
          <w:rFonts w:cs="Arial"/>
          <w:b/>
          <w:bCs/>
        </w:rPr>
        <w:tab/>
      </w:r>
      <w:r w:rsidRPr="00EF50BF">
        <w:rPr>
          <w:rFonts w:cs="Arial"/>
          <w:b/>
          <w:bCs/>
        </w:rPr>
        <w:tab/>
      </w:r>
      <w:r w:rsidRPr="00EF50BF">
        <w:rPr>
          <w:rFonts w:cs="Arial"/>
          <w:b/>
          <w:bCs/>
        </w:rPr>
        <w:tab/>
      </w:r>
      <w:r w:rsidRPr="00EF50BF">
        <w:rPr>
          <w:rFonts w:cs="Arial"/>
          <w:bCs/>
        </w:rPr>
        <w:t>Equipo Local de Apoyo</w:t>
      </w:r>
    </w:p>
    <w:p w:rsidR="00020BCF" w:rsidRPr="00EF50BF" w:rsidRDefault="00020BCF" w:rsidP="00020BCF">
      <w:pPr>
        <w:spacing w:after="0" w:line="360" w:lineRule="auto"/>
        <w:jc w:val="both"/>
        <w:rPr>
          <w:rFonts w:cs="Arial"/>
          <w:b/>
          <w:bCs/>
        </w:rPr>
      </w:pPr>
      <w:r w:rsidRPr="00EF50BF">
        <w:rPr>
          <w:rFonts w:cs="Arial"/>
          <w:b/>
          <w:bCs/>
        </w:rPr>
        <w:t>FEMPEX</w:t>
      </w:r>
      <w:r w:rsidRPr="00EF50BF">
        <w:rPr>
          <w:rFonts w:cs="Arial"/>
          <w:bCs/>
        </w:rPr>
        <w:tab/>
      </w:r>
      <w:r w:rsidRPr="00EF50BF">
        <w:rPr>
          <w:rFonts w:cs="Arial"/>
          <w:bCs/>
        </w:rPr>
        <w:tab/>
        <w:t>Federación de Municipios y Provincias de Extremadura</w:t>
      </w:r>
    </w:p>
    <w:p w:rsidR="00020BCF" w:rsidRPr="00EF50BF" w:rsidRDefault="00020BCF" w:rsidP="00020BCF">
      <w:pPr>
        <w:spacing w:after="0" w:line="360" w:lineRule="auto"/>
        <w:jc w:val="both"/>
        <w:rPr>
          <w:rFonts w:cs="Arial"/>
          <w:bCs/>
        </w:rPr>
      </w:pPr>
      <w:r w:rsidRPr="00EF50BF">
        <w:rPr>
          <w:rFonts w:cs="Arial"/>
          <w:b/>
          <w:bCs/>
        </w:rPr>
        <w:t>FISDL</w:t>
      </w:r>
      <w:r w:rsidRPr="00EF50BF">
        <w:rPr>
          <w:rFonts w:cs="Arial"/>
          <w:b/>
          <w:bCs/>
        </w:rPr>
        <w:tab/>
      </w:r>
      <w:r w:rsidRPr="00EF50BF">
        <w:rPr>
          <w:rFonts w:cs="Arial"/>
          <w:b/>
          <w:bCs/>
        </w:rPr>
        <w:tab/>
      </w:r>
      <w:r w:rsidRPr="00EF50BF">
        <w:rPr>
          <w:rFonts w:cs="Arial"/>
          <w:b/>
          <w:bCs/>
        </w:rPr>
        <w:tab/>
      </w:r>
      <w:r w:rsidRPr="00EF50BF">
        <w:rPr>
          <w:rFonts w:cs="Arial"/>
          <w:bCs/>
        </w:rPr>
        <w:t>Fondo de Inversión Social para el Desarrollo Local</w:t>
      </w:r>
    </w:p>
    <w:p w:rsidR="00020BCF" w:rsidRPr="00EF50BF" w:rsidRDefault="00020BCF" w:rsidP="00020BCF">
      <w:pPr>
        <w:spacing w:after="0" w:line="360" w:lineRule="auto"/>
        <w:jc w:val="both"/>
        <w:rPr>
          <w:rFonts w:cs="Arial"/>
          <w:bCs/>
        </w:rPr>
      </w:pPr>
      <w:r w:rsidRPr="00EF50BF">
        <w:rPr>
          <w:rFonts w:cs="Arial"/>
          <w:b/>
          <w:bCs/>
        </w:rPr>
        <w:t>FODA</w:t>
      </w:r>
      <w:r w:rsidRPr="00EF50BF">
        <w:rPr>
          <w:rFonts w:cs="Arial"/>
          <w:b/>
          <w:bCs/>
        </w:rPr>
        <w:tab/>
      </w:r>
      <w:r w:rsidRPr="00EF50BF">
        <w:rPr>
          <w:rFonts w:cs="Arial"/>
          <w:bCs/>
        </w:rPr>
        <w:tab/>
      </w:r>
      <w:r w:rsidRPr="00EF50BF">
        <w:rPr>
          <w:rFonts w:cs="Arial"/>
          <w:bCs/>
        </w:rPr>
        <w:tab/>
      </w:r>
      <w:r w:rsidRPr="00EF50BF">
        <w:rPr>
          <w:rFonts w:cs="Arial"/>
        </w:rPr>
        <w:t>Fortaleza, Oportunidad Debilidad y Amenaza</w:t>
      </w:r>
    </w:p>
    <w:p w:rsidR="00020BCF" w:rsidRPr="00EF50BF" w:rsidRDefault="00020BCF" w:rsidP="007E624E">
      <w:pPr>
        <w:spacing w:after="0" w:line="360" w:lineRule="auto"/>
        <w:ind w:left="2124" w:hanging="2124"/>
        <w:jc w:val="both"/>
        <w:rPr>
          <w:rFonts w:cs="Arial"/>
          <w:b/>
          <w:bCs/>
        </w:rPr>
      </w:pPr>
      <w:r w:rsidRPr="00EF50BF">
        <w:rPr>
          <w:rFonts w:cs="Arial"/>
          <w:b/>
          <w:bCs/>
        </w:rPr>
        <w:t>FODES</w:t>
      </w:r>
      <w:r w:rsidRPr="00EF50BF">
        <w:rPr>
          <w:rFonts w:cs="Arial"/>
          <w:b/>
          <w:bCs/>
        </w:rPr>
        <w:tab/>
      </w:r>
      <w:r w:rsidRPr="00EF50BF">
        <w:rPr>
          <w:rFonts w:cs="Arial"/>
          <w:b/>
          <w:bCs/>
        </w:rPr>
        <w:tab/>
      </w:r>
      <w:r w:rsidRPr="00EF50BF">
        <w:rPr>
          <w:rFonts w:cs="Arial"/>
          <w:bCs/>
        </w:rPr>
        <w:t xml:space="preserve">Fondo </w:t>
      </w:r>
      <w:r w:rsidR="008F7961" w:rsidRPr="00EF50BF">
        <w:rPr>
          <w:rFonts w:cs="Arial"/>
          <w:bCs/>
        </w:rPr>
        <w:t xml:space="preserve">para el </w:t>
      </w:r>
      <w:r w:rsidRPr="00EF50BF">
        <w:rPr>
          <w:rFonts w:cs="Arial"/>
          <w:bCs/>
        </w:rPr>
        <w:t>Desarrollo Económico y Social</w:t>
      </w:r>
      <w:r w:rsidR="008F7961" w:rsidRPr="00EF50BF">
        <w:rPr>
          <w:rFonts w:cs="Arial"/>
          <w:bCs/>
        </w:rPr>
        <w:t xml:space="preserve"> de los Municipios de El Salvador</w:t>
      </w:r>
    </w:p>
    <w:p w:rsidR="00020BCF" w:rsidRPr="00EF50BF" w:rsidRDefault="00020BCF" w:rsidP="00020BCF">
      <w:pPr>
        <w:spacing w:after="0" w:line="360" w:lineRule="auto"/>
        <w:jc w:val="both"/>
        <w:rPr>
          <w:rFonts w:cs="Arial"/>
          <w:bCs/>
        </w:rPr>
      </w:pPr>
      <w:r w:rsidRPr="00EF50BF">
        <w:rPr>
          <w:rFonts w:cs="Arial"/>
          <w:b/>
          <w:bCs/>
        </w:rPr>
        <w:t>FOMILENIO</w:t>
      </w:r>
      <w:r w:rsidRPr="00EF50BF">
        <w:rPr>
          <w:rFonts w:cs="Arial"/>
          <w:b/>
          <w:bCs/>
        </w:rPr>
        <w:tab/>
      </w:r>
      <w:r w:rsidRPr="00EF50BF">
        <w:rPr>
          <w:rFonts w:cs="Arial"/>
          <w:b/>
          <w:bCs/>
        </w:rPr>
        <w:tab/>
      </w:r>
      <w:r w:rsidRPr="00EF50BF">
        <w:rPr>
          <w:rFonts w:cs="Arial"/>
          <w:bCs/>
        </w:rPr>
        <w:t>Fondo de Desarrollo del Milenio</w:t>
      </w:r>
    </w:p>
    <w:p w:rsidR="00020BCF" w:rsidRPr="00EF50BF" w:rsidRDefault="00020BCF" w:rsidP="00020BCF">
      <w:pPr>
        <w:spacing w:after="0" w:line="360" w:lineRule="auto"/>
        <w:jc w:val="both"/>
        <w:rPr>
          <w:rFonts w:cs="Arial"/>
          <w:b/>
          <w:bCs/>
        </w:rPr>
      </w:pPr>
      <w:r w:rsidRPr="00EF50BF">
        <w:rPr>
          <w:rFonts w:cs="Arial"/>
          <w:b/>
          <w:bCs/>
        </w:rPr>
        <w:t>FUNDAUNGO</w:t>
      </w:r>
      <w:r w:rsidRPr="00EF50BF">
        <w:rPr>
          <w:rFonts w:cs="Arial"/>
          <w:b/>
          <w:bCs/>
        </w:rPr>
        <w:tab/>
      </w:r>
      <w:r w:rsidRPr="00EF50BF">
        <w:rPr>
          <w:rFonts w:cs="Arial"/>
          <w:bCs/>
        </w:rPr>
        <w:t>Fundación Dr. Guillermo Manuel Ungo</w:t>
      </w:r>
    </w:p>
    <w:p w:rsidR="00020BCF" w:rsidRPr="00EF50BF" w:rsidRDefault="00020BCF" w:rsidP="00020BCF">
      <w:pPr>
        <w:spacing w:after="0" w:line="360" w:lineRule="auto"/>
        <w:jc w:val="both"/>
        <w:rPr>
          <w:rFonts w:cs="Arial"/>
          <w:b/>
          <w:bCs/>
        </w:rPr>
      </w:pPr>
      <w:r w:rsidRPr="00EF50BF">
        <w:rPr>
          <w:rFonts w:cs="Arial"/>
          <w:b/>
          <w:bCs/>
        </w:rPr>
        <w:t>FUSAL</w:t>
      </w:r>
      <w:r w:rsidRPr="00EF50BF">
        <w:rPr>
          <w:rFonts w:cs="Arial"/>
          <w:b/>
          <w:bCs/>
        </w:rPr>
        <w:tab/>
      </w:r>
      <w:r w:rsidRPr="00EF50BF">
        <w:rPr>
          <w:rFonts w:cs="Arial"/>
          <w:b/>
          <w:bCs/>
        </w:rPr>
        <w:tab/>
      </w:r>
      <w:r w:rsidRPr="00EF50BF">
        <w:rPr>
          <w:rFonts w:cs="Arial"/>
          <w:bCs/>
        </w:rPr>
        <w:t>Fundación Salvadoreña para la Salud y el Desarrollo Humano</w:t>
      </w:r>
    </w:p>
    <w:p w:rsidR="00020BCF" w:rsidRPr="00EF50BF" w:rsidRDefault="00020BCF" w:rsidP="00020BCF">
      <w:pPr>
        <w:spacing w:after="0" w:line="360" w:lineRule="auto"/>
        <w:jc w:val="both"/>
        <w:rPr>
          <w:rFonts w:cs="Arial"/>
          <w:bCs/>
        </w:rPr>
      </w:pPr>
      <w:r w:rsidRPr="00EF50BF">
        <w:rPr>
          <w:rFonts w:cs="Arial"/>
          <w:b/>
          <w:bCs/>
        </w:rPr>
        <w:lastRenderedPageBreak/>
        <w:t>GG</w:t>
      </w:r>
      <w:r w:rsidRPr="00EF50BF">
        <w:rPr>
          <w:rFonts w:cs="Arial"/>
          <w:b/>
          <w:bCs/>
        </w:rPr>
        <w:tab/>
      </w:r>
      <w:r w:rsidRPr="00EF50BF">
        <w:rPr>
          <w:rFonts w:cs="Arial"/>
          <w:b/>
          <w:bCs/>
        </w:rPr>
        <w:tab/>
      </w:r>
      <w:r w:rsidRPr="00EF50BF">
        <w:rPr>
          <w:rFonts w:cs="Arial"/>
          <w:b/>
          <w:bCs/>
        </w:rPr>
        <w:tab/>
      </w:r>
      <w:r w:rsidRPr="00EF50BF">
        <w:rPr>
          <w:rFonts w:cs="Arial"/>
          <w:bCs/>
        </w:rPr>
        <w:t>Grupo Gestor</w:t>
      </w:r>
    </w:p>
    <w:p w:rsidR="00020BCF" w:rsidRPr="00EF50BF" w:rsidRDefault="00020BCF" w:rsidP="00020BCF">
      <w:pPr>
        <w:spacing w:after="0" w:line="360" w:lineRule="auto"/>
        <w:jc w:val="both"/>
        <w:rPr>
          <w:rFonts w:cs="Arial"/>
          <w:bCs/>
        </w:rPr>
      </w:pPr>
      <w:r w:rsidRPr="00EF50BF">
        <w:rPr>
          <w:rFonts w:cs="Arial"/>
          <w:b/>
          <w:bCs/>
        </w:rPr>
        <w:t>IDH</w:t>
      </w:r>
      <w:r w:rsidRPr="00EF50BF">
        <w:rPr>
          <w:rFonts w:cs="Arial"/>
          <w:b/>
          <w:bCs/>
        </w:rPr>
        <w:tab/>
      </w:r>
      <w:r w:rsidRPr="00EF50BF">
        <w:rPr>
          <w:rFonts w:cs="Arial"/>
          <w:b/>
          <w:bCs/>
        </w:rPr>
        <w:tab/>
      </w:r>
      <w:r w:rsidRPr="00EF50BF">
        <w:rPr>
          <w:rFonts w:cs="Arial"/>
          <w:b/>
          <w:bCs/>
        </w:rPr>
        <w:tab/>
      </w:r>
      <w:r w:rsidRPr="00EF50BF">
        <w:rPr>
          <w:rFonts w:cs="Arial"/>
          <w:bCs/>
        </w:rPr>
        <w:t>Índice de Desarrollo Humano</w:t>
      </w:r>
    </w:p>
    <w:p w:rsidR="00020BCF" w:rsidRPr="00EF50BF" w:rsidRDefault="00020BCF" w:rsidP="00020BCF">
      <w:pPr>
        <w:spacing w:after="0" w:line="360" w:lineRule="auto"/>
        <w:jc w:val="both"/>
        <w:rPr>
          <w:rFonts w:cs="Arial"/>
          <w:bCs/>
        </w:rPr>
      </w:pPr>
      <w:r w:rsidRPr="00EF50BF">
        <w:rPr>
          <w:rFonts w:cs="Arial"/>
          <w:b/>
          <w:bCs/>
        </w:rPr>
        <w:t>IIMM</w:t>
      </w:r>
      <w:r w:rsidRPr="00EF50BF">
        <w:rPr>
          <w:rFonts w:cs="Arial"/>
          <w:bCs/>
        </w:rPr>
        <w:tab/>
      </w:r>
      <w:r w:rsidRPr="00EF50BF">
        <w:rPr>
          <w:rFonts w:cs="Arial"/>
          <w:bCs/>
        </w:rPr>
        <w:tab/>
      </w:r>
      <w:r w:rsidRPr="00EF50BF">
        <w:rPr>
          <w:rFonts w:cs="Arial"/>
          <w:bCs/>
        </w:rPr>
        <w:tab/>
        <w:t>Índice Integrado de Marginalidad Municipal</w:t>
      </w:r>
    </w:p>
    <w:p w:rsidR="00020BCF" w:rsidRPr="00EF50BF" w:rsidRDefault="00020BCF" w:rsidP="00020BCF">
      <w:pPr>
        <w:spacing w:after="0" w:line="360" w:lineRule="auto"/>
        <w:jc w:val="both"/>
        <w:rPr>
          <w:rFonts w:cs="Arial"/>
          <w:bCs/>
        </w:rPr>
      </w:pPr>
      <w:r w:rsidRPr="00EF50BF">
        <w:rPr>
          <w:rFonts w:cs="Arial"/>
          <w:b/>
          <w:bCs/>
        </w:rPr>
        <w:t>INBI</w:t>
      </w:r>
      <w:r w:rsidRPr="00EF50BF">
        <w:rPr>
          <w:rFonts w:cs="Arial"/>
          <w:b/>
          <w:bCs/>
        </w:rPr>
        <w:tab/>
      </w:r>
      <w:r w:rsidRPr="00EF50BF">
        <w:rPr>
          <w:rFonts w:cs="Arial"/>
          <w:b/>
          <w:bCs/>
        </w:rPr>
        <w:tab/>
      </w:r>
      <w:r w:rsidRPr="00EF50BF">
        <w:rPr>
          <w:rFonts w:cs="Arial"/>
          <w:b/>
          <w:bCs/>
        </w:rPr>
        <w:tab/>
      </w:r>
      <w:r w:rsidRPr="00EF50BF">
        <w:rPr>
          <w:rFonts w:cs="Arial"/>
          <w:bCs/>
        </w:rPr>
        <w:t>Índice de Necesidades Básicas Insatisfechas</w:t>
      </w:r>
    </w:p>
    <w:p w:rsidR="00020BCF" w:rsidRPr="00EF50BF" w:rsidRDefault="00020BCF" w:rsidP="00020BCF">
      <w:pPr>
        <w:spacing w:after="0" w:line="360" w:lineRule="auto"/>
        <w:ind w:left="2124" w:hanging="2124"/>
        <w:jc w:val="both"/>
        <w:rPr>
          <w:rFonts w:cs="Arial"/>
          <w:bCs/>
        </w:rPr>
      </w:pPr>
      <w:r w:rsidRPr="00EF50BF">
        <w:rPr>
          <w:rFonts w:cs="Arial"/>
          <w:b/>
          <w:bCs/>
        </w:rPr>
        <w:t>ISNA</w:t>
      </w:r>
      <w:r w:rsidRPr="00EF50BF">
        <w:rPr>
          <w:rFonts w:cs="Arial"/>
          <w:b/>
          <w:bCs/>
        </w:rPr>
        <w:tab/>
      </w:r>
      <w:r w:rsidRPr="00EF50BF">
        <w:rPr>
          <w:rFonts w:cs="Arial"/>
          <w:b/>
          <w:bCs/>
        </w:rPr>
        <w:tab/>
      </w:r>
      <w:r w:rsidRPr="00EF50BF">
        <w:rPr>
          <w:rFonts w:cs="Arial"/>
          <w:bCs/>
        </w:rPr>
        <w:t>Instituto Salvadoreño para el Desarrollo Integral de la Niñez y la Adolescencia</w:t>
      </w:r>
    </w:p>
    <w:p w:rsidR="00020BCF" w:rsidRPr="00EF50BF" w:rsidRDefault="00020BCF" w:rsidP="00020BCF">
      <w:pPr>
        <w:spacing w:after="0" w:line="360" w:lineRule="auto"/>
        <w:jc w:val="both"/>
        <w:rPr>
          <w:rFonts w:cs="Arial"/>
          <w:b/>
          <w:bCs/>
        </w:rPr>
      </w:pPr>
      <w:r w:rsidRPr="00EF50BF">
        <w:rPr>
          <w:rFonts w:cs="Arial"/>
          <w:b/>
          <w:bCs/>
        </w:rPr>
        <w:t>ISDEM</w:t>
      </w:r>
      <w:r w:rsidRPr="00EF50BF">
        <w:rPr>
          <w:rFonts w:cs="Arial"/>
          <w:b/>
          <w:bCs/>
        </w:rPr>
        <w:tab/>
      </w:r>
      <w:r w:rsidRPr="00EF50BF">
        <w:rPr>
          <w:rFonts w:cs="Arial"/>
          <w:b/>
          <w:bCs/>
        </w:rPr>
        <w:tab/>
      </w:r>
      <w:r w:rsidRPr="00EF50BF">
        <w:rPr>
          <w:rFonts w:cs="Arial"/>
          <w:b/>
          <w:bCs/>
        </w:rPr>
        <w:tab/>
      </w:r>
      <w:r w:rsidRPr="00EF50BF">
        <w:rPr>
          <w:rFonts w:cs="Arial"/>
          <w:bCs/>
        </w:rPr>
        <w:t>Instituto Salvadoreño de Desarrollo Municipal</w:t>
      </w:r>
    </w:p>
    <w:p w:rsidR="00020BCF" w:rsidRPr="00EF50BF" w:rsidRDefault="00020BCF" w:rsidP="00020BCF">
      <w:pPr>
        <w:spacing w:after="0" w:line="360" w:lineRule="auto"/>
        <w:jc w:val="both"/>
        <w:rPr>
          <w:rFonts w:cs="Arial"/>
          <w:bCs/>
          <w:color w:val="000000" w:themeColor="text1"/>
        </w:rPr>
      </w:pPr>
      <w:r w:rsidRPr="00EF50BF">
        <w:rPr>
          <w:rFonts w:cs="Arial"/>
          <w:b/>
          <w:bCs/>
          <w:color w:val="000000" w:themeColor="text1"/>
        </w:rPr>
        <w:t>ISDEMU</w:t>
      </w:r>
      <w:r w:rsidRPr="00EF50BF">
        <w:rPr>
          <w:rFonts w:cs="Arial"/>
          <w:b/>
          <w:bCs/>
          <w:color w:val="FF0000"/>
        </w:rPr>
        <w:tab/>
      </w:r>
      <w:r w:rsidRPr="00EF50BF">
        <w:rPr>
          <w:rFonts w:cs="Arial"/>
          <w:b/>
          <w:bCs/>
          <w:color w:val="FF0000"/>
        </w:rPr>
        <w:tab/>
      </w:r>
      <w:r w:rsidRPr="00EF50BF">
        <w:rPr>
          <w:rFonts w:cs="Arial"/>
          <w:bCs/>
          <w:color w:val="000000" w:themeColor="text1"/>
        </w:rPr>
        <w:t>Instituto Salvadoreño para El Desarrollo de la Mujer</w:t>
      </w:r>
    </w:p>
    <w:p w:rsidR="00020BCF" w:rsidRPr="00EF50BF" w:rsidRDefault="00020BCF" w:rsidP="00020BCF">
      <w:pPr>
        <w:spacing w:after="0" w:line="360" w:lineRule="auto"/>
        <w:rPr>
          <w:rFonts w:cs="Arial"/>
          <w:bCs/>
        </w:rPr>
      </w:pPr>
      <w:r w:rsidRPr="00EF50BF">
        <w:rPr>
          <w:rFonts w:cs="Arial"/>
          <w:b/>
          <w:bCs/>
        </w:rPr>
        <w:t>ISSS</w:t>
      </w:r>
      <w:r w:rsidRPr="00EF50BF">
        <w:rPr>
          <w:rFonts w:cs="Arial"/>
          <w:b/>
          <w:bCs/>
        </w:rPr>
        <w:tab/>
      </w:r>
      <w:r w:rsidRPr="00EF50BF">
        <w:rPr>
          <w:rFonts w:cs="Arial"/>
          <w:b/>
          <w:bCs/>
        </w:rPr>
        <w:tab/>
      </w:r>
      <w:r w:rsidRPr="00EF50BF">
        <w:rPr>
          <w:rFonts w:cs="Arial"/>
          <w:b/>
          <w:bCs/>
        </w:rPr>
        <w:tab/>
      </w:r>
      <w:r w:rsidRPr="00EF50BF">
        <w:rPr>
          <w:rFonts w:cs="Arial"/>
          <w:bCs/>
        </w:rPr>
        <w:t>Instituto Salvadoreño del Seguro Social</w:t>
      </w:r>
    </w:p>
    <w:p w:rsidR="00020BCF" w:rsidRPr="00EF50BF" w:rsidRDefault="00020BCF" w:rsidP="00020BCF">
      <w:pPr>
        <w:spacing w:after="0" w:line="360" w:lineRule="auto"/>
        <w:rPr>
          <w:rFonts w:cs="Arial"/>
          <w:b/>
          <w:bCs/>
        </w:rPr>
      </w:pPr>
      <w:r w:rsidRPr="00EF50BF">
        <w:rPr>
          <w:rFonts w:cs="Arial"/>
          <w:b/>
          <w:bCs/>
        </w:rPr>
        <w:t>ITCA</w:t>
      </w:r>
      <w:r w:rsidRPr="00EF50BF">
        <w:rPr>
          <w:rFonts w:cs="Arial"/>
          <w:bCs/>
        </w:rPr>
        <w:tab/>
      </w:r>
      <w:r w:rsidRPr="00EF50BF">
        <w:rPr>
          <w:rFonts w:cs="Arial"/>
          <w:bCs/>
        </w:rPr>
        <w:tab/>
      </w:r>
      <w:r w:rsidRPr="00EF50BF">
        <w:rPr>
          <w:rFonts w:cs="Arial"/>
          <w:bCs/>
        </w:rPr>
        <w:tab/>
        <w:t>Instituto Técnico Centro Americano</w:t>
      </w:r>
    </w:p>
    <w:p w:rsidR="00020BCF" w:rsidRPr="00EF50BF" w:rsidRDefault="00020BCF" w:rsidP="00020BCF">
      <w:pPr>
        <w:spacing w:after="0" w:line="360" w:lineRule="auto"/>
        <w:rPr>
          <w:rFonts w:cs="Arial"/>
          <w:b/>
          <w:bCs/>
        </w:rPr>
      </w:pPr>
      <w:r w:rsidRPr="00EF50BF">
        <w:rPr>
          <w:rFonts w:cs="Arial"/>
          <w:b/>
          <w:bCs/>
        </w:rPr>
        <w:t>IVA</w:t>
      </w:r>
      <w:r w:rsidRPr="00EF50BF">
        <w:rPr>
          <w:rFonts w:cs="Arial"/>
          <w:b/>
          <w:bCs/>
        </w:rPr>
        <w:tab/>
      </w:r>
      <w:r w:rsidRPr="00EF50BF">
        <w:rPr>
          <w:rFonts w:cs="Arial"/>
          <w:b/>
          <w:bCs/>
        </w:rPr>
        <w:tab/>
      </w:r>
      <w:r w:rsidRPr="00EF50BF">
        <w:rPr>
          <w:rFonts w:cs="Arial"/>
          <w:b/>
          <w:bCs/>
        </w:rPr>
        <w:tab/>
      </w:r>
      <w:r w:rsidRPr="00EF50BF">
        <w:rPr>
          <w:rFonts w:cs="Arial"/>
          <w:bCs/>
        </w:rPr>
        <w:t>Impuesto al Valor Agregado</w:t>
      </w:r>
    </w:p>
    <w:p w:rsidR="00020BCF" w:rsidRPr="00EF50BF" w:rsidRDefault="00020BCF" w:rsidP="00020BCF">
      <w:pPr>
        <w:spacing w:after="0" w:line="360" w:lineRule="auto"/>
        <w:rPr>
          <w:rFonts w:cs="Arial"/>
          <w:bCs/>
        </w:rPr>
      </w:pPr>
      <w:r w:rsidRPr="00EF50BF">
        <w:rPr>
          <w:rFonts w:cs="Arial"/>
          <w:b/>
          <w:bCs/>
        </w:rPr>
        <w:t>MAG</w:t>
      </w:r>
      <w:r w:rsidRPr="00EF50BF">
        <w:rPr>
          <w:rFonts w:cs="Arial"/>
          <w:b/>
          <w:bCs/>
        </w:rPr>
        <w:tab/>
      </w:r>
      <w:r w:rsidRPr="00EF50BF">
        <w:rPr>
          <w:rFonts w:cs="Arial"/>
          <w:b/>
          <w:bCs/>
        </w:rPr>
        <w:tab/>
      </w:r>
      <w:r w:rsidRPr="00EF50BF">
        <w:rPr>
          <w:rFonts w:cs="Arial"/>
          <w:b/>
          <w:bCs/>
        </w:rPr>
        <w:tab/>
      </w:r>
      <w:r w:rsidRPr="00EF50BF">
        <w:rPr>
          <w:rFonts w:cs="Arial"/>
          <w:bCs/>
        </w:rPr>
        <w:t>Ministerio de Agricultura y Ganadería</w:t>
      </w:r>
    </w:p>
    <w:p w:rsidR="00020BCF" w:rsidRPr="00EF50BF" w:rsidRDefault="00020BCF" w:rsidP="00020BCF">
      <w:pPr>
        <w:spacing w:after="0" w:line="360" w:lineRule="auto"/>
        <w:rPr>
          <w:rFonts w:cs="Arial"/>
          <w:b/>
          <w:bCs/>
        </w:rPr>
      </w:pPr>
      <w:r w:rsidRPr="00EF50BF">
        <w:rPr>
          <w:rFonts w:cs="Arial"/>
          <w:b/>
          <w:bCs/>
        </w:rPr>
        <w:t>MARN</w:t>
      </w:r>
      <w:r w:rsidRPr="00EF50BF">
        <w:rPr>
          <w:rFonts w:cs="Arial"/>
          <w:b/>
          <w:bCs/>
        </w:rPr>
        <w:tab/>
      </w:r>
      <w:r w:rsidRPr="00EF50BF">
        <w:rPr>
          <w:rFonts w:cs="Arial"/>
          <w:b/>
          <w:bCs/>
        </w:rPr>
        <w:tab/>
      </w:r>
      <w:r w:rsidRPr="00EF50BF">
        <w:rPr>
          <w:rFonts w:cs="Arial"/>
          <w:b/>
          <w:bCs/>
        </w:rPr>
        <w:tab/>
      </w:r>
      <w:r w:rsidRPr="00EF50BF">
        <w:rPr>
          <w:rFonts w:cs="Arial"/>
          <w:bCs/>
        </w:rPr>
        <w:t>Ministerio del Ambiente y Recursos Naturales</w:t>
      </w:r>
    </w:p>
    <w:p w:rsidR="00020BCF" w:rsidRPr="00EF50BF" w:rsidRDefault="00020BCF" w:rsidP="00020BCF">
      <w:pPr>
        <w:spacing w:after="0" w:line="360" w:lineRule="auto"/>
        <w:rPr>
          <w:rFonts w:cs="Arial"/>
          <w:b/>
          <w:bCs/>
        </w:rPr>
      </w:pPr>
      <w:r w:rsidRPr="00EF50BF">
        <w:rPr>
          <w:rFonts w:cs="Arial"/>
          <w:b/>
          <w:bCs/>
        </w:rPr>
        <w:t>MINED</w:t>
      </w:r>
      <w:r w:rsidRPr="00EF50BF">
        <w:rPr>
          <w:rFonts w:cs="Arial"/>
          <w:b/>
          <w:bCs/>
        </w:rPr>
        <w:tab/>
      </w:r>
      <w:r w:rsidRPr="00EF50BF">
        <w:rPr>
          <w:rFonts w:cs="Arial"/>
          <w:b/>
          <w:bCs/>
        </w:rPr>
        <w:tab/>
      </w:r>
      <w:r w:rsidRPr="00EF50BF">
        <w:rPr>
          <w:rFonts w:cs="Arial"/>
          <w:b/>
          <w:bCs/>
        </w:rPr>
        <w:tab/>
      </w:r>
      <w:r w:rsidRPr="00EF50BF">
        <w:rPr>
          <w:rFonts w:cs="Arial"/>
          <w:bCs/>
        </w:rPr>
        <w:t>Ministerio de Educación</w:t>
      </w:r>
    </w:p>
    <w:p w:rsidR="00020BCF" w:rsidRPr="00EF50BF" w:rsidRDefault="00020BCF" w:rsidP="00020BCF">
      <w:pPr>
        <w:spacing w:after="0" w:line="360" w:lineRule="auto"/>
        <w:jc w:val="both"/>
        <w:rPr>
          <w:rFonts w:cs="Arial"/>
          <w:b/>
          <w:bCs/>
        </w:rPr>
      </w:pPr>
      <w:r w:rsidRPr="00EF50BF">
        <w:rPr>
          <w:rFonts w:cs="Arial"/>
          <w:b/>
          <w:bCs/>
        </w:rPr>
        <w:t>MINSAL</w:t>
      </w:r>
      <w:r w:rsidRPr="00EF50BF">
        <w:rPr>
          <w:rFonts w:cs="Arial"/>
          <w:b/>
          <w:bCs/>
        </w:rPr>
        <w:tab/>
      </w:r>
      <w:r w:rsidRPr="00EF50BF">
        <w:rPr>
          <w:rFonts w:cs="Arial"/>
          <w:b/>
          <w:bCs/>
        </w:rPr>
        <w:tab/>
      </w:r>
      <w:r w:rsidRPr="00EF50BF">
        <w:rPr>
          <w:rFonts w:cs="Arial"/>
          <w:bCs/>
        </w:rPr>
        <w:t>Ministerio de Salud</w:t>
      </w:r>
    </w:p>
    <w:p w:rsidR="00020BCF" w:rsidRPr="00EF50BF" w:rsidRDefault="00020BCF" w:rsidP="00020BCF">
      <w:pPr>
        <w:spacing w:after="0" w:line="360" w:lineRule="auto"/>
        <w:jc w:val="both"/>
        <w:rPr>
          <w:rFonts w:cs="Arial"/>
          <w:bCs/>
        </w:rPr>
      </w:pPr>
      <w:r w:rsidRPr="00EF50BF">
        <w:rPr>
          <w:rFonts w:eastAsia="Calibri" w:cs="Arial"/>
          <w:b/>
        </w:rPr>
        <w:t>MSNM</w:t>
      </w:r>
      <w:r w:rsidRPr="00EF50BF">
        <w:rPr>
          <w:rFonts w:eastAsia="Calibri" w:cs="Arial"/>
          <w:b/>
        </w:rPr>
        <w:tab/>
      </w:r>
      <w:r w:rsidRPr="00EF50BF">
        <w:rPr>
          <w:rFonts w:eastAsia="Calibri" w:cs="Arial"/>
        </w:rPr>
        <w:tab/>
      </w:r>
      <w:r w:rsidRPr="00EF50BF">
        <w:rPr>
          <w:rFonts w:eastAsia="Calibri" w:cs="Arial"/>
        </w:rPr>
        <w:tab/>
        <w:t>Metros Sobre el Nivel del Mar</w:t>
      </w:r>
    </w:p>
    <w:p w:rsidR="00020BCF" w:rsidRPr="00EF50BF" w:rsidRDefault="00020BCF" w:rsidP="00020BCF">
      <w:pPr>
        <w:spacing w:after="0" w:line="360" w:lineRule="auto"/>
        <w:jc w:val="both"/>
        <w:rPr>
          <w:rFonts w:cs="Arial"/>
          <w:bCs/>
        </w:rPr>
      </w:pPr>
      <w:r w:rsidRPr="00EF50BF">
        <w:rPr>
          <w:rFonts w:cs="Arial"/>
          <w:b/>
          <w:bCs/>
        </w:rPr>
        <w:t>MYPES</w:t>
      </w:r>
      <w:r w:rsidRPr="00EF50BF">
        <w:rPr>
          <w:rFonts w:cs="Arial"/>
          <w:bCs/>
        </w:rPr>
        <w:tab/>
      </w:r>
      <w:r w:rsidRPr="00EF50BF">
        <w:rPr>
          <w:rFonts w:cs="Arial"/>
          <w:bCs/>
        </w:rPr>
        <w:tab/>
        <w:t>Micro y Pequeña Empresa</w:t>
      </w:r>
    </w:p>
    <w:p w:rsidR="00020BCF" w:rsidRPr="00EF50BF" w:rsidRDefault="00020BCF" w:rsidP="00020BCF">
      <w:pPr>
        <w:spacing w:after="0" w:line="360" w:lineRule="auto"/>
        <w:jc w:val="both"/>
        <w:rPr>
          <w:rFonts w:cs="Arial"/>
          <w:bCs/>
        </w:rPr>
      </w:pPr>
      <w:r w:rsidRPr="00EF50BF">
        <w:rPr>
          <w:rFonts w:cs="Arial"/>
          <w:b/>
          <w:bCs/>
        </w:rPr>
        <w:t>OD</w:t>
      </w:r>
      <w:r w:rsidRPr="00EF50BF">
        <w:rPr>
          <w:rFonts w:cs="Arial"/>
          <w:bCs/>
        </w:rPr>
        <w:tab/>
      </w:r>
      <w:r w:rsidRPr="00EF50BF">
        <w:rPr>
          <w:rFonts w:cs="Arial"/>
          <w:bCs/>
        </w:rPr>
        <w:tab/>
      </w:r>
      <w:r w:rsidRPr="00EF50BF">
        <w:rPr>
          <w:rFonts w:cs="Arial"/>
          <w:bCs/>
        </w:rPr>
        <w:tab/>
        <w:t>Directiva Operacional</w:t>
      </w:r>
    </w:p>
    <w:p w:rsidR="00020BCF" w:rsidRPr="00EF50BF" w:rsidRDefault="00020BCF" w:rsidP="00020BCF">
      <w:pPr>
        <w:spacing w:after="0" w:line="360" w:lineRule="auto"/>
        <w:jc w:val="both"/>
        <w:rPr>
          <w:rFonts w:cs="Arial"/>
          <w:b/>
          <w:bCs/>
        </w:rPr>
      </w:pPr>
      <w:r w:rsidRPr="00EF50BF">
        <w:rPr>
          <w:rFonts w:cs="Arial"/>
          <w:b/>
          <w:bCs/>
        </w:rPr>
        <w:t>ODM</w:t>
      </w:r>
      <w:r w:rsidRPr="00EF50BF">
        <w:rPr>
          <w:rFonts w:cs="Arial"/>
          <w:b/>
          <w:bCs/>
        </w:rPr>
        <w:tab/>
      </w:r>
      <w:r w:rsidRPr="00EF50BF">
        <w:rPr>
          <w:rFonts w:cs="Arial"/>
          <w:b/>
          <w:bCs/>
        </w:rPr>
        <w:tab/>
      </w:r>
      <w:r w:rsidRPr="00EF50BF">
        <w:rPr>
          <w:rFonts w:cs="Arial"/>
          <w:b/>
          <w:bCs/>
        </w:rPr>
        <w:tab/>
      </w:r>
      <w:r w:rsidRPr="00EF50BF">
        <w:rPr>
          <w:rFonts w:cs="Arial"/>
          <w:bCs/>
        </w:rPr>
        <w:t>Objetivos de Desarrollo del Milenio</w:t>
      </w:r>
    </w:p>
    <w:p w:rsidR="00020BCF" w:rsidRPr="00EF50BF" w:rsidRDefault="00020BCF" w:rsidP="00020BCF">
      <w:pPr>
        <w:spacing w:after="0" w:line="360" w:lineRule="auto"/>
        <w:jc w:val="both"/>
        <w:rPr>
          <w:rFonts w:cs="Arial"/>
          <w:b/>
          <w:bCs/>
        </w:rPr>
      </w:pPr>
      <w:r w:rsidRPr="00EF50BF">
        <w:rPr>
          <w:rFonts w:cs="Arial"/>
          <w:b/>
          <w:bCs/>
        </w:rPr>
        <w:t>ONG</w:t>
      </w:r>
      <w:r w:rsidRPr="00EF50BF">
        <w:rPr>
          <w:rFonts w:cs="Arial"/>
          <w:b/>
          <w:bCs/>
        </w:rPr>
        <w:tab/>
      </w:r>
      <w:r w:rsidRPr="00EF50BF">
        <w:rPr>
          <w:rFonts w:cs="Arial"/>
          <w:b/>
          <w:bCs/>
        </w:rPr>
        <w:tab/>
      </w:r>
      <w:r w:rsidRPr="00EF50BF">
        <w:rPr>
          <w:rFonts w:cs="Arial"/>
          <w:b/>
          <w:bCs/>
        </w:rPr>
        <w:tab/>
      </w:r>
      <w:r w:rsidRPr="00EF50BF">
        <w:rPr>
          <w:rFonts w:cs="Arial"/>
          <w:bCs/>
        </w:rPr>
        <w:t>Organización no Gubernamental</w:t>
      </w:r>
    </w:p>
    <w:p w:rsidR="00020BCF" w:rsidRPr="00EF50BF" w:rsidRDefault="00020BCF" w:rsidP="00020BCF">
      <w:pPr>
        <w:spacing w:after="0" w:line="360" w:lineRule="auto"/>
        <w:jc w:val="both"/>
        <w:rPr>
          <w:rFonts w:cs="Arial"/>
          <w:b/>
          <w:bCs/>
        </w:rPr>
      </w:pPr>
      <w:r w:rsidRPr="00EF50BF">
        <w:rPr>
          <w:rFonts w:cs="Arial"/>
          <w:b/>
          <w:bCs/>
        </w:rPr>
        <w:t>PEA</w:t>
      </w:r>
      <w:r w:rsidRPr="00EF50BF">
        <w:rPr>
          <w:rFonts w:cs="Arial"/>
          <w:b/>
          <w:bCs/>
        </w:rPr>
        <w:tab/>
      </w:r>
      <w:r w:rsidRPr="00EF50BF">
        <w:rPr>
          <w:rFonts w:cs="Arial"/>
          <w:b/>
          <w:bCs/>
        </w:rPr>
        <w:tab/>
      </w:r>
      <w:r w:rsidRPr="00EF50BF">
        <w:rPr>
          <w:rFonts w:cs="Arial"/>
          <w:b/>
          <w:bCs/>
        </w:rPr>
        <w:tab/>
      </w:r>
      <w:r w:rsidRPr="00EF50BF">
        <w:rPr>
          <w:rFonts w:cs="Arial"/>
          <w:bCs/>
        </w:rPr>
        <w:t>Población Económicamente Activa</w:t>
      </w:r>
    </w:p>
    <w:p w:rsidR="00020BCF" w:rsidRPr="00EF50BF" w:rsidRDefault="00020BCF" w:rsidP="00020BCF">
      <w:pPr>
        <w:spacing w:after="0" w:line="360" w:lineRule="auto"/>
        <w:jc w:val="both"/>
        <w:rPr>
          <w:rFonts w:cs="Arial"/>
          <w:bCs/>
        </w:rPr>
      </w:pPr>
      <w:r w:rsidRPr="00EF50BF">
        <w:rPr>
          <w:rFonts w:cs="Arial"/>
          <w:b/>
          <w:bCs/>
        </w:rPr>
        <w:t>PEP</w:t>
      </w:r>
      <w:r w:rsidRPr="00EF50BF">
        <w:rPr>
          <w:rFonts w:cs="Arial"/>
          <w:b/>
          <w:bCs/>
        </w:rPr>
        <w:tab/>
      </w:r>
      <w:r w:rsidRPr="00EF50BF">
        <w:rPr>
          <w:rFonts w:cs="Arial"/>
          <w:b/>
          <w:bCs/>
        </w:rPr>
        <w:tab/>
      </w:r>
      <w:r w:rsidRPr="00EF50BF">
        <w:rPr>
          <w:rFonts w:cs="Arial"/>
          <w:b/>
          <w:bCs/>
        </w:rPr>
        <w:tab/>
      </w:r>
      <w:r w:rsidRPr="00EF50BF">
        <w:rPr>
          <w:rFonts w:cs="Arial"/>
          <w:bCs/>
        </w:rPr>
        <w:t>Plan Estratégico Participativo</w:t>
      </w:r>
    </w:p>
    <w:p w:rsidR="00020BCF" w:rsidRPr="00EF50BF" w:rsidRDefault="00020BCF" w:rsidP="00020BCF">
      <w:pPr>
        <w:spacing w:after="0" w:line="360" w:lineRule="auto"/>
        <w:jc w:val="both"/>
        <w:rPr>
          <w:rFonts w:cs="Arial"/>
          <w:b/>
          <w:bCs/>
        </w:rPr>
      </w:pPr>
      <w:r w:rsidRPr="00EF50BF">
        <w:rPr>
          <w:rFonts w:cs="Arial"/>
          <w:b/>
          <w:bCs/>
        </w:rPr>
        <w:t>PFGL</w:t>
      </w:r>
      <w:r w:rsidRPr="00EF50BF">
        <w:rPr>
          <w:rFonts w:cs="Arial"/>
          <w:b/>
          <w:bCs/>
        </w:rPr>
        <w:tab/>
      </w:r>
      <w:r w:rsidRPr="00EF50BF">
        <w:rPr>
          <w:rFonts w:cs="Arial"/>
          <w:b/>
          <w:bCs/>
        </w:rPr>
        <w:tab/>
      </w:r>
      <w:r w:rsidRPr="00EF50BF">
        <w:rPr>
          <w:rFonts w:cs="Arial"/>
          <w:b/>
          <w:bCs/>
        </w:rPr>
        <w:tab/>
      </w:r>
      <w:r w:rsidRPr="00EF50BF">
        <w:rPr>
          <w:rFonts w:cs="Arial"/>
          <w:bCs/>
        </w:rPr>
        <w:t>Proyecto de Fortalecimiento de Gobiernos Locales</w:t>
      </w:r>
    </w:p>
    <w:p w:rsidR="00020BCF" w:rsidRPr="00EF50BF" w:rsidRDefault="00020BCF" w:rsidP="00020BCF">
      <w:pPr>
        <w:spacing w:after="0" w:line="360" w:lineRule="auto"/>
        <w:jc w:val="both"/>
        <w:rPr>
          <w:rFonts w:cs="Arial"/>
          <w:bCs/>
        </w:rPr>
      </w:pPr>
      <w:r w:rsidRPr="00EF50BF">
        <w:rPr>
          <w:rFonts w:cs="Arial"/>
          <w:b/>
          <w:bCs/>
        </w:rPr>
        <w:t>PIP</w:t>
      </w:r>
      <w:r w:rsidRPr="00EF50BF">
        <w:rPr>
          <w:rFonts w:cs="Arial"/>
          <w:b/>
          <w:bCs/>
        </w:rPr>
        <w:tab/>
      </w:r>
      <w:r w:rsidRPr="00EF50BF">
        <w:rPr>
          <w:rFonts w:cs="Arial"/>
          <w:b/>
          <w:bCs/>
        </w:rPr>
        <w:tab/>
      </w:r>
      <w:r w:rsidRPr="00EF50BF">
        <w:rPr>
          <w:rFonts w:cs="Arial"/>
          <w:b/>
          <w:bCs/>
        </w:rPr>
        <w:tab/>
      </w:r>
      <w:r w:rsidRPr="00EF50BF">
        <w:rPr>
          <w:rFonts w:cs="Arial"/>
          <w:bCs/>
        </w:rPr>
        <w:t>Presupuesto de Inversión Participativo</w:t>
      </w:r>
    </w:p>
    <w:p w:rsidR="00020BCF" w:rsidRPr="00EF50BF" w:rsidRDefault="00020BCF" w:rsidP="00020BCF">
      <w:pPr>
        <w:spacing w:after="0" w:line="360" w:lineRule="auto"/>
        <w:jc w:val="both"/>
        <w:rPr>
          <w:rFonts w:cs="Arial"/>
          <w:b/>
          <w:bCs/>
        </w:rPr>
      </w:pPr>
      <w:r w:rsidRPr="00EF50BF">
        <w:rPr>
          <w:rFonts w:cs="Arial"/>
          <w:b/>
          <w:bCs/>
        </w:rPr>
        <w:t>PNC</w:t>
      </w:r>
      <w:r w:rsidRPr="00EF50BF">
        <w:rPr>
          <w:rFonts w:cs="Arial"/>
          <w:bCs/>
        </w:rPr>
        <w:tab/>
      </w:r>
      <w:r w:rsidRPr="00EF50BF">
        <w:rPr>
          <w:rFonts w:cs="Arial"/>
          <w:bCs/>
        </w:rPr>
        <w:tab/>
      </w:r>
      <w:r w:rsidRPr="00EF50BF">
        <w:rPr>
          <w:rFonts w:cs="Arial"/>
          <w:bCs/>
        </w:rPr>
        <w:tab/>
        <w:t>Policía Nacional Civil</w:t>
      </w:r>
    </w:p>
    <w:p w:rsidR="00020BCF" w:rsidRPr="00EF50BF" w:rsidRDefault="00020BCF" w:rsidP="00020BCF">
      <w:pPr>
        <w:spacing w:after="0" w:line="360" w:lineRule="auto"/>
        <w:jc w:val="both"/>
        <w:rPr>
          <w:rFonts w:cs="Arial"/>
          <w:b/>
          <w:bCs/>
        </w:rPr>
      </w:pPr>
      <w:r w:rsidRPr="00EF50BF">
        <w:rPr>
          <w:rFonts w:cs="Arial"/>
          <w:b/>
          <w:bCs/>
        </w:rPr>
        <w:t>PNUD</w:t>
      </w:r>
      <w:r w:rsidRPr="00EF50BF">
        <w:rPr>
          <w:rFonts w:cs="Arial"/>
          <w:b/>
          <w:bCs/>
        </w:rPr>
        <w:tab/>
      </w:r>
      <w:r w:rsidRPr="00EF50BF">
        <w:rPr>
          <w:rFonts w:cs="Arial"/>
          <w:b/>
          <w:bCs/>
        </w:rPr>
        <w:tab/>
      </w:r>
      <w:r w:rsidRPr="00EF50BF">
        <w:rPr>
          <w:rFonts w:cs="Arial"/>
          <w:b/>
          <w:bCs/>
        </w:rPr>
        <w:tab/>
      </w:r>
      <w:r w:rsidRPr="00EF50BF">
        <w:rPr>
          <w:rFonts w:cs="Arial"/>
          <w:bCs/>
        </w:rPr>
        <w:t>Programa de las Naciones Unidas para el Desarrollo</w:t>
      </w:r>
    </w:p>
    <w:p w:rsidR="00020BCF" w:rsidRPr="00EF50BF" w:rsidRDefault="00020BCF" w:rsidP="00020BCF">
      <w:pPr>
        <w:spacing w:after="0" w:line="360" w:lineRule="auto"/>
        <w:jc w:val="both"/>
        <w:rPr>
          <w:rFonts w:cs="Arial"/>
          <w:bCs/>
        </w:rPr>
      </w:pPr>
      <w:r w:rsidRPr="00EF50BF">
        <w:rPr>
          <w:rFonts w:cs="Arial"/>
          <w:b/>
          <w:bCs/>
        </w:rPr>
        <w:t>POA</w:t>
      </w:r>
      <w:r w:rsidRPr="00EF50BF">
        <w:rPr>
          <w:rFonts w:cs="Arial"/>
          <w:b/>
          <w:bCs/>
        </w:rPr>
        <w:tab/>
      </w:r>
      <w:r w:rsidRPr="00EF50BF">
        <w:rPr>
          <w:rFonts w:cs="Arial"/>
          <w:b/>
          <w:bCs/>
        </w:rPr>
        <w:tab/>
      </w:r>
      <w:r w:rsidRPr="00EF50BF">
        <w:rPr>
          <w:rFonts w:cs="Arial"/>
          <w:b/>
          <w:bCs/>
        </w:rPr>
        <w:tab/>
      </w:r>
      <w:r w:rsidRPr="00EF50BF">
        <w:rPr>
          <w:rFonts w:cs="Arial"/>
          <w:bCs/>
        </w:rPr>
        <w:t>Plan Operativo Anual</w:t>
      </w:r>
    </w:p>
    <w:p w:rsidR="00020BCF" w:rsidRPr="00EF50BF" w:rsidRDefault="00020BCF" w:rsidP="00020BCF">
      <w:pPr>
        <w:spacing w:after="0" w:line="360" w:lineRule="auto"/>
        <w:jc w:val="both"/>
        <w:rPr>
          <w:rFonts w:cs="Arial"/>
          <w:bCs/>
        </w:rPr>
      </w:pPr>
      <w:r w:rsidRPr="00EF50BF">
        <w:rPr>
          <w:rFonts w:cs="Arial"/>
          <w:b/>
          <w:bCs/>
        </w:rPr>
        <w:t>PPTP</w:t>
      </w:r>
      <w:r w:rsidRPr="00EF50BF">
        <w:rPr>
          <w:rFonts w:cs="Arial"/>
          <w:b/>
          <w:bCs/>
        </w:rPr>
        <w:tab/>
      </w:r>
      <w:r w:rsidRPr="00EF50BF">
        <w:rPr>
          <w:rFonts w:cs="Arial"/>
          <w:b/>
          <w:bCs/>
        </w:rPr>
        <w:tab/>
      </w:r>
      <w:r w:rsidRPr="00EF50BF">
        <w:rPr>
          <w:rFonts w:cs="Arial"/>
          <w:b/>
          <w:bCs/>
        </w:rPr>
        <w:tab/>
      </w:r>
      <w:r w:rsidRPr="00EF50BF">
        <w:rPr>
          <w:rFonts w:cs="Arial"/>
          <w:bCs/>
        </w:rPr>
        <w:t>Programa Presidencial Territorios de Progreso</w:t>
      </w:r>
    </w:p>
    <w:p w:rsidR="00020BCF" w:rsidRPr="00EF50BF" w:rsidRDefault="00020BCF" w:rsidP="00020BCF">
      <w:pPr>
        <w:spacing w:after="0" w:line="360" w:lineRule="auto"/>
        <w:jc w:val="both"/>
        <w:rPr>
          <w:rFonts w:cs="Arial"/>
          <w:bCs/>
        </w:rPr>
      </w:pPr>
      <w:r w:rsidRPr="00EF50BF">
        <w:rPr>
          <w:rFonts w:cs="Arial"/>
          <w:b/>
          <w:bCs/>
        </w:rPr>
        <w:t>RDE</w:t>
      </w:r>
      <w:r w:rsidRPr="00EF50BF">
        <w:rPr>
          <w:rFonts w:cs="Arial"/>
          <w:bCs/>
        </w:rPr>
        <w:tab/>
      </w:r>
      <w:r w:rsidRPr="00EF50BF">
        <w:rPr>
          <w:rFonts w:cs="Arial"/>
          <w:bCs/>
        </w:rPr>
        <w:tab/>
      </w:r>
      <w:r w:rsidRPr="00EF50BF">
        <w:rPr>
          <w:rFonts w:cs="Arial"/>
          <w:bCs/>
        </w:rPr>
        <w:tab/>
        <w:t>Relación de la Dependencia de Edad</w:t>
      </w:r>
    </w:p>
    <w:p w:rsidR="00020BCF" w:rsidRPr="00EF50BF" w:rsidRDefault="00020BCF" w:rsidP="00020BCF">
      <w:pPr>
        <w:spacing w:after="0" w:line="360" w:lineRule="auto"/>
        <w:jc w:val="both"/>
        <w:rPr>
          <w:rFonts w:cs="Arial"/>
          <w:lang w:val="es-SV"/>
        </w:rPr>
      </w:pPr>
      <w:r w:rsidRPr="00EF50BF">
        <w:rPr>
          <w:rFonts w:cs="Arial"/>
          <w:b/>
          <w:bCs/>
        </w:rPr>
        <w:t>REF</w:t>
      </w:r>
      <w:r w:rsidRPr="00EF50BF">
        <w:rPr>
          <w:rFonts w:cs="Arial"/>
          <w:bCs/>
        </w:rPr>
        <w:tab/>
      </w:r>
      <w:r w:rsidRPr="00EF50BF">
        <w:rPr>
          <w:rFonts w:cs="Arial"/>
          <w:bCs/>
        </w:rPr>
        <w:tab/>
      </w:r>
      <w:r w:rsidRPr="00EF50BF">
        <w:rPr>
          <w:rFonts w:cs="Arial"/>
          <w:bCs/>
        </w:rPr>
        <w:tab/>
      </w:r>
      <w:r w:rsidRPr="00EF50BF">
        <w:rPr>
          <w:rFonts w:cs="Arial"/>
          <w:lang w:val="es-SV"/>
        </w:rPr>
        <w:t>Registro del Estado Familiar</w:t>
      </w:r>
    </w:p>
    <w:p w:rsidR="00020BCF" w:rsidRPr="00EF50BF" w:rsidRDefault="00020BCF" w:rsidP="00020BCF">
      <w:pPr>
        <w:spacing w:after="0" w:line="360" w:lineRule="auto"/>
        <w:jc w:val="both"/>
        <w:rPr>
          <w:rFonts w:cs="Arial"/>
          <w:bCs/>
        </w:rPr>
      </w:pPr>
      <w:r w:rsidRPr="00EF50BF">
        <w:rPr>
          <w:rFonts w:cs="Arial"/>
          <w:b/>
          <w:lang w:val="es-SV"/>
        </w:rPr>
        <w:t>SAFIM</w:t>
      </w:r>
      <w:r w:rsidRPr="00EF50BF">
        <w:rPr>
          <w:rFonts w:cs="Arial"/>
          <w:b/>
          <w:lang w:val="es-SV"/>
        </w:rPr>
        <w:tab/>
      </w:r>
      <w:r w:rsidRPr="00EF50BF">
        <w:rPr>
          <w:rFonts w:cs="Arial"/>
          <w:lang w:val="es-SV"/>
        </w:rPr>
        <w:tab/>
      </w:r>
      <w:r w:rsidRPr="00EF50BF">
        <w:rPr>
          <w:rFonts w:cs="Arial"/>
          <w:lang w:val="es-SV"/>
        </w:rPr>
        <w:tab/>
        <w:t>Sistema de Administración Financiero Municipal</w:t>
      </w:r>
    </w:p>
    <w:p w:rsidR="00020BCF" w:rsidRPr="00EF50BF" w:rsidRDefault="00020BCF" w:rsidP="00020BCF">
      <w:pPr>
        <w:spacing w:after="0" w:line="360" w:lineRule="auto"/>
        <w:jc w:val="both"/>
        <w:rPr>
          <w:rFonts w:cs="Arial"/>
          <w:bCs/>
        </w:rPr>
      </w:pPr>
      <w:r w:rsidRPr="00EF50BF">
        <w:rPr>
          <w:rFonts w:cs="Arial"/>
          <w:b/>
          <w:bCs/>
        </w:rPr>
        <w:t>SANP</w:t>
      </w:r>
      <w:r w:rsidRPr="00EF50BF">
        <w:rPr>
          <w:rFonts w:cs="Arial"/>
          <w:bCs/>
        </w:rPr>
        <w:tab/>
      </w:r>
      <w:r w:rsidRPr="00EF50BF">
        <w:rPr>
          <w:rFonts w:cs="Arial"/>
          <w:bCs/>
        </w:rPr>
        <w:tab/>
      </w:r>
      <w:r w:rsidRPr="00EF50BF">
        <w:rPr>
          <w:rFonts w:cs="Arial"/>
          <w:bCs/>
        </w:rPr>
        <w:tab/>
        <w:t>Sistema de Áreas Naturales Protegidas</w:t>
      </w:r>
    </w:p>
    <w:p w:rsidR="00020BCF" w:rsidRPr="00EF50BF" w:rsidRDefault="00020BCF" w:rsidP="00020BCF">
      <w:pPr>
        <w:spacing w:after="0" w:line="360" w:lineRule="auto"/>
        <w:jc w:val="both"/>
        <w:rPr>
          <w:rFonts w:cs="Arial"/>
          <w:bCs/>
        </w:rPr>
      </w:pPr>
      <w:r w:rsidRPr="00EF50BF">
        <w:rPr>
          <w:rFonts w:cs="Arial"/>
          <w:b/>
          <w:bCs/>
        </w:rPr>
        <w:t>SICGE</w:t>
      </w:r>
      <w:r w:rsidRPr="00EF50BF">
        <w:rPr>
          <w:rFonts w:cs="Arial"/>
          <w:b/>
          <w:bCs/>
        </w:rPr>
        <w:tab/>
      </w:r>
      <w:r w:rsidRPr="00EF50BF">
        <w:rPr>
          <w:rFonts w:cs="Arial"/>
          <w:bCs/>
        </w:rPr>
        <w:tab/>
      </w:r>
      <w:r w:rsidRPr="00EF50BF">
        <w:rPr>
          <w:rFonts w:cs="Arial"/>
          <w:bCs/>
        </w:rPr>
        <w:tab/>
        <w:t>Sistema de Contabilidad Gubernamental de las Entes</w:t>
      </w:r>
    </w:p>
    <w:p w:rsidR="00020BCF" w:rsidRPr="00EF50BF" w:rsidRDefault="00020BCF" w:rsidP="00020BCF">
      <w:pPr>
        <w:spacing w:after="0" w:line="360" w:lineRule="auto"/>
        <w:jc w:val="both"/>
        <w:rPr>
          <w:rFonts w:cs="Arial"/>
          <w:b/>
          <w:bCs/>
        </w:rPr>
      </w:pPr>
      <w:r w:rsidRPr="00EF50BF">
        <w:rPr>
          <w:rFonts w:cs="Arial"/>
          <w:b/>
          <w:bCs/>
        </w:rPr>
        <w:t>SNET</w:t>
      </w:r>
      <w:r w:rsidRPr="00EF50BF">
        <w:rPr>
          <w:rFonts w:cs="Arial"/>
          <w:bCs/>
        </w:rPr>
        <w:tab/>
      </w:r>
      <w:r w:rsidRPr="00EF50BF">
        <w:rPr>
          <w:rFonts w:cs="Arial"/>
          <w:bCs/>
        </w:rPr>
        <w:tab/>
      </w:r>
      <w:r w:rsidRPr="00EF50BF">
        <w:rPr>
          <w:rFonts w:cs="Arial"/>
          <w:bCs/>
        </w:rPr>
        <w:tab/>
        <w:t>Servicio Nacional de Estudios Territoriales</w:t>
      </w:r>
    </w:p>
    <w:p w:rsidR="00020BCF" w:rsidRPr="00EF50BF" w:rsidRDefault="00020BCF" w:rsidP="00020BCF">
      <w:pPr>
        <w:spacing w:after="0" w:line="360" w:lineRule="auto"/>
        <w:jc w:val="both"/>
        <w:rPr>
          <w:rFonts w:cs="Arial"/>
          <w:b/>
          <w:bCs/>
        </w:rPr>
      </w:pPr>
      <w:r w:rsidRPr="00EF50BF">
        <w:rPr>
          <w:rFonts w:cs="Arial"/>
          <w:b/>
          <w:bCs/>
        </w:rPr>
        <w:lastRenderedPageBreak/>
        <w:t>UACI</w:t>
      </w:r>
      <w:r w:rsidRPr="00EF50BF">
        <w:rPr>
          <w:rFonts w:cs="Arial"/>
          <w:b/>
          <w:bCs/>
        </w:rPr>
        <w:tab/>
      </w:r>
      <w:r w:rsidRPr="00EF50BF">
        <w:rPr>
          <w:rFonts w:cs="Arial"/>
          <w:b/>
          <w:bCs/>
        </w:rPr>
        <w:tab/>
      </w:r>
      <w:r w:rsidRPr="00EF50BF">
        <w:rPr>
          <w:rFonts w:cs="Arial"/>
          <w:b/>
          <w:bCs/>
        </w:rPr>
        <w:tab/>
      </w:r>
      <w:r w:rsidRPr="00EF50BF">
        <w:rPr>
          <w:rFonts w:cs="Arial"/>
          <w:bCs/>
        </w:rPr>
        <w:t>Unidad de Adquisiciones y Contrataciones</w:t>
      </w:r>
    </w:p>
    <w:p w:rsidR="00020BCF" w:rsidRPr="00EF50BF" w:rsidRDefault="00020BCF" w:rsidP="00020BCF">
      <w:pPr>
        <w:spacing w:after="0" w:line="360" w:lineRule="auto"/>
        <w:jc w:val="both"/>
        <w:rPr>
          <w:rFonts w:cs="Arial"/>
          <w:bCs/>
        </w:rPr>
      </w:pPr>
      <w:r w:rsidRPr="00EF50BF">
        <w:rPr>
          <w:rFonts w:cs="Arial"/>
          <w:b/>
          <w:bCs/>
        </w:rPr>
        <w:t>UAM</w:t>
      </w:r>
      <w:r w:rsidRPr="00EF50BF">
        <w:rPr>
          <w:rFonts w:cs="Arial"/>
          <w:b/>
          <w:bCs/>
        </w:rPr>
        <w:tab/>
      </w:r>
      <w:r w:rsidRPr="00EF50BF">
        <w:rPr>
          <w:rFonts w:cs="Arial"/>
          <w:bCs/>
        </w:rPr>
        <w:tab/>
      </w:r>
      <w:r w:rsidRPr="00EF50BF">
        <w:rPr>
          <w:rFonts w:cs="Arial"/>
          <w:bCs/>
        </w:rPr>
        <w:tab/>
        <w:t>Unidad Ambiental Municipal</w:t>
      </w:r>
    </w:p>
    <w:p w:rsidR="00020BCF" w:rsidRPr="00EF50BF" w:rsidRDefault="00020BCF" w:rsidP="00020BCF">
      <w:pPr>
        <w:spacing w:after="0" w:line="360" w:lineRule="auto"/>
        <w:ind w:left="1416" w:hanging="1416"/>
        <w:jc w:val="both"/>
        <w:rPr>
          <w:rFonts w:cs="Arial"/>
          <w:bCs/>
          <w:color w:val="000000" w:themeColor="text1"/>
        </w:rPr>
      </w:pPr>
      <w:r w:rsidRPr="00EF50BF">
        <w:rPr>
          <w:rFonts w:cs="Arial"/>
          <w:b/>
          <w:bCs/>
          <w:color w:val="000000" w:themeColor="text1"/>
        </w:rPr>
        <w:t>UCSF</w:t>
      </w:r>
      <w:r w:rsidRPr="00EF50BF">
        <w:rPr>
          <w:rFonts w:cs="Arial"/>
          <w:b/>
          <w:bCs/>
          <w:color w:val="000000" w:themeColor="text1"/>
        </w:rPr>
        <w:tab/>
      </w:r>
      <w:r w:rsidRPr="00EF50BF">
        <w:rPr>
          <w:rFonts w:cs="Arial"/>
          <w:b/>
          <w:bCs/>
          <w:color w:val="000000" w:themeColor="text1"/>
        </w:rPr>
        <w:tab/>
      </w:r>
      <w:r w:rsidRPr="00EF50BF">
        <w:rPr>
          <w:rFonts w:cs="Arial"/>
          <w:b/>
          <w:bCs/>
          <w:color w:val="000000" w:themeColor="text1"/>
        </w:rPr>
        <w:tab/>
      </w:r>
      <w:r w:rsidRPr="00EF50BF">
        <w:rPr>
          <w:rFonts w:cs="Arial"/>
          <w:bCs/>
          <w:color w:val="000000" w:themeColor="text1"/>
        </w:rPr>
        <w:t>Unidad Comunitaria de Salud Familiar Intermedia</w:t>
      </w:r>
    </w:p>
    <w:p w:rsidR="00020BCF" w:rsidRPr="00EF50BF" w:rsidRDefault="00020BCF" w:rsidP="00020BCF">
      <w:pPr>
        <w:spacing w:after="0" w:line="360" w:lineRule="auto"/>
        <w:jc w:val="both"/>
        <w:rPr>
          <w:rFonts w:cs="Arial"/>
          <w:b/>
          <w:bCs/>
        </w:rPr>
      </w:pPr>
      <w:r w:rsidRPr="00EF50BF">
        <w:rPr>
          <w:rFonts w:cs="Arial"/>
          <w:b/>
          <w:bCs/>
        </w:rPr>
        <w:t>UEP</w:t>
      </w:r>
      <w:r w:rsidRPr="00EF50BF">
        <w:rPr>
          <w:rFonts w:cs="Arial"/>
          <w:b/>
          <w:bCs/>
        </w:rPr>
        <w:tab/>
      </w:r>
      <w:r w:rsidRPr="00EF50BF">
        <w:rPr>
          <w:rFonts w:cs="Arial"/>
          <w:b/>
          <w:bCs/>
        </w:rPr>
        <w:tab/>
      </w:r>
      <w:r w:rsidRPr="00EF50BF">
        <w:rPr>
          <w:rFonts w:cs="Arial"/>
          <w:b/>
          <w:bCs/>
        </w:rPr>
        <w:tab/>
      </w:r>
      <w:r w:rsidRPr="00EF50BF">
        <w:rPr>
          <w:rFonts w:cs="Arial"/>
          <w:bCs/>
        </w:rPr>
        <w:t>Unidad Ejecutora del Proyecto</w:t>
      </w:r>
    </w:p>
    <w:p w:rsidR="00020BCF" w:rsidRPr="00EF50BF" w:rsidRDefault="00020BCF" w:rsidP="00020BCF">
      <w:pPr>
        <w:spacing w:after="0" w:line="360" w:lineRule="auto"/>
        <w:jc w:val="both"/>
        <w:rPr>
          <w:rFonts w:cs="Arial"/>
          <w:bCs/>
        </w:rPr>
      </w:pPr>
      <w:r w:rsidRPr="00EF50BF">
        <w:rPr>
          <w:rFonts w:cs="Arial"/>
          <w:b/>
          <w:bCs/>
        </w:rPr>
        <w:t>USAID</w:t>
      </w:r>
      <w:r w:rsidRPr="00EF50BF">
        <w:rPr>
          <w:rFonts w:cs="Arial"/>
          <w:b/>
          <w:bCs/>
        </w:rPr>
        <w:tab/>
      </w:r>
      <w:r w:rsidRPr="00EF50BF">
        <w:rPr>
          <w:rFonts w:cs="Arial"/>
          <w:b/>
          <w:bCs/>
        </w:rPr>
        <w:tab/>
      </w:r>
      <w:r w:rsidRPr="00EF50BF">
        <w:rPr>
          <w:rFonts w:cs="Arial"/>
          <w:b/>
          <w:bCs/>
        </w:rPr>
        <w:tab/>
      </w:r>
      <w:r w:rsidRPr="00EF50BF">
        <w:rPr>
          <w:rFonts w:cs="Arial"/>
          <w:bCs/>
        </w:rPr>
        <w:t>Agencia para el Desarrollo Internacional de los Estados Unidos</w:t>
      </w:r>
    </w:p>
    <w:p w:rsidR="004F4869" w:rsidRPr="00EF50BF" w:rsidRDefault="004F4869" w:rsidP="0057203B">
      <w:pPr>
        <w:spacing w:after="0"/>
        <w:jc w:val="both"/>
        <w:rPr>
          <w:rFonts w:cs="Arial"/>
        </w:rPr>
      </w:pPr>
      <w:r w:rsidRPr="00EF50BF">
        <w:rPr>
          <w:rFonts w:cs="Arial"/>
        </w:rPr>
        <w:br w:type="page"/>
      </w:r>
    </w:p>
    <w:p w:rsidR="004907DB" w:rsidRPr="00EF50BF" w:rsidRDefault="004907DB" w:rsidP="00DC1B09">
      <w:pPr>
        <w:pStyle w:val="Ttulo1"/>
        <w:keepNext/>
        <w:numPr>
          <w:ilvl w:val="0"/>
          <w:numId w:val="1"/>
        </w:numPr>
        <w:shd w:val="clear" w:color="auto" w:fill="C2D69B" w:themeFill="accent3" w:themeFillTint="99"/>
        <w:spacing w:before="240" w:after="60" w:line="240" w:lineRule="auto"/>
        <w:ind w:left="426" w:hanging="426"/>
        <w:contextualSpacing w:val="0"/>
        <w:jc w:val="left"/>
      </w:pPr>
      <w:bookmarkStart w:id="4" w:name="_Toc439828263"/>
      <w:bookmarkStart w:id="5" w:name="_Toc373060290"/>
      <w:r w:rsidRPr="00EF50BF">
        <w:lastRenderedPageBreak/>
        <w:t>RESUMEN EJECUTIVO</w:t>
      </w:r>
      <w:bookmarkEnd w:id="4"/>
    </w:p>
    <w:p w:rsidR="00EB107E" w:rsidRPr="00EF50BF" w:rsidRDefault="00EB107E" w:rsidP="00EB107E">
      <w:pPr>
        <w:spacing w:after="0" w:line="360" w:lineRule="auto"/>
        <w:jc w:val="both"/>
        <w:rPr>
          <w:rFonts w:cs="Arial"/>
          <w:szCs w:val="24"/>
        </w:rPr>
      </w:pPr>
    </w:p>
    <w:p w:rsidR="004A1DAF" w:rsidRPr="00455824" w:rsidRDefault="00EE0B3B" w:rsidP="009E447A">
      <w:pPr>
        <w:spacing w:line="360" w:lineRule="auto"/>
        <w:jc w:val="both"/>
        <w:rPr>
          <w:lang w:eastAsia="es-ES"/>
        </w:rPr>
      </w:pPr>
      <w:r>
        <w:rPr>
          <w:rFonts w:cs="Arial"/>
          <w:color w:val="000000"/>
          <w:lang w:val="es-ES_tradnl"/>
        </w:rPr>
        <w:t xml:space="preserve">Osicala </w:t>
      </w:r>
      <w:r w:rsidR="004A1DAF" w:rsidRPr="00B82547">
        <w:rPr>
          <w:rFonts w:cs="Arial"/>
          <w:color w:val="000000"/>
          <w:lang w:val="es-ES_tradnl"/>
        </w:rPr>
        <w:t xml:space="preserve">es una ciudad de El Salvador,  </w:t>
      </w:r>
      <w:r w:rsidR="00D85814">
        <w:rPr>
          <w:rFonts w:cs="Arial"/>
          <w:color w:val="000000"/>
          <w:lang w:val="es-ES_tradnl"/>
        </w:rPr>
        <w:t xml:space="preserve">Ubicada en </w:t>
      </w:r>
      <w:r w:rsidR="004A1DAF" w:rsidRPr="00B82547">
        <w:rPr>
          <w:rFonts w:cs="Arial"/>
          <w:color w:val="000000"/>
          <w:lang w:val="es-ES_tradnl"/>
        </w:rPr>
        <w:t xml:space="preserve"> departamental </w:t>
      </w:r>
      <w:r w:rsidR="00D85814">
        <w:rPr>
          <w:rFonts w:cs="Arial"/>
          <w:color w:val="000000"/>
          <w:lang w:val="es-ES_tradnl"/>
        </w:rPr>
        <w:t xml:space="preserve">en el </w:t>
      </w:r>
      <w:r w:rsidR="004A1DAF" w:rsidRPr="00B82547">
        <w:rPr>
          <w:rFonts w:cs="Arial"/>
          <w:color w:val="000000"/>
          <w:lang w:val="es-ES_tradnl"/>
        </w:rPr>
        <w:t xml:space="preserve">departamento de Morazán, </w:t>
      </w:r>
    </w:p>
    <w:p w:rsidR="009E447A" w:rsidRDefault="009E447A" w:rsidP="009E447A">
      <w:pPr>
        <w:spacing w:after="0" w:line="360" w:lineRule="auto"/>
        <w:jc w:val="both"/>
        <w:rPr>
          <w:rFonts w:cs="Arial"/>
          <w:color w:val="000000"/>
          <w:lang w:val="es-ES_tradnl"/>
        </w:rPr>
      </w:pPr>
      <w:r w:rsidRPr="009E447A">
        <w:rPr>
          <w:rFonts w:cs="Arial"/>
          <w:color w:val="000000"/>
          <w:lang w:val="es-ES_tradnl"/>
        </w:rPr>
        <w:t>El municipio de Osicala ubicado a 16.2 kilómetros de la Cabecera Departamental San Francisco Gotera, y a 184.00 kilómetros de San Salvador, en el Departamento de Morazán. Se encuentra ubicado entre las coordenadas geográficas siguientes: 13º 50’ 30” LN (extremo septentrional), 13º 46’ 03” LN (extremo meridional); 88º 07’ 38” LWG (extremo oriental) y 88º 11’ 53” LWG (extremo occidental). posee una extensión territorial de 47.00 Km2</w:t>
      </w:r>
    </w:p>
    <w:p w:rsidR="009E447A" w:rsidRDefault="009E447A" w:rsidP="009E447A">
      <w:pPr>
        <w:spacing w:after="0" w:line="360" w:lineRule="auto"/>
        <w:jc w:val="both"/>
        <w:rPr>
          <w:rFonts w:cs="Arial"/>
          <w:color w:val="000000"/>
          <w:lang w:val="es-ES_tradnl"/>
        </w:rPr>
      </w:pPr>
    </w:p>
    <w:p w:rsidR="009E447A" w:rsidRPr="009E447A" w:rsidRDefault="009E447A" w:rsidP="009E447A">
      <w:pPr>
        <w:spacing w:after="0" w:line="360" w:lineRule="auto"/>
        <w:jc w:val="both"/>
        <w:rPr>
          <w:rFonts w:cs="Arial"/>
          <w:szCs w:val="24"/>
        </w:rPr>
      </w:pPr>
      <w:r w:rsidRPr="009E447A">
        <w:rPr>
          <w:rFonts w:cs="Arial"/>
          <w:szCs w:val="24"/>
        </w:rPr>
        <w:t>EXTENSIÓN TERRITORIAL</w:t>
      </w:r>
    </w:p>
    <w:p w:rsidR="009E447A" w:rsidRPr="009E447A" w:rsidRDefault="009E447A" w:rsidP="009E447A">
      <w:pPr>
        <w:spacing w:after="0" w:line="360" w:lineRule="auto"/>
        <w:jc w:val="both"/>
        <w:rPr>
          <w:rFonts w:cs="Arial"/>
          <w:szCs w:val="24"/>
        </w:rPr>
      </w:pPr>
      <w:r w:rsidRPr="009E447A">
        <w:rPr>
          <w:rFonts w:cs="Arial"/>
          <w:szCs w:val="24"/>
        </w:rPr>
        <w:t>Tiene una extensión territorial de 47.05 kms2</w:t>
      </w:r>
    </w:p>
    <w:p w:rsidR="009E447A" w:rsidRPr="009E447A" w:rsidRDefault="009E447A" w:rsidP="009E447A">
      <w:pPr>
        <w:spacing w:after="0" w:line="360" w:lineRule="auto"/>
        <w:jc w:val="both"/>
        <w:rPr>
          <w:rFonts w:cs="Arial"/>
          <w:szCs w:val="24"/>
        </w:rPr>
      </w:pPr>
      <w:r w:rsidRPr="009E447A">
        <w:rPr>
          <w:rFonts w:cs="Arial"/>
          <w:szCs w:val="24"/>
        </w:rPr>
        <w:t>Área Rural: 46.79 km2 aproximadamente</w:t>
      </w:r>
    </w:p>
    <w:p w:rsidR="009E447A" w:rsidRPr="009E447A" w:rsidRDefault="009E447A" w:rsidP="009E447A">
      <w:pPr>
        <w:spacing w:after="0" w:line="360" w:lineRule="auto"/>
        <w:jc w:val="both"/>
        <w:rPr>
          <w:rFonts w:cs="Arial"/>
          <w:szCs w:val="24"/>
        </w:rPr>
      </w:pPr>
      <w:r w:rsidRPr="009E447A">
        <w:rPr>
          <w:rFonts w:cs="Arial"/>
          <w:szCs w:val="24"/>
        </w:rPr>
        <w:t>Área Urbana: 0.26 km2 aproximadamente</w:t>
      </w:r>
    </w:p>
    <w:p w:rsidR="009E447A" w:rsidRPr="009E447A" w:rsidRDefault="009E447A" w:rsidP="009E447A">
      <w:pPr>
        <w:spacing w:after="0" w:line="360" w:lineRule="auto"/>
        <w:jc w:val="both"/>
        <w:rPr>
          <w:rFonts w:cs="Arial"/>
          <w:szCs w:val="24"/>
        </w:rPr>
      </w:pPr>
      <w:r w:rsidRPr="009E447A">
        <w:rPr>
          <w:rFonts w:cs="Arial"/>
          <w:szCs w:val="24"/>
        </w:rPr>
        <w:t>CLIMA</w:t>
      </w:r>
    </w:p>
    <w:p w:rsidR="009E447A" w:rsidRPr="009E447A" w:rsidRDefault="009E447A" w:rsidP="009E447A">
      <w:pPr>
        <w:spacing w:after="0" w:line="360" w:lineRule="auto"/>
        <w:jc w:val="both"/>
        <w:rPr>
          <w:rFonts w:cs="Arial"/>
          <w:szCs w:val="24"/>
        </w:rPr>
      </w:pPr>
      <w:r w:rsidRPr="009E447A">
        <w:rPr>
          <w:rFonts w:cs="Arial"/>
          <w:szCs w:val="24"/>
        </w:rPr>
        <w:t>El clima es cálido, pertenece al tipo de tierra caliente.</w:t>
      </w:r>
    </w:p>
    <w:p w:rsidR="009E447A" w:rsidRPr="009E447A" w:rsidRDefault="009E447A" w:rsidP="009E447A">
      <w:pPr>
        <w:spacing w:after="0" w:line="360" w:lineRule="auto"/>
        <w:jc w:val="both"/>
        <w:rPr>
          <w:rFonts w:cs="Arial"/>
          <w:szCs w:val="24"/>
        </w:rPr>
      </w:pPr>
      <w:r w:rsidRPr="009E447A">
        <w:rPr>
          <w:rFonts w:cs="Arial"/>
          <w:szCs w:val="24"/>
        </w:rPr>
        <w:t>PLUVIOSIDAD</w:t>
      </w:r>
    </w:p>
    <w:p w:rsidR="009E447A" w:rsidRPr="009E447A" w:rsidRDefault="009E447A" w:rsidP="009E447A">
      <w:pPr>
        <w:spacing w:after="0" w:line="360" w:lineRule="auto"/>
        <w:jc w:val="both"/>
        <w:rPr>
          <w:rFonts w:cs="Arial"/>
          <w:szCs w:val="24"/>
        </w:rPr>
      </w:pPr>
      <w:r w:rsidRPr="009E447A">
        <w:rPr>
          <w:rFonts w:cs="Arial"/>
          <w:szCs w:val="24"/>
        </w:rPr>
        <w:t>El monto pluvial anual oscila entre los 2,200 y 2,600 milímetros.</w:t>
      </w:r>
    </w:p>
    <w:p w:rsidR="009E447A" w:rsidRPr="009E447A" w:rsidRDefault="009E447A" w:rsidP="009E447A">
      <w:pPr>
        <w:spacing w:after="0" w:line="360" w:lineRule="auto"/>
        <w:jc w:val="both"/>
        <w:rPr>
          <w:rFonts w:cs="Arial"/>
          <w:szCs w:val="24"/>
        </w:rPr>
      </w:pPr>
      <w:r w:rsidRPr="009E447A">
        <w:rPr>
          <w:rFonts w:cs="Arial"/>
          <w:szCs w:val="24"/>
        </w:rPr>
        <w:t>VIENTOS</w:t>
      </w:r>
    </w:p>
    <w:p w:rsidR="009E447A" w:rsidRPr="009E447A" w:rsidRDefault="009E447A" w:rsidP="009E447A">
      <w:pPr>
        <w:spacing w:after="0" w:line="360" w:lineRule="auto"/>
        <w:jc w:val="both"/>
        <w:rPr>
          <w:rFonts w:cs="Arial"/>
          <w:szCs w:val="24"/>
        </w:rPr>
      </w:pPr>
      <w:r w:rsidRPr="009E447A">
        <w:rPr>
          <w:rFonts w:cs="Arial"/>
          <w:szCs w:val="24"/>
        </w:rPr>
        <w:t>Según la historia en esta ciudad soplan vientos de todas partes en decir de los cuatro puntos cardinales de allí que se le llame la ciudad de los vientos</w:t>
      </w:r>
    </w:p>
    <w:p w:rsidR="009E447A" w:rsidRPr="009E447A" w:rsidRDefault="009E447A" w:rsidP="009E447A">
      <w:pPr>
        <w:spacing w:after="0" w:line="360" w:lineRule="auto"/>
        <w:jc w:val="both"/>
        <w:rPr>
          <w:rFonts w:cs="Arial"/>
          <w:szCs w:val="24"/>
        </w:rPr>
      </w:pPr>
      <w:r w:rsidRPr="009E447A">
        <w:rPr>
          <w:rFonts w:cs="Arial"/>
          <w:szCs w:val="24"/>
        </w:rPr>
        <w:t>TEMPERATURA</w:t>
      </w:r>
    </w:p>
    <w:p w:rsidR="009E447A" w:rsidRPr="009E447A" w:rsidRDefault="009E447A" w:rsidP="009E447A">
      <w:pPr>
        <w:spacing w:after="0" w:line="360" w:lineRule="auto"/>
        <w:jc w:val="both"/>
        <w:rPr>
          <w:rFonts w:cs="Arial"/>
          <w:szCs w:val="24"/>
        </w:rPr>
      </w:pPr>
      <w:r w:rsidRPr="009E447A">
        <w:rPr>
          <w:rFonts w:cs="Arial"/>
          <w:szCs w:val="24"/>
        </w:rPr>
        <w:t>La temperatura varía de acuerdo a las épocas del año y van desde 20 a los 30 grados centígrados, siendo la temperatura promedio de 28 grados.</w:t>
      </w:r>
    </w:p>
    <w:p w:rsidR="009E447A" w:rsidRPr="009E447A" w:rsidRDefault="009E447A" w:rsidP="009E447A">
      <w:pPr>
        <w:spacing w:after="0" w:line="360" w:lineRule="auto"/>
        <w:jc w:val="both"/>
        <w:rPr>
          <w:rFonts w:cs="Arial"/>
          <w:szCs w:val="24"/>
        </w:rPr>
      </w:pPr>
      <w:r w:rsidRPr="009E447A">
        <w:rPr>
          <w:rFonts w:cs="Arial"/>
          <w:szCs w:val="24"/>
        </w:rPr>
        <w:t>POBLACION</w:t>
      </w:r>
    </w:p>
    <w:p w:rsidR="004A1DAF" w:rsidRDefault="009E447A" w:rsidP="009E447A">
      <w:pPr>
        <w:spacing w:after="0" w:line="360" w:lineRule="auto"/>
        <w:jc w:val="both"/>
        <w:rPr>
          <w:rFonts w:cs="Arial"/>
          <w:szCs w:val="24"/>
        </w:rPr>
      </w:pPr>
      <w:r w:rsidRPr="009E447A">
        <w:rPr>
          <w:rFonts w:cs="Arial"/>
          <w:szCs w:val="24"/>
        </w:rPr>
        <w:t>De acuerdo a las Proyecciones de Población, para el año 2006, el Municipio de Osicala cuenta con una población de 10,750 habitantes, con una densidad poblacional de aproximadamente 228 habitantes por Km².</w:t>
      </w:r>
    </w:p>
    <w:p w:rsidR="00A9021D" w:rsidRPr="00A9021D" w:rsidRDefault="00A9021D" w:rsidP="009E447A">
      <w:pPr>
        <w:spacing w:after="0" w:line="360" w:lineRule="auto"/>
        <w:jc w:val="both"/>
        <w:rPr>
          <w:rFonts w:eastAsia="Calibri" w:cs="Arial"/>
        </w:rPr>
      </w:pPr>
    </w:p>
    <w:p w:rsidR="00A9021D" w:rsidRPr="00A9021D" w:rsidRDefault="00A9021D" w:rsidP="009E447A">
      <w:pPr>
        <w:spacing w:after="0" w:line="360" w:lineRule="auto"/>
        <w:jc w:val="both"/>
        <w:rPr>
          <w:rFonts w:cs="Arial"/>
          <w:spacing w:val="-8"/>
        </w:rPr>
      </w:pPr>
      <w:r w:rsidRPr="00A9021D">
        <w:rPr>
          <w:rFonts w:cs="Arial"/>
          <w:spacing w:val="-8"/>
        </w:rPr>
        <w:t xml:space="preserve">En </w:t>
      </w:r>
      <w:r w:rsidRPr="00A9021D">
        <w:rPr>
          <w:rFonts w:eastAsia="Calibri" w:cs="Arial"/>
          <w:spacing w:val="-8"/>
        </w:rPr>
        <w:t>relación</w:t>
      </w:r>
      <w:r w:rsidRPr="00A9021D">
        <w:rPr>
          <w:rFonts w:cs="Arial"/>
          <w:spacing w:val="-8"/>
        </w:rPr>
        <w:t xml:space="preserve"> a la problemática actual del municipio y la identificación de los temas y ejes estratégicos que alimentarán al PEP, se resumen a partir de cada uno de los ámbitos trabajados.</w:t>
      </w:r>
    </w:p>
    <w:p w:rsidR="00A9021D" w:rsidRPr="00A9021D" w:rsidRDefault="00A9021D" w:rsidP="009E447A">
      <w:pPr>
        <w:spacing w:after="0" w:line="360" w:lineRule="auto"/>
        <w:jc w:val="both"/>
        <w:rPr>
          <w:rFonts w:eastAsia="Calibri"/>
          <w:spacing w:val="-2"/>
        </w:rPr>
      </w:pPr>
      <w:r w:rsidRPr="00A9021D">
        <w:rPr>
          <w:rFonts w:eastAsia="Calibri"/>
          <w:b/>
          <w:i/>
        </w:rPr>
        <w:lastRenderedPageBreak/>
        <w:t>En el ámbito Socio-cultural</w:t>
      </w:r>
      <w:r w:rsidRPr="00A9021D">
        <w:rPr>
          <w:rFonts w:eastAsia="Calibri"/>
        </w:rPr>
        <w:t xml:space="preserve">, se </w:t>
      </w:r>
      <w:r w:rsidRPr="00A9021D">
        <w:rPr>
          <w:rFonts w:cs="Arial"/>
          <w:szCs w:val="24"/>
        </w:rPr>
        <w:t>identificaron</w:t>
      </w:r>
      <w:r w:rsidRPr="00A9021D">
        <w:rPr>
          <w:rFonts w:eastAsia="Calibri"/>
        </w:rPr>
        <w:t xml:space="preserve">  temas</w:t>
      </w:r>
      <w:r w:rsidR="009E447A">
        <w:rPr>
          <w:rFonts w:eastAsia="Calibri"/>
        </w:rPr>
        <w:t xml:space="preserve"> sobre</w:t>
      </w:r>
      <w:r w:rsidRPr="00A9021D">
        <w:rPr>
          <w:rFonts w:eastAsia="Calibri"/>
        </w:rPr>
        <w:t xml:space="preserve">: i) Agua, enfocada en el acceso deficiente al servicio de agua para el consumo humano; ii) Electrificación, déficit en la cobertura de energía eléctrica domiciliar y alumbrado público especialmente en la zona rural; iii) </w:t>
      </w:r>
      <w:r w:rsidRPr="00A9021D">
        <w:rPr>
          <w:rFonts w:eastAsia="Calibri"/>
          <w:spacing w:val="-2"/>
        </w:rPr>
        <w:t>Infraestructura y red vial, calles en mal estado; iv) Vivienda y Legalización de Bienes Inmuebles, presentando un déficit habitacional y comunidades sin títulos de propiedad comunitaria (terrenos de casas comunales);</w:t>
      </w:r>
      <w:r w:rsidRPr="00A9021D">
        <w:rPr>
          <w:rFonts w:eastAsia="Calibri"/>
        </w:rPr>
        <w:t xml:space="preserve"> v) </w:t>
      </w:r>
      <w:r w:rsidRPr="00A9021D">
        <w:rPr>
          <w:rFonts w:eastAsia="Calibri"/>
          <w:spacing w:val="-2"/>
        </w:rPr>
        <w:t xml:space="preserve">Recreación y cultura con insuficiente infraestructura deportiva y recreativa para niños, niñas, jóvenes y adultos en la zona rural, necesidad de casas comunales para las actividades de los diferentes grupos de edad y convivencia de la comunidad; vi) Servicios de </w:t>
      </w:r>
      <w:r w:rsidRPr="00A9021D">
        <w:rPr>
          <w:rFonts w:eastAsia="Calibri"/>
        </w:rPr>
        <w:t xml:space="preserve">Salud, infraestructura, insuficiente recurso humano y con una </w:t>
      </w:r>
      <w:r w:rsidRPr="00A9021D">
        <w:rPr>
          <w:rFonts w:eastAsia="Calibri"/>
          <w:spacing w:val="-2"/>
        </w:rPr>
        <w:t>atención limitada y deficiente; vii) Educación, déficit de infraestructura educativa y en regular estado, sin acceso a educación superior y tecnológica a nivel local y viii) Seguridad y prevención de violencia, inseguridad en las calles de los Caseríos, hurto, y alto nivel delincuencia.</w:t>
      </w:r>
    </w:p>
    <w:p w:rsidR="00A9021D" w:rsidRPr="00A9021D" w:rsidRDefault="00A9021D" w:rsidP="009E447A">
      <w:pPr>
        <w:spacing w:after="0" w:line="360" w:lineRule="auto"/>
        <w:jc w:val="both"/>
        <w:rPr>
          <w:rFonts w:eastAsia="Calibri"/>
        </w:rPr>
      </w:pPr>
    </w:p>
    <w:p w:rsidR="00A9021D" w:rsidRPr="00A9021D" w:rsidRDefault="00A9021D" w:rsidP="009E447A">
      <w:pPr>
        <w:spacing w:after="0" w:line="360" w:lineRule="auto"/>
        <w:jc w:val="both"/>
        <w:rPr>
          <w:rFonts w:eastAsia="Calibri" w:cs="Arial"/>
          <w:spacing w:val="-4"/>
        </w:rPr>
      </w:pPr>
      <w:r w:rsidRPr="00A9021D">
        <w:rPr>
          <w:rFonts w:eastAsia="Calibri" w:cs="Arial"/>
          <w:b/>
          <w:i/>
        </w:rPr>
        <w:t>En el ámbito económico</w:t>
      </w:r>
      <w:r w:rsidRPr="00A9021D">
        <w:rPr>
          <w:rFonts w:eastAsia="Calibri" w:cs="Arial"/>
        </w:rPr>
        <w:t xml:space="preserve">, </w:t>
      </w:r>
      <w:r w:rsidRPr="00A9021D">
        <w:rPr>
          <w:rFonts w:cs="Arial"/>
          <w:szCs w:val="24"/>
        </w:rPr>
        <w:t>resultaron</w:t>
      </w:r>
      <w:r w:rsidRPr="00A9021D">
        <w:rPr>
          <w:rFonts w:eastAsia="Calibri" w:cs="Arial"/>
        </w:rPr>
        <w:t>temas</w:t>
      </w:r>
      <w:r w:rsidR="009E447A">
        <w:rPr>
          <w:rFonts w:eastAsia="Calibri" w:cs="Arial"/>
        </w:rPr>
        <w:t xml:space="preserve"> sobre</w:t>
      </w:r>
      <w:r w:rsidRPr="00A9021D">
        <w:rPr>
          <w:rFonts w:eastAsia="Calibri" w:cs="Arial"/>
        </w:rPr>
        <w:t xml:space="preserve">: i) </w:t>
      </w:r>
      <w:r w:rsidR="00187D43">
        <w:rPr>
          <w:rFonts w:eastAsia="Calibri" w:cs="Arial"/>
        </w:rPr>
        <w:t>atracción de la inv</w:t>
      </w:r>
      <w:r w:rsidR="009E447A">
        <w:rPr>
          <w:rFonts w:eastAsia="Calibri" w:cs="Arial"/>
        </w:rPr>
        <w:t>ersión y desarrollo de negocios</w:t>
      </w:r>
      <w:r w:rsidRPr="00A9021D">
        <w:rPr>
          <w:rFonts w:eastAsia="Calibri" w:cs="Arial"/>
          <w:spacing w:val="-4"/>
        </w:rPr>
        <w:t>; ii)</w:t>
      </w:r>
      <w:r w:rsidR="00187D43">
        <w:rPr>
          <w:rFonts w:eastAsia="Calibri" w:cs="Arial"/>
          <w:spacing w:val="-4"/>
        </w:rPr>
        <w:t xml:space="preserve">Desarrollo de un centro comercial productivo </w:t>
      </w:r>
      <w:r w:rsidRPr="00A9021D">
        <w:rPr>
          <w:rFonts w:eastAsia="Calibri" w:cs="Arial"/>
          <w:spacing w:val="-4"/>
        </w:rPr>
        <w:t xml:space="preserve">; iii) </w:t>
      </w:r>
      <w:r w:rsidR="00E2191A">
        <w:rPr>
          <w:rFonts w:eastAsia="Calibri" w:cs="Arial"/>
          <w:spacing w:val="-4"/>
        </w:rPr>
        <w:t xml:space="preserve">Apoyo al desarrollo empresarial del municipio </w:t>
      </w:r>
      <w:r w:rsidRPr="00A9021D">
        <w:rPr>
          <w:rFonts w:eastAsia="Calibri" w:cs="Arial"/>
          <w:spacing w:val="-4"/>
        </w:rPr>
        <w:t>.</w:t>
      </w:r>
    </w:p>
    <w:p w:rsidR="00A9021D" w:rsidRPr="00A9021D" w:rsidRDefault="00A9021D" w:rsidP="009E447A">
      <w:pPr>
        <w:spacing w:after="0" w:line="360" w:lineRule="auto"/>
        <w:jc w:val="both"/>
        <w:rPr>
          <w:rFonts w:eastAsia="Calibri" w:cs="Arial"/>
        </w:rPr>
      </w:pPr>
    </w:p>
    <w:p w:rsidR="00A9021D" w:rsidRPr="00A9021D" w:rsidRDefault="00A9021D" w:rsidP="009E447A">
      <w:pPr>
        <w:spacing w:after="0" w:line="360" w:lineRule="auto"/>
        <w:jc w:val="both"/>
        <w:rPr>
          <w:rFonts w:eastAsia="Calibri" w:cs="Arial"/>
          <w:spacing w:val="-3"/>
        </w:rPr>
      </w:pPr>
      <w:r w:rsidRPr="00A9021D">
        <w:rPr>
          <w:rFonts w:eastAsia="Calibri" w:cs="Arial"/>
          <w:b/>
          <w:i/>
        </w:rPr>
        <w:t>En el ámbito ambiental</w:t>
      </w:r>
      <w:r w:rsidRPr="00A9021D">
        <w:rPr>
          <w:rFonts w:eastAsia="Calibri" w:cs="Arial"/>
        </w:rPr>
        <w:t xml:space="preserve">, </w:t>
      </w:r>
      <w:r w:rsidRPr="00A9021D">
        <w:rPr>
          <w:rFonts w:eastAsia="Calibri" w:cs="Arial"/>
          <w:spacing w:val="-2"/>
        </w:rPr>
        <w:t xml:space="preserve">se </w:t>
      </w:r>
      <w:r w:rsidRPr="00A9021D">
        <w:rPr>
          <w:rFonts w:cs="Arial"/>
          <w:spacing w:val="-3"/>
        </w:rPr>
        <w:t>definieron</w:t>
      </w:r>
      <w:r w:rsidRPr="00A9021D">
        <w:rPr>
          <w:rFonts w:eastAsia="Calibri" w:cs="Arial"/>
          <w:spacing w:val="-3"/>
        </w:rPr>
        <w:t xml:space="preserve"> temas: i)  Infraestructura de saneamiento, para el tratamiento de las aguas servidas en la zona urbana y rural; ii) Legislación Ambiental, sensibilización y cumplimiento de las normativas municipales; iii) Recolección y tratamiento de desechos sólidos, déficit en la cobertura de recolección en la zona rural; iv) Educación Ambiental, evidencia un limitado seguimiento y falta de coordinación en el desarrollo de campañas de limpieza de los ríos y de separación y recolección de desechos sólidos; v) Obras de mitigación, infraestructura de mitigación de riesgo en la parte alta de la zona rural; vi) Planificación Ambiental, plan operativo ambiental y presupuesto para la implementación del plan de gestión de riesgo de desastres.</w:t>
      </w:r>
    </w:p>
    <w:p w:rsidR="00A9021D" w:rsidRPr="00A9021D" w:rsidRDefault="00A9021D" w:rsidP="009E447A">
      <w:pPr>
        <w:spacing w:after="0" w:line="360" w:lineRule="auto"/>
        <w:jc w:val="both"/>
        <w:rPr>
          <w:rFonts w:cs="Arial"/>
        </w:rPr>
      </w:pPr>
    </w:p>
    <w:p w:rsidR="00A9021D" w:rsidRPr="00A9021D" w:rsidRDefault="00A9021D" w:rsidP="009E447A">
      <w:pPr>
        <w:spacing w:after="0" w:line="360" w:lineRule="auto"/>
        <w:jc w:val="both"/>
      </w:pPr>
      <w:r w:rsidRPr="00A9021D">
        <w:rPr>
          <w:rFonts w:cs="Arial"/>
          <w:szCs w:val="24"/>
        </w:rPr>
        <w:t xml:space="preserve">En el </w:t>
      </w:r>
      <w:r w:rsidRPr="00A9021D">
        <w:rPr>
          <w:rFonts w:cs="Arial"/>
          <w:b/>
          <w:szCs w:val="24"/>
        </w:rPr>
        <w:t>ámbito Político Institucional</w:t>
      </w:r>
      <w:r w:rsidR="00E2191A">
        <w:rPr>
          <w:rFonts w:cs="Arial"/>
          <w:szCs w:val="24"/>
        </w:rPr>
        <w:t>, s</w:t>
      </w:r>
      <w:r w:rsidR="009E447A">
        <w:rPr>
          <w:rFonts w:cs="Arial"/>
          <w:szCs w:val="24"/>
        </w:rPr>
        <w:t xml:space="preserve">e establecieron </w:t>
      </w:r>
      <w:r w:rsidRPr="00A9021D">
        <w:rPr>
          <w:rFonts w:cs="Arial"/>
          <w:szCs w:val="24"/>
        </w:rPr>
        <w:t xml:space="preserve"> temas: i) Formación y competencias municipales; ii) Procedimientos administrativos y financieros; iii) Infraestructura y equipamiento, déficit de equipamiento en la unidad de género, iv) Marco Legal, evidencia una ordenanzas de tasas que requiere reformas; v) Participación Ciudadana y Transparencia, que deriva en pocos mecanismos de fomento a la </w:t>
      </w:r>
      <w:r w:rsidRPr="00A9021D">
        <w:rPr>
          <w:rFonts w:cs="Arial"/>
          <w:szCs w:val="24"/>
        </w:rPr>
        <w:lastRenderedPageBreak/>
        <w:t>participación ciudadana, vi Niñez, Adolescencia y Juventud, insuficientes o escasos programas de prevención, orientación y formación de valores en la juventud.</w:t>
      </w:r>
    </w:p>
    <w:p w:rsidR="00A9021D" w:rsidRPr="00A9021D" w:rsidRDefault="00A9021D" w:rsidP="009E447A">
      <w:pPr>
        <w:spacing w:after="0" w:line="360" w:lineRule="auto"/>
        <w:jc w:val="both"/>
      </w:pPr>
    </w:p>
    <w:p w:rsidR="00111637" w:rsidRDefault="00A9021D" w:rsidP="009E447A">
      <w:pPr>
        <w:spacing w:after="0" w:line="360" w:lineRule="auto"/>
        <w:jc w:val="both"/>
        <w:rPr>
          <w:rFonts w:cs="Arial"/>
          <w:szCs w:val="24"/>
        </w:rPr>
      </w:pPr>
      <w:r w:rsidRPr="00A9021D">
        <w:rPr>
          <w:rFonts w:cs="Arial"/>
          <w:szCs w:val="24"/>
        </w:rPr>
        <w:t xml:space="preserve">En función de esta temática por ámbito y problemas, se definieron </w:t>
      </w:r>
      <w:r w:rsidR="00111637">
        <w:rPr>
          <w:rFonts w:cs="Arial"/>
          <w:szCs w:val="24"/>
        </w:rPr>
        <w:t>programas pri</w:t>
      </w:r>
      <w:r w:rsidR="009E447A">
        <w:rPr>
          <w:rFonts w:cs="Arial"/>
          <w:szCs w:val="24"/>
        </w:rPr>
        <w:t>n</w:t>
      </w:r>
      <w:r w:rsidRPr="00A9021D">
        <w:rPr>
          <w:rFonts w:cs="Arial"/>
          <w:szCs w:val="24"/>
        </w:rPr>
        <w:t xml:space="preserve">cipales, resultando para el </w:t>
      </w:r>
      <w:r w:rsidRPr="00A9021D">
        <w:rPr>
          <w:rFonts w:cs="Arial"/>
          <w:b/>
          <w:szCs w:val="24"/>
        </w:rPr>
        <w:t>ámbito Socio-cultural</w:t>
      </w:r>
      <w:r w:rsidR="00111637">
        <w:rPr>
          <w:rFonts w:cs="Arial"/>
          <w:szCs w:val="24"/>
        </w:rPr>
        <w:t xml:space="preserve"> tres</w:t>
      </w:r>
      <w:r w:rsidRPr="00A9021D">
        <w:rPr>
          <w:rFonts w:cs="Arial"/>
          <w:szCs w:val="24"/>
        </w:rPr>
        <w:t xml:space="preserve">: </w:t>
      </w:r>
      <w:r w:rsidR="00111637" w:rsidRPr="00A9021D">
        <w:rPr>
          <w:rFonts w:cs="Arial"/>
          <w:szCs w:val="24"/>
        </w:rPr>
        <w:t xml:space="preserve">i) </w:t>
      </w:r>
      <w:r w:rsidR="00111637" w:rsidRPr="00111637">
        <w:rPr>
          <w:rFonts w:cs="Arial"/>
          <w:szCs w:val="24"/>
        </w:rPr>
        <w:t>Mejora de las condiciones de vida de las familias</w:t>
      </w:r>
      <w:r w:rsidR="00111637">
        <w:rPr>
          <w:rFonts w:cs="Arial"/>
          <w:szCs w:val="24"/>
        </w:rPr>
        <w:t xml:space="preserve">, </w:t>
      </w:r>
      <w:r w:rsidR="00111637" w:rsidRPr="00A9021D">
        <w:rPr>
          <w:rFonts w:cs="Arial"/>
          <w:szCs w:val="24"/>
        </w:rPr>
        <w:t xml:space="preserve">ii) </w:t>
      </w:r>
      <w:r w:rsidR="00111637" w:rsidRPr="00111637">
        <w:rPr>
          <w:rFonts w:cs="Arial"/>
          <w:szCs w:val="24"/>
        </w:rPr>
        <w:t>Movilidad y conectividad vial eficiente y segura</w:t>
      </w:r>
      <w:r w:rsidR="00111637">
        <w:rPr>
          <w:rFonts w:cs="Arial"/>
          <w:szCs w:val="24"/>
        </w:rPr>
        <w:t xml:space="preserve">, </w:t>
      </w:r>
      <w:r w:rsidR="00111637" w:rsidRPr="00A9021D">
        <w:rPr>
          <w:rFonts w:cs="Arial"/>
          <w:szCs w:val="24"/>
        </w:rPr>
        <w:t>iii)</w:t>
      </w:r>
      <w:r w:rsidR="00111637" w:rsidRPr="00111637">
        <w:rPr>
          <w:rFonts w:cs="Arial"/>
          <w:szCs w:val="24"/>
        </w:rPr>
        <w:tab/>
        <w:t>Protección social de las familias</w:t>
      </w:r>
    </w:p>
    <w:p w:rsidR="00A9021D" w:rsidRPr="00A9021D" w:rsidRDefault="00A9021D" w:rsidP="009E447A">
      <w:pPr>
        <w:spacing w:after="0" w:line="360" w:lineRule="auto"/>
        <w:jc w:val="both"/>
      </w:pPr>
    </w:p>
    <w:p w:rsidR="00111637" w:rsidRPr="00111637" w:rsidRDefault="00A9021D" w:rsidP="009E447A">
      <w:pPr>
        <w:spacing w:after="0" w:line="360" w:lineRule="auto"/>
        <w:jc w:val="both"/>
        <w:rPr>
          <w:rFonts w:cs="Arial"/>
          <w:spacing w:val="-5"/>
          <w:szCs w:val="24"/>
        </w:rPr>
      </w:pPr>
      <w:r w:rsidRPr="00A9021D">
        <w:rPr>
          <w:rFonts w:cs="Arial"/>
          <w:spacing w:val="-5"/>
          <w:szCs w:val="24"/>
        </w:rPr>
        <w:t>Para el</w:t>
      </w:r>
      <w:r w:rsidRPr="00A9021D">
        <w:rPr>
          <w:rFonts w:cs="Arial"/>
          <w:b/>
          <w:spacing w:val="-5"/>
          <w:szCs w:val="24"/>
        </w:rPr>
        <w:t xml:space="preserve"> ámbito económico</w:t>
      </w:r>
      <w:r w:rsidR="00111637">
        <w:rPr>
          <w:rFonts w:cs="Arial"/>
          <w:spacing w:val="-5"/>
          <w:szCs w:val="24"/>
        </w:rPr>
        <w:t xml:space="preserve"> tres programas</w:t>
      </w:r>
      <w:r w:rsidRPr="00A9021D">
        <w:rPr>
          <w:rFonts w:cs="Arial"/>
          <w:spacing w:val="-5"/>
          <w:szCs w:val="24"/>
        </w:rPr>
        <w:t>: i)</w:t>
      </w:r>
      <w:r w:rsidR="00111637" w:rsidRPr="00111637">
        <w:rPr>
          <w:rFonts w:cs="Arial"/>
          <w:spacing w:val="-5"/>
          <w:szCs w:val="24"/>
        </w:rPr>
        <w:t>Atracción de Inversiones y Desarrollo de Negocios.</w:t>
      </w:r>
      <w:r w:rsidR="00C93490" w:rsidRPr="00A9021D">
        <w:rPr>
          <w:rFonts w:cs="Arial"/>
          <w:spacing w:val="-5"/>
          <w:szCs w:val="24"/>
        </w:rPr>
        <w:t>ii)</w:t>
      </w:r>
      <w:r w:rsidR="00111637" w:rsidRPr="00111637">
        <w:rPr>
          <w:rFonts w:cs="Arial"/>
          <w:spacing w:val="-5"/>
          <w:szCs w:val="24"/>
        </w:rPr>
        <w:t>Desarrollo de un Distrito Comercial Competitivo.</w:t>
      </w:r>
      <w:r w:rsidR="00C93490" w:rsidRPr="00A9021D">
        <w:rPr>
          <w:rFonts w:cs="Arial"/>
          <w:spacing w:val="-5"/>
          <w:szCs w:val="24"/>
        </w:rPr>
        <w:t xml:space="preserve">iii) </w:t>
      </w:r>
      <w:r w:rsidR="00111637" w:rsidRPr="00111637">
        <w:rPr>
          <w:rFonts w:cs="Arial"/>
          <w:spacing w:val="-5"/>
          <w:szCs w:val="24"/>
        </w:rPr>
        <w:t>Apoyo al Desarrollo Empresarial del municipio.</w:t>
      </w:r>
    </w:p>
    <w:p w:rsidR="00111637" w:rsidRPr="00111637" w:rsidRDefault="00111637" w:rsidP="009E447A">
      <w:pPr>
        <w:spacing w:after="0" w:line="360" w:lineRule="auto"/>
        <w:jc w:val="both"/>
        <w:rPr>
          <w:rFonts w:cs="Arial"/>
          <w:spacing w:val="-5"/>
          <w:szCs w:val="24"/>
        </w:rPr>
      </w:pPr>
    </w:p>
    <w:p w:rsidR="00A9021D" w:rsidRPr="00A9021D" w:rsidRDefault="00A9021D" w:rsidP="009E447A">
      <w:pPr>
        <w:spacing w:after="0" w:line="360" w:lineRule="auto"/>
        <w:jc w:val="both"/>
        <w:rPr>
          <w:rFonts w:cs="Arial"/>
          <w:szCs w:val="24"/>
        </w:rPr>
      </w:pPr>
      <w:r w:rsidRPr="00A9021D">
        <w:rPr>
          <w:rFonts w:cs="Arial"/>
          <w:szCs w:val="24"/>
        </w:rPr>
        <w:t xml:space="preserve">Para el </w:t>
      </w:r>
      <w:r w:rsidRPr="00A9021D">
        <w:rPr>
          <w:rFonts w:cs="Arial"/>
          <w:b/>
          <w:szCs w:val="24"/>
        </w:rPr>
        <w:t>ámbito ambiental</w:t>
      </w:r>
      <w:r w:rsidR="00C93490">
        <w:rPr>
          <w:rFonts w:cs="Arial"/>
          <w:szCs w:val="24"/>
        </w:rPr>
        <w:t xml:space="preserve"> tres programas</w:t>
      </w:r>
      <w:r w:rsidRPr="00A9021D">
        <w:rPr>
          <w:rFonts w:cs="Arial"/>
          <w:szCs w:val="24"/>
        </w:rPr>
        <w:t>: i) Acciones correctivas de saneamiento ambiental; ii) Fortalecimiento de capacidades Locales y iii) Prevención del Riesgo.</w:t>
      </w:r>
    </w:p>
    <w:p w:rsidR="00A9021D" w:rsidRPr="00A9021D" w:rsidRDefault="00A9021D" w:rsidP="009E447A">
      <w:pPr>
        <w:spacing w:after="0" w:line="360" w:lineRule="auto"/>
        <w:jc w:val="both"/>
      </w:pPr>
    </w:p>
    <w:p w:rsidR="00A9021D" w:rsidRPr="00A9021D" w:rsidRDefault="00A9021D" w:rsidP="009E447A">
      <w:pPr>
        <w:spacing w:after="0" w:line="360" w:lineRule="auto"/>
        <w:jc w:val="both"/>
        <w:rPr>
          <w:rFonts w:cs="Arial"/>
          <w:szCs w:val="24"/>
        </w:rPr>
      </w:pPr>
      <w:r w:rsidRPr="00A9021D">
        <w:rPr>
          <w:rFonts w:cs="Arial"/>
          <w:szCs w:val="24"/>
        </w:rPr>
        <w:t xml:space="preserve">Finalmente para el </w:t>
      </w:r>
      <w:r w:rsidRPr="00A9021D">
        <w:rPr>
          <w:rFonts w:cs="Arial"/>
          <w:b/>
          <w:szCs w:val="24"/>
        </w:rPr>
        <w:t>ámbito Político-institucional</w:t>
      </w:r>
      <w:r w:rsidR="00C93490">
        <w:rPr>
          <w:rFonts w:cs="Arial"/>
          <w:szCs w:val="24"/>
        </w:rPr>
        <w:t xml:space="preserve"> cuatro programas</w:t>
      </w:r>
      <w:r w:rsidRPr="00A9021D">
        <w:rPr>
          <w:rFonts w:cs="Arial"/>
          <w:szCs w:val="24"/>
        </w:rPr>
        <w:t>: i) Modernización y fortalecimiento de procesos administrativos; ii) Fortalecimiento de los mecanismos de participación ciudadana y transparencia municipal; iii) Fortalecimiento y apoyo a la equidad de género; iv) Fortalecimiento y apoyo a la inclusión de la Niñez y Juventud.</w:t>
      </w:r>
    </w:p>
    <w:p w:rsidR="00B00ED4" w:rsidRPr="00EF50BF" w:rsidRDefault="00B00ED4">
      <w:r w:rsidRPr="00EF50BF">
        <w:br w:type="page"/>
      </w:r>
    </w:p>
    <w:p w:rsidR="00B71B0F" w:rsidRPr="00EF50BF" w:rsidRDefault="001929C8" w:rsidP="00863A3A">
      <w:pPr>
        <w:pStyle w:val="Ttulo1"/>
        <w:keepNext/>
        <w:numPr>
          <w:ilvl w:val="0"/>
          <w:numId w:val="1"/>
        </w:numPr>
        <w:shd w:val="clear" w:color="auto" w:fill="C2D69B" w:themeFill="accent3" w:themeFillTint="99"/>
        <w:spacing w:before="240" w:after="60" w:line="240" w:lineRule="auto"/>
        <w:ind w:left="426" w:hanging="426"/>
        <w:contextualSpacing w:val="0"/>
        <w:jc w:val="left"/>
      </w:pPr>
      <w:bookmarkStart w:id="6" w:name="_Toc439828264"/>
      <w:bookmarkEnd w:id="5"/>
      <w:r w:rsidRPr="00EF50BF">
        <w:lastRenderedPageBreak/>
        <w:t>INTRODUCCIÓN</w:t>
      </w:r>
      <w:bookmarkEnd w:id="6"/>
    </w:p>
    <w:p w:rsidR="00B71B0F" w:rsidRPr="00EF50BF" w:rsidRDefault="00B71B0F" w:rsidP="009070DC">
      <w:pPr>
        <w:spacing w:after="0" w:line="360" w:lineRule="auto"/>
        <w:jc w:val="both"/>
      </w:pPr>
    </w:p>
    <w:p w:rsidR="004A1DAF" w:rsidRDefault="004A1DAF" w:rsidP="004A1DAF">
      <w:pPr>
        <w:spacing w:line="360" w:lineRule="auto"/>
        <w:jc w:val="both"/>
        <w:rPr>
          <w:rFonts w:cs="Arial"/>
          <w:szCs w:val="24"/>
        </w:rPr>
      </w:pPr>
      <w:r w:rsidRPr="00374371">
        <w:rPr>
          <w:rFonts w:cs="Arial"/>
        </w:rPr>
        <w:t>Está consultoría se de</w:t>
      </w:r>
      <w:r>
        <w:rPr>
          <w:rFonts w:cs="Arial"/>
        </w:rPr>
        <w:t>sarrolla bajo el contrato</w:t>
      </w:r>
      <w:r w:rsidR="00D85814">
        <w:rPr>
          <w:rFonts w:cs="Arial"/>
        </w:rPr>
        <w:t>,</w:t>
      </w:r>
      <w:r w:rsidRPr="00374371">
        <w:rPr>
          <w:rFonts w:cs="Arial"/>
        </w:rPr>
        <w:t>financiad</w:t>
      </w:r>
      <w:r>
        <w:rPr>
          <w:rFonts w:cs="Arial"/>
        </w:rPr>
        <w:t>a</w:t>
      </w:r>
      <w:r w:rsidRPr="00374371">
        <w:rPr>
          <w:rFonts w:cs="Arial"/>
        </w:rPr>
        <w:t xml:space="preserve"> con fondos provenientes </w:t>
      </w:r>
      <w:r>
        <w:rPr>
          <w:rFonts w:cs="Arial"/>
        </w:rPr>
        <w:t>FODES.</w:t>
      </w:r>
    </w:p>
    <w:p w:rsidR="002F7511" w:rsidRPr="00EF50BF" w:rsidRDefault="00AF4346" w:rsidP="00DC1B09">
      <w:pPr>
        <w:spacing w:after="0" w:line="360" w:lineRule="auto"/>
        <w:jc w:val="both"/>
        <w:rPr>
          <w:rFonts w:cs="Arial"/>
          <w:lang w:val="es-MX" w:eastAsia="en-US"/>
        </w:rPr>
      </w:pPr>
      <w:r w:rsidRPr="00EF50BF">
        <w:rPr>
          <w:rFonts w:cs="Arial"/>
        </w:rPr>
        <w:t xml:space="preserve">A continuación se presenta el </w:t>
      </w:r>
      <w:r w:rsidR="00CE6578">
        <w:rPr>
          <w:rFonts w:cs="Arial"/>
        </w:rPr>
        <w:t xml:space="preserve">PLAN ESTRTEGICO PARTICIPATIVO </w:t>
      </w:r>
      <w:r w:rsidRPr="00EF50BF">
        <w:rPr>
          <w:rFonts w:cs="Arial"/>
        </w:rPr>
        <w:t xml:space="preserve"> del Municipio</w:t>
      </w:r>
      <w:r w:rsidR="00CE6578">
        <w:rPr>
          <w:rFonts w:cs="Arial"/>
        </w:rPr>
        <w:t xml:space="preserve"> de Osicala </w:t>
      </w:r>
      <w:r w:rsidRPr="00EF50BF">
        <w:rPr>
          <w:rFonts w:cs="Arial"/>
        </w:rPr>
        <w:t xml:space="preserve"> con el propósito de mostrar las condiciones que caracterizan </w:t>
      </w:r>
      <w:r w:rsidR="00774DFF" w:rsidRPr="00EF50BF">
        <w:rPr>
          <w:rFonts w:cs="Arial"/>
        </w:rPr>
        <w:t>a</w:t>
      </w:r>
      <w:r w:rsidR="001110A8">
        <w:rPr>
          <w:rFonts w:cs="Arial"/>
        </w:rPr>
        <w:t xml:space="preserve"> </w:t>
      </w:r>
      <w:r w:rsidR="00EE0B3B">
        <w:rPr>
          <w:rFonts w:cs="Arial"/>
        </w:rPr>
        <w:t xml:space="preserve">OSICALA </w:t>
      </w:r>
      <w:r w:rsidR="00491E1F" w:rsidRPr="00EF50BF">
        <w:rPr>
          <w:rFonts w:cs="Arial"/>
        </w:rPr>
        <w:t>en torno a los ámbitos Socio-Cultural, Económico, Ambiental y Político-Institucional</w:t>
      </w:r>
      <w:r w:rsidR="001132E7" w:rsidRPr="00EF50BF">
        <w:rPr>
          <w:rFonts w:cs="Arial"/>
        </w:rPr>
        <w:t>.</w:t>
      </w:r>
      <w:r w:rsidR="00774DFF" w:rsidRPr="00EF50BF">
        <w:rPr>
          <w:rFonts w:cs="Arial"/>
        </w:rPr>
        <w:t xml:space="preserve"> La metodología utilizada</w:t>
      </w:r>
      <w:r w:rsidR="001110A8">
        <w:rPr>
          <w:rFonts w:cs="Arial"/>
        </w:rPr>
        <w:t xml:space="preserve"> </w:t>
      </w:r>
      <w:r w:rsidR="00774DFF" w:rsidRPr="00EF50BF">
        <w:rPr>
          <w:rFonts w:cs="Arial"/>
        </w:rPr>
        <w:t>se basó en</w:t>
      </w:r>
      <w:r w:rsidR="002F7511" w:rsidRPr="00EF50BF">
        <w:rPr>
          <w:rFonts w:cs="Arial"/>
        </w:rPr>
        <w:t xml:space="preserve"> lo establecido en la </w:t>
      </w:r>
      <w:r w:rsidR="002F7511" w:rsidRPr="00EF50BF">
        <w:rPr>
          <w:rFonts w:cs="Arial"/>
          <w:i/>
        </w:rPr>
        <w:t>“Pautas Metodológicas para la Planificación Estratégica Participativa del Municipio con Énfasis en el Desarrollo Económico de su Territorio</w:t>
      </w:r>
      <w:r w:rsidR="00B00ED4" w:rsidRPr="00EF50BF">
        <w:rPr>
          <w:rFonts w:cs="Arial"/>
          <w:i/>
        </w:rPr>
        <w:t>”</w:t>
      </w:r>
      <w:r w:rsidR="000854B3" w:rsidRPr="00EF50BF">
        <w:rPr>
          <w:rFonts w:cs="Arial"/>
          <w:i/>
        </w:rPr>
        <w:t xml:space="preserve"> y </w:t>
      </w:r>
      <w:r w:rsidR="00B00ED4" w:rsidRPr="00EF50BF">
        <w:rPr>
          <w:rFonts w:cs="Arial"/>
          <w:i/>
        </w:rPr>
        <w:t xml:space="preserve">la “Guía de Operativización de las Pautas Metodológicas”, </w:t>
      </w:r>
      <w:r w:rsidR="001B0E48" w:rsidRPr="00EF50BF">
        <w:rPr>
          <w:rFonts w:cs="Arial"/>
        </w:rPr>
        <w:t>que</w:t>
      </w:r>
      <w:r w:rsidR="001110A8">
        <w:rPr>
          <w:rFonts w:cs="Arial"/>
        </w:rPr>
        <w:t xml:space="preserve"> </w:t>
      </w:r>
      <w:r w:rsidR="002F7511" w:rsidRPr="00EF50BF">
        <w:rPr>
          <w:rFonts w:cs="Arial"/>
          <w:lang w:val="es-MX" w:eastAsia="en-US"/>
        </w:rPr>
        <w:t xml:space="preserve">tiene como principal énfasis la participación ciudadana </w:t>
      </w:r>
      <w:r w:rsidR="00774DFF" w:rsidRPr="00EF50BF">
        <w:rPr>
          <w:rFonts w:cs="Arial"/>
          <w:lang w:val="es-MX" w:eastAsia="en-US"/>
        </w:rPr>
        <w:t>a través de una consulta</w:t>
      </w:r>
      <w:r w:rsidR="001B0E48" w:rsidRPr="00EF50BF">
        <w:rPr>
          <w:rFonts w:cs="Arial"/>
          <w:lang w:val="es-MX" w:eastAsia="en-US"/>
        </w:rPr>
        <w:t>,</w:t>
      </w:r>
      <w:r w:rsidR="00774DFF" w:rsidRPr="00EF50BF">
        <w:rPr>
          <w:rFonts w:cs="Arial"/>
          <w:lang w:val="es-MX" w:eastAsia="en-US"/>
        </w:rPr>
        <w:t xml:space="preserve"> a nivel territorial</w:t>
      </w:r>
      <w:r w:rsidR="001B0E48" w:rsidRPr="00EF50BF">
        <w:rPr>
          <w:rFonts w:cs="Arial"/>
          <w:lang w:val="es-MX" w:eastAsia="en-US"/>
        </w:rPr>
        <w:t>,</w:t>
      </w:r>
      <w:r w:rsidR="00774DFF" w:rsidRPr="00EF50BF">
        <w:rPr>
          <w:rFonts w:cs="Arial"/>
          <w:lang w:val="es-MX" w:eastAsia="en-US"/>
        </w:rPr>
        <w:t xml:space="preserve"> a los diferentes actores y sectores del municipio, combinada con el trabajo de investigación en fuentes secundarias, que contribuyeron a definir la situación actual, los recursos y las potencial</w:t>
      </w:r>
      <w:r w:rsidR="001A2A64" w:rsidRPr="00EF50BF">
        <w:rPr>
          <w:rFonts w:cs="Arial"/>
          <w:lang w:val="es-MX" w:eastAsia="en-US"/>
        </w:rPr>
        <w:t>idad</w:t>
      </w:r>
      <w:r w:rsidR="00774DFF" w:rsidRPr="00EF50BF">
        <w:rPr>
          <w:rFonts w:cs="Arial"/>
          <w:lang w:val="es-MX" w:eastAsia="en-US"/>
        </w:rPr>
        <w:t>es del</w:t>
      </w:r>
      <w:r w:rsidR="001B0E48" w:rsidRPr="00EF50BF">
        <w:rPr>
          <w:rFonts w:cs="Arial"/>
          <w:lang w:val="es-MX" w:eastAsia="en-US"/>
        </w:rPr>
        <w:t xml:space="preserve"> territorio para su desarrollo.</w:t>
      </w:r>
    </w:p>
    <w:p w:rsidR="004410BC" w:rsidRPr="00EF50BF" w:rsidRDefault="004410BC" w:rsidP="00DC1B09">
      <w:pPr>
        <w:spacing w:after="0" w:line="360" w:lineRule="auto"/>
        <w:jc w:val="both"/>
        <w:rPr>
          <w:rFonts w:cs="Arial"/>
          <w:lang w:val="es-MX"/>
        </w:rPr>
      </w:pPr>
    </w:p>
    <w:p w:rsidR="00491E1F" w:rsidRPr="00EF50BF" w:rsidRDefault="00491E1F" w:rsidP="00DC1B09">
      <w:pPr>
        <w:spacing w:after="0" w:line="360" w:lineRule="auto"/>
        <w:jc w:val="both"/>
        <w:rPr>
          <w:rFonts w:cs="Arial"/>
        </w:rPr>
      </w:pPr>
      <w:r w:rsidRPr="00EF50BF">
        <w:rPr>
          <w:rFonts w:cs="Arial"/>
        </w:rPr>
        <w:t>E</w:t>
      </w:r>
      <w:r w:rsidR="001B0E48" w:rsidRPr="00EF50BF">
        <w:rPr>
          <w:rFonts w:cs="Arial"/>
        </w:rPr>
        <w:t>l</w:t>
      </w:r>
      <w:r w:rsidRPr="00EF50BF">
        <w:rPr>
          <w:rFonts w:cs="Arial"/>
        </w:rPr>
        <w:t xml:space="preserve"> documento </w:t>
      </w:r>
      <w:r w:rsidR="001B0E48" w:rsidRPr="00EF50BF">
        <w:rPr>
          <w:rFonts w:cs="Arial"/>
        </w:rPr>
        <w:t xml:space="preserve">ha sido estructurado para abordar </w:t>
      </w:r>
      <w:r w:rsidR="005537BA" w:rsidRPr="00EF50BF">
        <w:rPr>
          <w:rFonts w:cs="Arial"/>
        </w:rPr>
        <w:t>cuatro ámbitos de estudio</w:t>
      </w:r>
      <w:r w:rsidR="00B03BD5" w:rsidRPr="00EF50BF">
        <w:rPr>
          <w:rFonts w:cs="Arial"/>
        </w:rPr>
        <w:t xml:space="preserve"> sociocultural, económico, ambi</w:t>
      </w:r>
      <w:r w:rsidR="00BB3E1E" w:rsidRPr="00EF50BF">
        <w:rPr>
          <w:rFonts w:cs="Arial"/>
        </w:rPr>
        <w:t>ental y político institucional, p</w:t>
      </w:r>
      <w:r w:rsidR="002E4C52" w:rsidRPr="00EF50BF">
        <w:rPr>
          <w:rFonts w:cs="Arial"/>
        </w:rPr>
        <w:t>ara este proceso</w:t>
      </w:r>
      <w:r w:rsidR="001110A8">
        <w:rPr>
          <w:rFonts w:cs="Arial"/>
        </w:rPr>
        <w:t xml:space="preserve"> </w:t>
      </w:r>
      <w:r w:rsidR="001E0A19" w:rsidRPr="00EF50BF">
        <w:rPr>
          <w:rFonts w:cs="Arial"/>
        </w:rPr>
        <w:t>fue</w:t>
      </w:r>
      <w:r w:rsidR="001110A8">
        <w:rPr>
          <w:rFonts w:cs="Arial"/>
        </w:rPr>
        <w:t xml:space="preserve"> </w:t>
      </w:r>
      <w:r w:rsidR="00AF4346" w:rsidRPr="00EF50BF">
        <w:rPr>
          <w:rFonts w:cs="Arial"/>
        </w:rPr>
        <w:t>necesari</w:t>
      </w:r>
      <w:r w:rsidR="001E0A19" w:rsidRPr="00EF50BF">
        <w:rPr>
          <w:rFonts w:cs="Arial"/>
        </w:rPr>
        <w:t>o</w:t>
      </w:r>
      <w:r w:rsidRPr="00EF50BF">
        <w:rPr>
          <w:rFonts w:cs="Arial"/>
        </w:rPr>
        <w:t xml:space="preserve"> realiza</w:t>
      </w:r>
      <w:r w:rsidR="001E0A19" w:rsidRPr="00EF50BF">
        <w:rPr>
          <w:rFonts w:cs="Arial"/>
        </w:rPr>
        <w:t>r</w:t>
      </w:r>
      <w:r w:rsidRPr="00EF50BF">
        <w:rPr>
          <w:rFonts w:cs="Arial"/>
        </w:rPr>
        <w:t xml:space="preserve"> divers</w:t>
      </w:r>
      <w:r w:rsidR="00105B4D" w:rsidRPr="00EF50BF">
        <w:rPr>
          <w:rFonts w:cs="Arial"/>
        </w:rPr>
        <w:t>as asambleas, visitas de campo</w:t>
      </w:r>
      <w:r w:rsidR="001110A8" w:rsidRPr="00EF50BF">
        <w:rPr>
          <w:rFonts w:cs="Arial"/>
        </w:rPr>
        <w:t>, talleres</w:t>
      </w:r>
      <w:r w:rsidR="00327C6E" w:rsidRPr="00EF50BF">
        <w:rPr>
          <w:rFonts w:cs="Arial"/>
        </w:rPr>
        <w:t xml:space="preserve"> territoriales</w:t>
      </w:r>
      <w:r w:rsidR="009329B1" w:rsidRPr="00EF50BF">
        <w:rPr>
          <w:rFonts w:cs="Arial"/>
        </w:rPr>
        <w:t>,</w:t>
      </w:r>
      <w:r w:rsidR="00327C6E" w:rsidRPr="00EF50BF">
        <w:rPr>
          <w:rFonts w:cs="Arial"/>
        </w:rPr>
        <w:t xml:space="preserve"> sectoriales</w:t>
      </w:r>
      <w:r w:rsidR="009329B1" w:rsidRPr="00EF50BF">
        <w:rPr>
          <w:rFonts w:cs="Arial"/>
        </w:rPr>
        <w:t xml:space="preserve"> y entrevistas con actores locales del municipio</w:t>
      </w:r>
      <w:r w:rsidRPr="00EF50BF">
        <w:rPr>
          <w:rFonts w:cs="Arial"/>
        </w:rPr>
        <w:t xml:space="preserve">, </w:t>
      </w:r>
      <w:r w:rsidR="00327C6E" w:rsidRPr="00EF50BF">
        <w:rPr>
          <w:rFonts w:cs="Arial"/>
        </w:rPr>
        <w:t xml:space="preserve">orientados </w:t>
      </w:r>
      <w:r w:rsidRPr="00EF50BF">
        <w:rPr>
          <w:rFonts w:cs="Arial"/>
        </w:rPr>
        <w:t xml:space="preserve">a </w:t>
      </w:r>
      <w:r w:rsidR="00327C6E" w:rsidRPr="00EF50BF">
        <w:rPr>
          <w:rFonts w:cs="Arial"/>
        </w:rPr>
        <w:t>fomentar</w:t>
      </w:r>
      <w:r w:rsidRPr="00EF50BF">
        <w:rPr>
          <w:rFonts w:cs="Arial"/>
        </w:rPr>
        <w:t xml:space="preserve"> la participación de la ciudad</w:t>
      </w:r>
      <w:r w:rsidR="00327C6E" w:rsidRPr="00EF50BF">
        <w:rPr>
          <w:rFonts w:cs="Arial"/>
        </w:rPr>
        <w:t>anía, involucrando al liderazgo local</w:t>
      </w:r>
      <w:r w:rsidRPr="00EF50BF">
        <w:rPr>
          <w:rFonts w:cs="Arial"/>
        </w:rPr>
        <w:t xml:space="preserve"> y </w:t>
      </w:r>
      <w:r w:rsidR="00327C6E" w:rsidRPr="00EF50BF">
        <w:rPr>
          <w:rFonts w:cs="Arial"/>
        </w:rPr>
        <w:t xml:space="preserve">los </w:t>
      </w:r>
      <w:r w:rsidRPr="00EF50BF">
        <w:rPr>
          <w:rFonts w:cs="Arial"/>
        </w:rPr>
        <w:t xml:space="preserve">representantes del Concejo Municipal.Durante el proceso </w:t>
      </w:r>
      <w:r w:rsidR="00327C6E" w:rsidRPr="00EF50BF">
        <w:rPr>
          <w:rFonts w:cs="Arial"/>
        </w:rPr>
        <w:t xml:space="preserve">participaron un </w:t>
      </w:r>
      <w:r w:rsidR="009329B1" w:rsidRPr="00EF50BF">
        <w:rPr>
          <w:rFonts w:cs="Arial"/>
        </w:rPr>
        <w:t xml:space="preserve">promedio </w:t>
      </w:r>
      <w:r w:rsidR="00327C6E" w:rsidRPr="00EF50BF">
        <w:rPr>
          <w:rFonts w:cs="Arial"/>
        </w:rPr>
        <w:t xml:space="preserve">de </w:t>
      </w:r>
      <w:r w:rsidR="00D85814">
        <w:rPr>
          <w:rFonts w:cs="Arial"/>
        </w:rPr>
        <w:t xml:space="preserve">300 </w:t>
      </w:r>
      <w:r w:rsidR="00BF049B">
        <w:rPr>
          <w:rFonts w:cs="Arial"/>
        </w:rPr>
        <w:t xml:space="preserve"> personas. </w:t>
      </w:r>
    </w:p>
    <w:p w:rsidR="004410BC" w:rsidRPr="00EF50BF" w:rsidRDefault="004410BC" w:rsidP="00DC1B09">
      <w:pPr>
        <w:spacing w:after="0" w:line="360" w:lineRule="auto"/>
        <w:jc w:val="both"/>
        <w:rPr>
          <w:rFonts w:cs="Arial"/>
        </w:rPr>
      </w:pPr>
    </w:p>
    <w:p w:rsidR="002E4C52" w:rsidRPr="00EF50BF" w:rsidRDefault="00A66D94" w:rsidP="00DC1B09">
      <w:pPr>
        <w:spacing w:after="0" w:line="360" w:lineRule="auto"/>
        <w:jc w:val="both"/>
        <w:rPr>
          <w:rFonts w:cs="Arial"/>
        </w:rPr>
      </w:pPr>
      <w:r w:rsidRPr="00EF50BF">
        <w:rPr>
          <w:rFonts w:cs="Arial"/>
        </w:rPr>
        <w:t>El</w:t>
      </w:r>
      <w:r w:rsidR="00D85814">
        <w:rPr>
          <w:rFonts w:cs="Arial"/>
        </w:rPr>
        <w:t xml:space="preserve"> propósito principal </w:t>
      </w:r>
      <w:r w:rsidR="009329B1" w:rsidRPr="00EF50BF">
        <w:rPr>
          <w:rFonts w:cs="Arial"/>
        </w:rPr>
        <w:t>es</w:t>
      </w:r>
      <w:r w:rsidR="001110A8">
        <w:rPr>
          <w:rFonts w:cs="Arial"/>
        </w:rPr>
        <w:t xml:space="preserve"> </w:t>
      </w:r>
      <w:r w:rsidR="001E0A19" w:rsidRPr="00EF50BF">
        <w:rPr>
          <w:rFonts w:cs="Arial"/>
        </w:rPr>
        <w:t>contar con</w:t>
      </w:r>
      <w:r w:rsidR="00BA6BCA" w:rsidRPr="00EF50BF">
        <w:rPr>
          <w:rFonts w:cs="Arial"/>
        </w:rPr>
        <w:t xml:space="preserve"> los insumos para prioriza</w:t>
      </w:r>
      <w:r w:rsidR="001E0A19" w:rsidRPr="00EF50BF">
        <w:rPr>
          <w:rFonts w:cs="Arial"/>
        </w:rPr>
        <w:t>r las</w:t>
      </w:r>
      <w:r w:rsidR="00AF4346" w:rsidRPr="00EF50BF">
        <w:rPr>
          <w:rFonts w:cs="Arial"/>
        </w:rPr>
        <w:t xml:space="preserve"> problemáticas y sus soluciones, las que</w:t>
      </w:r>
      <w:r w:rsidR="002E4C52" w:rsidRPr="00EF50BF">
        <w:rPr>
          <w:rFonts w:cs="Arial"/>
        </w:rPr>
        <w:t xml:space="preserve"> servirá</w:t>
      </w:r>
      <w:r w:rsidR="00AF4346" w:rsidRPr="00EF50BF">
        <w:rPr>
          <w:rFonts w:cs="Arial"/>
        </w:rPr>
        <w:t>n</w:t>
      </w:r>
      <w:r w:rsidR="002E4C52" w:rsidRPr="00EF50BF">
        <w:rPr>
          <w:rFonts w:cs="Arial"/>
        </w:rPr>
        <w:t xml:space="preserve"> de base </w:t>
      </w:r>
      <w:r w:rsidR="00737F20" w:rsidRPr="00EF50BF">
        <w:rPr>
          <w:rFonts w:cs="Arial"/>
        </w:rPr>
        <w:t>en la tercera etapa de formulación d</w:t>
      </w:r>
      <w:r w:rsidR="002E4C52" w:rsidRPr="00EF50BF">
        <w:rPr>
          <w:rFonts w:cs="Arial"/>
        </w:rPr>
        <w:t>el Plan Estratégico Participativo para el periodo 201</w:t>
      </w:r>
      <w:r w:rsidR="005B0AAA" w:rsidRPr="00EF50BF">
        <w:rPr>
          <w:rFonts w:cs="Arial"/>
        </w:rPr>
        <w:t>6</w:t>
      </w:r>
      <w:r w:rsidR="002E4C52" w:rsidRPr="00EF50BF">
        <w:rPr>
          <w:rFonts w:cs="Arial"/>
        </w:rPr>
        <w:t>-20</w:t>
      </w:r>
      <w:r w:rsidR="00BF049B">
        <w:rPr>
          <w:rFonts w:cs="Arial"/>
        </w:rPr>
        <w:t>25</w:t>
      </w:r>
      <w:r w:rsidR="002E4C52" w:rsidRPr="00EF50BF">
        <w:rPr>
          <w:rFonts w:cs="Arial"/>
        </w:rPr>
        <w:t>.</w:t>
      </w:r>
    </w:p>
    <w:p w:rsidR="00050E4A" w:rsidRPr="00EF50BF" w:rsidRDefault="00050E4A" w:rsidP="00DC1B09">
      <w:pPr>
        <w:spacing w:after="0" w:line="360" w:lineRule="auto"/>
        <w:jc w:val="both"/>
        <w:rPr>
          <w:rFonts w:cs="Arial"/>
        </w:rPr>
      </w:pPr>
    </w:p>
    <w:p w:rsidR="00050E4A" w:rsidRPr="00EF50BF" w:rsidRDefault="00050E4A" w:rsidP="00050E4A">
      <w:pPr>
        <w:spacing w:after="0" w:line="360" w:lineRule="auto"/>
        <w:jc w:val="both"/>
        <w:rPr>
          <w:rFonts w:cs="Arial"/>
          <w:bCs/>
        </w:rPr>
      </w:pPr>
      <w:r w:rsidRPr="00EF50BF">
        <w:rPr>
          <w:rFonts w:cs="Arial"/>
          <w:bCs/>
        </w:rPr>
        <w:t xml:space="preserve">La información que se ofrece </w:t>
      </w:r>
      <w:r w:rsidR="00D03519" w:rsidRPr="00EF50BF">
        <w:rPr>
          <w:rFonts w:cs="Arial"/>
          <w:bCs/>
        </w:rPr>
        <w:t xml:space="preserve">en los distintos apartados </w:t>
      </w:r>
      <w:r w:rsidR="00806550" w:rsidRPr="00EF50BF">
        <w:rPr>
          <w:rFonts w:cs="Arial"/>
          <w:bCs/>
        </w:rPr>
        <w:t xml:space="preserve">del diagnóstico, </w:t>
      </w:r>
      <w:r w:rsidRPr="00EF50BF">
        <w:rPr>
          <w:rFonts w:cs="Arial"/>
          <w:bCs/>
        </w:rPr>
        <w:t>facilitará la toma de decisiones</w:t>
      </w:r>
      <w:r w:rsidR="00BB3E1E" w:rsidRPr="00EF50BF">
        <w:rPr>
          <w:rFonts w:cs="Arial"/>
          <w:bCs/>
        </w:rPr>
        <w:t xml:space="preserve"> para</w:t>
      </w:r>
      <w:r w:rsidRPr="00EF50BF">
        <w:rPr>
          <w:rFonts w:cs="Arial"/>
          <w:bCs/>
        </w:rPr>
        <w:t xml:space="preserve"> la planeación estratégica</w:t>
      </w:r>
      <w:r w:rsidR="00BB3E1E" w:rsidRPr="00EF50BF">
        <w:rPr>
          <w:rFonts w:cs="Arial"/>
          <w:bCs/>
        </w:rPr>
        <w:t>.</w:t>
      </w:r>
    </w:p>
    <w:p w:rsidR="00EB73B9" w:rsidRDefault="00EB73B9" w:rsidP="00B00ED4">
      <w:pPr>
        <w:spacing w:after="0" w:line="240" w:lineRule="auto"/>
        <w:jc w:val="both"/>
        <w:rPr>
          <w:rFonts w:cs="Arial"/>
          <w:bCs/>
          <w:sz w:val="28"/>
        </w:rPr>
      </w:pPr>
    </w:p>
    <w:p w:rsidR="00C029D7" w:rsidRDefault="00C029D7" w:rsidP="00B00ED4">
      <w:pPr>
        <w:spacing w:after="0" w:line="240" w:lineRule="auto"/>
        <w:jc w:val="both"/>
        <w:rPr>
          <w:rFonts w:cs="Arial"/>
          <w:bCs/>
          <w:sz w:val="28"/>
        </w:rPr>
      </w:pPr>
    </w:p>
    <w:p w:rsidR="00BF049B" w:rsidRDefault="00BF049B" w:rsidP="00B00ED4">
      <w:pPr>
        <w:spacing w:after="0" w:line="240" w:lineRule="auto"/>
        <w:jc w:val="both"/>
        <w:rPr>
          <w:rFonts w:cs="Arial"/>
          <w:bCs/>
          <w:sz w:val="28"/>
        </w:rPr>
      </w:pPr>
    </w:p>
    <w:p w:rsidR="00BF049B" w:rsidRPr="00EF50BF" w:rsidRDefault="00BF049B" w:rsidP="00B00ED4">
      <w:pPr>
        <w:spacing w:after="0" w:line="240" w:lineRule="auto"/>
        <w:jc w:val="both"/>
        <w:rPr>
          <w:rFonts w:cs="Arial"/>
          <w:bCs/>
          <w:sz w:val="28"/>
        </w:rPr>
      </w:pPr>
    </w:p>
    <w:p w:rsidR="00F149C5" w:rsidRPr="00EF50BF" w:rsidRDefault="00F149C5" w:rsidP="00B00ED4">
      <w:pPr>
        <w:spacing w:after="0" w:line="360" w:lineRule="auto"/>
        <w:jc w:val="both"/>
        <w:rPr>
          <w:rFonts w:cs="Arial"/>
          <w:bCs/>
          <w:sz w:val="24"/>
        </w:rPr>
      </w:pPr>
    </w:p>
    <w:p w:rsidR="00A42EE4" w:rsidRPr="00EF50BF" w:rsidRDefault="00F149C5" w:rsidP="00B00ED4">
      <w:pPr>
        <w:pStyle w:val="Ttulo1"/>
        <w:keepNext/>
        <w:numPr>
          <w:ilvl w:val="0"/>
          <w:numId w:val="1"/>
        </w:numPr>
        <w:shd w:val="clear" w:color="auto" w:fill="C2D69B" w:themeFill="accent3" w:themeFillTint="99"/>
        <w:spacing w:after="60" w:line="240" w:lineRule="auto"/>
        <w:ind w:left="426" w:hanging="426"/>
        <w:contextualSpacing w:val="0"/>
        <w:jc w:val="left"/>
      </w:pPr>
      <w:bookmarkStart w:id="7" w:name="_Toc410925352"/>
      <w:bookmarkStart w:id="8" w:name="_Toc412052962"/>
      <w:bookmarkStart w:id="9" w:name="_Toc412053084"/>
      <w:bookmarkStart w:id="10" w:name="_Toc412061697"/>
      <w:bookmarkStart w:id="11" w:name="_Toc412061805"/>
      <w:bookmarkStart w:id="12" w:name="_Toc412061914"/>
      <w:bookmarkStart w:id="13" w:name="_Toc412111114"/>
      <w:bookmarkStart w:id="14" w:name="_Toc413144069"/>
      <w:bookmarkStart w:id="15" w:name="_Toc413230932"/>
      <w:bookmarkStart w:id="16" w:name="_Toc413231131"/>
      <w:bookmarkStart w:id="17" w:name="_Toc413231622"/>
      <w:bookmarkStart w:id="18" w:name="_Toc413232170"/>
      <w:bookmarkStart w:id="19" w:name="_Toc439828265"/>
      <w:bookmarkStart w:id="20" w:name="_Toc413315529"/>
      <w:bookmarkEnd w:id="7"/>
      <w:bookmarkEnd w:id="8"/>
      <w:bookmarkEnd w:id="9"/>
      <w:bookmarkEnd w:id="10"/>
      <w:bookmarkEnd w:id="11"/>
      <w:bookmarkEnd w:id="12"/>
      <w:bookmarkEnd w:id="13"/>
      <w:bookmarkEnd w:id="14"/>
      <w:bookmarkEnd w:id="15"/>
      <w:bookmarkEnd w:id="16"/>
      <w:bookmarkEnd w:id="17"/>
      <w:bookmarkEnd w:id="18"/>
      <w:r w:rsidRPr="00EF50BF">
        <w:lastRenderedPageBreak/>
        <w:t>METODOLOGÍA DEL PROCESO</w:t>
      </w:r>
      <w:bookmarkEnd w:id="19"/>
      <w:bookmarkEnd w:id="20"/>
    </w:p>
    <w:p w:rsidR="00A42EE4" w:rsidRPr="00EF50BF" w:rsidRDefault="00A42EE4" w:rsidP="00DC1B09">
      <w:pPr>
        <w:spacing w:after="0" w:line="360" w:lineRule="auto"/>
        <w:jc w:val="both"/>
        <w:rPr>
          <w:rFonts w:cs="Arial"/>
          <w:sz w:val="20"/>
        </w:rPr>
      </w:pPr>
    </w:p>
    <w:p w:rsidR="00DF7B0C" w:rsidRPr="00EF50BF" w:rsidRDefault="00DF7B0C" w:rsidP="00DC1B09">
      <w:pPr>
        <w:spacing w:after="0" w:line="360" w:lineRule="auto"/>
        <w:jc w:val="both"/>
        <w:rPr>
          <w:rFonts w:cs="Arial"/>
        </w:rPr>
      </w:pPr>
      <w:r w:rsidRPr="00EF50BF">
        <w:rPr>
          <w:rFonts w:cs="Arial"/>
        </w:rPr>
        <w:t xml:space="preserve">El propósito de elaborar el plan estratégico participativo es permitir a hombres y mujeres líderes de un municipio y al gobierno municipal realizar </w:t>
      </w:r>
      <w:r w:rsidR="00BB3E1E" w:rsidRPr="00EF50BF">
        <w:rPr>
          <w:rFonts w:cs="Arial"/>
        </w:rPr>
        <w:t xml:space="preserve">un </w:t>
      </w:r>
      <w:r w:rsidRPr="00EF50BF">
        <w:rPr>
          <w:rFonts w:cs="Arial"/>
        </w:rPr>
        <w:t>análisis de su realidad actual, definir objetivos, estrategia y acciones que sirv</w:t>
      </w:r>
      <w:r w:rsidR="004F2E77" w:rsidRPr="00EF50BF">
        <w:rPr>
          <w:rFonts w:cs="Arial"/>
        </w:rPr>
        <w:t>an de base</w:t>
      </w:r>
      <w:r w:rsidRPr="00EF50BF">
        <w:rPr>
          <w:rFonts w:cs="Arial"/>
        </w:rPr>
        <w:t xml:space="preserve"> para avanzar en el proceso de de</w:t>
      </w:r>
      <w:r w:rsidR="001E0A19" w:rsidRPr="00EF50BF">
        <w:rPr>
          <w:rFonts w:cs="Arial"/>
        </w:rPr>
        <w:t>sarrollo integral</w:t>
      </w:r>
      <w:r w:rsidR="004F2E77" w:rsidRPr="00EF50BF">
        <w:rPr>
          <w:rFonts w:cs="Arial"/>
        </w:rPr>
        <w:t xml:space="preserve"> del municipio</w:t>
      </w:r>
      <w:r w:rsidR="001E0A19" w:rsidRPr="00EF50BF">
        <w:rPr>
          <w:rFonts w:cs="Arial"/>
        </w:rPr>
        <w:t xml:space="preserve">. Por ello se </w:t>
      </w:r>
      <w:r w:rsidRPr="00EF50BF">
        <w:rPr>
          <w:rFonts w:cs="Arial"/>
        </w:rPr>
        <w:t xml:space="preserve">consideró </w:t>
      </w:r>
      <w:r w:rsidR="00C05E3B" w:rsidRPr="00EF50BF">
        <w:rPr>
          <w:rFonts w:cs="Arial"/>
        </w:rPr>
        <w:t>en esta etapa</w:t>
      </w:r>
      <w:r w:rsidR="008973AD" w:rsidRPr="00EF50BF">
        <w:rPr>
          <w:rFonts w:cs="Arial"/>
        </w:rPr>
        <w:t>una metodología participativa en iguales condiciones para mujeres y hombres, aplicando</w:t>
      </w:r>
      <w:r w:rsidRPr="00EF50BF">
        <w:rPr>
          <w:rFonts w:cs="Arial"/>
        </w:rPr>
        <w:t xml:space="preserve"> una serie de pasos para concretizar las acciones que desarrollen el territorio</w:t>
      </w:r>
      <w:r w:rsidR="009E7637" w:rsidRPr="00EF50BF">
        <w:rPr>
          <w:rFonts w:cs="Arial"/>
        </w:rPr>
        <w:t xml:space="preserve">. </w:t>
      </w:r>
      <w:r w:rsidR="00FA5E4C" w:rsidRPr="00EF50BF">
        <w:rPr>
          <w:rFonts w:cs="Arial"/>
        </w:rPr>
        <w:t>S</w:t>
      </w:r>
      <w:r w:rsidR="009E7637" w:rsidRPr="00EF50BF">
        <w:rPr>
          <w:rFonts w:cs="Arial"/>
        </w:rPr>
        <w:t xml:space="preserve">e presenta a </w:t>
      </w:r>
      <w:r w:rsidR="00FA5E4C" w:rsidRPr="00EF50BF">
        <w:rPr>
          <w:rFonts w:cs="Arial"/>
        </w:rPr>
        <w:t xml:space="preserve">continuación </w:t>
      </w:r>
      <w:r w:rsidR="00B14B4A" w:rsidRPr="00EF50BF">
        <w:rPr>
          <w:rFonts w:cs="Arial"/>
        </w:rPr>
        <w:t>las diferentes actividades realizadas durant</w:t>
      </w:r>
      <w:r w:rsidR="00D85814">
        <w:rPr>
          <w:rFonts w:cs="Arial"/>
        </w:rPr>
        <w:t xml:space="preserve">e el proceso de elaboración </w:t>
      </w:r>
    </w:p>
    <w:p w:rsidR="00FA5E4C" w:rsidRPr="00EF50BF" w:rsidRDefault="00FA5E4C" w:rsidP="00DC1B09">
      <w:pPr>
        <w:spacing w:after="0" w:line="360" w:lineRule="auto"/>
        <w:jc w:val="both"/>
        <w:rPr>
          <w:rFonts w:cs="Arial"/>
        </w:rPr>
      </w:pPr>
    </w:p>
    <w:p w:rsidR="00DF7B0C" w:rsidRPr="00EF50BF" w:rsidRDefault="00B14B4A" w:rsidP="00204429">
      <w:pPr>
        <w:pStyle w:val="Prrafodelista"/>
        <w:numPr>
          <w:ilvl w:val="0"/>
          <w:numId w:val="14"/>
        </w:numPr>
        <w:spacing w:after="120" w:line="360" w:lineRule="auto"/>
        <w:ind w:left="540"/>
        <w:contextualSpacing w:val="0"/>
        <w:jc w:val="both"/>
        <w:rPr>
          <w:rFonts w:cs="Arial"/>
        </w:rPr>
      </w:pPr>
      <w:r w:rsidRPr="00EF50BF">
        <w:rPr>
          <w:rFonts w:cs="Arial"/>
        </w:rPr>
        <w:t xml:space="preserve">Construcción del </w:t>
      </w:r>
      <w:r w:rsidR="009D344E" w:rsidRPr="00EF50BF">
        <w:rPr>
          <w:rFonts w:cs="Arial"/>
        </w:rPr>
        <w:t>diagnóstico</w:t>
      </w:r>
      <w:r w:rsidR="00B00ED4" w:rsidRPr="00EF50BF">
        <w:rPr>
          <w:rFonts w:cs="Arial"/>
        </w:rPr>
        <w:t xml:space="preserve">, </w:t>
      </w:r>
      <w:r w:rsidRPr="00EF50BF">
        <w:rPr>
          <w:rFonts w:cs="Arial"/>
        </w:rPr>
        <w:t>metodología, técnicas y herramientas</w:t>
      </w:r>
      <w:r w:rsidR="009D344E" w:rsidRPr="00EF50BF">
        <w:rPr>
          <w:rFonts w:cs="Arial"/>
        </w:rPr>
        <w:t>.</w:t>
      </w:r>
    </w:p>
    <w:p w:rsidR="008973AD" w:rsidRPr="00EF50BF" w:rsidRDefault="008973AD" w:rsidP="00DC1B09">
      <w:pPr>
        <w:spacing w:after="0" w:line="360" w:lineRule="auto"/>
        <w:jc w:val="both"/>
        <w:rPr>
          <w:rFonts w:cs="Arial"/>
        </w:rPr>
      </w:pPr>
      <w:r w:rsidRPr="00EF50BF">
        <w:rPr>
          <w:rFonts w:cs="Arial"/>
        </w:rPr>
        <w:t xml:space="preserve">En la realización del diagnóstico territorial del municipio de </w:t>
      </w:r>
      <w:r w:rsidR="00EE0B3B">
        <w:rPr>
          <w:rFonts w:cs="Arial"/>
        </w:rPr>
        <w:t xml:space="preserve">OSICALA </w:t>
      </w:r>
      <w:r w:rsidRPr="00EF50BF">
        <w:rPr>
          <w:rFonts w:cs="Arial"/>
        </w:rPr>
        <w:t xml:space="preserve"> fue fundamental contar con la coordinación municipal y el Equipo Local de Apoyo (ELA) quienes participaron con la convocatoria y la logística para realizar los diferentes talleres y entrevistas.</w:t>
      </w:r>
    </w:p>
    <w:p w:rsidR="008973AD" w:rsidRPr="00EF50BF" w:rsidRDefault="008973AD" w:rsidP="00DC1B09">
      <w:pPr>
        <w:spacing w:after="0" w:line="360" w:lineRule="auto"/>
        <w:jc w:val="both"/>
        <w:rPr>
          <w:rFonts w:cs="Arial"/>
        </w:rPr>
      </w:pPr>
    </w:p>
    <w:p w:rsidR="00DF7B0C" w:rsidRPr="00EF50BF" w:rsidRDefault="007707E0" w:rsidP="00DC1B09">
      <w:pPr>
        <w:spacing w:after="0" w:line="360" w:lineRule="auto"/>
        <w:jc w:val="both"/>
        <w:rPr>
          <w:rFonts w:cs="Arial"/>
        </w:rPr>
      </w:pPr>
      <w:r w:rsidRPr="00EF50BF">
        <w:rPr>
          <w:rFonts w:cs="Arial"/>
        </w:rPr>
        <w:t>P</w:t>
      </w:r>
      <w:r w:rsidR="001E0A19" w:rsidRPr="00EF50BF">
        <w:rPr>
          <w:rFonts w:cs="Arial"/>
        </w:rPr>
        <w:t xml:space="preserve">ara realizar el </w:t>
      </w:r>
      <w:r w:rsidR="00DF7B0C" w:rsidRPr="00EF50BF">
        <w:rPr>
          <w:rFonts w:cs="Arial"/>
        </w:rPr>
        <w:t>Diagnostico se fundamentó en una metodología cualitativa y participativa</w:t>
      </w:r>
      <w:r w:rsidR="00D25DD1" w:rsidRPr="00EF50BF">
        <w:rPr>
          <w:rFonts w:cs="Arial"/>
        </w:rPr>
        <w:t xml:space="preserve">, a </w:t>
      </w:r>
      <w:r w:rsidRPr="00EF50BF">
        <w:rPr>
          <w:rFonts w:cs="Arial"/>
        </w:rPr>
        <w:t>través</w:t>
      </w:r>
      <w:r w:rsidR="00D25DD1" w:rsidRPr="00EF50BF">
        <w:rPr>
          <w:rFonts w:cs="Arial"/>
        </w:rPr>
        <w:t xml:space="preserve"> de trabajo de grupo, lluvia de ideas</w:t>
      </w:r>
      <w:r w:rsidR="00170A17" w:rsidRPr="00EF50BF">
        <w:rPr>
          <w:rFonts w:cs="Arial"/>
        </w:rPr>
        <w:t xml:space="preserve"> y</w:t>
      </w:r>
      <w:r w:rsidR="00D132A1" w:rsidRPr="00EF50BF">
        <w:rPr>
          <w:rFonts w:cs="Arial"/>
        </w:rPr>
        <w:t xml:space="preserve"> apoyado con herramientas como la del </w:t>
      </w:r>
      <w:r w:rsidR="00BF049B">
        <w:rPr>
          <w:rFonts w:cs="Arial"/>
        </w:rPr>
        <w:t xml:space="preserve">Marco lógico, Árbol de problemas, </w:t>
      </w:r>
      <w:r w:rsidR="00DF7B0C" w:rsidRPr="00EF50BF">
        <w:rPr>
          <w:rFonts w:cs="Arial"/>
        </w:rPr>
        <w:t>atr</w:t>
      </w:r>
      <w:r w:rsidR="00744B16" w:rsidRPr="00EF50BF">
        <w:rPr>
          <w:rFonts w:cs="Arial"/>
        </w:rPr>
        <w:t>avé</w:t>
      </w:r>
      <w:r w:rsidR="00DF7B0C" w:rsidRPr="00EF50BF">
        <w:rPr>
          <w:rFonts w:cs="Arial"/>
        </w:rPr>
        <w:t>s de talleres en cada cantón</w:t>
      </w:r>
      <w:r w:rsidR="00D132A1" w:rsidRPr="00EF50BF">
        <w:rPr>
          <w:rFonts w:cs="Arial"/>
        </w:rPr>
        <w:t xml:space="preserve"> y</w:t>
      </w:r>
      <w:r w:rsidR="00DF7B0C" w:rsidRPr="00EF50BF">
        <w:rPr>
          <w:rFonts w:cs="Arial"/>
        </w:rPr>
        <w:t xml:space="preserve"> con representantes de los diferentes sectores, así como talleres con actores internos y externos, En cada taller se abord</w:t>
      </w:r>
      <w:r w:rsidR="00744B16" w:rsidRPr="00EF50BF">
        <w:rPr>
          <w:rFonts w:cs="Arial"/>
        </w:rPr>
        <w:t>aron</w:t>
      </w:r>
      <w:r w:rsidR="00DF7B0C" w:rsidRPr="00EF50BF">
        <w:rPr>
          <w:rFonts w:cs="Arial"/>
        </w:rPr>
        <w:t xml:space="preserve"> los problemas</w:t>
      </w:r>
      <w:r w:rsidR="008973AD" w:rsidRPr="00EF50BF">
        <w:rPr>
          <w:rFonts w:cs="Arial"/>
        </w:rPr>
        <w:t>,</w:t>
      </w:r>
      <w:r w:rsidR="00DF7B0C" w:rsidRPr="00EF50BF">
        <w:rPr>
          <w:rFonts w:cs="Arial"/>
        </w:rPr>
        <w:t xml:space="preserve"> potencial</w:t>
      </w:r>
      <w:r w:rsidR="008973AD" w:rsidRPr="00EF50BF">
        <w:rPr>
          <w:rFonts w:cs="Arial"/>
        </w:rPr>
        <w:t>idades</w:t>
      </w:r>
      <w:r w:rsidR="00DF7B0C" w:rsidRPr="00EF50BF">
        <w:rPr>
          <w:rFonts w:cs="Arial"/>
        </w:rPr>
        <w:t xml:space="preserve"> y temas relevantes para el desarrollo del municipio, se identificaron los actores y sus funciones dentro del territorio, considerando aspectos del ámbito económico(sectores y potencialidades), ámbito socio-cultural</w:t>
      </w:r>
      <w:r w:rsidR="001110A8">
        <w:rPr>
          <w:rFonts w:cs="Arial"/>
        </w:rPr>
        <w:t xml:space="preserve"> </w:t>
      </w:r>
      <w:r w:rsidR="00DF7B0C" w:rsidRPr="00EF50BF">
        <w:rPr>
          <w:rFonts w:cs="Arial"/>
        </w:rPr>
        <w:t>(</w:t>
      </w:r>
      <w:r w:rsidR="008973AD" w:rsidRPr="00EF50BF">
        <w:rPr>
          <w:rFonts w:cs="Arial"/>
        </w:rPr>
        <w:t>servicios</w:t>
      </w:r>
      <w:r w:rsidR="00DF7B0C" w:rsidRPr="00EF50BF">
        <w:rPr>
          <w:rFonts w:cs="Arial"/>
        </w:rPr>
        <w:t>, infraestructura, recreación e</w:t>
      </w:r>
      <w:r w:rsidR="00744B16" w:rsidRPr="00EF50BF">
        <w:rPr>
          <w:rFonts w:cs="Arial"/>
        </w:rPr>
        <w:t>ntre otros), ámbito ambiental (</w:t>
      </w:r>
      <w:r w:rsidR="00DF7B0C" w:rsidRPr="00EF50BF">
        <w:rPr>
          <w:rFonts w:cs="Arial"/>
        </w:rPr>
        <w:t>contaminación, prevención del riesgo desechos sólidos) y ámbito político-institucional(procesos administrativos, servicios, impuestos, recursos).</w:t>
      </w:r>
    </w:p>
    <w:p w:rsidR="00DF4C40" w:rsidRPr="00EF50BF" w:rsidRDefault="007707E0" w:rsidP="00204429">
      <w:pPr>
        <w:pStyle w:val="Prrafodelista"/>
        <w:numPr>
          <w:ilvl w:val="0"/>
          <w:numId w:val="14"/>
        </w:numPr>
        <w:spacing w:after="120" w:line="360" w:lineRule="auto"/>
        <w:ind w:left="540"/>
        <w:contextualSpacing w:val="0"/>
        <w:jc w:val="both"/>
        <w:rPr>
          <w:rFonts w:cs="Arial"/>
        </w:rPr>
      </w:pPr>
      <w:r w:rsidRPr="00EF50BF">
        <w:rPr>
          <w:rFonts w:cs="Arial"/>
        </w:rPr>
        <w:t>Conformación</w:t>
      </w:r>
      <w:r w:rsidR="009D344E" w:rsidRPr="00EF50BF">
        <w:rPr>
          <w:rFonts w:cs="Arial"/>
        </w:rPr>
        <w:t xml:space="preserve"> y capacitación del grupo gestor</w:t>
      </w:r>
      <w:r w:rsidR="00B00ED4" w:rsidRPr="00EF50BF">
        <w:rPr>
          <w:rFonts w:cs="Arial"/>
        </w:rPr>
        <w:t xml:space="preserve">; </w:t>
      </w:r>
      <w:r w:rsidR="009D344E" w:rsidRPr="00EF50BF">
        <w:rPr>
          <w:rFonts w:cs="Arial"/>
        </w:rPr>
        <w:t>metodología</w:t>
      </w:r>
      <w:r w:rsidRPr="00EF50BF">
        <w:rPr>
          <w:rFonts w:cs="Arial"/>
        </w:rPr>
        <w:t>,</w:t>
      </w:r>
      <w:r w:rsidR="009D344E" w:rsidRPr="00EF50BF">
        <w:rPr>
          <w:rFonts w:cs="Arial"/>
        </w:rPr>
        <w:t xml:space="preserve"> técnicas y herramientas.</w:t>
      </w:r>
    </w:p>
    <w:p w:rsidR="00DF7B0C" w:rsidRPr="00EF50BF" w:rsidRDefault="00170A17" w:rsidP="00DC1B09">
      <w:pPr>
        <w:spacing w:after="0" w:line="360" w:lineRule="auto"/>
        <w:jc w:val="both"/>
        <w:rPr>
          <w:rFonts w:cs="Arial"/>
        </w:rPr>
      </w:pPr>
      <w:r w:rsidRPr="00EF50BF">
        <w:rPr>
          <w:rFonts w:cs="Arial"/>
        </w:rPr>
        <w:t>Para la conformación del Grupo Gestor</w:t>
      </w:r>
      <w:r w:rsidR="00DF7B0C" w:rsidRPr="00EF50BF">
        <w:rPr>
          <w:rFonts w:cs="Arial"/>
        </w:rPr>
        <w:t xml:space="preserve"> se identificó a los integrantes </w:t>
      </w:r>
      <w:r w:rsidR="003A27FB" w:rsidRPr="00EF50BF">
        <w:rPr>
          <w:rFonts w:cs="Arial"/>
        </w:rPr>
        <w:t xml:space="preserve">en cada taller territorial y sectorial, para lo cual se les explico a los </w:t>
      </w:r>
      <w:r w:rsidR="001342AB" w:rsidRPr="00EF50BF">
        <w:rPr>
          <w:rFonts w:cs="Arial"/>
        </w:rPr>
        <w:t>asistentes</w:t>
      </w:r>
      <w:r w:rsidR="003A27FB" w:rsidRPr="00EF50BF">
        <w:rPr>
          <w:rFonts w:cs="Arial"/>
        </w:rPr>
        <w:t xml:space="preserve"> las funciones </w:t>
      </w:r>
      <w:r w:rsidR="00DF7B0C" w:rsidRPr="00EF50BF">
        <w:rPr>
          <w:rFonts w:cs="Arial"/>
        </w:rPr>
        <w:t>del grupo gestor</w:t>
      </w:r>
      <w:r w:rsidR="001342AB" w:rsidRPr="00EF50BF">
        <w:rPr>
          <w:rFonts w:cs="Arial"/>
        </w:rPr>
        <w:t xml:space="preserve"> dentro de la realización del PEP obteniendo </w:t>
      </w:r>
      <w:r w:rsidR="00D85814">
        <w:rPr>
          <w:rFonts w:cs="Arial"/>
        </w:rPr>
        <w:t>la participación de 8</w:t>
      </w:r>
      <w:r w:rsidR="001342AB" w:rsidRPr="00EF50BF">
        <w:rPr>
          <w:rFonts w:cs="Arial"/>
        </w:rPr>
        <w:t xml:space="preserve"> integrantes</w:t>
      </w:r>
      <w:r w:rsidR="001077AA" w:rsidRPr="00EF50BF">
        <w:rPr>
          <w:rFonts w:cs="Arial"/>
        </w:rPr>
        <w:t xml:space="preserve">.Posterior a su </w:t>
      </w:r>
      <w:r w:rsidR="006E59AF" w:rsidRPr="00EF50BF">
        <w:rPr>
          <w:rFonts w:cs="Arial"/>
        </w:rPr>
        <w:t>formación</w:t>
      </w:r>
      <w:r w:rsidR="00DF7B0C" w:rsidRPr="00EF50BF">
        <w:rPr>
          <w:rFonts w:cs="Arial"/>
        </w:rPr>
        <w:t xml:space="preserve"> se les impartió capacitaciones de </w:t>
      </w:r>
      <w:r w:rsidR="008973AD" w:rsidRPr="00EF50BF">
        <w:rPr>
          <w:rFonts w:cs="Arial"/>
        </w:rPr>
        <w:t xml:space="preserve">planificación, </w:t>
      </w:r>
      <w:r w:rsidR="00DF7B0C" w:rsidRPr="00EF50BF">
        <w:rPr>
          <w:rFonts w:cs="Arial"/>
        </w:rPr>
        <w:lastRenderedPageBreak/>
        <w:t>organización, liderazgo</w:t>
      </w:r>
      <w:r w:rsidR="008973AD" w:rsidRPr="00EF50BF">
        <w:rPr>
          <w:rFonts w:cs="Arial"/>
        </w:rPr>
        <w:t>,</w:t>
      </w:r>
      <w:r w:rsidR="00DF7B0C" w:rsidRPr="00EF50BF">
        <w:rPr>
          <w:rFonts w:cs="Arial"/>
        </w:rPr>
        <w:t xml:space="preserve"> sus funciones dentro del proceso de elaboración del PEP</w:t>
      </w:r>
      <w:r w:rsidR="008973AD" w:rsidRPr="00EF50BF">
        <w:rPr>
          <w:rFonts w:cs="Arial"/>
        </w:rPr>
        <w:t xml:space="preserve"> y municipalismo</w:t>
      </w:r>
      <w:r w:rsidR="007707E0" w:rsidRPr="00EF50BF">
        <w:rPr>
          <w:rFonts w:cs="Arial"/>
        </w:rPr>
        <w:t>.</w:t>
      </w:r>
    </w:p>
    <w:p w:rsidR="009D344E" w:rsidRPr="00EF50BF" w:rsidRDefault="009D344E" w:rsidP="00204429">
      <w:pPr>
        <w:pStyle w:val="Prrafodelista"/>
        <w:numPr>
          <w:ilvl w:val="0"/>
          <w:numId w:val="14"/>
        </w:numPr>
        <w:spacing w:after="120" w:line="360" w:lineRule="auto"/>
        <w:ind w:left="540"/>
        <w:contextualSpacing w:val="0"/>
        <w:jc w:val="both"/>
        <w:rPr>
          <w:rFonts w:cs="Arial"/>
        </w:rPr>
      </w:pPr>
      <w:r w:rsidRPr="00EF50BF">
        <w:rPr>
          <w:rFonts w:cs="Arial"/>
        </w:rPr>
        <w:t>Definición de temas</w:t>
      </w:r>
      <w:r w:rsidR="00B00ED4" w:rsidRPr="00EF50BF">
        <w:rPr>
          <w:rFonts w:cs="Arial"/>
        </w:rPr>
        <w:t>,</w:t>
      </w:r>
      <w:r w:rsidRPr="00EF50BF">
        <w:rPr>
          <w:rFonts w:cs="Arial"/>
        </w:rPr>
        <w:t xml:space="preserve"> problemas y ejes principales</w:t>
      </w:r>
      <w:r w:rsidR="00B00ED4" w:rsidRPr="00EF50BF">
        <w:rPr>
          <w:rFonts w:cs="Arial"/>
        </w:rPr>
        <w:t xml:space="preserve">; </w:t>
      </w:r>
      <w:r w:rsidRPr="00EF50BF">
        <w:rPr>
          <w:rFonts w:cs="Arial"/>
        </w:rPr>
        <w:t xml:space="preserve">metodología, técnicas y </w:t>
      </w:r>
      <w:r w:rsidR="009363B2" w:rsidRPr="00EF50BF">
        <w:rPr>
          <w:rFonts w:cs="Arial"/>
        </w:rPr>
        <w:t>herramientas.</w:t>
      </w:r>
    </w:p>
    <w:p w:rsidR="00D132A1" w:rsidRPr="00EF50BF" w:rsidRDefault="009363B2" w:rsidP="00DC1B09">
      <w:pPr>
        <w:spacing w:after="0" w:line="360" w:lineRule="auto"/>
        <w:jc w:val="both"/>
        <w:rPr>
          <w:rFonts w:cs="Arial"/>
        </w:rPr>
      </w:pPr>
      <w:r w:rsidRPr="00EF50BF">
        <w:rPr>
          <w:rFonts w:cs="Arial"/>
        </w:rPr>
        <w:t>Con la información recopilada se realizó un análisis para la priorización de temas relevantes, problemas</w:t>
      </w:r>
      <w:r w:rsidR="00FA3936" w:rsidRPr="00EF50BF">
        <w:rPr>
          <w:rFonts w:cs="Arial"/>
        </w:rPr>
        <w:t xml:space="preserve"> y ejes, para lo cual se agruparon en base a</w:t>
      </w:r>
      <w:r w:rsidR="00FF5DD0" w:rsidRPr="00EF50BF">
        <w:rPr>
          <w:rFonts w:cs="Arial"/>
        </w:rPr>
        <w:t xml:space="preserve"> la caracterización de los problemas.</w:t>
      </w:r>
    </w:p>
    <w:p w:rsidR="007707E0" w:rsidRDefault="00BF049B" w:rsidP="007707E0">
      <w:pPr>
        <w:spacing w:after="0" w:line="360" w:lineRule="auto"/>
        <w:jc w:val="both"/>
        <w:rPr>
          <w:rFonts w:cs="Arial"/>
        </w:rPr>
      </w:pPr>
      <w:r>
        <w:rPr>
          <w:rFonts w:cs="Arial"/>
        </w:rPr>
        <w:t xml:space="preserve">Calendarización de talleres desarrollados </w:t>
      </w:r>
    </w:p>
    <w:tbl>
      <w:tblPr>
        <w:tblStyle w:val="Tablaconcuadrcula8"/>
        <w:tblW w:w="9198" w:type="dxa"/>
        <w:tblLook w:val="04A0" w:firstRow="1" w:lastRow="0" w:firstColumn="1" w:lastColumn="0" w:noHBand="0" w:noVBand="1"/>
      </w:tblPr>
      <w:tblGrid>
        <w:gridCol w:w="1014"/>
        <w:gridCol w:w="1884"/>
        <w:gridCol w:w="2430"/>
        <w:gridCol w:w="1890"/>
        <w:gridCol w:w="1980"/>
      </w:tblGrid>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No</w:t>
            </w:r>
          </w:p>
        </w:tc>
        <w:tc>
          <w:tcPr>
            <w:tcW w:w="1884" w:type="dxa"/>
          </w:tcPr>
          <w:p w:rsidR="00933EAA" w:rsidRPr="009E447A" w:rsidRDefault="00933EAA" w:rsidP="00933EAA">
            <w:pPr>
              <w:jc w:val="center"/>
              <w:rPr>
                <w:rFonts w:cs="Arial"/>
                <w:lang w:val="es-ES"/>
              </w:rPr>
            </w:pPr>
            <w:r w:rsidRPr="009E447A">
              <w:rPr>
                <w:rFonts w:cs="Arial"/>
                <w:lang w:val="es-ES"/>
              </w:rPr>
              <w:t xml:space="preserve">Zona </w:t>
            </w:r>
          </w:p>
        </w:tc>
        <w:tc>
          <w:tcPr>
            <w:tcW w:w="2430" w:type="dxa"/>
          </w:tcPr>
          <w:p w:rsidR="00933EAA" w:rsidRPr="009E447A" w:rsidRDefault="00933EAA" w:rsidP="00933EAA">
            <w:pPr>
              <w:jc w:val="center"/>
              <w:rPr>
                <w:rFonts w:cs="Arial"/>
                <w:lang w:val="es-ES"/>
              </w:rPr>
            </w:pPr>
            <w:r w:rsidRPr="009E447A">
              <w:rPr>
                <w:rFonts w:cs="Arial"/>
                <w:lang w:val="es-ES"/>
              </w:rPr>
              <w:t xml:space="preserve">Caseríos </w:t>
            </w:r>
          </w:p>
        </w:tc>
        <w:tc>
          <w:tcPr>
            <w:tcW w:w="1890" w:type="dxa"/>
          </w:tcPr>
          <w:p w:rsidR="00933EAA" w:rsidRPr="009E447A" w:rsidRDefault="00933EAA" w:rsidP="00933EAA">
            <w:pPr>
              <w:jc w:val="center"/>
              <w:rPr>
                <w:rFonts w:cs="Arial"/>
                <w:lang w:val="es-ES"/>
              </w:rPr>
            </w:pPr>
            <w:r w:rsidRPr="009E447A">
              <w:rPr>
                <w:rFonts w:cs="Arial"/>
                <w:lang w:val="es-ES"/>
              </w:rPr>
              <w:t xml:space="preserve">Fecha </w:t>
            </w:r>
          </w:p>
        </w:tc>
        <w:tc>
          <w:tcPr>
            <w:tcW w:w="1980" w:type="dxa"/>
          </w:tcPr>
          <w:p w:rsidR="00933EAA" w:rsidRPr="009E447A" w:rsidRDefault="00933EAA" w:rsidP="00933EAA">
            <w:pPr>
              <w:jc w:val="center"/>
              <w:rPr>
                <w:rFonts w:cs="Arial"/>
                <w:lang w:val="es-ES"/>
              </w:rPr>
            </w:pPr>
            <w:r w:rsidRPr="009E447A">
              <w:rPr>
                <w:rFonts w:cs="Arial"/>
                <w:lang w:val="es-ES"/>
              </w:rPr>
              <w:t xml:space="preserve">Hora </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1</w:t>
            </w:r>
          </w:p>
        </w:tc>
        <w:tc>
          <w:tcPr>
            <w:tcW w:w="1884" w:type="dxa"/>
          </w:tcPr>
          <w:p w:rsidR="00933EAA" w:rsidRPr="009E447A" w:rsidRDefault="00933EAA" w:rsidP="00933EAA">
            <w:pPr>
              <w:jc w:val="center"/>
              <w:rPr>
                <w:rFonts w:cs="Arial"/>
                <w:lang w:val="es-ES"/>
              </w:rPr>
            </w:pPr>
            <w:r w:rsidRPr="009E447A">
              <w:rPr>
                <w:rFonts w:cs="Arial"/>
                <w:lang w:val="es-ES"/>
              </w:rPr>
              <w:t xml:space="preserve">Presentación  del Proceso </w:t>
            </w:r>
          </w:p>
        </w:tc>
        <w:tc>
          <w:tcPr>
            <w:tcW w:w="2430" w:type="dxa"/>
          </w:tcPr>
          <w:p w:rsidR="00933EAA" w:rsidRPr="009E447A" w:rsidRDefault="00933EAA" w:rsidP="00933EAA">
            <w:pPr>
              <w:jc w:val="center"/>
              <w:rPr>
                <w:rFonts w:cs="Arial"/>
                <w:lang w:val="es-ES"/>
              </w:rPr>
            </w:pPr>
            <w:r w:rsidRPr="009E447A">
              <w:rPr>
                <w:rFonts w:cs="Arial"/>
                <w:lang w:val="es-ES"/>
              </w:rPr>
              <w:t xml:space="preserve">Todo El Municipio. </w:t>
            </w:r>
          </w:p>
        </w:tc>
        <w:tc>
          <w:tcPr>
            <w:tcW w:w="1890" w:type="dxa"/>
          </w:tcPr>
          <w:p w:rsidR="00933EAA" w:rsidRPr="009E447A" w:rsidRDefault="00933EAA" w:rsidP="00933EAA">
            <w:pPr>
              <w:jc w:val="center"/>
              <w:rPr>
                <w:rFonts w:cs="Arial"/>
                <w:lang w:val="es-ES"/>
              </w:rPr>
            </w:pPr>
            <w:r w:rsidRPr="009E447A">
              <w:rPr>
                <w:rFonts w:cs="Arial"/>
                <w:lang w:val="es-ES"/>
              </w:rPr>
              <w:t xml:space="preserve">11 de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29"/>
        </w:trPr>
        <w:tc>
          <w:tcPr>
            <w:tcW w:w="1014" w:type="dxa"/>
          </w:tcPr>
          <w:p w:rsidR="00933EAA" w:rsidRPr="009E447A" w:rsidRDefault="00933EAA" w:rsidP="00933EAA">
            <w:pPr>
              <w:jc w:val="center"/>
              <w:rPr>
                <w:rFonts w:cs="Arial"/>
                <w:lang w:val="es-ES"/>
              </w:rPr>
            </w:pPr>
            <w:r w:rsidRPr="009E447A">
              <w:rPr>
                <w:rFonts w:cs="Arial"/>
                <w:lang w:val="es-ES"/>
              </w:rPr>
              <w:t>2</w:t>
            </w:r>
          </w:p>
        </w:tc>
        <w:tc>
          <w:tcPr>
            <w:tcW w:w="1884" w:type="dxa"/>
          </w:tcPr>
          <w:p w:rsidR="00933EAA" w:rsidRPr="009E447A" w:rsidRDefault="00933EAA" w:rsidP="00933EAA">
            <w:pPr>
              <w:jc w:val="center"/>
              <w:rPr>
                <w:rFonts w:cs="Arial"/>
                <w:lang w:val="es-ES"/>
              </w:rPr>
            </w:pPr>
            <w:r w:rsidRPr="009E447A">
              <w:rPr>
                <w:rFonts w:cs="Arial"/>
                <w:lang w:val="es-ES"/>
              </w:rPr>
              <w:t xml:space="preserve">Área urbana </w:t>
            </w:r>
          </w:p>
        </w:tc>
        <w:tc>
          <w:tcPr>
            <w:tcW w:w="2430" w:type="dxa"/>
          </w:tcPr>
          <w:p w:rsidR="00933EAA" w:rsidRPr="009E447A" w:rsidRDefault="00933EAA" w:rsidP="00933EAA">
            <w:pPr>
              <w:jc w:val="center"/>
              <w:rPr>
                <w:rFonts w:cs="Arial"/>
                <w:lang w:val="es-ES"/>
              </w:rPr>
            </w:pPr>
            <w:r w:rsidRPr="009E447A">
              <w:rPr>
                <w:rFonts w:cs="Arial"/>
                <w:lang w:val="es-ES"/>
              </w:rPr>
              <w:t>Zona urbana</w:t>
            </w:r>
          </w:p>
          <w:p w:rsidR="00933EAA" w:rsidRPr="009E447A" w:rsidRDefault="00933EAA" w:rsidP="00933EAA">
            <w:pPr>
              <w:jc w:val="center"/>
              <w:rPr>
                <w:rFonts w:cs="Arial"/>
                <w:lang w:val="es-ES"/>
              </w:rPr>
            </w:pPr>
            <w:r w:rsidRPr="009E447A">
              <w:rPr>
                <w:rFonts w:cs="Arial"/>
                <w:lang w:val="es-ES"/>
              </w:rPr>
              <w:t xml:space="preserve">Güiligüiste </w:t>
            </w:r>
          </w:p>
          <w:p w:rsidR="00933EAA" w:rsidRPr="009E447A" w:rsidRDefault="00933EAA" w:rsidP="00933EAA">
            <w:pPr>
              <w:jc w:val="center"/>
              <w:rPr>
                <w:rFonts w:cs="Arial"/>
                <w:lang w:val="es-ES"/>
              </w:rPr>
            </w:pPr>
            <w:r w:rsidRPr="009E447A">
              <w:rPr>
                <w:rFonts w:cs="Arial"/>
                <w:lang w:val="es-ES"/>
              </w:rPr>
              <w:t>Llano Alegre</w:t>
            </w:r>
          </w:p>
        </w:tc>
        <w:tc>
          <w:tcPr>
            <w:tcW w:w="1890" w:type="dxa"/>
          </w:tcPr>
          <w:p w:rsidR="00933EAA" w:rsidRPr="009E447A" w:rsidRDefault="00933EAA" w:rsidP="00933EAA">
            <w:pPr>
              <w:jc w:val="center"/>
              <w:rPr>
                <w:rFonts w:cs="Arial"/>
                <w:lang w:val="es-ES"/>
              </w:rPr>
            </w:pPr>
            <w:r w:rsidRPr="009E447A">
              <w:rPr>
                <w:rFonts w:cs="Arial"/>
                <w:lang w:val="es-ES"/>
              </w:rPr>
              <w:t xml:space="preserve">17 noviembre </w:t>
            </w:r>
          </w:p>
        </w:tc>
        <w:tc>
          <w:tcPr>
            <w:tcW w:w="1980" w:type="dxa"/>
          </w:tcPr>
          <w:p w:rsidR="00933EAA" w:rsidRPr="009E447A" w:rsidRDefault="00933EAA" w:rsidP="00933EAA">
            <w:pPr>
              <w:jc w:val="center"/>
              <w:rPr>
                <w:rFonts w:cs="Arial"/>
                <w:lang w:val="es-ES"/>
              </w:rPr>
            </w:pPr>
            <w:r w:rsidRPr="009E447A">
              <w:rPr>
                <w:rFonts w:cs="Arial"/>
                <w:lang w:val="es-ES"/>
              </w:rPr>
              <w:t xml:space="preserve">2.00 PM </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3</w:t>
            </w:r>
          </w:p>
        </w:tc>
        <w:tc>
          <w:tcPr>
            <w:tcW w:w="1884" w:type="dxa"/>
          </w:tcPr>
          <w:p w:rsidR="00933EAA" w:rsidRPr="009E447A" w:rsidRDefault="00933EAA" w:rsidP="00933EAA">
            <w:pPr>
              <w:jc w:val="center"/>
              <w:rPr>
                <w:rFonts w:cs="Arial"/>
                <w:lang w:val="es-ES"/>
              </w:rPr>
            </w:pPr>
            <w:r w:rsidRPr="009E447A">
              <w:rPr>
                <w:rFonts w:cs="Arial"/>
                <w:lang w:val="es-ES"/>
              </w:rPr>
              <w:t xml:space="preserve">El tablón. </w:t>
            </w:r>
          </w:p>
        </w:tc>
        <w:tc>
          <w:tcPr>
            <w:tcW w:w="2430" w:type="dxa"/>
          </w:tcPr>
          <w:p w:rsidR="00933EAA" w:rsidRPr="009E447A" w:rsidRDefault="00933EAA" w:rsidP="00933EAA">
            <w:pPr>
              <w:jc w:val="center"/>
              <w:rPr>
                <w:rFonts w:cs="Arial"/>
                <w:lang w:val="es-ES"/>
              </w:rPr>
            </w:pPr>
            <w:r w:rsidRPr="009E447A">
              <w:rPr>
                <w:rFonts w:cs="Arial"/>
                <w:lang w:val="es-ES"/>
              </w:rPr>
              <w:t xml:space="preserve">El tablón </w:t>
            </w:r>
          </w:p>
          <w:p w:rsidR="00933EAA" w:rsidRPr="009E447A" w:rsidRDefault="00933EAA" w:rsidP="00933EAA">
            <w:pPr>
              <w:jc w:val="center"/>
              <w:rPr>
                <w:rFonts w:cs="Arial"/>
                <w:lang w:val="es-ES"/>
              </w:rPr>
            </w:pPr>
            <w:r w:rsidRPr="009E447A">
              <w:rPr>
                <w:rFonts w:cs="Arial"/>
                <w:lang w:val="es-ES"/>
              </w:rPr>
              <w:t xml:space="preserve">Caserío las huertas </w:t>
            </w:r>
          </w:p>
          <w:p w:rsidR="00933EAA" w:rsidRPr="009E447A" w:rsidRDefault="00933EAA" w:rsidP="00933EAA">
            <w:pPr>
              <w:jc w:val="center"/>
              <w:rPr>
                <w:rFonts w:cs="Arial"/>
                <w:lang w:val="es-ES"/>
              </w:rPr>
            </w:pPr>
            <w:r w:rsidRPr="009E447A">
              <w:rPr>
                <w:rFonts w:cs="Arial"/>
                <w:lang w:val="es-ES"/>
              </w:rPr>
              <w:t>Centro América</w:t>
            </w:r>
          </w:p>
        </w:tc>
        <w:tc>
          <w:tcPr>
            <w:tcW w:w="1890" w:type="dxa"/>
          </w:tcPr>
          <w:p w:rsidR="00933EAA" w:rsidRPr="009E447A" w:rsidRDefault="00933EAA" w:rsidP="00933EAA">
            <w:pPr>
              <w:jc w:val="center"/>
              <w:rPr>
                <w:rFonts w:cs="Arial"/>
                <w:lang w:val="es-ES"/>
              </w:rPr>
            </w:pPr>
            <w:r w:rsidRPr="009E447A">
              <w:rPr>
                <w:rFonts w:cs="Arial"/>
                <w:lang w:val="es-ES"/>
              </w:rPr>
              <w:t xml:space="preserve">19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29"/>
        </w:trPr>
        <w:tc>
          <w:tcPr>
            <w:tcW w:w="1014" w:type="dxa"/>
          </w:tcPr>
          <w:p w:rsidR="00933EAA" w:rsidRPr="009E447A" w:rsidRDefault="00933EAA" w:rsidP="00933EAA">
            <w:pPr>
              <w:jc w:val="center"/>
              <w:rPr>
                <w:rFonts w:cs="Arial"/>
                <w:lang w:val="es-ES"/>
              </w:rPr>
            </w:pPr>
            <w:r w:rsidRPr="009E447A">
              <w:rPr>
                <w:rFonts w:cs="Arial"/>
                <w:lang w:val="es-ES"/>
              </w:rPr>
              <w:t>4</w:t>
            </w:r>
          </w:p>
        </w:tc>
        <w:tc>
          <w:tcPr>
            <w:tcW w:w="1884" w:type="dxa"/>
          </w:tcPr>
          <w:p w:rsidR="00933EAA" w:rsidRPr="009E447A" w:rsidRDefault="00933EAA" w:rsidP="00933EAA">
            <w:pPr>
              <w:jc w:val="center"/>
              <w:rPr>
                <w:rFonts w:cs="Arial"/>
                <w:lang w:val="es-ES"/>
              </w:rPr>
            </w:pPr>
            <w:r w:rsidRPr="009E447A">
              <w:rPr>
                <w:rFonts w:cs="Arial"/>
                <w:lang w:val="es-ES"/>
              </w:rPr>
              <w:t xml:space="preserve">La Montañita   </w:t>
            </w:r>
          </w:p>
        </w:tc>
        <w:tc>
          <w:tcPr>
            <w:tcW w:w="2430" w:type="dxa"/>
          </w:tcPr>
          <w:p w:rsidR="00933EAA" w:rsidRPr="009E447A" w:rsidRDefault="00933EAA" w:rsidP="00933EAA">
            <w:pPr>
              <w:jc w:val="center"/>
              <w:rPr>
                <w:rFonts w:cs="Arial"/>
                <w:lang w:val="es-ES"/>
              </w:rPr>
            </w:pPr>
            <w:r w:rsidRPr="009E447A">
              <w:rPr>
                <w:rFonts w:cs="Arial"/>
                <w:lang w:val="es-ES"/>
              </w:rPr>
              <w:t>Hoja de sal</w:t>
            </w:r>
          </w:p>
          <w:p w:rsidR="00933EAA" w:rsidRPr="009E447A" w:rsidRDefault="00933EAA" w:rsidP="00933EAA">
            <w:pPr>
              <w:jc w:val="center"/>
              <w:rPr>
                <w:rFonts w:cs="Arial"/>
                <w:lang w:val="es-ES"/>
              </w:rPr>
            </w:pPr>
            <w:r w:rsidRPr="009E447A">
              <w:rPr>
                <w:rFonts w:cs="Arial"/>
                <w:lang w:val="es-ES"/>
              </w:rPr>
              <w:t xml:space="preserve">La Montaña </w:t>
            </w:r>
          </w:p>
          <w:p w:rsidR="00933EAA" w:rsidRPr="009E447A" w:rsidRDefault="00933EAA" w:rsidP="00933EAA">
            <w:pPr>
              <w:jc w:val="center"/>
              <w:rPr>
                <w:rFonts w:cs="Arial"/>
                <w:lang w:val="es-ES"/>
              </w:rPr>
            </w:pPr>
            <w:r w:rsidRPr="009E447A">
              <w:rPr>
                <w:rFonts w:cs="Arial"/>
                <w:lang w:val="es-ES"/>
              </w:rPr>
              <w:t xml:space="preserve">Charamo </w:t>
            </w:r>
          </w:p>
        </w:tc>
        <w:tc>
          <w:tcPr>
            <w:tcW w:w="1890" w:type="dxa"/>
          </w:tcPr>
          <w:p w:rsidR="00933EAA" w:rsidRPr="009E447A" w:rsidRDefault="00933EAA" w:rsidP="00933EAA">
            <w:pPr>
              <w:jc w:val="center"/>
              <w:rPr>
                <w:rFonts w:cs="Arial"/>
                <w:lang w:val="es-ES"/>
              </w:rPr>
            </w:pPr>
            <w:r w:rsidRPr="009E447A">
              <w:rPr>
                <w:rFonts w:cs="Arial"/>
                <w:lang w:val="es-ES"/>
              </w:rPr>
              <w:t xml:space="preserve">24 de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5</w:t>
            </w:r>
          </w:p>
        </w:tc>
        <w:tc>
          <w:tcPr>
            <w:tcW w:w="1884" w:type="dxa"/>
          </w:tcPr>
          <w:p w:rsidR="00933EAA" w:rsidRPr="009E447A" w:rsidRDefault="00933EAA" w:rsidP="00933EAA">
            <w:pPr>
              <w:jc w:val="center"/>
              <w:rPr>
                <w:rFonts w:cs="Arial"/>
                <w:lang w:val="es-ES"/>
              </w:rPr>
            </w:pPr>
            <w:r w:rsidRPr="009E447A">
              <w:rPr>
                <w:rFonts w:cs="Arial"/>
                <w:lang w:val="es-ES"/>
              </w:rPr>
              <w:t xml:space="preserve">Agua Zarca </w:t>
            </w:r>
          </w:p>
        </w:tc>
        <w:tc>
          <w:tcPr>
            <w:tcW w:w="2430" w:type="dxa"/>
          </w:tcPr>
          <w:p w:rsidR="00933EAA" w:rsidRPr="009E447A" w:rsidRDefault="00933EAA" w:rsidP="00933EAA">
            <w:pPr>
              <w:jc w:val="center"/>
              <w:rPr>
                <w:rFonts w:cs="Arial"/>
                <w:lang w:val="es-ES"/>
              </w:rPr>
            </w:pPr>
            <w:r w:rsidRPr="009E447A">
              <w:rPr>
                <w:rFonts w:cs="Arial"/>
                <w:lang w:val="es-ES"/>
              </w:rPr>
              <w:t xml:space="preserve">Agua Zarca </w:t>
            </w:r>
          </w:p>
        </w:tc>
        <w:tc>
          <w:tcPr>
            <w:tcW w:w="1890" w:type="dxa"/>
          </w:tcPr>
          <w:p w:rsidR="00933EAA" w:rsidRPr="009E447A" w:rsidRDefault="00933EAA" w:rsidP="00933EAA">
            <w:pPr>
              <w:jc w:val="center"/>
              <w:rPr>
                <w:rFonts w:cs="Arial"/>
                <w:lang w:val="es-ES"/>
              </w:rPr>
            </w:pPr>
            <w:r w:rsidRPr="009E447A">
              <w:rPr>
                <w:rFonts w:cs="Arial"/>
                <w:lang w:val="es-ES"/>
              </w:rPr>
              <w:t xml:space="preserve">26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6</w:t>
            </w:r>
          </w:p>
        </w:tc>
        <w:tc>
          <w:tcPr>
            <w:tcW w:w="1884" w:type="dxa"/>
          </w:tcPr>
          <w:p w:rsidR="00933EAA" w:rsidRPr="009E447A" w:rsidRDefault="00933EAA" w:rsidP="00933EAA">
            <w:pPr>
              <w:jc w:val="center"/>
              <w:rPr>
                <w:rFonts w:cs="Arial"/>
                <w:lang w:val="es-ES"/>
              </w:rPr>
            </w:pPr>
            <w:r w:rsidRPr="009E447A">
              <w:rPr>
                <w:rFonts w:cs="Arial"/>
                <w:lang w:val="es-ES"/>
              </w:rPr>
              <w:t xml:space="preserve">Pueblo viejo </w:t>
            </w:r>
          </w:p>
        </w:tc>
        <w:tc>
          <w:tcPr>
            <w:tcW w:w="2430" w:type="dxa"/>
          </w:tcPr>
          <w:p w:rsidR="00933EAA" w:rsidRPr="009E447A" w:rsidRDefault="00933EAA" w:rsidP="00933EAA">
            <w:pPr>
              <w:jc w:val="center"/>
              <w:rPr>
                <w:rFonts w:cs="Arial"/>
                <w:lang w:val="es-ES"/>
              </w:rPr>
            </w:pPr>
            <w:r w:rsidRPr="009E447A">
              <w:rPr>
                <w:rFonts w:cs="Arial"/>
                <w:lang w:val="es-ES"/>
              </w:rPr>
              <w:t xml:space="preserve">Pueblo viejo </w:t>
            </w:r>
          </w:p>
          <w:p w:rsidR="00933EAA" w:rsidRPr="009E447A" w:rsidRDefault="00933EAA" w:rsidP="00933EAA">
            <w:pPr>
              <w:jc w:val="center"/>
              <w:rPr>
                <w:rFonts w:cs="Arial"/>
                <w:lang w:val="es-ES"/>
              </w:rPr>
            </w:pPr>
            <w:r w:rsidRPr="009E447A">
              <w:rPr>
                <w:rFonts w:cs="Arial"/>
                <w:lang w:val="es-ES"/>
              </w:rPr>
              <w:t xml:space="preserve">Caserio los Méndez </w:t>
            </w:r>
          </w:p>
          <w:p w:rsidR="00933EAA" w:rsidRPr="009E447A" w:rsidRDefault="00933EAA" w:rsidP="00933EAA">
            <w:pPr>
              <w:jc w:val="center"/>
              <w:rPr>
                <w:rFonts w:cs="Arial"/>
                <w:lang w:val="es-ES"/>
              </w:rPr>
            </w:pPr>
            <w:r w:rsidRPr="009E447A">
              <w:rPr>
                <w:rFonts w:cs="Arial"/>
                <w:lang w:val="es-ES"/>
              </w:rPr>
              <w:t xml:space="preserve">Col Nueva </w:t>
            </w:r>
          </w:p>
        </w:tc>
        <w:tc>
          <w:tcPr>
            <w:tcW w:w="1890" w:type="dxa"/>
          </w:tcPr>
          <w:p w:rsidR="00933EAA" w:rsidRPr="009E447A" w:rsidRDefault="00933EAA" w:rsidP="00933EAA">
            <w:pPr>
              <w:jc w:val="center"/>
              <w:rPr>
                <w:rFonts w:cs="Arial"/>
                <w:lang w:val="es-ES"/>
              </w:rPr>
            </w:pPr>
            <w:r w:rsidRPr="009E447A">
              <w:rPr>
                <w:rFonts w:cs="Arial"/>
                <w:lang w:val="es-ES"/>
              </w:rPr>
              <w:t>1 diciembre</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7</w:t>
            </w:r>
          </w:p>
        </w:tc>
        <w:tc>
          <w:tcPr>
            <w:tcW w:w="1884" w:type="dxa"/>
          </w:tcPr>
          <w:p w:rsidR="00933EAA" w:rsidRPr="009E447A" w:rsidRDefault="00933EAA" w:rsidP="00933EAA">
            <w:pPr>
              <w:jc w:val="center"/>
              <w:rPr>
                <w:rFonts w:cs="Arial"/>
                <w:lang w:val="es-ES"/>
              </w:rPr>
            </w:pPr>
            <w:r w:rsidRPr="009E447A">
              <w:rPr>
                <w:rFonts w:cs="Arial"/>
                <w:lang w:val="es-ES"/>
              </w:rPr>
              <w:t xml:space="preserve">La Loma </w:t>
            </w:r>
          </w:p>
        </w:tc>
        <w:tc>
          <w:tcPr>
            <w:tcW w:w="2430" w:type="dxa"/>
          </w:tcPr>
          <w:p w:rsidR="00933EAA" w:rsidRPr="009E447A" w:rsidRDefault="00933EAA" w:rsidP="00933EAA">
            <w:pPr>
              <w:jc w:val="center"/>
              <w:rPr>
                <w:rFonts w:cs="Arial"/>
                <w:lang w:val="es-ES"/>
              </w:rPr>
            </w:pPr>
            <w:r w:rsidRPr="009E447A">
              <w:rPr>
                <w:rFonts w:cs="Arial"/>
                <w:lang w:val="es-ES"/>
              </w:rPr>
              <w:t xml:space="preserve">La loma </w:t>
            </w:r>
          </w:p>
        </w:tc>
        <w:tc>
          <w:tcPr>
            <w:tcW w:w="1890" w:type="dxa"/>
          </w:tcPr>
          <w:p w:rsidR="00933EAA" w:rsidRPr="009E447A" w:rsidRDefault="00933EAA" w:rsidP="00933EAA">
            <w:pPr>
              <w:jc w:val="center"/>
              <w:rPr>
                <w:rFonts w:cs="Arial"/>
                <w:lang w:val="es-ES"/>
              </w:rPr>
            </w:pPr>
            <w:r w:rsidRPr="009E447A">
              <w:rPr>
                <w:rFonts w:cs="Arial"/>
                <w:lang w:val="es-ES"/>
              </w:rPr>
              <w:t xml:space="preserve">3 de diciembre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8</w:t>
            </w:r>
          </w:p>
        </w:tc>
        <w:tc>
          <w:tcPr>
            <w:tcW w:w="1884" w:type="dxa"/>
          </w:tcPr>
          <w:p w:rsidR="00933EAA" w:rsidRPr="009E447A" w:rsidRDefault="00933EAA" w:rsidP="00933EAA">
            <w:pPr>
              <w:jc w:val="center"/>
              <w:rPr>
                <w:rFonts w:cs="Arial"/>
                <w:lang w:val="es-ES"/>
              </w:rPr>
            </w:pPr>
            <w:r w:rsidRPr="009E447A">
              <w:rPr>
                <w:rFonts w:cs="Arial"/>
                <w:lang w:val="es-ES"/>
              </w:rPr>
              <w:t>El coyol</w:t>
            </w:r>
          </w:p>
        </w:tc>
        <w:tc>
          <w:tcPr>
            <w:tcW w:w="2430" w:type="dxa"/>
          </w:tcPr>
          <w:p w:rsidR="00933EAA" w:rsidRPr="009E447A" w:rsidRDefault="00933EAA" w:rsidP="00933EAA">
            <w:pPr>
              <w:jc w:val="center"/>
              <w:rPr>
                <w:rFonts w:cs="Arial"/>
                <w:lang w:val="es-ES"/>
              </w:rPr>
            </w:pPr>
            <w:r w:rsidRPr="009E447A">
              <w:rPr>
                <w:rFonts w:cs="Arial"/>
                <w:lang w:val="es-ES"/>
              </w:rPr>
              <w:t xml:space="preserve">El coyol  Los Ramírez </w:t>
            </w:r>
          </w:p>
        </w:tc>
        <w:tc>
          <w:tcPr>
            <w:tcW w:w="1890" w:type="dxa"/>
          </w:tcPr>
          <w:p w:rsidR="00933EAA" w:rsidRPr="009E447A" w:rsidRDefault="00933EAA" w:rsidP="00933EAA">
            <w:pPr>
              <w:jc w:val="center"/>
              <w:rPr>
                <w:rFonts w:cs="Arial"/>
                <w:lang w:val="es-ES"/>
              </w:rPr>
            </w:pPr>
            <w:r w:rsidRPr="009E447A">
              <w:rPr>
                <w:rFonts w:cs="Arial"/>
                <w:lang w:val="es-ES"/>
              </w:rPr>
              <w:t xml:space="preserve">8 de diciembre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bl>
    <w:p w:rsidR="00933EAA" w:rsidRDefault="00933EAA" w:rsidP="007707E0">
      <w:pPr>
        <w:spacing w:after="0" w:line="360" w:lineRule="auto"/>
        <w:jc w:val="both"/>
        <w:rPr>
          <w:rFonts w:cs="Arial"/>
        </w:rPr>
      </w:pPr>
    </w:p>
    <w:p w:rsidR="007623D1" w:rsidRPr="007623D1" w:rsidRDefault="007623D1" w:rsidP="007623D1">
      <w:pPr>
        <w:spacing w:after="0" w:line="360" w:lineRule="auto"/>
        <w:jc w:val="center"/>
        <w:rPr>
          <w:rFonts w:cs="Arial"/>
          <w:b/>
          <w:sz w:val="16"/>
          <w:szCs w:val="16"/>
        </w:rPr>
      </w:pPr>
    </w:p>
    <w:p w:rsidR="00BF049B" w:rsidRDefault="00BF049B" w:rsidP="007707E0">
      <w:pPr>
        <w:spacing w:after="0" w:line="360" w:lineRule="auto"/>
        <w:jc w:val="both"/>
        <w:rPr>
          <w:rFonts w:cs="Arial"/>
        </w:rPr>
      </w:pPr>
    </w:p>
    <w:p w:rsidR="00BF049B" w:rsidRDefault="00BF049B" w:rsidP="007707E0">
      <w:pPr>
        <w:spacing w:after="0" w:line="360" w:lineRule="auto"/>
        <w:jc w:val="both"/>
        <w:rPr>
          <w:rFonts w:cs="Arial"/>
        </w:rPr>
      </w:pPr>
    </w:p>
    <w:p w:rsidR="00BF049B" w:rsidRDefault="00BF049B"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7623D1" w:rsidRDefault="007623D1" w:rsidP="007707E0">
      <w:pPr>
        <w:spacing w:after="0" w:line="360" w:lineRule="auto"/>
        <w:jc w:val="both"/>
        <w:rPr>
          <w:rFonts w:cs="Arial"/>
        </w:rPr>
      </w:pPr>
    </w:p>
    <w:p w:rsidR="009E447A" w:rsidRDefault="009E447A" w:rsidP="007707E0">
      <w:pPr>
        <w:spacing w:after="0" w:line="360" w:lineRule="auto"/>
        <w:jc w:val="both"/>
        <w:rPr>
          <w:rFonts w:cs="Arial"/>
        </w:rPr>
      </w:pPr>
    </w:p>
    <w:p w:rsidR="007623D1" w:rsidRPr="00EF50BF" w:rsidRDefault="007623D1" w:rsidP="007707E0">
      <w:pPr>
        <w:spacing w:after="0" w:line="360" w:lineRule="auto"/>
        <w:jc w:val="both"/>
        <w:rPr>
          <w:rFonts w:cs="Arial"/>
        </w:rPr>
      </w:pPr>
    </w:p>
    <w:p w:rsidR="007707E0" w:rsidRDefault="007707E0" w:rsidP="007707E0">
      <w:pPr>
        <w:spacing w:after="0" w:line="360" w:lineRule="auto"/>
        <w:jc w:val="both"/>
        <w:rPr>
          <w:rFonts w:cs="Arial"/>
        </w:rPr>
      </w:pPr>
    </w:p>
    <w:p w:rsidR="0060119F" w:rsidRPr="007623D1" w:rsidRDefault="00AD7D7D" w:rsidP="007707E0">
      <w:pPr>
        <w:pStyle w:val="Ttulo1"/>
        <w:numPr>
          <w:ilvl w:val="0"/>
          <w:numId w:val="1"/>
        </w:numPr>
        <w:shd w:val="clear" w:color="auto" w:fill="C2D69B" w:themeFill="accent3" w:themeFillTint="99"/>
        <w:spacing w:line="240" w:lineRule="auto"/>
        <w:rPr>
          <w:color w:val="000000"/>
          <w:sz w:val="20"/>
          <w:szCs w:val="20"/>
        </w:rPr>
      </w:pPr>
      <w:bookmarkStart w:id="21" w:name="_Toc439828266"/>
      <w:r w:rsidRPr="00EF50BF">
        <w:t>CARACTERIZACIÓN DEL MUNICIPIO</w:t>
      </w:r>
      <w:bookmarkEnd w:id="21"/>
    </w:p>
    <w:p w:rsidR="00CB6D24" w:rsidRPr="00CB6D24" w:rsidRDefault="00CB6D24" w:rsidP="00CB6D24">
      <w:pPr>
        <w:pStyle w:val="Ttulo2"/>
        <w:numPr>
          <w:ilvl w:val="1"/>
          <w:numId w:val="1"/>
        </w:numPr>
        <w:contextualSpacing w:val="0"/>
      </w:pPr>
      <w:bookmarkStart w:id="22" w:name="_Toc435683781"/>
      <w:bookmarkStart w:id="23" w:name="_Toc439828267"/>
      <w:bookmarkStart w:id="24" w:name="_Toc428518823"/>
      <w:bookmarkStart w:id="25" w:name="_Toc430003660"/>
      <w:bookmarkStart w:id="26" w:name="_Toc434222984"/>
      <w:bookmarkStart w:id="27" w:name="_Toc434256944"/>
      <w:r w:rsidRPr="00CB6D24">
        <w:rPr>
          <w:rFonts w:eastAsia="Batang"/>
          <w:i/>
          <w:szCs w:val="20"/>
          <w:lang w:val="es-SV" w:eastAsia="es-ES"/>
        </w:rPr>
        <w:t>Ubicación en el país y en el departamento</w:t>
      </w:r>
      <w:bookmarkEnd w:id="22"/>
      <w:bookmarkEnd w:id="23"/>
    </w:p>
    <w:p w:rsidR="00CB6D24" w:rsidRPr="00CB6D24" w:rsidRDefault="00CB6D24" w:rsidP="00CB6D24">
      <w:pPr>
        <w:rPr>
          <w:lang w:val="es-SV" w:eastAsia="es-ES"/>
        </w:rPr>
      </w:pPr>
    </w:p>
    <w:p w:rsidR="00CB6D24" w:rsidRPr="00CB6D24" w:rsidRDefault="00CB6D24" w:rsidP="00CB6D24">
      <w:pPr>
        <w:rPr>
          <w:lang w:val="es-SV" w:eastAsia="es-ES"/>
        </w:rPr>
      </w:pPr>
      <w:r w:rsidRPr="00CB6D24">
        <w:rPr>
          <w:noProof/>
          <w:lang w:val="es-SV"/>
        </w:rPr>
        <w:drawing>
          <wp:inline distT="0" distB="0" distL="0" distR="0">
            <wp:extent cx="5791835" cy="34117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835" cy="3411735"/>
                    </a:xfrm>
                    <a:prstGeom prst="rect">
                      <a:avLst/>
                    </a:prstGeom>
                    <a:noFill/>
                    <a:ln>
                      <a:noFill/>
                    </a:ln>
                  </pic:spPr>
                </pic:pic>
              </a:graphicData>
            </a:graphic>
          </wp:inline>
        </w:drawing>
      </w:r>
    </w:p>
    <w:p w:rsidR="00CB6D24" w:rsidRPr="00CB6D24" w:rsidRDefault="00CB6D24" w:rsidP="00CB6D24">
      <w:pPr>
        <w:spacing w:line="360" w:lineRule="auto"/>
        <w:rPr>
          <w:rFonts w:cs="Arial"/>
          <w:color w:val="000000"/>
          <w:lang w:val="es-ES_tradnl"/>
        </w:rPr>
      </w:pPr>
      <w:r w:rsidRPr="00CB6D24">
        <w:rPr>
          <w:rFonts w:cs="Arial"/>
          <w:color w:val="000000"/>
          <w:lang w:val="es-ES_tradnl"/>
        </w:rPr>
        <w:t>Localización</w:t>
      </w:r>
    </w:p>
    <w:p w:rsidR="00CB6D24" w:rsidRPr="00CB6D24" w:rsidRDefault="00CB6D24" w:rsidP="00CB6D24">
      <w:pPr>
        <w:spacing w:line="360" w:lineRule="auto"/>
        <w:jc w:val="both"/>
        <w:rPr>
          <w:rFonts w:cs="Arial"/>
          <w:color w:val="000000"/>
          <w:lang w:val="es-ES_tradnl"/>
        </w:rPr>
      </w:pPr>
      <w:r w:rsidRPr="00CB6D24">
        <w:rPr>
          <w:rFonts w:cs="Arial"/>
          <w:color w:val="000000"/>
          <w:lang w:val="es-ES_tradnl"/>
        </w:rPr>
        <w:t>El municipio de Osicala ubicado a 16.2 kilómetros de la Cabecera Departamental San Francisco Gotera, y a 184.00 kilómetros de San Salvador, en el Departamento de Morazán. Se encuentra ubicado entre las coordenadas geográficas siguientes: 13º 50’ 30” LN (extremo septentrional), 13º 46’ 03” LN (extremo meridional); 88º 07’ 38” LWG (extremo oriental) y 88º 11’ 53” LWG (extremo occidental). posee una extensión territorial de 47.00 Km2</w:t>
      </w:r>
    </w:p>
    <w:p w:rsidR="00CB6D24" w:rsidRPr="00CB6D24" w:rsidRDefault="00CB6D24" w:rsidP="00CB6D24">
      <w:pPr>
        <w:spacing w:line="360" w:lineRule="auto"/>
        <w:rPr>
          <w:rFonts w:cs="Arial"/>
          <w:color w:val="000000"/>
          <w:lang w:val="es-ES_tradnl"/>
        </w:rPr>
      </w:pPr>
      <w:r w:rsidRPr="00CB6D24">
        <w:rPr>
          <w:rFonts w:cs="Arial"/>
          <w:color w:val="000000"/>
          <w:lang w:val="es-ES_tradnl"/>
        </w:rPr>
        <w:t>ALTURA SOBRE EL NIVEL DE MAR</w:t>
      </w:r>
    </w:p>
    <w:p w:rsidR="00CB6D24" w:rsidRPr="00CB6D24" w:rsidRDefault="00CB6D24" w:rsidP="00CB6D24">
      <w:pPr>
        <w:spacing w:line="360" w:lineRule="auto"/>
        <w:rPr>
          <w:rFonts w:cs="Arial"/>
          <w:color w:val="000000"/>
          <w:lang w:val="es-ES_tradnl"/>
        </w:rPr>
      </w:pPr>
      <w:r w:rsidRPr="00CB6D24">
        <w:rPr>
          <w:rFonts w:cs="Arial"/>
          <w:color w:val="000000"/>
          <w:lang w:val="es-ES_tradnl"/>
        </w:rPr>
        <w:t>580 metros sobre el nivel del mar (MSNM).</w:t>
      </w:r>
    </w:p>
    <w:p w:rsidR="00CB6D24" w:rsidRPr="00CB6D24" w:rsidRDefault="00CB6D24" w:rsidP="00CB6D24">
      <w:pPr>
        <w:spacing w:line="360" w:lineRule="auto"/>
        <w:rPr>
          <w:rFonts w:cs="Arial"/>
          <w:color w:val="000000"/>
          <w:lang w:val="es-ES_tradnl"/>
        </w:rPr>
      </w:pPr>
      <w:r w:rsidRPr="00CB6D24">
        <w:rPr>
          <w:rFonts w:cs="Arial"/>
          <w:color w:val="000000"/>
          <w:lang w:val="es-ES_tradnl"/>
        </w:rPr>
        <w:t>LIMITES POLITICOS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lastRenderedPageBreak/>
        <w:t>Norte: Municipios de El Rosario y Meanguera.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Este: Municipios de Meanguera, Cacaopera y Delicias de Concepción.</w:t>
      </w:r>
    </w:p>
    <w:p w:rsidR="00CB6D24" w:rsidRPr="00CB6D24" w:rsidRDefault="00CB6D24" w:rsidP="00CB6D24">
      <w:pPr>
        <w:spacing w:line="360" w:lineRule="auto"/>
        <w:rPr>
          <w:rFonts w:cs="Arial"/>
          <w:color w:val="000000"/>
          <w:lang w:val="es-ES_tradnl"/>
        </w:rPr>
      </w:pPr>
      <w:r w:rsidRPr="00CB6D24">
        <w:rPr>
          <w:rFonts w:cs="Arial"/>
          <w:color w:val="000000"/>
          <w:lang w:val="es-ES_tradnl"/>
        </w:rPr>
        <w:t>Sur: Municipio de Chilanga.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Oeste: Municipio de Gualococti.</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EXTENSIÓN TERRITORIAL</w:t>
      </w:r>
    </w:p>
    <w:p w:rsidR="00CB6D24" w:rsidRPr="00CB6D24" w:rsidRDefault="00CB6D24" w:rsidP="00CB6D24">
      <w:pPr>
        <w:spacing w:line="360" w:lineRule="auto"/>
        <w:rPr>
          <w:rFonts w:cs="Arial"/>
          <w:color w:val="000000"/>
          <w:lang w:val="es-ES_tradnl"/>
        </w:rPr>
      </w:pPr>
      <w:r w:rsidRPr="00CB6D24">
        <w:rPr>
          <w:rFonts w:cs="Arial"/>
          <w:color w:val="000000"/>
          <w:lang w:val="es-ES_tradnl"/>
        </w:rPr>
        <w:t>Tiene una extensión territorial de 47.05 kms2</w:t>
      </w:r>
    </w:p>
    <w:p w:rsidR="00CB6D24" w:rsidRPr="00CB6D24" w:rsidRDefault="00CB6D24" w:rsidP="00CB6D24">
      <w:pPr>
        <w:spacing w:line="360" w:lineRule="auto"/>
        <w:rPr>
          <w:rFonts w:cs="Arial"/>
          <w:color w:val="000000"/>
          <w:lang w:val="es-ES_tradnl"/>
        </w:rPr>
      </w:pPr>
      <w:r w:rsidRPr="00CB6D24">
        <w:rPr>
          <w:rFonts w:cs="Arial"/>
          <w:color w:val="000000"/>
          <w:lang w:val="es-ES_tradnl"/>
        </w:rPr>
        <w:t>Área Rural: 46.79 km2 aproximadamente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Área Urbana: 0.26 km2 aproximadamente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CLIMA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El clima es cálido, pertenece al tipo de tierra caliente.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PLUVIOSIDAD</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El monto pluvial anual oscila entre los 2,200 y 2,600 milímetros.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VIENTOS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Según la historia en esta ciudad soplan vientos de todas partes en decir de los cuatro puntos cardinales de allí que se le llame la ciudad de los vientos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TEMPERATURA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La temperatura varía de acuerdo a las épocas del año y van desde 20 a los 30 grados centígrados, siendo la temperatura promedio de 28 grados.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POBLACION</w:t>
      </w:r>
    </w:p>
    <w:p w:rsidR="00CB6D24" w:rsidRDefault="00CB6D24" w:rsidP="00CB6D24">
      <w:pPr>
        <w:spacing w:line="360" w:lineRule="auto"/>
        <w:rPr>
          <w:rFonts w:cs="Arial"/>
          <w:color w:val="000000"/>
          <w:lang w:val="es-ES_tradnl"/>
        </w:rPr>
      </w:pPr>
      <w:r w:rsidRPr="00CB6D24">
        <w:rPr>
          <w:rFonts w:cs="Arial"/>
          <w:color w:val="000000"/>
          <w:lang w:val="es-ES_tradnl"/>
        </w:rPr>
        <w:t>De acuerdo a las Proyecciones de Población, para el año 2006, el Municipio de Osicala cuenta con una población de 10,750 habitantes, con una densidad poblacional de aproximadamente 228 habitantes por Km².</w:t>
      </w:r>
    </w:p>
    <w:p w:rsidR="00CB6D24" w:rsidRDefault="00CB6D24" w:rsidP="00CB6D24">
      <w:pPr>
        <w:spacing w:line="360" w:lineRule="auto"/>
        <w:rPr>
          <w:rFonts w:cs="Arial"/>
          <w:color w:val="000000"/>
          <w:lang w:val="es-ES_tradnl"/>
        </w:rPr>
      </w:pPr>
    </w:p>
    <w:p w:rsidR="00424193" w:rsidRDefault="00424193" w:rsidP="00CB6D24">
      <w:pPr>
        <w:spacing w:line="360" w:lineRule="auto"/>
        <w:rPr>
          <w:rFonts w:cs="Arial"/>
          <w:color w:val="000000"/>
          <w:lang w:val="es-ES_tradnl"/>
        </w:rPr>
      </w:pPr>
    </w:p>
    <w:p w:rsidR="00424193" w:rsidRPr="00CB6D24" w:rsidRDefault="00424193" w:rsidP="00CB6D24">
      <w:pPr>
        <w:spacing w:line="360" w:lineRule="auto"/>
        <w:rPr>
          <w:rFonts w:cs="Arial"/>
          <w:color w:val="000000"/>
          <w:lang w:val="es-ES_tradnl"/>
        </w:rPr>
      </w:pPr>
    </w:p>
    <w:p w:rsidR="00CB6D24" w:rsidRPr="00CB6D24" w:rsidRDefault="00CB6D24" w:rsidP="00CB6D24">
      <w:pPr>
        <w:pStyle w:val="Prrafodelista"/>
        <w:keepNext/>
        <w:numPr>
          <w:ilvl w:val="1"/>
          <w:numId w:val="1"/>
        </w:numPr>
        <w:spacing w:after="0" w:line="240" w:lineRule="auto"/>
        <w:outlineLvl w:val="2"/>
        <w:rPr>
          <w:rFonts w:eastAsia="Batang" w:cs="Arial"/>
          <w:i/>
          <w:noProof/>
          <w:sz w:val="24"/>
          <w:szCs w:val="24"/>
          <w:lang w:val="es-SV"/>
        </w:rPr>
      </w:pPr>
      <w:bookmarkStart w:id="28" w:name="_Toc435683782"/>
      <w:bookmarkStart w:id="29" w:name="_Toc439828268"/>
      <w:r w:rsidRPr="00CB6D24">
        <w:rPr>
          <w:rFonts w:eastAsia="Batang"/>
          <w:noProof/>
          <w:lang w:val="es-SV"/>
        </w:rPr>
        <w:drawing>
          <wp:anchor distT="0" distB="0" distL="114300" distR="114300" simplePos="0" relativeHeight="251864064" behindDoc="0" locked="0" layoutInCell="1" allowOverlap="1">
            <wp:simplePos x="0" y="0"/>
            <wp:positionH relativeFrom="column">
              <wp:posOffset>4996815</wp:posOffset>
            </wp:positionH>
            <wp:positionV relativeFrom="paragraph">
              <wp:posOffset>4573905</wp:posOffset>
            </wp:positionV>
            <wp:extent cx="952500" cy="525859"/>
            <wp:effectExtent l="0" t="0" r="0" b="762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525859"/>
                    </a:xfrm>
                    <a:prstGeom prst="rect">
                      <a:avLst/>
                    </a:prstGeom>
                    <a:noFill/>
                  </pic:spPr>
                </pic:pic>
              </a:graphicData>
            </a:graphic>
          </wp:anchor>
        </w:drawing>
      </w:r>
      <w:r w:rsidRPr="00CB6D24">
        <w:rPr>
          <w:rFonts w:eastAsia="Batang"/>
          <w:b/>
          <w:i/>
          <w:szCs w:val="20"/>
          <w:lang w:val="es-SV" w:eastAsia="es-ES"/>
        </w:rPr>
        <w:t>División Política Administrativa del  Municipio de Osicala</w:t>
      </w:r>
      <w:bookmarkEnd w:id="28"/>
      <w:bookmarkEnd w:id="29"/>
    </w:p>
    <w:p w:rsidR="00CB6D24" w:rsidRPr="00CB6D24" w:rsidRDefault="00CB6D24" w:rsidP="00CB6D24">
      <w:pPr>
        <w:rPr>
          <w:noProof/>
          <w:lang w:val="es-SV"/>
        </w:rPr>
      </w:pPr>
    </w:p>
    <w:p w:rsidR="00CB6D24" w:rsidRPr="00CB6D24" w:rsidRDefault="00CB6D24" w:rsidP="00CB6D24">
      <w:pPr>
        <w:rPr>
          <w:noProof/>
          <w:lang w:val="es-SV"/>
        </w:rPr>
      </w:pPr>
      <w:r w:rsidRPr="00CB6D24">
        <w:rPr>
          <w:noProof/>
          <w:lang w:val="es-SV"/>
        </w:rPr>
        <w:drawing>
          <wp:inline distT="0" distB="0" distL="0" distR="0">
            <wp:extent cx="5081949" cy="5695950"/>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928" cy="5700410"/>
                    </a:xfrm>
                    <a:prstGeom prst="rect">
                      <a:avLst/>
                    </a:prstGeom>
                    <a:noFill/>
                    <a:ln>
                      <a:noFill/>
                    </a:ln>
                  </pic:spPr>
                </pic:pic>
              </a:graphicData>
            </a:graphic>
          </wp:inline>
        </w:drawing>
      </w:r>
    </w:p>
    <w:p w:rsidR="00CB6D24" w:rsidRPr="00CB6D24" w:rsidRDefault="00CB6D24" w:rsidP="00CB6D24">
      <w:pPr>
        <w:rPr>
          <w:noProof/>
          <w:lang w:val="es-SV"/>
        </w:rPr>
      </w:pPr>
    </w:p>
    <w:p w:rsidR="00CB6D24" w:rsidRPr="00CB6D24" w:rsidRDefault="00CB6D24" w:rsidP="00CB6D24">
      <w:pPr>
        <w:rPr>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jc w:val="center"/>
        <w:rPr>
          <w:rFonts w:cs="Arial"/>
          <w:b/>
          <w:sz w:val="24"/>
          <w:szCs w:val="24"/>
          <w:lang w:val="es-SV"/>
        </w:rPr>
      </w:pPr>
    </w:p>
    <w:p w:rsidR="00CB6D24" w:rsidRPr="00CB6D24" w:rsidRDefault="00CB6D24" w:rsidP="00CB6D24">
      <w:pPr>
        <w:pStyle w:val="Prrafodelista"/>
        <w:keepNext/>
        <w:numPr>
          <w:ilvl w:val="1"/>
          <w:numId w:val="1"/>
        </w:numPr>
        <w:spacing w:after="0" w:line="240" w:lineRule="auto"/>
        <w:jc w:val="both"/>
        <w:outlineLvl w:val="2"/>
        <w:rPr>
          <w:rFonts w:eastAsia="Batang"/>
          <w:b/>
          <w:i/>
          <w:szCs w:val="20"/>
          <w:lang w:val="es-SV" w:eastAsia="es-ES"/>
        </w:rPr>
      </w:pPr>
      <w:bookmarkStart w:id="30" w:name="_Toc435683783"/>
      <w:bookmarkStart w:id="31" w:name="_Toc439828269"/>
      <w:r w:rsidRPr="00CB6D24">
        <w:rPr>
          <w:rFonts w:eastAsia="Batang"/>
          <w:b/>
          <w:i/>
          <w:szCs w:val="20"/>
          <w:lang w:val="es-SV" w:eastAsia="es-ES"/>
        </w:rPr>
        <w:t>Toponimia</w:t>
      </w:r>
      <w:bookmarkEnd w:id="30"/>
      <w:bookmarkEnd w:id="31"/>
    </w:p>
    <w:p w:rsidR="00CB6D24" w:rsidRPr="00CB6D24" w:rsidRDefault="00CB6D24" w:rsidP="00CB6D24">
      <w:pPr>
        <w:spacing w:after="0" w:line="240" w:lineRule="auto"/>
        <w:rPr>
          <w:rFonts w:cs="Arial"/>
          <w:lang w:val="es-SV"/>
        </w:rPr>
      </w:pPr>
    </w:p>
    <w:p w:rsidR="00CB6D24" w:rsidRPr="00CB6D24" w:rsidRDefault="00CB6D24" w:rsidP="00CB6D24">
      <w:pPr>
        <w:keepNext/>
        <w:spacing w:after="0" w:line="240" w:lineRule="auto"/>
        <w:jc w:val="both"/>
        <w:outlineLvl w:val="2"/>
        <w:rPr>
          <w:rFonts w:eastAsia="Batang"/>
          <w:b/>
          <w:i/>
          <w:szCs w:val="20"/>
          <w:lang w:eastAsia="es-ES"/>
        </w:rPr>
      </w:pPr>
      <w:bookmarkStart w:id="32" w:name="_Toc435683784"/>
      <w:bookmarkStart w:id="33" w:name="_Toc439828270"/>
      <w:r w:rsidRPr="00CB6D24">
        <w:rPr>
          <w:rFonts w:eastAsia="Batang"/>
          <w:b/>
          <w:i/>
          <w:szCs w:val="20"/>
          <w:lang w:eastAsia="es-ES"/>
        </w:rPr>
        <w:t>Orígenes y etimología</w:t>
      </w:r>
      <w:bookmarkEnd w:id="32"/>
      <w:bookmarkEnd w:id="33"/>
    </w:p>
    <w:p w:rsidR="00CB6D24" w:rsidRPr="00CB6D24" w:rsidRDefault="00CB6D24" w:rsidP="00CB6D24">
      <w:pPr>
        <w:autoSpaceDE w:val="0"/>
        <w:autoSpaceDN w:val="0"/>
        <w:adjustRightInd w:val="0"/>
        <w:spacing w:after="0" w:line="360" w:lineRule="auto"/>
        <w:contextualSpacing/>
        <w:jc w:val="both"/>
        <w:rPr>
          <w:rFonts w:cs="Arial"/>
          <w:lang w:val="es-SV"/>
        </w:rPr>
      </w:pP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La Toponimia: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Desde 1955 se denomina Osicala y con mayor propiedad se denominaba antiguamente: Ozicalapa, lo cual en el idioma Lenca o Poton significaba Ciudad de los 9 vientos de oziga u ozica (vientos) y cala o calapa (nueve).</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Historia: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1550 En documentos de este año (1550) figura este pueblo como tributario de la jurisdicción de la Villa de San Miguel de la Frontera. Actualmente San Miguel.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La fundación de este núcleo humano es muy anterior a la llegada de los españoles en el siglo XVI.</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1740, San Juan Osicala tenía 31 familias tributarias, o sea alrededor de 155 habitantes.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1770 Osicala fue cabecera del extenso Curato de su mismo nombre, que comprendía con anexos a: Meanguera, Yoloaiquín, Jocoaitique, Torola, Perquín, Arambala, Gualocócti, San Simón, Cacahuatique (hoy Ciudad Barrios), Sesori y Cacaopera. Para ese entonces, la población urbana era de apenas 30 familias con 150 individuos. </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1786 Ingresó en el Partido de Gotera.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1824 (12 de junio de 1824 al 14 de julio de 1875) Osicala perteneció al departamento de San Miguel.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1836 Al pueblo de Osicala se le otorga el Título de Cabecera de Distrito por Decreto Legislativo de 17 de marzo.</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1852 Gran temporal en El Salvador, hace muchos estragos a nivel nacional, incluyendo el desborde de un cerro de Osicala, en las cercanías de Gualocoti. «pag. 465 "Gaceta del Salvador, 3 de nov.1852»</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1874 (el 10 de marzo) se le otorgó al pueblo de Osicala el título de Villa, en atención al número de sus habitantes y al desarrollo de su agricultura. La joven Villa fue honrada con la jerarquía de Cabecera Departamental cuando el Poder Legislativo creó el departamento de Gotera. (Morazán) Siendo Presidente de la República el Mariscal Santiago González.</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lastRenderedPageBreak/>
        <w:t>• 1875 (el 14 de julio) Osicala es honrada con la jerarquía de Cabecera Departamental. Como la Cabecera nunca funcionó en Gotera, esta última (Gotera) fue declarada Cabecera del Departamento por Ley Oficial del 8 de febrero de 1877.</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1877 (21 de septiembre) Se autoriza por Acuerdo Ejecutivo el traslado o mudanza de la antigua población a su nuevo sitio conocido por "El Terrero" donde hoy se asienta, por Decreto Legislativo del Presidente Rafael Zaldivar y el Secretario de Estado Sr. José Ciriaco López.</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1897 Por Decreto Legislativo del 22 de marzo, se desmembran de Osicala, de Cacaopera y de Yoloaiquín, varios Cantones para construir así el Municipio de Delicias de Concepción, que también vino a incorporarse al Distrito de Osicala.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1955 (15 de agosto) La antigua villa de Osicala obtuvo el título de Ciudad por Decreto Legislativo durante la administración del Teniente-Coronel Oscar Osorio.</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Clima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Su clima es mayormente tropical semi-fresco durante la mayor parte del año y debido a su localización, se recibe mucha brisa fresca durante casi todo el año. Haciendo honor y reafirmando su antigua traducción del nombre "los 9 vientos".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Cuenta con varios equipamientos sociales educativos y sanitarios: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Un Centro de Formación Profesional (INSAFORP) </w:t>
      </w:r>
      <w:r w:rsidRPr="00CB6D24">
        <w:rPr>
          <w:rFonts w:cs="Arial"/>
          <w:lang w:val="es-SV"/>
        </w:rPr>
        <w:t> Una Escuela Parvularia.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Escuela Urbana Mixta y 6 Rurales Mixtas.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 Instituto Nacional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Casa de la Cultura.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Unidad de Salud en la zona urbana y</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casa de la salud en Cantón Agua Zarca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Proyecto de impacto en la zona: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Carretera (E-3) Longitudinal Norte, fue construida desde Metapán, seguido por Chalatenango-San José Las Flores-Nombre de Jesus-Villa Victoria-Nuevo Edén de San Juan-Osicala-Cacaopera, Corinto y terminando en Anamoros en el Departamento de La Unión al extremo oriente de El Salvador.</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Situación. Los fenómenos atmosféricos, ocasionan exceso de agua en los suelos tanto en partes inclinadas como suelos planos, en el municipio de Osicala no es la excepción.</w:t>
      </w:r>
    </w:p>
    <w:p w:rsidR="00CB6D24" w:rsidRPr="00CB6D24" w:rsidRDefault="00CB6D24" w:rsidP="00CB6D24">
      <w:pPr>
        <w:autoSpaceDE w:val="0"/>
        <w:autoSpaceDN w:val="0"/>
        <w:adjustRightInd w:val="0"/>
        <w:spacing w:after="0" w:line="360" w:lineRule="auto"/>
        <w:contextualSpacing/>
        <w:jc w:val="both"/>
        <w:rPr>
          <w:rFonts w:cs="Arial"/>
          <w:lang w:val="es-SV"/>
        </w:rPr>
      </w:pPr>
      <w:r w:rsidRPr="00CB6D24">
        <w:rPr>
          <w:rFonts w:cs="Arial"/>
          <w:lang w:val="es-SV"/>
        </w:rPr>
        <w:t xml:space="preserve">Sin embargo estos fenómenos atmosféricos no impactan directamente en el municipio pero siempre influyen en las labores diarias y el área agrícola debido a las constantes lluvias que se presentan en el periodo invernal. Todo esto hace que se produzcan con la acumulación de agua en los suelos, deslizamientos, derribo de árboles en zonas </w:t>
      </w:r>
      <w:r w:rsidRPr="00CB6D24">
        <w:rPr>
          <w:rFonts w:cs="Arial"/>
          <w:lang w:val="es-SV"/>
        </w:rPr>
        <w:lastRenderedPageBreak/>
        <w:t xml:space="preserve">inclinadas y otros; más aún debido al tramo de la reciente construcción de la carretera longitudinal del norte que atraviesa el municipio de Osicala el cual por su diseño dejo al descubierto ciertas áreas </w:t>
      </w:r>
    </w:p>
    <w:p w:rsidR="009138D2" w:rsidRPr="00EF50BF" w:rsidRDefault="009138D2" w:rsidP="00CB6D24">
      <w:pPr>
        <w:pStyle w:val="Ttulo2"/>
        <w:numPr>
          <w:ilvl w:val="1"/>
          <w:numId w:val="1"/>
        </w:numPr>
      </w:pPr>
      <w:bookmarkStart w:id="34" w:name="_Toc439828271"/>
      <w:bookmarkEnd w:id="24"/>
      <w:bookmarkEnd w:id="25"/>
      <w:bookmarkEnd w:id="26"/>
      <w:bookmarkEnd w:id="27"/>
      <w:r w:rsidRPr="00EF50BF">
        <w:t>CONTEXTO REGIONAL, NACIONAL Y TRANSNACIONAL</w:t>
      </w:r>
      <w:bookmarkEnd w:id="34"/>
    </w:p>
    <w:p w:rsidR="009138D2" w:rsidRPr="00EF50BF" w:rsidRDefault="009138D2" w:rsidP="00CB6D24">
      <w:pPr>
        <w:pStyle w:val="Ttulo3"/>
        <w:numPr>
          <w:ilvl w:val="2"/>
          <w:numId w:val="1"/>
        </w:numPr>
        <w:spacing w:line="360" w:lineRule="auto"/>
        <w:ind w:left="709"/>
      </w:pPr>
      <w:bookmarkStart w:id="35" w:name="_Toc439828272"/>
      <w:r w:rsidRPr="00EF50BF">
        <w:t>Relación del municipio con iniciativas estratégicas de desarrollo micro regionales.</w:t>
      </w:r>
      <w:bookmarkEnd w:id="35"/>
    </w:p>
    <w:p w:rsidR="009138D2" w:rsidRPr="00EF50BF" w:rsidRDefault="009138D2" w:rsidP="009138D2">
      <w:pPr>
        <w:tabs>
          <w:tab w:val="left" w:pos="1691"/>
        </w:tabs>
        <w:spacing w:after="0" w:line="240" w:lineRule="auto"/>
        <w:jc w:val="both"/>
      </w:pPr>
    </w:p>
    <w:p w:rsidR="009138D2" w:rsidRPr="00EF50BF" w:rsidRDefault="009138D2" w:rsidP="009138D2">
      <w:pPr>
        <w:spacing w:after="0" w:line="360" w:lineRule="auto"/>
        <w:jc w:val="both"/>
        <w:rPr>
          <w:lang w:eastAsia="es-ES"/>
        </w:rPr>
      </w:pPr>
      <w:r w:rsidRPr="00EF50BF">
        <w:t xml:space="preserve">Este municipio se encuentra representado en </w:t>
      </w:r>
      <w:r w:rsidR="00FB3F6A">
        <w:t xml:space="preserve">un </w:t>
      </w:r>
      <w:r w:rsidRPr="00EF50BF">
        <w:t xml:space="preserve">Consejo Departamental de Alcaldes de </w:t>
      </w:r>
      <w:r w:rsidR="00FB3F6A">
        <w:t>MORAZÁN</w:t>
      </w:r>
      <w:r w:rsidRPr="00EF50BF">
        <w:t>, actualmente no</w:t>
      </w:r>
      <w:r w:rsidR="00FB3F6A">
        <w:t xml:space="preserve"> está activo</w:t>
      </w:r>
      <w:r w:rsidRPr="00EF50BF">
        <w:t xml:space="preserve">, situación que será tomada en cuenta en el PEP como posible proyecto a ser discutido con el Concejo Municipal, para promocionar la zona y establecer relaciones estratégicas </w:t>
      </w:r>
    </w:p>
    <w:p w:rsidR="009138D2" w:rsidRPr="00EF50BF" w:rsidRDefault="009138D2" w:rsidP="009138D2">
      <w:pPr>
        <w:spacing w:after="0" w:line="360" w:lineRule="auto"/>
        <w:jc w:val="both"/>
        <w:rPr>
          <w:lang w:eastAsia="es-ES"/>
        </w:rPr>
      </w:pPr>
    </w:p>
    <w:p w:rsidR="009138D2" w:rsidRPr="00EF50BF" w:rsidRDefault="00A16E51" w:rsidP="009138D2">
      <w:pPr>
        <w:spacing w:after="0" w:line="360" w:lineRule="auto"/>
        <w:jc w:val="both"/>
        <w:rPr>
          <w:lang w:eastAsia="es-ES"/>
        </w:rPr>
      </w:pPr>
      <w:r>
        <w:rPr>
          <w:lang w:eastAsia="es-ES"/>
        </w:rPr>
        <w:t xml:space="preserve">ADEL MORAZÁN </w:t>
      </w:r>
      <w:r w:rsidR="009138D2" w:rsidRPr="00EF50BF">
        <w:rPr>
          <w:lang w:eastAsia="es-ES"/>
        </w:rPr>
        <w:t xml:space="preserve"> tiene por objetivo promover el desarrollo integral y sostenible de la región, a través de procesos de planificación y gestión territorial de los municipios asociados, así como resolver los problemas comunes del municipio. Dentro de su estructura, cuenta con una unidad técnica de planificación, gestión y control del territorio, para garantizar el cumplimiento de las propuestas del plan de desarrollo territorial para la región.</w:t>
      </w:r>
    </w:p>
    <w:p w:rsidR="009138D2" w:rsidRPr="00EF50BF" w:rsidRDefault="009138D2" w:rsidP="009138D2">
      <w:pPr>
        <w:spacing w:after="0" w:line="360" w:lineRule="auto"/>
        <w:jc w:val="both"/>
        <w:rPr>
          <w:rFonts w:cs="Arial"/>
        </w:rPr>
      </w:pPr>
    </w:p>
    <w:p w:rsidR="009138D2" w:rsidRPr="00EF50BF" w:rsidRDefault="009138D2" w:rsidP="00CB6D24">
      <w:pPr>
        <w:pStyle w:val="Ttulo3"/>
        <w:numPr>
          <w:ilvl w:val="2"/>
          <w:numId w:val="1"/>
        </w:numPr>
        <w:spacing w:line="360" w:lineRule="auto"/>
        <w:ind w:left="709"/>
      </w:pPr>
      <w:bookmarkStart w:id="36" w:name="_Toc439828273"/>
      <w:r w:rsidRPr="00EF50BF">
        <w:t>Relación del municipio con iniciativas estratégicas de desarrollo nacionales.</w:t>
      </w:r>
      <w:bookmarkEnd w:id="36"/>
    </w:p>
    <w:p w:rsidR="009138D2" w:rsidRPr="00EF50BF" w:rsidRDefault="009138D2" w:rsidP="009138D2">
      <w:pPr>
        <w:spacing w:after="0" w:line="240" w:lineRule="auto"/>
        <w:rPr>
          <w:lang w:eastAsia="es-ES"/>
        </w:rPr>
      </w:pPr>
    </w:p>
    <w:p w:rsidR="00485BAB" w:rsidRDefault="009138D2" w:rsidP="00485BAB">
      <w:pPr>
        <w:spacing w:after="0" w:line="360" w:lineRule="auto"/>
        <w:jc w:val="both"/>
        <w:rPr>
          <w:lang w:eastAsia="es-ES"/>
        </w:rPr>
      </w:pPr>
      <w:r w:rsidRPr="00EF50BF">
        <w:rPr>
          <w:lang w:eastAsia="es-ES"/>
        </w:rPr>
        <w:t>Las principales iniciativas estratégicas de desarrollo en el contexto nacional se describen en la tab</w:t>
      </w:r>
      <w:r w:rsidR="00A16E51">
        <w:rPr>
          <w:lang w:eastAsia="es-ES"/>
        </w:rPr>
        <w:t>la</w:t>
      </w:r>
      <w:bookmarkStart w:id="37" w:name="_Toc378017114"/>
      <w:bookmarkStart w:id="38" w:name="_Toc421898725"/>
    </w:p>
    <w:p w:rsidR="009138D2" w:rsidRPr="00EF50BF" w:rsidRDefault="009138D2" w:rsidP="00485BAB">
      <w:pPr>
        <w:spacing w:after="0" w:line="360" w:lineRule="auto"/>
        <w:jc w:val="center"/>
        <w:rPr>
          <w:lang w:eastAsia="es-ES"/>
        </w:rPr>
      </w:pPr>
      <w:r w:rsidRPr="00EF50BF">
        <w:t>INICIATIVAS DE DESARROLLO NACIONAL</w:t>
      </w:r>
      <w:bookmarkEnd w:id="37"/>
      <w:bookmarkEnd w:id="38"/>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407"/>
        <w:gridCol w:w="1458"/>
        <w:gridCol w:w="1767"/>
        <w:gridCol w:w="2392"/>
        <w:gridCol w:w="2954"/>
      </w:tblGrid>
      <w:tr w:rsidR="009138D2" w:rsidRPr="00EF50BF" w:rsidTr="00D55A5B">
        <w:trPr>
          <w:trHeight w:val="964"/>
          <w:tblHeader/>
        </w:trPr>
        <w:tc>
          <w:tcPr>
            <w:tcW w:w="227"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w:t>
            </w:r>
          </w:p>
        </w:tc>
        <w:tc>
          <w:tcPr>
            <w:tcW w:w="812"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INICIATIVAS DE DESARROLLO</w:t>
            </w:r>
          </w:p>
        </w:tc>
        <w:tc>
          <w:tcPr>
            <w:tcW w:w="984"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NOMBRE DEL PROYECTO</w:t>
            </w:r>
          </w:p>
        </w:tc>
        <w:tc>
          <w:tcPr>
            <w:tcW w:w="1332"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NOMBRE DE LA INSTANCIA CON QUIEN ESTABLECE LA COORDINACIÓN DEL PROYECTO</w:t>
            </w:r>
          </w:p>
        </w:tc>
        <w:tc>
          <w:tcPr>
            <w:tcW w:w="1645"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ESTADO DEL PROYECTO (GESTIÓN/IMPLEMENTÁNDOSE)</w:t>
            </w:r>
          </w:p>
        </w:tc>
      </w:tr>
      <w:tr w:rsidR="009138D2" w:rsidRPr="00EF50BF" w:rsidTr="00D55A5B">
        <w:trPr>
          <w:trHeight w:val="624"/>
        </w:trPr>
        <w:tc>
          <w:tcPr>
            <w:tcW w:w="227"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1</w:t>
            </w:r>
          </w:p>
        </w:tc>
        <w:tc>
          <w:tcPr>
            <w:tcW w:w="812"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Alfabetización</w:t>
            </w:r>
          </w:p>
        </w:tc>
        <w:tc>
          <w:tcPr>
            <w:tcW w:w="984"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de Alfabetización</w:t>
            </w:r>
          </w:p>
        </w:tc>
        <w:tc>
          <w:tcPr>
            <w:tcW w:w="1332"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Educación (MINED)</w:t>
            </w:r>
          </w:p>
        </w:tc>
        <w:tc>
          <w:tcPr>
            <w:tcW w:w="1645"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Iniciativa en proceso</w:t>
            </w:r>
          </w:p>
        </w:tc>
      </w:tr>
      <w:tr w:rsidR="009138D2" w:rsidRPr="00EF50BF" w:rsidTr="00D55A5B">
        <w:trPr>
          <w:trHeight w:val="624"/>
        </w:trPr>
        <w:tc>
          <w:tcPr>
            <w:tcW w:w="227"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2</w:t>
            </w:r>
          </w:p>
        </w:tc>
        <w:tc>
          <w:tcPr>
            <w:tcW w:w="81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Agricultura Familiar</w:t>
            </w:r>
          </w:p>
        </w:tc>
        <w:tc>
          <w:tcPr>
            <w:tcW w:w="984"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de Abastecimiento Nacional para la Seguridad Alimentaria y Nutricional</w:t>
            </w:r>
          </w:p>
        </w:tc>
        <w:tc>
          <w:tcPr>
            <w:tcW w:w="133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Agricultura</w:t>
            </w:r>
          </w:p>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y Ganadería</w:t>
            </w:r>
          </w:p>
        </w:tc>
        <w:tc>
          <w:tcPr>
            <w:tcW w:w="1645"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Implementándose</w:t>
            </w:r>
          </w:p>
        </w:tc>
      </w:tr>
      <w:tr w:rsidR="009138D2" w:rsidRPr="00EF50BF" w:rsidTr="00D55A5B">
        <w:trPr>
          <w:trHeight w:val="624"/>
        </w:trPr>
        <w:tc>
          <w:tcPr>
            <w:tcW w:w="227"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3</w:t>
            </w:r>
          </w:p>
        </w:tc>
        <w:tc>
          <w:tcPr>
            <w:tcW w:w="81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Plan Social Educativo</w:t>
            </w:r>
          </w:p>
        </w:tc>
        <w:tc>
          <w:tcPr>
            <w:tcW w:w="984"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Dotación de Paquetes Escolares</w:t>
            </w:r>
          </w:p>
        </w:tc>
        <w:tc>
          <w:tcPr>
            <w:tcW w:w="133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Educación</w:t>
            </w:r>
          </w:p>
        </w:tc>
        <w:tc>
          <w:tcPr>
            <w:tcW w:w="1645"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Implementándose</w:t>
            </w:r>
          </w:p>
        </w:tc>
      </w:tr>
    </w:tbl>
    <w:p w:rsidR="009138D2" w:rsidRPr="00EF50BF" w:rsidRDefault="009138D2" w:rsidP="009138D2">
      <w:pPr>
        <w:spacing w:after="0" w:line="360" w:lineRule="auto"/>
        <w:rPr>
          <w:rFonts w:cs="Arial"/>
          <w:sz w:val="16"/>
          <w:szCs w:val="16"/>
        </w:rPr>
      </w:pPr>
      <w:r w:rsidRPr="00EF50BF">
        <w:rPr>
          <w:rFonts w:cs="Arial"/>
          <w:sz w:val="16"/>
          <w:szCs w:val="16"/>
        </w:rPr>
        <w:t>Fuente: Elaboración propia con base a la información proporcionada por Síndico Municipal, abril 2015</w:t>
      </w:r>
    </w:p>
    <w:p w:rsidR="00DE773D" w:rsidRPr="00EF50BF" w:rsidRDefault="00DE773D" w:rsidP="009138D2">
      <w:pPr>
        <w:spacing w:after="0" w:line="360" w:lineRule="auto"/>
        <w:rPr>
          <w:rFonts w:cs="Arial"/>
        </w:rPr>
      </w:pPr>
    </w:p>
    <w:p w:rsidR="009138D2" w:rsidRDefault="009138D2" w:rsidP="009138D2">
      <w:pPr>
        <w:autoSpaceDE w:val="0"/>
        <w:autoSpaceDN w:val="0"/>
        <w:adjustRightInd w:val="0"/>
        <w:spacing w:after="0" w:line="360" w:lineRule="auto"/>
        <w:jc w:val="both"/>
        <w:rPr>
          <w:rFonts w:cs="Arial"/>
          <w:bCs/>
        </w:rPr>
      </w:pPr>
      <w:r w:rsidRPr="00EF50BF">
        <w:rPr>
          <w:rFonts w:cs="Arial"/>
          <w:bCs/>
        </w:rPr>
        <w:t>Actualmente el mun</w:t>
      </w:r>
      <w:r w:rsidR="00A16E51">
        <w:rPr>
          <w:rFonts w:cs="Arial"/>
          <w:bCs/>
        </w:rPr>
        <w:t>icipio y su Gobierno Local (2015-2018</w:t>
      </w:r>
      <w:r w:rsidRPr="00EF50BF">
        <w:rPr>
          <w:rFonts w:cs="Arial"/>
          <w:bCs/>
        </w:rPr>
        <w:t xml:space="preserve">) participan en el Proyecto de Fortalecimiento de Gobiernos Locales (PFGL) </w:t>
      </w:r>
    </w:p>
    <w:p w:rsidR="009138D2" w:rsidRPr="00EF50BF" w:rsidRDefault="009138D2" w:rsidP="00CB6D24">
      <w:pPr>
        <w:pStyle w:val="Ttulo1"/>
        <w:numPr>
          <w:ilvl w:val="0"/>
          <w:numId w:val="1"/>
        </w:numPr>
        <w:shd w:val="clear" w:color="auto" w:fill="C2D69B" w:themeFill="accent3" w:themeFillTint="99"/>
        <w:spacing w:after="0" w:line="240" w:lineRule="auto"/>
      </w:pPr>
      <w:bookmarkStart w:id="39" w:name="_Toc352702653"/>
      <w:bookmarkStart w:id="40" w:name="_Toc439828274"/>
      <w:bookmarkStart w:id="41" w:name="_Toc352702640"/>
      <w:r w:rsidRPr="00EF50BF">
        <w:t>ÁMBITO SOCIO-CULTURAL</w:t>
      </w:r>
      <w:bookmarkEnd w:id="39"/>
      <w:bookmarkEnd w:id="40"/>
    </w:p>
    <w:p w:rsidR="009138D2" w:rsidRPr="00EF50BF" w:rsidRDefault="009138D2" w:rsidP="009138D2">
      <w:pPr>
        <w:spacing w:after="0" w:line="360" w:lineRule="auto"/>
        <w:rPr>
          <w:rFonts w:cs="Arial"/>
        </w:rPr>
      </w:pPr>
    </w:p>
    <w:p w:rsidR="009138D2" w:rsidRPr="00EF50BF" w:rsidRDefault="009138D2" w:rsidP="009138D2">
      <w:pPr>
        <w:spacing w:after="0" w:line="360" w:lineRule="auto"/>
        <w:jc w:val="both"/>
        <w:rPr>
          <w:rFonts w:cs="Arial"/>
        </w:rPr>
      </w:pPr>
      <w:r w:rsidRPr="00EF50BF">
        <w:rPr>
          <w:rFonts w:cs="Arial"/>
        </w:rPr>
        <w:t>Una parte importante de este ámbito son los indicadores sociales, los cuales son determinantes en la factibilidad de las acciones y proyectos que se pretendan impulsar, algunos de estos son: el índice de Desarrollo Humano (IDH); el Índice de la población en extrema pobreza, Índice de la población en pobreza total y el Índice integrado de Marginalidad Municipal (IIMM) proporcionados por el mapa de pobreza.</w:t>
      </w:r>
    </w:p>
    <w:p w:rsidR="009138D2" w:rsidRDefault="009138D2" w:rsidP="00CB6D24">
      <w:pPr>
        <w:pStyle w:val="Ttulo2"/>
        <w:numPr>
          <w:ilvl w:val="1"/>
          <w:numId w:val="1"/>
        </w:numPr>
      </w:pPr>
      <w:bookmarkStart w:id="42" w:name="_Toc439828275"/>
      <w:r>
        <w:t>INDICADORES DE POBREZA</w:t>
      </w:r>
      <w:bookmarkEnd w:id="42"/>
    </w:p>
    <w:p w:rsidR="009138D2" w:rsidRPr="00EF50BF" w:rsidRDefault="009138D2" w:rsidP="009B63DA">
      <w:pPr>
        <w:pStyle w:val="Ttulo3"/>
        <w:numPr>
          <w:ilvl w:val="2"/>
          <w:numId w:val="1"/>
        </w:numPr>
        <w:shd w:val="clear" w:color="auto" w:fill="FFFFFF" w:themeFill="background1"/>
        <w:spacing w:line="360" w:lineRule="auto"/>
        <w:ind w:left="709"/>
        <w:rPr>
          <w:rFonts w:eastAsia="Times New Roman" w:cs="Arial"/>
          <w:i w:val="0"/>
          <w:szCs w:val="22"/>
          <w:lang w:eastAsia="es-SV"/>
        </w:rPr>
      </w:pPr>
      <w:bookmarkStart w:id="43" w:name="_Toc439828276"/>
      <w:r w:rsidRPr="00EF50BF">
        <w:rPr>
          <w:bCs/>
          <w:iCs/>
        </w:rPr>
        <w:t>Índice de Desarrollo Humano</w:t>
      </w:r>
      <w:bookmarkEnd w:id="43"/>
    </w:p>
    <w:p w:rsidR="009138D2" w:rsidRPr="00EF50BF" w:rsidRDefault="009138D2" w:rsidP="009B63DA">
      <w:pPr>
        <w:shd w:val="clear" w:color="auto" w:fill="FFFFFF" w:themeFill="background1"/>
        <w:spacing w:after="0" w:line="360" w:lineRule="auto"/>
        <w:jc w:val="both"/>
        <w:rPr>
          <w:rFonts w:cs="Arial"/>
          <w:spacing w:val="-5"/>
        </w:rPr>
      </w:pPr>
      <w:r w:rsidRPr="00EF50BF">
        <w:rPr>
          <w:rFonts w:cs="Arial"/>
          <w:spacing w:val="-5"/>
        </w:rPr>
        <w:t xml:space="preserve">En el caso de los indicadores de pobreza para </w:t>
      </w:r>
      <w:r w:rsidR="00EE0B3B">
        <w:rPr>
          <w:rFonts w:cs="Arial"/>
          <w:spacing w:val="-5"/>
        </w:rPr>
        <w:t xml:space="preserve">OSICALA </w:t>
      </w:r>
      <w:r w:rsidRPr="00EF50BF">
        <w:rPr>
          <w:rFonts w:cs="Arial"/>
          <w:spacing w:val="-5"/>
        </w:rPr>
        <w:t xml:space="preserve"> se identificó en un primer momento el </w:t>
      </w:r>
      <w:r w:rsidRPr="00CE5A2C">
        <w:rPr>
          <w:rFonts w:cs="Arial"/>
        </w:rPr>
        <w:t>Índice</w:t>
      </w:r>
      <w:r w:rsidRPr="00EF50BF">
        <w:rPr>
          <w:rFonts w:cs="Arial"/>
          <w:spacing w:val="-5"/>
        </w:rPr>
        <w:t xml:space="preserve"> de Desarrollo Humano (IDH) y los índices que lo </w:t>
      </w:r>
      <w:r w:rsidR="00324442">
        <w:rPr>
          <w:rFonts w:cs="Arial"/>
          <w:spacing w:val="-5"/>
        </w:rPr>
        <w:t>establecen.</w:t>
      </w:r>
      <w:r w:rsidR="00CE5A2C">
        <w:rPr>
          <w:rFonts w:cs="Arial"/>
          <w:spacing w:val="-5"/>
        </w:rPr>
        <w:t xml:space="preserve">  0.637 </w:t>
      </w:r>
    </w:p>
    <w:tbl>
      <w:tblPr>
        <w:tblStyle w:val="Tablaconcuadrcula"/>
        <w:tblW w:w="9512" w:type="dxa"/>
        <w:tblLook w:val="04A0" w:firstRow="1" w:lastRow="0" w:firstColumn="1" w:lastColumn="0" w:noHBand="0" w:noVBand="1"/>
      </w:tblPr>
      <w:tblGrid>
        <w:gridCol w:w="3708"/>
        <w:gridCol w:w="1080"/>
        <w:gridCol w:w="1260"/>
        <w:gridCol w:w="1043"/>
        <w:gridCol w:w="1207"/>
        <w:gridCol w:w="1214"/>
      </w:tblGrid>
      <w:tr w:rsidR="00424193" w:rsidRPr="00CE5A2C" w:rsidTr="00424193">
        <w:trPr>
          <w:trHeight w:val="595"/>
        </w:trPr>
        <w:tc>
          <w:tcPr>
            <w:tcW w:w="3708"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Indicadores socio-económicos</w:t>
            </w:r>
          </w:p>
        </w:tc>
        <w:tc>
          <w:tcPr>
            <w:tcW w:w="1080"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 xml:space="preserve">Total </w:t>
            </w:r>
          </w:p>
        </w:tc>
        <w:tc>
          <w:tcPr>
            <w:tcW w:w="1260" w:type="dxa"/>
            <w:shd w:val="clear" w:color="auto" w:fill="B8CCE4" w:themeFill="accent1" w:themeFillTint="66"/>
          </w:tcPr>
          <w:p w:rsidR="00CE5A2C" w:rsidRPr="00CE5A2C" w:rsidRDefault="009B63DA" w:rsidP="00CE5A2C">
            <w:pPr>
              <w:autoSpaceDE w:val="0"/>
              <w:autoSpaceDN w:val="0"/>
              <w:adjustRightInd w:val="0"/>
              <w:rPr>
                <w:rFonts w:cs="Arial"/>
                <w:sz w:val="22"/>
                <w:szCs w:val="22"/>
              </w:rPr>
            </w:pPr>
            <w:r>
              <w:rPr>
                <w:rFonts w:cs="Arial"/>
                <w:sz w:val="22"/>
                <w:szCs w:val="22"/>
              </w:rPr>
              <w:t>U</w:t>
            </w:r>
            <w:r w:rsidR="00CE5A2C" w:rsidRPr="00CE5A2C">
              <w:rPr>
                <w:rFonts w:cs="Arial"/>
                <w:sz w:val="22"/>
                <w:szCs w:val="22"/>
              </w:rPr>
              <w:t>rbano</w:t>
            </w:r>
          </w:p>
        </w:tc>
        <w:tc>
          <w:tcPr>
            <w:tcW w:w="1043"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 xml:space="preserve">Rural </w:t>
            </w:r>
          </w:p>
        </w:tc>
        <w:tc>
          <w:tcPr>
            <w:tcW w:w="1207" w:type="dxa"/>
            <w:shd w:val="clear" w:color="auto" w:fill="B8CCE4" w:themeFill="accent1" w:themeFillTint="66"/>
          </w:tcPr>
          <w:p w:rsidR="00CE5A2C" w:rsidRPr="00CE5A2C" w:rsidRDefault="00424193" w:rsidP="00CE5A2C">
            <w:pPr>
              <w:autoSpaceDE w:val="0"/>
              <w:autoSpaceDN w:val="0"/>
              <w:adjustRightInd w:val="0"/>
              <w:rPr>
                <w:rFonts w:cs="Arial"/>
                <w:sz w:val="22"/>
                <w:szCs w:val="22"/>
              </w:rPr>
            </w:pPr>
            <w:r>
              <w:rPr>
                <w:rFonts w:cs="Arial"/>
                <w:sz w:val="22"/>
                <w:szCs w:val="22"/>
              </w:rPr>
              <w:t>m</w:t>
            </w:r>
            <w:r w:rsidR="00CE5A2C" w:rsidRPr="00CE5A2C">
              <w:rPr>
                <w:rFonts w:cs="Arial"/>
                <w:sz w:val="22"/>
                <w:szCs w:val="22"/>
              </w:rPr>
              <w:t>asculino</w:t>
            </w:r>
          </w:p>
        </w:tc>
        <w:tc>
          <w:tcPr>
            <w:tcW w:w="1214"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Femenino</w:t>
            </w:r>
          </w:p>
        </w:tc>
      </w:tr>
      <w:tr w:rsidR="00CE5A2C" w:rsidRPr="00CE5A2C" w:rsidTr="00424193">
        <w:trPr>
          <w:trHeight w:val="427"/>
        </w:trPr>
        <w:tc>
          <w:tcPr>
            <w:tcW w:w="3708"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Escolaridad promedio</w:t>
            </w:r>
          </w:p>
        </w:tc>
        <w:tc>
          <w:tcPr>
            <w:tcW w:w="1080"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3.9</w:t>
            </w:r>
          </w:p>
        </w:tc>
        <w:tc>
          <w:tcPr>
            <w:tcW w:w="1260"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5.9</w:t>
            </w:r>
          </w:p>
        </w:tc>
        <w:tc>
          <w:tcPr>
            <w:tcW w:w="1043"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3.3</w:t>
            </w:r>
          </w:p>
        </w:tc>
        <w:tc>
          <w:tcPr>
            <w:tcW w:w="1207"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3.8</w:t>
            </w:r>
          </w:p>
        </w:tc>
        <w:tc>
          <w:tcPr>
            <w:tcW w:w="1214"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3.9</w:t>
            </w:r>
          </w:p>
        </w:tc>
      </w:tr>
      <w:tr w:rsidR="00CE5A2C" w:rsidRPr="00CE5A2C" w:rsidTr="00424193">
        <w:trPr>
          <w:trHeight w:val="436"/>
        </w:trPr>
        <w:tc>
          <w:tcPr>
            <w:tcW w:w="3708"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Tasa de alfabetismo adulto</w:t>
            </w:r>
          </w:p>
        </w:tc>
        <w:tc>
          <w:tcPr>
            <w:tcW w:w="108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68.7</w:t>
            </w:r>
          </w:p>
        </w:tc>
        <w:tc>
          <w:tcPr>
            <w:tcW w:w="126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80.9</w:t>
            </w:r>
          </w:p>
        </w:tc>
        <w:tc>
          <w:tcPr>
            <w:tcW w:w="1043"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64.9</w:t>
            </w:r>
          </w:p>
        </w:tc>
        <w:tc>
          <w:tcPr>
            <w:tcW w:w="1207"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70.8</w:t>
            </w:r>
          </w:p>
        </w:tc>
        <w:tc>
          <w:tcPr>
            <w:tcW w:w="1214"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66.9</w:t>
            </w: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Porcentaje de personas receptoras de remesas</w:t>
            </w:r>
          </w:p>
        </w:tc>
        <w:tc>
          <w:tcPr>
            <w:tcW w:w="108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10.6</w:t>
            </w:r>
          </w:p>
        </w:tc>
        <w:tc>
          <w:tcPr>
            <w:tcW w:w="126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15.8</w:t>
            </w:r>
          </w:p>
        </w:tc>
        <w:tc>
          <w:tcPr>
            <w:tcW w:w="1043"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9.1</w:t>
            </w:r>
          </w:p>
        </w:tc>
        <w:tc>
          <w:tcPr>
            <w:tcW w:w="1207"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9.4</w:t>
            </w: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10.4</w:t>
            </w:r>
          </w:p>
          <w:p w:rsidR="00CE5A2C" w:rsidRPr="00CE5A2C" w:rsidRDefault="00CE5A2C" w:rsidP="00CE5A2C">
            <w:pPr>
              <w:autoSpaceDE w:val="0"/>
              <w:autoSpaceDN w:val="0"/>
              <w:adjustRightInd w:val="0"/>
              <w:rPr>
                <w:rFonts w:cs="Arial"/>
                <w:sz w:val="22"/>
                <w:szCs w:val="22"/>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déficit habitacional</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54.2</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18.7</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64.8</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a agua</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86.0</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98.5</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82.2</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a alumbrado</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69.6</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91.3</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63.1</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de servicio de recolección de basura</w:t>
            </w:r>
          </w:p>
        </w:tc>
        <w:tc>
          <w:tcPr>
            <w:tcW w:w="1080"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26.3</w:t>
            </w:r>
          </w:p>
        </w:tc>
        <w:tc>
          <w:tcPr>
            <w:tcW w:w="1260"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78.5</w:t>
            </w:r>
          </w:p>
        </w:tc>
        <w:tc>
          <w:tcPr>
            <w:tcW w:w="1043"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10.7</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saneamiento por alcantarillado</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42.0</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90.2</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27.5</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que utilizan leña para cocinar</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72.5</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26.9</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86.7</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en viviendas sin título de propiedad</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21.9</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24.3</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21.2</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bl>
    <w:p w:rsidR="003A5EBA" w:rsidRDefault="003A5EBA" w:rsidP="009138D2">
      <w:pPr>
        <w:spacing w:after="0" w:line="360" w:lineRule="auto"/>
        <w:jc w:val="both"/>
        <w:rPr>
          <w:rFonts w:cs="Arial"/>
        </w:rPr>
      </w:pPr>
      <w:bookmarkStart w:id="44" w:name="_Toc352180720"/>
      <w:bookmarkStart w:id="45" w:name="_Toc352180724"/>
      <w:bookmarkEnd w:id="41"/>
      <w:r>
        <w:rPr>
          <w:rFonts w:cs="Arial"/>
        </w:rPr>
        <w:t>Tabla según   tipo de pobreza</w:t>
      </w:r>
    </w:p>
    <w:tbl>
      <w:tblPr>
        <w:tblStyle w:val="Tablaconcuadrcula"/>
        <w:tblW w:w="0" w:type="auto"/>
        <w:tblLook w:val="04A0" w:firstRow="1" w:lastRow="0" w:firstColumn="1" w:lastColumn="0" w:noHBand="0" w:noVBand="1"/>
      </w:tblPr>
      <w:tblGrid>
        <w:gridCol w:w="4523"/>
        <w:gridCol w:w="4531"/>
      </w:tblGrid>
      <w:tr w:rsidR="003A5EBA" w:rsidTr="00424193">
        <w:tc>
          <w:tcPr>
            <w:tcW w:w="4523" w:type="dxa"/>
            <w:shd w:val="clear" w:color="auto" w:fill="FF000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severa </w:t>
            </w:r>
          </w:p>
        </w:tc>
      </w:tr>
      <w:tr w:rsidR="003A5EBA" w:rsidTr="00424193">
        <w:tc>
          <w:tcPr>
            <w:tcW w:w="4523" w:type="dxa"/>
            <w:shd w:val="clear" w:color="auto" w:fill="CC990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alta </w:t>
            </w:r>
          </w:p>
        </w:tc>
      </w:tr>
      <w:tr w:rsidR="003A5EBA" w:rsidTr="00424193">
        <w:tc>
          <w:tcPr>
            <w:tcW w:w="4523" w:type="dxa"/>
            <w:shd w:val="clear" w:color="auto" w:fill="FFFF00"/>
          </w:tcPr>
          <w:p w:rsidR="003A5EBA" w:rsidRDefault="00424193" w:rsidP="009138D2">
            <w:pPr>
              <w:spacing w:line="360" w:lineRule="auto"/>
              <w:jc w:val="both"/>
              <w:rPr>
                <w:rFonts w:cs="Arial"/>
              </w:rPr>
            </w:pPr>
            <w:r>
              <w:rPr>
                <w:rFonts w:cs="Arial"/>
              </w:rPr>
              <w:t>Osicala</w:t>
            </w:r>
          </w:p>
        </w:tc>
        <w:tc>
          <w:tcPr>
            <w:tcW w:w="4531" w:type="dxa"/>
          </w:tcPr>
          <w:p w:rsidR="003A5EBA" w:rsidRDefault="003A5EBA" w:rsidP="009138D2">
            <w:pPr>
              <w:spacing w:line="360" w:lineRule="auto"/>
              <w:jc w:val="both"/>
              <w:rPr>
                <w:rFonts w:cs="Arial"/>
              </w:rPr>
            </w:pPr>
            <w:r>
              <w:rPr>
                <w:rFonts w:cs="Arial"/>
              </w:rPr>
              <w:t xml:space="preserve">Pobreza extrema moderada </w:t>
            </w:r>
          </w:p>
        </w:tc>
      </w:tr>
      <w:tr w:rsidR="003A5EBA" w:rsidTr="00424193">
        <w:tc>
          <w:tcPr>
            <w:tcW w:w="4523" w:type="dxa"/>
            <w:shd w:val="clear" w:color="auto" w:fill="00B05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baja </w:t>
            </w:r>
          </w:p>
        </w:tc>
      </w:tr>
    </w:tbl>
    <w:p w:rsidR="00424193" w:rsidRDefault="003A5EBA" w:rsidP="00424193">
      <w:pPr>
        <w:spacing w:after="0" w:line="360" w:lineRule="auto"/>
        <w:jc w:val="center"/>
        <w:rPr>
          <w:rFonts w:cs="Arial"/>
          <w:b/>
          <w:sz w:val="16"/>
          <w:szCs w:val="16"/>
        </w:rPr>
      </w:pPr>
      <w:r w:rsidRPr="007D6574">
        <w:rPr>
          <w:rFonts w:cs="Arial"/>
          <w:b/>
          <w:sz w:val="16"/>
          <w:szCs w:val="16"/>
        </w:rPr>
        <w:t>Tipo de pobreza extrema</w:t>
      </w:r>
    </w:p>
    <w:p w:rsidR="00B6304B" w:rsidRPr="00B6304B" w:rsidRDefault="00B6304B" w:rsidP="00424193">
      <w:pPr>
        <w:spacing w:after="0" w:line="360" w:lineRule="auto"/>
        <w:jc w:val="center"/>
        <w:rPr>
          <w:rFonts w:cs="Arial"/>
          <w:b/>
          <w:sz w:val="24"/>
          <w:szCs w:val="24"/>
        </w:rPr>
      </w:pPr>
      <w:r w:rsidRPr="00B6304B">
        <w:rPr>
          <w:rFonts w:cs="Arial"/>
          <w:b/>
          <w:sz w:val="24"/>
          <w:szCs w:val="24"/>
        </w:rPr>
        <w:t xml:space="preserve">Mapa  de Pobreza de Morazán </w:t>
      </w:r>
    </w:p>
    <w:p w:rsidR="00B6304B" w:rsidRPr="007D6574" w:rsidRDefault="0020308D" w:rsidP="007D6574">
      <w:pPr>
        <w:spacing w:after="0" w:line="360" w:lineRule="auto"/>
        <w:jc w:val="center"/>
        <w:rPr>
          <w:rFonts w:cs="Arial"/>
          <w:b/>
          <w:sz w:val="16"/>
          <w:szCs w:val="16"/>
        </w:rPr>
      </w:pPr>
      <w:r>
        <w:rPr>
          <w:rFonts w:cs="Arial"/>
          <w:b/>
          <w:noProof/>
          <w:sz w:val="16"/>
          <w:szCs w:val="16"/>
          <w:lang w:val="es-SV"/>
        </w:rPr>
        <w:drawing>
          <wp:inline distT="0" distB="0" distL="0" distR="0">
            <wp:extent cx="4343400" cy="6410325"/>
            <wp:effectExtent l="0" t="0" r="0" b="9525"/>
            <wp:docPr id="1" name="Imagen 1" descr="4 carolina  contrato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arolina  contrato 158"/>
                    <pic:cNvPicPr>
                      <a:picLocks noChangeAspect="1" noChangeArrowheads="1"/>
                    </pic:cNvPicPr>
                  </pic:nvPicPr>
                  <pic:blipFill>
                    <a:blip r:embed="rId19">
                      <a:extLst>
                        <a:ext uri="{28A0092B-C50C-407E-A947-70E740481C1C}">
                          <a14:useLocalDpi xmlns:a14="http://schemas.microsoft.com/office/drawing/2010/main" val="0"/>
                        </a:ext>
                      </a:extLst>
                    </a:blip>
                    <a:srcRect l="14951" t="7654" r="9967" b="13972"/>
                    <a:stretch>
                      <a:fillRect/>
                    </a:stretch>
                  </pic:blipFill>
                  <pic:spPr bwMode="auto">
                    <a:xfrm>
                      <a:off x="0" y="0"/>
                      <a:ext cx="4343400" cy="6410325"/>
                    </a:xfrm>
                    <a:prstGeom prst="rect">
                      <a:avLst/>
                    </a:prstGeom>
                    <a:noFill/>
                    <a:ln>
                      <a:noFill/>
                    </a:ln>
                  </pic:spPr>
                </pic:pic>
              </a:graphicData>
            </a:graphic>
          </wp:inline>
        </w:drawing>
      </w:r>
    </w:p>
    <w:p w:rsidR="00B6304B" w:rsidRDefault="00B6304B" w:rsidP="009138D2">
      <w:pPr>
        <w:spacing w:after="0" w:line="360" w:lineRule="auto"/>
        <w:jc w:val="both"/>
        <w:rPr>
          <w:rFonts w:cs="Arial"/>
        </w:rPr>
      </w:pPr>
      <w:r>
        <w:rPr>
          <w:rFonts w:cs="Arial"/>
        </w:rPr>
        <w:t xml:space="preserve">Como puede observarse en el mapa, cuatro municipios del departamento se encuentran ubicados en pobreza extrema baja, entre ellos está en municipio de </w:t>
      </w:r>
      <w:r w:rsidR="00485BAB">
        <w:rPr>
          <w:rFonts w:cs="Arial"/>
        </w:rPr>
        <w:t xml:space="preserve">OSICALA, </w:t>
      </w:r>
      <w:r>
        <w:rPr>
          <w:rFonts w:cs="Arial"/>
        </w:rPr>
        <w:t xml:space="preserve"> esto no </w:t>
      </w:r>
      <w:r>
        <w:rPr>
          <w:rFonts w:cs="Arial"/>
        </w:rPr>
        <w:lastRenderedPageBreak/>
        <w:t xml:space="preserve">significa que el municipio antes descrito se encuentre bien,  la lectura del mapa indica que </w:t>
      </w:r>
      <w:r w:rsidR="00EE0B3B">
        <w:rPr>
          <w:rFonts w:cs="Arial"/>
        </w:rPr>
        <w:t xml:space="preserve">Osicala </w:t>
      </w:r>
      <w:r>
        <w:rPr>
          <w:rFonts w:cs="Arial"/>
        </w:rPr>
        <w:t xml:space="preserve">está ubicado entre los cuatro municipio menos mal del Departamento de Morazán </w:t>
      </w:r>
    </w:p>
    <w:p w:rsidR="00424193" w:rsidRDefault="00424193" w:rsidP="009138D2">
      <w:pPr>
        <w:spacing w:after="0" w:line="360" w:lineRule="auto"/>
        <w:jc w:val="both"/>
        <w:rPr>
          <w:rFonts w:cs="Arial"/>
        </w:rPr>
      </w:pPr>
    </w:p>
    <w:p w:rsidR="00B928F9" w:rsidRPr="00B928F9" w:rsidRDefault="00B928F9" w:rsidP="00CB6D24">
      <w:pPr>
        <w:numPr>
          <w:ilvl w:val="0"/>
          <w:numId w:val="1"/>
        </w:numPr>
        <w:shd w:val="clear" w:color="auto" w:fill="FDE9D9" w:themeFill="accent6" w:themeFillTint="33"/>
        <w:spacing w:line="240" w:lineRule="auto"/>
        <w:contextualSpacing/>
        <w:jc w:val="both"/>
        <w:outlineLvl w:val="0"/>
        <w:rPr>
          <w:rFonts w:cs="Arial"/>
          <w:b/>
          <w:sz w:val="28"/>
          <w:lang w:val="es-SV"/>
        </w:rPr>
      </w:pPr>
      <w:bookmarkStart w:id="46" w:name="_Toc417916456"/>
      <w:bookmarkStart w:id="47" w:name="_Toc439828277"/>
      <w:bookmarkEnd w:id="44"/>
      <w:bookmarkEnd w:id="45"/>
      <w:r w:rsidRPr="00B928F9">
        <w:rPr>
          <w:rFonts w:cs="Arial"/>
          <w:b/>
          <w:sz w:val="28"/>
          <w:lang w:val="es-SV"/>
        </w:rPr>
        <w:t>ÁMBITO ECONÓMICO</w:t>
      </w:r>
      <w:bookmarkEnd w:id="46"/>
      <w:bookmarkEnd w:id="47"/>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 xml:space="preserve">La principal actividad económica del municipio descansa en el comercio, esto se debe principalmente a su ubicación geográfica; siendo </w:t>
      </w:r>
      <w:r w:rsidR="00AB384D">
        <w:rPr>
          <w:rFonts w:cs="Arial"/>
          <w:lang w:val="es-SV"/>
        </w:rPr>
        <w:t xml:space="preserve">una ciudad importante  </w:t>
      </w:r>
      <w:r w:rsidRPr="00B928F9">
        <w:rPr>
          <w:rFonts w:cs="Arial"/>
          <w:lang w:val="es-SV"/>
        </w:rPr>
        <w:t xml:space="preserve"> de Morazán, </w:t>
      </w:r>
      <w:r w:rsidR="00AB384D">
        <w:rPr>
          <w:rFonts w:cs="Arial"/>
          <w:lang w:val="es-SV"/>
        </w:rPr>
        <w:t xml:space="preserve">cuenta con una </w:t>
      </w:r>
      <w:r w:rsidRPr="00B928F9">
        <w:rPr>
          <w:rFonts w:cs="Arial"/>
          <w:lang w:val="es-SV"/>
        </w:rPr>
        <w:t xml:space="preserve"> oferta de servicios financieros, tiendas mayoristas de abastecimiento de productos básicos, bazares, farmacias, clínicas y servicios médicos complementarios, además de </w:t>
      </w:r>
      <w:r w:rsidR="00AB384D">
        <w:rPr>
          <w:rFonts w:cs="Arial"/>
          <w:lang w:val="es-SV"/>
        </w:rPr>
        <w:t xml:space="preserve">supermercados, negocios locales y </w:t>
      </w:r>
      <w:r w:rsidRPr="00B928F9">
        <w:rPr>
          <w:rFonts w:cs="Arial"/>
          <w:lang w:val="es-SV"/>
        </w:rPr>
        <w:t xml:space="preserve"> regionales </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Sin duda alguna, su ubicación estratégica es la principal fortaleza con la que se cuenta y es al mismo tiempo la más grande potencialidad para el desarrollo</w:t>
      </w:r>
      <w:r w:rsidR="00AB384D">
        <w:rPr>
          <w:rFonts w:cs="Arial"/>
          <w:lang w:val="es-SV"/>
        </w:rPr>
        <w:t xml:space="preserve"> económico local, alrededor de </w:t>
      </w:r>
      <w:r w:rsidRPr="00B928F9">
        <w:rPr>
          <w:rFonts w:cs="Arial"/>
          <w:lang w:val="es-SV"/>
        </w:rPr>
        <w:t>50,000 habitantes de otros municipios tienen un tránsito obligado por el distrito comercial, así mismo diferentes distribuidores de mercadería que se desplazan desde la capital y por supuesto visitantes de los destinos turísticos que ofrece la “Ruta de Paz” en el norte del departamento. Pero en el momento actual este potencial no es aprovechado, por diferentes factores que no le hacen una ciudad atractiva para que quienes transitan por ella decidan quedarse mucho tiempo y quienes lo hacen es por necesidades y no tienen otra opción; por el contrario, pareciera ser que todo ese tráfico de personas se vuelven más bien una carga para los habitantes debido al difícil tránsito y para la municipalidad en cuanto al costo de la recolección de basura y otros que generan estos visitantes.</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El turismo es por lo tanto una actividad de gran potencial, en la medida que se pudiera contar con una oferta competitiva de servicios, en cuanto a alojamiento, alimentación, negocios de conveniencia y otros; sin embargo por ahora no se explota ese potencial-</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b/>
          <w:lang w:val="es-SV"/>
        </w:rPr>
      </w:pPr>
      <w:r w:rsidRPr="00B928F9">
        <w:rPr>
          <w:rFonts w:cs="Arial"/>
          <w:lang w:val="es-SV"/>
        </w:rPr>
        <w:t xml:space="preserve">La presencia de diferentes actores públicos y privados en el municipio es también un potencial que no ha logrado encadenarse en propuestas que en sinergia sean capaces de impulsar un desarrollo humano digno, de hecho el departamento en si, es uno de los mas pobres y alejados del país, a pesar de que es uno en los que mayores iniciativas se han desarrollado, quizá la falta de una visión estratégica y coordinada de las intervenciones es </w:t>
      </w:r>
      <w:r w:rsidRPr="00B928F9">
        <w:rPr>
          <w:rFonts w:cs="Arial"/>
          <w:lang w:val="es-SV"/>
        </w:rPr>
        <w:lastRenderedPageBreak/>
        <w:t>el motivo por el cual no se logran los objetivos de desarrollo planteados y el avance en el desarrollo es muy lento.</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La función municipal, desde la nueva administración puede ser clave para lograr un salto cuantitativo y cualitativo, siempre que ésta tenga un enfoque estratégico para lograr aprovechar al máximo todas las potencialidades y en el entendido que la generación de una dinámica comercial activa en el municipio, puede ser el pilar fundamental para solucionar en gran medida algunas demandas de tipo social de sus habitantes. Esta función supone una gestión que identifique las oportunidades y facilite el desarrollo de un municipio emprendedor.</w:t>
      </w:r>
    </w:p>
    <w:p w:rsidR="00B928F9" w:rsidRPr="00B928F9" w:rsidRDefault="00B928F9" w:rsidP="00B928F9">
      <w:pPr>
        <w:spacing w:after="0" w:line="360" w:lineRule="auto"/>
        <w:jc w:val="both"/>
        <w:rPr>
          <w:rFonts w:cs="Arial"/>
          <w:lang w:val="es-SV"/>
        </w:rPr>
      </w:pPr>
    </w:p>
    <w:p w:rsidR="00B928F9" w:rsidRPr="00B928F9" w:rsidRDefault="00B928F9" w:rsidP="00AB384D">
      <w:pPr>
        <w:spacing w:after="0" w:line="360" w:lineRule="auto"/>
        <w:jc w:val="both"/>
        <w:rPr>
          <w:rFonts w:eastAsia="Calibri"/>
          <w:lang w:val="es-SV" w:eastAsia="es-ES"/>
        </w:rPr>
      </w:pPr>
      <w:r w:rsidRPr="00B928F9">
        <w:rPr>
          <w:lang w:val="es-SV"/>
        </w:rPr>
        <w:t xml:space="preserve">. </w:t>
      </w:r>
    </w:p>
    <w:p w:rsidR="00B928F9" w:rsidRPr="00B928F9" w:rsidRDefault="00B928F9" w:rsidP="00CB6D24">
      <w:pPr>
        <w:numPr>
          <w:ilvl w:val="1"/>
          <w:numId w:val="1"/>
        </w:numPr>
        <w:spacing w:after="0" w:line="360" w:lineRule="auto"/>
        <w:contextualSpacing/>
        <w:jc w:val="both"/>
        <w:outlineLvl w:val="1"/>
        <w:rPr>
          <w:rFonts w:cs="Arial"/>
          <w:b/>
          <w:lang w:val="es-SV"/>
        </w:rPr>
      </w:pPr>
      <w:bookmarkStart w:id="48" w:name="_Toc417916477"/>
      <w:bookmarkStart w:id="49" w:name="_Toc439828278"/>
      <w:r w:rsidRPr="00B928F9">
        <w:rPr>
          <w:rFonts w:eastAsia="Calibri" w:cs="Arial"/>
          <w:b/>
          <w:lang w:val="es-SV"/>
        </w:rPr>
        <w:t>OFERTA DE SERVICIOS DE FOMENTO EMPRESARIAL Y FORMACIÓN LABORAL.</w:t>
      </w:r>
      <w:bookmarkEnd w:id="48"/>
      <w:bookmarkEnd w:id="49"/>
    </w:p>
    <w:p w:rsidR="00B928F9" w:rsidRPr="00B928F9" w:rsidRDefault="00B928F9" w:rsidP="00B928F9">
      <w:pPr>
        <w:rPr>
          <w:lang w:val="es-SV" w:eastAsia="es-ES"/>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0" w:name="_Toc417916478"/>
      <w:bookmarkStart w:id="51" w:name="_Toc439828279"/>
      <w:r w:rsidRPr="00B928F9">
        <w:rPr>
          <w:rFonts w:eastAsia="Batang"/>
          <w:b/>
          <w:i/>
          <w:szCs w:val="20"/>
          <w:lang w:val="es-SV" w:eastAsia="es-ES"/>
        </w:rPr>
        <w:t>Servicios de Fomento Empresarial</w:t>
      </w:r>
      <w:bookmarkEnd w:id="50"/>
      <w:bookmarkEnd w:id="51"/>
    </w:p>
    <w:p w:rsidR="00B928F9" w:rsidRPr="00B928F9" w:rsidRDefault="00B928F9" w:rsidP="00B928F9">
      <w:pPr>
        <w:spacing w:after="0" w:line="360" w:lineRule="auto"/>
        <w:rPr>
          <w:lang w:val="es-SV" w:eastAsia="es-ES"/>
        </w:rPr>
      </w:pPr>
    </w:p>
    <w:p w:rsidR="00B928F9" w:rsidRPr="00B928F9" w:rsidRDefault="00B928F9" w:rsidP="00B928F9">
      <w:pPr>
        <w:spacing w:after="0" w:line="360" w:lineRule="auto"/>
        <w:jc w:val="both"/>
        <w:rPr>
          <w:lang w:val="es-SV"/>
        </w:rPr>
      </w:pPr>
      <w:r w:rsidRPr="00B928F9">
        <w:rPr>
          <w:lang w:val="es-SV"/>
        </w:rPr>
        <w:t>Existen algunas organizaciones que ofrecen algún tipo de apoyo al fomento empresarial, entre las que destacan:</w:t>
      </w:r>
    </w:p>
    <w:p w:rsidR="00B928F9" w:rsidRPr="00B928F9" w:rsidRDefault="00B928F9" w:rsidP="00B928F9">
      <w:pPr>
        <w:spacing w:after="0" w:line="360" w:lineRule="auto"/>
        <w:jc w:val="both"/>
        <w:rPr>
          <w:lang w:val="es-SV"/>
        </w:rPr>
      </w:pPr>
    </w:p>
    <w:p w:rsidR="00B928F9" w:rsidRPr="00B928F9" w:rsidRDefault="00B928F9" w:rsidP="00B928F9">
      <w:pPr>
        <w:spacing w:after="0" w:line="360" w:lineRule="auto"/>
        <w:jc w:val="both"/>
        <w:rPr>
          <w:lang w:val="es-SV"/>
        </w:rPr>
      </w:pPr>
      <w:r w:rsidRPr="00B928F9">
        <w:rPr>
          <w:b/>
          <w:lang w:val="es-SV"/>
        </w:rPr>
        <w:t xml:space="preserve">AMANECER RURAL, </w:t>
      </w:r>
      <w:r w:rsidRPr="00B928F9">
        <w:rPr>
          <w:lang w:val="es-SV"/>
        </w:rPr>
        <w:t>es un proyecto de la UNOPS a nivel nacional, que se ejecuta desde el Ministerio de Agricultura y Ganadería a través de la Dirección General de Desarrollo Rural, que tiene una fuerte presencia en la zona oriental y por lo tanto en los diferentes municipios del departamento de Morazán, el objetivo del proyecto es “Apoyar la reducción de la pobreza, la desigualdad económica, de género y de exclusión social en El Salvador, mediante el apoyo a asociaciones de productoras y productores, comunidades rurales y a las municipalidades de diversos territorios; mejorando sus capacidades productivas, asegurándoles el acceso a los mercados formales competitivos gracias a los encadenamientos empresariales”. El proyecto desarrolla las siguientes acciones:</w:t>
      </w:r>
    </w:p>
    <w:p w:rsidR="00B928F9" w:rsidRPr="00B928F9" w:rsidRDefault="00B928F9" w:rsidP="00B928F9">
      <w:pPr>
        <w:spacing w:after="0" w:line="360" w:lineRule="auto"/>
        <w:jc w:val="both"/>
        <w:rPr>
          <w:lang w:val="es-SV"/>
        </w:rPr>
      </w:pPr>
    </w:p>
    <w:p w:rsidR="00B928F9" w:rsidRPr="00B928F9" w:rsidRDefault="00B928F9" w:rsidP="00B928F9">
      <w:pPr>
        <w:numPr>
          <w:ilvl w:val="0"/>
          <w:numId w:val="2"/>
        </w:numPr>
        <w:spacing w:after="0" w:line="360" w:lineRule="auto"/>
        <w:contextualSpacing/>
        <w:jc w:val="both"/>
        <w:rPr>
          <w:lang w:val="es-SV"/>
        </w:rPr>
      </w:pPr>
      <w:r w:rsidRPr="00B928F9">
        <w:rPr>
          <w:lang w:val="es-SV"/>
        </w:rPr>
        <w:t>Financiamiento a proyectos de productores rurales que desean mejorar o incrementar su producción.</w:t>
      </w:r>
    </w:p>
    <w:p w:rsidR="00B928F9" w:rsidRPr="00B928F9" w:rsidRDefault="00B928F9" w:rsidP="00B928F9">
      <w:pPr>
        <w:numPr>
          <w:ilvl w:val="0"/>
          <w:numId w:val="2"/>
        </w:numPr>
        <w:spacing w:after="0" w:line="360" w:lineRule="auto"/>
        <w:contextualSpacing/>
        <w:jc w:val="both"/>
        <w:rPr>
          <w:lang w:val="es-SV"/>
        </w:rPr>
      </w:pPr>
      <w:r w:rsidRPr="00B928F9">
        <w:rPr>
          <w:lang w:val="es-SV"/>
        </w:rPr>
        <w:t>Asistencia Agrícola especializada para proyectos productivos.</w:t>
      </w:r>
    </w:p>
    <w:p w:rsidR="00B928F9" w:rsidRPr="00B928F9" w:rsidRDefault="00B928F9" w:rsidP="00B928F9">
      <w:pPr>
        <w:numPr>
          <w:ilvl w:val="0"/>
          <w:numId w:val="2"/>
        </w:numPr>
        <w:spacing w:after="0" w:line="360" w:lineRule="auto"/>
        <w:contextualSpacing/>
        <w:jc w:val="both"/>
        <w:rPr>
          <w:lang w:val="es-SV"/>
        </w:rPr>
      </w:pPr>
      <w:r w:rsidRPr="00B928F9">
        <w:rPr>
          <w:lang w:val="es-SV"/>
        </w:rPr>
        <w:lastRenderedPageBreak/>
        <w:t>Servicios financieros rurales que garanticen el óptimo manejo financiero en las organizaciones.</w:t>
      </w:r>
    </w:p>
    <w:p w:rsidR="00B928F9" w:rsidRPr="00B928F9" w:rsidRDefault="00B928F9" w:rsidP="00B928F9">
      <w:pPr>
        <w:numPr>
          <w:ilvl w:val="0"/>
          <w:numId w:val="2"/>
        </w:numPr>
        <w:spacing w:after="0" w:line="360" w:lineRule="auto"/>
        <w:contextualSpacing/>
        <w:jc w:val="both"/>
        <w:rPr>
          <w:lang w:val="es-SV"/>
        </w:rPr>
      </w:pPr>
      <w:r w:rsidRPr="00B928F9">
        <w:rPr>
          <w:lang w:val="es-SV"/>
        </w:rPr>
        <w:t>Asistencia mercadológica para que los productores sean innovadores y atractivos para el público en general.</w:t>
      </w:r>
    </w:p>
    <w:p w:rsidR="00B928F9" w:rsidRPr="00B928F9" w:rsidRDefault="00B928F9" w:rsidP="00B928F9">
      <w:pPr>
        <w:numPr>
          <w:ilvl w:val="0"/>
          <w:numId w:val="2"/>
        </w:numPr>
        <w:spacing w:after="0" w:line="360" w:lineRule="auto"/>
        <w:contextualSpacing/>
        <w:jc w:val="both"/>
        <w:rPr>
          <w:lang w:val="es-SV"/>
        </w:rPr>
      </w:pPr>
      <w:r w:rsidRPr="00B928F9">
        <w:rPr>
          <w:lang w:val="es-SV"/>
        </w:rPr>
        <w:t>Encadenamientos comerciales que garanticen el acceso a mercados formales a los productos rurales.</w:t>
      </w:r>
    </w:p>
    <w:p w:rsidR="00B928F9" w:rsidRPr="00B928F9" w:rsidRDefault="00B928F9" w:rsidP="00B928F9">
      <w:pPr>
        <w:numPr>
          <w:ilvl w:val="0"/>
          <w:numId w:val="2"/>
        </w:numPr>
        <w:spacing w:after="0" w:line="360" w:lineRule="auto"/>
        <w:contextualSpacing/>
        <w:jc w:val="both"/>
        <w:rPr>
          <w:lang w:val="es-SV"/>
        </w:rPr>
      </w:pPr>
      <w:r w:rsidRPr="00B928F9">
        <w:rPr>
          <w:lang w:val="es-SV"/>
        </w:rPr>
        <w:t>Iniciativas de seguridad alimentaria y cambio climático que incluyen inversiones en conservación de suelos y actividades forestales.</w:t>
      </w:r>
    </w:p>
    <w:p w:rsidR="00B928F9" w:rsidRPr="00B928F9" w:rsidRDefault="00B928F9" w:rsidP="00B928F9">
      <w:pPr>
        <w:numPr>
          <w:ilvl w:val="0"/>
          <w:numId w:val="2"/>
        </w:numPr>
        <w:spacing w:after="0" w:line="360" w:lineRule="auto"/>
        <w:contextualSpacing/>
        <w:jc w:val="both"/>
        <w:rPr>
          <w:lang w:val="es-SV"/>
        </w:rPr>
      </w:pPr>
      <w:r w:rsidRPr="00B928F9">
        <w:rPr>
          <w:lang w:val="es-SV"/>
        </w:rPr>
        <w:t>Proyectos de infraestructura social mejorando la calidad de vida de las familias de los beneficiarios con la construcción de letrinas, reservorios de agua y cocinas ahorradoras de leña.</w:t>
      </w:r>
    </w:p>
    <w:p w:rsidR="00B928F9" w:rsidRPr="00B928F9" w:rsidRDefault="00B928F9" w:rsidP="00B928F9">
      <w:pPr>
        <w:spacing w:after="0" w:line="360" w:lineRule="auto"/>
        <w:jc w:val="both"/>
        <w:rPr>
          <w:lang w:val="es-SV"/>
        </w:rPr>
      </w:pPr>
    </w:p>
    <w:p w:rsidR="00B928F9" w:rsidRPr="00B928F9" w:rsidRDefault="00B928F9" w:rsidP="00B928F9">
      <w:pPr>
        <w:spacing w:after="0" w:line="240" w:lineRule="auto"/>
        <w:jc w:val="both"/>
        <w:rPr>
          <w:lang w:val="es-SV"/>
        </w:rPr>
      </w:pPr>
    </w:p>
    <w:p w:rsidR="00B928F9" w:rsidRPr="00B928F9" w:rsidRDefault="00B928F9" w:rsidP="00B928F9">
      <w:pPr>
        <w:spacing w:after="0" w:line="360" w:lineRule="auto"/>
        <w:jc w:val="both"/>
        <w:rPr>
          <w:lang w:val="es-SV"/>
        </w:rPr>
      </w:pPr>
      <w:r w:rsidRPr="00B928F9">
        <w:rPr>
          <w:b/>
          <w:lang w:val="es-SV"/>
        </w:rPr>
        <w:t>CIUDAD MUJER</w:t>
      </w:r>
      <w:r w:rsidRPr="00B928F9">
        <w:rPr>
          <w:lang w:val="es-SV"/>
        </w:rPr>
        <w:t xml:space="preserve"> (Sede Morazán). Este es una estrategia de apoyo integral a la mujer que se desarrolla desde el gobierno central, el cual está compuesto por diferentes módulos, uno de ellos es el de Autonomía Económica, donde se presentan diferentes servicios a través de diversas instituciones del aparato gubernamental, según se describe en la siguiente tabla:</w:t>
      </w:r>
    </w:p>
    <w:p w:rsidR="00B928F9" w:rsidRPr="00B928F9" w:rsidRDefault="00B928F9" w:rsidP="00B928F9">
      <w:pPr>
        <w:spacing w:after="0" w:line="360" w:lineRule="auto"/>
        <w:jc w:val="both"/>
        <w:rPr>
          <w:lang w:val="es-SV"/>
        </w:rPr>
      </w:pPr>
    </w:p>
    <w:p w:rsidR="00B928F9" w:rsidRPr="00B928F9" w:rsidRDefault="00383901" w:rsidP="00B928F9">
      <w:pPr>
        <w:tabs>
          <w:tab w:val="left" w:pos="1346"/>
          <w:tab w:val="center" w:pos="4419"/>
        </w:tabs>
        <w:spacing w:after="0" w:line="360" w:lineRule="auto"/>
        <w:jc w:val="center"/>
        <w:rPr>
          <w:rFonts w:eastAsia="Calibri"/>
          <w:bCs/>
          <w:sz w:val="18"/>
          <w:szCs w:val="18"/>
          <w:lang w:val="es-SV"/>
        </w:rPr>
      </w:pPr>
      <w:bookmarkStart w:id="52" w:name="_Toc417913086"/>
      <w:r>
        <w:rPr>
          <w:b/>
          <w:bCs/>
          <w:sz w:val="18"/>
          <w:szCs w:val="18"/>
          <w:lang w:val="es-SV"/>
        </w:rPr>
        <w:t>TABLA</w:t>
      </w:r>
      <w:r w:rsidR="00003DDB">
        <w:rPr>
          <w:b/>
          <w:bCs/>
          <w:sz w:val="18"/>
          <w:szCs w:val="18"/>
          <w:lang w:val="es-SV"/>
        </w:rPr>
        <w:t xml:space="preserve">: </w:t>
      </w:r>
      <w:r w:rsidR="00003DDB" w:rsidRPr="00B928F9">
        <w:rPr>
          <w:b/>
          <w:bCs/>
          <w:sz w:val="18"/>
          <w:szCs w:val="18"/>
          <w:lang w:val="es-SV"/>
        </w:rPr>
        <w:t>SERVICIOS</w:t>
      </w:r>
      <w:r w:rsidR="00B928F9" w:rsidRPr="00B928F9">
        <w:rPr>
          <w:b/>
          <w:bCs/>
          <w:sz w:val="18"/>
          <w:szCs w:val="18"/>
          <w:lang w:val="es-SV"/>
        </w:rPr>
        <w:t xml:space="preserve"> BRINDADOS POR INSTITUCIONES EN CIUDAD MUJER SEDE </w:t>
      </w:r>
      <w:bookmarkEnd w:id="52"/>
      <w:r w:rsidR="00B928F9" w:rsidRPr="00B928F9">
        <w:rPr>
          <w:b/>
          <w:bCs/>
          <w:sz w:val="18"/>
          <w:szCs w:val="18"/>
          <w:lang w:val="es-SV"/>
        </w:rPr>
        <w:t>MORAZAN</w:t>
      </w:r>
    </w:p>
    <w:tbl>
      <w:tblPr>
        <w:tblStyle w:val="Lista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5"/>
        <w:gridCol w:w="3039"/>
      </w:tblGrid>
      <w:tr w:rsidR="00B928F9" w:rsidRPr="00B928F9" w:rsidTr="00B928F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22" w:type="pct"/>
            <w:shd w:val="clear" w:color="auto" w:fill="D6E3BC" w:themeFill="accent3" w:themeFillTint="66"/>
            <w:vAlign w:val="center"/>
            <w:hideMark/>
          </w:tcPr>
          <w:p w:rsidR="00B928F9" w:rsidRPr="00B928F9" w:rsidRDefault="00B928F9" w:rsidP="00B928F9">
            <w:pPr>
              <w:spacing w:line="360" w:lineRule="auto"/>
              <w:jc w:val="center"/>
              <w:rPr>
                <w:rFonts w:cs="Arial"/>
                <w:color w:val="auto"/>
                <w:sz w:val="18"/>
                <w:szCs w:val="20"/>
                <w:lang w:val="es-SV"/>
              </w:rPr>
            </w:pPr>
            <w:r w:rsidRPr="00B928F9">
              <w:rPr>
                <w:rFonts w:cs="Arial"/>
                <w:color w:val="auto"/>
                <w:sz w:val="18"/>
                <w:szCs w:val="20"/>
                <w:lang w:val="es-SV"/>
              </w:rPr>
              <w:t>TIPO DE SERVICIO</w:t>
            </w:r>
          </w:p>
        </w:tc>
        <w:tc>
          <w:tcPr>
            <w:tcW w:w="1678" w:type="pct"/>
            <w:shd w:val="clear" w:color="auto" w:fill="D6E3BC" w:themeFill="accent3" w:themeFillTint="66"/>
            <w:vAlign w:val="center"/>
            <w:hideMark/>
          </w:tcPr>
          <w:p w:rsidR="00B928F9" w:rsidRPr="00B928F9" w:rsidRDefault="00B928F9" w:rsidP="00B928F9">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0"/>
                <w:lang w:val="es-SV"/>
              </w:rPr>
            </w:pPr>
            <w:r w:rsidRPr="00B928F9">
              <w:rPr>
                <w:rFonts w:cs="Arial"/>
                <w:color w:val="auto"/>
                <w:sz w:val="18"/>
                <w:szCs w:val="20"/>
                <w:lang w:val="es-SV"/>
              </w:rPr>
              <w:t>INSTITUCIÓN</w:t>
            </w:r>
          </w:p>
        </w:tc>
      </w:tr>
      <w:tr w:rsidR="00B928F9" w:rsidRPr="00B928F9" w:rsidTr="00B928F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line="360" w:lineRule="auto"/>
              <w:jc w:val="both"/>
              <w:rPr>
                <w:rFonts w:cs="Arial"/>
                <w:b w:val="0"/>
                <w:sz w:val="18"/>
                <w:szCs w:val="20"/>
                <w:lang w:val="es-SV"/>
              </w:rPr>
            </w:pPr>
            <w:r w:rsidRPr="00B928F9">
              <w:rPr>
                <w:rFonts w:cs="Arial"/>
                <w:sz w:val="18"/>
                <w:szCs w:val="20"/>
                <w:lang w:val="es-SV"/>
              </w:rPr>
              <w:t>Asesoría Empresarial</w:t>
            </w:r>
            <w:r w:rsidRPr="00B928F9">
              <w:rPr>
                <w:rFonts w:cs="Arial"/>
                <w:b w:val="0"/>
                <w:sz w:val="18"/>
                <w:szCs w:val="20"/>
                <w:u w:val="single"/>
                <w:lang w:val="es-SV"/>
              </w:rPr>
              <w:t>:</w:t>
            </w:r>
            <w:r w:rsidRPr="00B928F9">
              <w:rPr>
                <w:rFonts w:cs="Arial"/>
                <w:b w:val="0"/>
                <w:sz w:val="18"/>
                <w:szCs w:val="20"/>
                <w:lang w:val="es-SV"/>
              </w:rPr>
              <w:t xml:space="preserve"> se brinda acompañamiento integral a la mujer emprendedora o empresaria para ayudarle a resolver problemas en áreas de la empresa como: Administración, producción, mercadeo, finanzas, etc.; además se brinda asistencia en diseño de marcas y planes de comercialización, complementariamente se elaboran planes de negocio y se orienta en posibles fuentes de financiamiento.</w:t>
            </w:r>
          </w:p>
          <w:p w:rsidR="00B928F9" w:rsidRPr="00B928F9" w:rsidRDefault="00B928F9" w:rsidP="00B928F9">
            <w:pPr>
              <w:spacing w:line="360" w:lineRule="auto"/>
              <w:jc w:val="both"/>
              <w:rPr>
                <w:rFonts w:cs="Arial"/>
                <w:b w:val="0"/>
                <w:sz w:val="18"/>
                <w:szCs w:val="20"/>
                <w:lang w:val="es-SV"/>
              </w:rPr>
            </w:pPr>
            <w:r w:rsidRPr="00B928F9">
              <w:rPr>
                <w:rFonts w:cs="Arial"/>
                <w:b w:val="0"/>
                <w:sz w:val="18"/>
                <w:szCs w:val="20"/>
                <w:lang w:val="es-SV"/>
              </w:rPr>
              <w:t>También se facilitan procesos de Asociatividad para grupos de mujeres en diferentes rubros.</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SV"/>
              </w:rPr>
            </w:pPr>
            <w:r w:rsidRPr="00B928F9">
              <w:rPr>
                <w:rFonts w:cs="Arial"/>
                <w:sz w:val="18"/>
                <w:szCs w:val="20"/>
                <w:lang w:val="es-SV"/>
              </w:rPr>
              <w:t>CONAMYPE</w:t>
            </w:r>
          </w:p>
        </w:tc>
      </w:tr>
      <w:tr w:rsidR="00B928F9" w:rsidRPr="00B928F9" w:rsidTr="00B928F9">
        <w:trPr>
          <w:trHeight w:val="454"/>
        </w:trPr>
        <w:tc>
          <w:tcPr>
            <w:cnfStyle w:val="001000000000" w:firstRow="0" w:lastRow="0" w:firstColumn="1" w:lastColumn="0" w:oddVBand="0" w:evenVBand="0" w:oddHBand="0" w:evenHBand="0" w:firstRowFirstColumn="0" w:firstRowLastColumn="0" w:lastRowFirstColumn="0" w:lastRowLastColumn="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Formación Vocacional</w:t>
            </w:r>
            <w:r w:rsidRPr="00B928F9">
              <w:rPr>
                <w:rFonts w:cs="Arial"/>
                <w:b w:val="0"/>
                <w:sz w:val="18"/>
                <w:szCs w:val="20"/>
                <w:u w:val="single"/>
                <w:lang w:val="es-SV"/>
              </w:rPr>
              <w:t>:</w:t>
            </w:r>
            <w:r w:rsidRPr="00B928F9">
              <w:rPr>
                <w:rFonts w:cs="Arial"/>
                <w:b w:val="0"/>
                <w:sz w:val="18"/>
                <w:szCs w:val="20"/>
                <w:lang w:val="es-SV"/>
              </w:rPr>
              <w:t> Se ofrece una serie de cursos de formación vocacional para mujeres, los temas que más comúnmente se ofrecen son: cosmetología, corte y confección, preparación de alimentos, artesanía y bisutería, entre otros.</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SV"/>
              </w:rPr>
            </w:pPr>
            <w:r w:rsidRPr="00B928F9">
              <w:rPr>
                <w:rFonts w:cs="Arial"/>
                <w:sz w:val="18"/>
                <w:szCs w:val="20"/>
                <w:lang w:val="es-SV"/>
              </w:rPr>
              <w:t>INSAFORP</w:t>
            </w:r>
          </w:p>
        </w:tc>
      </w:tr>
      <w:tr w:rsidR="00B928F9" w:rsidRPr="00B928F9" w:rsidTr="00B928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Financiamiento</w:t>
            </w:r>
            <w:r w:rsidRPr="00B928F9">
              <w:rPr>
                <w:rFonts w:cs="Arial"/>
                <w:b w:val="0"/>
                <w:sz w:val="18"/>
                <w:szCs w:val="20"/>
                <w:u w:val="single"/>
                <w:lang w:val="es-SV"/>
              </w:rPr>
              <w:t>:</w:t>
            </w:r>
            <w:r w:rsidRPr="00B928F9">
              <w:rPr>
                <w:rFonts w:cs="Arial"/>
                <w:b w:val="0"/>
                <w:sz w:val="18"/>
                <w:szCs w:val="20"/>
                <w:lang w:val="es-SV"/>
              </w:rPr>
              <w:t xml:space="preserve"> se ofrecen servicios financieros arriba de $500 para proyectos de negocios liderados por mujeres, ya sea de forma individual o en asocio, para lo cual se coordinan apoyos con CONAMYPE quien </w:t>
            </w:r>
            <w:r w:rsidRPr="00B928F9">
              <w:rPr>
                <w:rFonts w:cs="Arial"/>
                <w:b w:val="0"/>
                <w:sz w:val="18"/>
                <w:szCs w:val="20"/>
                <w:lang w:val="es-SV"/>
              </w:rPr>
              <w:lastRenderedPageBreak/>
              <w:t>es la encargada de elaborar los planes o perfiles de negocio.</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SV"/>
              </w:rPr>
            </w:pPr>
            <w:r w:rsidRPr="00B928F9">
              <w:rPr>
                <w:rFonts w:cs="Arial"/>
                <w:sz w:val="18"/>
                <w:szCs w:val="20"/>
                <w:lang w:val="es-SV"/>
              </w:rPr>
              <w:lastRenderedPageBreak/>
              <w:t>BFA</w:t>
            </w:r>
          </w:p>
        </w:tc>
      </w:tr>
      <w:tr w:rsidR="00B928F9" w:rsidRPr="00B928F9" w:rsidTr="00B928F9">
        <w:trPr>
          <w:trHeight w:val="454"/>
        </w:trPr>
        <w:tc>
          <w:tcPr>
            <w:cnfStyle w:val="001000000000" w:firstRow="0" w:lastRow="0" w:firstColumn="1" w:lastColumn="0" w:oddVBand="0" w:evenVBand="0" w:oddHBand="0" w:evenHBand="0" w:firstRowFirstColumn="0" w:firstRowLastColumn="0" w:lastRowFirstColumn="0" w:lastRowLastColumn="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lastRenderedPageBreak/>
              <w:t>Financiamiento</w:t>
            </w:r>
            <w:r w:rsidRPr="00B928F9">
              <w:rPr>
                <w:rFonts w:cs="Arial"/>
                <w:b w:val="0"/>
                <w:sz w:val="18"/>
                <w:szCs w:val="20"/>
                <w:u w:val="single"/>
                <w:lang w:val="es-SV"/>
              </w:rPr>
              <w:t>:</w:t>
            </w:r>
            <w:r w:rsidRPr="00B928F9">
              <w:rPr>
                <w:rFonts w:cs="Arial"/>
                <w:b w:val="0"/>
                <w:sz w:val="18"/>
                <w:szCs w:val="20"/>
                <w:lang w:val="es-SV"/>
              </w:rPr>
              <w:t> se ofrecen servicios financieros hasta de $500 para proyectos de negocios liderados por mujeres de forma individual, para lo cual se coordinan apoyos con CONAMYPE quien es la encargada de elaborar los perfiles de negocio.</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SV"/>
              </w:rPr>
            </w:pPr>
            <w:r w:rsidRPr="00B928F9">
              <w:rPr>
                <w:rFonts w:cs="Arial"/>
                <w:sz w:val="18"/>
                <w:szCs w:val="20"/>
                <w:lang w:val="es-SV"/>
              </w:rPr>
              <w:t>FOSOFAMILIA</w:t>
            </w:r>
          </w:p>
        </w:tc>
      </w:tr>
    </w:tbl>
    <w:p w:rsidR="00383901" w:rsidRPr="00383901" w:rsidRDefault="00383901" w:rsidP="00B928F9">
      <w:pPr>
        <w:rPr>
          <w:rFonts w:cs="Arial"/>
          <w:b/>
          <w:sz w:val="16"/>
          <w:lang w:val="es-SV"/>
        </w:rPr>
      </w:pPr>
      <w:r w:rsidRPr="00383901">
        <w:rPr>
          <w:rFonts w:cs="Arial"/>
          <w:b/>
          <w:sz w:val="16"/>
          <w:lang w:val="es-SV"/>
        </w:rPr>
        <w:t>Tabla</w:t>
      </w:r>
      <w:r>
        <w:rPr>
          <w:rFonts w:cs="Arial"/>
          <w:b/>
          <w:sz w:val="16"/>
          <w:lang w:val="es-SV"/>
        </w:rPr>
        <w:t xml:space="preserve"> N</w:t>
      </w:r>
      <w:r w:rsidRPr="00383901">
        <w:rPr>
          <w:rFonts w:cs="Arial"/>
          <w:b/>
          <w:sz w:val="16"/>
          <w:lang w:val="es-SV"/>
        </w:rPr>
        <w:t>o 25: servicios brindados por instituciones en ciudad mujer sede Morazán</w:t>
      </w:r>
    </w:p>
    <w:p w:rsidR="00B928F9" w:rsidRPr="00B928F9" w:rsidRDefault="00B928F9" w:rsidP="00B928F9">
      <w:pPr>
        <w:rPr>
          <w:sz w:val="16"/>
          <w:lang w:val="es-SV"/>
        </w:rPr>
      </w:pPr>
      <w:r w:rsidRPr="00B928F9">
        <w:rPr>
          <w:rFonts w:cs="Arial"/>
          <w:sz w:val="16"/>
          <w:lang w:val="es-SV"/>
        </w:rPr>
        <w:t>Fuente: Elaboración propia con base a información  consultada en Ciudad Mujer, 2015.</w:t>
      </w:r>
    </w:p>
    <w:p w:rsidR="00B928F9" w:rsidRPr="00B928F9" w:rsidRDefault="00B928F9" w:rsidP="00B928F9">
      <w:pPr>
        <w:spacing w:after="0" w:line="360" w:lineRule="auto"/>
        <w:jc w:val="both"/>
        <w:rPr>
          <w:lang w:val="es-SV"/>
        </w:rPr>
      </w:pPr>
      <w:r w:rsidRPr="00B928F9">
        <w:rPr>
          <w:b/>
          <w:lang w:val="es-SV"/>
        </w:rPr>
        <w:t>CDMYPE</w:t>
      </w:r>
      <w:r w:rsidRPr="00B928F9">
        <w:rPr>
          <w:lang w:val="es-SV"/>
        </w:rPr>
        <w:t>. Existe también una oficina regional adherida a CONAMYPE que es el CDMYPE ADEL MORAZAN, el cual atiende a los empresarios y empresarias MyPES y personas emprendedoras de todos los municipios del departamento de Morazán.</w:t>
      </w:r>
    </w:p>
    <w:p w:rsidR="00B928F9" w:rsidRPr="00B928F9" w:rsidRDefault="00B928F9" w:rsidP="00B928F9">
      <w:pPr>
        <w:spacing w:after="0" w:line="360" w:lineRule="auto"/>
        <w:jc w:val="both"/>
        <w:rPr>
          <w:b/>
          <w:sz w:val="14"/>
          <w:lang w:val="es-SV"/>
        </w:rPr>
      </w:pPr>
    </w:p>
    <w:p w:rsidR="00B928F9" w:rsidRPr="00B928F9" w:rsidRDefault="00B928F9" w:rsidP="00B928F9">
      <w:pPr>
        <w:spacing w:after="0"/>
        <w:jc w:val="center"/>
        <w:rPr>
          <w:sz w:val="18"/>
          <w:lang w:val="es-SV"/>
        </w:rPr>
      </w:pPr>
      <w:r w:rsidRPr="00B928F9">
        <w:rPr>
          <w:b/>
          <w:sz w:val="18"/>
          <w:lang w:val="es-SV"/>
        </w:rPr>
        <w:t>SERVICIOS BRINDADOS POR CDMYPE</w:t>
      </w:r>
    </w:p>
    <w:tbl>
      <w:tblPr>
        <w:tblStyle w:val="Lista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5"/>
        <w:gridCol w:w="3039"/>
      </w:tblGrid>
      <w:tr w:rsidR="00B928F9" w:rsidRPr="00B928F9" w:rsidTr="00B928F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22" w:type="pct"/>
            <w:shd w:val="clear" w:color="auto" w:fill="D6E3BC" w:themeFill="accent3" w:themeFillTint="66"/>
            <w:vAlign w:val="center"/>
            <w:hideMark/>
          </w:tcPr>
          <w:p w:rsidR="00B928F9" w:rsidRPr="00B928F9" w:rsidRDefault="00B928F9" w:rsidP="00B928F9">
            <w:pPr>
              <w:spacing w:line="360" w:lineRule="auto"/>
              <w:jc w:val="center"/>
              <w:rPr>
                <w:rFonts w:cs="Arial"/>
                <w:color w:val="auto"/>
                <w:sz w:val="18"/>
                <w:szCs w:val="20"/>
                <w:lang w:val="es-SV"/>
              </w:rPr>
            </w:pPr>
            <w:r w:rsidRPr="00B928F9">
              <w:rPr>
                <w:rFonts w:cs="Arial"/>
                <w:color w:val="auto"/>
                <w:sz w:val="18"/>
                <w:szCs w:val="20"/>
                <w:lang w:val="es-SV"/>
              </w:rPr>
              <w:t>TIPO DE SERVICIO</w:t>
            </w:r>
          </w:p>
        </w:tc>
        <w:tc>
          <w:tcPr>
            <w:tcW w:w="1678" w:type="pct"/>
            <w:shd w:val="clear" w:color="auto" w:fill="D6E3BC" w:themeFill="accent3" w:themeFillTint="66"/>
            <w:vAlign w:val="center"/>
            <w:hideMark/>
          </w:tcPr>
          <w:p w:rsidR="00B928F9" w:rsidRPr="00B928F9" w:rsidRDefault="00B928F9" w:rsidP="00B928F9">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0"/>
                <w:lang w:val="es-SV"/>
              </w:rPr>
            </w:pPr>
            <w:r w:rsidRPr="00B928F9">
              <w:rPr>
                <w:rFonts w:cs="Arial"/>
                <w:color w:val="auto"/>
                <w:sz w:val="18"/>
                <w:szCs w:val="20"/>
                <w:lang w:val="es-SV"/>
              </w:rPr>
              <w:t>COSTO</w:t>
            </w:r>
          </w:p>
        </w:tc>
      </w:tr>
      <w:tr w:rsidR="00B928F9" w:rsidRPr="00B928F9" w:rsidTr="00B928F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Asesoría Empresarial</w:t>
            </w:r>
            <w:r w:rsidRPr="00B928F9">
              <w:rPr>
                <w:rFonts w:cs="Arial"/>
                <w:b w:val="0"/>
                <w:sz w:val="18"/>
                <w:szCs w:val="20"/>
                <w:u w:val="single"/>
                <w:lang w:val="es-SV"/>
              </w:rPr>
              <w:t>:</w:t>
            </w:r>
            <w:r w:rsidRPr="00B928F9">
              <w:rPr>
                <w:rFonts w:cs="Arial"/>
                <w:b w:val="0"/>
                <w:sz w:val="18"/>
                <w:szCs w:val="20"/>
                <w:lang w:val="es-SV"/>
              </w:rPr>
              <w:t> se brinda acompañamiento integral a la persona emprendedora o empresaria para ayudarle a resolver problemas en áreas de la empresa como: Administración, producción, mercadeo, finanzas, etc.</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SV"/>
              </w:rPr>
            </w:pPr>
            <w:r w:rsidRPr="00B928F9">
              <w:rPr>
                <w:rFonts w:cs="Arial"/>
                <w:sz w:val="18"/>
                <w:szCs w:val="20"/>
                <w:lang w:val="es-SV"/>
              </w:rPr>
              <w:t>Servicio gratuito</w:t>
            </w:r>
          </w:p>
        </w:tc>
      </w:tr>
      <w:tr w:rsidR="00B928F9" w:rsidRPr="00B928F9" w:rsidTr="00B928F9">
        <w:trPr>
          <w:trHeight w:val="454"/>
        </w:trPr>
        <w:tc>
          <w:tcPr>
            <w:cnfStyle w:val="001000000000" w:firstRow="0" w:lastRow="0" w:firstColumn="1" w:lastColumn="0" w:oddVBand="0" w:evenVBand="0" w:oddHBand="0" w:evenHBand="0" w:firstRowFirstColumn="0" w:firstRowLastColumn="0" w:lastRowFirstColumn="0" w:lastRowLastColumn="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Asesoría en el Uso de las Tecnologías de Información y Comunicación</w:t>
            </w:r>
            <w:r w:rsidRPr="00B928F9">
              <w:rPr>
                <w:rFonts w:cs="Arial"/>
                <w:b w:val="0"/>
                <w:sz w:val="18"/>
                <w:szCs w:val="20"/>
                <w:u w:val="single"/>
                <w:lang w:val="es-SV"/>
              </w:rPr>
              <w:t>:</w:t>
            </w:r>
            <w:r w:rsidRPr="00B928F9">
              <w:rPr>
                <w:rFonts w:cs="Arial"/>
                <w:b w:val="0"/>
                <w:sz w:val="18"/>
                <w:szCs w:val="20"/>
                <w:lang w:val="es-SV"/>
              </w:rPr>
              <w:t> Los empresarios y empresarias reciben apoyo para aplicar la tecnología (informática, sistemas computacionales, dispositivos electrónicos, interne y telecomunicaciones entre otros) y con ello acceder a nuevos servicios e más información, mejorar sus competencias, abrirse a nuevos mercados, entre otros.</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SV"/>
              </w:rPr>
            </w:pPr>
            <w:r w:rsidRPr="00B928F9">
              <w:rPr>
                <w:rFonts w:cs="Arial"/>
                <w:sz w:val="18"/>
                <w:szCs w:val="20"/>
                <w:lang w:val="es-SV"/>
              </w:rPr>
              <w:t>Servicio gratuito</w:t>
            </w:r>
          </w:p>
        </w:tc>
      </w:tr>
      <w:tr w:rsidR="00B928F9" w:rsidRPr="00B928F9" w:rsidTr="00B928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Asistencia técnica</w:t>
            </w:r>
            <w:r w:rsidRPr="00B928F9">
              <w:rPr>
                <w:rFonts w:cs="Arial"/>
                <w:b w:val="0"/>
                <w:sz w:val="18"/>
                <w:szCs w:val="20"/>
                <w:u w:val="single"/>
                <w:lang w:val="es-SV"/>
              </w:rPr>
              <w:t>:</w:t>
            </w:r>
            <w:r w:rsidRPr="00B928F9">
              <w:rPr>
                <w:rFonts w:cs="Arial"/>
                <w:b w:val="0"/>
                <w:sz w:val="18"/>
                <w:szCs w:val="20"/>
                <w:lang w:val="es-SV"/>
              </w:rPr>
              <w:t> se ofrecen servicios técnicos en temas de gestión empresarial o temas especializados, fortaleciendo aspectos como: diseños de procesos productivos, reformulación y diversificación de productos, imagen comercial, planes de mercadeo, diseño de estrategia de promoción o publicitaria u otros que requiera la empresa.</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SV"/>
              </w:rPr>
            </w:pPr>
            <w:r w:rsidRPr="00B928F9">
              <w:rPr>
                <w:rFonts w:cs="Arial"/>
                <w:sz w:val="18"/>
                <w:szCs w:val="20"/>
                <w:lang w:val="es-SV"/>
              </w:rPr>
              <w:t>Cofinanciado con fondos del Gobierno, debiendo aportar el empresario entre el 5 y el 20%, dependiendo de las características de la empresa.</w:t>
            </w:r>
          </w:p>
        </w:tc>
      </w:tr>
      <w:tr w:rsidR="00B928F9" w:rsidRPr="00B928F9" w:rsidTr="00B928F9">
        <w:trPr>
          <w:trHeight w:val="454"/>
        </w:trPr>
        <w:tc>
          <w:tcPr>
            <w:cnfStyle w:val="001000000000" w:firstRow="0" w:lastRow="0" w:firstColumn="1" w:lastColumn="0" w:oddVBand="0" w:evenVBand="0" w:oddHBand="0" w:evenHBand="0" w:firstRowFirstColumn="0" w:firstRowLastColumn="0" w:lastRowFirstColumn="0" w:lastRowLastColumn="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Capacitaciones</w:t>
            </w:r>
            <w:r w:rsidRPr="00B928F9">
              <w:rPr>
                <w:rFonts w:cs="Arial"/>
                <w:b w:val="0"/>
                <w:sz w:val="18"/>
                <w:szCs w:val="20"/>
                <w:u w:val="single"/>
                <w:lang w:val="es-SV"/>
              </w:rPr>
              <w:t>:</w:t>
            </w:r>
            <w:r w:rsidRPr="00B928F9">
              <w:rPr>
                <w:rFonts w:cs="Arial"/>
                <w:b w:val="0"/>
                <w:sz w:val="18"/>
                <w:szCs w:val="20"/>
                <w:lang w:val="es-SV"/>
              </w:rPr>
              <w:t> Se brinda información en diferentes áreas, de manera grupal para una o varias empresas en diversos temas como: características empresariales personales, planes de negocios, técnicas efectivas de ventas, servicio al cliente, etc.</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SV"/>
              </w:rPr>
            </w:pPr>
            <w:r w:rsidRPr="00B928F9">
              <w:rPr>
                <w:rFonts w:cs="Arial"/>
                <w:sz w:val="18"/>
                <w:szCs w:val="20"/>
                <w:lang w:val="es-SV"/>
              </w:rPr>
              <w:t>Servicio gratuito</w:t>
            </w:r>
          </w:p>
        </w:tc>
      </w:tr>
    </w:tbl>
    <w:p w:rsidR="00B928F9" w:rsidRPr="00383901" w:rsidRDefault="00383901" w:rsidP="00383901">
      <w:pPr>
        <w:spacing w:line="360" w:lineRule="auto"/>
        <w:jc w:val="center"/>
        <w:rPr>
          <w:b/>
          <w:sz w:val="16"/>
          <w:szCs w:val="16"/>
          <w:lang w:val="es-SV"/>
        </w:rPr>
      </w:pPr>
      <w:r w:rsidRPr="00383901">
        <w:rPr>
          <w:b/>
          <w:sz w:val="16"/>
          <w:szCs w:val="16"/>
          <w:lang w:val="es-SV"/>
        </w:rPr>
        <w:t>Tabla</w:t>
      </w:r>
      <w:r>
        <w:rPr>
          <w:b/>
          <w:sz w:val="16"/>
          <w:szCs w:val="16"/>
          <w:lang w:val="es-SV"/>
        </w:rPr>
        <w:t xml:space="preserve"> no. 26: S</w:t>
      </w:r>
      <w:r w:rsidRPr="00383901">
        <w:rPr>
          <w:b/>
          <w:sz w:val="16"/>
          <w:szCs w:val="16"/>
          <w:lang w:val="es-SV"/>
        </w:rPr>
        <w:t>ervicios brindados por CDMYPE</w:t>
      </w:r>
    </w:p>
    <w:p w:rsidR="00B928F9" w:rsidRPr="00B928F9" w:rsidRDefault="00B928F9" w:rsidP="00B928F9">
      <w:pPr>
        <w:shd w:val="clear" w:color="auto" w:fill="FFFFFF"/>
        <w:spacing w:before="240" w:after="240" w:line="270" w:lineRule="atLeast"/>
        <w:jc w:val="both"/>
        <w:rPr>
          <w:rFonts w:cs="Arial"/>
          <w:lang w:val="es-SV"/>
        </w:rPr>
      </w:pPr>
      <w:r w:rsidRPr="00B928F9">
        <w:rPr>
          <w:b/>
          <w:lang w:val="es-SV"/>
        </w:rPr>
        <w:t xml:space="preserve">ADEL MORAZAN, </w:t>
      </w:r>
      <w:r w:rsidRPr="00B928F9">
        <w:rPr>
          <w:rFonts w:cs="Arial"/>
          <w:lang w:val="es-SV"/>
        </w:rPr>
        <w:t xml:space="preserve">La Fundación Agencia de Desarrollo Económico Local de Morazán es una organización privada, sin fines de lucro, apolítica y de funcionamiento participativo. Fue creada en 1993, por diferentes organizaciones económicas-productivas, organizaciones de base, con el apoyo del Gobierno Central, gobiernos locales, y el </w:t>
      </w:r>
      <w:r w:rsidRPr="00B928F9">
        <w:rPr>
          <w:rFonts w:cs="Arial"/>
          <w:lang w:val="es-SV"/>
        </w:rPr>
        <w:lastRenderedPageBreak/>
        <w:t>PRODERE/PNUD. Este proceso fue promovido mediante el dialogo, la concertación y la propuesta participativa de los distintos actores locales del Departamento.</w:t>
      </w:r>
    </w:p>
    <w:p w:rsidR="00B928F9" w:rsidRPr="00B928F9" w:rsidRDefault="00B928F9" w:rsidP="00B928F9">
      <w:pPr>
        <w:shd w:val="clear" w:color="auto" w:fill="FFFFFF"/>
        <w:spacing w:before="240" w:after="240" w:line="270" w:lineRule="atLeast"/>
        <w:jc w:val="both"/>
        <w:rPr>
          <w:rFonts w:cs="Arial"/>
          <w:lang w:val="es-SV"/>
        </w:rPr>
      </w:pPr>
      <w:r w:rsidRPr="00B928F9">
        <w:rPr>
          <w:rFonts w:cs="Arial"/>
          <w:lang w:val="es-SV"/>
        </w:rPr>
        <w:t>Desde su creación, ADEL MORAZAN ha formulado, gestionado y ejecutado proyectos en las áreas de Desarrollo Local, Créditos, Diversificación Productiva Agroindustrial, Prevención de Desastres y Mitigación de Riesgos, Seguridad Alimentaria, Protección de los Recursos Naturales, Medio Ambiente, Desarrollo Empresarial y Sistemas de Información Geográfica.</w:t>
      </w:r>
    </w:p>
    <w:p w:rsidR="00B928F9" w:rsidRPr="00B928F9" w:rsidRDefault="00B928F9" w:rsidP="00B928F9">
      <w:pPr>
        <w:shd w:val="clear" w:color="auto" w:fill="FFFFFF"/>
        <w:spacing w:before="240" w:after="240" w:line="270" w:lineRule="atLeast"/>
        <w:jc w:val="both"/>
        <w:rPr>
          <w:rFonts w:cs="Arial"/>
          <w:lang w:val="es-SV"/>
        </w:rPr>
      </w:pPr>
      <w:r w:rsidRPr="00B928F9">
        <w:rPr>
          <w:rFonts w:cs="Arial"/>
          <w:lang w:val="es-SV"/>
        </w:rPr>
        <w:t>Dentro de las principales acciones que impulsa ADEL Morazán se encuentran:</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Formación y capacitación en temas empresariales, ambientales, vocacionales y de desarrollo local,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al fortalecimiento institucional y organizativo de los actores y sectores locales del departamento,</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 procesos de Asociatividad municipal, empresarial y productiva,</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Desarrollo de procesos de planificación participativa para el desarrollo local y territorial,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 la ejecución de iniciativas de Desarrollo Económico Local, a partir de las potencialidades del territorio,</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Facilitar el acceso al conocimiento, para mejorar los niveles de producción y productividad,</w:t>
      </w:r>
    </w:p>
    <w:p w:rsidR="00B928F9" w:rsidRPr="00B928F9" w:rsidRDefault="00B928F9" w:rsidP="00204429">
      <w:pPr>
        <w:numPr>
          <w:ilvl w:val="0"/>
          <w:numId w:val="16"/>
        </w:numPr>
        <w:shd w:val="clear" w:color="auto" w:fill="FFFFFF"/>
        <w:spacing w:before="100" w:beforeAutospacing="1" w:after="100" w:afterAutospacing="1" w:line="270" w:lineRule="atLeast"/>
        <w:ind w:left="714" w:hanging="357"/>
        <w:jc w:val="both"/>
        <w:rPr>
          <w:rFonts w:cs="Arial"/>
          <w:lang w:val="es-SV"/>
        </w:rPr>
      </w:pPr>
      <w:r w:rsidRPr="00B928F9">
        <w:rPr>
          <w:rFonts w:cs="Arial"/>
          <w:lang w:val="es-SV"/>
        </w:rPr>
        <w:t>Promoción del potencial productivo de los sub-sectores económicos del departamento, para su inserción de manera competitiva en los mercados,</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Fortalecimiento de las capacidades de los/as micro y pequeños/as empresarios/as,</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Creación y fortalecimiento de empresas productivas rentables y con responsabilidad social,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Servicios de asistencia técnica productiva y empresarial,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Promoción para el establecimiento de alianzas a nivel centroamericano.</w:t>
      </w:r>
    </w:p>
    <w:p w:rsidR="00B928F9" w:rsidRPr="00B928F9" w:rsidRDefault="00B928F9" w:rsidP="00B928F9">
      <w:pPr>
        <w:spacing w:before="100" w:beforeAutospacing="1" w:after="100" w:afterAutospacing="1" w:line="270" w:lineRule="atLeast"/>
        <w:jc w:val="both"/>
        <w:rPr>
          <w:lang w:val="es-SV"/>
        </w:rPr>
      </w:pPr>
      <w:r w:rsidRPr="00B928F9">
        <w:rPr>
          <w:lang w:val="es-SV"/>
        </w:rPr>
        <w:t>El principal proyecto que actualmente se ejecuta en el ámbito económico es el de “</w:t>
      </w:r>
      <w:r w:rsidRPr="00B928F9">
        <w:rPr>
          <w:rFonts w:cs="Arial"/>
          <w:i/>
          <w:lang w:val="es-SV"/>
        </w:rPr>
        <w:t>Fortalecimiento de la Organización, Asociatividad, Competitividad y Acceso al Mercado de Pequeños Productores y Productoras de 7 Sub-sectores Agropecuarios del Departamento de Morazán”</w:t>
      </w:r>
      <w:r w:rsidRPr="00B928F9">
        <w:rPr>
          <w:rFonts w:cs="Arial"/>
          <w:lang w:val="es-SV"/>
        </w:rPr>
        <w:t>. La acción busca dar respuesta integral a los principales problemas de los pequeños productores y productoras y microempresas de siete sub sectores: henequén, café, ganadería, apicultores, hortalizas, turismo y artesanías del Departamento de Morazán. La lógica del programa, comprende la realización de acciones encaminada a impulsar la innovación y las buenas prácticas agroindustriales de los 7 subsectores</w:t>
      </w:r>
    </w:p>
    <w:p w:rsidR="00B928F9" w:rsidRDefault="00B928F9" w:rsidP="00B928F9">
      <w:pPr>
        <w:spacing w:before="100" w:beforeAutospacing="1" w:after="100" w:afterAutospacing="1" w:line="240" w:lineRule="atLeast"/>
        <w:jc w:val="both"/>
        <w:rPr>
          <w:lang w:val="es-SV"/>
        </w:rPr>
      </w:pPr>
      <w:r w:rsidRPr="00B928F9">
        <w:rPr>
          <w:lang w:val="es-SV"/>
        </w:rPr>
        <w:t>Adicionalmente se cuenta con la financiera AMD, que ofrece servicios de crédito para diferentes sectores productivos del departamento y de la región oriental en general.</w:t>
      </w:r>
    </w:p>
    <w:p w:rsidR="00424193" w:rsidRDefault="00424193" w:rsidP="00B928F9">
      <w:pPr>
        <w:spacing w:before="100" w:beforeAutospacing="1" w:after="100" w:afterAutospacing="1" w:line="240" w:lineRule="atLeast"/>
        <w:jc w:val="both"/>
        <w:rPr>
          <w:lang w:val="es-SV"/>
        </w:rPr>
      </w:pPr>
    </w:p>
    <w:p w:rsidR="00424193" w:rsidRDefault="00424193" w:rsidP="00B928F9">
      <w:pPr>
        <w:spacing w:before="100" w:beforeAutospacing="1" w:after="100" w:afterAutospacing="1" w:line="240" w:lineRule="atLeast"/>
        <w:jc w:val="both"/>
        <w:rPr>
          <w:lang w:val="es-SV"/>
        </w:rPr>
      </w:pPr>
    </w:p>
    <w:p w:rsidR="00424193" w:rsidRDefault="00424193" w:rsidP="00B928F9">
      <w:pPr>
        <w:spacing w:before="100" w:beforeAutospacing="1" w:after="100" w:afterAutospacing="1" w:line="240" w:lineRule="atLeast"/>
        <w:jc w:val="both"/>
        <w:rPr>
          <w:lang w:val="es-SV"/>
        </w:rPr>
      </w:pPr>
    </w:p>
    <w:p w:rsidR="00424193" w:rsidRPr="00B928F9" w:rsidRDefault="00424193" w:rsidP="00B928F9">
      <w:pPr>
        <w:spacing w:before="100" w:beforeAutospacing="1" w:after="100" w:afterAutospacing="1" w:line="240" w:lineRule="atLeast"/>
        <w:jc w:val="both"/>
        <w:rPr>
          <w:lang w:val="es-SV"/>
        </w:rPr>
      </w:pPr>
    </w:p>
    <w:p w:rsidR="00B928F9" w:rsidRPr="00B928F9" w:rsidRDefault="00B928F9" w:rsidP="00B928F9">
      <w:pPr>
        <w:spacing w:after="0" w:line="240" w:lineRule="auto"/>
        <w:ind w:firstLine="284"/>
        <w:jc w:val="both"/>
        <w:rPr>
          <w:rFonts w:cs="Arial"/>
          <w:b/>
          <w:sz w:val="2"/>
          <w:szCs w:val="24"/>
          <w:lang w:val="es-SV"/>
        </w:rPr>
      </w:pPr>
    </w:p>
    <w:p w:rsidR="00B928F9" w:rsidRPr="00B928F9" w:rsidRDefault="00B928F9" w:rsidP="00CB6D24">
      <w:pPr>
        <w:numPr>
          <w:ilvl w:val="1"/>
          <w:numId w:val="1"/>
        </w:numPr>
        <w:spacing w:after="0" w:line="360" w:lineRule="auto"/>
        <w:contextualSpacing/>
        <w:jc w:val="both"/>
        <w:outlineLvl w:val="1"/>
        <w:rPr>
          <w:rFonts w:cs="Arial"/>
          <w:b/>
          <w:lang w:val="es-SV"/>
        </w:rPr>
      </w:pPr>
      <w:bookmarkStart w:id="53" w:name="_Toc417916485"/>
      <w:bookmarkStart w:id="54" w:name="_Toc439828280"/>
      <w:r w:rsidRPr="00B928F9">
        <w:rPr>
          <w:rFonts w:cs="Arial"/>
          <w:b/>
          <w:lang w:val="es-SV"/>
        </w:rPr>
        <w:t>VENTAJAS COMPARATIVAS Y COMPETITIVAS DEL MUNICIPIO</w:t>
      </w:r>
      <w:bookmarkEnd w:id="53"/>
      <w:bookmarkEnd w:id="54"/>
    </w:p>
    <w:p w:rsidR="00B928F9" w:rsidRPr="00B928F9" w:rsidRDefault="00B928F9" w:rsidP="00B928F9">
      <w:pPr>
        <w:rPr>
          <w:sz w:val="16"/>
          <w:lang w:val="es-SV"/>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5" w:name="_Toc417916487"/>
      <w:bookmarkStart w:id="56" w:name="_Toc439828281"/>
      <w:r w:rsidRPr="00B928F9">
        <w:rPr>
          <w:rFonts w:eastAsia="Batang"/>
          <w:b/>
          <w:i/>
          <w:szCs w:val="20"/>
          <w:lang w:val="es-SV" w:eastAsia="es-ES"/>
        </w:rPr>
        <w:t>Ventajas Comparativas Locales</w:t>
      </w:r>
      <w:bookmarkEnd w:id="55"/>
      <w:bookmarkEnd w:id="56"/>
    </w:p>
    <w:p w:rsidR="00B928F9" w:rsidRPr="00B928F9" w:rsidRDefault="00B928F9" w:rsidP="00B928F9">
      <w:pPr>
        <w:spacing w:after="0" w:line="360" w:lineRule="auto"/>
        <w:jc w:val="both"/>
        <w:rPr>
          <w:rFonts w:cs="Arial"/>
          <w:b/>
          <w:sz w:val="16"/>
          <w:szCs w:val="24"/>
          <w:lang w:val="es-SV"/>
        </w:rPr>
      </w:pPr>
    </w:p>
    <w:p w:rsidR="00B928F9" w:rsidRPr="00B928F9" w:rsidRDefault="00B928F9" w:rsidP="00B928F9">
      <w:pPr>
        <w:spacing w:after="0" w:line="360" w:lineRule="auto"/>
        <w:jc w:val="both"/>
        <w:rPr>
          <w:rFonts w:cs="Arial"/>
          <w:lang w:val="es-SV"/>
        </w:rPr>
      </w:pPr>
      <w:r w:rsidRPr="00B928F9">
        <w:rPr>
          <w:rFonts w:cs="Arial"/>
          <w:lang w:val="es-SV"/>
        </w:rPr>
        <w:t>Entendiendo por ventajas comparativas locales, aquellas que por naturaleza posee un territorio determinado en comparación de otros, las principales ventajas comparativas con las que cuenta el municipio son:</w:t>
      </w:r>
    </w:p>
    <w:p w:rsidR="00B928F9" w:rsidRPr="00B928F9" w:rsidRDefault="00B928F9" w:rsidP="00B928F9">
      <w:pPr>
        <w:spacing w:after="0" w:line="360" w:lineRule="auto"/>
        <w:jc w:val="both"/>
        <w:rPr>
          <w:rFonts w:cs="Arial"/>
          <w:lang w:val="es-SV"/>
        </w:rPr>
      </w:pPr>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La Ubicación Geográfica que le permite una intensa actividad económica desarrollada con los habitantes de 23 municipios de departamento que tienen un tránsito casi obligado por el municipio.</w:t>
      </w:r>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La Ubicación Geográfica en una zona de paso, hacia un Destino Turístico importante en el país (Ruta de Paz)..</w:t>
      </w:r>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Extensión territorial disponible para la inversión de diferentes proyectos.</w:t>
      </w:r>
    </w:p>
    <w:p w:rsidR="00B928F9" w:rsidRPr="00B928F9" w:rsidRDefault="00B928F9" w:rsidP="00B928F9">
      <w:pPr>
        <w:spacing w:after="0" w:line="360" w:lineRule="auto"/>
        <w:ind w:left="720"/>
        <w:contextualSpacing/>
        <w:jc w:val="both"/>
        <w:rPr>
          <w:rFonts w:cs="Arial"/>
          <w:lang w:val="es-SV"/>
        </w:rPr>
      </w:pPr>
    </w:p>
    <w:p w:rsidR="00B928F9" w:rsidRPr="00B928F9" w:rsidRDefault="00B928F9" w:rsidP="00B928F9">
      <w:pPr>
        <w:spacing w:after="0" w:line="360" w:lineRule="auto"/>
        <w:ind w:left="360"/>
        <w:jc w:val="both"/>
        <w:rPr>
          <w:rFonts w:cs="Arial"/>
          <w:lang w:val="es-SV"/>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7" w:name="_Toc417916488"/>
      <w:bookmarkStart w:id="58" w:name="_Toc439828282"/>
      <w:r w:rsidRPr="00B928F9">
        <w:rPr>
          <w:rFonts w:eastAsia="Batang"/>
          <w:b/>
          <w:i/>
          <w:szCs w:val="20"/>
          <w:lang w:val="es-SV" w:eastAsia="es-ES"/>
        </w:rPr>
        <w:t>Ventajas Competitivas Locales</w:t>
      </w:r>
      <w:bookmarkEnd w:id="57"/>
      <w:bookmarkEnd w:id="58"/>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Las ventajas competitivas de un municipio se refieren a la infraestructura y acciones estratégicas que se realizan y que lo hacen diferente, relacionadas con el aprovechamiento de los recursos que posee y que pueden ser únicas, pero principalmente que sean sostenidas en el tiempo; en ese sentido el municipio tiene déficit de competitividad en diferentes aspectos de su actividad productiva agropecuaria, sin embargo se identifican algunas que pueden potenciar el desarrollo económico local, tales como:</w:t>
      </w:r>
    </w:p>
    <w:p w:rsidR="00B928F9" w:rsidRPr="00B928F9" w:rsidRDefault="00B928F9" w:rsidP="00B928F9">
      <w:pPr>
        <w:spacing w:after="0" w:line="360" w:lineRule="auto"/>
        <w:jc w:val="both"/>
        <w:rPr>
          <w:rFonts w:cs="Arial"/>
          <w:lang w:val="es-SV"/>
        </w:rPr>
      </w:pP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t xml:space="preserve">Ser el centro financiero del departamento, donde los habitantes de los demás municipios hacen retiro de </w:t>
      </w:r>
      <w:r w:rsidR="00C93394" w:rsidRPr="00B928F9">
        <w:rPr>
          <w:rFonts w:cs="Arial"/>
          <w:lang w:val="es-SV"/>
        </w:rPr>
        <w:t>sus remesas</w:t>
      </w:r>
      <w:r w:rsidRPr="00B928F9">
        <w:rPr>
          <w:rFonts w:cs="Arial"/>
          <w:lang w:val="es-SV"/>
        </w:rPr>
        <w:t>.</w:t>
      </w: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t>Un centro comercial con potencial para tener una oferta mas amplia y competitiva para la proveeduría y el consumo, con un mercado natural de al menos 150,000 habitantes del departamento</w:t>
      </w: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lastRenderedPageBreak/>
        <w:t>Una visión de promoción del desarrollo económico como estrategia para el desarrollo económico local, por parte de la actual administración municipal.</w:t>
      </w:r>
    </w:p>
    <w:p w:rsidR="00B928F9" w:rsidRPr="00B928F9" w:rsidRDefault="00B928F9" w:rsidP="00B928F9">
      <w:pPr>
        <w:spacing w:after="0" w:line="360" w:lineRule="auto"/>
        <w:jc w:val="both"/>
        <w:rPr>
          <w:rFonts w:cs="Arial"/>
          <w:lang w:val="es-SV"/>
        </w:rPr>
      </w:pPr>
    </w:p>
    <w:p w:rsidR="00B928F9" w:rsidRPr="00B928F9" w:rsidRDefault="00B928F9" w:rsidP="001E08FA">
      <w:pPr>
        <w:spacing w:line="360" w:lineRule="auto"/>
        <w:rPr>
          <w:rFonts w:eastAsiaTheme="minorHAnsi" w:cs="Arial"/>
          <w:b/>
          <w:i/>
          <w:color w:val="000000"/>
          <w:szCs w:val="20"/>
          <w:lang w:val="es-SV" w:eastAsia="en-US"/>
        </w:rPr>
      </w:pPr>
      <w:r w:rsidRPr="00B928F9">
        <w:rPr>
          <w:rFonts w:cs="Arial"/>
          <w:lang w:val="es-SV"/>
        </w:rPr>
        <w:br w:type="page"/>
      </w:r>
      <w:bookmarkStart w:id="59" w:name="_Toc417916492"/>
      <w:r w:rsidRPr="00B928F9">
        <w:rPr>
          <w:rFonts w:eastAsiaTheme="minorHAnsi" w:cs="Arial"/>
          <w:b/>
          <w:i/>
          <w:color w:val="000000"/>
          <w:szCs w:val="20"/>
          <w:lang w:val="es-SV" w:eastAsia="en-US"/>
        </w:rPr>
        <w:lastRenderedPageBreak/>
        <w:t>Instrumentos y mecanismos para la atracción de inversiones</w:t>
      </w:r>
      <w:bookmarkEnd w:id="59"/>
    </w:p>
    <w:p w:rsidR="00B928F9" w:rsidRPr="00B928F9" w:rsidRDefault="00B928F9" w:rsidP="00B928F9">
      <w:pPr>
        <w:spacing w:line="360" w:lineRule="auto"/>
        <w:jc w:val="both"/>
        <w:rPr>
          <w:rFonts w:eastAsia="Calibri"/>
          <w:lang w:val="es-SV"/>
        </w:rPr>
      </w:pPr>
      <w:r w:rsidRPr="00B928F9">
        <w:rPr>
          <w:rFonts w:eastAsia="Calibri"/>
          <w:lang w:val="es-SV"/>
        </w:rPr>
        <w:t>En base a la información recopilada y analizada en este diagnóstico del Ámbito Económico, existe en el municipio un enorme potencial para un desarrollo mas competitivo del sector comercio y servicio, así como para la instalación de inversiones en proyectos empresariales de gran valor para la generación de empleo en cuanto a cantidad y calidad; pero se requiere de una ardua labor de gestión, a través de la posible creación de una Unidad de Desarrollo Económico Local dentro de la municipalidad.</w:t>
      </w:r>
    </w:p>
    <w:p w:rsidR="00B928F9" w:rsidRPr="00B928F9" w:rsidRDefault="00B928F9" w:rsidP="00B928F9">
      <w:pPr>
        <w:spacing w:line="360" w:lineRule="auto"/>
        <w:jc w:val="both"/>
        <w:rPr>
          <w:rFonts w:eastAsia="Calibri"/>
          <w:lang w:val="es-SV"/>
        </w:rPr>
      </w:pPr>
      <w:r w:rsidRPr="00B928F9">
        <w:rPr>
          <w:rFonts w:eastAsia="Calibri"/>
          <w:lang w:val="es-SV"/>
        </w:rPr>
        <w:t>En un escenario ideal se podría contar también con fuentes de financiamiento que impulsen a los diferentes sectores; creación y mejora de infraestructura, ordenamiento, mejora de la oferta y formación de capital humano; todo esto permitiría mejorar la rentabilidad de los negocios, ampliar las oportunidades de empleo y en general, mejorar las condiciones de vida de sus habitantes.</w:t>
      </w:r>
    </w:p>
    <w:p w:rsidR="00B928F9" w:rsidRPr="00B928F9" w:rsidRDefault="00B928F9" w:rsidP="00B928F9">
      <w:pPr>
        <w:spacing w:line="360" w:lineRule="auto"/>
        <w:jc w:val="both"/>
        <w:rPr>
          <w:rFonts w:cs="Arial"/>
          <w:lang w:val="es-SV"/>
        </w:rPr>
      </w:pPr>
      <w:r w:rsidRPr="00B928F9">
        <w:rPr>
          <w:rFonts w:cs="Arial"/>
          <w:lang w:val="es-SV"/>
        </w:rPr>
        <w:t>La municipalidad no cuenta con una Unidad específica que desarrolle acciones estratégicas que contribuyan e impacte significativamente al desarrollo económico local, por lo que es urgente definirla y organizarla o al menos designar a alguno(os) funcionarios para dicha labor.</w:t>
      </w:r>
    </w:p>
    <w:p w:rsidR="00B928F9" w:rsidRPr="00B928F9" w:rsidRDefault="00B928F9" w:rsidP="00B928F9">
      <w:pPr>
        <w:spacing w:line="360" w:lineRule="auto"/>
        <w:jc w:val="both"/>
        <w:rPr>
          <w:lang w:val="es-SV"/>
        </w:rPr>
      </w:pPr>
      <w:r w:rsidRPr="00B928F9">
        <w:rPr>
          <w:lang w:val="es-SV"/>
        </w:rPr>
        <w:t xml:space="preserve">. </w:t>
      </w: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9138D2" w:rsidRPr="009138D2" w:rsidRDefault="009138D2" w:rsidP="00CB6D24">
      <w:pPr>
        <w:numPr>
          <w:ilvl w:val="0"/>
          <w:numId w:val="1"/>
        </w:numPr>
        <w:shd w:val="clear" w:color="auto" w:fill="C2D69B"/>
        <w:spacing w:line="240" w:lineRule="auto"/>
        <w:contextualSpacing/>
        <w:jc w:val="both"/>
        <w:outlineLvl w:val="0"/>
        <w:rPr>
          <w:b/>
          <w:bCs/>
          <w:sz w:val="24"/>
          <w:szCs w:val="28"/>
        </w:rPr>
      </w:pPr>
      <w:bookmarkStart w:id="60" w:name="_Toc378355600"/>
      <w:bookmarkStart w:id="61" w:name="_Toc439828283"/>
      <w:r w:rsidRPr="009138D2">
        <w:rPr>
          <w:b/>
          <w:bCs/>
          <w:sz w:val="24"/>
          <w:szCs w:val="28"/>
        </w:rPr>
        <w:lastRenderedPageBreak/>
        <w:t>ÁMBITO AMBIENTAL</w:t>
      </w:r>
      <w:bookmarkEnd w:id="60"/>
      <w:bookmarkEnd w:id="61"/>
    </w:p>
    <w:p w:rsidR="009138D2" w:rsidRPr="009138D2" w:rsidRDefault="009138D2" w:rsidP="009138D2">
      <w:pPr>
        <w:spacing w:after="0" w:line="360" w:lineRule="auto"/>
        <w:jc w:val="both"/>
        <w:rPr>
          <w:rFonts w:eastAsia="Calibri"/>
        </w:rPr>
      </w:pPr>
    </w:p>
    <w:p w:rsidR="009138D2" w:rsidRPr="009138D2" w:rsidRDefault="009138D2" w:rsidP="00CB6D24">
      <w:pPr>
        <w:numPr>
          <w:ilvl w:val="1"/>
          <w:numId w:val="1"/>
        </w:numPr>
        <w:spacing w:after="0" w:line="360" w:lineRule="auto"/>
        <w:contextualSpacing/>
        <w:jc w:val="both"/>
        <w:outlineLvl w:val="1"/>
        <w:rPr>
          <w:rFonts w:eastAsia="Arial" w:cs="Arial"/>
          <w:b/>
          <w:color w:val="000000"/>
          <w:sz w:val="24"/>
          <w:lang w:val="es-SV"/>
        </w:rPr>
      </w:pPr>
      <w:bookmarkStart w:id="62" w:name="_Toc439828284"/>
      <w:r w:rsidRPr="009138D2">
        <w:rPr>
          <w:rFonts w:eastAsia="Arial" w:cs="Arial"/>
          <w:b/>
          <w:color w:val="000000"/>
          <w:sz w:val="24"/>
          <w:lang w:val="es-SV"/>
        </w:rPr>
        <w:t>CARACTERIZACION AMBIENTAL</w:t>
      </w:r>
      <w:bookmarkEnd w:id="62"/>
    </w:p>
    <w:p w:rsidR="009138D2" w:rsidRPr="009138D2" w:rsidRDefault="009138D2" w:rsidP="009138D2">
      <w:pPr>
        <w:spacing w:after="0" w:line="360" w:lineRule="auto"/>
        <w:jc w:val="both"/>
        <w:rPr>
          <w:rFonts w:eastAsia="Calibri"/>
        </w:rPr>
      </w:pPr>
    </w:p>
    <w:p w:rsidR="009138D2" w:rsidRPr="009138D2" w:rsidRDefault="009138D2" w:rsidP="00CB6D24">
      <w:pPr>
        <w:keepNext/>
        <w:numPr>
          <w:ilvl w:val="2"/>
          <w:numId w:val="1"/>
        </w:numPr>
        <w:spacing w:after="0" w:line="360" w:lineRule="auto"/>
        <w:ind w:left="709" w:hanging="709"/>
        <w:outlineLvl w:val="2"/>
        <w:rPr>
          <w:rFonts w:cs="Arial"/>
          <w:bCs/>
          <w:sz w:val="24"/>
        </w:rPr>
      </w:pPr>
      <w:bookmarkStart w:id="63" w:name="_Toc352702645"/>
      <w:bookmarkStart w:id="64" w:name="_Toc413315574"/>
      <w:bookmarkStart w:id="65" w:name="_Toc439828285"/>
      <w:r w:rsidRPr="009138D2">
        <w:rPr>
          <w:bCs/>
          <w:sz w:val="24"/>
        </w:rPr>
        <w:t>Zonificación Territorial</w:t>
      </w:r>
      <w:bookmarkEnd w:id="63"/>
      <w:bookmarkEnd w:id="64"/>
      <w:bookmarkEnd w:id="65"/>
    </w:p>
    <w:p w:rsidR="009138D2" w:rsidRPr="009138D2" w:rsidRDefault="009138D2" w:rsidP="009138D2">
      <w:pPr>
        <w:spacing w:after="0" w:line="240" w:lineRule="auto"/>
        <w:jc w:val="both"/>
        <w:rPr>
          <w:rFonts w:cs="Arial"/>
          <w:noProof/>
          <w:lang w:eastAsia="es-ES"/>
        </w:rPr>
      </w:pPr>
    </w:p>
    <w:p w:rsidR="009138D2" w:rsidRPr="009138D2" w:rsidRDefault="009138D2" w:rsidP="00204429">
      <w:pPr>
        <w:numPr>
          <w:ilvl w:val="0"/>
          <w:numId w:val="12"/>
        </w:numPr>
        <w:autoSpaceDE w:val="0"/>
        <w:autoSpaceDN w:val="0"/>
        <w:adjustRightInd w:val="0"/>
        <w:spacing w:after="120" w:line="360" w:lineRule="auto"/>
        <w:ind w:left="714" w:hanging="357"/>
        <w:jc w:val="both"/>
        <w:rPr>
          <w:rFonts w:cs="Arial"/>
          <w:b/>
          <w:bCs/>
        </w:rPr>
      </w:pPr>
      <w:r w:rsidRPr="009138D2">
        <w:rPr>
          <w:rFonts w:cs="Arial"/>
          <w:b/>
          <w:bCs/>
        </w:rPr>
        <w:t>Suelo Rural</w:t>
      </w:r>
    </w:p>
    <w:p w:rsidR="009138D2" w:rsidRPr="009138D2" w:rsidRDefault="009138D2" w:rsidP="009138D2">
      <w:pPr>
        <w:autoSpaceDE w:val="0"/>
        <w:autoSpaceDN w:val="0"/>
        <w:adjustRightInd w:val="0"/>
        <w:spacing w:after="0" w:line="360" w:lineRule="auto"/>
        <w:jc w:val="both"/>
        <w:rPr>
          <w:rFonts w:cs="Arial"/>
        </w:rPr>
      </w:pPr>
      <w:r w:rsidRPr="009138D2">
        <w:rPr>
          <w:rFonts w:cs="Arial"/>
        </w:rPr>
        <w:t xml:space="preserve">El Suelo Rural abarca todos los terrenos que ni son suelo urbano ni urbanizable, ni tampoco son suelo no urbanizable. El Suelo Rural comprende los terrenos de carácter rural que los Planes de Desarrollo Territorial clasifiquen de este modo por no resultar conveniente o necesaria su transformación urbanística en las circunstancias actuales. Incluye todos los suelos de tipo Clase I, II, III, IV, V, y VI, abarcando todas las planicies irrigables y susceptibles </w:t>
      </w:r>
      <w:r w:rsidRPr="009138D2">
        <w:rPr>
          <w:rFonts w:cs="Arial"/>
          <w:noProof/>
        </w:rPr>
        <w:t>de</w:t>
      </w:r>
      <w:r w:rsidRPr="009138D2">
        <w:rPr>
          <w:rFonts w:cs="Arial"/>
        </w:rPr>
        <w:t xml:space="preserve"> irrigación. El mapa de zonificación distingue dentro de la categoría de suelo rural, las siguientes subcategorías:</w:t>
      </w:r>
    </w:p>
    <w:p w:rsidR="009138D2" w:rsidRPr="009138D2" w:rsidRDefault="009138D2" w:rsidP="009138D2">
      <w:pPr>
        <w:autoSpaceDE w:val="0"/>
        <w:autoSpaceDN w:val="0"/>
        <w:adjustRightInd w:val="0"/>
        <w:spacing w:after="0" w:line="360" w:lineRule="auto"/>
        <w:jc w:val="both"/>
        <w:rPr>
          <w:rFonts w:cs="Arial"/>
        </w:rPr>
      </w:pPr>
    </w:p>
    <w:p w:rsidR="009138D2" w:rsidRPr="009138D2" w:rsidRDefault="009138D2" w:rsidP="00204429">
      <w:pPr>
        <w:numPr>
          <w:ilvl w:val="0"/>
          <w:numId w:val="11"/>
        </w:numPr>
        <w:spacing w:after="0" w:line="240" w:lineRule="auto"/>
        <w:ind w:left="714" w:hanging="357"/>
        <w:outlineLvl w:val="4"/>
        <w:rPr>
          <w:rFonts w:eastAsia="Calibri"/>
          <w:bCs/>
          <w:i/>
          <w:iCs/>
          <w:szCs w:val="26"/>
          <w:lang w:eastAsia="es-ES"/>
        </w:rPr>
      </w:pPr>
      <w:r w:rsidRPr="009138D2">
        <w:rPr>
          <w:rFonts w:eastAsia="Calibri"/>
          <w:bCs/>
          <w:i/>
          <w:iCs/>
          <w:szCs w:val="26"/>
          <w:lang w:eastAsia="es-ES"/>
        </w:rPr>
        <w:t>Suelo rural con aptitud para el Desarrollo Forestal</w:t>
      </w:r>
    </w:p>
    <w:p w:rsidR="009138D2" w:rsidRPr="009138D2" w:rsidRDefault="009138D2" w:rsidP="009138D2">
      <w:pPr>
        <w:spacing w:after="0" w:line="240" w:lineRule="auto"/>
        <w:rPr>
          <w:rFonts w:eastAsia="Calibri"/>
          <w:lang w:eastAsia="es-ES"/>
        </w:rPr>
      </w:pPr>
    </w:p>
    <w:p w:rsidR="009138D2" w:rsidRPr="009138D2" w:rsidRDefault="009138D2" w:rsidP="009138D2">
      <w:pPr>
        <w:spacing w:after="0"/>
        <w:rPr>
          <w:rFonts w:eastAsia="Calibri"/>
          <w:sz w:val="8"/>
          <w:lang w:eastAsia="es-ES"/>
        </w:rPr>
      </w:pPr>
    </w:p>
    <w:p w:rsidR="009138D2" w:rsidRPr="009138D2" w:rsidRDefault="009138D2" w:rsidP="009138D2">
      <w:pPr>
        <w:autoSpaceDE w:val="0"/>
        <w:autoSpaceDN w:val="0"/>
        <w:adjustRightInd w:val="0"/>
        <w:spacing w:after="0" w:line="360" w:lineRule="auto"/>
        <w:jc w:val="both"/>
        <w:rPr>
          <w:rFonts w:cs="Arial"/>
        </w:rPr>
      </w:pPr>
      <w:r w:rsidRPr="009138D2">
        <w:rPr>
          <w:rFonts w:cs="Arial"/>
        </w:rPr>
        <w:t>Los Suelos Forestales ocupan la mayor parte del suelo rural del municipio y son ideales para la producción forestal con fines económicos y protectivos, ya que la mayoría de suelos presentan altas limitaciones para la producción agrícola tecnificada, por las altas pendientes y pedregosidad, lo cual los vuelve ideales para la vegetación permanente y se deben dedicar al mantenimiento de una cubierta vegetal permanente.</w:t>
      </w:r>
    </w:p>
    <w:p w:rsidR="009138D2" w:rsidRPr="009138D2" w:rsidRDefault="009138D2" w:rsidP="009138D2">
      <w:pPr>
        <w:autoSpaceDE w:val="0"/>
        <w:autoSpaceDN w:val="0"/>
        <w:adjustRightInd w:val="0"/>
        <w:spacing w:after="0" w:line="360" w:lineRule="auto"/>
        <w:ind w:left="357"/>
        <w:jc w:val="both"/>
        <w:rPr>
          <w:rFonts w:cs="Arial"/>
        </w:rPr>
      </w:pPr>
    </w:p>
    <w:p w:rsidR="009138D2" w:rsidRPr="009138D2" w:rsidRDefault="009138D2" w:rsidP="00204429">
      <w:pPr>
        <w:numPr>
          <w:ilvl w:val="0"/>
          <w:numId w:val="11"/>
        </w:numPr>
        <w:spacing w:after="0" w:line="360" w:lineRule="auto"/>
        <w:ind w:left="714" w:hanging="357"/>
        <w:outlineLvl w:val="4"/>
        <w:rPr>
          <w:rFonts w:eastAsia="Calibri"/>
          <w:bCs/>
          <w:i/>
          <w:iCs/>
          <w:szCs w:val="26"/>
          <w:lang w:eastAsia="es-ES"/>
        </w:rPr>
      </w:pPr>
      <w:r w:rsidRPr="009138D2">
        <w:rPr>
          <w:rFonts w:eastAsia="Calibri"/>
          <w:bCs/>
          <w:i/>
          <w:iCs/>
          <w:szCs w:val="26"/>
          <w:lang w:eastAsia="es-ES"/>
        </w:rPr>
        <w:t>Suelo rural con aptitud para la Agricultura Extensiva</w:t>
      </w:r>
    </w:p>
    <w:p w:rsidR="009138D2" w:rsidRPr="009138D2" w:rsidRDefault="009138D2" w:rsidP="009138D2">
      <w:pPr>
        <w:autoSpaceDE w:val="0"/>
        <w:autoSpaceDN w:val="0"/>
        <w:adjustRightInd w:val="0"/>
        <w:spacing w:after="0" w:line="360" w:lineRule="auto"/>
        <w:jc w:val="both"/>
        <w:rPr>
          <w:rFonts w:cs="Arial"/>
        </w:rPr>
      </w:pPr>
    </w:p>
    <w:p w:rsidR="009138D2" w:rsidRPr="009138D2" w:rsidRDefault="009138D2" w:rsidP="009138D2">
      <w:pPr>
        <w:autoSpaceDE w:val="0"/>
        <w:autoSpaceDN w:val="0"/>
        <w:adjustRightInd w:val="0"/>
        <w:spacing w:after="0" w:line="360" w:lineRule="auto"/>
        <w:jc w:val="both"/>
        <w:rPr>
          <w:rFonts w:cs="Arial"/>
        </w:rPr>
      </w:pPr>
      <w:r w:rsidRPr="009138D2">
        <w:rPr>
          <w:rFonts w:cs="Arial"/>
        </w:rPr>
        <w:t>Son suelos rurales con aptitud para el desarrollo de actividades agropecuarias en régimen extensivo. Estos suelos se encuentran al sur del municipio, observándose una pequeña franja en relación a la subcategoría anterior, al norte de la carretera CA02.</w:t>
      </w:r>
    </w:p>
    <w:p w:rsidR="00D86AAB" w:rsidRDefault="00D86AAB" w:rsidP="00D86AAB">
      <w:pPr>
        <w:spacing w:after="120" w:line="360" w:lineRule="auto"/>
        <w:ind w:left="714"/>
        <w:rPr>
          <w:b/>
        </w:rPr>
      </w:pPr>
      <w:bookmarkStart w:id="66" w:name="_Toc352702664"/>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9138D2" w:rsidRPr="009138D2" w:rsidRDefault="009138D2" w:rsidP="00CB6D24">
      <w:pPr>
        <w:numPr>
          <w:ilvl w:val="0"/>
          <w:numId w:val="1"/>
        </w:numPr>
        <w:shd w:val="clear" w:color="auto" w:fill="C2D69B"/>
        <w:spacing w:line="240" w:lineRule="auto"/>
        <w:contextualSpacing/>
        <w:jc w:val="both"/>
        <w:outlineLvl w:val="0"/>
        <w:rPr>
          <w:b/>
          <w:bCs/>
          <w:sz w:val="24"/>
          <w:szCs w:val="28"/>
        </w:rPr>
      </w:pPr>
      <w:bookmarkStart w:id="67" w:name="_Toc352702672"/>
      <w:bookmarkStart w:id="68" w:name="_Toc378355608"/>
      <w:bookmarkStart w:id="69" w:name="_Toc439828286"/>
      <w:bookmarkEnd w:id="66"/>
      <w:r w:rsidRPr="009138D2">
        <w:rPr>
          <w:b/>
          <w:bCs/>
          <w:sz w:val="24"/>
          <w:szCs w:val="28"/>
        </w:rPr>
        <w:lastRenderedPageBreak/>
        <w:t>ÁMBITO POLÍTICO- INSTITUCIONAL</w:t>
      </w:r>
      <w:bookmarkEnd w:id="67"/>
      <w:bookmarkEnd w:id="68"/>
      <w:bookmarkEnd w:id="69"/>
    </w:p>
    <w:p w:rsidR="009138D2" w:rsidRPr="009138D2" w:rsidRDefault="009138D2" w:rsidP="009138D2">
      <w:pPr>
        <w:spacing w:after="0" w:line="360" w:lineRule="auto"/>
        <w:jc w:val="both"/>
        <w:rPr>
          <w:rFonts w:cs="Arial"/>
          <w:color w:val="000000"/>
        </w:rPr>
      </w:pPr>
    </w:p>
    <w:p w:rsidR="009138D2" w:rsidRPr="009138D2" w:rsidRDefault="009138D2" w:rsidP="009138D2">
      <w:pPr>
        <w:spacing w:after="0" w:line="360" w:lineRule="auto"/>
        <w:jc w:val="both"/>
        <w:rPr>
          <w:rFonts w:cs="Arial"/>
          <w:color w:val="000000"/>
          <w:spacing w:val="-2"/>
        </w:rPr>
      </w:pPr>
      <w:r w:rsidRPr="009138D2">
        <w:rPr>
          <w:rFonts w:cs="Arial"/>
          <w:color w:val="000000"/>
          <w:spacing w:val="-2"/>
        </w:rPr>
        <w:t>A nivel institucional en el municipio, primero se detallará la estructura organizacional y funcionamiento de la municipalidad, luego, los instrumentos jurídicos, políticos y programáticos con los que cuenta, el estado de las finanzas municipales y la orientación de la inversión.</w:t>
      </w:r>
    </w:p>
    <w:p w:rsidR="009138D2" w:rsidRPr="009138D2" w:rsidRDefault="009138D2" w:rsidP="009138D2">
      <w:pPr>
        <w:spacing w:after="0" w:line="360" w:lineRule="auto"/>
        <w:jc w:val="both"/>
        <w:rPr>
          <w:rFonts w:cs="Arial"/>
          <w:color w:val="000000"/>
          <w:spacing w:val="-2"/>
        </w:rPr>
      </w:pPr>
    </w:p>
    <w:p w:rsidR="009138D2" w:rsidRPr="009138D2" w:rsidRDefault="009138D2" w:rsidP="00CB6D24">
      <w:pPr>
        <w:numPr>
          <w:ilvl w:val="1"/>
          <w:numId w:val="1"/>
        </w:numPr>
        <w:spacing w:after="0" w:line="360" w:lineRule="auto"/>
        <w:contextualSpacing/>
        <w:jc w:val="both"/>
        <w:outlineLvl w:val="1"/>
        <w:rPr>
          <w:rFonts w:eastAsia="Arial" w:cs="Arial"/>
          <w:b/>
          <w:color w:val="000000"/>
          <w:sz w:val="24"/>
          <w:lang w:val="es-SV"/>
        </w:rPr>
      </w:pPr>
      <w:bookmarkStart w:id="70" w:name="_Toc352702673"/>
      <w:bookmarkStart w:id="71" w:name="_Toc350610333"/>
      <w:bookmarkStart w:id="72" w:name="_Toc350602122"/>
      <w:bookmarkStart w:id="73" w:name="_Toc350601544"/>
      <w:bookmarkStart w:id="74" w:name="_Toc350601519"/>
      <w:bookmarkStart w:id="75" w:name="_Toc350600151"/>
      <w:bookmarkStart w:id="76" w:name="_Toc378355609"/>
      <w:bookmarkStart w:id="77" w:name="_Toc413315607"/>
      <w:bookmarkStart w:id="78" w:name="_Toc439828287"/>
      <w:r w:rsidRPr="009138D2">
        <w:rPr>
          <w:rFonts w:eastAsia="Arial" w:cs="Arial"/>
          <w:b/>
          <w:color w:val="000000"/>
          <w:sz w:val="24"/>
          <w:lang w:val="es-SV"/>
        </w:rPr>
        <w:t>ADMINISTRACIÓN Y FINANZAS MUNICIPALES</w:t>
      </w:r>
      <w:bookmarkEnd w:id="70"/>
      <w:bookmarkEnd w:id="71"/>
      <w:bookmarkEnd w:id="72"/>
      <w:bookmarkEnd w:id="73"/>
      <w:bookmarkEnd w:id="74"/>
      <w:bookmarkEnd w:id="75"/>
      <w:bookmarkEnd w:id="76"/>
      <w:bookmarkEnd w:id="77"/>
      <w:bookmarkEnd w:id="78"/>
    </w:p>
    <w:p w:rsidR="009138D2" w:rsidRPr="009138D2" w:rsidRDefault="009138D2" w:rsidP="009138D2">
      <w:pPr>
        <w:spacing w:after="0" w:line="360" w:lineRule="auto"/>
        <w:jc w:val="center"/>
        <w:rPr>
          <w:rFonts w:cs="Arial"/>
          <w:b/>
          <w:bCs/>
          <w:sz w:val="18"/>
          <w:szCs w:val="18"/>
        </w:rPr>
      </w:pPr>
    </w:p>
    <w:tbl>
      <w:tblPr>
        <w:tblStyle w:val="Tablaconcuadrcula"/>
        <w:tblW w:w="91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3085"/>
        <w:gridCol w:w="425"/>
        <w:gridCol w:w="1008"/>
        <w:gridCol w:w="1440"/>
        <w:gridCol w:w="1080"/>
        <w:gridCol w:w="2070"/>
        <w:gridCol w:w="10"/>
      </w:tblGrid>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lang w:eastAsia="es-ES"/>
              </w:rPr>
              <w:t>COMISIÓN DE LA CARRERA ADMINISTRATIVA</w:t>
            </w:r>
          </w:p>
        </w:tc>
      </w:tr>
      <w:tr w:rsidR="009138D2" w:rsidRPr="009138D2" w:rsidTr="00750D81">
        <w:trPr>
          <w:trHeight w:val="397"/>
        </w:trPr>
        <w:tc>
          <w:tcPr>
            <w:tcW w:w="3510" w:type="dxa"/>
            <w:gridSpan w:val="2"/>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FECHA DE CONFORMACIÓN</w:t>
            </w:r>
          </w:p>
        </w:tc>
        <w:tc>
          <w:tcPr>
            <w:tcW w:w="5608" w:type="dxa"/>
            <w:gridSpan w:val="5"/>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ACTIVA</w:t>
            </w:r>
          </w:p>
        </w:tc>
      </w:tr>
      <w:tr w:rsidR="009138D2" w:rsidRPr="009138D2" w:rsidTr="00750D81">
        <w:trPr>
          <w:trHeight w:val="397"/>
        </w:trPr>
        <w:tc>
          <w:tcPr>
            <w:tcW w:w="3510" w:type="dxa"/>
            <w:gridSpan w:val="2"/>
            <w:vAlign w:val="center"/>
          </w:tcPr>
          <w:p w:rsidR="009138D2" w:rsidRPr="009138D2" w:rsidRDefault="009138D2" w:rsidP="009138D2">
            <w:pPr>
              <w:jc w:val="center"/>
              <w:rPr>
                <w:rFonts w:cs="Arial"/>
                <w:sz w:val="18"/>
                <w:szCs w:val="18"/>
              </w:rPr>
            </w:pPr>
            <w:r w:rsidRPr="009138D2">
              <w:rPr>
                <w:rFonts w:cs="Arial"/>
                <w:sz w:val="18"/>
                <w:szCs w:val="18"/>
              </w:rPr>
              <w:t>NO</w:t>
            </w:r>
          </w:p>
        </w:tc>
        <w:tc>
          <w:tcPr>
            <w:tcW w:w="5608" w:type="dxa"/>
            <w:gridSpan w:val="5"/>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r>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lang w:eastAsia="es-ES"/>
              </w:rPr>
              <w:t>ESTADO DEL REGISTRO MUNICIPAL DE EMPLEADOS</w:t>
            </w:r>
          </w:p>
        </w:tc>
      </w:tr>
      <w:tr w:rsidR="009138D2" w:rsidRPr="009138D2" w:rsidTr="00750D81">
        <w:trPr>
          <w:trHeight w:val="397"/>
        </w:trPr>
        <w:tc>
          <w:tcPr>
            <w:tcW w:w="3510" w:type="dxa"/>
            <w:gridSpan w:val="2"/>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EXISTE</w:t>
            </w:r>
          </w:p>
        </w:tc>
        <w:tc>
          <w:tcPr>
            <w:tcW w:w="5608" w:type="dxa"/>
            <w:gridSpan w:val="5"/>
            <w:shd w:val="clear" w:color="auto" w:fill="EEECE1" w:themeFill="background2"/>
            <w:vAlign w:val="center"/>
          </w:tcPr>
          <w:p w:rsidR="009138D2" w:rsidRPr="009138D2" w:rsidRDefault="009138D2" w:rsidP="009138D2">
            <w:pPr>
              <w:jc w:val="center"/>
              <w:rPr>
                <w:rFonts w:cs="Arial"/>
                <w:sz w:val="18"/>
                <w:szCs w:val="18"/>
              </w:rPr>
            </w:pPr>
            <w:r w:rsidRPr="009138D2">
              <w:rPr>
                <w:rFonts w:cs="Arial"/>
                <w:sz w:val="18"/>
                <w:szCs w:val="18"/>
              </w:rPr>
              <w:t>ACTUALIZADO</w:t>
            </w:r>
          </w:p>
        </w:tc>
      </w:tr>
      <w:tr w:rsidR="009138D2" w:rsidRPr="009138D2" w:rsidTr="00750D81">
        <w:trPr>
          <w:trHeight w:val="397"/>
        </w:trPr>
        <w:tc>
          <w:tcPr>
            <w:tcW w:w="3510" w:type="dxa"/>
            <w:gridSpan w:val="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c>
          <w:tcPr>
            <w:tcW w:w="5608" w:type="dxa"/>
            <w:gridSpan w:val="5"/>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r>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shd w:val="clear" w:color="auto" w:fill="EEECE1"/>
                <w:lang w:eastAsia="es-ES"/>
              </w:rPr>
              <w:t>ESTADO ACTUAL DE LOS</w:t>
            </w:r>
            <w:r w:rsidRPr="009138D2">
              <w:rPr>
                <w:rFonts w:cs="Arial"/>
                <w:b/>
                <w:color w:val="000000"/>
                <w:sz w:val="18"/>
                <w:szCs w:val="18"/>
                <w:lang w:eastAsia="es-ES"/>
              </w:rPr>
              <w:t xml:space="preserve"> MANUALES Y PROCEDIMIENTOS DE RECURSOS HUMANOS</w:t>
            </w:r>
          </w:p>
        </w:tc>
      </w:tr>
      <w:tr w:rsidR="00750D81" w:rsidRPr="009138D2" w:rsidTr="00750D81">
        <w:trPr>
          <w:gridAfter w:val="1"/>
          <w:wAfter w:w="10" w:type="dxa"/>
          <w:trHeight w:val="397"/>
        </w:trPr>
        <w:tc>
          <w:tcPr>
            <w:tcW w:w="3085" w:type="dxa"/>
            <w:vMerge w:val="restart"/>
            <w:shd w:val="clear" w:color="auto" w:fill="EEECE1" w:themeFill="background2"/>
            <w:vAlign w:val="center"/>
          </w:tcPr>
          <w:p w:rsidR="00750D81" w:rsidRPr="009138D2" w:rsidRDefault="00750D81" w:rsidP="009138D2">
            <w:pPr>
              <w:rPr>
                <w:rFonts w:cs="Arial"/>
                <w:sz w:val="18"/>
                <w:szCs w:val="18"/>
              </w:rPr>
            </w:pPr>
            <w:r w:rsidRPr="009138D2">
              <w:rPr>
                <w:rFonts w:cs="Arial"/>
                <w:color w:val="000000"/>
                <w:sz w:val="18"/>
                <w:szCs w:val="18"/>
              </w:rPr>
              <w:t>Manuales y procedimientos</w:t>
            </w:r>
          </w:p>
        </w:tc>
        <w:tc>
          <w:tcPr>
            <w:tcW w:w="2873" w:type="dxa"/>
            <w:gridSpan w:val="3"/>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Elaborado</w:t>
            </w:r>
          </w:p>
        </w:tc>
        <w:tc>
          <w:tcPr>
            <w:tcW w:w="3150" w:type="dxa"/>
            <w:gridSpan w:val="2"/>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Aprobado</w:t>
            </w:r>
          </w:p>
        </w:tc>
      </w:tr>
      <w:tr w:rsidR="00750D81" w:rsidRPr="009138D2" w:rsidTr="00750D81">
        <w:trPr>
          <w:gridAfter w:val="1"/>
          <w:wAfter w:w="10" w:type="dxa"/>
          <w:trHeight w:val="397"/>
        </w:trPr>
        <w:tc>
          <w:tcPr>
            <w:tcW w:w="3085" w:type="dxa"/>
            <w:vMerge/>
            <w:shd w:val="clear" w:color="auto" w:fill="EEECE1" w:themeFill="background2"/>
            <w:vAlign w:val="center"/>
          </w:tcPr>
          <w:p w:rsidR="00750D81" w:rsidRPr="009138D2" w:rsidRDefault="00750D81" w:rsidP="009138D2">
            <w:pPr>
              <w:rPr>
                <w:rFonts w:cs="Arial"/>
                <w:sz w:val="18"/>
                <w:szCs w:val="18"/>
              </w:rPr>
            </w:pPr>
          </w:p>
        </w:tc>
        <w:tc>
          <w:tcPr>
            <w:tcW w:w="1433" w:type="dxa"/>
            <w:gridSpan w:val="2"/>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SI</w:t>
            </w:r>
          </w:p>
        </w:tc>
        <w:tc>
          <w:tcPr>
            <w:tcW w:w="144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NO</w:t>
            </w:r>
          </w:p>
        </w:tc>
        <w:tc>
          <w:tcPr>
            <w:tcW w:w="108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SI</w:t>
            </w:r>
          </w:p>
        </w:tc>
        <w:tc>
          <w:tcPr>
            <w:tcW w:w="207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NO</w:t>
            </w: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Organización y funciones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Descriptor de puestos y categorías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Evaluación del desempeño </w:t>
            </w:r>
          </w:p>
        </w:tc>
        <w:tc>
          <w:tcPr>
            <w:tcW w:w="1433" w:type="dxa"/>
            <w:gridSpan w:val="2"/>
            <w:vAlign w:val="center"/>
          </w:tcPr>
          <w:p w:rsidR="00750D81" w:rsidRPr="009138D2" w:rsidRDefault="00750D81" w:rsidP="00750D81">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Sistema retributivo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rPr>
                <w:rFonts w:cs="Arial"/>
                <w:color w:val="000000"/>
                <w:sz w:val="18"/>
                <w:szCs w:val="18"/>
              </w:rPr>
            </w:pPr>
            <w:r w:rsidRPr="009138D2">
              <w:rPr>
                <w:rFonts w:cs="Arial"/>
                <w:color w:val="000000"/>
                <w:sz w:val="18"/>
                <w:szCs w:val="18"/>
              </w:rPr>
              <w:t>Plan y programa de capacitaciones</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tcPr>
          <w:p w:rsidR="00750D81" w:rsidRPr="009138D2" w:rsidRDefault="00750D81" w:rsidP="009138D2">
            <w:pPr>
              <w:jc w:val="center"/>
              <w:rPr>
                <w:rFonts w:cs="Arial"/>
                <w:sz w:val="18"/>
                <w:szCs w:val="18"/>
              </w:rPr>
            </w:pPr>
          </w:p>
        </w:tc>
      </w:tr>
    </w:tbl>
    <w:p w:rsidR="009138D2" w:rsidRPr="009138D2" w:rsidRDefault="009138D2" w:rsidP="009138D2">
      <w:pPr>
        <w:spacing w:after="0" w:line="360" w:lineRule="auto"/>
        <w:jc w:val="both"/>
        <w:rPr>
          <w:rFonts w:cs="Arial"/>
          <w:sz w:val="18"/>
          <w:lang w:eastAsia="es-ES"/>
        </w:rPr>
      </w:pPr>
    </w:p>
    <w:p w:rsidR="009138D2" w:rsidRPr="009138D2" w:rsidRDefault="00750D81" w:rsidP="009138D2">
      <w:pPr>
        <w:spacing w:after="0" w:line="360" w:lineRule="auto"/>
        <w:jc w:val="both"/>
        <w:rPr>
          <w:rFonts w:cs="Arial"/>
          <w:lang w:eastAsia="es-ES"/>
        </w:rPr>
      </w:pPr>
      <w:r>
        <w:rPr>
          <w:rFonts w:cs="Arial"/>
          <w:bCs/>
          <w:lang w:eastAsia="es-ES"/>
        </w:rPr>
        <w:t>L</w:t>
      </w:r>
      <w:r w:rsidR="009138D2" w:rsidRPr="009138D2">
        <w:rPr>
          <w:rFonts w:cs="Arial"/>
          <w:bCs/>
          <w:lang w:eastAsia="es-ES"/>
        </w:rPr>
        <w:t xml:space="preserve">os funcionarios consultados en las entrevistas y en el proceso de desarrollo del diagnóstico, consideraron que es necesaria una reorganización de la administración, acompañada de un buen liderazgo y el refuerzo de sus capacidades a través de capacitaciones sobre temas relacionados a motivación de empleados, liderazgo, trabajo en equipo, atención y servicio al contribuyente, temas ambientales y sobre seguimiento y evaluación de la planificación estratégica de corto, mediano y largo plazo. Así también debe formularse el manual y la política de contratación de personal considerando el marco de </w:t>
      </w:r>
      <w:bookmarkStart w:id="79" w:name="_Toc350610338"/>
      <w:r w:rsidR="009138D2" w:rsidRPr="009138D2">
        <w:rPr>
          <w:rFonts w:cs="Arial"/>
          <w:lang w:eastAsia="es-ES"/>
        </w:rPr>
        <w:t>ley de la carrera administrativa municipal.</w:t>
      </w:r>
    </w:p>
    <w:p w:rsidR="009138D2" w:rsidRDefault="009138D2" w:rsidP="009138D2">
      <w:pPr>
        <w:spacing w:after="0" w:line="360" w:lineRule="auto"/>
        <w:jc w:val="both"/>
        <w:rPr>
          <w:rFonts w:cs="Arial"/>
          <w:lang w:eastAsia="es-ES"/>
        </w:rPr>
      </w:pPr>
    </w:p>
    <w:p w:rsidR="009138D2" w:rsidRPr="009138D2" w:rsidRDefault="009138D2" w:rsidP="00CB6D24">
      <w:pPr>
        <w:keepNext/>
        <w:numPr>
          <w:ilvl w:val="2"/>
          <w:numId w:val="1"/>
        </w:numPr>
        <w:spacing w:after="0" w:line="360" w:lineRule="auto"/>
        <w:jc w:val="both"/>
        <w:outlineLvl w:val="2"/>
        <w:rPr>
          <w:bCs/>
          <w:sz w:val="24"/>
        </w:rPr>
      </w:pPr>
      <w:bookmarkStart w:id="80" w:name="_Toc378355611"/>
      <w:bookmarkStart w:id="81" w:name="_Toc413315612"/>
      <w:bookmarkStart w:id="82" w:name="_Toc439828288"/>
      <w:r w:rsidRPr="009138D2">
        <w:rPr>
          <w:bCs/>
          <w:sz w:val="24"/>
        </w:rPr>
        <w:lastRenderedPageBreak/>
        <w:t xml:space="preserve">Instrumentos </w:t>
      </w:r>
      <w:bookmarkEnd w:id="79"/>
      <w:bookmarkEnd w:id="80"/>
      <w:r w:rsidRPr="009138D2">
        <w:rPr>
          <w:bCs/>
          <w:sz w:val="24"/>
        </w:rPr>
        <w:t>administrativos</w:t>
      </w:r>
      <w:bookmarkEnd w:id="81"/>
      <w:bookmarkEnd w:id="82"/>
    </w:p>
    <w:p w:rsidR="009138D2" w:rsidRPr="009138D2" w:rsidRDefault="009138D2" w:rsidP="00204429">
      <w:pPr>
        <w:numPr>
          <w:ilvl w:val="0"/>
          <w:numId w:val="7"/>
        </w:numPr>
        <w:spacing w:after="120" w:line="360" w:lineRule="auto"/>
        <w:ind w:left="357" w:hanging="357"/>
        <w:rPr>
          <w:rFonts w:cs="Arial"/>
          <w:b/>
          <w:sz w:val="20"/>
        </w:rPr>
      </w:pPr>
      <w:bookmarkStart w:id="83" w:name="_Toc350610339"/>
      <w:r w:rsidRPr="009138D2">
        <w:rPr>
          <w:rFonts w:cs="Arial"/>
          <w:b/>
        </w:rPr>
        <w:t>Planificación estratégica y operativa</w:t>
      </w:r>
      <w:bookmarkEnd w:id="83"/>
    </w:p>
    <w:p w:rsidR="009138D2" w:rsidRPr="009138D2" w:rsidRDefault="009138D2" w:rsidP="009138D2">
      <w:pPr>
        <w:spacing w:after="0" w:line="360" w:lineRule="auto"/>
        <w:jc w:val="both"/>
        <w:rPr>
          <w:rFonts w:cs="Arial"/>
        </w:rPr>
      </w:pPr>
      <w:r w:rsidRPr="009138D2">
        <w:rPr>
          <w:rFonts w:cs="Arial"/>
        </w:rPr>
        <w:t xml:space="preserve">Es importante señalar, que el gobierno local de </w:t>
      </w:r>
      <w:r w:rsidR="00EE0B3B">
        <w:rPr>
          <w:rFonts w:cs="Arial"/>
        </w:rPr>
        <w:t xml:space="preserve">OSICALA </w:t>
      </w:r>
      <w:r w:rsidR="00AA7738">
        <w:rPr>
          <w:rFonts w:cs="Arial"/>
        </w:rPr>
        <w:t xml:space="preserve"> durante los últimos </w:t>
      </w:r>
      <w:r w:rsidRPr="009138D2">
        <w:rPr>
          <w:rFonts w:cs="Arial"/>
        </w:rPr>
        <w:t xml:space="preserve"> años ha venido desarrollando procesos participativos de planificación, por lo que su gestión ha estado basada en dar respuesta principalmente a los proyectos de inversión que se plantearon en el Plan Estratégico Participativo del Municipio elaborado para el período 2012-2015, plan de desarrollo que para este año 2015, debe ser actualizado. La vigencia y los documentos de planificación con los que normalmente ha venido trabajando la administración municipal se describen a continuación:</w:t>
      </w:r>
    </w:p>
    <w:p w:rsidR="009138D2" w:rsidRPr="009138D2" w:rsidRDefault="009138D2" w:rsidP="009138D2">
      <w:pPr>
        <w:spacing w:after="0" w:line="360" w:lineRule="auto"/>
        <w:jc w:val="both"/>
        <w:rPr>
          <w:rFonts w:cs="Arial"/>
        </w:rPr>
      </w:pPr>
    </w:p>
    <w:p w:rsidR="009138D2" w:rsidRPr="009138D2" w:rsidRDefault="009138D2" w:rsidP="009138D2">
      <w:pPr>
        <w:spacing w:after="0" w:line="360" w:lineRule="auto"/>
        <w:jc w:val="center"/>
        <w:rPr>
          <w:b/>
          <w:bCs/>
          <w:sz w:val="18"/>
          <w:szCs w:val="18"/>
        </w:rPr>
      </w:pPr>
      <w:bookmarkStart w:id="84" w:name="_Toc414023246"/>
      <w:bookmarkStart w:id="85" w:name="_Toc421898786"/>
      <w:r w:rsidRPr="009138D2">
        <w:rPr>
          <w:b/>
          <w:bCs/>
          <w:sz w:val="18"/>
          <w:szCs w:val="18"/>
        </w:rPr>
        <w:t xml:space="preserve">TABLA </w:t>
      </w:r>
      <w:r w:rsidR="004E7DC8" w:rsidRPr="009138D2">
        <w:rPr>
          <w:b/>
          <w:bCs/>
          <w:sz w:val="18"/>
          <w:szCs w:val="18"/>
        </w:rPr>
        <w:fldChar w:fldCharType="begin"/>
      </w:r>
      <w:r w:rsidRPr="009138D2">
        <w:rPr>
          <w:b/>
          <w:bCs/>
          <w:sz w:val="18"/>
          <w:szCs w:val="18"/>
        </w:rPr>
        <w:instrText xml:space="preserve"> SEQ TABLA_No. \* ARABIC </w:instrText>
      </w:r>
      <w:r w:rsidR="004E7DC8" w:rsidRPr="009138D2">
        <w:rPr>
          <w:b/>
          <w:bCs/>
          <w:sz w:val="18"/>
          <w:szCs w:val="18"/>
        </w:rPr>
        <w:fldChar w:fldCharType="separate"/>
      </w:r>
      <w:r w:rsidR="005E77A9">
        <w:rPr>
          <w:b/>
          <w:bCs/>
          <w:noProof/>
          <w:sz w:val="18"/>
          <w:szCs w:val="18"/>
        </w:rPr>
        <w:t>3</w:t>
      </w:r>
      <w:r w:rsidR="004E7DC8" w:rsidRPr="009138D2">
        <w:rPr>
          <w:b/>
          <w:bCs/>
          <w:noProof/>
          <w:sz w:val="18"/>
          <w:szCs w:val="18"/>
        </w:rPr>
        <w:fldChar w:fldCharType="end"/>
      </w:r>
      <w:r w:rsidRPr="009138D2">
        <w:rPr>
          <w:b/>
          <w:bCs/>
          <w:sz w:val="18"/>
          <w:szCs w:val="18"/>
        </w:rPr>
        <w:t>: INSTRUMENTOS DE PLANIFICACIÓN</w:t>
      </w:r>
      <w:bookmarkEnd w:id="84"/>
      <w:bookmarkEnd w:id="85"/>
    </w:p>
    <w:tbl>
      <w:tblPr>
        <w:tblStyle w:val="Tablaconcuadrcula"/>
        <w:tblW w:w="928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534"/>
        <w:gridCol w:w="2975"/>
        <w:gridCol w:w="2550"/>
        <w:gridCol w:w="568"/>
        <w:gridCol w:w="570"/>
        <w:gridCol w:w="2091"/>
      </w:tblGrid>
      <w:tr w:rsidR="009138D2" w:rsidRPr="009138D2" w:rsidTr="00AA7738">
        <w:trPr>
          <w:trHeight w:val="334"/>
          <w:tblHeader/>
        </w:trPr>
        <w:tc>
          <w:tcPr>
            <w:tcW w:w="534"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w:t>
            </w:r>
          </w:p>
        </w:tc>
        <w:tc>
          <w:tcPr>
            <w:tcW w:w="2975"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NOMBRE DE DOCUMENTO</w:t>
            </w:r>
          </w:p>
        </w:tc>
        <w:tc>
          <w:tcPr>
            <w:tcW w:w="2550"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PERIODO</w:t>
            </w:r>
          </w:p>
        </w:tc>
        <w:tc>
          <w:tcPr>
            <w:tcW w:w="1138" w:type="dxa"/>
            <w:gridSpan w:val="2"/>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VIGENTE</w:t>
            </w:r>
          </w:p>
        </w:tc>
        <w:tc>
          <w:tcPr>
            <w:tcW w:w="2091"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FUENTES DE FINANCIAMIENTO</w:t>
            </w:r>
          </w:p>
        </w:tc>
      </w:tr>
      <w:tr w:rsidR="009138D2" w:rsidRPr="009138D2" w:rsidTr="00AA7738">
        <w:trPr>
          <w:trHeight w:val="312"/>
          <w:tblHeader/>
        </w:trPr>
        <w:tc>
          <w:tcPr>
            <w:tcW w:w="534" w:type="dxa"/>
            <w:vMerge/>
            <w:shd w:val="clear" w:color="auto" w:fill="D6E3BC" w:themeFill="accent3" w:themeFillTint="66"/>
          </w:tcPr>
          <w:p w:rsidR="009138D2" w:rsidRPr="009138D2" w:rsidRDefault="009138D2" w:rsidP="009138D2">
            <w:pPr>
              <w:rPr>
                <w:rFonts w:cs="Arial"/>
                <w:sz w:val="18"/>
                <w:szCs w:val="18"/>
              </w:rPr>
            </w:pPr>
          </w:p>
        </w:tc>
        <w:tc>
          <w:tcPr>
            <w:tcW w:w="2975" w:type="dxa"/>
            <w:vMerge/>
            <w:shd w:val="clear" w:color="auto" w:fill="DDD9C3" w:themeFill="background2" w:themeFillShade="E6"/>
          </w:tcPr>
          <w:p w:rsidR="009138D2" w:rsidRPr="009138D2" w:rsidRDefault="009138D2" w:rsidP="009138D2">
            <w:pPr>
              <w:rPr>
                <w:rFonts w:cs="Arial"/>
                <w:sz w:val="18"/>
                <w:szCs w:val="18"/>
              </w:rPr>
            </w:pPr>
          </w:p>
        </w:tc>
        <w:tc>
          <w:tcPr>
            <w:tcW w:w="2550" w:type="dxa"/>
            <w:vMerge/>
            <w:shd w:val="clear" w:color="auto" w:fill="DDD9C3" w:themeFill="background2" w:themeFillShade="E6"/>
          </w:tcPr>
          <w:p w:rsidR="009138D2" w:rsidRPr="009138D2" w:rsidRDefault="009138D2" w:rsidP="009138D2">
            <w:pPr>
              <w:jc w:val="center"/>
              <w:rPr>
                <w:rFonts w:cs="Arial"/>
                <w:sz w:val="18"/>
                <w:szCs w:val="18"/>
              </w:rPr>
            </w:pPr>
          </w:p>
        </w:tc>
        <w:tc>
          <w:tcPr>
            <w:tcW w:w="568" w:type="dxa"/>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SI</w:t>
            </w:r>
          </w:p>
        </w:tc>
        <w:tc>
          <w:tcPr>
            <w:tcW w:w="570" w:type="dxa"/>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w:t>
            </w:r>
          </w:p>
        </w:tc>
        <w:tc>
          <w:tcPr>
            <w:tcW w:w="2091" w:type="dxa"/>
            <w:vMerge/>
            <w:shd w:val="clear" w:color="auto" w:fill="D6E3BC" w:themeFill="accent3" w:themeFillTint="66"/>
          </w:tcPr>
          <w:p w:rsidR="009138D2" w:rsidRPr="009138D2" w:rsidRDefault="009138D2" w:rsidP="009138D2">
            <w:pPr>
              <w:jc w:val="center"/>
              <w:rPr>
                <w:rFonts w:cs="Arial"/>
                <w:sz w:val="18"/>
                <w:szCs w:val="18"/>
              </w:rPr>
            </w:pP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vAlign w:val="center"/>
          </w:tcPr>
          <w:p w:rsidR="009138D2" w:rsidRPr="009138D2" w:rsidRDefault="009138D2" w:rsidP="009138D2">
            <w:pPr>
              <w:rPr>
                <w:rFonts w:cs="Arial"/>
                <w:sz w:val="18"/>
                <w:szCs w:val="18"/>
                <w:lang w:val="es-SV"/>
              </w:rPr>
            </w:pPr>
            <w:r w:rsidRPr="009138D2">
              <w:rPr>
                <w:rFonts w:cs="Arial"/>
                <w:sz w:val="18"/>
                <w:szCs w:val="18"/>
              </w:rPr>
              <w:t xml:space="preserve">Plan de Acción Ambiental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2008 – 2012</w:t>
            </w:r>
          </w:p>
        </w:tc>
        <w:tc>
          <w:tcPr>
            <w:tcW w:w="568" w:type="dxa"/>
            <w:vAlign w:val="center"/>
          </w:tcPr>
          <w:p w:rsidR="009138D2" w:rsidRPr="009138D2" w:rsidRDefault="009138D2" w:rsidP="009138D2">
            <w:pPr>
              <w:jc w:val="center"/>
              <w:rPr>
                <w:rFonts w:cs="Arial"/>
                <w:sz w:val="18"/>
                <w:szCs w:val="18"/>
              </w:rPr>
            </w:pPr>
          </w:p>
        </w:tc>
        <w:tc>
          <w:tcPr>
            <w:tcW w:w="570" w:type="dxa"/>
            <w:vAlign w:val="center"/>
          </w:tcPr>
          <w:p w:rsidR="009138D2" w:rsidRPr="009138D2" w:rsidRDefault="009138D2" w:rsidP="009138D2">
            <w:pPr>
              <w:jc w:val="center"/>
              <w:rPr>
                <w:rFonts w:cs="Arial"/>
                <w:sz w:val="18"/>
                <w:szCs w:val="18"/>
              </w:rPr>
            </w:pPr>
            <w:r w:rsidRPr="009138D2">
              <w:rPr>
                <w:rFonts w:cs="Arial"/>
                <w:sz w:val="18"/>
                <w:szCs w:val="18"/>
              </w:rPr>
              <w:t>X</w:t>
            </w:r>
          </w:p>
        </w:tc>
        <w:tc>
          <w:tcPr>
            <w:tcW w:w="2091" w:type="dxa"/>
            <w:vAlign w:val="center"/>
          </w:tcPr>
          <w:p w:rsidR="009138D2" w:rsidRPr="009138D2" w:rsidRDefault="009138D2" w:rsidP="009138D2">
            <w:pPr>
              <w:jc w:val="center"/>
              <w:rPr>
                <w:rFonts w:cs="Arial"/>
                <w:sz w:val="18"/>
                <w:szCs w:val="18"/>
              </w:rPr>
            </w:pPr>
            <w:r w:rsidRPr="009138D2">
              <w:rPr>
                <w:rFonts w:cs="Arial"/>
                <w:sz w:val="18"/>
                <w:szCs w:val="18"/>
              </w:rPr>
              <w:t>Recursos propios</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vAlign w:val="center"/>
          </w:tcPr>
          <w:p w:rsidR="009138D2" w:rsidRPr="009138D2" w:rsidRDefault="009138D2" w:rsidP="009138D2">
            <w:pPr>
              <w:rPr>
                <w:rFonts w:cs="Arial"/>
                <w:sz w:val="18"/>
                <w:szCs w:val="18"/>
                <w:lang w:val="es-SV"/>
              </w:rPr>
            </w:pPr>
            <w:r w:rsidRPr="009138D2">
              <w:rPr>
                <w:rFonts w:cs="Arial"/>
                <w:sz w:val="18"/>
                <w:szCs w:val="18"/>
              </w:rPr>
              <w:t xml:space="preserve">Plan Estratégico Participativo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2010 – 2014</w:t>
            </w:r>
          </w:p>
        </w:tc>
        <w:tc>
          <w:tcPr>
            <w:tcW w:w="568" w:type="dxa"/>
            <w:vAlign w:val="center"/>
          </w:tcPr>
          <w:p w:rsidR="009138D2" w:rsidRPr="009138D2" w:rsidRDefault="009138D2" w:rsidP="009138D2">
            <w:pPr>
              <w:jc w:val="center"/>
              <w:rPr>
                <w:rFonts w:cs="Arial"/>
                <w:sz w:val="18"/>
                <w:szCs w:val="18"/>
              </w:rPr>
            </w:pPr>
            <w:r w:rsidRPr="009138D2">
              <w:rPr>
                <w:rFonts w:cs="Arial"/>
                <w:sz w:val="18"/>
                <w:szCs w:val="18"/>
              </w:rPr>
              <w:t>X</w:t>
            </w:r>
          </w:p>
        </w:tc>
        <w:tc>
          <w:tcPr>
            <w:tcW w:w="570" w:type="dxa"/>
            <w:vAlign w:val="center"/>
          </w:tcPr>
          <w:p w:rsidR="009138D2" w:rsidRPr="009138D2" w:rsidRDefault="009138D2" w:rsidP="009138D2">
            <w:pPr>
              <w:jc w:val="center"/>
              <w:rPr>
                <w:rFonts w:cs="Arial"/>
                <w:sz w:val="18"/>
                <w:szCs w:val="18"/>
              </w:rPr>
            </w:pPr>
          </w:p>
        </w:tc>
        <w:tc>
          <w:tcPr>
            <w:tcW w:w="2091" w:type="dxa"/>
            <w:vAlign w:val="center"/>
          </w:tcPr>
          <w:p w:rsidR="009138D2" w:rsidRPr="009138D2" w:rsidRDefault="009138D2" w:rsidP="009138D2">
            <w:pPr>
              <w:jc w:val="center"/>
              <w:rPr>
                <w:rFonts w:cs="Arial"/>
                <w:sz w:val="18"/>
                <w:szCs w:val="18"/>
              </w:rPr>
            </w:pPr>
            <w:r w:rsidRPr="009138D2">
              <w:rPr>
                <w:rFonts w:cs="Arial"/>
                <w:sz w:val="18"/>
                <w:szCs w:val="18"/>
              </w:rPr>
              <w:t>Recursos propios</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shd w:val="clear" w:color="auto" w:fill="auto"/>
            <w:vAlign w:val="center"/>
          </w:tcPr>
          <w:p w:rsidR="009138D2" w:rsidRPr="009138D2" w:rsidRDefault="009138D2" w:rsidP="009138D2">
            <w:pPr>
              <w:rPr>
                <w:rFonts w:cs="Arial"/>
                <w:sz w:val="18"/>
                <w:szCs w:val="18"/>
                <w:lang w:val="es-SV"/>
              </w:rPr>
            </w:pPr>
            <w:r w:rsidRPr="009138D2">
              <w:rPr>
                <w:rFonts w:cs="Arial"/>
                <w:sz w:val="18"/>
                <w:szCs w:val="18"/>
              </w:rPr>
              <w:t xml:space="preserve">Inventario de las capacidades Turísticas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2013</w:t>
            </w:r>
          </w:p>
        </w:tc>
        <w:tc>
          <w:tcPr>
            <w:tcW w:w="568"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X</w:t>
            </w:r>
          </w:p>
        </w:tc>
        <w:tc>
          <w:tcPr>
            <w:tcW w:w="570" w:type="dxa"/>
            <w:shd w:val="clear" w:color="auto" w:fill="auto"/>
            <w:vAlign w:val="center"/>
          </w:tcPr>
          <w:p w:rsidR="009138D2" w:rsidRPr="009138D2" w:rsidRDefault="009138D2" w:rsidP="009138D2">
            <w:pPr>
              <w:jc w:val="center"/>
              <w:rPr>
                <w:rFonts w:cs="Arial"/>
                <w:sz w:val="18"/>
                <w:szCs w:val="18"/>
              </w:rPr>
            </w:pPr>
          </w:p>
        </w:tc>
        <w:tc>
          <w:tcPr>
            <w:tcW w:w="2091" w:type="dxa"/>
            <w:shd w:val="clear" w:color="auto" w:fill="auto"/>
            <w:vAlign w:val="center"/>
          </w:tcPr>
          <w:p w:rsidR="009138D2" w:rsidRPr="009138D2" w:rsidRDefault="00AA7738" w:rsidP="009138D2">
            <w:pPr>
              <w:jc w:val="center"/>
              <w:rPr>
                <w:rFonts w:cs="Arial"/>
                <w:sz w:val="18"/>
                <w:szCs w:val="18"/>
              </w:rPr>
            </w:pPr>
            <w:r>
              <w:rPr>
                <w:rFonts w:cs="Arial"/>
                <w:sz w:val="18"/>
                <w:szCs w:val="18"/>
              </w:rPr>
              <w:t xml:space="preserve">Turismo </w:t>
            </w:r>
          </w:p>
        </w:tc>
      </w:tr>
      <w:tr w:rsidR="00D475E1" w:rsidRPr="009138D2" w:rsidTr="00AA7738">
        <w:trPr>
          <w:trHeight w:val="397"/>
        </w:trPr>
        <w:tc>
          <w:tcPr>
            <w:tcW w:w="534" w:type="dxa"/>
          </w:tcPr>
          <w:p w:rsidR="00D475E1" w:rsidRPr="009138D2" w:rsidRDefault="00D475E1" w:rsidP="00204429">
            <w:pPr>
              <w:numPr>
                <w:ilvl w:val="0"/>
                <w:numId w:val="9"/>
              </w:numPr>
              <w:contextualSpacing/>
              <w:jc w:val="center"/>
              <w:rPr>
                <w:rFonts w:cs="Arial"/>
                <w:sz w:val="18"/>
                <w:szCs w:val="18"/>
              </w:rPr>
            </w:pPr>
          </w:p>
        </w:tc>
        <w:tc>
          <w:tcPr>
            <w:tcW w:w="2975" w:type="dxa"/>
            <w:shd w:val="clear" w:color="auto" w:fill="auto"/>
          </w:tcPr>
          <w:p w:rsidR="00D475E1" w:rsidRPr="009138D2" w:rsidRDefault="00D475E1" w:rsidP="009138D2">
            <w:pPr>
              <w:rPr>
                <w:rFonts w:cs="Arial"/>
                <w:sz w:val="18"/>
                <w:szCs w:val="18"/>
              </w:rPr>
            </w:pPr>
            <w:r w:rsidRPr="00457463">
              <w:t>Plan de Gestión de Riesgos de Desastres</w:t>
            </w:r>
          </w:p>
        </w:tc>
        <w:tc>
          <w:tcPr>
            <w:tcW w:w="2550" w:type="dxa"/>
            <w:shd w:val="clear" w:color="auto" w:fill="auto"/>
          </w:tcPr>
          <w:p w:rsidR="00D475E1" w:rsidRPr="009138D2" w:rsidRDefault="00D475E1" w:rsidP="009138D2">
            <w:pPr>
              <w:jc w:val="center"/>
              <w:rPr>
                <w:rFonts w:cs="Arial"/>
                <w:sz w:val="18"/>
                <w:szCs w:val="18"/>
              </w:rPr>
            </w:pPr>
            <w:r w:rsidRPr="00457463">
              <w:t>2016-2020</w:t>
            </w:r>
          </w:p>
        </w:tc>
        <w:tc>
          <w:tcPr>
            <w:tcW w:w="568" w:type="dxa"/>
            <w:shd w:val="clear" w:color="auto" w:fill="auto"/>
          </w:tcPr>
          <w:p w:rsidR="00D475E1" w:rsidRPr="009138D2" w:rsidRDefault="00750D81" w:rsidP="009138D2">
            <w:pPr>
              <w:jc w:val="center"/>
              <w:rPr>
                <w:rFonts w:cs="Arial"/>
                <w:sz w:val="18"/>
                <w:szCs w:val="18"/>
              </w:rPr>
            </w:pPr>
            <w:r>
              <w:rPr>
                <w:rFonts w:cs="Arial"/>
                <w:sz w:val="18"/>
                <w:szCs w:val="18"/>
              </w:rPr>
              <w:t>X</w:t>
            </w:r>
          </w:p>
        </w:tc>
        <w:tc>
          <w:tcPr>
            <w:tcW w:w="570" w:type="dxa"/>
            <w:shd w:val="clear" w:color="auto" w:fill="auto"/>
          </w:tcPr>
          <w:p w:rsidR="00D475E1" w:rsidRPr="009138D2" w:rsidRDefault="00D475E1" w:rsidP="009138D2">
            <w:pPr>
              <w:jc w:val="center"/>
              <w:rPr>
                <w:rFonts w:cs="Arial"/>
                <w:sz w:val="18"/>
                <w:szCs w:val="18"/>
              </w:rPr>
            </w:pPr>
          </w:p>
        </w:tc>
        <w:tc>
          <w:tcPr>
            <w:tcW w:w="2091" w:type="dxa"/>
            <w:shd w:val="clear" w:color="auto" w:fill="auto"/>
          </w:tcPr>
          <w:p w:rsidR="00D475E1" w:rsidRPr="009138D2" w:rsidRDefault="00D475E1" w:rsidP="009138D2">
            <w:pPr>
              <w:jc w:val="center"/>
              <w:rPr>
                <w:rFonts w:cs="Arial"/>
                <w:sz w:val="18"/>
                <w:szCs w:val="18"/>
              </w:rPr>
            </w:pPr>
            <w:r w:rsidRPr="00457463">
              <w:t>PFGL/ISDEM/FISDL</w:t>
            </w:r>
          </w:p>
        </w:tc>
      </w:tr>
      <w:tr w:rsidR="009138D2" w:rsidRPr="009138D2" w:rsidTr="00AA7738">
        <w:trPr>
          <w:trHeight w:val="397"/>
        </w:trPr>
        <w:tc>
          <w:tcPr>
            <w:tcW w:w="9288" w:type="dxa"/>
            <w:gridSpan w:val="6"/>
            <w:shd w:val="clear" w:color="auto" w:fill="EEECE1" w:themeFill="background2"/>
            <w:vAlign w:val="center"/>
          </w:tcPr>
          <w:p w:rsidR="009138D2" w:rsidRPr="009138D2" w:rsidRDefault="009138D2" w:rsidP="009138D2">
            <w:pPr>
              <w:ind w:left="360"/>
              <w:contextualSpacing/>
              <w:jc w:val="center"/>
              <w:rPr>
                <w:rFonts w:cs="Arial"/>
                <w:b/>
                <w:sz w:val="18"/>
                <w:szCs w:val="18"/>
              </w:rPr>
            </w:pPr>
            <w:r w:rsidRPr="009138D2">
              <w:rPr>
                <w:rFonts w:cs="Arial"/>
                <w:b/>
                <w:color w:val="000000"/>
                <w:sz w:val="18"/>
                <w:szCs w:val="18"/>
              </w:rPr>
              <w:t>DOCUMENTOS EN PROCESO</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color w:val="000000"/>
                <w:sz w:val="18"/>
                <w:szCs w:val="18"/>
              </w:rPr>
            </w:pPr>
          </w:p>
        </w:tc>
        <w:tc>
          <w:tcPr>
            <w:tcW w:w="2975" w:type="dxa"/>
            <w:vAlign w:val="center"/>
          </w:tcPr>
          <w:p w:rsidR="009138D2" w:rsidRPr="009138D2" w:rsidRDefault="009138D2" w:rsidP="009138D2">
            <w:pPr>
              <w:rPr>
                <w:rFonts w:cs="Arial"/>
                <w:sz w:val="18"/>
                <w:szCs w:val="18"/>
              </w:rPr>
            </w:pPr>
            <w:r w:rsidRPr="009138D2">
              <w:rPr>
                <w:rFonts w:cs="Arial"/>
                <w:sz w:val="18"/>
                <w:szCs w:val="18"/>
              </w:rPr>
              <w:t>Plan Est</w:t>
            </w:r>
            <w:r w:rsidR="00D475E1">
              <w:rPr>
                <w:rFonts w:cs="Arial"/>
                <w:sz w:val="18"/>
                <w:szCs w:val="18"/>
              </w:rPr>
              <w:t>ratégico Participativo 2016-2025</w:t>
            </w:r>
          </w:p>
        </w:tc>
        <w:tc>
          <w:tcPr>
            <w:tcW w:w="2550" w:type="dxa"/>
            <w:vAlign w:val="center"/>
          </w:tcPr>
          <w:p w:rsidR="009138D2" w:rsidRPr="009138D2" w:rsidRDefault="00750D81" w:rsidP="009138D2">
            <w:pPr>
              <w:jc w:val="center"/>
              <w:rPr>
                <w:rFonts w:cs="Arial"/>
                <w:sz w:val="18"/>
                <w:szCs w:val="18"/>
              </w:rPr>
            </w:pPr>
            <w:r>
              <w:rPr>
                <w:rFonts w:cs="Arial"/>
                <w:sz w:val="18"/>
                <w:szCs w:val="18"/>
              </w:rPr>
              <w:t xml:space="preserve"> 2016-2025</w:t>
            </w:r>
          </w:p>
        </w:tc>
        <w:tc>
          <w:tcPr>
            <w:tcW w:w="568" w:type="dxa"/>
            <w:vAlign w:val="center"/>
          </w:tcPr>
          <w:p w:rsidR="009138D2" w:rsidRPr="009138D2" w:rsidRDefault="009138D2" w:rsidP="009138D2">
            <w:pPr>
              <w:rPr>
                <w:rFonts w:cs="Arial"/>
                <w:sz w:val="18"/>
                <w:szCs w:val="18"/>
              </w:rPr>
            </w:pPr>
          </w:p>
        </w:tc>
        <w:tc>
          <w:tcPr>
            <w:tcW w:w="570" w:type="dxa"/>
            <w:vAlign w:val="center"/>
          </w:tcPr>
          <w:p w:rsidR="009138D2" w:rsidRPr="009138D2" w:rsidRDefault="009138D2" w:rsidP="009138D2">
            <w:pPr>
              <w:rPr>
                <w:rFonts w:cs="Arial"/>
                <w:sz w:val="18"/>
                <w:szCs w:val="18"/>
              </w:rPr>
            </w:pPr>
          </w:p>
        </w:tc>
        <w:tc>
          <w:tcPr>
            <w:tcW w:w="2091" w:type="dxa"/>
            <w:vAlign w:val="center"/>
          </w:tcPr>
          <w:p w:rsidR="009138D2" w:rsidRPr="009138D2" w:rsidRDefault="00AA7738" w:rsidP="009138D2">
            <w:pPr>
              <w:jc w:val="center"/>
              <w:rPr>
                <w:rFonts w:cs="Arial"/>
                <w:sz w:val="18"/>
                <w:szCs w:val="18"/>
              </w:rPr>
            </w:pPr>
            <w:r>
              <w:rPr>
                <w:rFonts w:cs="Arial"/>
                <w:sz w:val="18"/>
                <w:szCs w:val="18"/>
              </w:rPr>
              <w:t xml:space="preserve">FODES </w:t>
            </w:r>
          </w:p>
        </w:tc>
      </w:tr>
    </w:tbl>
    <w:p w:rsidR="00DC7A43" w:rsidRDefault="00DC7A43" w:rsidP="009138D2">
      <w:pPr>
        <w:spacing w:after="0" w:line="240" w:lineRule="auto"/>
        <w:jc w:val="both"/>
        <w:rPr>
          <w:sz w:val="16"/>
        </w:rPr>
      </w:pPr>
    </w:p>
    <w:p w:rsidR="009138D2" w:rsidRPr="009138D2" w:rsidRDefault="009138D2" w:rsidP="009138D2">
      <w:pPr>
        <w:spacing w:after="0" w:line="240" w:lineRule="auto"/>
        <w:jc w:val="both"/>
        <w:rPr>
          <w:rFonts w:cs="Arial"/>
          <w:sz w:val="16"/>
          <w:szCs w:val="16"/>
        </w:rPr>
      </w:pPr>
      <w:r w:rsidRPr="009138D2">
        <w:rPr>
          <w:sz w:val="16"/>
        </w:rPr>
        <w:t xml:space="preserve">Fuente: </w:t>
      </w:r>
      <w:r w:rsidRPr="009138D2">
        <w:rPr>
          <w:rFonts w:cs="Arial"/>
          <w:sz w:val="16"/>
          <w:szCs w:val="16"/>
        </w:rPr>
        <w:t>Elaboración propia con base a inventario de información existente e inform</w:t>
      </w:r>
      <w:r w:rsidR="00AA7738">
        <w:rPr>
          <w:rFonts w:cs="Arial"/>
          <w:sz w:val="16"/>
          <w:szCs w:val="16"/>
        </w:rPr>
        <w:t xml:space="preserve">antes de la municipalidad, Septiembre </w:t>
      </w:r>
      <w:r w:rsidRPr="009138D2">
        <w:rPr>
          <w:rFonts w:cs="Arial"/>
          <w:sz w:val="16"/>
          <w:szCs w:val="16"/>
        </w:rPr>
        <w:t xml:space="preserve"> 2015.</w:t>
      </w:r>
    </w:p>
    <w:p w:rsidR="00DC7A43" w:rsidRDefault="00DC7A43" w:rsidP="009138D2">
      <w:pPr>
        <w:spacing w:after="0" w:line="360" w:lineRule="auto"/>
        <w:jc w:val="both"/>
        <w:rPr>
          <w:rFonts w:cs="Arial"/>
          <w:lang w:eastAsia="es-ES"/>
        </w:rPr>
      </w:pPr>
    </w:p>
    <w:p w:rsidR="009138D2" w:rsidRPr="009138D2" w:rsidRDefault="009138D2" w:rsidP="009138D2">
      <w:pPr>
        <w:spacing w:after="0" w:line="360" w:lineRule="auto"/>
        <w:jc w:val="both"/>
        <w:rPr>
          <w:rFonts w:cs="Arial"/>
          <w:lang w:eastAsia="es-ES"/>
        </w:rPr>
      </w:pPr>
      <w:r w:rsidRPr="009138D2">
        <w:rPr>
          <w:rFonts w:cs="Arial"/>
          <w:lang w:eastAsia="es-ES"/>
        </w:rPr>
        <w:t>De acuerdo con la estructura organizativa existente, corresponde al Alcalde Municipal coordinar la función de planeación municipal, con base a las políticas y lineamientos estratégicos del Concejo y las propuestas operativas de las diferentes dependencias.</w:t>
      </w:r>
    </w:p>
    <w:p w:rsidR="00D475E1" w:rsidRDefault="00D475E1" w:rsidP="009138D2">
      <w:pPr>
        <w:spacing w:after="0" w:line="360" w:lineRule="auto"/>
        <w:jc w:val="both"/>
        <w:rPr>
          <w:rFonts w:cs="Arial"/>
          <w:lang w:eastAsia="es-ES"/>
        </w:rPr>
      </w:pPr>
    </w:p>
    <w:p w:rsidR="009138D2" w:rsidRPr="00750D81" w:rsidRDefault="009138D2" w:rsidP="00CB6D24">
      <w:pPr>
        <w:keepNext/>
        <w:numPr>
          <w:ilvl w:val="2"/>
          <w:numId w:val="1"/>
        </w:numPr>
        <w:spacing w:after="0" w:line="360" w:lineRule="auto"/>
        <w:ind w:left="851" w:hanging="851"/>
        <w:jc w:val="both"/>
        <w:outlineLvl w:val="2"/>
        <w:rPr>
          <w:bCs/>
          <w:sz w:val="24"/>
        </w:rPr>
      </w:pPr>
      <w:bookmarkStart w:id="86" w:name="_Toc413315613"/>
      <w:bookmarkStart w:id="87" w:name="_Toc439828289"/>
      <w:r w:rsidRPr="009138D2">
        <w:rPr>
          <w:bCs/>
          <w:sz w:val="24"/>
        </w:rPr>
        <w:t>Instrumentos jurídicos y programáticos</w:t>
      </w:r>
      <w:bookmarkEnd w:id="86"/>
      <w:bookmarkEnd w:id="87"/>
    </w:p>
    <w:p w:rsidR="009138D2" w:rsidRPr="009138D2" w:rsidRDefault="009138D2" w:rsidP="00204429">
      <w:pPr>
        <w:numPr>
          <w:ilvl w:val="0"/>
          <w:numId w:val="7"/>
        </w:numPr>
        <w:spacing w:after="120" w:line="360" w:lineRule="auto"/>
        <w:ind w:left="357" w:hanging="357"/>
        <w:rPr>
          <w:rFonts w:cs="Arial"/>
          <w:b/>
        </w:rPr>
      </w:pPr>
      <w:r w:rsidRPr="009138D2">
        <w:rPr>
          <w:rFonts w:cs="Arial"/>
          <w:b/>
        </w:rPr>
        <w:t>Instrumentos jurídicos</w:t>
      </w:r>
    </w:p>
    <w:p w:rsidR="009138D2" w:rsidRPr="009138D2" w:rsidRDefault="009138D2" w:rsidP="009138D2">
      <w:pPr>
        <w:spacing w:after="0" w:line="360" w:lineRule="auto"/>
        <w:jc w:val="both"/>
        <w:rPr>
          <w:rFonts w:cs="Arial"/>
        </w:rPr>
      </w:pPr>
      <w:r w:rsidRPr="009138D2">
        <w:rPr>
          <w:rFonts w:cs="Arial"/>
        </w:rPr>
        <w:t>Con el propósito de conocer los instrumentos, normativa y demás disposiciones que regulan actualmente la administración del municipio, se procedió a recopilar y analizar la documentación pertinente a ordenanzas y leyes, considerando su vigencia y aplicabilidad.</w:t>
      </w:r>
    </w:p>
    <w:p w:rsidR="009138D2" w:rsidRPr="009138D2" w:rsidRDefault="009138D2" w:rsidP="009138D2">
      <w:pPr>
        <w:spacing w:after="0" w:line="360" w:lineRule="auto"/>
        <w:jc w:val="both"/>
        <w:rPr>
          <w:rFonts w:cs="Arial"/>
          <w:bCs/>
          <w:color w:val="000000"/>
        </w:rPr>
      </w:pPr>
    </w:p>
    <w:p w:rsidR="009138D2" w:rsidRPr="009138D2" w:rsidRDefault="009138D2" w:rsidP="00CB6D24">
      <w:pPr>
        <w:numPr>
          <w:ilvl w:val="1"/>
          <w:numId w:val="1"/>
        </w:numPr>
        <w:spacing w:after="0" w:line="360" w:lineRule="auto"/>
        <w:ind w:left="470" w:hanging="470"/>
        <w:contextualSpacing/>
        <w:jc w:val="both"/>
        <w:outlineLvl w:val="1"/>
        <w:rPr>
          <w:rFonts w:eastAsia="Arial" w:cs="Arial"/>
          <w:b/>
          <w:color w:val="000000"/>
          <w:sz w:val="24"/>
          <w:lang w:val="es-SV"/>
        </w:rPr>
      </w:pPr>
      <w:bookmarkStart w:id="88" w:name="_Toc378355621"/>
      <w:bookmarkStart w:id="89" w:name="_Toc413315625"/>
      <w:bookmarkStart w:id="90" w:name="_Toc417848690"/>
      <w:bookmarkStart w:id="91" w:name="_Toc439828290"/>
      <w:r w:rsidRPr="009138D2">
        <w:rPr>
          <w:rFonts w:eastAsia="Arial" w:cs="Arial"/>
          <w:b/>
          <w:color w:val="000000"/>
          <w:sz w:val="24"/>
          <w:lang w:val="es-SV"/>
        </w:rPr>
        <w:lastRenderedPageBreak/>
        <w:t xml:space="preserve">ENTIDADES DE COOPERACIÓN </w:t>
      </w:r>
      <w:bookmarkEnd w:id="88"/>
      <w:r w:rsidRPr="009138D2">
        <w:rPr>
          <w:rFonts w:eastAsia="Arial" w:cs="Arial"/>
          <w:b/>
          <w:color w:val="000000"/>
          <w:sz w:val="24"/>
          <w:lang w:val="es-SV"/>
        </w:rPr>
        <w:t>QUE APOYAN AL MUNICIPIO</w:t>
      </w:r>
      <w:bookmarkEnd w:id="89"/>
      <w:bookmarkEnd w:id="90"/>
      <w:bookmarkEnd w:id="91"/>
    </w:p>
    <w:p w:rsidR="0091521B" w:rsidRDefault="0091521B" w:rsidP="009138D2">
      <w:pPr>
        <w:spacing w:after="0" w:line="360" w:lineRule="auto"/>
        <w:jc w:val="both"/>
      </w:pPr>
    </w:p>
    <w:p w:rsidR="009138D2" w:rsidRPr="009138D2" w:rsidRDefault="0091521B" w:rsidP="009138D2">
      <w:pPr>
        <w:spacing w:after="0" w:line="360" w:lineRule="auto"/>
        <w:jc w:val="both"/>
      </w:pPr>
      <w:r>
        <w:t>S</w:t>
      </w:r>
      <w:r w:rsidR="009138D2" w:rsidRPr="009138D2">
        <w:t>e presentan los cooperantes con los que la municipalidad se encuentra actualmente ejecutando algunos proyectos:</w:t>
      </w:r>
    </w:p>
    <w:tbl>
      <w:tblPr>
        <w:tblW w:w="9105" w:type="dxa"/>
        <w:tblInd w:w="55" w:type="dxa"/>
        <w:tblCellMar>
          <w:left w:w="70" w:type="dxa"/>
          <w:right w:w="70" w:type="dxa"/>
        </w:tblCellMar>
        <w:tblLook w:val="04A0" w:firstRow="1" w:lastRow="0" w:firstColumn="1" w:lastColumn="0" w:noHBand="0" w:noVBand="1"/>
      </w:tblPr>
      <w:tblGrid>
        <w:gridCol w:w="480"/>
        <w:gridCol w:w="1918"/>
        <w:gridCol w:w="1775"/>
        <w:gridCol w:w="4932"/>
      </w:tblGrid>
      <w:tr w:rsidR="0091521B" w:rsidRPr="0091521B" w:rsidTr="0091521B">
        <w:trPr>
          <w:trHeight w:val="1125"/>
          <w:tblHeader/>
        </w:trPr>
        <w:tc>
          <w:tcPr>
            <w:tcW w:w="480" w:type="dxa"/>
            <w:tcBorders>
              <w:top w:val="single" w:sz="8" w:space="0" w:color="auto"/>
              <w:left w:val="single" w:sz="8" w:space="0" w:color="auto"/>
              <w:bottom w:val="single" w:sz="8" w:space="0" w:color="auto"/>
              <w:right w:val="single" w:sz="4" w:space="0" w:color="auto"/>
            </w:tcBorders>
            <w:shd w:val="clear" w:color="000000" w:fill="538DD5"/>
            <w:noWrap/>
            <w:vAlign w:val="center"/>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N°</w:t>
            </w:r>
          </w:p>
        </w:tc>
        <w:tc>
          <w:tcPr>
            <w:tcW w:w="1918"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rPr>
                <w:rFonts w:cs="Arial"/>
                <w:b/>
                <w:bCs/>
                <w:color w:val="000000"/>
                <w:lang w:val="es-SV"/>
              </w:rPr>
            </w:pPr>
            <w:r w:rsidRPr="0091521B">
              <w:rPr>
                <w:rFonts w:cs="Arial"/>
                <w:b/>
                <w:bCs/>
                <w:color w:val="000000"/>
                <w:lang w:val="es-SV"/>
              </w:rPr>
              <w:t>INSTITUCIONES</w:t>
            </w:r>
          </w:p>
        </w:tc>
        <w:tc>
          <w:tcPr>
            <w:tcW w:w="1775"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rPr>
                <w:rFonts w:cs="Arial"/>
                <w:b/>
                <w:bCs/>
                <w:color w:val="000000"/>
                <w:sz w:val="20"/>
                <w:szCs w:val="20"/>
                <w:lang w:val="es-SV"/>
              </w:rPr>
            </w:pPr>
            <w:r w:rsidRPr="0091521B">
              <w:rPr>
                <w:rFonts w:cs="Arial"/>
                <w:b/>
                <w:bCs/>
                <w:color w:val="000000"/>
                <w:sz w:val="20"/>
                <w:szCs w:val="20"/>
                <w:lang w:val="es-SV"/>
              </w:rPr>
              <w:t>NATURALEZA DE LA INSTITUCIÓN (Pública / Privada)</w:t>
            </w:r>
          </w:p>
        </w:tc>
        <w:tc>
          <w:tcPr>
            <w:tcW w:w="4932"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FORTALEZA DEL ACTOR</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Comité Nacional de Emergencias</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ante Emergencias.  Coordinación. Comunicación.</w:t>
            </w:r>
          </w:p>
        </w:tc>
      </w:tr>
      <w:tr w:rsidR="0091521B" w:rsidRPr="0091521B" w:rsidTr="0091521B">
        <w:trPr>
          <w:trHeight w:val="70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2</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Dirección General de Protección Civil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ante Emergencias. Coordinación. Comunicación.</w:t>
            </w:r>
          </w:p>
        </w:tc>
      </w:tr>
      <w:tr w:rsidR="0091521B" w:rsidRPr="0091521B" w:rsidTr="0091521B">
        <w:trPr>
          <w:trHeight w:val="63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MARN / SNET</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Equipo para Monitoreo de Condiciones Climáticas. Información. Proyectos de Riesgos.</w:t>
            </w:r>
          </w:p>
        </w:tc>
      </w:tr>
      <w:tr w:rsidR="0091521B" w:rsidRPr="0091521B" w:rsidTr="0091521B">
        <w:trPr>
          <w:trHeight w:val="55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4</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MOP</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000000"/>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nacionales de infraestructura vial, regulación de transporte.</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5</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FISDL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Facilitación para el Desarrollo de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6</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ISDEM</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Asistencia Técnica, Acompañamiento, Capacitación.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7</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MAG</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Apoyo a Cooperativas.</w:t>
            </w:r>
          </w:p>
        </w:tc>
      </w:tr>
      <w:tr w:rsidR="0091521B" w:rsidRPr="0091521B" w:rsidTr="0091521B">
        <w:trPr>
          <w:trHeight w:val="57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Mesa Nacional de Gestión de Riesgos</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Incidencia, Coordinación interinstitucional.</w:t>
            </w:r>
          </w:p>
        </w:tc>
      </w:tr>
      <w:tr w:rsidR="0091521B" w:rsidRPr="0091521B" w:rsidTr="0091521B">
        <w:trPr>
          <w:trHeight w:val="58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9</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Cruz Roja Salvadoreña</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Historia. 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10</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Cruz Verde</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Historia. 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11</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FUNDASAL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12</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F756CE" w:rsidP="0091521B">
            <w:pPr>
              <w:spacing w:after="0" w:line="240" w:lineRule="auto"/>
              <w:rPr>
                <w:rFonts w:cs="Arial"/>
                <w:color w:val="000000"/>
                <w:lang w:val="es-SV"/>
              </w:rPr>
            </w:pPr>
            <w:r>
              <w:rPr>
                <w:rFonts w:cs="Arial"/>
                <w:color w:val="000000"/>
                <w:lang w:val="es-SV"/>
              </w:rPr>
              <w:t>UNIVO</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Incidencia. Asistencia técnica. Proyectos.</w:t>
            </w:r>
          </w:p>
        </w:tc>
      </w:tr>
      <w:tr w:rsidR="0091521B" w:rsidRPr="0091521B" w:rsidTr="0091521B">
        <w:trPr>
          <w:trHeight w:val="57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Geólogos del Mundo</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Desarrollo, medio ambiente, gestión de riesgos, etc.</w:t>
            </w:r>
          </w:p>
        </w:tc>
      </w:tr>
      <w:tr w:rsidR="0091521B" w:rsidRPr="0091521B" w:rsidTr="009152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14</w:t>
            </w:r>
          </w:p>
        </w:tc>
        <w:tc>
          <w:tcPr>
            <w:tcW w:w="1918" w:type="dxa"/>
            <w:tcBorders>
              <w:top w:val="nil"/>
              <w:left w:val="nil"/>
              <w:bottom w:val="single" w:sz="8"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i/>
                <w:color w:val="000000"/>
                <w:lang w:val="es-SV"/>
              </w:rPr>
            </w:pPr>
            <w:r w:rsidRPr="0091521B">
              <w:rPr>
                <w:rFonts w:cs="Arial"/>
                <w:i/>
                <w:color w:val="000000"/>
                <w:lang w:val="es-SV"/>
              </w:rPr>
              <w:t>Save de Children</w:t>
            </w:r>
          </w:p>
        </w:tc>
        <w:tc>
          <w:tcPr>
            <w:tcW w:w="1775" w:type="dxa"/>
            <w:tcBorders>
              <w:top w:val="nil"/>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Experiencia. Proyectos.</w:t>
            </w:r>
          </w:p>
        </w:tc>
      </w:tr>
      <w:tr w:rsidR="0091521B" w:rsidRPr="0091521B" w:rsidTr="0091521B">
        <w:trPr>
          <w:trHeight w:val="78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15</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SICA</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Integradora Gobiernos Centroamericanos</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Coordinación. Información. Gestión de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16</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ONU:</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Privada, Integradora de los Gobiernos.</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Información.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17</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PNUD</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CEPAL</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19</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UNESCO</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20</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Programa Mundial de Alimentos</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21</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OMS</w:t>
            </w: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22</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OPS</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lastRenderedPageBreak/>
              <w:t>23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JICA</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24</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COSUDE</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25</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AID - MCC - FOMILENIO II</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26</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GIZ</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27</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AECID</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COOPERACIÓN CANADIENSE</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F756CE"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tcPr>
          <w:p w:rsidR="00F756CE" w:rsidRDefault="00F756CE" w:rsidP="0091521B">
            <w:pPr>
              <w:spacing w:after="0" w:line="240" w:lineRule="auto"/>
              <w:jc w:val="center"/>
              <w:rPr>
                <w:rFonts w:cs="Arial"/>
                <w:color w:val="000000"/>
                <w:lang w:val="es-SV"/>
              </w:rPr>
            </w:pPr>
            <w:r>
              <w:rPr>
                <w:rFonts w:cs="Arial"/>
                <w:color w:val="000000"/>
                <w:lang w:val="es-SV"/>
              </w:rPr>
              <w:t>29</w:t>
            </w:r>
          </w:p>
        </w:tc>
        <w:tc>
          <w:tcPr>
            <w:tcW w:w="1918" w:type="dxa"/>
            <w:tcBorders>
              <w:top w:val="nil"/>
              <w:left w:val="nil"/>
              <w:bottom w:val="single" w:sz="4" w:space="0" w:color="auto"/>
              <w:right w:val="single" w:sz="4" w:space="0" w:color="auto"/>
            </w:tcBorders>
            <w:shd w:val="clear" w:color="auto" w:fill="auto"/>
            <w:vAlign w:val="bottom"/>
          </w:tcPr>
          <w:p w:rsidR="00F756CE" w:rsidRPr="0091521B" w:rsidRDefault="00F756CE" w:rsidP="0091521B">
            <w:pPr>
              <w:spacing w:after="0" w:line="240" w:lineRule="auto"/>
              <w:rPr>
                <w:rFonts w:cs="Arial"/>
                <w:color w:val="000000"/>
                <w:lang w:val="es-SV"/>
              </w:rPr>
            </w:pPr>
            <w:r>
              <w:rPr>
                <w:rFonts w:cs="Arial"/>
                <w:color w:val="000000"/>
                <w:lang w:val="es-SV"/>
              </w:rPr>
              <w:t xml:space="preserve">ADEL MORAZÁN </w:t>
            </w:r>
          </w:p>
        </w:tc>
        <w:tc>
          <w:tcPr>
            <w:tcW w:w="1775" w:type="dxa"/>
            <w:tcBorders>
              <w:top w:val="nil"/>
              <w:left w:val="nil"/>
              <w:bottom w:val="single" w:sz="4" w:space="0" w:color="auto"/>
              <w:right w:val="single" w:sz="4" w:space="0" w:color="auto"/>
            </w:tcBorders>
            <w:shd w:val="clear" w:color="auto" w:fill="auto"/>
            <w:vAlign w:val="bottom"/>
          </w:tcPr>
          <w:p w:rsidR="00F756CE" w:rsidRPr="0091521B" w:rsidRDefault="00F756CE" w:rsidP="0091521B">
            <w:pPr>
              <w:spacing w:after="0" w:line="240" w:lineRule="auto"/>
              <w:rPr>
                <w:rFonts w:cs="Arial"/>
                <w:color w:val="000000"/>
                <w:sz w:val="20"/>
                <w:szCs w:val="20"/>
                <w:lang w:val="es-SV"/>
              </w:rPr>
            </w:pPr>
            <w:r>
              <w:rPr>
                <w:rFonts w:cs="Arial"/>
                <w:color w:val="000000"/>
                <w:sz w:val="20"/>
                <w:szCs w:val="20"/>
                <w:lang w:val="es-SV"/>
              </w:rPr>
              <w:t>Asociación de Desarrollo</w:t>
            </w:r>
          </w:p>
        </w:tc>
        <w:tc>
          <w:tcPr>
            <w:tcW w:w="4932" w:type="dxa"/>
            <w:tcBorders>
              <w:top w:val="single" w:sz="4" w:space="0" w:color="auto"/>
              <w:left w:val="nil"/>
              <w:bottom w:val="single" w:sz="4" w:space="0" w:color="auto"/>
              <w:right w:val="single" w:sz="4" w:space="0" w:color="auto"/>
            </w:tcBorders>
            <w:shd w:val="clear" w:color="auto" w:fill="auto"/>
            <w:vAlign w:val="center"/>
          </w:tcPr>
          <w:p w:rsidR="00F756CE" w:rsidRPr="0091521B" w:rsidRDefault="00F756CE" w:rsidP="0091521B">
            <w:pPr>
              <w:spacing w:after="0" w:line="240" w:lineRule="auto"/>
              <w:rPr>
                <w:rFonts w:cs="Arial"/>
                <w:color w:val="000000"/>
                <w:sz w:val="20"/>
                <w:szCs w:val="20"/>
                <w:lang w:val="es-SV"/>
              </w:rPr>
            </w:pPr>
            <w:r>
              <w:rPr>
                <w:rFonts w:cs="Arial"/>
                <w:color w:val="000000"/>
                <w:sz w:val="20"/>
                <w:szCs w:val="20"/>
                <w:lang w:val="es-SV"/>
              </w:rPr>
              <w:t xml:space="preserve">Desarrollo local, con énfasis en el desarrollo económico </w:t>
            </w:r>
          </w:p>
        </w:tc>
      </w:tr>
      <w:tr w:rsidR="0091521B" w:rsidRPr="0091521B" w:rsidTr="0091521B">
        <w:trPr>
          <w:trHeight w:val="54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30</w:t>
            </w:r>
          </w:p>
        </w:tc>
        <w:tc>
          <w:tcPr>
            <w:tcW w:w="1918" w:type="dxa"/>
            <w:tcBorders>
              <w:top w:val="nil"/>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BID</w:t>
            </w:r>
          </w:p>
        </w:tc>
        <w:tc>
          <w:tcPr>
            <w:tcW w:w="1775" w:type="dxa"/>
            <w:tcBorders>
              <w:top w:val="nil"/>
              <w:left w:val="nil"/>
              <w:bottom w:val="single" w:sz="8"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bl>
    <w:p w:rsidR="009138D2" w:rsidRPr="00436093" w:rsidRDefault="00436093" w:rsidP="00436093">
      <w:pPr>
        <w:spacing w:line="360" w:lineRule="auto"/>
        <w:jc w:val="center"/>
        <w:rPr>
          <w:b/>
          <w:sz w:val="16"/>
          <w:szCs w:val="16"/>
        </w:rPr>
      </w:pPr>
      <w:r w:rsidRPr="00436093">
        <w:rPr>
          <w:b/>
          <w:sz w:val="16"/>
          <w:szCs w:val="16"/>
        </w:rPr>
        <w:t>Tabla 51: Entidades de cooperación que apoyan al municipio</w:t>
      </w:r>
    </w:p>
    <w:p w:rsidR="00436093" w:rsidRDefault="00436093" w:rsidP="009138D2">
      <w:pPr>
        <w:spacing w:line="360" w:lineRule="auto"/>
        <w:jc w:val="both"/>
      </w:pPr>
    </w:p>
    <w:p w:rsidR="00436093" w:rsidRDefault="0043609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9138D2" w:rsidRPr="009138D2" w:rsidRDefault="009138D2" w:rsidP="00CB6D24">
      <w:pPr>
        <w:numPr>
          <w:ilvl w:val="0"/>
          <w:numId w:val="1"/>
        </w:numPr>
        <w:shd w:val="clear" w:color="auto" w:fill="C2D69B"/>
        <w:spacing w:line="240" w:lineRule="auto"/>
        <w:contextualSpacing/>
        <w:jc w:val="both"/>
        <w:outlineLvl w:val="0"/>
        <w:rPr>
          <w:rFonts w:eastAsia="Calibri"/>
          <w:b/>
          <w:bCs/>
          <w:sz w:val="24"/>
          <w:szCs w:val="28"/>
        </w:rPr>
      </w:pPr>
      <w:bookmarkStart w:id="92" w:name="_Toc378355628"/>
      <w:bookmarkStart w:id="93" w:name="_Toc417848691"/>
      <w:bookmarkStart w:id="94" w:name="_Toc439828291"/>
      <w:bookmarkStart w:id="95" w:name="_Toc372035408"/>
      <w:r w:rsidRPr="009138D2">
        <w:rPr>
          <w:rFonts w:eastAsia="Calibri"/>
          <w:b/>
          <w:bCs/>
          <w:sz w:val="24"/>
          <w:szCs w:val="28"/>
        </w:rPr>
        <w:lastRenderedPageBreak/>
        <w:t>DEFINICIÓN DE PROBLEMAS, TEMAS Y EJES ESTRATÉGICOS PARA EL PEP</w:t>
      </w:r>
      <w:bookmarkEnd w:id="92"/>
      <w:bookmarkEnd w:id="93"/>
      <w:bookmarkEnd w:id="94"/>
    </w:p>
    <w:p w:rsidR="007978CA" w:rsidRDefault="007978CA" w:rsidP="00CB6D24">
      <w:pPr>
        <w:numPr>
          <w:ilvl w:val="1"/>
          <w:numId w:val="1"/>
        </w:numPr>
        <w:spacing w:after="0" w:line="360" w:lineRule="auto"/>
        <w:ind w:left="470" w:hanging="470"/>
        <w:contextualSpacing/>
        <w:jc w:val="both"/>
        <w:outlineLvl w:val="1"/>
        <w:rPr>
          <w:rFonts w:eastAsia="Calibri" w:cs="Arial"/>
          <w:b/>
          <w:color w:val="000000"/>
          <w:sz w:val="24"/>
          <w:szCs w:val="24"/>
          <w:lang w:val="es-SV"/>
        </w:rPr>
      </w:pPr>
      <w:bookmarkStart w:id="96" w:name="_Toc439828292"/>
      <w:bookmarkStart w:id="97" w:name="_Toc378355629"/>
      <w:bookmarkStart w:id="98" w:name="_Toc417848692"/>
      <w:r w:rsidRPr="007978CA">
        <w:rPr>
          <w:rFonts w:eastAsia="Calibri" w:cs="Arial"/>
          <w:b/>
          <w:color w:val="000000"/>
          <w:sz w:val="24"/>
          <w:szCs w:val="24"/>
          <w:lang w:val="es-SV"/>
        </w:rPr>
        <w:t>RESULTADO DE LOS TALLERES DE COSNULTA</w:t>
      </w:r>
      <w:bookmarkEnd w:id="96"/>
    </w:p>
    <w:p w:rsidR="00525854" w:rsidRPr="0091521B" w:rsidRDefault="00525854" w:rsidP="0091521B">
      <w:pPr>
        <w:jc w:val="center"/>
        <w:rPr>
          <w:b/>
          <w:sz w:val="28"/>
          <w:szCs w:val="28"/>
        </w:rPr>
      </w:pPr>
      <w:r w:rsidRPr="00E07DB9">
        <w:rPr>
          <w:b/>
          <w:sz w:val="28"/>
          <w:szCs w:val="28"/>
        </w:rPr>
        <w:t xml:space="preserve">Matriz de  necesidades de  </w:t>
      </w:r>
      <w:r w:rsidR="00EE0B3B">
        <w:rPr>
          <w:b/>
          <w:sz w:val="28"/>
          <w:szCs w:val="28"/>
        </w:rPr>
        <w:t xml:space="preserve">Osicala </w:t>
      </w:r>
      <w:r w:rsidRPr="00E07DB9">
        <w:rPr>
          <w:b/>
          <w:sz w:val="28"/>
          <w:szCs w:val="28"/>
        </w:rPr>
        <w:t xml:space="preserve"> Zona ur</w:t>
      </w:r>
      <w:r w:rsidR="0091521B">
        <w:rPr>
          <w:b/>
          <w:sz w:val="28"/>
          <w:szCs w:val="28"/>
        </w:rPr>
        <w:t>bana</w:t>
      </w:r>
    </w:p>
    <w:p w:rsidR="009138D2" w:rsidRPr="009138D2" w:rsidRDefault="009138D2" w:rsidP="00CB6D24">
      <w:pPr>
        <w:numPr>
          <w:ilvl w:val="1"/>
          <w:numId w:val="1"/>
        </w:numPr>
        <w:spacing w:after="0" w:line="360" w:lineRule="auto"/>
        <w:ind w:left="470" w:hanging="470"/>
        <w:contextualSpacing/>
        <w:jc w:val="both"/>
        <w:outlineLvl w:val="1"/>
        <w:rPr>
          <w:rFonts w:eastAsia="Calibri" w:cs="Arial"/>
          <w:b/>
          <w:color w:val="000000"/>
          <w:sz w:val="24"/>
          <w:szCs w:val="24"/>
          <w:lang w:val="es-SV"/>
        </w:rPr>
      </w:pPr>
      <w:bookmarkStart w:id="99" w:name="_Toc439828293"/>
      <w:r w:rsidRPr="009138D2">
        <w:rPr>
          <w:rFonts w:eastAsia="Calibri" w:cs="Arial"/>
          <w:b/>
          <w:color w:val="000000"/>
          <w:sz w:val="24"/>
          <w:szCs w:val="24"/>
          <w:lang w:val="es-SV"/>
        </w:rPr>
        <w:t>RESUMEN DE LAS PRINCIPALES TENDENCIAS ENCONTRADAS.</w:t>
      </w:r>
      <w:bookmarkEnd w:id="95"/>
      <w:bookmarkEnd w:id="97"/>
      <w:bookmarkEnd w:id="98"/>
      <w:bookmarkEnd w:id="99"/>
    </w:p>
    <w:p w:rsidR="009138D2" w:rsidRPr="009138D2" w:rsidRDefault="009138D2" w:rsidP="009138D2">
      <w:pPr>
        <w:spacing w:after="0" w:line="240" w:lineRule="auto"/>
        <w:rPr>
          <w:rFonts w:eastAsia="Calibri"/>
        </w:rPr>
      </w:pPr>
    </w:p>
    <w:p w:rsidR="009138D2" w:rsidRPr="00DC7A43" w:rsidRDefault="009138D2" w:rsidP="00DC7A43">
      <w:pPr>
        <w:spacing w:line="360" w:lineRule="auto"/>
        <w:jc w:val="both"/>
        <w:rPr>
          <w:rFonts w:eastAsia="Calibri" w:cs="Arial"/>
          <w:szCs w:val="24"/>
        </w:rPr>
      </w:pPr>
      <w:r w:rsidRPr="009138D2">
        <w:rPr>
          <w:rFonts w:eastAsia="Calibri" w:cs="Arial"/>
          <w:szCs w:val="24"/>
        </w:rPr>
        <w:t>La información primaria comparada con la secundaria, en función de los 4 ámbitos mue</w:t>
      </w:r>
      <w:r w:rsidR="00DC7A43">
        <w:rPr>
          <w:rFonts w:eastAsia="Calibri" w:cs="Arial"/>
          <w:szCs w:val="24"/>
        </w:rPr>
        <w:t>stra las siguientes tendencias:</w:t>
      </w:r>
    </w:p>
    <w:p w:rsidR="009138D2" w:rsidRPr="009138D2" w:rsidRDefault="009138D2" w:rsidP="009138D2">
      <w:pPr>
        <w:autoSpaceDE w:val="0"/>
        <w:autoSpaceDN w:val="0"/>
        <w:adjustRightInd w:val="0"/>
        <w:spacing w:after="0" w:line="360" w:lineRule="auto"/>
        <w:jc w:val="both"/>
        <w:rPr>
          <w:rFonts w:cs="Arial"/>
          <w:bCs/>
          <w:color w:val="000000"/>
          <w:szCs w:val="24"/>
        </w:rPr>
      </w:pPr>
      <w:r w:rsidRPr="009138D2">
        <w:rPr>
          <w:rFonts w:cs="Arial"/>
          <w:bCs/>
          <w:color w:val="000000"/>
          <w:szCs w:val="24"/>
        </w:rPr>
        <w:t>Dentro de los ámbitos de desarrollo del municipio están los siguientes:</w:t>
      </w:r>
    </w:p>
    <w:p w:rsidR="009138D2" w:rsidRPr="009138D2" w:rsidRDefault="009138D2" w:rsidP="009138D2">
      <w:pPr>
        <w:autoSpaceDE w:val="0"/>
        <w:autoSpaceDN w:val="0"/>
        <w:adjustRightInd w:val="0"/>
        <w:spacing w:after="0" w:line="360" w:lineRule="auto"/>
        <w:jc w:val="both"/>
        <w:rPr>
          <w:rFonts w:cs="Arial"/>
          <w:bCs/>
          <w:color w:val="000000"/>
          <w:sz w:val="16"/>
          <w:szCs w:val="24"/>
        </w:rPr>
      </w:pP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Socio cultural</w:t>
      </w: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Económico</w:t>
      </w: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Ambiental</w:t>
      </w:r>
    </w:p>
    <w:p w:rsidR="009138D2" w:rsidRPr="009138D2" w:rsidRDefault="009138D2" w:rsidP="00204429">
      <w:pPr>
        <w:numPr>
          <w:ilvl w:val="0"/>
          <w:numId w:val="5"/>
        </w:numPr>
        <w:spacing w:after="0" w:line="360" w:lineRule="auto"/>
        <w:contextualSpacing/>
        <w:jc w:val="both"/>
        <w:rPr>
          <w:rFonts w:cs="Arial"/>
          <w:bCs/>
          <w:szCs w:val="24"/>
        </w:rPr>
      </w:pPr>
      <w:r w:rsidRPr="009138D2">
        <w:rPr>
          <w:rFonts w:cs="Arial"/>
          <w:szCs w:val="24"/>
        </w:rPr>
        <w:t>Político-Institucional.</w:t>
      </w:r>
    </w:p>
    <w:p w:rsidR="009138D2" w:rsidRPr="009138D2" w:rsidRDefault="009138D2" w:rsidP="009138D2">
      <w:pPr>
        <w:autoSpaceDE w:val="0"/>
        <w:autoSpaceDN w:val="0"/>
        <w:adjustRightInd w:val="0"/>
        <w:spacing w:after="0" w:line="360" w:lineRule="auto"/>
        <w:jc w:val="both"/>
        <w:rPr>
          <w:rFonts w:cs="Arial"/>
          <w:b/>
          <w:bCs/>
          <w:szCs w:val="24"/>
        </w:rPr>
      </w:pPr>
    </w:p>
    <w:p w:rsidR="009138D2" w:rsidRPr="009138D2" w:rsidRDefault="009138D2" w:rsidP="009138D2">
      <w:pPr>
        <w:autoSpaceDE w:val="0"/>
        <w:autoSpaceDN w:val="0"/>
        <w:adjustRightInd w:val="0"/>
        <w:spacing w:after="0" w:line="360" w:lineRule="auto"/>
        <w:jc w:val="both"/>
        <w:rPr>
          <w:rFonts w:cs="Arial"/>
          <w:bCs/>
          <w:szCs w:val="24"/>
        </w:rPr>
      </w:pPr>
      <w:r w:rsidRPr="009138D2">
        <w:rPr>
          <w:rFonts w:cs="Arial"/>
          <w:bCs/>
          <w:szCs w:val="24"/>
        </w:rPr>
        <w:t xml:space="preserve">El gobierno local de </w:t>
      </w:r>
      <w:r w:rsidR="00EE0B3B">
        <w:rPr>
          <w:rFonts w:cs="Arial"/>
          <w:bCs/>
          <w:szCs w:val="24"/>
        </w:rPr>
        <w:t xml:space="preserve">OSICALA </w:t>
      </w:r>
      <w:r w:rsidRPr="009138D2">
        <w:rPr>
          <w:rFonts w:cs="Arial"/>
          <w:bCs/>
          <w:szCs w:val="24"/>
        </w:rPr>
        <w:t xml:space="preserve"> a través de este diagnóstico participativo que se ha desarrollado con apoyo del liderazgo local, se plantea el fortalecimiento de una visión y establecer una responsabilidad compartida entre la juventud, la familia, la comunidad, los diferentes niveles del Estado y los demás actores de la sociedad civil, organizaciones nacionales e internacionales </w:t>
      </w:r>
      <w:r w:rsidRPr="009138D2">
        <w:rPr>
          <w:rFonts w:cs="Arial"/>
          <w:bCs/>
          <w:color w:val="000000"/>
          <w:szCs w:val="24"/>
        </w:rPr>
        <w:t>que confluyen en el municipio, para ello se ha analizado comparativamente la información primaria con la secundaria y a partir de dicho análisis se han definido c</w:t>
      </w:r>
      <w:r w:rsidRPr="009138D2">
        <w:rPr>
          <w:rFonts w:cs="Arial"/>
          <w:bCs/>
          <w:szCs w:val="24"/>
        </w:rPr>
        <w:t>ierto número de ejes integrados en los diferentes ámbitos de desarrollo, para plantear soluciones ante los principales problemas y temas identificados conjuntamente con el grupo gestor y representantes del gobierno local; los que servirán para el abordaje del PEP, siendo los siguientes:</w:t>
      </w:r>
    </w:p>
    <w:p w:rsidR="009138D2" w:rsidRPr="009138D2" w:rsidRDefault="009138D2" w:rsidP="009138D2">
      <w:pPr>
        <w:spacing w:line="360" w:lineRule="auto"/>
        <w:jc w:val="center"/>
        <w:rPr>
          <w:b/>
          <w:bCs/>
          <w:sz w:val="18"/>
          <w:szCs w:val="18"/>
        </w:rPr>
        <w:sectPr w:rsidR="009138D2" w:rsidRPr="009138D2" w:rsidSect="00CA7E99">
          <w:footerReference w:type="default" r:id="rId20"/>
          <w:headerReference w:type="first" r:id="rId21"/>
          <w:footerReference w:type="first" r:id="rId22"/>
          <w:pgSz w:w="12240" w:h="15840" w:code="1"/>
          <w:pgMar w:top="1417" w:right="1701" w:bottom="1417" w:left="1701" w:header="709" w:footer="937" w:gutter="0"/>
          <w:cols w:space="708"/>
          <w:titlePg/>
          <w:docGrid w:linePitch="360"/>
        </w:sectPr>
      </w:pPr>
    </w:p>
    <w:p w:rsidR="009138D2" w:rsidRPr="009138D2" w:rsidRDefault="009138D2" w:rsidP="009138D2">
      <w:pPr>
        <w:numPr>
          <w:ilvl w:val="0"/>
          <w:numId w:val="2"/>
        </w:numPr>
        <w:spacing w:line="360" w:lineRule="auto"/>
        <w:ind w:left="426" w:hanging="426"/>
        <w:contextualSpacing/>
        <w:jc w:val="both"/>
        <w:rPr>
          <w:rFonts w:cs="Arial"/>
        </w:rPr>
      </w:pPr>
      <w:r w:rsidRPr="009138D2">
        <w:rPr>
          <w:rFonts w:cs="Arial"/>
        </w:rPr>
        <w:lastRenderedPageBreak/>
        <w:t>Ámbito Socio-Cultural</w:t>
      </w:r>
    </w:p>
    <w:p w:rsidR="009138D2" w:rsidRPr="009138D2" w:rsidRDefault="009138D2" w:rsidP="009138D2">
      <w:pPr>
        <w:spacing w:after="0" w:line="360" w:lineRule="auto"/>
        <w:jc w:val="both"/>
        <w:rPr>
          <w:rFonts w:cs="Arial"/>
        </w:rPr>
      </w:pPr>
      <w:r w:rsidRPr="009138D2">
        <w:rPr>
          <w:rFonts w:cs="Arial"/>
        </w:rPr>
        <w:t xml:space="preserve">La determinación de los principales problemas del ámbito sociocultural resulta de una combinación de datos e información obtenida de los Talleres Territoriales, Sectoriales y del análisis de la información secundaria. Desde ese enfoque, las tendencias de muchos de los indicadores socioculturales como: el Índice de pobreza extrema que alcanza </w:t>
      </w:r>
      <w:r w:rsidR="0098091A">
        <w:rPr>
          <w:rFonts w:cs="Arial"/>
          <w:color w:val="000000"/>
        </w:rPr>
        <w:t>un 16.7</w:t>
      </w:r>
      <w:r w:rsidRPr="009138D2">
        <w:rPr>
          <w:rFonts w:cs="Arial"/>
          <w:color w:val="000000"/>
        </w:rPr>
        <w:t>%, indica que en el municipio, aún existe población que aspira a mejores condiciones de vida; de igual forma otros indicadores como el que muestra el déficit habitaciona</w:t>
      </w:r>
      <w:r w:rsidR="0098091A">
        <w:rPr>
          <w:rFonts w:cs="Arial"/>
          <w:color w:val="000000"/>
        </w:rPr>
        <w:t>l del</w:t>
      </w:r>
      <w:r w:rsidRPr="009138D2">
        <w:rPr>
          <w:rFonts w:cs="Arial"/>
          <w:color w:val="000000"/>
        </w:rPr>
        <w:t xml:space="preserve"> el déficit de cobertura de la población que no tie</w:t>
      </w:r>
      <w:r w:rsidR="0098091A">
        <w:rPr>
          <w:rFonts w:cs="Arial"/>
          <w:color w:val="000000"/>
        </w:rPr>
        <w:t>ne acceso al agua potable</w:t>
      </w:r>
      <w:r w:rsidRPr="009138D2">
        <w:rPr>
          <w:rFonts w:cs="Arial"/>
          <w:color w:val="000000"/>
        </w:rPr>
        <w:t xml:space="preserve"> y de las que la tienen, algunas están contaminadas; la proporción del 25.76% de la población mayor de 5 años que se considera, continua siendo analfabeta, entre otros. Estos indicadores al ser validados con la información que proporcio</w:t>
      </w:r>
      <w:r w:rsidRPr="009138D2">
        <w:rPr>
          <w:rFonts w:cs="Arial"/>
        </w:rPr>
        <w:t>nó la población de forma participativa en los diferentes talleres realizados, muestran que las tendencias anteriores siguen vigentes y encauzan a que se les considere para la determinación de posibles proyectos de apoyo. En ese sentido, los principales problemas y temas, los vive la población y conforman su realidad sociocultural.</w:t>
      </w:r>
    </w:p>
    <w:p w:rsidR="009138D2" w:rsidRPr="009138D2" w:rsidRDefault="009138D2" w:rsidP="009138D2">
      <w:pPr>
        <w:spacing w:after="0" w:line="240" w:lineRule="auto"/>
        <w:jc w:val="both"/>
        <w:rPr>
          <w:rFonts w:cs="Arial"/>
        </w:rPr>
      </w:pPr>
    </w:p>
    <w:p w:rsidR="009138D2" w:rsidRPr="009138D2" w:rsidRDefault="009138D2" w:rsidP="009138D2">
      <w:pPr>
        <w:spacing w:after="80" w:line="240" w:lineRule="auto"/>
        <w:jc w:val="center"/>
        <w:rPr>
          <w:b/>
          <w:bCs/>
          <w:sz w:val="18"/>
          <w:szCs w:val="18"/>
        </w:rPr>
      </w:pPr>
      <w:bookmarkStart w:id="100" w:name="_Toc421898801"/>
      <w:r w:rsidRPr="009138D2">
        <w:rPr>
          <w:b/>
          <w:bCs/>
          <w:sz w:val="18"/>
          <w:szCs w:val="18"/>
        </w:rPr>
        <w:t>PRINCIPALES PROBLEMAS, TEMAS Y EJES DEL ÁMBITO SOCIO-CULTURAL</w:t>
      </w:r>
      <w:bookmarkEnd w:id="100"/>
    </w:p>
    <w:tbl>
      <w:tblPr>
        <w:tblStyle w:val="Listaclara-nfasis6"/>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633"/>
        <w:gridCol w:w="1918"/>
        <w:gridCol w:w="2835"/>
        <w:gridCol w:w="2834"/>
      </w:tblGrid>
      <w:tr w:rsidR="009138D2" w:rsidRPr="009138D2" w:rsidTr="00D55A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130" w:type="pct"/>
            <w:shd w:val="clear" w:color="auto" w:fill="EEEAF2"/>
            <w:vAlign w:val="center"/>
          </w:tcPr>
          <w:p w:rsidR="009138D2" w:rsidRPr="009138D2" w:rsidRDefault="009138D2" w:rsidP="009138D2">
            <w:pPr>
              <w:autoSpaceDE w:val="0"/>
              <w:autoSpaceDN w:val="0"/>
              <w:adjustRightInd w:val="0"/>
              <w:jc w:val="center"/>
              <w:rPr>
                <w:rFonts w:cs="Arial"/>
                <w:color w:val="000000"/>
                <w:sz w:val="18"/>
                <w:szCs w:val="18"/>
                <w:lang w:eastAsia="en-US"/>
              </w:rPr>
            </w:pPr>
            <w:r w:rsidRPr="009138D2">
              <w:rPr>
                <w:rFonts w:cs="Arial"/>
                <w:color w:val="000000"/>
                <w:sz w:val="18"/>
                <w:szCs w:val="18"/>
              </w:rPr>
              <w:t>PRINCIPALES PROBLEMAS</w:t>
            </w:r>
          </w:p>
        </w:tc>
        <w:tc>
          <w:tcPr>
            <w:tcW w:w="725" w:type="pct"/>
            <w:shd w:val="clear" w:color="auto" w:fill="EEEAF2"/>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TEMAS</w:t>
            </w:r>
          </w:p>
        </w:tc>
        <w:tc>
          <w:tcPr>
            <w:tcW w:w="1072" w:type="pct"/>
            <w:shd w:val="clear" w:color="auto" w:fill="EEEAF2"/>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EJES ESTRATEGICOS</w:t>
            </w:r>
          </w:p>
        </w:tc>
        <w:tc>
          <w:tcPr>
            <w:tcW w:w="1072" w:type="pct"/>
            <w:shd w:val="clear" w:color="auto" w:fill="EEEAF2"/>
            <w:vAlign w:val="center"/>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9138D2">
              <w:rPr>
                <w:rFonts w:cs="Arial"/>
                <w:color w:val="000000"/>
                <w:sz w:val="18"/>
                <w:szCs w:val="18"/>
              </w:rPr>
              <w:t>PROPOSITO DEL EJE</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cantSplit/>
          <w:trHeight w:val="741"/>
        </w:trPr>
        <w:tc>
          <w:tcPr>
            <w:cnfStyle w:val="001000000000" w:firstRow="0" w:lastRow="0" w:firstColumn="1" w:lastColumn="0" w:oddVBand="0" w:evenVBand="0" w:oddHBand="0" w:evenHBand="0" w:firstRowFirstColumn="0" w:firstRowLastColumn="0" w:lastRowFirstColumn="0" w:lastRowLastColumn="0"/>
            <w:tcW w:w="2130" w:type="pct"/>
            <w:tcBorders>
              <w:top w:val="none" w:sz="0" w:space="0" w:color="auto"/>
              <w:left w:val="none" w:sz="0" w:space="0" w:color="auto"/>
              <w:bottom w:val="none" w:sz="0" w:space="0" w:color="auto"/>
            </w:tcBorders>
            <w:shd w:val="clear" w:color="auto" w:fill="auto"/>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Agua potable no apta para consumo humano en algunas comunidades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Deficiencias en la cantidad y frecuencia del servicio de agua potable en algunas comunidades.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en la cobertura de agua potable en las comunidades.</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138D2">
              <w:rPr>
                <w:rFonts w:cs="Arial"/>
                <w:color w:val="000000"/>
                <w:sz w:val="18"/>
                <w:szCs w:val="18"/>
              </w:rPr>
              <w:t>Agua Potable</w:t>
            </w:r>
          </w:p>
        </w:tc>
        <w:tc>
          <w:tcPr>
            <w:tcW w:w="1072" w:type="pct"/>
            <w:vMerge w:val="restar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t xml:space="preserve">Mejoramiento en la prestación de los servicios básicos a nivel municipal </w:t>
            </w:r>
            <w:r w:rsidRPr="009138D2">
              <w:rPr>
                <w:rFonts w:cs="Arial"/>
                <w:sz w:val="18"/>
                <w:szCs w:val="18"/>
                <w:lang w:val="es-SV"/>
              </w:rPr>
              <w:t>que garantizan condiciones de vida adecuadas a los habitantes.</w:t>
            </w:r>
          </w:p>
        </w:tc>
        <w:tc>
          <w:tcPr>
            <w:tcW w:w="1072" w:type="pct"/>
            <w:vMerge w:val="restar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9138D2">
              <w:rPr>
                <w:sz w:val="18"/>
                <w:lang w:val="es-SV"/>
              </w:rPr>
              <w:t>La municipalidad pueda</w:t>
            </w:r>
            <w:r w:rsidRPr="009138D2">
              <w:rPr>
                <w:sz w:val="18"/>
              </w:rPr>
              <w:t xml:space="preserve"> Mejorar la cobertura y calidad de los servicios básicos de agua potable, electrificación y salud, mediante la ejecución eficiente de proyectos, de manera que estos sean recibidos por las familias</w:t>
            </w:r>
          </w:p>
        </w:tc>
      </w:tr>
      <w:tr w:rsidR="009138D2" w:rsidRPr="009138D2" w:rsidTr="00D55A5B">
        <w:trPr>
          <w:trHeight w:val="905"/>
        </w:trPr>
        <w:tc>
          <w:tcPr>
            <w:cnfStyle w:val="001000000000" w:firstRow="0" w:lastRow="0" w:firstColumn="1" w:lastColumn="0" w:oddVBand="0" w:evenVBand="0" w:oddHBand="0" w:evenHBand="0" w:firstRowFirstColumn="0" w:firstRowLastColumn="0" w:lastRowFirstColumn="0" w:lastRowLastColumn="0"/>
            <w:tcW w:w="2130"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en la cobertura y acceso a energía eléctrica domiciliar en algunos caseríos de la zona rural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Déficit de alumbrado público en las calles de los caseríos</w:t>
            </w:r>
          </w:p>
        </w:tc>
        <w:tc>
          <w:tcPr>
            <w:tcW w:w="725" w:type="pct"/>
            <w:vAlign w:val="center"/>
            <w:hideMark/>
          </w:tcPr>
          <w:p w:rsidR="009138D2" w:rsidRPr="009138D2" w:rsidRDefault="009138D2" w:rsidP="009138D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lang w:eastAsia="en-US"/>
              </w:rPr>
              <w:t>Electrificación</w:t>
            </w:r>
          </w:p>
        </w:tc>
        <w:tc>
          <w:tcPr>
            <w:tcW w:w="1072" w:type="pct"/>
            <w:vMerge/>
            <w:vAlign w:val="center"/>
            <w:hideMark/>
          </w:tcPr>
          <w:p w:rsidR="009138D2" w:rsidRPr="009138D2" w:rsidRDefault="009138D2" w:rsidP="009138D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p>
        </w:tc>
        <w:tc>
          <w:tcPr>
            <w:tcW w:w="1072" w:type="pct"/>
            <w:vMerge/>
          </w:tcPr>
          <w:p w:rsidR="009138D2" w:rsidRPr="009138D2" w:rsidRDefault="009138D2" w:rsidP="009138D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p>
        </w:tc>
      </w:tr>
      <w:tr w:rsidR="009138D2" w:rsidRPr="009138D2" w:rsidTr="00D55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284" w:right="107" w:hanging="284"/>
              <w:contextualSpacing/>
              <w:jc w:val="both"/>
              <w:rPr>
                <w:rFonts w:cs="Arial"/>
                <w:b w:val="0"/>
                <w:sz w:val="18"/>
                <w:szCs w:val="18"/>
              </w:rPr>
            </w:pPr>
            <w:r w:rsidRPr="009138D2">
              <w:rPr>
                <w:rFonts w:cs="Arial"/>
                <w:b w:val="0"/>
                <w:sz w:val="18"/>
                <w:szCs w:val="18"/>
              </w:rPr>
              <w:t>Acceso y transito dificultoso en las calles de hacia los cantones y caseríos.</w:t>
            </w:r>
          </w:p>
          <w:p w:rsidR="009138D2" w:rsidRPr="009138D2" w:rsidRDefault="009138D2" w:rsidP="00204429">
            <w:pPr>
              <w:numPr>
                <w:ilvl w:val="0"/>
                <w:numId w:val="6"/>
              </w:numPr>
              <w:tabs>
                <w:tab w:val="left" w:pos="702"/>
                <w:tab w:val="left" w:pos="1494"/>
              </w:tabs>
              <w:autoSpaceDE w:val="0"/>
              <w:autoSpaceDN w:val="0"/>
              <w:adjustRightInd w:val="0"/>
              <w:ind w:left="284" w:right="107" w:hanging="284"/>
              <w:contextualSpacing/>
              <w:jc w:val="both"/>
              <w:rPr>
                <w:rFonts w:cs="Arial"/>
                <w:b w:val="0"/>
                <w:sz w:val="18"/>
                <w:szCs w:val="18"/>
              </w:rPr>
            </w:pPr>
            <w:r w:rsidRPr="009138D2">
              <w:rPr>
                <w:rFonts w:cs="Arial"/>
                <w:b w:val="0"/>
                <w:sz w:val="18"/>
                <w:szCs w:val="18"/>
              </w:rPr>
              <w:t>Riesgo de deslizamiento e inundaciones a viviendas. p adecuado de drenajes de aguas lluvias en las carreteras.</w:t>
            </w:r>
          </w:p>
          <w:p w:rsidR="009138D2" w:rsidRPr="009138D2" w:rsidRDefault="009138D2" w:rsidP="00204429">
            <w:pPr>
              <w:numPr>
                <w:ilvl w:val="0"/>
                <w:numId w:val="6"/>
              </w:numPr>
              <w:autoSpaceDE w:val="0"/>
              <w:autoSpaceDN w:val="0"/>
              <w:adjustRightInd w:val="0"/>
              <w:ind w:left="284" w:right="107" w:hanging="284"/>
              <w:contextualSpacing/>
              <w:jc w:val="both"/>
              <w:rPr>
                <w:rFonts w:cs="Arial"/>
                <w:b w:val="0"/>
                <w:sz w:val="18"/>
                <w:szCs w:val="18"/>
              </w:rPr>
            </w:pPr>
            <w:r w:rsidRPr="009138D2">
              <w:rPr>
                <w:rFonts w:cs="Arial"/>
                <w:b w:val="0"/>
                <w:sz w:val="18"/>
                <w:szCs w:val="18"/>
              </w:rPr>
              <w:t>Caseríos con dificultad de comunicación hacia otros sectores del municipio.</w:t>
            </w:r>
          </w:p>
          <w:p w:rsidR="009138D2" w:rsidRPr="009138D2" w:rsidRDefault="009138D2" w:rsidP="00204429">
            <w:pPr>
              <w:numPr>
                <w:ilvl w:val="0"/>
                <w:numId w:val="6"/>
              </w:numPr>
              <w:autoSpaceDE w:val="0"/>
              <w:autoSpaceDN w:val="0"/>
              <w:adjustRightInd w:val="0"/>
              <w:spacing w:after="200" w:line="276" w:lineRule="auto"/>
              <w:ind w:left="284" w:right="107" w:hanging="284"/>
              <w:contextualSpacing/>
              <w:jc w:val="both"/>
              <w:rPr>
                <w:rFonts w:cs="Arial"/>
                <w:b w:val="0"/>
                <w:sz w:val="18"/>
                <w:szCs w:val="18"/>
              </w:rPr>
            </w:pPr>
            <w:r w:rsidRPr="009138D2">
              <w:rPr>
                <w:rFonts w:cs="Arial"/>
                <w:b w:val="0"/>
                <w:sz w:val="18"/>
                <w:szCs w:val="18"/>
              </w:rPr>
              <w:t xml:space="preserve">Dificultad de transito sobre ríos y quebradas, principalmente </w:t>
            </w:r>
            <w:r w:rsidRPr="009138D2">
              <w:rPr>
                <w:rFonts w:cs="Arial"/>
                <w:b w:val="0"/>
                <w:sz w:val="18"/>
                <w:szCs w:val="18"/>
              </w:rPr>
              <w:lastRenderedPageBreak/>
              <w:t>en invierno</w:t>
            </w:r>
          </w:p>
          <w:p w:rsidR="009138D2" w:rsidRPr="009138D2" w:rsidRDefault="009138D2" w:rsidP="00204429">
            <w:pPr>
              <w:numPr>
                <w:ilvl w:val="0"/>
                <w:numId w:val="6"/>
              </w:numPr>
              <w:autoSpaceDE w:val="0"/>
              <w:autoSpaceDN w:val="0"/>
              <w:adjustRightInd w:val="0"/>
              <w:ind w:left="284" w:right="107" w:hanging="284"/>
              <w:contextualSpacing/>
              <w:jc w:val="both"/>
              <w:rPr>
                <w:rFonts w:cs="Arial"/>
                <w:b w:val="0"/>
                <w:bCs w:val="0"/>
                <w:sz w:val="18"/>
                <w:szCs w:val="18"/>
              </w:rPr>
            </w:pPr>
            <w:r w:rsidRPr="009138D2">
              <w:rPr>
                <w:rFonts w:cs="Arial"/>
                <w:b w:val="0"/>
                <w:sz w:val="18"/>
                <w:szCs w:val="18"/>
              </w:rPr>
              <w:t>Estudiantes expuestos a accidentes de atropellamiento por vehículos.</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lastRenderedPageBreak/>
              <w:t>Infraestructura y red vial</w:t>
            </w:r>
          </w:p>
        </w:tc>
        <w:tc>
          <w:tcPr>
            <w:tcW w:w="1072"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t>Apertura y mantenimiento de la red vial del municipio</w:t>
            </w:r>
          </w:p>
        </w:tc>
        <w:tc>
          <w:tcPr>
            <w:tcW w:w="1072" w:type="pc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rFonts w:cs="Arial"/>
                <w:sz w:val="18"/>
                <w:szCs w:val="24"/>
              </w:rPr>
            </w:pPr>
            <w:r w:rsidRPr="009138D2">
              <w:rPr>
                <w:rFonts w:cs="Arial"/>
                <w:sz w:val="18"/>
                <w:szCs w:val="24"/>
              </w:rPr>
              <w:t>Contribuir a mejorar el mantenimiento de los caminos vecinales y las principales vías de acceso del municipio, bajo el entendido que esto mejora aspectos de tipo social y económico.</w:t>
            </w:r>
          </w:p>
        </w:tc>
      </w:tr>
      <w:tr w:rsidR="009138D2" w:rsidRPr="009138D2" w:rsidTr="00D55A5B">
        <w:tc>
          <w:tcPr>
            <w:cnfStyle w:val="001000000000" w:firstRow="0" w:lastRow="0" w:firstColumn="1" w:lastColumn="0" w:oddVBand="0" w:evenVBand="0" w:oddHBand="0" w:evenHBand="0" w:firstRowFirstColumn="0" w:firstRowLastColumn="0" w:lastRowFirstColumn="0" w:lastRowLastColumn="0"/>
            <w:tcW w:w="2130" w:type="pct"/>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lastRenderedPageBreak/>
              <w:t>Infraestructura de viviendas que no tienen las condiciones apropiadas y generan problemas de salud e inseguridad.</w:t>
            </w:r>
          </w:p>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Infraestructura comunitaria sin legalización de propiedad.</w:t>
            </w:r>
          </w:p>
        </w:tc>
        <w:tc>
          <w:tcPr>
            <w:tcW w:w="725" w:type="pct"/>
            <w:vAlign w:val="center"/>
            <w:hideMark/>
          </w:tcPr>
          <w:p w:rsidR="009138D2" w:rsidRPr="009138D2" w:rsidRDefault="009138D2" w:rsidP="009138D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Vivienda y Legalización de Bienes Inmuebles</w:t>
            </w:r>
          </w:p>
        </w:tc>
        <w:tc>
          <w:tcPr>
            <w:tcW w:w="1072" w:type="pct"/>
            <w:vAlign w:val="center"/>
            <w:hideMark/>
          </w:tcPr>
          <w:p w:rsidR="009138D2" w:rsidRPr="009138D2" w:rsidRDefault="009138D2" w:rsidP="009138D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Legalización de bienes y Gestión de viviendas</w:t>
            </w:r>
          </w:p>
        </w:tc>
        <w:tc>
          <w:tcPr>
            <w:tcW w:w="1072" w:type="pct"/>
          </w:tcPr>
          <w:p w:rsidR="009138D2" w:rsidRPr="009138D2" w:rsidRDefault="009138D2" w:rsidP="009138D2">
            <w:pPr>
              <w:autoSpaceDE w:val="0"/>
              <w:autoSpaceDN w:val="0"/>
              <w:adjustRightInd w:val="0"/>
              <w:spacing w:line="264"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24"/>
              </w:rPr>
              <w:t>Se propone disminuir el déficit habitacional y mejoras de infraestructura que tienen las familias de algunos sectores de la zona rural del municipio.</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Insuficiente infraestructura deportiva y recreativa para niños, niñas, jóvenes y adultos en zona rural</w:t>
            </w:r>
          </w:p>
          <w:p w:rsidR="009138D2" w:rsidRPr="009138D2" w:rsidRDefault="009138D2" w:rsidP="00204429">
            <w:pPr>
              <w:numPr>
                <w:ilvl w:val="0"/>
                <w:numId w:val="6"/>
              </w:numPr>
              <w:autoSpaceDE w:val="0"/>
              <w:autoSpaceDN w:val="0"/>
              <w:adjustRightInd w:val="0"/>
              <w:ind w:left="317"/>
              <w:contextualSpacing/>
              <w:jc w:val="both"/>
              <w:rPr>
                <w:rFonts w:cs="Arial"/>
                <w:b w:val="0"/>
                <w:bCs w:val="0"/>
                <w:sz w:val="18"/>
                <w:szCs w:val="18"/>
                <w:lang w:val="es-SV" w:eastAsia="en-US"/>
              </w:rPr>
            </w:pPr>
            <w:r w:rsidRPr="009138D2">
              <w:rPr>
                <w:rFonts w:cs="Arial"/>
                <w:b w:val="0"/>
                <w:sz w:val="18"/>
                <w:szCs w:val="18"/>
              </w:rPr>
              <w:t xml:space="preserve">falta   de casas comunales  para el desarrollo de actividades comunitarias </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9138D2">
              <w:rPr>
                <w:rFonts w:cs="Arial"/>
                <w:sz w:val="18"/>
                <w:szCs w:val="18"/>
              </w:rPr>
              <w:t>Recreación y Cultura</w:t>
            </w:r>
          </w:p>
        </w:tc>
        <w:tc>
          <w:tcPr>
            <w:tcW w:w="1072"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9138D2">
              <w:rPr>
                <w:rFonts w:cs="Arial"/>
                <w:sz w:val="18"/>
                <w:szCs w:val="18"/>
              </w:rPr>
              <w:t>Mantenimiento y Mejoramiento de los recursos culturales y recreativos a nivel del municipio</w:t>
            </w:r>
          </w:p>
        </w:tc>
        <w:tc>
          <w:tcPr>
            <w:tcW w:w="1072" w:type="pc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rFonts w:cs="Arial"/>
                <w:spacing w:val="-6"/>
                <w:sz w:val="18"/>
                <w:szCs w:val="18"/>
              </w:rPr>
            </w:pPr>
            <w:r w:rsidRPr="009138D2">
              <w:rPr>
                <w:rFonts w:cs="Arial"/>
                <w:spacing w:val="-6"/>
                <w:sz w:val="18"/>
                <w:szCs w:val="24"/>
              </w:rPr>
              <w:t>Mejorar la infraestructura recreativa y fortalecer la coordinación con las instituciones competentes para desarrollar los proyectos culturales del municipio.</w:t>
            </w:r>
          </w:p>
        </w:tc>
      </w:tr>
      <w:tr w:rsidR="009138D2" w:rsidRPr="009138D2" w:rsidTr="00D55A5B">
        <w:tc>
          <w:tcPr>
            <w:cnfStyle w:val="001000000000" w:firstRow="0" w:lastRow="0" w:firstColumn="1" w:lastColumn="0" w:oddVBand="0" w:evenVBand="0" w:oddHBand="0" w:evenHBand="0" w:firstRowFirstColumn="0" w:firstRowLastColumn="0" w:lastRowFirstColumn="0" w:lastRowLastColumn="0"/>
            <w:tcW w:w="2130" w:type="pct"/>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Las jornadas de salud no se realizan en caseríos más retirados del municipio</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Incremento de embarazo en adolescentes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Insuficiente personal de salud.</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Necesidad de ambulancia para atención de las emergencias.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Caseríos con necesidad de atención por promotor de salud</w:t>
            </w:r>
          </w:p>
        </w:tc>
        <w:tc>
          <w:tcPr>
            <w:tcW w:w="725" w:type="pct"/>
            <w:vAlign w:val="center"/>
            <w:hideMark/>
          </w:tcPr>
          <w:p w:rsidR="009138D2" w:rsidRPr="009138D2" w:rsidRDefault="009138D2" w:rsidP="009138D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Servicios de Salud</w:t>
            </w:r>
          </w:p>
        </w:tc>
        <w:tc>
          <w:tcPr>
            <w:tcW w:w="1072" w:type="pct"/>
            <w:vMerge w:val="restart"/>
            <w:vAlign w:val="center"/>
            <w:hideMark/>
          </w:tcPr>
          <w:p w:rsidR="009138D2" w:rsidRPr="009138D2" w:rsidRDefault="009138D2" w:rsidP="009138D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9138D2">
              <w:rPr>
                <w:rFonts w:cs="Arial"/>
                <w:sz w:val="18"/>
                <w:szCs w:val="18"/>
              </w:rPr>
              <w:t>Fortalecimiento de los servicios de salud, educación, seguridad ciudadana y prevención de violencia</w:t>
            </w:r>
          </w:p>
        </w:tc>
        <w:tc>
          <w:tcPr>
            <w:tcW w:w="1072" w:type="pct"/>
            <w:vMerge w:val="restart"/>
            <w:vAlign w:val="center"/>
          </w:tcPr>
          <w:p w:rsidR="009138D2" w:rsidRPr="009138D2" w:rsidRDefault="009138D2" w:rsidP="009138D2">
            <w:pPr>
              <w:autoSpaceDE w:val="0"/>
              <w:autoSpaceDN w:val="0"/>
              <w:adjustRightInd w:val="0"/>
              <w:spacing w:line="264"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En este Eje, la municipalidad entiende su rol de velar porque todas y todos sus habitantes dispongan de servicios de salud, educación y seguridad, los que son prestados por el Gobierno Central, pero con quienes la administración municipal puede hacer las gestiones necesarias para mejorar la prestación de estos hacia los grupos y/o sectores que lo requieren.</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Déficit en el servicio de  educación media</w:t>
            </w:r>
          </w:p>
          <w:p w:rsidR="009138D2" w:rsidRPr="009138D2" w:rsidRDefault="009138D2" w:rsidP="00204429">
            <w:pPr>
              <w:numPr>
                <w:ilvl w:val="0"/>
                <w:numId w:val="6"/>
              </w:numPr>
              <w:tabs>
                <w:tab w:val="left" w:pos="702"/>
                <w:tab w:val="left" w:pos="1494"/>
              </w:tabs>
              <w:autoSpaceDE w:val="0"/>
              <w:autoSpaceDN w:val="0"/>
              <w:adjustRightInd w:val="0"/>
              <w:ind w:left="284" w:right="-72" w:hanging="284"/>
              <w:contextualSpacing/>
              <w:jc w:val="both"/>
              <w:rPr>
                <w:rFonts w:cs="Arial"/>
                <w:b w:val="0"/>
                <w:sz w:val="18"/>
                <w:szCs w:val="18"/>
              </w:rPr>
            </w:pPr>
            <w:r w:rsidRPr="009138D2">
              <w:rPr>
                <w:rFonts w:cs="Arial"/>
                <w:b w:val="0"/>
                <w:sz w:val="18"/>
                <w:szCs w:val="18"/>
              </w:rPr>
              <w:t>Algunos centros escolares no cuentan con todos los recursos pedagógicos para la enseñanza (bibliotecas, material didáctico, otros).</w:t>
            </w:r>
          </w:p>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La juventud no tiene acceso a educación superior y tecnológica a nivel local</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9138D2">
              <w:rPr>
                <w:rFonts w:cs="Arial"/>
                <w:sz w:val="18"/>
                <w:szCs w:val="18"/>
              </w:rPr>
              <w:t>Educación</w:t>
            </w:r>
          </w:p>
        </w:tc>
        <w:tc>
          <w:tcPr>
            <w:tcW w:w="1072" w:type="pct"/>
            <w:vMerge/>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p>
        </w:tc>
        <w:tc>
          <w:tcPr>
            <w:tcW w:w="1072" w:type="pct"/>
            <w:vMerge/>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p>
        </w:tc>
      </w:tr>
      <w:tr w:rsidR="009138D2" w:rsidRPr="009138D2" w:rsidTr="00D55A5B">
        <w:tc>
          <w:tcPr>
            <w:cnfStyle w:val="001000000000" w:firstRow="0" w:lastRow="0" w:firstColumn="1" w:lastColumn="0" w:oddVBand="0" w:evenVBand="0" w:oddHBand="0" w:evenHBand="0" w:firstRowFirstColumn="0" w:firstRowLastColumn="0" w:lastRowFirstColumn="0" w:lastRowLastColumn="0"/>
            <w:tcW w:w="2130" w:type="pct"/>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Incidencia de delincuencia en la zona turística de playa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de recursos y personal en la policía nacional civil Inseguridad y riesgos en las calles de los caseríos.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Jóvenes no encuentran actividades adecuadas para realizar en su tiempo libre.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Aumento de casos de violencia en contra de las mujeres y niñas</w:t>
            </w:r>
          </w:p>
        </w:tc>
        <w:tc>
          <w:tcPr>
            <w:tcW w:w="725" w:type="pct"/>
            <w:shd w:val="clear" w:color="auto" w:fill="auto"/>
            <w:vAlign w:val="center"/>
            <w:hideMark/>
          </w:tcPr>
          <w:p w:rsidR="009138D2" w:rsidRPr="009138D2" w:rsidRDefault="009138D2" w:rsidP="009138D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Seguridad y Prevención de violencia</w:t>
            </w:r>
          </w:p>
        </w:tc>
        <w:tc>
          <w:tcPr>
            <w:tcW w:w="1072" w:type="pct"/>
            <w:vMerge/>
            <w:vAlign w:val="center"/>
            <w:hideMark/>
          </w:tcPr>
          <w:p w:rsidR="009138D2" w:rsidRPr="009138D2" w:rsidRDefault="009138D2" w:rsidP="009138D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p>
        </w:tc>
        <w:tc>
          <w:tcPr>
            <w:tcW w:w="1072" w:type="pct"/>
            <w:vMerge/>
          </w:tcPr>
          <w:p w:rsidR="009138D2" w:rsidRPr="009138D2" w:rsidRDefault="009138D2" w:rsidP="009138D2">
            <w:pPr>
              <w:autoSpaceDE w:val="0"/>
              <w:autoSpaceDN w:val="0"/>
              <w:adjustRightInd w:val="0"/>
              <w:spacing w:line="264" w:lineRule="auto"/>
              <w:jc w:val="both"/>
              <w:cnfStyle w:val="000000000000" w:firstRow="0" w:lastRow="0" w:firstColumn="0" w:lastColumn="0" w:oddVBand="0" w:evenVBand="0" w:oddHBand="0" w:evenHBand="0" w:firstRowFirstColumn="0" w:firstRowLastColumn="0" w:lastRowFirstColumn="0" w:lastRowLastColumn="0"/>
              <w:rPr>
                <w:rFonts w:cs="Arial"/>
                <w:spacing w:val="-6"/>
                <w:sz w:val="18"/>
                <w:szCs w:val="24"/>
              </w:rPr>
            </w:pPr>
          </w:p>
        </w:tc>
      </w:tr>
    </w:tbl>
    <w:p w:rsidR="009138D2" w:rsidRPr="009138D2" w:rsidRDefault="009138D2" w:rsidP="009138D2">
      <w:pPr>
        <w:contextualSpacing/>
        <w:jc w:val="both"/>
        <w:rPr>
          <w:rFonts w:cs="Arial"/>
        </w:rPr>
      </w:pPr>
      <w:r w:rsidRPr="009138D2">
        <w:rPr>
          <w:rFonts w:cs="Arial"/>
          <w:sz w:val="16"/>
          <w:szCs w:val="20"/>
        </w:rPr>
        <w:t xml:space="preserve">Fuente: Elaboración propia con base al análisis de los resultados de la información primaria y secundaria del diagnóstico territorial y sectorial, 2015 </w:t>
      </w:r>
      <w:r w:rsidRPr="009138D2">
        <w:rPr>
          <w:rFonts w:cs="Arial"/>
        </w:rPr>
        <w:br w:type="page"/>
      </w:r>
    </w:p>
    <w:p w:rsidR="009138D2" w:rsidRPr="009138D2" w:rsidRDefault="009138D2" w:rsidP="009138D2">
      <w:pPr>
        <w:numPr>
          <w:ilvl w:val="0"/>
          <w:numId w:val="2"/>
        </w:numPr>
        <w:ind w:left="426" w:hanging="426"/>
        <w:contextualSpacing/>
        <w:jc w:val="both"/>
        <w:rPr>
          <w:rFonts w:cs="Arial"/>
        </w:rPr>
      </w:pPr>
      <w:r w:rsidRPr="009138D2">
        <w:rPr>
          <w:rFonts w:cs="Arial"/>
        </w:rPr>
        <w:lastRenderedPageBreak/>
        <w:t>Ámbito: Económico</w:t>
      </w:r>
    </w:p>
    <w:p w:rsidR="009138D2" w:rsidRPr="009138D2" w:rsidRDefault="009138D2" w:rsidP="009138D2">
      <w:pPr>
        <w:autoSpaceDE w:val="0"/>
        <w:autoSpaceDN w:val="0"/>
        <w:adjustRightInd w:val="0"/>
        <w:spacing w:after="0" w:line="360" w:lineRule="auto"/>
        <w:ind w:left="720"/>
        <w:contextualSpacing/>
        <w:jc w:val="both"/>
        <w:rPr>
          <w:rFonts w:cs="Arial"/>
        </w:rPr>
      </w:pPr>
    </w:p>
    <w:p w:rsidR="00DC7A43" w:rsidRDefault="009138D2" w:rsidP="00DC7A43">
      <w:pPr>
        <w:autoSpaceDE w:val="0"/>
        <w:autoSpaceDN w:val="0"/>
        <w:adjustRightInd w:val="0"/>
        <w:spacing w:after="0" w:line="360" w:lineRule="auto"/>
        <w:jc w:val="both"/>
        <w:rPr>
          <w:rFonts w:cs="Arial"/>
        </w:rPr>
      </w:pPr>
      <w:r w:rsidRPr="009138D2">
        <w:rPr>
          <w:rFonts w:cs="Arial"/>
        </w:rPr>
        <w:t>La determinación de los principales problemas del ámbito económico resulta de una combinación de datos e información obtenida de los Talleres Territoriales, Sectoriales y del análisis de la información secundaria. Desde ese enfoque, muchos de los indicadores sociocultura</w:t>
      </w:r>
      <w:bookmarkStart w:id="101" w:name="_Toc421898802"/>
      <w:r w:rsidR="00DC7A43">
        <w:rPr>
          <w:rFonts w:cs="Arial"/>
        </w:rPr>
        <w:t xml:space="preserve">les como: la tasa de desempleo </w:t>
      </w:r>
    </w:p>
    <w:p w:rsidR="009138D2" w:rsidRPr="00DC7A43" w:rsidRDefault="009138D2" w:rsidP="00DC7A43">
      <w:pPr>
        <w:autoSpaceDE w:val="0"/>
        <w:autoSpaceDN w:val="0"/>
        <w:adjustRightInd w:val="0"/>
        <w:spacing w:after="0" w:line="360" w:lineRule="auto"/>
        <w:jc w:val="both"/>
        <w:rPr>
          <w:rFonts w:cs="Arial"/>
        </w:rPr>
      </w:pPr>
      <w:r w:rsidRPr="009138D2">
        <w:rPr>
          <w:b/>
          <w:bCs/>
          <w:sz w:val="18"/>
          <w:szCs w:val="18"/>
        </w:rPr>
        <w:t xml:space="preserve"> PRINCIPALES PROBLEMAS, TEMAS Y EJES DEL ÁMBITO ECONOMICO</w:t>
      </w:r>
      <w:bookmarkEnd w:id="101"/>
    </w:p>
    <w:tbl>
      <w:tblPr>
        <w:tblStyle w:val="Listaclara-nfasis64"/>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8"/>
        <w:gridCol w:w="1989"/>
        <w:gridCol w:w="1652"/>
        <w:gridCol w:w="3777"/>
      </w:tblGrid>
      <w:tr w:rsidR="005E77A9" w:rsidRPr="005E77A9" w:rsidTr="000F03A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17" w:type="pct"/>
            <w:shd w:val="clear" w:color="auto" w:fill="B8CCE4" w:themeFill="accent1" w:themeFillTint="66"/>
            <w:vAlign w:val="center"/>
          </w:tcPr>
          <w:p w:rsidR="005E77A9" w:rsidRPr="005E77A9" w:rsidRDefault="005E77A9" w:rsidP="005E77A9">
            <w:pPr>
              <w:autoSpaceDE w:val="0"/>
              <w:autoSpaceDN w:val="0"/>
              <w:adjustRightInd w:val="0"/>
              <w:jc w:val="center"/>
              <w:rPr>
                <w:rFonts w:cs="Arial"/>
                <w:color w:val="000000" w:themeColor="text1"/>
                <w:sz w:val="18"/>
                <w:szCs w:val="18"/>
                <w:lang w:val="es-SV" w:eastAsia="en-US"/>
              </w:rPr>
            </w:pPr>
            <w:r w:rsidRPr="005E77A9">
              <w:rPr>
                <w:rFonts w:cs="Arial"/>
                <w:color w:val="000000" w:themeColor="text1"/>
                <w:sz w:val="18"/>
                <w:szCs w:val="18"/>
                <w:lang w:val="es-SV"/>
              </w:rPr>
              <w:t>PRINCIPALES PROBLEMAS</w:t>
            </w:r>
          </w:p>
        </w:tc>
        <w:tc>
          <w:tcPr>
            <w:tcW w:w="773" w:type="pct"/>
            <w:shd w:val="clear" w:color="auto" w:fill="B8CCE4" w:themeFill="accent1" w:themeFillTint="66"/>
            <w:vAlign w:val="center"/>
            <w:hideMark/>
          </w:tcPr>
          <w:p w:rsidR="005E77A9" w:rsidRPr="005E77A9" w:rsidRDefault="005E77A9" w:rsidP="005E77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val="es-SV" w:eastAsia="en-US"/>
              </w:rPr>
            </w:pPr>
            <w:r w:rsidRPr="005E77A9">
              <w:rPr>
                <w:rFonts w:cs="Arial"/>
                <w:color w:val="000000" w:themeColor="text1"/>
                <w:sz w:val="18"/>
                <w:szCs w:val="18"/>
                <w:lang w:val="es-SV"/>
              </w:rPr>
              <w:t>TEMAS</w:t>
            </w:r>
          </w:p>
        </w:tc>
        <w:tc>
          <w:tcPr>
            <w:tcW w:w="642" w:type="pct"/>
            <w:shd w:val="clear" w:color="auto" w:fill="B8CCE4" w:themeFill="accent1" w:themeFillTint="66"/>
            <w:vAlign w:val="center"/>
            <w:hideMark/>
          </w:tcPr>
          <w:p w:rsidR="005E77A9" w:rsidRPr="005E77A9" w:rsidRDefault="005E77A9" w:rsidP="005E77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val="es-SV" w:eastAsia="en-US"/>
              </w:rPr>
            </w:pPr>
            <w:r w:rsidRPr="005E77A9">
              <w:rPr>
                <w:rFonts w:cs="Arial"/>
                <w:color w:val="000000" w:themeColor="text1"/>
                <w:sz w:val="18"/>
                <w:szCs w:val="18"/>
                <w:lang w:val="es-SV"/>
              </w:rPr>
              <w:t>EJES ESTRATÉGICOS</w:t>
            </w:r>
          </w:p>
        </w:tc>
        <w:tc>
          <w:tcPr>
            <w:tcW w:w="1469" w:type="pct"/>
            <w:shd w:val="clear" w:color="auto" w:fill="B8CCE4" w:themeFill="accent1" w:themeFillTint="66"/>
          </w:tcPr>
          <w:p w:rsidR="005E77A9" w:rsidRPr="005E77A9" w:rsidRDefault="005E77A9" w:rsidP="005E77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val="es-SV"/>
              </w:rPr>
            </w:pPr>
          </w:p>
          <w:p w:rsidR="005E77A9" w:rsidRPr="005E77A9" w:rsidRDefault="005E77A9" w:rsidP="005E77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val="es-SV"/>
              </w:rPr>
            </w:pPr>
            <w:r w:rsidRPr="005E77A9">
              <w:rPr>
                <w:rFonts w:cs="Arial"/>
                <w:color w:val="000000" w:themeColor="text1"/>
                <w:sz w:val="18"/>
                <w:szCs w:val="18"/>
                <w:lang w:val="es-SV"/>
              </w:rPr>
              <w:t>DESCRIPCION DEL EJE</w:t>
            </w: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vAlign w:val="center"/>
          </w:tcPr>
          <w:p w:rsidR="005E77A9" w:rsidRPr="005E77A9" w:rsidRDefault="005E77A9" w:rsidP="005E77A9">
            <w:pPr>
              <w:autoSpaceDE w:val="0"/>
              <w:autoSpaceDN w:val="0"/>
              <w:adjustRightInd w:val="0"/>
              <w:jc w:val="both"/>
              <w:rPr>
                <w:rFonts w:cs="Arial"/>
                <w:b w:val="0"/>
                <w:sz w:val="18"/>
                <w:szCs w:val="18"/>
                <w:lang w:val="es-SV" w:eastAsia="en-US"/>
              </w:rPr>
            </w:pPr>
            <w:r w:rsidRPr="005E77A9">
              <w:rPr>
                <w:rFonts w:cs="Arial"/>
                <w:b w:val="0"/>
                <w:sz w:val="18"/>
                <w:szCs w:val="18"/>
              </w:rPr>
              <w:t>La inversión pública (gobierno municipal y central) es baja, principalmente en desarrollo económico local.</w:t>
            </w:r>
          </w:p>
          <w:p w:rsidR="005E77A9" w:rsidRPr="005E77A9" w:rsidRDefault="005E77A9" w:rsidP="005E77A9">
            <w:pPr>
              <w:autoSpaceDE w:val="0"/>
              <w:autoSpaceDN w:val="0"/>
              <w:adjustRightInd w:val="0"/>
              <w:ind w:left="317"/>
              <w:contextualSpacing/>
              <w:jc w:val="both"/>
              <w:rPr>
                <w:rFonts w:cs="Arial"/>
                <w:b w:val="0"/>
                <w:sz w:val="18"/>
                <w:szCs w:val="18"/>
                <w:lang w:val="es-SV" w:eastAsia="en-US"/>
              </w:rPr>
            </w:pPr>
          </w:p>
        </w:tc>
        <w:tc>
          <w:tcPr>
            <w:tcW w:w="773" w:type="pct"/>
            <w:vMerge w:val="restart"/>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s-SV" w:eastAsia="en-US"/>
              </w:rPr>
            </w:pPr>
            <w:r w:rsidRPr="005E77A9">
              <w:rPr>
                <w:rFonts w:cs="Arial"/>
                <w:color w:val="000000" w:themeColor="text1"/>
                <w:sz w:val="18"/>
                <w:szCs w:val="18"/>
                <w:lang w:val="es-SV" w:eastAsia="en-US"/>
              </w:rPr>
              <w:t>INVERSION</w:t>
            </w:r>
          </w:p>
        </w:tc>
        <w:tc>
          <w:tcPr>
            <w:tcW w:w="642" w:type="pct"/>
            <w:vMerge w:val="restart"/>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5E77A9">
              <w:rPr>
                <w:rFonts w:cs="Arial"/>
                <w:sz w:val="18"/>
                <w:szCs w:val="18"/>
              </w:rPr>
              <w:t>ATRACCION DE INVERSIONES Y DESARROLLO DE NEGOCIOS</w:t>
            </w: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val="restart"/>
          </w:tcPr>
          <w:p w:rsidR="005E77A9" w:rsidRPr="005E77A9" w:rsidRDefault="005E77A9" w:rsidP="005E77A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5E77A9">
              <w:rPr>
                <w:rFonts w:cs="Arial"/>
                <w:sz w:val="18"/>
                <w:szCs w:val="18"/>
              </w:rPr>
              <w:t>Desde la municipalidad, es necesario realizar todas las gestiones necesarias para facilitar el desarrollo de diferentes proyectos empresariales en el municipio, que permitan la generación de empleo en cantidad y calidad, de tal forma que al aumentar los ingresos se incentive el consumo y mejore las condiciones de vida en general de todos los habitantes; las inversiones pueden ser de carácter privado, municipalidad, gobierno central o modelos mixtos.</w:t>
            </w:r>
          </w:p>
          <w:p w:rsidR="005E77A9" w:rsidRPr="005E77A9" w:rsidRDefault="005E77A9" w:rsidP="005E77A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inversiones privadas de alto valor y generación de empleo (fabricas que están concentrada en otras regiones).</w:t>
            </w:r>
          </w:p>
          <w:p w:rsidR="005E77A9" w:rsidRPr="005E77A9" w:rsidRDefault="005E77A9" w:rsidP="005E77A9">
            <w:pPr>
              <w:autoSpaceDE w:val="0"/>
              <w:autoSpaceDN w:val="0"/>
              <w:adjustRightInd w:val="0"/>
              <w:ind w:left="317"/>
              <w:contextualSpacing/>
              <w:jc w:val="both"/>
              <w:rPr>
                <w:rFonts w:cs="Arial"/>
                <w:b w:val="0"/>
                <w:sz w:val="18"/>
                <w:szCs w:val="18"/>
                <w:lang w:val="es-SV"/>
              </w:rPr>
            </w:pP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Transporte no satisface demandas de los habitantes (taxis, buses a San Miguel y a San Salvador)</w:t>
            </w:r>
          </w:p>
          <w:p w:rsidR="005E77A9" w:rsidRPr="005E77A9" w:rsidRDefault="005E77A9" w:rsidP="005E77A9">
            <w:pPr>
              <w:autoSpaceDE w:val="0"/>
              <w:autoSpaceDN w:val="0"/>
              <w:adjustRightInd w:val="0"/>
              <w:rPr>
                <w:rFonts w:cs="Arial"/>
                <w:b w:val="0"/>
                <w:bCs w:val="0"/>
                <w:sz w:val="18"/>
                <w:szCs w:val="18"/>
              </w:rPr>
            </w:pP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suficientes proyectos (fábricas, empresas, etc.) que ofrezcan empleos.</w:t>
            </w:r>
          </w:p>
          <w:p w:rsidR="005E77A9" w:rsidRPr="005E77A9" w:rsidRDefault="005E77A9" w:rsidP="005E77A9">
            <w:pPr>
              <w:autoSpaceDE w:val="0"/>
              <w:autoSpaceDN w:val="0"/>
              <w:adjustRightInd w:val="0"/>
              <w:ind w:left="317"/>
              <w:contextualSpacing/>
              <w:rPr>
                <w:rFonts w:cs="Arial"/>
                <w:b w:val="0"/>
                <w:bCs w:val="0"/>
                <w:sz w:val="18"/>
                <w:szCs w:val="18"/>
              </w:rPr>
            </w:pP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Falta de proyectos para atraer al turista</w:t>
            </w:r>
          </w:p>
          <w:p w:rsidR="005E77A9" w:rsidRPr="005E77A9" w:rsidRDefault="005E77A9" w:rsidP="005E77A9">
            <w:pPr>
              <w:autoSpaceDE w:val="0"/>
              <w:autoSpaceDN w:val="0"/>
              <w:adjustRightInd w:val="0"/>
              <w:ind w:left="317"/>
              <w:contextualSpacing/>
              <w:rPr>
                <w:rFonts w:cs="Arial"/>
                <w:b w:val="0"/>
                <w:sz w:val="18"/>
                <w:szCs w:val="18"/>
              </w:rPr>
            </w:pP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rPr>
          <w:trHeight w:val="533"/>
        </w:trPr>
        <w:tc>
          <w:tcPr>
            <w:cnfStyle w:val="001000000000" w:firstRow="0" w:lastRow="0" w:firstColumn="1" w:lastColumn="0" w:oddVBand="0" w:evenVBand="0" w:oddHBand="0" w:evenHBand="0" w:firstRowFirstColumn="0" w:firstRowLastColumn="0" w:lastRowFirstColumn="0" w:lastRowLastColumn="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rPr>
            </w:pPr>
            <w:r w:rsidRPr="005E77A9">
              <w:rPr>
                <w:rFonts w:cs="Arial"/>
                <w:b w:val="0"/>
                <w:sz w:val="18"/>
                <w:szCs w:val="18"/>
              </w:rPr>
              <w:t>Acceso dificultoso a servicios financieros para inversión empresarial.</w:t>
            </w:r>
          </w:p>
          <w:p w:rsidR="005E77A9" w:rsidRPr="005E77A9" w:rsidRDefault="005E77A9" w:rsidP="005E77A9">
            <w:pPr>
              <w:autoSpaceDE w:val="0"/>
              <w:autoSpaceDN w:val="0"/>
              <w:adjustRightInd w:val="0"/>
              <w:rPr>
                <w:rFonts w:cs="Arial"/>
                <w:b w:val="0"/>
                <w:sz w:val="18"/>
                <w:szCs w:val="18"/>
                <w:lang w:val="es-SV"/>
              </w:rPr>
            </w:pPr>
          </w:p>
        </w:tc>
        <w:tc>
          <w:tcPr>
            <w:tcW w:w="773"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s-SV"/>
              </w:rPr>
            </w:pPr>
            <w:r w:rsidRPr="005E77A9">
              <w:rPr>
                <w:rFonts w:cs="Arial"/>
                <w:color w:val="000000" w:themeColor="text1"/>
                <w:sz w:val="18"/>
                <w:szCs w:val="18"/>
                <w:lang w:val="es-SV"/>
              </w:rPr>
              <w:t>APOYO AL SECTOR EMPRESARIAL</w:t>
            </w:r>
          </w:p>
        </w:tc>
        <w:tc>
          <w:tcPr>
            <w:tcW w:w="642"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rPr>
              <w:t>APOYO AL DESARROLLO EMPRESARIAL DEL MUNICIPIO</w:t>
            </w:r>
          </w:p>
        </w:tc>
        <w:tc>
          <w:tcPr>
            <w:tcW w:w="1469" w:type="pct"/>
            <w:vMerge w:val="restart"/>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rPr>
              <w:t>Se trata de apoyar de forma efectiva a todas las iniciativas empresariales actuales y el impulso de nuevas, en aspectos como el financiamiento, capacitación y asistencia técnica en general; en  diferentes actividades pero con especial énfasis en la  promoción de negocios innovadores, capaces de generar más y mejores oportunidades de empleabilidad.</w:t>
            </w:r>
          </w:p>
          <w:p w:rsidR="005E77A9" w:rsidRPr="005E77A9" w:rsidRDefault="005E77A9" w:rsidP="005E77A9">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una oferta suficiente para asistencia y capacitación al sector empresarial.</w:t>
            </w:r>
          </w:p>
        </w:tc>
        <w:tc>
          <w:tcPr>
            <w:tcW w:w="773" w:type="pct"/>
            <w:vMerge/>
            <w:shd w:val="clear" w:color="auto" w:fill="F2F2F2" w:themeFill="background1" w:themeFillShade="F2"/>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s-SV" w:eastAsia="en-US"/>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jc w:val="both"/>
              <w:rPr>
                <w:rFonts w:cs="Arial"/>
                <w:b w:val="0"/>
                <w:sz w:val="18"/>
                <w:szCs w:val="18"/>
                <w:lang w:val="es-SV" w:eastAsia="en-US"/>
              </w:rPr>
            </w:pPr>
          </w:p>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un plan de desarrollo económico municipal a largo plazo</w:t>
            </w:r>
          </w:p>
          <w:p w:rsidR="005E77A9" w:rsidRPr="005E77A9" w:rsidRDefault="005E77A9" w:rsidP="005E77A9">
            <w:pPr>
              <w:autoSpaceDE w:val="0"/>
              <w:autoSpaceDN w:val="0"/>
              <w:adjustRightInd w:val="0"/>
              <w:ind w:left="317"/>
              <w:contextualSpacing/>
              <w:jc w:val="both"/>
              <w:rPr>
                <w:rFonts w:cs="Arial"/>
                <w:b w:val="0"/>
                <w:bCs w:val="0"/>
                <w:sz w:val="18"/>
                <w:szCs w:val="18"/>
                <w:lang w:val="es-SV" w:eastAsia="en-US"/>
              </w:rPr>
            </w:pPr>
          </w:p>
        </w:tc>
        <w:tc>
          <w:tcPr>
            <w:tcW w:w="773"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s-SV" w:eastAsia="en-US"/>
              </w:rPr>
            </w:pPr>
          </w:p>
        </w:tc>
        <w:tc>
          <w:tcPr>
            <w:tcW w:w="642"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shd w:val="clear" w:color="auto" w:fill="F2F2F2" w:themeFill="background1" w:themeFillShade="F2"/>
            <w:vAlign w:val="center"/>
          </w:tcPr>
          <w:p w:rsidR="005E77A9" w:rsidRPr="005E77A9" w:rsidRDefault="005E77A9" w:rsidP="005E77A9">
            <w:pPr>
              <w:autoSpaceDE w:val="0"/>
              <w:autoSpaceDN w:val="0"/>
              <w:adjustRightInd w:val="0"/>
              <w:jc w:val="both"/>
              <w:rPr>
                <w:rFonts w:cs="Arial"/>
                <w:b w:val="0"/>
                <w:sz w:val="18"/>
                <w:szCs w:val="18"/>
              </w:rPr>
            </w:pPr>
            <w:r w:rsidRPr="005E77A9">
              <w:rPr>
                <w:rFonts w:cs="Arial"/>
                <w:b w:val="0"/>
                <w:sz w:val="18"/>
                <w:szCs w:val="18"/>
              </w:rPr>
              <w:t>Poco apoyo a la agricultura</w:t>
            </w:r>
          </w:p>
          <w:p w:rsidR="005E77A9" w:rsidRPr="005E77A9" w:rsidRDefault="005E77A9" w:rsidP="005E77A9">
            <w:pPr>
              <w:autoSpaceDE w:val="0"/>
              <w:autoSpaceDN w:val="0"/>
              <w:adjustRightInd w:val="0"/>
              <w:jc w:val="both"/>
              <w:rPr>
                <w:rFonts w:cs="Arial"/>
                <w:b w:val="0"/>
                <w:bCs w:val="0"/>
                <w:sz w:val="18"/>
                <w:szCs w:val="18"/>
                <w:lang w:val="es-SV" w:eastAsia="en-US"/>
              </w:rPr>
            </w:pPr>
          </w:p>
        </w:tc>
        <w:tc>
          <w:tcPr>
            <w:tcW w:w="773" w:type="pct"/>
            <w:vMerge/>
            <w:shd w:val="clear" w:color="auto" w:fill="F2F2F2" w:themeFill="background1" w:themeFillShade="F2"/>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val="es-SV"/>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rPr>
          <w:trHeight w:val="534"/>
        </w:trPr>
        <w:tc>
          <w:tcPr>
            <w:cnfStyle w:val="001000000000" w:firstRow="0" w:lastRow="0" w:firstColumn="1" w:lastColumn="0" w:oddVBand="0" w:evenVBand="0" w:oddHBand="0" w:evenHBand="0" w:firstRowFirstColumn="0" w:firstRowLastColumn="0" w:lastRowFirstColumn="0" w:lastRowLastColumn="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lastRenderedPageBreak/>
              <w:t>Faltan talleres de capacitación para jóvenes y mujeres</w:t>
            </w:r>
          </w:p>
        </w:tc>
        <w:tc>
          <w:tcPr>
            <w:tcW w:w="773"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lang w:val="es-SV"/>
              </w:rPr>
              <w:t>EMPLEABILIDAD</w:t>
            </w:r>
          </w:p>
        </w:tc>
        <w:tc>
          <w:tcPr>
            <w:tcW w:w="642"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117" w:type="pct"/>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seguimiento para la empleabilidad de las personas que son capacitadas,</w:t>
            </w:r>
          </w:p>
        </w:tc>
        <w:tc>
          <w:tcPr>
            <w:tcW w:w="773" w:type="pct"/>
            <w:vMerge/>
            <w:shd w:val="clear" w:color="auto" w:fill="F2F2F2" w:themeFill="background1" w:themeFillShade="F2"/>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rPr>
          <w:trHeight w:val="636"/>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jc w:val="both"/>
              <w:rPr>
                <w:rFonts w:cs="Arial"/>
                <w:b w:val="0"/>
                <w:color w:val="000000" w:themeColor="dark1"/>
                <w:kern w:val="24"/>
                <w:sz w:val="18"/>
                <w:szCs w:val="18"/>
                <w:lang w:eastAsia="es-ES"/>
              </w:rPr>
            </w:pPr>
            <w:r w:rsidRPr="005E77A9">
              <w:rPr>
                <w:rFonts w:cs="Arial"/>
                <w:b w:val="0"/>
                <w:color w:val="000000" w:themeColor="dark1"/>
                <w:kern w:val="24"/>
                <w:sz w:val="18"/>
                <w:szCs w:val="18"/>
                <w:lang w:eastAsia="es-ES"/>
              </w:rPr>
              <w:t>Vendedores en las calles de otros municipios, no pagan impuestos, venden más barato (competencia desleal), incrementan el desorden.</w:t>
            </w:r>
          </w:p>
        </w:tc>
        <w:tc>
          <w:tcPr>
            <w:tcW w:w="773" w:type="pct"/>
            <w:vMerge w:val="restart"/>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lang w:val="es-SV"/>
              </w:rPr>
              <w:t>ORDENAMIENTO DEL SECTOR COMERCIO</w:t>
            </w:r>
          </w:p>
        </w:tc>
        <w:tc>
          <w:tcPr>
            <w:tcW w:w="642" w:type="pct"/>
            <w:vMerge w:val="restart"/>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rPr>
              <w:t>DESARROLLO DE UN DISTRITO COMERCIAL COMPETITIVO</w:t>
            </w:r>
          </w:p>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val="restart"/>
          </w:tcPr>
          <w:p w:rsidR="005E77A9" w:rsidRPr="005E77A9" w:rsidRDefault="005E77A9" w:rsidP="005E77A9">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5E77A9">
              <w:rPr>
                <w:rFonts w:cs="Arial"/>
                <w:sz w:val="18"/>
                <w:szCs w:val="18"/>
              </w:rPr>
              <w:t xml:space="preserve">En el marco de este eje se espera poder convertir a </w:t>
            </w:r>
            <w:r w:rsidR="00EE0B3B">
              <w:rPr>
                <w:rFonts w:cs="Arial"/>
                <w:sz w:val="18"/>
                <w:szCs w:val="18"/>
              </w:rPr>
              <w:t xml:space="preserve">Osicala </w:t>
            </w:r>
            <w:r w:rsidRPr="005E77A9">
              <w:rPr>
                <w:rFonts w:cs="Arial"/>
                <w:sz w:val="18"/>
                <w:szCs w:val="18"/>
              </w:rPr>
              <w:t>en una ciudad que sea funcional y atractiva, de tal manera que permita aumentar el tiempo de estadía y el consumo de todas las personas que pasan en tránsito hacia su residencia en otros municipios, por actividad turística o comercial; supone proyectos de ordenamiento, desarrollo de infraestructura comercial y movilidad de los visitantes.</w:t>
            </w:r>
          </w:p>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jc w:val="both"/>
              <w:rPr>
                <w:rFonts w:cs="Arial"/>
                <w:b w:val="0"/>
                <w:sz w:val="18"/>
                <w:szCs w:val="18"/>
                <w:lang w:val="es-SV" w:eastAsia="es-ES"/>
              </w:rPr>
            </w:pPr>
            <w:r w:rsidRPr="005E77A9">
              <w:rPr>
                <w:rFonts w:cs="Arial"/>
                <w:b w:val="0"/>
                <w:color w:val="000000" w:themeColor="dark1"/>
                <w:kern w:val="24"/>
                <w:sz w:val="18"/>
                <w:szCs w:val="18"/>
                <w:lang w:eastAsia="es-ES"/>
              </w:rPr>
              <w:t>Vendedores en las calles con espacios inadecuados para su trabajo. (Falta de techos, postes de sostén de plásticos, otros)</w:t>
            </w: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Dificultoso tránsito para las personas que pasan por el municipio</w:t>
            </w: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Deficiencia en el trabajo del CAM  (Horarios de mercados y vigilancia en calles, maltrato a vendedores, etc.)</w:t>
            </w: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Inseguridad que afecta a los empresarios</w:t>
            </w: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Infraestructura de mercados en malas condiciones.(Techos, baños, puertas, espacios, etc.)</w:t>
            </w:r>
          </w:p>
        </w:tc>
        <w:tc>
          <w:tcPr>
            <w:tcW w:w="773" w:type="pct"/>
            <w:vMerge w:val="restart"/>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5E77A9">
              <w:rPr>
                <w:rFonts w:cs="Arial"/>
                <w:sz w:val="18"/>
                <w:szCs w:val="18"/>
                <w:lang w:val="es-SV"/>
              </w:rPr>
              <w:t>INFRAESTRUCTURA COMERCIAL</w:t>
            </w: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espacios de recreación (plazas gastronómicas y/o culturales).</w:t>
            </w: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parqueo</w:t>
            </w: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No hay terminal</w:t>
            </w: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5E77A9" w:rsidRPr="005E77A9" w:rsidTr="000F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espacios de recreación (plazas gastronómicas y/o culturales).</w:t>
            </w:r>
          </w:p>
        </w:tc>
        <w:tc>
          <w:tcPr>
            <w:tcW w:w="773" w:type="pct"/>
            <w:vMerge/>
            <w:shd w:val="clear" w:color="auto" w:fill="auto"/>
            <w:vAlign w:val="center"/>
          </w:tcPr>
          <w:p w:rsidR="005E77A9" w:rsidRPr="005E77A9" w:rsidRDefault="005E77A9" w:rsidP="005E77A9">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5E77A9" w:rsidRPr="005E77A9" w:rsidTr="000F03A5">
        <w:tc>
          <w:tcPr>
            <w:cnfStyle w:val="001000000000" w:firstRow="0" w:lastRow="0" w:firstColumn="1" w:lastColumn="0" w:oddVBand="0" w:evenVBand="0" w:oddHBand="0" w:evenHBand="0" w:firstRowFirstColumn="0" w:firstRowLastColumn="0" w:lastRowFirstColumn="0" w:lastRowLastColumn="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iluminación en calles (Afecta desplazamiento en las noches)</w:t>
            </w:r>
          </w:p>
        </w:tc>
        <w:tc>
          <w:tcPr>
            <w:tcW w:w="773" w:type="pct"/>
            <w:vMerge/>
            <w:shd w:val="clear" w:color="auto" w:fill="auto"/>
            <w:vAlign w:val="center"/>
          </w:tcPr>
          <w:p w:rsidR="005E77A9" w:rsidRPr="005E77A9" w:rsidRDefault="005E77A9" w:rsidP="005E77A9">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bl>
    <w:p w:rsidR="009138D2" w:rsidRPr="009138D2" w:rsidRDefault="009138D2" w:rsidP="009138D2">
      <w:pPr>
        <w:autoSpaceDE w:val="0"/>
        <w:autoSpaceDN w:val="0"/>
        <w:adjustRightInd w:val="0"/>
        <w:spacing w:after="0" w:line="240" w:lineRule="auto"/>
        <w:rPr>
          <w:rFonts w:ascii="Calibri" w:hAnsi="Calibri"/>
          <w:bCs/>
          <w:sz w:val="24"/>
          <w:szCs w:val="24"/>
          <w:lang w:eastAsia="en-US"/>
        </w:rPr>
      </w:pPr>
      <w:r w:rsidRPr="009138D2">
        <w:rPr>
          <w:rFonts w:cs="Arial"/>
          <w:sz w:val="16"/>
          <w:szCs w:val="20"/>
        </w:rPr>
        <w:t>Fuente: Elaboración propia con base al análisis de los resultados de la información primaria y secundaria del diagnóstico territorial y sectorial, 2015</w:t>
      </w:r>
    </w:p>
    <w:p w:rsidR="009138D2" w:rsidRPr="009138D2" w:rsidRDefault="009138D2" w:rsidP="009138D2">
      <w:pPr>
        <w:numPr>
          <w:ilvl w:val="0"/>
          <w:numId w:val="2"/>
        </w:numPr>
        <w:autoSpaceDE w:val="0"/>
        <w:autoSpaceDN w:val="0"/>
        <w:adjustRightInd w:val="0"/>
        <w:spacing w:after="0" w:line="240" w:lineRule="auto"/>
        <w:contextualSpacing/>
        <w:rPr>
          <w:rFonts w:cs="Arial"/>
          <w:bCs/>
          <w:szCs w:val="24"/>
        </w:rPr>
      </w:pPr>
      <w:r w:rsidRPr="009138D2">
        <w:rPr>
          <w:rFonts w:cs="Arial"/>
          <w:bCs/>
          <w:szCs w:val="24"/>
        </w:rPr>
        <w:t>Ámbito: Ambiental</w:t>
      </w:r>
    </w:p>
    <w:p w:rsidR="009138D2" w:rsidRPr="009138D2" w:rsidRDefault="009138D2" w:rsidP="009138D2">
      <w:pPr>
        <w:autoSpaceDE w:val="0"/>
        <w:autoSpaceDN w:val="0"/>
        <w:adjustRightInd w:val="0"/>
        <w:spacing w:after="0" w:line="240" w:lineRule="auto"/>
        <w:ind w:left="720"/>
        <w:contextualSpacing/>
        <w:rPr>
          <w:rFonts w:cs="Arial"/>
          <w:bCs/>
          <w:szCs w:val="24"/>
        </w:rPr>
      </w:pPr>
    </w:p>
    <w:p w:rsidR="009138D2" w:rsidRPr="009138D2" w:rsidRDefault="009138D2" w:rsidP="009138D2">
      <w:pPr>
        <w:spacing w:line="360" w:lineRule="auto"/>
        <w:jc w:val="both"/>
        <w:rPr>
          <w:rFonts w:cs="Arial"/>
        </w:rPr>
      </w:pPr>
      <w:r w:rsidRPr="009138D2">
        <w:rPr>
          <w:rFonts w:cs="Arial"/>
        </w:rPr>
        <w:t>La determinación de los principales problemas del ámbito ambiental resulta de una combinación de datos e información obtenida de los Talleres Territoriales, Sectoriales y del análisis de la información secundaria. Desde ese enfoque, muchos de los indicadores ambientales como:la cobertura de los desechos sólidos que para la zona rural</w:t>
      </w:r>
      <w:r w:rsidR="00024A89">
        <w:rPr>
          <w:rFonts w:cs="Arial"/>
        </w:rPr>
        <w:t xml:space="preserve">, </w:t>
      </w:r>
      <w:r w:rsidRPr="009138D2">
        <w:rPr>
          <w:rFonts w:cs="Arial"/>
        </w:rPr>
        <w:t xml:space="preserve"> existe un déficit de infraestructura po</w:t>
      </w:r>
      <w:r w:rsidR="00024A89">
        <w:rPr>
          <w:rFonts w:cs="Arial"/>
        </w:rPr>
        <w:t>r saneamiento de alcantarillado</w:t>
      </w:r>
      <w:r w:rsidRPr="009138D2">
        <w:rPr>
          <w:rFonts w:cs="Arial"/>
        </w:rPr>
        <w:t xml:space="preserve">, entre otros. Estos indicadores al ser validados con la información que proporcionó la población de forma participativa en los diferentes talleres realizados, muestran que las tendencias anteriores siguen vigentes y encauzan a que se les </w:t>
      </w:r>
      <w:r w:rsidRPr="009138D2">
        <w:rPr>
          <w:rFonts w:cs="Arial"/>
        </w:rPr>
        <w:lastRenderedPageBreak/>
        <w:t>considere para la determinación de posibles proyectos de apoyo. En ese sentido, los principales problemas y temas, los vive la población y conforman su realidad ambiental.</w:t>
      </w:r>
    </w:p>
    <w:p w:rsidR="009138D2" w:rsidRPr="009138D2" w:rsidRDefault="009138D2" w:rsidP="009138D2">
      <w:pPr>
        <w:spacing w:after="0"/>
        <w:rPr>
          <w:b/>
          <w:bCs/>
          <w:sz w:val="18"/>
          <w:szCs w:val="18"/>
        </w:rPr>
      </w:pPr>
    </w:p>
    <w:p w:rsidR="009138D2" w:rsidRPr="009138D2" w:rsidRDefault="009138D2" w:rsidP="009138D2">
      <w:pPr>
        <w:spacing w:line="240" w:lineRule="auto"/>
        <w:jc w:val="center"/>
        <w:rPr>
          <w:rFonts w:cs="Arial"/>
          <w:b/>
          <w:sz w:val="18"/>
          <w:szCs w:val="24"/>
        </w:rPr>
      </w:pPr>
      <w:bookmarkStart w:id="102" w:name="_Toc421898803"/>
      <w:r w:rsidRPr="009138D2">
        <w:rPr>
          <w:b/>
          <w:bCs/>
          <w:sz w:val="18"/>
          <w:szCs w:val="18"/>
        </w:rPr>
        <w:t>PRINCIPALES PROBLEMAS, TEMAS Y EJES DEL ÁMBITO AMBIENTAL</w:t>
      </w:r>
      <w:bookmarkEnd w:id="102"/>
    </w:p>
    <w:tbl>
      <w:tblPr>
        <w:tblStyle w:val="Listaclara-nfasis6"/>
        <w:tblW w:w="4973"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967"/>
        <w:gridCol w:w="2088"/>
        <w:gridCol w:w="1978"/>
        <w:gridCol w:w="3116"/>
      </w:tblGrid>
      <w:tr w:rsidR="009138D2" w:rsidRPr="009138D2" w:rsidTr="00D55A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69" w:type="pct"/>
            <w:shd w:val="clear" w:color="auto" w:fill="CCFF99"/>
            <w:vAlign w:val="center"/>
          </w:tcPr>
          <w:p w:rsidR="009138D2" w:rsidRPr="009138D2" w:rsidRDefault="009138D2" w:rsidP="009138D2">
            <w:pPr>
              <w:autoSpaceDE w:val="0"/>
              <w:autoSpaceDN w:val="0"/>
              <w:adjustRightInd w:val="0"/>
              <w:jc w:val="center"/>
              <w:rPr>
                <w:rFonts w:cs="Arial"/>
                <w:color w:val="000000"/>
                <w:sz w:val="18"/>
                <w:szCs w:val="18"/>
                <w:lang w:eastAsia="en-US"/>
              </w:rPr>
            </w:pPr>
            <w:r w:rsidRPr="009138D2">
              <w:rPr>
                <w:rFonts w:cs="Arial"/>
                <w:color w:val="000000"/>
                <w:sz w:val="18"/>
                <w:szCs w:val="18"/>
              </w:rPr>
              <w:t>PRINCIPALES PROBLEMAS</w:t>
            </w:r>
          </w:p>
        </w:tc>
        <w:tc>
          <w:tcPr>
            <w:tcW w:w="794" w:type="pct"/>
            <w:shd w:val="clear" w:color="auto" w:fill="CCFF99"/>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TEMAS</w:t>
            </w:r>
          </w:p>
        </w:tc>
        <w:tc>
          <w:tcPr>
            <w:tcW w:w="752" w:type="pct"/>
            <w:shd w:val="clear" w:color="auto" w:fill="CCFF99"/>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rPr>
              <w:t>EJES ESTRATEGICOS</w:t>
            </w:r>
          </w:p>
        </w:tc>
        <w:tc>
          <w:tcPr>
            <w:tcW w:w="1185" w:type="pct"/>
            <w:shd w:val="clear" w:color="auto" w:fill="CCFF99"/>
            <w:vAlign w:val="center"/>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9138D2">
              <w:rPr>
                <w:rFonts w:cs="Arial"/>
                <w:color w:val="000000"/>
                <w:sz w:val="18"/>
                <w:szCs w:val="18"/>
              </w:rPr>
              <w:t>PROPOSITO DEL EJE</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ind w:left="284" w:hanging="284"/>
              <w:contextualSpacing/>
              <w:jc w:val="both"/>
              <w:rPr>
                <w:rFonts w:cs="Arial"/>
                <w:b w:val="0"/>
                <w:bCs w:val="0"/>
                <w:sz w:val="18"/>
                <w:szCs w:val="18"/>
              </w:rPr>
            </w:pPr>
            <w:r w:rsidRPr="009138D2">
              <w:rPr>
                <w:rFonts w:cs="Arial"/>
                <w:b w:val="0"/>
                <w:sz w:val="18"/>
                <w:szCs w:val="18"/>
              </w:rPr>
              <w:t>Déficit de letrinas aboneras en la zona rural.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Déficit de infraestructura de alcantarillado de aguas negras, grises y lluvias en la zona urbana y rural</w:t>
            </w:r>
            <w:r w:rsidRPr="009138D2">
              <w:rPr>
                <w:rFonts w:cs="Arial"/>
                <w:b w:val="0"/>
                <w:sz w:val="18"/>
                <w:szCs w:val="18"/>
                <w:lang w:eastAsia="en-US"/>
              </w:rPr>
              <w:t xml:space="preserve">  que ocasionan problemas de contaminación en ríos y suelo.</w:t>
            </w:r>
          </w:p>
          <w:p w:rsidR="009138D2" w:rsidRPr="009138D2" w:rsidRDefault="009138D2" w:rsidP="00204429">
            <w:pPr>
              <w:numPr>
                <w:ilvl w:val="0"/>
                <w:numId w:val="6"/>
              </w:numPr>
              <w:autoSpaceDE w:val="0"/>
              <w:autoSpaceDN w:val="0"/>
              <w:adjustRightInd w:val="0"/>
              <w:spacing w:after="200" w:line="276" w:lineRule="auto"/>
              <w:ind w:left="317"/>
              <w:contextualSpacing/>
              <w:jc w:val="both"/>
              <w:rPr>
                <w:rFonts w:cs="Arial"/>
                <w:b w:val="0"/>
                <w:sz w:val="18"/>
                <w:szCs w:val="18"/>
                <w:lang w:eastAsia="en-US"/>
              </w:rPr>
            </w:pPr>
            <w:r w:rsidRPr="009138D2">
              <w:rPr>
                <w:rFonts w:cs="Arial"/>
                <w:b w:val="0"/>
                <w:sz w:val="18"/>
                <w:szCs w:val="18"/>
                <w:lang w:eastAsia="en-US"/>
              </w:rPr>
              <w:t>Los desechos son arrojados a ríos y cafetales, que provoca contaminación</w:t>
            </w:r>
          </w:p>
          <w:p w:rsidR="009138D2" w:rsidRPr="00024A89"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Se incrementa el riesgo de enfermedades gastrointestinales por la contaminación de los mantos acuíferos</w:t>
            </w:r>
          </w:p>
        </w:tc>
        <w:tc>
          <w:tcPr>
            <w:tcW w:w="79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9138D2">
              <w:rPr>
                <w:rFonts w:cs="Arial"/>
                <w:sz w:val="18"/>
                <w:szCs w:val="18"/>
              </w:rPr>
              <w:t>Infraestructura de Saneamiento</w:t>
            </w:r>
          </w:p>
        </w:tc>
        <w:tc>
          <w:tcPr>
            <w:tcW w:w="752" w:type="pct"/>
            <w:vMerge w:val="restart"/>
            <w:tcBorders>
              <w:top w:val="none" w:sz="0" w:space="0" w:color="auto"/>
              <w:bottom w:val="none" w:sz="0" w:space="0" w:color="auto"/>
            </w:tcBorders>
            <w:vAlign w:val="center"/>
          </w:tcPr>
          <w:p w:rsidR="009138D2" w:rsidRPr="009138D2" w:rsidRDefault="009138D2" w:rsidP="009138D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t>Acciones correctivas de saneamiento ambiental</w:t>
            </w:r>
          </w:p>
        </w:tc>
        <w:tc>
          <w:tcPr>
            <w:tcW w:w="1185" w:type="pct"/>
            <w:vMerge w:val="restart"/>
            <w:tcBorders>
              <w:top w:val="none" w:sz="0" w:space="0" w:color="auto"/>
              <w:bottom w:val="none" w:sz="0" w:space="0" w:color="auto"/>
              <w:right w:val="none" w:sz="0" w:space="0" w:color="auto"/>
            </w:tcBorders>
            <w:vAlign w:val="center"/>
          </w:tcPr>
          <w:p w:rsidR="009138D2" w:rsidRPr="009138D2" w:rsidRDefault="009138D2" w:rsidP="009138D2">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24"/>
              </w:rPr>
            </w:pPr>
            <w:r w:rsidRPr="009138D2">
              <w:rPr>
                <w:rFonts w:cs="Arial"/>
                <w:sz w:val="18"/>
                <w:szCs w:val="24"/>
              </w:rPr>
              <w:t>Es mejorar las condiciones ambientales en las que se desarrollan los habitantes del municipio, y que de no lograrse solventar, afectan la calidad de vida de las personas, por lo que se propone el cumplimiento de la Legislación Ambiental, mejora de la infraestructura de saneamiento y del tratamiento de los desechos sólidos</w:t>
            </w:r>
          </w:p>
        </w:tc>
      </w:tr>
      <w:tr w:rsidR="009138D2" w:rsidRPr="009138D2" w:rsidTr="00D55A5B">
        <w:trPr>
          <w:cantSplit/>
          <w:trHeight w:val="20"/>
        </w:trPr>
        <w:tc>
          <w:tcPr>
            <w:cnfStyle w:val="001000000000" w:firstRow="0" w:lastRow="0" w:firstColumn="1" w:lastColumn="0" w:oddVBand="0" w:evenVBand="0" w:oddHBand="0" w:evenHBand="0" w:firstRowFirstColumn="0" w:firstRowLastColumn="0" w:lastRowFirstColumn="0" w:lastRowLastColumn="0"/>
            <w:tcW w:w="226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 xml:space="preserve">No se cumple con la aplicación de normas de conservación ambiental, en cuanto a contaminación de los mantos acuíferos </w:t>
            </w:r>
          </w:p>
          <w:p w:rsidR="009138D2" w:rsidRPr="009138D2" w:rsidRDefault="009138D2" w:rsidP="00204429">
            <w:pPr>
              <w:numPr>
                <w:ilvl w:val="0"/>
                <w:numId w:val="6"/>
              </w:numPr>
              <w:autoSpaceDE w:val="0"/>
              <w:autoSpaceDN w:val="0"/>
              <w:adjustRightInd w:val="0"/>
              <w:spacing w:after="200" w:line="276" w:lineRule="auto"/>
              <w:ind w:left="317"/>
              <w:contextualSpacing/>
              <w:jc w:val="both"/>
              <w:rPr>
                <w:rFonts w:cs="Arial"/>
                <w:b w:val="0"/>
                <w:sz w:val="18"/>
                <w:szCs w:val="18"/>
                <w:lang w:eastAsia="en-US"/>
              </w:rPr>
            </w:pPr>
            <w:r w:rsidRPr="009138D2">
              <w:rPr>
                <w:rFonts w:cs="Arial"/>
                <w:b w:val="0"/>
                <w:sz w:val="18"/>
                <w:szCs w:val="18"/>
              </w:rPr>
              <w:t>Deforestación de las áreas boscosas y cafetales</w:t>
            </w:r>
          </w:p>
        </w:tc>
        <w:tc>
          <w:tcPr>
            <w:tcW w:w="794" w:type="pct"/>
            <w:vAlign w:val="center"/>
          </w:tcPr>
          <w:p w:rsidR="009138D2" w:rsidRPr="009138D2" w:rsidRDefault="009138D2" w:rsidP="009138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Legislación Ambiental</w:t>
            </w:r>
          </w:p>
        </w:tc>
        <w:tc>
          <w:tcPr>
            <w:tcW w:w="752" w:type="pct"/>
            <w:vMerge/>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85" w:type="pct"/>
            <w:vMerge/>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9138D2" w:rsidRPr="009138D2" w:rsidTr="00D55A5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ind w:left="284" w:hanging="284"/>
              <w:contextualSpacing/>
              <w:jc w:val="both"/>
              <w:rPr>
                <w:rFonts w:cs="Arial"/>
                <w:b w:val="0"/>
                <w:sz w:val="18"/>
                <w:szCs w:val="18"/>
              </w:rPr>
            </w:pPr>
            <w:r w:rsidRPr="009138D2">
              <w:rPr>
                <w:rFonts w:cs="Arial"/>
                <w:b w:val="0"/>
                <w:sz w:val="18"/>
                <w:szCs w:val="18"/>
              </w:rPr>
              <w:t>Déficit en la cobertura de recolección de desechos sólidos en la zona rural.</w:t>
            </w:r>
          </w:p>
          <w:p w:rsidR="009138D2" w:rsidRPr="009138D2" w:rsidRDefault="009138D2" w:rsidP="00204429">
            <w:pPr>
              <w:numPr>
                <w:ilvl w:val="0"/>
                <w:numId w:val="6"/>
              </w:numPr>
              <w:ind w:left="284" w:hanging="284"/>
              <w:contextualSpacing/>
              <w:jc w:val="both"/>
              <w:rPr>
                <w:rFonts w:cs="Arial"/>
                <w:b w:val="0"/>
                <w:sz w:val="18"/>
                <w:szCs w:val="18"/>
              </w:rPr>
            </w:pPr>
            <w:r w:rsidRPr="009138D2">
              <w:rPr>
                <w:rFonts w:cs="Arial"/>
                <w:b w:val="0"/>
                <w:sz w:val="18"/>
                <w:szCs w:val="18"/>
              </w:rPr>
              <w:t>No existe un plan de separación de desechos sólidos</w:t>
            </w:r>
          </w:p>
        </w:tc>
        <w:tc>
          <w:tcPr>
            <w:tcW w:w="794" w:type="pct"/>
            <w:tcBorders>
              <w:top w:val="none" w:sz="0" w:space="0" w:color="auto"/>
              <w:bottom w:val="none" w:sz="0" w:space="0" w:color="auto"/>
            </w:tcBorders>
            <w:shd w:val="clear" w:color="auto" w:fill="auto"/>
            <w:vAlign w:val="center"/>
          </w:tcPr>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t>Recolección y tratamiento de desechos sólidos</w:t>
            </w:r>
          </w:p>
        </w:tc>
        <w:tc>
          <w:tcPr>
            <w:tcW w:w="752" w:type="pct"/>
            <w:vMerge/>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185" w:type="pct"/>
            <w:vMerge/>
            <w:tcBorders>
              <w:top w:val="none" w:sz="0" w:space="0" w:color="auto"/>
              <w:bottom w:val="none" w:sz="0" w:space="0" w:color="auto"/>
              <w:right w:val="none" w:sz="0" w:space="0" w:color="auto"/>
            </w:tcBorders>
            <w:vAlign w:val="center"/>
          </w:tcPr>
          <w:p w:rsidR="009138D2" w:rsidRPr="009138D2" w:rsidRDefault="009138D2" w:rsidP="009138D2">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9138D2" w:rsidRPr="009138D2" w:rsidTr="00D55A5B">
        <w:trPr>
          <w:cantSplit/>
          <w:trHeight w:val="20"/>
        </w:trPr>
        <w:tc>
          <w:tcPr>
            <w:cnfStyle w:val="001000000000" w:firstRow="0" w:lastRow="0" w:firstColumn="1" w:lastColumn="0" w:oddVBand="0" w:evenVBand="0" w:oddHBand="0" w:evenHBand="0" w:firstRowFirstColumn="0" w:firstRowLastColumn="0" w:lastRowFirstColumn="0" w:lastRowLastColumn="0"/>
            <w:tcW w:w="2269" w:type="pct"/>
            <w:vAlign w:val="center"/>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No existe conciencia en la mayoría de los habitantes sobre la necesidad de cuidado del medioambiente.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Contaminación de suelos, ríos y riesgo humano por incorrecta aplicación de químicos de uso agrícola.</w:t>
            </w:r>
          </w:p>
        </w:tc>
        <w:tc>
          <w:tcPr>
            <w:tcW w:w="794" w:type="pct"/>
            <w:vAlign w:val="center"/>
          </w:tcPr>
          <w:p w:rsidR="009138D2" w:rsidRPr="009138D2" w:rsidRDefault="009138D2" w:rsidP="009138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9138D2">
              <w:rPr>
                <w:rFonts w:cs="Arial"/>
                <w:color w:val="000000"/>
                <w:sz w:val="18"/>
                <w:szCs w:val="18"/>
                <w:lang w:eastAsia="en-US"/>
              </w:rPr>
              <w:t>Educación Ambiental</w:t>
            </w:r>
          </w:p>
        </w:tc>
        <w:tc>
          <w:tcPr>
            <w:tcW w:w="752" w:type="pct"/>
            <w:vAlign w:val="center"/>
          </w:tcPr>
          <w:p w:rsidR="009138D2" w:rsidRPr="009138D2" w:rsidRDefault="009138D2" w:rsidP="009138D2">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Fortalecimiento de las capacidades  locales</w:t>
            </w:r>
          </w:p>
        </w:tc>
        <w:tc>
          <w:tcPr>
            <w:tcW w:w="1185" w:type="pct"/>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sz w:val="18"/>
                <w:szCs w:val="18"/>
              </w:rPr>
              <w:t xml:space="preserve">Fortalecer el conocimiento y la práctica ambienta adecuada en la población medio ambiente, a fin de evitar consecuencias trágicas,  frente a diferentes tipos de vulnerabilidad identificadas en el </w:t>
            </w:r>
            <w:r w:rsidRPr="009138D2">
              <w:rPr>
                <w:rFonts w:cs="Arial"/>
                <w:sz w:val="18"/>
                <w:szCs w:val="24"/>
              </w:rPr>
              <w:t>municipio</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cantSplit/>
          <w:trHeight w:val="1310"/>
        </w:trPr>
        <w:tc>
          <w:tcPr>
            <w:cnfStyle w:val="001000000000" w:firstRow="0" w:lastRow="0" w:firstColumn="1" w:lastColumn="0" w:oddVBand="0" w:evenVBand="0" w:oddHBand="0" w:evenHBand="0" w:firstRowFirstColumn="0" w:firstRowLastColumn="0" w:lastRowFirstColumn="0" w:lastRowLastColumn="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Exposición de familias a riesgos por deslizamientos de tierral.</w:t>
            </w:r>
            <w:r w:rsidRPr="009138D2">
              <w:rPr>
                <w:rFonts w:cs="Arial"/>
                <w:b w:val="0"/>
                <w:sz w:val="18"/>
                <w:szCs w:val="18"/>
              </w:rPr>
              <w:tab/>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Riesgos de inundaciones de algunos ríos que amenazan vidas y viviendas.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Riesgos de deslizamiento de tierra en algunas comunidades</w:t>
            </w:r>
          </w:p>
        </w:tc>
        <w:tc>
          <w:tcPr>
            <w:tcW w:w="794" w:type="pct"/>
            <w:tcBorders>
              <w:top w:val="none" w:sz="0" w:space="0" w:color="auto"/>
              <w:bottom w:val="none" w:sz="0" w:space="0" w:color="auto"/>
            </w:tcBorders>
            <w:shd w:val="clear" w:color="auto" w:fill="auto"/>
            <w:vAlign w:val="center"/>
          </w:tcPr>
          <w:p w:rsidR="009138D2" w:rsidRPr="009138D2" w:rsidRDefault="009138D2" w:rsidP="009138D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color w:val="000000"/>
                <w:sz w:val="18"/>
                <w:szCs w:val="18"/>
                <w:lang w:eastAsia="en-US"/>
              </w:rPr>
              <w:t>Obras de mitigación</w:t>
            </w:r>
          </w:p>
        </w:tc>
        <w:tc>
          <w:tcPr>
            <w:tcW w:w="752" w:type="pct"/>
            <w:vMerge w:val="restart"/>
            <w:tcBorders>
              <w:top w:val="none" w:sz="0" w:space="0" w:color="auto"/>
              <w:bottom w:val="none" w:sz="0" w:space="0" w:color="auto"/>
            </w:tcBorders>
            <w:vAlign w:val="center"/>
          </w:tcPr>
          <w:p w:rsidR="009138D2" w:rsidRPr="009138D2" w:rsidRDefault="009138D2" w:rsidP="009138D2">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sz w:val="18"/>
                <w:szCs w:val="18"/>
              </w:rPr>
              <w:t>Prevención del Riesgo</w:t>
            </w:r>
          </w:p>
        </w:tc>
        <w:tc>
          <w:tcPr>
            <w:tcW w:w="1185" w:type="pct"/>
            <w:vMerge w:val="restart"/>
            <w:tcBorders>
              <w:top w:val="none" w:sz="0" w:space="0" w:color="auto"/>
              <w:bottom w:val="none" w:sz="0" w:space="0" w:color="auto"/>
              <w:right w:val="none" w:sz="0" w:space="0" w:color="auto"/>
            </w:tcBorders>
            <w:vAlign w:val="center"/>
          </w:tcPr>
          <w:p w:rsidR="009138D2" w:rsidRPr="009138D2" w:rsidRDefault="009138D2" w:rsidP="009138D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138D2">
              <w:rPr>
                <w:rFonts w:cs="Arial"/>
                <w:color w:val="000000"/>
                <w:sz w:val="18"/>
                <w:szCs w:val="24"/>
              </w:rPr>
              <w:t xml:space="preserve">Hacer las gestiones necesarias al interno de la municipalidad y en coordinación con otros actores que apoyen gestiones para mejora ambiental, para contar con planes, instrumentos y diferentes acciones </w:t>
            </w:r>
            <w:r w:rsidRPr="009138D2">
              <w:rPr>
                <w:rFonts w:cs="Arial"/>
                <w:color w:val="000000"/>
                <w:sz w:val="18"/>
                <w:szCs w:val="24"/>
              </w:rPr>
              <w:lastRenderedPageBreak/>
              <w:t>para la prospección y prevención de riesgos ambientales.</w:t>
            </w:r>
          </w:p>
        </w:tc>
      </w:tr>
      <w:tr w:rsidR="009138D2" w:rsidRPr="009138D2" w:rsidTr="00D55A5B">
        <w:trPr>
          <w:cantSplit/>
          <w:trHeight w:val="397"/>
        </w:trPr>
        <w:tc>
          <w:tcPr>
            <w:cnfStyle w:val="001000000000" w:firstRow="0" w:lastRow="0" w:firstColumn="1" w:lastColumn="0" w:oddVBand="0" w:evenVBand="0" w:oddHBand="0" w:evenHBand="0" w:firstRowFirstColumn="0" w:firstRowLastColumn="0" w:lastRowFirstColumn="0" w:lastRowLastColumn="0"/>
            <w:tcW w:w="226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lastRenderedPageBreak/>
              <w:t>No se cuenta con un plan de manejo integral del medio ambiente.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La unidad de medio ambiente no cuenta con un presupuesto anual para su accionar.</w:t>
            </w:r>
          </w:p>
        </w:tc>
        <w:tc>
          <w:tcPr>
            <w:tcW w:w="794" w:type="pct"/>
            <w:vAlign w:val="center"/>
          </w:tcPr>
          <w:p w:rsidR="009138D2" w:rsidRPr="009138D2" w:rsidRDefault="009138D2" w:rsidP="009138D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138D2">
              <w:rPr>
                <w:rFonts w:cs="Arial"/>
                <w:color w:val="000000"/>
                <w:sz w:val="18"/>
                <w:szCs w:val="18"/>
                <w:lang w:eastAsia="en-US"/>
              </w:rPr>
              <w:t>Planificación Ambiental</w:t>
            </w:r>
          </w:p>
        </w:tc>
        <w:tc>
          <w:tcPr>
            <w:tcW w:w="752" w:type="pct"/>
            <w:vMerge/>
            <w:vAlign w:val="center"/>
          </w:tcPr>
          <w:p w:rsidR="009138D2" w:rsidRPr="009138D2" w:rsidRDefault="009138D2" w:rsidP="009138D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85" w:type="pct"/>
            <w:vMerge/>
          </w:tcPr>
          <w:p w:rsidR="009138D2" w:rsidRPr="009138D2" w:rsidRDefault="009138D2" w:rsidP="009138D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rsidR="009138D2" w:rsidRPr="009138D2" w:rsidRDefault="009138D2" w:rsidP="009138D2">
      <w:pPr>
        <w:rPr>
          <w:rFonts w:cs="Arial"/>
          <w:bCs/>
          <w:sz w:val="24"/>
          <w:szCs w:val="24"/>
        </w:rPr>
      </w:pPr>
      <w:r w:rsidRPr="009138D2">
        <w:rPr>
          <w:rFonts w:cs="Arial"/>
          <w:sz w:val="16"/>
          <w:szCs w:val="20"/>
        </w:rPr>
        <w:lastRenderedPageBreak/>
        <w:t>Fuente: Elaboración propia con base al análisis de los resultados de la información primaria y secundaria del diagnóstico territorial y sectorial, 2015</w:t>
      </w:r>
      <w:r w:rsidRPr="009138D2">
        <w:rPr>
          <w:rFonts w:cs="Arial"/>
          <w:bCs/>
          <w:sz w:val="24"/>
          <w:szCs w:val="24"/>
        </w:rPr>
        <w:br w:type="page"/>
      </w:r>
    </w:p>
    <w:p w:rsidR="009138D2" w:rsidRPr="009138D2" w:rsidRDefault="009138D2" w:rsidP="009138D2">
      <w:pPr>
        <w:numPr>
          <w:ilvl w:val="0"/>
          <w:numId w:val="2"/>
        </w:numPr>
        <w:autoSpaceDE w:val="0"/>
        <w:autoSpaceDN w:val="0"/>
        <w:adjustRightInd w:val="0"/>
        <w:spacing w:after="0" w:line="240" w:lineRule="auto"/>
        <w:contextualSpacing/>
        <w:rPr>
          <w:rFonts w:cs="Arial"/>
          <w:bCs/>
          <w:szCs w:val="24"/>
        </w:rPr>
      </w:pPr>
      <w:r w:rsidRPr="009138D2">
        <w:rPr>
          <w:rFonts w:cs="Arial"/>
          <w:bCs/>
          <w:szCs w:val="24"/>
        </w:rPr>
        <w:lastRenderedPageBreak/>
        <w:t>Ámbito: Político-Institucional</w:t>
      </w:r>
    </w:p>
    <w:p w:rsidR="009138D2" w:rsidRPr="009138D2" w:rsidRDefault="009138D2" w:rsidP="009138D2">
      <w:pPr>
        <w:autoSpaceDE w:val="0"/>
        <w:autoSpaceDN w:val="0"/>
        <w:adjustRightInd w:val="0"/>
        <w:spacing w:after="0" w:line="240" w:lineRule="auto"/>
        <w:ind w:left="720"/>
        <w:contextualSpacing/>
        <w:rPr>
          <w:rFonts w:cs="Arial"/>
          <w:bCs/>
          <w:szCs w:val="24"/>
        </w:rPr>
      </w:pPr>
    </w:p>
    <w:p w:rsidR="009138D2" w:rsidRPr="009138D2" w:rsidRDefault="009138D2" w:rsidP="009138D2">
      <w:pPr>
        <w:spacing w:line="360" w:lineRule="auto"/>
        <w:jc w:val="both"/>
        <w:rPr>
          <w:rFonts w:cs="Arial"/>
        </w:rPr>
      </w:pPr>
      <w:r w:rsidRPr="009138D2">
        <w:rPr>
          <w:rFonts w:cs="Arial"/>
        </w:rPr>
        <w:t xml:space="preserve">La determinación de los principales problemas del ámbito político institucional resulta de una combinación de datos e información obtenida de los Talleres Sectoriales y del análisis de la información secundaria. Desde ese enfoque, muchos de los indicadores políticos institucionales como: el crecimiento de los gastos municipales </w:t>
      </w:r>
      <w:r w:rsidR="00024A89">
        <w:rPr>
          <w:rFonts w:cs="Arial"/>
        </w:rPr>
        <w:t xml:space="preserve">y el de autonomía financiera el de  </w:t>
      </w:r>
      <w:r w:rsidRPr="009138D2">
        <w:rPr>
          <w:rFonts w:cs="Arial"/>
        </w:rPr>
        <w:t xml:space="preserve"> la Eficacia e</w:t>
      </w:r>
      <w:r w:rsidR="00024A89">
        <w:rPr>
          <w:rFonts w:cs="Arial"/>
        </w:rPr>
        <w:t>n la inversión el</w:t>
      </w:r>
      <w:r w:rsidRPr="009138D2">
        <w:rPr>
          <w:rFonts w:cs="Arial"/>
        </w:rPr>
        <w:t xml:space="preserve"> significando que parte de la asignación del 75% del FODES se ocupa para cubrir otros gastos fijos y no para desarrollar proyectos de inversión en infraestructura física, recreativa y económica; o la falta de programas de capacitación, instrumentos jurídicos, programas automatizados de catastro, cuenta corriente y cobro, aplicación de procedimientos para dar cumplimiento a la ley de Acceso a la Información Pública, entre otros. Estos</w:t>
      </w:r>
      <w:r w:rsidRPr="009138D2">
        <w:rPr>
          <w:color w:val="000000"/>
          <w:szCs w:val="20"/>
        </w:rPr>
        <w:t xml:space="preserve"> indicadores, han sido validados </w:t>
      </w:r>
      <w:r w:rsidR="00024A89">
        <w:rPr>
          <w:color w:val="000000"/>
          <w:szCs w:val="20"/>
        </w:rPr>
        <w:t xml:space="preserve">por el personal, funcionarios  de la </w:t>
      </w:r>
      <w:r w:rsidRPr="009138D2">
        <w:rPr>
          <w:color w:val="000000"/>
          <w:szCs w:val="20"/>
        </w:rPr>
        <w:t xml:space="preserve"> Municipalidad </w:t>
      </w:r>
      <w:r w:rsidRPr="009138D2">
        <w:rPr>
          <w:rFonts w:cs="Arial"/>
        </w:rPr>
        <w:t>para la determinación de posibles proyectos de apoyo. En ese sentido, los principales problemas y temas se plantean a continuación.</w:t>
      </w:r>
    </w:p>
    <w:p w:rsidR="009138D2" w:rsidRPr="009138D2" w:rsidRDefault="009138D2" w:rsidP="009138D2">
      <w:pPr>
        <w:autoSpaceDE w:val="0"/>
        <w:autoSpaceDN w:val="0"/>
        <w:adjustRightInd w:val="0"/>
        <w:spacing w:after="0" w:line="240" w:lineRule="auto"/>
        <w:ind w:left="720"/>
        <w:contextualSpacing/>
        <w:rPr>
          <w:rFonts w:cs="Arial"/>
          <w:bCs/>
          <w:sz w:val="4"/>
          <w:szCs w:val="24"/>
        </w:rPr>
      </w:pPr>
    </w:p>
    <w:p w:rsidR="009138D2" w:rsidRPr="009138D2" w:rsidRDefault="009138D2" w:rsidP="009138D2">
      <w:pPr>
        <w:spacing w:after="0"/>
        <w:jc w:val="center"/>
        <w:rPr>
          <w:rFonts w:cs="Arial"/>
          <w:b/>
          <w:sz w:val="18"/>
          <w:szCs w:val="24"/>
        </w:rPr>
      </w:pPr>
      <w:bookmarkStart w:id="103" w:name="_Toc421898804"/>
      <w:r w:rsidRPr="009138D2">
        <w:rPr>
          <w:b/>
          <w:bCs/>
          <w:sz w:val="18"/>
          <w:szCs w:val="18"/>
        </w:rPr>
        <w:t>PRINCIPALES PROBLEMAS, TEMAS Y EJES DEL ÁMBITO POLITICO-INSTITUCIONAL</w:t>
      </w:r>
      <w:bookmarkEnd w:id="103"/>
    </w:p>
    <w:p w:rsidR="009138D2" w:rsidRPr="009138D2" w:rsidRDefault="009138D2" w:rsidP="009138D2">
      <w:pPr>
        <w:autoSpaceDE w:val="0"/>
        <w:autoSpaceDN w:val="0"/>
        <w:adjustRightInd w:val="0"/>
        <w:spacing w:after="0" w:line="240" w:lineRule="auto"/>
        <w:ind w:left="720"/>
        <w:contextualSpacing/>
        <w:jc w:val="center"/>
        <w:rPr>
          <w:rFonts w:cs="Arial"/>
          <w:bCs/>
          <w:sz w:val="4"/>
          <w:szCs w:val="24"/>
        </w:rPr>
      </w:pPr>
    </w:p>
    <w:tbl>
      <w:tblPr>
        <w:tblStyle w:val="Listaclara-nfasis62"/>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919"/>
        <w:gridCol w:w="2126"/>
        <w:gridCol w:w="1986"/>
        <w:gridCol w:w="3189"/>
      </w:tblGrid>
      <w:tr w:rsidR="009138D2" w:rsidRPr="009138D2" w:rsidTr="00D55A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9" w:type="pct"/>
            <w:shd w:val="clear" w:color="auto" w:fill="DAEEF3" w:themeFill="accent5" w:themeFillTint="33"/>
            <w:vAlign w:val="center"/>
          </w:tcPr>
          <w:p w:rsidR="009138D2" w:rsidRPr="009138D2" w:rsidRDefault="009138D2" w:rsidP="009138D2">
            <w:pPr>
              <w:autoSpaceDE w:val="0"/>
              <w:autoSpaceDN w:val="0"/>
              <w:adjustRightInd w:val="0"/>
              <w:jc w:val="center"/>
              <w:rPr>
                <w:rFonts w:cs="Arial"/>
                <w:color w:val="000000"/>
                <w:sz w:val="18"/>
                <w:szCs w:val="18"/>
                <w:lang w:val="es-SV" w:eastAsia="en-US"/>
              </w:rPr>
            </w:pPr>
            <w:r w:rsidRPr="009138D2">
              <w:rPr>
                <w:rFonts w:cs="Arial"/>
                <w:color w:val="000000"/>
                <w:sz w:val="18"/>
                <w:szCs w:val="18"/>
                <w:lang w:val="es-SV"/>
              </w:rPr>
              <w:t>PRINCIPALES PROBLEMAS</w:t>
            </w:r>
          </w:p>
        </w:tc>
        <w:tc>
          <w:tcPr>
            <w:tcW w:w="804" w:type="pct"/>
            <w:shd w:val="clear" w:color="auto" w:fill="DAEEF3" w:themeFill="accent5" w:themeFillTint="33"/>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SV" w:eastAsia="en-US"/>
              </w:rPr>
            </w:pPr>
            <w:r w:rsidRPr="009138D2">
              <w:rPr>
                <w:rFonts w:cs="Arial"/>
                <w:color w:val="000000"/>
                <w:sz w:val="18"/>
                <w:szCs w:val="18"/>
                <w:lang w:val="es-SV"/>
              </w:rPr>
              <w:t>TEMAS</w:t>
            </w:r>
          </w:p>
        </w:tc>
        <w:tc>
          <w:tcPr>
            <w:tcW w:w="751" w:type="pct"/>
            <w:shd w:val="clear" w:color="auto" w:fill="DAEEF3" w:themeFill="accent5" w:themeFillTint="33"/>
            <w:vAlign w:val="center"/>
            <w:hideMark/>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SV" w:eastAsia="en-US"/>
              </w:rPr>
            </w:pPr>
            <w:r w:rsidRPr="009138D2">
              <w:rPr>
                <w:rFonts w:cs="Arial"/>
                <w:color w:val="000000"/>
                <w:sz w:val="18"/>
                <w:szCs w:val="18"/>
                <w:lang w:val="es-SV"/>
              </w:rPr>
              <w:t>EJES ESTRATEGICOS</w:t>
            </w:r>
          </w:p>
        </w:tc>
        <w:tc>
          <w:tcPr>
            <w:tcW w:w="1206" w:type="pct"/>
            <w:shd w:val="clear" w:color="auto" w:fill="DAEEF3" w:themeFill="accent5" w:themeFillTint="33"/>
            <w:vAlign w:val="center"/>
          </w:tcPr>
          <w:p w:rsidR="009138D2" w:rsidRPr="009138D2" w:rsidRDefault="009138D2" w:rsidP="009138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SV"/>
              </w:rPr>
            </w:pPr>
            <w:r w:rsidRPr="009138D2">
              <w:rPr>
                <w:rFonts w:cs="Arial"/>
                <w:color w:val="000000"/>
                <w:sz w:val="18"/>
                <w:szCs w:val="18"/>
                <w:lang w:val="es-SV"/>
              </w:rPr>
              <w:t>PROPOSITO DEL EJE</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eastAsia="en-US"/>
              </w:rPr>
            </w:pPr>
            <w:r w:rsidRPr="009138D2">
              <w:rPr>
                <w:rFonts w:cs="Arial"/>
                <w:b w:val="0"/>
                <w:sz w:val="18"/>
                <w:szCs w:val="18"/>
                <w:lang w:val="es-SV"/>
              </w:rPr>
              <w:t xml:space="preserve">No se cuenta con un plan </w:t>
            </w:r>
            <w:r w:rsidR="00024A89">
              <w:rPr>
                <w:rFonts w:cs="Arial"/>
                <w:b w:val="0"/>
                <w:sz w:val="18"/>
                <w:szCs w:val="18"/>
                <w:lang w:val="es-SV"/>
              </w:rPr>
              <w:t xml:space="preserve">sistematizado  </w:t>
            </w:r>
            <w:r w:rsidRPr="009138D2">
              <w:rPr>
                <w:rFonts w:cs="Arial"/>
                <w:b w:val="0"/>
                <w:sz w:val="18"/>
                <w:szCs w:val="18"/>
                <w:lang w:val="es-SV"/>
              </w:rPr>
              <w:t>de capacitaciones para el personal de la municipalidad</w:t>
            </w:r>
          </w:p>
          <w:p w:rsidR="009138D2" w:rsidRPr="009138D2" w:rsidRDefault="009138D2" w:rsidP="009138D2">
            <w:pPr>
              <w:autoSpaceDE w:val="0"/>
              <w:autoSpaceDN w:val="0"/>
              <w:adjustRightInd w:val="0"/>
              <w:ind w:left="317"/>
              <w:contextualSpacing/>
              <w:jc w:val="both"/>
              <w:rPr>
                <w:rFonts w:cs="Arial"/>
                <w:b w:val="0"/>
                <w:sz w:val="18"/>
                <w:szCs w:val="18"/>
                <w:lang w:val="es-SV" w:eastAsia="en-US"/>
              </w:rPr>
            </w:pP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9138D2">
              <w:rPr>
                <w:rFonts w:cs="Arial"/>
                <w:sz w:val="18"/>
                <w:szCs w:val="18"/>
                <w:lang w:val="es-SV"/>
              </w:rPr>
              <w:t>Formación y competencias municipales</w:t>
            </w:r>
          </w:p>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SV" w:eastAsia="en-US"/>
              </w:rPr>
            </w:pPr>
          </w:p>
        </w:tc>
        <w:tc>
          <w:tcPr>
            <w:tcW w:w="751" w:type="pct"/>
            <w:vMerge w:val="restart"/>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9138D2">
              <w:rPr>
                <w:rFonts w:cs="Arial"/>
                <w:sz w:val="18"/>
                <w:szCs w:val="18"/>
                <w:lang w:val="es-SV"/>
              </w:rPr>
              <w:t>Modernización y fortalecimiento de los procesos administrativos</w:t>
            </w:r>
          </w:p>
        </w:tc>
        <w:tc>
          <w:tcPr>
            <w:tcW w:w="1206" w:type="pct"/>
            <w:vMerge w:val="restart"/>
            <w:tcBorders>
              <w:top w:val="none" w:sz="0" w:space="0" w:color="auto"/>
              <w:bottom w:val="none" w:sz="0" w:space="0" w:color="auto"/>
              <w:right w:val="none" w:sz="0" w:space="0" w:color="auto"/>
            </w:tcBorders>
            <w:vAlign w:val="center"/>
          </w:tcPr>
          <w:p w:rsidR="009138D2" w:rsidRPr="009138D2" w:rsidRDefault="009138D2" w:rsidP="00024A8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9138D2">
              <w:rPr>
                <w:rFonts w:cs="Arial"/>
                <w:sz w:val="18"/>
                <w:szCs w:val="24"/>
                <w:lang w:val="es-SV"/>
              </w:rPr>
              <w:t>Fortalecer los procesos administrativos  para que generen un mejor servicio a los usuarios, se mejoren las disponibilidades financieras y robustezcan los procesos.</w:t>
            </w:r>
          </w:p>
        </w:tc>
      </w:tr>
      <w:tr w:rsidR="009138D2" w:rsidRPr="009138D2" w:rsidTr="00300D58">
        <w:trPr>
          <w:trHeight w:val="429"/>
        </w:trPr>
        <w:tc>
          <w:tcPr>
            <w:cnfStyle w:val="001000000000" w:firstRow="0" w:lastRow="0" w:firstColumn="1" w:lastColumn="0" w:oddVBand="0" w:evenVBand="0" w:oddHBand="0" w:evenHBand="0" w:firstRowFirstColumn="0" w:firstRowLastColumn="0" w:lastRowFirstColumn="0" w:lastRowLastColumn="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w:t>
            </w:r>
            <w:r w:rsidR="00024A89">
              <w:rPr>
                <w:rFonts w:cs="Arial"/>
                <w:b w:val="0"/>
                <w:sz w:val="18"/>
                <w:szCs w:val="18"/>
                <w:lang w:val="es-SV"/>
              </w:rPr>
              <w:t xml:space="preserve"> aplica </w:t>
            </w:r>
            <w:r w:rsidRPr="009138D2">
              <w:rPr>
                <w:rFonts w:cs="Arial"/>
                <w:b w:val="0"/>
                <w:sz w:val="18"/>
                <w:szCs w:val="18"/>
                <w:lang w:val="es-SV"/>
              </w:rPr>
              <w:t xml:space="preserve"> el manual de Evaluación del Desempeño del servidor público municipal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 xml:space="preserve">No se </w:t>
            </w:r>
            <w:r w:rsidR="00024A89">
              <w:rPr>
                <w:rFonts w:cs="Arial"/>
                <w:b w:val="0"/>
                <w:sz w:val="18"/>
                <w:szCs w:val="18"/>
                <w:lang w:val="es-SV"/>
              </w:rPr>
              <w:t xml:space="preserve">aplica el </w:t>
            </w:r>
            <w:r w:rsidRPr="009138D2">
              <w:rPr>
                <w:rFonts w:cs="Arial"/>
                <w:b w:val="0"/>
                <w:sz w:val="18"/>
                <w:szCs w:val="18"/>
                <w:lang w:val="es-SV"/>
              </w:rPr>
              <w:t xml:space="preserve"> manual de funciones y descripción de puestos y categorías actualizado</w:t>
            </w:r>
          </w:p>
          <w:p w:rsidR="009138D2" w:rsidRPr="009138D2" w:rsidRDefault="00024A89" w:rsidP="00204429">
            <w:pPr>
              <w:numPr>
                <w:ilvl w:val="0"/>
                <w:numId w:val="6"/>
              </w:numPr>
              <w:autoSpaceDE w:val="0"/>
              <w:autoSpaceDN w:val="0"/>
              <w:adjustRightInd w:val="0"/>
              <w:ind w:left="317"/>
              <w:contextualSpacing/>
              <w:jc w:val="both"/>
              <w:rPr>
                <w:rFonts w:cs="Arial"/>
                <w:b w:val="0"/>
                <w:sz w:val="18"/>
                <w:szCs w:val="18"/>
                <w:lang w:val="es-SV"/>
              </w:rPr>
            </w:pPr>
            <w:r>
              <w:rPr>
                <w:rFonts w:cs="Arial"/>
                <w:b w:val="0"/>
                <w:sz w:val="18"/>
                <w:szCs w:val="18"/>
                <w:lang w:val="es-SV"/>
              </w:rPr>
              <w:t xml:space="preserve">No se aplica </w:t>
            </w:r>
            <w:r w:rsidR="009138D2" w:rsidRPr="009138D2">
              <w:rPr>
                <w:rFonts w:cs="Arial"/>
                <w:b w:val="0"/>
                <w:sz w:val="18"/>
                <w:szCs w:val="18"/>
                <w:lang w:val="es-SV"/>
              </w:rPr>
              <w:t xml:space="preserve"> el manual retributivo de servidores públicos municipales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La prestación de los servicios públicos en la zona rural es subsidiada</w:t>
            </w:r>
          </w:p>
          <w:p w:rsidR="009138D2" w:rsidRPr="009138D2" w:rsidRDefault="00024A89" w:rsidP="00204429">
            <w:pPr>
              <w:numPr>
                <w:ilvl w:val="0"/>
                <w:numId w:val="6"/>
              </w:numPr>
              <w:autoSpaceDE w:val="0"/>
              <w:autoSpaceDN w:val="0"/>
              <w:adjustRightInd w:val="0"/>
              <w:ind w:left="317"/>
              <w:contextualSpacing/>
              <w:jc w:val="both"/>
              <w:rPr>
                <w:rFonts w:cs="Arial"/>
                <w:b w:val="0"/>
                <w:sz w:val="18"/>
                <w:szCs w:val="18"/>
                <w:lang w:val="es-SV"/>
              </w:rPr>
            </w:pPr>
            <w:r>
              <w:rPr>
                <w:rFonts w:cs="Arial"/>
                <w:b w:val="0"/>
                <w:sz w:val="18"/>
                <w:szCs w:val="18"/>
                <w:lang w:val="es-SV"/>
              </w:rPr>
              <w:t xml:space="preserve">Los servicios públicos son subsidiados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cuenta con  un plan de  recuperación de mora.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color w:val="000000"/>
                <w:sz w:val="18"/>
                <w:szCs w:val="18"/>
                <w:lang w:val="es-SV"/>
              </w:rPr>
              <w:t>Insuficientes recursos financieros para financiar necesidades comunitarias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color w:val="000000"/>
                <w:sz w:val="18"/>
                <w:szCs w:val="18"/>
                <w:lang w:val="es-SV"/>
              </w:rPr>
              <w:lastRenderedPageBreak/>
              <w:t>No se cuenta con un sistema financiero integrado y en línea</w:t>
            </w:r>
          </w:p>
        </w:tc>
        <w:tc>
          <w:tcPr>
            <w:tcW w:w="804" w:type="pct"/>
            <w:vAlign w:val="center"/>
          </w:tcPr>
          <w:p w:rsidR="009138D2" w:rsidRPr="009138D2" w:rsidRDefault="009138D2" w:rsidP="009138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SV" w:eastAsia="en-US"/>
              </w:rPr>
            </w:pPr>
            <w:r w:rsidRPr="009138D2">
              <w:rPr>
                <w:rFonts w:cs="Arial"/>
                <w:sz w:val="18"/>
                <w:szCs w:val="18"/>
                <w:lang w:val="es-SV"/>
              </w:rPr>
              <w:lastRenderedPageBreak/>
              <w:t>Procedimientos administrativos y financieros</w:t>
            </w:r>
          </w:p>
        </w:tc>
        <w:tc>
          <w:tcPr>
            <w:tcW w:w="751" w:type="pct"/>
            <w:vMerge/>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206" w:type="pct"/>
            <w:vMerge/>
          </w:tcPr>
          <w:p w:rsidR="009138D2" w:rsidRPr="009138D2" w:rsidRDefault="009138D2" w:rsidP="009138D2">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r>
      <w:tr w:rsidR="009138D2" w:rsidRPr="009138D2" w:rsidTr="00D55A5B">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lastRenderedPageBreak/>
              <w:t>No se aplica la ordenanza de organización y  funcionamiento del parque recreativo municipal.</w:t>
            </w:r>
          </w:p>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t>La ordenanza de tasas tiene 8 años de no ser actualizada</w:t>
            </w:r>
          </w:p>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t>No cuentan con una ordenanza de ordenamiento territorial</w:t>
            </w: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SV"/>
              </w:rPr>
            </w:pPr>
            <w:r w:rsidRPr="009138D2">
              <w:rPr>
                <w:rFonts w:cs="Arial"/>
                <w:sz w:val="18"/>
                <w:szCs w:val="18"/>
                <w:lang w:val="es-SV"/>
              </w:rPr>
              <w:t>Marco Legal</w:t>
            </w:r>
          </w:p>
        </w:tc>
        <w:tc>
          <w:tcPr>
            <w:tcW w:w="751" w:type="pct"/>
            <w:vMerge/>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c>
          <w:tcPr>
            <w:tcW w:w="1206" w:type="pct"/>
            <w:vMerge/>
            <w:tcBorders>
              <w:top w:val="none" w:sz="0" w:space="0" w:color="auto"/>
              <w:bottom w:val="none" w:sz="0" w:space="0" w:color="auto"/>
              <w:right w:val="none" w:sz="0" w:space="0" w:color="auto"/>
            </w:tcBorders>
          </w:tcPr>
          <w:p w:rsidR="009138D2" w:rsidRPr="009138D2" w:rsidRDefault="009138D2" w:rsidP="009138D2">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9138D2" w:rsidRPr="009138D2" w:rsidTr="00D55A5B">
        <w:trPr>
          <w:trHeight w:val="2121"/>
        </w:trPr>
        <w:tc>
          <w:tcPr>
            <w:cnfStyle w:val="001000000000" w:firstRow="0" w:lastRow="0" w:firstColumn="1" w:lastColumn="0" w:oddVBand="0" w:evenVBand="0" w:oddHBand="0" w:evenHBand="0" w:firstRowFirstColumn="0" w:firstRowLastColumn="0" w:lastRowFirstColumn="0" w:lastRowLastColumn="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han implementado de forma periódica las audiencias públicas de rendición de cuentas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divulga, ni se cuenta con los procedimientos escritos para desarrollar y divulgar información calificada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Que no se asuma la elaboración del  PIP de los próximos años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Que no se asuma la elaboración del  POA de los próximos años</w:t>
            </w:r>
          </w:p>
        </w:tc>
        <w:tc>
          <w:tcPr>
            <w:tcW w:w="804" w:type="pct"/>
            <w:vAlign w:val="center"/>
          </w:tcPr>
          <w:p w:rsidR="009138D2" w:rsidRPr="009138D2" w:rsidRDefault="009138D2" w:rsidP="009138D2">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s-SV"/>
              </w:rPr>
            </w:pPr>
            <w:r w:rsidRPr="009138D2">
              <w:rPr>
                <w:rFonts w:cs="Arial"/>
                <w:sz w:val="18"/>
                <w:szCs w:val="18"/>
                <w:lang w:val="es-SV"/>
              </w:rPr>
              <w:t>Participación Ciudadana y Transparencia</w:t>
            </w:r>
          </w:p>
        </w:tc>
        <w:tc>
          <w:tcPr>
            <w:tcW w:w="751" w:type="pct"/>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9138D2">
              <w:rPr>
                <w:rFonts w:cs="Arial"/>
                <w:sz w:val="18"/>
                <w:szCs w:val="18"/>
                <w:lang w:val="es-SV"/>
              </w:rPr>
              <w:t>Fortalecimiento de los mecanismos de participación ciudadana y transparencia municipal</w:t>
            </w:r>
          </w:p>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p>
        </w:tc>
        <w:tc>
          <w:tcPr>
            <w:tcW w:w="1206" w:type="pct"/>
            <w:vAlign w:val="center"/>
          </w:tcPr>
          <w:p w:rsidR="009138D2" w:rsidRPr="009138D2" w:rsidRDefault="009138D2" w:rsidP="009138D2">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9138D2">
              <w:rPr>
                <w:rFonts w:cs="Arial"/>
                <w:sz w:val="18"/>
                <w:szCs w:val="24"/>
                <w:lang w:val="es-SV"/>
              </w:rPr>
              <w:t>Como derecho que tiene la población a la participación ciudadana, se propone  institucionalizar y desarrollar los mecanismos correspondientes,</w:t>
            </w:r>
            <w:r w:rsidRPr="009138D2">
              <w:rPr>
                <w:rFonts w:cs="Arial"/>
                <w:sz w:val="18"/>
                <w:lang w:val="es-ES_tradnl"/>
              </w:rPr>
              <w:t xml:space="preserve"> garantizar el uso adecuado de los recursos y el derecho al acceso de la información</w:t>
            </w:r>
            <w:r w:rsidRPr="009138D2">
              <w:rPr>
                <w:rFonts w:cs="Arial"/>
                <w:b/>
                <w:sz w:val="18"/>
                <w:lang w:val="es-ES_tradnl"/>
              </w:rPr>
              <w:t>.</w:t>
            </w:r>
          </w:p>
        </w:tc>
      </w:tr>
      <w:tr w:rsidR="009138D2" w:rsidRPr="009138D2" w:rsidTr="00D55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 xml:space="preserve">La Unidad de Genero no cuenta con un plan operativo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La unidad de Genero no cuenta con una política de género y prevención de  violencia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Desintegración familiar  y abandono</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Violencia intrafamiliar</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Limitada inserción de la mujer en los procesos de desarrollo social, económico y político del municipio</w:t>
            </w: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9138D2">
              <w:rPr>
                <w:rFonts w:cs="Arial"/>
                <w:bCs/>
                <w:sz w:val="18"/>
                <w:szCs w:val="24"/>
                <w:lang w:val="es-SV"/>
              </w:rPr>
              <w:t>Equidad de género</w:t>
            </w:r>
          </w:p>
        </w:tc>
        <w:tc>
          <w:tcPr>
            <w:tcW w:w="751"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r w:rsidRPr="009138D2">
              <w:rPr>
                <w:rFonts w:cs="Arial"/>
                <w:sz w:val="18"/>
                <w:szCs w:val="18"/>
                <w:lang w:val="es-SV"/>
              </w:rPr>
              <w:t>Fortalecimiento y apoyo a la equidad de género</w:t>
            </w:r>
          </w:p>
        </w:tc>
        <w:tc>
          <w:tcPr>
            <w:tcW w:w="1206" w:type="pct"/>
            <w:tcBorders>
              <w:top w:val="none" w:sz="0" w:space="0" w:color="auto"/>
              <w:bottom w:val="none" w:sz="0" w:space="0" w:color="auto"/>
              <w:right w:val="none" w:sz="0" w:space="0" w:color="auto"/>
            </w:tcBorders>
            <w:vAlign w:val="center"/>
          </w:tcPr>
          <w:p w:rsidR="009138D2" w:rsidRPr="009138D2" w:rsidRDefault="009138D2" w:rsidP="009138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24"/>
                <w:lang w:val="es-SV"/>
              </w:rPr>
            </w:pPr>
          </w:p>
          <w:p w:rsidR="009138D2" w:rsidRPr="009138D2" w:rsidRDefault="009138D2" w:rsidP="009138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24"/>
                <w:lang w:val="es-SV"/>
              </w:rPr>
            </w:pPr>
            <w:r w:rsidRPr="009138D2">
              <w:rPr>
                <w:rFonts w:cs="Arial"/>
                <w:sz w:val="18"/>
                <w:szCs w:val="24"/>
                <w:lang w:val="es-SV"/>
              </w:rPr>
              <w:t xml:space="preserve">Se promoverá que mujeres y hombres tengan las mismas oportunidades, derechos y libertades, esto significa que en el municipio no exista discriminación por razones de sexo. Al mismo tiempo, se promoverá el conocimiento, reconocimiento y cumplimiento de estos derechos y libertades por parte de las mismas mujeres y hombres del municipio y sus instituciones, para enriquecer la convivencia social.  </w:t>
            </w:r>
          </w:p>
          <w:p w:rsidR="009138D2" w:rsidRPr="009138D2" w:rsidRDefault="009138D2" w:rsidP="009138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24"/>
                <w:lang w:val="es-SV"/>
              </w:rPr>
            </w:pPr>
          </w:p>
          <w:p w:rsidR="009138D2" w:rsidRPr="009138D2" w:rsidRDefault="009138D2" w:rsidP="009138D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8"/>
                <w:szCs w:val="18"/>
                <w:lang w:val="es-SV"/>
              </w:rPr>
            </w:pPr>
          </w:p>
        </w:tc>
      </w:tr>
      <w:tr w:rsidR="009138D2" w:rsidRPr="009138D2" w:rsidTr="00D55A5B">
        <w:trPr>
          <w:trHeight w:val="2497"/>
        </w:trPr>
        <w:tc>
          <w:tcPr>
            <w:cnfStyle w:val="001000000000" w:firstRow="0" w:lastRow="0" w:firstColumn="1" w:lastColumn="0" w:oddVBand="0" w:evenVBand="0" w:oddHBand="0" w:evenHBand="0" w:firstRowFirstColumn="0" w:firstRowLastColumn="0" w:lastRowFirstColumn="0" w:lastRowLastColumn="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lastRenderedPageBreak/>
              <w:t>Escasos programas de prevención, orientación y formación de valores en la juventud</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cuenta con un plan de acción municipal que  sistematice  programas de apoyo a la Niñez y juventud</w:t>
            </w:r>
          </w:p>
        </w:tc>
        <w:tc>
          <w:tcPr>
            <w:tcW w:w="804" w:type="pct"/>
            <w:vAlign w:val="center"/>
          </w:tcPr>
          <w:p w:rsidR="009138D2" w:rsidRPr="009138D2" w:rsidRDefault="009138D2" w:rsidP="009138D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24"/>
                <w:lang w:val="es-SV"/>
              </w:rPr>
            </w:pPr>
            <w:r w:rsidRPr="009138D2">
              <w:rPr>
                <w:rFonts w:cs="Arial"/>
                <w:bCs/>
                <w:sz w:val="18"/>
                <w:szCs w:val="24"/>
                <w:lang w:val="es-SV"/>
              </w:rPr>
              <w:t xml:space="preserve">Niñez, Adolescencia </w:t>
            </w:r>
          </w:p>
          <w:p w:rsidR="009138D2" w:rsidRPr="009138D2" w:rsidRDefault="009138D2" w:rsidP="009138D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9138D2">
              <w:rPr>
                <w:rFonts w:cs="Arial"/>
                <w:bCs/>
                <w:sz w:val="18"/>
                <w:szCs w:val="24"/>
                <w:lang w:val="es-SV"/>
              </w:rPr>
              <w:t>y Juventud</w:t>
            </w:r>
          </w:p>
        </w:tc>
        <w:tc>
          <w:tcPr>
            <w:tcW w:w="751" w:type="pct"/>
            <w:vAlign w:val="center"/>
          </w:tcPr>
          <w:p w:rsidR="009138D2" w:rsidRPr="009138D2" w:rsidRDefault="009138D2" w:rsidP="009138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9138D2">
              <w:rPr>
                <w:rFonts w:cs="Arial"/>
                <w:sz w:val="18"/>
                <w:szCs w:val="18"/>
                <w:lang w:val="es-SV"/>
              </w:rPr>
              <w:t>Fortalecimiento y apoyo a la inclusión de la Niñez y  Juventud</w:t>
            </w:r>
          </w:p>
        </w:tc>
        <w:tc>
          <w:tcPr>
            <w:tcW w:w="1206" w:type="pct"/>
            <w:vAlign w:val="center"/>
          </w:tcPr>
          <w:p w:rsidR="009138D2" w:rsidRPr="009138D2" w:rsidRDefault="009138D2" w:rsidP="009138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8"/>
                <w:szCs w:val="18"/>
                <w:lang w:val="es-SV"/>
              </w:rPr>
            </w:pPr>
            <w:r w:rsidRPr="009138D2">
              <w:rPr>
                <w:rFonts w:cs="Arial"/>
                <w:bCs/>
                <w:sz w:val="18"/>
                <w:szCs w:val="24"/>
                <w:lang w:val="es-SV"/>
              </w:rPr>
              <w:t xml:space="preserve">Por la población del municipio fundamentalmente joven, se fomentará el deporte, el arte, cultura, comunicaciones y organización juvenil para fortalecer valores como la tolerancia, solidaridad y la convivencia ciudadana; se desarrollarán nuevos talentos y promoverán oportunidades para esta nueva fuerza productiva y laboral.  </w:t>
            </w:r>
          </w:p>
        </w:tc>
      </w:tr>
    </w:tbl>
    <w:p w:rsidR="009138D2" w:rsidRPr="009138D2" w:rsidRDefault="009138D2" w:rsidP="009138D2">
      <w:pPr>
        <w:spacing w:after="0" w:line="240" w:lineRule="auto"/>
        <w:rPr>
          <w:rFonts w:cs="Arial"/>
          <w:sz w:val="20"/>
          <w:szCs w:val="20"/>
          <w:lang w:eastAsia="es-ES"/>
        </w:rPr>
      </w:pPr>
      <w:r w:rsidRPr="009138D2">
        <w:rPr>
          <w:rFonts w:cs="Arial"/>
          <w:sz w:val="16"/>
          <w:szCs w:val="20"/>
        </w:rPr>
        <w:t>Fuente: Elaboración propia con base al análisis de los resultados de la información primaria y secundaria del diagnóstico territorial y sectorial, 2015</w:t>
      </w:r>
    </w:p>
    <w:p w:rsidR="009138D2" w:rsidRPr="009138D2" w:rsidRDefault="009138D2" w:rsidP="009138D2">
      <w:pPr>
        <w:rPr>
          <w:sz w:val="12"/>
        </w:rPr>
      </w:pPr>
    </w:p>
    <w:p w:rsidR="009138D2" w:rsidRPr="009138D2" w:rsidRDefault="007978CA" w:rsidP="009138D2">
      <w:pPr>
        <w:rPr>
          <w:sz w:val="12"/>
        </w:rPr>
        <w:sectPr w:rsidR="009138D2" w:rsidRPr="009138D2" w:rsidSect="001A2A64">
          <w:footerReference w:type="default" r:id="rId23"/>
          <w:headerReference w:type="first" r:id="rId24"/>
          <w:pgSz w:w="15840" w:h="12240" w:orient="landscape" w:code="1"/>
          <w:pgMar w:top="2036" w:right="1418" w:bottom="1701" w:left="1418" w:header="709" w:footer="709" w:gutter="0"/>
          <w:cols w:space="708"/>
          <w:titlePg/>
          <w:docGrid w:linePitch="360"/>
        </w:sectPr>
      </w:pPr>
      <w:r>
        <w:rPr>
          <w:sz w:val="12"/>
        </w:rPr>
        <w:t xml:space="preserve">RESULTADOS ESPECIFICOS DE LOS TALLERES REALIZADOS EN LAS  JORNADAS </w:t>
      </w:r>
      <w:r w:rsidR="009138D2" w:rsidRPr="009138D2">
        <w:rPr>
          <w:sz w:val="12"/>
        </w:rPr>
        <w:br w:type="page"/>
      </w:r>
    </w:p>
    <w:tbl>
      <w:tblPr>
        <w:tblStyle w:val="Tablaconcuadrcula11"/>
        <w:tblpPr w:leftFromText="141" w:rightFromText="141" w:vertAnchor="page" w:horzAnchor="margin" w:tblpXSpec="center" w:tblpY="1182"/>
        <w:tblW w:w="0" w:type="auto"/>
        <w:shd w:val="clear" w:color="auto" w:fill="B6DDE8" w:themeFill="accent5" w:themeFillTint="66"/>
        <w:tblLook w:val="04A0" w:firstRow="1" w:lastRow="0" w:firstColumn="1" w:lastColumn="0" w:noHBand="0" w:noVBand="1"/>
      </w:tblPr>
      <w:tblGrid>
        <w:gridCol w:w="8388"/>
      </w:tblGrid>
      <w:tr w:rsidR="007E0CD3" w:rsidRPr="00EE0B3B" w:rsidTr="007E0CD3">
        <w:trPr>
          <w:trHeight w:val="2060"/>
        </w:trPr>
        <w:tc>
          <w:tcPr>
            <w:tcW w:w="8388" w:type="dxa"/>
            <w:shd w:val="clear" w:color="auto" w:fill="B6DDE8" w:themeFill="accent5" w:themeFillTint="66"/>
          </w:tcPr>
          <w:p w:rsidR="007E0CD3" w:rsidRPr="00EE0B3B" w:rsidRDefault="007E0CD3" w:rsidP="007E0CD3">
            <w:pPr>
              <w:spacing w:line="360" w:lineRule="auto"/>
              <w:jc w:val="center"/>
              <w:rPr>
                <w:rFonts w:cs="Arial"/>
                <w:sz w:val="40"/>
                <w:szCs w:val="36"/>
                <w:lang w:eastAsia="es-MX"/>
              </w:rPr>
            </w:pPr>
            <w:r w:rsidRPr="00EE0B3B">
              <w:rPr>
                <w:rFonts w:cs="Arial"/>
                <w:sz w:val="40"/>
                <w:szCs w:val="36"/>
                <w:lang w:eastAsia="es-MX"/>
              </w:rPr>
              <w:lastRenderedPageBreak/>
              <w:t xml:space="preserve">PLAN ESTRATÉGICO PARTICIPATIVO MUNICIPIO DE </w:t>
            </w:r>
            <w:r>
              <w:rPr>
                <w:rFonts w:cs="Arial"/>
                <w:sz w:val="40"/>
                <w:szCs w:val="36"/>
                <w:lang w:eastAsia="es-MX"/>
              </w:rPr>
              <w:t xml:space="preserve">OSICALA </w:t>
            </w:r>
          </w:p>
          <w:p w:rsidR="007E0CD3" w:rsidRDefault="007E0CD3" w:rsidP="007E0CD3">
            <w:pPr>
              <w:spacing w:line="360" w:lineRule="auto"/>
              <w:jc w:val="center"/>
              <w:rPr>
                <w:rFonts w:cs="Arial"/>
                <w:sz w:val="40"/>
                <w:szCs w:val="36"/>
                <w:lang w:eastAsia="es-MX"/>
              </w:rPr>
            </w:pPr>
            <w:r w:rsidRPr="00EE0B3B">
              <w:rPr>
                <w:rFonts w:cs="Arial"/>
                <w:sz w:val="40"/>
                <w:szCs w:val="36"/>
                <w:lang w:eastAsia="es-MX"/>
              </w:rPr>
              <w:t>DEPARTAMENTO DE MORAZÁN</w:t>
            </w:r>
          </w:p>
          <w:p w:rsidR="004E3A9A" w:rsidRPr="004E3A9A" w:rsidRDefault="004E3A9A" w:rsidP="007E0CD3">
            <w:pPr>
              <w:spacing w:line="360" w:lineRule="auto"/>
              <w:jc w:val="center"/>
              <w:rPr>
                <w:rFonts w:cs="Arial"/>
                <w:sz w:val="96"/>
                <w:szCs w:val="96"/>
                <w:lang w:eastAsia="es-MX"/>
              </w:rPr>
            </w:pPr>
            <w:r w:rsidRPr="004E3A9A">
              <w:rPr>
                <w:rFonts w:cs="Arial"/>
                <w:sz w:val="96"/>
                <w:szCs w:val="96"/>
                <w:lang w:eastAsia="es-MX"/>
              </w:rPr>
              <w:t>Así</w:t>
            </w:r>
            <w:r>
              <w:rPr>
                <w:rFonts w:cs="Arial"/>
                <w:sz w:val="96"/>
                <w:szCs w:val="96"/>
                <w:lang w:eastAsia="es-MX"/>
              </w:rPr>
              <w:t xml:space="preserve"> quiero mi M</w:t>
            </w:r>
            <w:r w:rsidRPr="004E3A9A">
              <w:rPr>
                <w:rFonts w:cs="Arial"/>
                <w:sz w:val="96"/>
                <w:szCs w:val="96"/>
                <w:lang w:eastAsia="es-MX"/>
              </w:rPr>
              <w:t xml:space="preserve">unicipio.  </w:t>
            </w:r>
          </w:p>
          <w:p w:rsidR="004E3A9A" w:rsidRDefault="004E3A9A" w:rsidP="007E0CD3">
            <w:pPr>
              <w:spacing w:line="360" w:lineRule="auto"/>
              <w:jc w:val="center"/>
              <w:rPr>
                <w:rFonts w:cs="Arial"/>
                <w:sz w:val="40"/>
                <w:szCs w:val="36"/>
                <w:lang w:eastAsia="es-MX"/>
              </w:rPr>
            </w:pPr>
            <w:r>
              <w:rPr>
                <w:rFonts w:cs="Arial"/>
                <w:sz w:val="40"/>
                <w:szCs w:val="36"/>
                <w:lang w:eastAsia="es-MX"/>
              </w:rPr>
              <w:t>Moderno</w:t>
            </w:r>
          </w:p>
          <w:p w:rsidR="004E3A9A" w:rsidRDefault="004E3A9A" w:rsidP="007E0CD3">
            <w:pPr>
              <w:spacing w:line="360" w:lineRule="auto"/>
              <w:jc w:val="center"/>
              <w:rPr>
                <w:rFonts w:cs="Arial"/>
                <w:sz w:val="40"/>
                <w:szCs w:val="36"/>
                <w:lang w:eastAsia="es-MX"/>
              </w:rPr>
            </w:pPr>
            <w:r>
              <w:rPr>
                <w:rFonts w:cs="Arial"/>
                <w:sz w:val="40"/>
                <w:szCs w:val="36"/>
                <w:lang w:eastAsia="es-MX"/>
              </w:rPr>
              <w:t xml:space="preserve">Limpio </w:t>
            </w:r>
          </w:p>
          <w:p w:rsidR="00424193" w:rsidRDefault="00424193" w:rsidP="007E0CD3">
            <w:pPr>
              <w:spacing w:line="360" w:lineRule="auto"/>
              <w:jc w:val="center"/>
              <w:rPr>
                <w:rFonts w:cs="Arial"/>
                <w:sz w:val="40"/>
                <w:szCs w:val="36"/>
                <w:lang w:eastAsia="es-MX"/>
              </w:rPr>
            </w:pPr>
            <w:r>
              <w:rPr>
                <w:rFonts w:cs="Arial"/>
                <w:sz w:val="40"/>
                <w:szCs w:val="36"/>
                <w:lang w:eastAsia="es-MX"/>
              </w:rPr>
              <w:t>Con proyección económica</w:t>
            </w:r>
          </w:p>
          <w:p w:rsidR="004E3A9A" w:rsidRDefault="004E3A9A" w:rsidP="007E0CD3">
            <w:pPr>
              <w:spacing w:line="360" w:lineRule="auto"/>
              <w:jc w:val="center"/>
              <w:rPr>
                <w:rFonts w:cs="Arial"/>
                <w:sz w:val="40"/>
                <w:szCs w:val="36"/>
                <w:lang w:eastAsia="es-MX"/>
              </w:rPr>
            </w:pPr>
            <w:r>
              <w:rPr>
                <w:rFonts w:cs="Arial"/>
                <w:sz w:val="40"/>
                <w:szCs w:val="36"/>
                <w:lang w:eastAsia="es-MX"/>
              </w:rPr>
              <w:t xml:space="preserve">Ordenado y seguro </w:t>
            </w:r>
          </w:p>
          <w:p w:rsidR="004E3A9A" w:rsidRDefault="004E3A9A" w:rsidP="007E0CD3">
            <w:pPr>
              <w:spacing w:line="360" w:lineRule="auto"/>
              <w:jc w:val="center"/>
              <w:rPr>
                <w:rFonts w:cs="Arial"/>
                <w:sz w:val="40"/>
                <w:szCs w:val="36"/>
                <w:lang w:eastAsia="es-MX"/>
              </w:rPr>
            </w:pPr>
          </w:p>
          <w:p w:rsidR="004E3A9A" w:rsidRDefault="004E3A9A" w:rsidP="007E0CD3">
            <w:pPr>
              <w:spacing w:line="360" w:lineRule="auto"/>
              <w:jc w:val="center"/>
              <w:rPr>
                <w:rFonts w:cs="Arial"/>
                <w:sz w:val="40"/>
                <w:szCs w:val="36"/>
                <w:lang w:eastAsia="es-MX"/>
              </w:rPr>
            </w:pPr>
          </w:p>
          <w:p w:rsidR="004E3A9A" w:rsidRDefault="004E3A9A" w:rsidP="007E0CD3">
            <w:pPr>
              <w:spacing w:line="360" w:lineRule="auto"/>
              <w:jc w:val="center"/>
              <w:rPr>
                <w:rFonts w:cs="Arial"/>
                <w:sz w:val="40"/>
                <w:szCs w:val="36"/>
                <w:lang w:eastAsia="es-MX"/>
              </w:rPr>
            </w:pPr>
          </w:p>
          <w:p w:rsidR="004E3A9A" w:rsidRPr="00EE0B3B" w:rsidRDefault="004E3A9A" w:rsidP="004E3A9A">
            <w:pPr>
              <w:spacing w:line="360" w:lineRule="auto"/>
              <w:rPr>
                <w:rFonts w:cs="Arial"/>
                <w:sz w:val="28"/>
                <w:szCs w:val="28"/>
                <w:lang w:eastAsia="es-MX"/>
              </w:rPr>
            </w:pPr>
          </w:p>
        </w:tc>
      </w:tr>
    </w:tbl>
    <w:p w:rsidR="00EE0B3B" w:rsidRPr="00EE0B3B" w:rsidRDefault="00EE0B3B" w:rsidP="00EE0B3B">
      <w:pPr>
        <w:spacing w:after="0" w:line="240" w:lineRule="auto"/>
        <w:jc w:val="center"/>
        <w:rPr>
          <w:rFonts w:cs="Arial"/>
          <w:b/>
          <w:sz w:val="12"/>
          <w:szCs w:val="12"/>
        </w:rPr>
      </w:pPr>
      <w:bookmarkStart w:id="104" w:name="_Toc380947620"/>
      <w:bookmarkStart w:id="105" w:name="_Toc380953624"/>
      <w:bookmarkStart w:id="106" w:name="_Toc402274963"/>
      <w:bookmarkStart w:id="107" w:name="_Toc406054049"/>
    </w:p>
    <w:p w:rsidR="00EE0B3B" w:rsidRPr="00EE0B3B" w:rsidRDefault="00EE0B3B" w:rsidP="00EE0B3B">
      <w:pPr>
        <w:spacing w:after="0" w:line="240" w:lineRule="auto"/>
        <w:jc w:val="center"/>
        <w:rPr>
          <w:rFonts w:cs="Arial"/>
          <w:b/>
          <w:sz w:val="12"/>
          <w:szCs w:val="12"/>
        </w:rPr>
      </w:pPr>
    </w:p>
    <w:p w:rsidR="00EE0B3B" w:rsidRPr="00EE0B3B" w:rsidRDefault="00EE0B3B" w:rsidP="00EE0B3B">
      <w:pPr>
        <w:spacing w:after="0" w:line="240" w:lineRule="auto"/>
        <w:jc w:val="center"/>
        <w:rPr>
          <w:rFonts w:cs="Arial"/>
          <w:b/>
          <w:sz w:val="12"/>
          <w:szCs w:val="12"/>
        </w:rPr>
      </w:pPr>
    </w:p>
    <w:p w:rsidR="00EE0B3B" w:rsidRDefault="00EE0B3B" w:rsidP="00EE0B3B">
      <w:pPr>
        <w:spacing w:after="0" w:line="240" w:lineRule="auto"/>
        <w:jc w:val="center"/>
        <w:rPr>
          <w:rFonts w:cs="Arial"/>
          <w:b/>
          <w:sz w:val="12"/>
          <w:szCs w:val="12"/>
        </w:rPr>
      </w:pPr>
    </w:p>
    <w:p w:rsidR="007E0CD3" w:rsidRDefault="007E0CD3" w:rsidP="00EE0B3B">
      <w:pPr>
        <w:spacing w:after="0" w:line="240" w:lineRule="auto"/>
        <w:jc w:val="center"/>
        <w:rPr>
          <w:rFonts w:cs="Arial"/>
          <w:b/>
          <w:sz w:val="12"/>
          <w:szCs w:val="12"/>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sectPr w:rsidR="00EE0B3B" w:rsidRPr="00EE0B3B" w:rsidSect="00EE0B3B">
          <w:footerReference w:type="default" r:id="rId25"/>
          <w:pgSz w:w="12240" w:h="15840"/>
          <w:pgMar w:top="1728" w:right="1181" w:bottom="1411" w:left="1699" w:header="706" w:footer="706" w:gutter="0"/>
          <w:pgBorders w:offsetFrom="page">
            <w:top w:val="single" w:sz="4" w:space="24" w:color="FFFFFF" w:themeColor="background1"/>
          </w:pgBorders>
          <w:cols w:space="708"/>
          <w:docGrid w:linePitch="360"/>
        </w:sect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CB6D24">
      <w:pPr>
        <w:keepNext/>
        <w:keepLines/>
        <w:numPr>
          <w:ilvl w:val="0"/>
          <w:numId w:val="1"/>
        </w:numPr>
        <w:spacing w:before="480" w:after="0"/>
        <w:outlineLvl w:val="0"/>
        <w:rPr>
          <w:rFonts w:eastAsiaTheme="majorEastAsia" w:cs="Arial"/>
          <w:b/>
          <w:bCs/>
          <w:i/>
          <w:color w:val="984806" w:themeColor="accent6" w:themeShade="80"/>
          <w:sz w:val="20"/>
          <w:szCs w:val="20"/>
          <w:lang w:val="es-SV"/>
        </w:rPr>
      </w:pPr>
      <w:bookmarkStart w:id="108" w:name="_Toc438155536"/>
      <w:bookmarkStart w:id="109" w:name="_Toc439828294"/>
      <w:r w:rsidRPr="00EE0B3B">
        <w:rPr>
          <w:rFonts w:eastAsiaTheme="majorEastAsia" w:cs="Arial"/>
          <w:b/>
          <w:bCs/>
          <w:color w:val="984806" w:themeColor="accent6" w:themeShade="80"/>
          <w:sz w:val="28"/>
          <w:szCs w:val="28"/>
          <w:lang w:val="es-SV"/>
        </w:rPr>
        <w:t>DEFINICIONES ESTRATEGICAS DE DESARROLLO</w:t>
      </w:r>
      <w:bookmarkEnd w:id="104"/>
      <w:bookmarkEnd w:id="105"/>
      <w:bookmarkEnd w:id="106"/>
      <w:bookmarkEnd w:id="107"/>
      <w:bookmarkEnd w:id="108"/>
      <w:bookmarkEnd w:id="109"/>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10" w:name="_Toc402274964"/>
      <w:bookmarkStart w:id="111" w:name="_Toc406054050"/>
      <w:bookmarkStart w:id="112" w:name="_Toc438155537"/>
      <w:bookmarkStart w:id="113" w:name="_Toc439828295"/>
      <w:r w:rsidRPr="00EE0B3B">
        <w:rPr>
          <w:rFonts w:eastAsiaTheme="majorEastAsia" w:cs="Arial"/>
          <w:b/>
          <w:color w:val="1D1B11" w:themeColor="background2" w:themeShade="1A"/>
          <w:szCs w:val="26"/>
          <w:lang w:val="es-SV"/>
        </w:rPr>
        <w:t>ESQUEMA DIDACTICO DEL ENFOQUE ESTRATÉGICO DE DESARROLLO DEL PEP</w:t>
      </w:r>
      <w:bookmarkEnd w:id="110"/>
      <w:bookmarkEnd w:id="111"/>
      <w:bookmarkEnd w:id="112"/>
      <w:bookmarkEnd w:id="113"/>
    </w:p>
    <w:p w:rsidR="00EE0B3B" w:rsidRPr="00EE0B3B" w:rsidRDefault="0020308D" w:rsidP="00EE0B3B">
      <w:pPr>
        <w:keepNext/>
        <w:spacing w:line="360" w:lineRule="auto"/>
        <w:rPr>
          <w:rFonts w:asciiTheme="minorHAnsi" w:eastAsiaTheme="minorEastAsia" w:hAnsiTheme="minorHAnsi" w:cstheme="minorBidi"/>
          <w:lang w:val="es-SV"/>
        </w:rPr>
      </w:pPr>
      <w:r>
        <w:rPr>
          <w:rFonts w:eastAsiaTheme="minorEastAsia" w:cs="Arial"/>
          <w:noProof/>
          <w:lang w:val="es-SV"/>
        </w:rPr>
        <mc:AlternateContent>
          <mc:Choice Requires="wps">
            <w:drawing>
              <wp:anchor distT="0" distB="0" distL="114300" distR="114300" simplePos="0" relativeHeight="251852800" behindDoc="0" locked="0" layoutInCell="1" allowOverlap="1">
                <wp:simplePos x="0" y="0"/>
                <wp:positionH relativeFrom="column">
                  <wp:posOffset>7053580</wp:posOffset>
                </wp:positionH>
                <wp:positionV relativeFrom="paragraph">
                  <wp:posOffset>2730500</wp:posOffset>
                </wp:positionV>
                <wp:extent cx="1224280" cy="544830"/>
                <wp:effectExtent l="0" t="0" r="33020" b="64770"/>
                <wp:wrapNone/>
                <wp:docPr id="45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544830"/>
                        </a:xfrm>
                        <a:prstGeom prst="roundRect">
                          <a:avLst>
                            <a:gd name="adj" fmla="val 16667"/>
                          </a:avLst>
                        </a:prstGeom>
                        <a:gradFill rotWithShape="0">
                          <a:gsLst>
                            <a:gs pos="0">
                              <a:srgbClr val="F79646">
                                <a:lumMod val="75000"/>
                                <a:lumOff val="0"/>
                              </a:srgbClr>
                            </a:gs>
                            <a:gs pos="50000">
                              <a:sysClr val="window" lastClr="FFFFFF">
                                <a:lumMod val="100000"/>
                                <a:lumOff val="0"/>
                              </a:sysClr>
                            </a:gs>
                            <a:gs pos="100000">
                              <a:srgbClr val="F79646">
                                <a:lumMod val="75000"/>
                                <a:lumOff val="0"/>
                              </a:srgbClr>
                            </a:gs>
                          </a:gsLst>
                          <a:lin ang="5400000" scaled="1"/>
                        </a:gradFill>
                        <a:ln w="12700">
                          <a:solidFill>
                            <a:srgbClr val="C0504D">
                              <a:lumMod val="60000"/>
                              <a:lumOff val="40000"/>
                            </a:srgbClr>
                          </a:solidFill>
                          <a:round/>
                          <a:headEnd/>
                          <a:tailEnd/>
                        </a:ln>
                        <a:effectLst>
                          <a:outerShdw dist="28398" dir="3806097" algn="ctr" rotWithShape="0">
                            <a:srgbClr val="C0504D">
                              <a:lumMod val="50000"/>
                              <a:lumOff val="0"/>
                              <a:alpha val="50000"/>
                            </a:srgbClr>
                          </a:outerShdw>
                        </a:effectLst>
                      </wps:spPr>
                      <wps:txbx>
                        <w:txbxContent>
                          <w:p w:rsidR="001110A8" w:rsidRDefault="001110A8" w:rsidP="00EE0B3B">
                            <w:pPr>
                              <w:spacing w:after="0" w:line="360" w:lineRule="auto"/>
                              <w:rPr>
                                <w:rFonts w:cs="Arial"/>
                                <w:sz w:val="18"/>
                              </w:rPr>
                            </w:pPr>
                          </w:p>
                          <w:p w:rsidR="001110A8" w:rsidRPr="008B1DC6" w:rsidRDefault="001110A8" w:rsidP="00EE0B3B">
                            <w:pPr>
                              <w:spacing w:after="0" w:line="360" w:lineRule="auto"/>
                              <w:rPr>
                                <w:rFonts w:cs="Arial"/>
                                <w:sz w:val="18"/>
                              </w:rPr>
                            </w:pPr>
                            <w:r w:rsidRPr="008B1DC6">
                              <w:rPr>
                                <w:rFonts w:cs="Arial"/>
                                <w:sz w:val="18"/>
                              </w:rPr>
                              <w:t>SUBPROYECTOS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 o:spid="_x0000_s1027" style="position:absolute;margin-left:555.4pt;margin-top:215pt;width:96.4pt;height:42.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ONCgMAAO0GAAAOAAAAZHJzL2Uyb0RvYy54bWy0Vd9v0zAQfkfif7D8zpJ0adpGS6epYwiJ&#10;HxMD8ezGTmNw7GC7Tctfz/mSloxOCCHoQ2Sf7bvvvvvuenW9bxTZCeuk0QVNLmJKhC4Nl3pT0E8f&#10;717MKXGeac6U0aKgB+Ho9fL5s6uuzcXE1EZxYQk40S7v2oLW3rd5FLmyFg1zF6YVGg4rYxvmYWs3&#10;EbesA++NiiZxnEWdsby1phTOgfW2P6RL9F9VovTvq8oJT1RBAZvHr8XvOnyj5RXLN5a1tSwHGOwv&#10;UDRMagh6cnXLPCNbK89cNbK0xpnKX5SmiUxVyVJgDpBNEv+SzUPNWoG5ADmuPdHk/p3b8t3u3hLJ&#10;C5pOgR/NGijSzdYbjE3SDCnqWpfDzYf23oYkXfvGlF8d0WZVM70RN9aarhaMA7AkUBo9ehA2Dp6S&#10;dffWcPDPwD+yta9sExwCD2SPRTmciiL2npRgTCaTdDIHbCWcTdN0fomQIpYfX7fW+VfCNCQsCmrN&#10;VvMPUHkMwXZvnMfK8CE7xr9QUjUK6rxjiiRZls0QNMuHy+D76HOoKb+TShFr/Gfpa6Qm4MRDd/Tv&#10;SGuAgN7s7Ga9UpZAhILezRZZmuF1tW2Ag948m8bxoEAwg0578zG9wQWwCbJyfaw+RHg3hDm4UxTo&#10;Cm46ShRzHowQFn9nYZPw+ndx0ecTYYeHAcl/SA+zHLhUUhMQVqh3D5a4kikBKu3lhX2GNQlglCZd&#10;0MnsSIpR8nT4COkqnsbp7Rkj2dOEYOxBGeNiuLF/VBtOkdAALzXHtWdS9WtIS+mAUuA0GhI0Wy/s&#10;Q807wmXQ7GR+uYBJySWU7XIeZ/FiRglTG5ippbf0SeX9SWa9UhDSmcRA7qqtWS+600XAO871BBT1&#10;MMoBWzx0dRi1Lvf79R7HCBYoWNaGH6DnoWdCT4T/CFjUxn6npIN5W1D3bcusAL2+1tA2iyRNw4DG&#10;TTqdTWBjxyfr8QnTJbgqqAeWcLnysIMn29bKTQ2REqyyNmGWVdIfh1KPaphQMFN7mffzPwzt8R5v&#10;/fyXWv4AAAD//wMAUEsDBBQABgAIAAAAIQChJwX+4QAAAA0BAAAPAAAAZHJzL2Rvd25yZXYueG1s&#10;TI/BTsMwEETvSPyDtUhcELVDSFWFOFWKQOJICxdubrI4KfE6it00/Xu2JziOZjTzpljPrhcTjqHz&#10;pCFZKBBItW86sho+P17vVyBCNNSY3hNqOGOAdXl9VZi88Sfa4rSLVnAJhdxoaGMccilD3aIzYeEH&#10;JPa+/ehMZDla2YzmxOWulw9KLaUzHfFCawZ8brH+2R2dhs17JWd7zg5vd9VhM718Way3Vuvbm7l6&#10;AhFxjn9huOAzOpTMtPdHaoLoWSeJYvao4TFV/OoSSVW6BLHXkCXZCmRZyP8vyl8AAAD//wMAUEsB&#10;Ai0AFAAGAAgAAAAhALaDOJL+AAAA4QEAABMAAAAAAAAAAAAAAAAAAAAAAFtDb250ZW50X1R5cGVz&#10;XS54bWxQSwECLQAUAAYACAAAACEAOP0h/9YAAACUAQAACwAAAAAAAAAAAAAAAAAvAQAAX3JlbHMv&#10;LnJlbHNQSwECLQAUAAYACAAAACEAMYGDjQoDAADtBgAADgAAAAAAAAAAAAAAAAAuAgAAZHJzL2Uy&#10;b0RvYy54bWxQSwECLQAUAAYACAAAACEAoScF/uEAAAANAQAADwAAAAAAAAAAAAAAAABkBQAAZHJz&#10;L2Rvd25yZXYueG1sUEsFBgAAAAAEAAQA8wAAAHIGAAAAAA==&#10;" fillcolor="#e46c0a" strokecolor="#d99694" strokeweight="1pt">
                <v:fill focus="50%" type="gradient"/>
                <v:shadow on="t" color="#632523" opacity=".5" offset="1pt"/>
                <v:textbox>
                  <w:txbxContent>
                    <w:p w:rsidR="001110A8" w:rsidRDefault="001110A8" w:rsidP="00EE0B3B">
                      <w:pPr>
                        <w:spacing w:after="0" w:line="360" w:lineRule="auto"/>
                        <w:rPr>
                          <w:rFonts w:cs="Arial"/>
                          <w:sz w:val="18"/>
                        </w:rPr>
                      </w:pPr>
                    </w:p>
                    <w:p w:rsidR="001110A8" w:rsidRPr="008B1DC6" w:rsidRDefault="001110A8" w:rsidP="00EE0B3B">
                      <w:pPr>
                        <w:spacing w:after="0" w:line="360" w:lineRule="auto"/>
                        <w:rPr>
                          <w:rFonts w:cs="Arial"/>
                          <w:sz w:val="18"/>
                        </w:rPr>
                      </w:pPr>
                      <w:r w:rsidRPr="008B1DC6">
                        <w:rPr>
                          <w:rFonts w:cs="Arial"/>
                          <w:sz w:val="18"/>
                        </w:rPr>
                        <w:t>SUBPROYECTOS</w:t>
                      </w:r>
                    </w:p>
                  </w:txbxContent>
                </v:textbox>
              </v:roundrect>
            </w:pict>
          </mc:Fallback>
        </mc:AlternateContent>
      </w:r>
      <w:r>
        <w:rPr>
          <w:rFonts w:eastAsiaTheme="minorEastAsia" w:cs="Arial"/>
          <w:noProof/>
          <w:lang w:val="es-SV"/>
        </w:rPr>
        <mc:AlternateContent>
          <mc:Choice Requires="wps">
            <w:drawing>
              <wp:anchor distT="0" distB="0" distL="114300" distR="114300" simplePos="0" relativeHeight="251851776" behindDoc="0" locked="0" layoutInCell="1" allowOverlap="1">
                <wp:simplePos x="0" y="0"/>
                <wp:positionH relativeFrom="column">
                  <wp:posOffset>7597775</wp:posOffset>
                </wp:positionH>
                <wp:positionV relativeFrom="paragraph">
                  <wp:posOffset>2496820</wp:posOffset>
                </wp:positionV>
                <wp:extent cx="169545" cy="200025"/>
                <wp:effectExtent l="38100" t="0" r="20955" b="47625"/>
                <wp:wrapNone/>
                <wp:docPr id="44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200025"/>
                        </a:xfrm>
                        <a:prstGeom prst="downArrow">
                          <a:avLst>
                            <a:gd name="adj1" fmla="val 50000"/>
                            <a:gd name="adj2" fmla="val 29494"/>
                          </a:avLst>
                        </a:prstGeom>
                        <a:solidFill>
                          <a:srgbClr val="F79646">
                            <a:lumMod val="75000"/>
                            <a:lumOff val="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9" o:spid="_x0000_s1026" type="#_x0000_t67" style="position:absolute;margin-left:598.25pt;margin-top:196.6pt;width:13.35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FWgIAAMwEAAAOAAAAZHJzL2Uyb0RvYy54bWysVFtv0zAUfkfiP1h+Z2mqpFuiptPUUYQ0&#10;YNKA99PYaQy+YbtN9+85dtJShsQD4sXxufj7zjXL26OS5MCdF0Y3NL+aUcJ1a5jQu4Z++bx5c0OJ&#10;D6AZSKN5Q5+5p7er16+Wg6353PRGMu4IgmhfD7ahfQi2zjLf9lyBvzKWazR2xikIKLpdxhwMiK5k&#10;Np/NFtlgHLPOtNx71N6PRrpK+F3H2/Cp6zwPRDYUYwvpdOncxjNbLaHeObC9aKcw4B+iUCA0kp6h&#10;7iEA2TvxB5QSrTPedOGqNSozXSdannLAbPLZi2yeerA85YLF8fZcJv//YNuPh0dHBGtoUVSUaFDY&#10;pLt9MImbFGUVSzRYX6Pnk310MUlvH0z73RNt1j3oHb9zzgw9B4aB5dE/++1BFDw+Jdvhg2GID4if&#10;qnXsnIqAWAdyTE15PjeFHwNpUZkvqrIoKWnRhB2fzcvEAPXpsXU+vONGkXhpKDODTgElBjg8+JAa&#10;w6bkgH3LKemUxD4fQJISMU9zcOEzv/SZV0VVTLQTYgb1iTiVxEjBNkLKJLjddi0dQfiGbq6rRbFI&#10;wci9wgKM6uvIGyGhRjUO6ahOKsT2IwSWEu+X2FKToaFViWX4O29Ma2R4CaFEwJ2TQjX05uwEdWzg&#10;W81SSAGEHO/4WOqpo7GJ4zBsDXvGhjozLhT+APDC4St+KRlwnRrqf+zBcUrke41jUeVFEfcvCUV5&#10;PUfBXVq2lxbQbW9wSxFsvK7DuLN768SuR648Za9NHNVOhNPMjXFN4eLKpPpN6x138lJOXr9+Qquf&#10;AAAA//8DAFBLAwQUAAYACAAAACEAw1KHJ+EAAAANAQAADwAAAGRycy9kb3ducmV2LnhtbEyPwU7D&#10;MAyG70i8Q2QkbixdVgYrdSc0aRIXJDYQ4pg1XlvROF2TreXtSU9w8y9/+v05X4+2FRfqfeMYYT5L&#10;QBCXzjRcIXy8b+8eQfig2ejWMSH8kId1cX2V68y4gXd02YdKxBL2mUaoQ+gyKX1Zk9V+5jriuDu6&#10;3uoQY19J0+shlttWqiRZSqsbjhdq3dGmpvJ7f7YI6vhp01eX0ublSwY5vJ22wZ8Qb2/G5ycQgcbw&#10;B8OkH9WhiE4Hd2bjRRvzfLW8jyzCYrVQICZEqWk6IKQqfQBZ5PL/F8UvAAAA//8DAFBLAQItABQA&#10;BgAIAAAAIQC2gziS/gAAAOEBAAATAAAAAAAAAAAAAAAAAAAAAABbQ29udGVudF9UeXBlc10ueG1s&#10;UEsBAi0AFAAGAAgAAAAhADj9If/WAAAAlAEAAAsAAAAAAAAAAAAAAAAALwEAAF9yZWxzLy5yZWxz&#10;UEsBAi0AFAAGAAgAAAAhAEfj5UVaAgAAzAQAAA4AAAAAAAAAAAAAAAAALgIAAGRycy9lMm9Eb2Mu&#10;eG1sUEsBAi0AFAAGAAgAAAAhAMNShyfhAAAADQEAAA8AAAAAAAAAAAAAAAAAtAQAAGRycy9kb3du&#10;cmV2LnhtbFBLBQYAAAAABAAEAPMAAADCBQAAAAA=&#10;" fillcolor="#e46c0a">
                <v:textbox style="layout-flow:vertical-ideographic"/>
              </v:shape>
            </w:pict>
          </mc:Fallback>
        </mc:AlternateContent>
      </w:r>
      <w:r>
        <w:rPr>
          <w:rFonts w:eastAsiaTheme="minorEastAsia" w:cs="Arial"/>
          <w:noProof/>
          <w:lang w:val="es-SV"/>
        </w:rPr>
        <mc:AlternateContent>
          <mc:Choice Requires="wps">
            <w:drawing>
              <wp:anchor distT="0" distB="0" distL="114300" distR="114300" simplePos="0" relativeHeight="251834368" behindDoc="1" locked="0" layoutInCell="1" allowOverlap="1">
                <wp:simplePos x="0" y="0"/>
                <wp:positionH relativeFrom="column">
                  <wp:posOffset>3305175</wp:posOffset>
                </wp:positionH>
                <wp:positionV relativeFrom="paragraph">
                  <wp:posOffset>824865</wp:posOffset>
                </wp:positionV>
                <wp:extent cx="397510" cy="1083945"/>
                <wp:effectExtent l="0" t="0" r="21590" b="20955"/>
                <wp:wrapNone/>
                <wp:docPr id="44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1083945"/>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8" o:spid="_x0000_s1026" type="#_x0000_t32" style="position:absolute;margin-left:260.25pt;margin-top:64.95pt;width:31.3pt;height:85.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7oTAIAAI0EAAAOAAAAZHJzL2Uyb0RvYy54bWysVE1v2zAMvQ/YfxB8T223TpsYcYrCTnbp&#10;tgDtfoAiybEwWRQkJU4w7L+PkpNs3S7DsBwUfZB8j+SjF4/HXpGDsE6CrpL8JkuI0Ay41Lsq+fK6&#10;nswS4jzVnCrQokpOwiWPy/fvFoMpxS10oLiwBINoVw6mSjrvTZmmjnWip+4GjND42ILtqcej3aXc&#10;0gGj9yq9zbL7dADLjQUmnMPbZnxMljF+2wrmP7etE56oKkFuPq42rtuwpssFLXeWmk6yMw36Dyx6&#10;KjWCXkM11FOyt/KPUL1kFhy0/oZBn0LbSiZiDphNnv2WzUtHjYi5YHGcuZbJ/b+w7NNhY4nkVVIU&#10;2CpNe2zS095DxCazWajQYFyJhrXe2JAjO+oX8wzsqyMa6o7qnYjWryeDznnwSN+4hIMziLMdPgJH&#10;G4oAsVzH1vYhJBaCHGNXTteuiKMnDC/v5g/THHvH8CnPZnfzYhohaHnxNtb5DwJ6EjZV4rylctf5&#10;GrRGAYDNIxY9PDsfuNHy4hCgNaylUlEHSpMBMebZNIseDpTk4TXYuZOrlSUHikpCAXIYXpFhQhR1&#10;Hh+QdvxFR7XvMdHRNh+vR4B9j3Ic76P2kMsYN9J6g2dhr3n06gTlq/PeU6nGPboqHYghC0zsvBtF&#10;922ezVez1ayYFLf3q0mRNc3kaV0Xk/t1/jBt7pq6bvLvgWpelJ3kXOiQ5mUA8uLvBHYexVG61xG4&#10;FjR9Gz2miGQv/5F0FErQxqiyLfDTxoYmBc2g5qPxeT7DUP16jlY/vyLLHwAAAP//AwBQSwMEFAAG&#10;AAgAAAAhAH2l1KrdAAAACwEAAA8AAABkcnMvZG93bnJldi54bWxMj0FOwzAQRfdI3MEaJDaIOk2V&#10;Kk3jVAiJFQtC4QBOPCRR43EUO425PcMKlqP/9P+b8hTtKK44+8GRgu0mAYHUOjNQp+Dz4+UxB+GD&#10;JqNHR6jgGz2cqtubUhfGrfSO13PoBJeQL7SCPoSpkNK3PVrtN25C4uzLzVYHPudOmlmvXG5HmSbJ&#10;Xlo9EC/0esLnHtvLebEK4tueQqzz2Ky0vPr8oY7a1krd38WnI4iAMfzB8KvP6lCxU+MWMl6MCrI0&#10;yRjlID0cQDCR5bstiEbBjodBVqX8/0P1AwAA//8DAFBLAQItABQABgAIAAAAIQC2gziS/gAAAOEB&#10;AAATAAAAAAAAAAAAAAAAAAAAAABbQ29udGVudF9UeXBlc10ueG1sUEsBAi0AFAAGAAgAAAAhADj9&#10;If/WAAAAlAEAAAsAAAAAAAAAAAAAAAAALwEAAF9yZWxzLy5yZWxzUEsBAi0AFAAGAAgAAAAhAHES&#10;LuhMAgAAjQQAAA4AAAAAAAAAAAAAAAAALgIAAGRycy9lMm9Eb2MueG1sUEsBAi0AFAAGAAgAAAAh&#10;AH2l1KrdAAAACwEAAA8AAAAAAAAAAAAAAAAApgQAAGRycy9kb3ducmV2LnhtbFBLBQYAAAAABAAE&#10;APMAAACwBQAAAAA=&#10;" strokeweight="1.5pt"/>
            </w:pict>
          </mc:Fallback>
        </mc:AlternateContent>
      </w:r>
      <w:r>
        <w:rPr>
          <w:rFonts w:eastAsiaTheme="minorEastAsia" w:cs="Arial"/>
          <w:noProof/>
          <w:lang w:val="es-SV"/>
        </w:rPr>
        <mc:AlternateContent>
          <mc:Choice Requires="wps">
            <w:drawing>
              <wp:anchor distT="0" distB="0" distL="114300" distR="114300" simplePos="0" relativeHeight="251836416" behindDoc="1" locked="0" layoutInCell="1" allowOverlap="1">
                <wp:simplePos x="0" y="0"/>
                <wp:positionH relativeFrom="column">
                  <wp:posOffset>3305175</wp:posOffset>
                </wp:positionH>
                <wp:positionV relativeFrom="paragraph">
                  <wp:posOffset>1908810</wp:posOffset>
                </wp:positionV>
                <wp:extent cx="397510" cy="904240"/>
                <wp:effectExtent l="0" t="0" r="21590" b="29210"/>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90424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60.25pt;margin-top:150.3pt;width:31.3pt;height:71.2pt;flip:y;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duTgIAAJUEAAAOAAAAZHJzL2Uyb0RvYy54bWysVMlu2zAQvRfoPxC8O5IcZbEQOQgku5e0&#10;DZC0d4akLKIUhyBpy0bRf++QcpymvRRFfaC5zPLezBvd3O4HTXbSeQWmpsVZTok0HIQym5p+eVrP&#10;rinxgRnBNBhZ04P09Hb5/t3NaCs5hx60kI5gEOOr0da0D8FWWeZ5Lwfmz8BKg48duIEFPLpNJhwb&#10;Mfqgs3meX2YjOGEdcOk93rbTI12m+F0nefjcdV4GomuK2EJaXVqf45otb1i1ccz2ih9hsH9AMTBl&#10;MOkpVMsCI1un/gg1KO7AQxfOOAwZdJ3iMnFANkX+G5vHnlmZuGBxvD2Vyf+/sPzT7sERJWp6PqfE&#10;sAF7dLcNkFKTRSrQaH2Fdo15cJEi35tHew/8mycGmp6ZjUzWTweLzkUsafbGJR68xTTP40cQaMMw&#10;QarWvnMD6bSyX6NjDI4VIfvUnsOpPXIfCMfL88XVRYFN5Pi0yMt5mdBlrIphorN1PnyQMJC4qakP&#10;jqlNHxowBoUAbkrBdvc+RJCvDtHZwFppnfSgDRkR0CK/yBMoD1qJ+Brt/ME32pEdQ0WhEAWMTwiQ&#10;Es18wAdEnX7JUW8HZDzZFtP1lGA7oCyn+xcSU9wE600+B1sjklcvmVgd94EpPe2RhjYRGKJAYsfd&#10;JL7vi3yxul5dl7NyfrmalXnbzu7WTTm7XBdXF+152zRt8SNCLcqqV0JIE2m+DEJR/p3QjiM5Sfg0&#10;CqeCZm+jJ4oI9uU/gU6KiSKJk+urZxCHBxebFE+o/WR8nNM4XL+ek9Xr12T5EwAA//8DAFBLAwQU&#10;AAYACAAAACEAqtqXN+EAAAALAQAADwAAAGRycy9kb3ducmV2LnhtbEyPMU/DMBCFdyT+g3VIbNRu&#10;05Qq5FIhqg5IHWhhYHTjI4mIz6nttoFfj5lgPL1P731XrkbbizP50DlGmE4UCOLamY4bhLfXzd0S&#10;RIiaje4dE8IXBVhV11elLoy78I7O+9iIVMKh0AhtjEMhZahbsjpM3ECcsg/nrY7p9I00Xl9Sue3l&#10;TKmFtLrjtNDqgZ5aqj/3J4ugwnG33br74/sie+5fbLferP034u3N+PgAItIY/2D41U/qUCWngzux&#10;CaJHyGcqTyhClmZAJCJfZlMQB4T5PFMgq1L+/6H6AQAA//8DAFBLAQItABQABgAIAAAAIQC2gziS&#10;/gAAAOEBAAATAAAAAAAAAAAAAAAAAAAAAABbQ29udGVudF9UeXBlc10ueG1sUEsBAi0AFAAGAAgA&#10;AAAhADj9If/WAAAAlAEAAAsAAAAAAAAAAAAAAAAALwEAAF9yZWxzLy5yZWxzUEsBAi0AFAAGAAgA&#10;AAAhABTSR25OAgAAlQQAAA4AAAAAAAAAAAAAAAAALgIAAGRycy9lMm9Eb2MueG1sUEsBAi0AFAAG&#10;AAgAAAAhAKralzfhAAAACwEAAA8AAAAAAAAAAAAAAAAAqAQAAGRycy9kb3ducmV2LnhtbFBLBQYA&#10;AAAABAAEAPMAAAC2BQAAAAA=&#10;" strokeweight="1.5pt"/>
            </w:pict>
          </mc:Fallback>
        </mc:AlternateContent>
      </w:r>
      <w:r>
        <w:rPr>
          <w:rFonts w:eastAsiaTheme="minorEastAsia" w:cs="Arial"/>
          <w:noProof/>
          <w:lang w:val="es-SV"/>
        </w:rPr>
        <mc:AlternateContent>
          <mc:Choice Requires="wps">
            <w:drawing>
              <wp:anchor distT="0" distB="0" distL="114300" distR="114300" simplePos="0" relativeHeight="251835392" behindDoc="1" locked="0" layoutInCell="1" allowOverlap="1">
                <wp:simplePos x="0" y="0"/>
                <wp:positionH relativeFrom="column">
                  <wp:posOffset>3305175</wp:posOffset>
                </wp:positionH>
                <wp:positionV relativeFrom="paragraph">
                  <wp:posOffset>1908810</wp:posOffset>
                </wp:positionV>
                <wp:extent cx="397510" cy="218440"/>
                <wp:effectExtent l="0" t="0" r="21590" b="29210"/>
                <wp:wrapNone/>
                <wp:docPr id="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21844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60.25pt;margin-top:150.3pt;width:31.3pt;height:17.2pt;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aZTQIAAJQEAAAOAAAAZHJzL2Uyb0RvYy54bWysVE2P2jAQvVfqf7B8hyRsYCEirFYJ9LJt&#10;V1rau7EdYtWxLdsQUNX/3rHDsqW9VFU5GH/Mx3szb7J8OHUSHbl1QqsSZ+MUI66oZkLtS/xluxnN&#10;MXKeKEakVrzEZ+7ww+r9u2VvCj7RrZaMWwRBlCt6U+LWe1MkiaMt74gba8MVPDbadsTD0e4TZkkP&#10;0TuZTNJ0lvTaMmM15c7BbT084lWM3zSc+s9N47hHssSAzcfVxnUX1mS1JMXeEtMKeoFB/gFFR4SC&#10;pNdQNfEEHaz4I1QnqNVON35MdZfophGURw7AJkt/Y/PSEsMjFyiOM9cyuf8Xln46PlskWIlnGCnS&#10;QYseD17HzGi+CPXpjSvArFLPNjCkJ/VinjT95pDSVUvUnkfr7dmAcxY8khuXcHAGsuz6j5qBDYEE&#10;sVinxnaokcJ8DY4hOBQEnWJ3ztfu8JNHFC7vFvfTDHpI4WmSzfM8di8hRQgTnI11/gPXHQqbEjtv&#10;idi3vtJKgQ60HVKQ45PzAeSbQ3BWeiOkjHKQCvUAaJFO0wjKaSlYeA127uwqadGRgKBAh0z3WwCI&#10;kSTOwwOgjr/oKA8dMB5ss+F6SHDoQJXD/SuJIW6EdZPP6oNi0avlhK0ve0+EHPZAQ6oADFAAsctu&#10;0N73RbpYz9fzfJRPZutRntb16HFT5aPZJruf1nd1VdXZjwA1y4tWMMZVoPk6B1n+dzq7TOSg4Osk&#10;XAua3EaPFAHs638EHRUTRDLIbafZ+dmGJgXxgPSj8WVMw2z9eo5Wbx+T1U8AAAD//wMAUEsDBBQA&#10;BgAIAAAAIQBn/4q/4QAAAAsBAAAPAAAAZHJzL2Rvd25yZXYueG1sTI/BTsMwDIbvSLxDZCRuLNmq&#10;jqk0nRDTDkg7sMGBY9aYtiJxuibbCk+PdxpH25/+/3O5HL0TJxxiF0jDdKJAINXBdtRo+HhfPyxA&#10;xGTIGhcINfxghGV1e1OawoYzbfG0S43gEIqF0dCm1BdSxrpFb+Ik9Eh8+wqDN4nHoZF2MGcO907O&#10;lJpLbzrihtb0+NJi/b07eg0qHrabTXg8fM6zV/fmu9V6NfxqfX83Pj+BSDimKwwXfVaHip324Ug2&#10;Cqchn6mcUQ0Z14BgIl9kUxB73mS5AlmV8v8P1R8AAAD//wMAUEsBAi0AFAAGAAgAAAAhALaDOJL+&#10;AAAA4QEAABMAAAAAAAAAAAAAAAAAAAAAAFtDb250ZW50X1R5cGVzXS54bWxQSwECLQAUAAYACAAA&#10;ACEAOP0h/9YAAACUAQAACwAAAAAAAAAAAAAAAAAvAQAAX3JlbHMvLnJlbHNQSwECLQAUAAYACAAA&#10;ACEAtzDWmU0CAACUBAAADgAAAAAAAAAAAAAAAAAuAgAAZHJzL2Uyb0RvYy54bWxQSwECLQAUAAYA&#10;CAAAACEAZ/+Kv+EAAAALAQAADwAAAAAAAAAAAAAAAACnBAAAZHJzL2Rvd25yZXYueG1sUEsFBgAA&#10;AAAEAAQA8wAAALUFAAAAAA==&#10;" strokeweight="1.5pt"/>
            </w:pict>
          </mc:Fallback>
        </mc:AlternateContent>
      </w:r>
      <w:r w:rsidR="00EE0B3B" w:rsidRPr="00EE0B3B">
        <w:rPr>
          <w:rFonts w:eastAsiaTheme="minorEastAsia" w:cs="Arial"/>
          <w:noProof/>
          <w:lang w:val="es-SV"/>
        </w:rPr>
        <w:drawing>
          <wp:inline distT="0" distB="0" distL="0" distR="0">
            <wp:extent cx="8086725" cy="3590925"/>
            <wp:effectExtent l="76200" t="0" r="66675" b="0"/>
            <wp:docPr id="35"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E0B3B" w:rsidRPr="00EE0B3B" w:rsidRDefault="00EE0B3B" w:rsidP="00EE0B3B">
      <w:pPr>
        <w:keepNext/>
        <w:spacing w:line="360" w:lineRule="auto"/>
        <w:jc w:val="center"/>
        <w:rPr>
          <w:rFonts w:asciiTheme="minorHAnsi" w:eastAsiaTheme="minorEastAsia" w:hAnsiTheme="minorHAnsi" w:cstheme="minorBidi"/>
          <w:lang w:val="es-SV"/>
        </w:rPr>
      </w:pPr>
    </w:p>
    <w:p w:rsidR="00EE0B3B" w:rsidRPr="00EE0B3B" w:rsidRDefault="00EE0B3B" w:rsidP="00EE0B3B">
      <w:pPr>
        <w:spacing w:line="240" w:lineRule="auto"/>
        <w:jc w:val="center"/>
        <w:rPr>
          <w:rFonts w:eastAsiaTheme="majorEastAsia" w:cs="Arial"/>
          <w:b/>
          <w:bCs/>
          <w:color w:val="000000" w:themeColor="text1"/>
          <w:sz w:val="18"/>
          <w:szCs w:val="18"/>
          <w:lang w:val="es-SV"/>
        </w:rPr>
      </w:pPr>
      <w:bookmarkStart w:id="114" w:name="_Toc402195244"/>
      <w:r w:rsidRPr="00EE0B3B">
        <w:rPr>
          <w:rFonts w:eastAsiaTheme="minorEastAsia" w:cs="Arial"/>
          <w:b/>
          <w:bCs/>
          <w:color w:val="000000" w:themeColor="text1"/>
          <w:sz w:val="18"/>
          <w:szCs w:val="18"/>
          <w:lang w:val="es-SV"/>
        </w:rPr>
        <w:t>:</w:t>
      </w:r>
      <w:r w:rsidRPr="00EE0B3B">
        <w:rPr>
          <w:rFonts w:eastAsiaTheme="minorEastAsia" w:cs="Arial"/>
          <w:b/>
          <w:bCs/>
          <w:color w:val="000000" w:themeColor="text1"/>
          <w:sz w:val="18"/>
          <w:szCs w:val="18"/>
          <w:lang w:val="es-SV"/>
        </w:rPr>
        <w:tab/>
        <w:t>Esquema didáctico del enfoque estratégico de desarrollo del PEP</w:t>
      </w:r>
      <w:bookmarkEnd w:id="114"/>
    </w:p>
    <w:p w:rsidR="00EE0B3B" w:rsidRPr="00EE0B3B" w:rsidRDefault="00EE0B3B" w:rsidP="00EE0B3B">
      <w:pPr>
        <w:rPr>
          <w:rFonts w:eastAsiaTheme="minorEastAsia" w:cs="Arial"/>
          <w:lang w:val="es-SV"/>
        </w:rPr>
        <w:sectPr w:rsidR="00EE0B3B" w:rsidRPr="00EE0B3B" w:rsidSect="00EE0B3B">
          <w:pgSz w:w="15840" w:h="12240" w:orient="landscape"/>
          <w:pgMar w:top="1185" w:right="1418" w:bottom="1701" w:left="1729" w:header="709" w:footer="709" w:gutter="0"/>
          <w:pgBorders w:offsetFrom="page">
            <w:top w:val="single" w:sz="4" w:space="24" w:color="FFFFFF" w:themeColor="background1"/>
          </w:pgBorders>
          <w:cols w:space="708"/>
          <w:docGrid w:linePitch="360"/>
        </w:sectPr>
      </w:pPr>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15" w:name="_Toc380947621"/>
      <w:bookmarkStart w:id="116" w:name="_Toc380953625"/>
      <w:bookmarkStart w:id="117" w:name="_Toc402274965"/>
      <w:bookmarkStart w:id="118" w:name="_Toc406054052"/>
      <w:bookmarkStart w:id="119" w:name="_Toc438155538"/>
      <w:bookmarkStart w:id="120" w:name="_Toc439828296"/>
      <w:r w:rsidRPr="00EE0B3B">
        <w:rPr>
          <w:rFonts w:eastAsiaTheme="majorEastAsia" w:cs="Arial"/>
          <w:b/>
          <w:color w:val="1D1B11" w:themeColor="background2" w:themeShade="1A"/>
          <w:szCs w:val="26"/>
          <w:lang w:val="es-SV"/>
        </w:rPr>
        <w:lastRenderedPageBreak/>
        <w:t>VISIÓN</w:t>
      </w:r>
      <w:bookmarkEnd w:id="115"/>
      <w:bookmarkEnd w:id="116"/>
      <w:bookmarkEnd w:id="117"/>
      <w:bookmarkEnd w:id="118"/>
      <w:bookmarkEnd w:id="119"/>
      <w:bookmarkEnd w:id="120"/>
    </w:p>
    <w:p w:rsidR="00EE0B3B" w:rsidRPr="00EE0B3B" w:rsidRDefault="00EE0B3B" w:rsidP="00EE0B3B">
      <w:pPr>
        <w:spacing w:after="0" w:line="360" w:lineRule="auto"/>
        <w:ind w:left="720"/>
        <w:contextualSpacing/>
        <w:outlineLvl w:val="1"/>
        <w:rPr>
          <w:rFonts w:eastAsiaTheme="majorEastAsia" w:cs="Arial"/>
          <w:b/>
          <w:color w:val="1D1B11" w:themeColor="background2" w:themeShade="1A"/>
          <w:szCs w:val="26"/>
          <w:lang w:val="es-SV"/>
        </w:rPr>
      </w:pPr>
    </w:p>
    <w:p w:rsidR="00EE0B3B" w:rsidRPr="00EE0B3B" w:rsidRDefault="0020308D" w:rsidP="00EE0B3B">
      <w:pPr>
        <w:jc w:val="both"/>
        <w:rPr>
          <w:rFonts w:eastAsiaTheme="minorEastAsia" w:cs="Arial"/>
          <w:sz w:val="24"/>
          <w:szCs w:val="24"/>
          <w:lang w:val="es-SV"/>
        </w:rPr>
      </w:pPr>
      <w:r>
        <w:rPr>
          <w:rFonts w:eastAsiaTheme="minorEastAsia" w:cs="Arial"/>
          <w:noProof/>
          <w:sz w:val="24"/>
          <w:szCs w:val="24"/>
          <w:lang w:val="es-SV"/>
        </w:rPr>
        <mc:AlternateContent>
          <mc:Choice Requires="wps">
            <w:drawing>
              <wp:anchor distT="0" distB="0" distL="114300" distR="114300" simplePos="0" relativeHeight="251842560" behindDoc="0" locked="0" layoutInCell="1" allowOverlap="1">
                <wp:simplePos x="0" y="0"/>
                <wp:positionH relativeFrom="column">
                  <wp:posOffset>2757170</wp:posOffset>
                </wp:positionH>
                <wp:positionV relativeFrom="paragraph">
                  <wp:posOffset>2687320</wp:posOffset>
                </wp:positionV>
                <wp:extent cx="431800" cy="492125"/>
                <wp:effectExtent l="38100" t="0" r="25400" b="60325"/>
                <wp:wrapNone/>
                <wp:docPr id="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92125"/>
                        </a:xfrm>
                        <a:prstGeom prst="downArrow">
                          <a:avLst>
                            <a:gd name="adj1" fmla="val 50000"/>
                            <a:gd name="adj2" fmla="val 28493"/>
                          </a:avLst>
                        </a:prstGeom>
                        <a:gradFill rotWithShape="0">
                          <a:gsLst>
                            <a:gs pos="0">
                              <a:sysClr val="window" lastClr="FFFFFF">
                                <a:lumMod val="100000"/>
                                <a:lumOff val="0"/>
                              </a:sysClr>
                            </a:gs>
                            <a:gs pos="100000">
                              <a:srgbClr val="C0504D">
                                <a:lumMod val="40000"/>
                                <a:lumOff val="60000"/>
                              </a:srgbClr>
                            </a:gs>
                          </a:gsLst>
                          <a:lin ang="5400000" scaled="1"/>
                        </a:gradFill>
                        <a:ln w="9525">
                          <a:solidFill>
                            <a:srgbClr val="C0504D">
                              <a:lumMod val="75000"/>
                              <a:lumOff val="0"/>
                            </a:srgbClr>
                          </a:solidFill>
                          <a:prstDash val="sysDot"/>
                          <a:miter lim="800000"/>
                          <a:headEnd/>
                          <a:tailEnd/>
                        </a:ln>
                        <a:effectLst>
                          <a:outerShdw dist="35921" dir="2700000" algn="ctr" rotWithShape="0">
                            <a:srgbClr val="C0504D">
                              <a:lumMod val="50000"/>
                              <a:lumOff val="0"/>
                              <a:alpha val="50000"/>
                            </a:srgbClr>
                          </a:outerShdw>
                        </a:effectLst>
                      </wps:spPr>
                      <wps:txbx>
                        <w:txbxContent>
                          <w:p w:rsidR="001110A8" w:rsidRDefault="001110A8" w:rsidP="00EE0B3B"/>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028" type="#_x0000_t67" style="position:absolute;left:0;text-align:left;margin-left:217.1pt;margin-top:211.6pt;width:34pt;height:3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8KFAMAANAGAAAOAAAAZHJzL2Uyb0RvYy54bWysVclu2zAQvRfoPxC8N1psJ7EQOQjspijQ&#10;JUC6nMciZbGlSJWkI/vvOyRlVU1yCIr6IIvbmzfzHkdX14dWkgdurNCqpNlZSglXlWZC7Ur69cvt&#10;m0tKrAPFQGrFS3rkll6vXr+66ruC57rRknFDEETZou9K2jjXFUliq4a3YM90xxUu1tq04HBodgkz&#10;0CN6K5M8Tc+TXhvWGV1xa3F2ExfpKuDXNa/c57q23BFZUuTmwtOE59Y/k9UVFDsDXSOqgQb8A4sW&#10;hMKgI9QGHJC9EU+gWlEZbXXtzirdJrquRcVDDphNlj7K5r6BjodcsDi2G8tk/x9s9enhzhDBSopC&#10;KWhRopu90yEymc3OfYH6zha47767Mz5F233Q1U9LlF43oHb8xhjdNxwY0sr8/uSvA35g8SjZ9h81&#10;Q3xA/FCrQ21aD4hVIIcgyXGUhB8cqXByPssuUxSuwqX5Ms/yRYgAxelwZ6x7x3VL/EtJme5VIBQi&#10;wMMH64IsbEgO2I+MkrqVqPIDSLJI8Te4YLInn+7JL+fL2RB2QEygOAUeVGe3QkpitPsuXBPK53MJ&#10;i/ZEwpJOY5HitD3atTQESZQUDY3EKZFgHU6W9Db8wnG5b7FucV/m2Q50cR6tHefDFHKKmKgAGtHG&#10;2DHkcNBPWbPbjoHX6SKdb57EmT8f5vw07UNFmDFWCDkkKoUi6IySLgIQymcrkBxNFv0RrkkomCck&#10;FelLulygtIGflmJcewnZC69hlPDZmkyI2im2F3ADtoklxNJttIswrXDYlKRo8Vb4lAd07/G3ioWW&#10;4UDI+I6JS+WJ89BuhhLoPULcN6wnTHhfzhZoXooDFDe/iKAE5A6bZuUMfdY4L0l+4t8nyUMBsmsg&#10;5jdufKTdSDQoOckh3GJ/cWMDcIftIfSJ3NfIX+qtZke81mh5b2n/EcAXDt/wn5IeW2pJ7a89GI6+&#10;fq/Q98tsPvc9OAzmi4scB2a6sp2ugKoajdVCsPi6djjCI/vOiF2DsbLgF6V9w6qFO3WeyGtoQ9g2&#10;o0Vji/d9eToOu/58iFa/AQAA//8DAFBLAwQUAAYACAAAACEAaLEiNt4AAAALAQAADwAAAGRycy9k&#10;b3ducmV2LnhtbEyPwUrDQBCG74LvsIzgRezGNLUlZlOKIN6Exop42+6OSXB3NmS3bXx7pyd7+4b5&#10;+eebaj15J444xj6QgodZBgLJBNtTq2D3/nK/AhGTJqtdIFTwixHW9fVVpUsbTrTFY5NawSUUS62g&#10;S2kopYymQ6/jLAxIvPsOo9eJx7GVdtQnLvdO5ln2KL3uiS90esDnDs1Pc/AK5F2xXTrTv37Yt8+v&#10;ZrMzfiFXSt3eTJsnEAmn9B+Gsz6rQ81O+3AgG4VTUMyLnKMM+ZyBE4ssZ9ifIVuCrCt5+UP9BwAA&#10;//8DAFBLAQItABQABgAIAAAAIQC2gziS/gAAAOEBAAATAAAAAAAAAAAAAAAAAAAAAABbQ29udGVu&#10;dF9UeXBlc10ueG1sUEsBAi0AFAAGAAgAAAAhADj9If/WAAAAlAEAAAsAAAAAAAAAAAAAAAAALwEA&#10;AF9yZWxzLy5yZWxzUEsBAi0AFAAGAAgAAAAhAPRpLwoUAwAA0AYAAA4AAAAAAAAAAAAAAAAALgIA&#10;AGRycy9lMm9Eb2MueG1sUEsBAi0AFAAGAAgAAAAhAGixIjbeAAAACwEAAA8AAAAAAAAAAAAAAAAA&#10;bgUAAGRycy9kb3ducmV2LnhtbFBLBQYAAAAABAAEAPMAAAB5BgAAAAA=&#10;" strokecolor="#953735">
                <v:fill color2="#e6b9b8" focus="100%" type="gradient"/>
                <v:stroke dashstyle="1 1"/>
                <v:shadow on="t" color="#632523" opacity=".5"/>
                <v:textbox style="layout-flow:vertical-ideographic">
                  <w:txbxContent>
                    <w:p w:rsidR="001110A8" w:rsidRDefault="001110A8" w:rsidP="00EE0B3B"/>
                  </w:txbxContent>
                </v:textbox>
              </v:shape>
            </w:pict>
          </mc:Fallback>
        </mc:AlternateContent>
      </w:r>
      <w:r w:rsidR="00EE0B3B" w:rsidRPr="007E0CD3">
        <w:rPr>
          <w:rFonts w:eastAsiaTheme="minorEastAsia" w:cs="Arial"/>
          <w:noProof/>
          <w:sz w:val="24"/>
          <w:szCs w:val="24"/>
          <w:shd w:val="clear" w:color="auto" w:fill="B6DDE8" w:themeFill="accent5" w:themeFillTint="66"/>
          <w:lang w:val="es-SV"/>
        </w:rPr>
        <w:drawing>
          <wp:inline distT="0" distB="0" distL="0" distR="0">
            <wp:extent cx="5848350" cy="2228850"/>
            <wp:effectExtent l="0" t="38100" r="0" b="11430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E0B3B" w:rsidRPr="00EE0B3B" w:rsidRDefault="00EE0B3B" w:rsidP="00EE0B3B">
      <w:pPr>
        <w:spacing w:after="0"/>
        <w:jc w:val="both"/>
        <w:rPr>
          <w:rFonts w:eastAsiaTheme="minorEastAsia" w:cs="Arial"/>
          <w:sz w:val="24"/>
          <w:szCs w:val="24"/>
          <w:lang w:val="es-SV"/>
        </w:rPr>
      </w:pPr>
    </w:p>
    <w:p w:rsidR="00EE0B3B" w:rsidRPr="00EE0B3B" w:rsidRDefault="00EE0B3B" w:rsidP="00EE0B3B">
      <w:pPr>
        <w:keepNext/>
        <w:keepLines/>
        <w:spacing w:before="200" w:after="0"/>
        <w:outlineLvl w:val="1"/>
        <w:rPr>
          <w:rFonts w:eastAsiaTheme="majorEastAsia" w:cs="Arial"/>
          <w:color w:val="1D1B11" w:themeColor="background2" w:themeShade="1A"/>
          <w:szCs w:val="26"/>
          <w:lang w:val="es-SV"/>
        </w:rPr>
      </w:pPr>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21" w:name="_Toc380947622"/>
      <w:bookmarkStart w:id="122" w:name="_Toc380953626"/>
      <w:bookmarkStart w:id="123" w:name="_Toc402274966"/>
      <w:bookmarkStart w:id="124" w:name="_Toc406054053"/>
      <w:bookmarkStart w:id="125" w:name="_Toc438155539"/>
      <w:bookmarkStart w:id="126" w:name="_Toc439828297"/>
      <w:r w:rsidRPr="00EE0B3B">
        <w:rPr>
          <w:rFonts w:eastAsiaTheme="majorEastAsia" w:cs="Arial"/>
          <w:b/>
          <w:color w:val="1D1B11" w:themeColor="background2" w:themeShade="1A"/>
          <w:szCs w:val="26"/>
          <w:lang w:val="es-SV"/>
        </w:rPr>
        <w:t>MISIÓN</w:t>
      </w:r>
      <w:bookmarkEnd w:id="121"/>
      <w:bookmarkEnd w:id="122"/>
      <w:bookmarkEnd w:id="123"/>
      <w:bookmarkEnd w:id="124"/>
      <w:bookmarkEnd w:id="125"/>
      <w:bookmarkEnd w:id="126"/>
    </w:p>
    <w:p w:rsidR="00EE0B3B" w:rsidRPr="00EE0B3B" w:rsidRDefault="00EE0B3B" w:rsidP="00EE0B3B">
      <w:pPr>
        <w:spacing w:after="0" w:line="360" w:lineRule="auto"/>
        <w:contextualSpacing/>
        <w:jc w:val="center"/>
        <w:outlineLvl w:val="1"/>
        <w:rPr>
          <w:rFonts w:eastAsiaTheme="majorEastAsia" w:cs="Arial"/>
          <w:color w:val="1D1B11" w:themeColor="background2" w:themeShade="1A"/>
          <w:szCs w:val="26"/>
          <w:lang w:val="es-SV"/>
        </w:rPr>
      </w:pPr>
      <w:bookmarkStart w:id="127" w:name="_Toc406054054"/>
      <w:bookmarkStart w:id="128" w:name="_Toc438154817"/>
      <w:bookmarkStart w:id="129" w:name="_Toc438155467"/>
      <w:bookmarkStart w:id="130" w:name="_Toc438155540"/>
      <w:bookmarkStart w:id="131" w:name="_Toc439775161"/>
      <w:bookmarkStart w:id="132" w:name="_Toc439828298"/>
      <w:r w:rsidRPr="00EE0B3B">
        <w:rPr>
          <w:rFonts w:eastAsiaTheme="majorEastAsia" w:cs="Arial"/>
          <w:noProof/>
          <w:color w:val="1D1B11" w:themeColor="background2" w:themeShade="1A"/>
          <w:szCs w:val="26"/>
          <w:lang w:val="es-SV"/>
        </w:rPr>
        <w:drawing>
          <wp:inline distT="0" distB="0" distL="0" distR="0">
            <wp:extent cx="5485765" cy="2970335"/>
            <wp:effectExtent l="57150" t="57150" r="38735" b="40005"/>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127"/>
      <w:bookmarkEnd w:id="128"/>
      <w:bookmarkEnd w:id="129"/>
      <w:bookmarkEnd w:id="130"/>
      <w:bookmarkEnd w:id="131"/>
      <w:bookmarkEnd w:id="132"/>
    </w:p>
    <w:p w:rsidR="00EE0B3B" w:rsidRPr="00EE0B3B" w:rsidRDefault="00EE0B3B" w:rsidP="00EE0B3B">
      <w:pPr>
        <w:keepNext/>
        <w:keepLines/>
        <w:spacing w:before="200" w:after="0" w:line="240" w:lineRule="auto"/>
        <w:outlineLvl w:val="2"/>
        <w:rPr>
          <w:rFonts w:eastAsiaTheme="majorEastAsia" w:cs="Arial"/>
          <w:bCs/>
          <w:i/>
          <w:color w:val="000000" w:themeColor="text1"/>
          <w:lang w:val="es-SV"/>
        </w:rPr>
        <w:sectPr w:rsidR="00EE0B3B" w:rsidRPr="00EE0B3B" w:rsidSect="00EE0B3B">
          <w:footerReference w:type="default" r:id="rId41"/>
          <w:pgSz w:w="12240" w:h="15840"/>
          <w:pgMar w:top="1727" w:right="1183" w:bottom="1417" w:left="1701" w:header="708" w:footer="708" w:gutter="0"/>
          <w:pgBorders w:offsetFrom="page">
            <w:top w:val="single" w:sz="4" w:space="24" w:color="FFFFFF" w:themeColor="background1"/>
          </w:pgBorders>
          <w:cols w:space="708"/>
          <w:docGrid w:linePitch="360"/>
        </w:sectPr>
      </w:pPr>
    </w:p>
    <w:p w:rsidR="00EE0B3B" w:rsidRPr="00EE0B3B" w:rsidRDefault="00EE0B3B" w:rsidP="00EE0B3B">
      <w:pPr>
        <w:keepNext/>
        <w:keepLines/>
        <w:spacing w:before="200" w:after="0"/>
        <w:outlineLvl w:val="2"/>
        <w:rPr>
          <w:rFonts w:eastAsiaTheme="majorEastAsia" w:cs="Arial"/>
          <w:bCs/>
          <w:i/>
          <w:lang w:val="es-SV"/>
        </w:rPr>
      </w:pPr>
      <w:bookmarkStart w:id="133" w:name="_Toc380947625"/>
      <w:bookmarkStart w:id="134" w:name="_Toc380953629"/>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35" w:name="_Toc402274967"/>
      <w:bookmarkStart w:id="136" w:name="_Toc406054055"/>
      <w:bookmarkStart w:id="137" w:name="_Toc438155541"/>
      <w:bookmarkStart w:id="138" w:name="_Toc439828299"/>
      <w:r w:rsidRPr="00EE0B3B">
        <w:rPr>
          <w:rFonts w:eastAsiaTheme="majorEastAsia" w:cs="Arial"/>
          <w:b/>
          <w:color w:val="1D1B11" w:themeColor="background2" w:themeShade="1A"/>
          <w:szCs w:val="26"/>
          <w:lang w:val="es-SV"/>
        </w:rPr>
        <w:t>ÁMBITOS DE DESARROLLO</w:t>
      </w:r>
      <w:bookmarkEnd w:id="133"/>
      <w:bookmarkEnd w:id="134"/>
      <w:bookmarkEnd w:id="135"/>
      <w:bookmarkEnd w:id="136"/>
      <w:bookmarkEnd w:id="137"/>
      <w:bookmarkEnd w:id="138"/>
    </w:p>
    <w:p w:rsidR="00EE0B3B" w:rsidRPr="00EE0B3B" w:rsidRDefault="00EE0B3B" w:rsidP="00EE0B3B">
      <w:pPr>
        <w:spacing w:after="0" w:line="360" w:lineRule="auto"/>
        <w:jc w:val="both"/>
        <w:rPr>
          <w:rFonts w:eastAsiaTheme="minorEastAsia" w:cs="Arial"/>
          <w:lang w:val="es-SV"/>
        </w:rPr>
      </w:pPr>
      <w:r w:rsidRPr="00EE0B3B">
        <w:rPr>
          <w:rFonts w:eastAsiaTheme="minorEastAsia" w:cs="Arial"/>
          <w:lang w:val="es-SV"/>
        </w:rPr>
        <w:t>En la búsqueda de una metodología ordenada para la elaboración de este Plan Estratégico Participativo, se han analizado por separado y luego integrado los objetivos y las estrategias en 4 ámbitos fundamentales y en cada uno de ellos se han propuesto los programas que pueden impulsar y sostener el logro de los objetivos de desarrollo. A continuación una breve descripción de cada uno de los ámbitos.</w:t>
      </w:r>
    </w:p>
    <w:p w:rsidR="00EE0B3B" w:rsidRPr="00EE0B3B" w:rsidRDefault="00EE0B3B" w:rsidP="00EE0B3B">
      <w:pPr>
        <w:spacing w:after="0"/>
        <w:jc w:val="both"/>
        <w:rPr>
          <w:rFonts w:eastAsiaTheme="minorEastAsia" w:cs="Arial"/>
          <w:sz w:val="24"/>
          <w:lang w:val="es-SV"/>
        </w:rPr>
      </w:pPr>
    </w:p>
    <w:p w:rsidR="00EE0B3B" w:rsidRPr="00EE0B3B" w:rsidRDefault="00EE0B3B" w:rsidP="00EE0B3B">
      <w:pPr>
        <w:rPr>
          <w:rFonts w:eastAsiaTheme="majorEastAsia" w:cs="Arial"/>
          <w:color w:val="000000" w:themeColor="text1"/>
          <w:sz w:val="24"/>
          <w:szCs w:val="26"/>
          <w:lang w:val="es-SV"/>
        </w:rPr>
      </w:pPr>
      <w:r w:rsidRPr="00EE0B3B">
        <w:rPr>
          <w:rFonts w:eastAsiaTheme="majorEastAsia" w:cs="Arial"/>
          <w:noProof/>
          <w:color w:val="000000" w:themeColor="text1"/>
          <w:sz w:val="24"/>
          <w:szCs w:val="26"/>
          <w:lang w:val="es-SV"/>
        </w:rPr>
        <w:drawing>
          <wp:inline distT="0" distB="0" distL="0" distR="0">
            <wp:extent cx="8383836" cy="3315472"/>
            <wp:effectExtent l="0" t="38100" r="0" b="13271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Start w:id="139" w:name="_Toc380947627"/>
      <w:bookmarkStart w:id="140" w:name="_Toc380953631"/>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41" w:name="_Toc402274968"/>
      <w:bookmarkStart w:id="142" w:name="_Toc406054056"/>
      <w:bookmarkStart w:id="143" w:name="_Toc438155542"/>
      <w:bookmarkStart w:id="144" w:name="_Toc439828300"/>
      <w:r w:rsidRPr="00EE0B3B">
        <w:rPr>
          <w:rFonts w:eastAsiaTheme="majorEastAsia" w:cs="Arial"/>
          <w:b/>
          <w:color w:val="1D1B11" w:themeColor="background2" w:themeShade="1A"/>
          <w:szCs w:val="26"/>
          <w:lang w:val="es-SV"/>
        </w:rPr>
        <w:lastRenderedPageBreak/>
        <w:t>OBJETIVOS, EJES ESTRATÉGICOS Y PROGRAMAS DE DESARROLLO</w:t>
      </w:r>
      <w:bookmarkEnd w:id="139"/>
      <w:bookmarkEnd w:id="140"/>
      <w:bookmarkEnd w:id="141"/>
      <w:bookmarkEnd w:id="142"/>
      <w:bookmarkEnd w:id="143"/>
      <w:bookmarkEnd w:id="144"/>
    </w:p>
    <w:tbl>
      <w:tblPr>
        <w:tblW w:w="128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9"/>
        <w:gridCol w:w="495"/>
        <w:gridCol w:w="2907"/>
        <w:gridCol w:w="709"/>
        <w:gridCol w:w="3362"/>
        <w:gridCol w:w="749"/>
        <w:gridCol w:w="2835"/>
      </w:tblGrid>
      <w:tr w:rsidR="00EE0B3B" w:rsidRPr="00EE0B3B" w:rsidTr="00EE0B3B">
        <w:trPr>
          <w:trHeight w:val="454"/>
          <w:tblHeader/>
        </w:trPr>
        <w:tc>
          <w:tcPr>
            <w:tcW w:w="180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AMBITOS</w:t>
            </w:r>
          </w:p>
        </w:tc>
        <w:tc>
          <w:tcPr>
            <w:tcW w:w="495"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FFFFF" w:themeFill="background1"/>
            <w:vAlign w:val="center"/>
          </w:tcPr>
          <w:p w:rsidR="00EE0B3B" w:rsidRPr="00EE0B3B" w:rsidRDefault="00EE0B3B" w:rsidP="00EE0B3B">
            <w:pPr>
              <w:spacing w:after="0"/>
              <w:jc w:val="center"/>
              <w:rPr>
                <w:rFonts w:eastAsiaTheme="minorEastAsia" w:cs="Arial"/>
                <w:color w:val="000000" w:themeColor="text1"/>
                <w:lang w:val="es-SV"/>
              </w:rPr>
            </w:pPr>
          </w:p>
        </w:tc>
        <w:tc>
          <w:tcPr>
            <w:tcW w:w="2907"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OBJETIVOS</w:t>
            </w:r>
          </w:p>
        </w:tc>
        <w:tc>
          <w:tcPr>
            <w:tcW w:w="70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auto"/>
            <w:vAlign w:val="center"/>
          </w:tcPr>
          <w:p w:rsidR="00EE0B3B" w:rsidRPr="00EE0B3B" w:rsidRDefault="00EE0B3B" w:rsidP="00EE0B3B">
            <w:pPr>
              <w:spacing w:after="0"/>
              <w:jc w:val="center"/>
              <w:rPr>
                <w:rFonts w:eastAsiaTheme="minorEastAsia" w:cs="Arial"/>
                <w:color w:val="000000" w:themeColor="text1"/>
                <w:lang w:val="es-SV"/>
              </w:rPr>
            </w:pPr>
          </w:p>
        </w:tc>
        <w:tc>
          <w:tcPr>
            <w:tcW w:w="3362"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EJES ESTRATEGICOS</w:t>
            </w:r>
          </w:p>
        </w:tc>
        <w:tc>
          <w:tcPr>
            <w:tcW w:w="74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FFFFF" w:themeFill="background1"/>
            <w:vAlign w:val="center"/>
          </w:tcPr>
          <w:p w:rsidR="00EE0B3B" w:rsidRPr="00EE0B3B" w:rsidRDefault="00EE0B3B" w:rsidP="00EE0B3B">
            <w:pPr>
              <w:spacing w:after="0"/>
              <w:jc w:val="center"/>
              <w:rPr>
                <w:rFonts w:eastAsiaTheme="minorEastAsia" w:cs="Arial"/>
                <w:color w:val="000000" w:themeColor="text1"/>
                <w:lang w:val="es-SV"/>
              </w:rPr>
            </w:pPr>
          </w:p>
        </w:tc>
        <w:tc>
          <w:tcPr>
            <w:tcW w:w="2835"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PROGRAMAS</w:t>
            </w:r>
          </w:p>
        </w:tc>
      </w:tr>
      <w:tr w:rsidR="00EE0B3B" w:rsidRPr="00EE0B3B" w:rsidTr="00EE0B3B">
        <w:trPr>
          <w:cantSplit/>
          <w:trHeight w:val="2230"/>
        </w:trPr>
        <w:tc>
          <w:tcPr>
            <w:tcW w:w="1809" w:type="dxa"/>
            <w:vMerge w:val="restart"/>
            <w:tcBorders>
              <w:left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spacing w:after="0"/>
              <w:jc w:val="center"/>
              <w:rPr>
                <w:rFonts w:eastAsiaTheme="minorEastAsia" w:cs="Arial"/>
                <w:b/>
                <w:color w:val="000000" w:themeColor="text1"/>
                <w:sz w:val="20"/>
                <w:szCs w:val="20"/>
                <w:lang w:val="es-SV"/>
              </w:rPr>
            </w:pPr>
            <w:r w:rsidRPr="00EE0B3B">
              <w:rPr>
                <w:rFonts w:eastAsiaTheme="minorEastAsia" w:cs="Arial"/>
                <w:b/>
                <w:color w:val="000000" w:themeColor="text1"/>
                <w:sz w:val="20"/>
                <w:szCs w:val="20"/>
                <w:lang w:val="es-SV"/>
              </w:rPr>
              <w:t>SOCIO-CULTURAL</w:t>
            </w:r>
          </w:p>
          <w:p w:rsidR="00EE0B3B" w:rsidRPr="00EE0B3B" w:rsidRDefault="00EE0B3B" w:rsidP="00EE0B3B">
            <w:pPr>
              <w:jc w:val="center"/>
              <w:rPr>
                <w:rFonts w:eastAsiaTheme="minorEastAsia" w:cs="Arial"/>
                <w:b/>
                <w:color w:val="000000" w:themeColor="text1"/>
                <w:sz w:val="20"/>
                <w:szCs w:val="20"/>
                <w:lang w:val="es-SV"/>
              </w:rPr>
            </w:pPr>
          </w:p>
        </w:tc>
        <w:tc>
          <w:tcPr>
            <w:tcW w:w="495" w:type="dxa"/>
            <w:vMerge w:val="restart"/>
            <w:tcBorders>
              <w:left w:val="dotted" w:sz="12" w:space="0" w:color="984806" w:themeColor="accent6" w:themeShade="80"/>
              <w:right w:val="dotted" w:sz="12" w:space="0" w:color="984806" w:themeColor="accent6" w:themeShade="80"/>
            </w:tcBorders>
            <w:shd w:val="clear" w:color="auto" w:fill="auto"/>
          </w:tcPr>
          <w:p w:rsidR="00EE0B3B" w:rsidRPr="00EE0B3B" w:rsidRDefault="0020308D" w:rsidP="00EE0B3B">
            <w:pPr>
              <w:rPr>
                <w:rFonts w:eastAsiaTheme="minorEastAsia" w:cs="Arial"/>
                <w:color w:val="000000" w:themeColor="text1"/>
                <w:sz w:val="20"/>
                <w:szCs w:val="20"/>
                <w:lang w:val="es-SV"/>
              </w:rPr>
            </w:pPr>
            <w:r>
              <w:rPr>
                <w:rFonts w:eastAsiaTheme="minorEastAsia" w:cs="Arial"/>
                <w:noProof/>
                <w:color w:val="000000" w:themeColor="text1"/>
                <w:sz w:val="20"/>
                <w:szCs w:val="20"/>
                <w:lang w:val="es-SV"/>
              </w:rPr>
              <mc:AlternateContent>
                <mc:Choice Requires="wps">
                  <w:drawing>
                    <wp:anchor distT="0" distB="0" distL="114300" distR="114300" simplePos="0" relativeHeight="251837440" behindDoc="0" locked="0" layoutInCell="1" allowOverlap="1">
                      <wp:simplePos x="0" y="0"/>
                      <wp:positionH relativeFrom="column">
                        <wp:posOffset>-47625</wp:posOffset>
                      </wp:positionH>
                      <wp:positionV relativeFrom="paragraph">
                        <wp:posOffset>1858645</wp:posOffset>
                      </wp:positionV>
                      <wp:extent cx="210820" cy="200660"/>
                      <wp:effectExtent l="0" t="38100" r="36830" b="66040"/>
                      <wp:wrapNone/>
                      <wp:docPr id="2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0660"/>
                              </a:xfrm>
                              <a:prstGeom prst="rightArrow">
                                <a:avLst>
                                  <a:gd name="adj1" fmla="val 50000"/>
                                  <a:gd name="adj2" fmla="val 26266"/>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6" o:spid="_x0000_s1026" type="#_x0000_t13" style="position:absolute;margin-left:-3.75pt;margin-top:146.35pt;width:16.6pt;height:1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2tOgIAAJUEAAAOAAAAZHJzL2Uyb0RvYy54bWysVNuO0zAQfUfiHyy/01xoSxs1Xa26LEJa&#10;YKWFD3BtJzH4hu02Xb6esZOWFF4Qog/WODM+c2bOTDc3JyXRkTsvjK5xMcsx4poaJnRb4y+f71+t&#10;MPKBaEak0bzGz9zjm+3LF5veVrw0nZGMOwQg2le9rXEXgq2yzNOOK+JnxnINzsY4RQJcXZsxR3pA&#10;VzIr83yZ9cYx6wzl3sPXu8GJtwm/aTgNn5rG84BkjYFbSKdL5z6e2XZDqtYR2wk60iD/wEIRoSHp&#10;BeqOBIIOTvwBpQR1xpsmzKhRmWkaQXmqAaop8t+qeeqI5akWaI63lzb5/wdLPx4fHRKsxuUaI00U&#10;aHR7CCalRq/zZexQb30FgU/20cUavX0w9JtH2uw6olt+65zpO04Y8CpifHb1IF48PEX7/oNhgE8A&#10;PzXr1DgVAaEN6JQ0eb5owk8BUfhYFvmqBOUouKLgy6RZRqrzY+t8eMeNQtGosRNtFxKjlIIcH3xI&#10;wrCxOsK+Fhg1SoLORyLRIoffOAeTmHIaUy7LZeoE5B0RwTpnTj0xUrB7IWW6uHa/kw4BfI13Ef9M&#10;2k/DpEZ9jdeLcpGoXvn830EoEWB9pFA1Xl3ykCqK8VazNNyBCDnYQFnqUZ0oyCDs3rBnEMeZYTdg&#10;l8HojPuBUQ97UWP//UAcx0i+1yDwupjP4yKly3zxJmrjpp791EM0BagaB4wGcxeG5TvYJFQcmNgx&#10;beLQNSKcp2dgNZKF2Qfrarmm9xT1699k+xMAAP//AwBQSwMEFAAGAAgAAAAhAOilAV7gAAAACQEA&#10;AA8AAABkcnMvZG93bnJldi54bWxMj8FKxDAQhu+C7xBG8LabmFpXa9NFFsSDIOwqyx7TZmyLTVKS&#10;dLfr0zue9DQM8/HP95fr2Q7siCH23im4WQpg6Bpvetcq+Hh/XtwDi0k7owfvUMEZI6yry4tSF8af&#10;3BaPu9QyCnGx0Aq6lMaC89h0aHVc+hEd3T59sDrRGlpugj5RuB24FOKOW907+tDpETcdNl+7ySp4&#10;2WiB50y+1X34PuSTGNP+NVfq+mp+egSWcE5/MPzqkzpU5FT7yZnIBgWLVU6kAvkgV8AIkDnNWkEm&#10;bzPgVcn/N6h+AAAA//8DAFBLAQItABQABgAIAAAAIQC2gziS/gAAAOEBAAATAAAAAAAAAAAAAAAA&#10;AAAAAABbQ29udGVudF9UeXBlc10ueG1sUEsBAi0AFAAGAAgAAAAhADj9If/WAAAAlAEAAAsAAAAA&#10;AAAAAAAAAAAALwEAAF9yZWxzLy5yZWxzUEsBAi0AFAAGAAgAAAAhALRzba06AgAAlQQAAA4AAAAA&#10;AAAAAAAAAAAALgIAAGRycy9lMm9Eb2MueG1sUEsBAi0AFAAGAAgAAAAhAOilAV7gAAAACQEAAA8A&#10;AAAAAAAAAAAAAAAAlAQAAGRycy9kb3ducmV2LnhtbFBLBQYAAAAABAAEAPMAAAChBQAAAAA=&#10;" fillcolor="#c00000" strokecolor="#c00000"/>
                  </w:pict>
                </mc:Fallback>
              </mc:AlternateContent>
            </w:r>
          </w:p>
        </w:tc>
        <w:tc>
          <w:tcPr>
            <w:tcW w:w="2907" w:type="dxa"/>
            <w:vMerge w:val="restart"/>
            <w:tcBorders>
              <w:left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p w:rsidR="00EE0B3B" w:rsidRPr="00EE0B3B" w:rsidRDefault="00EE0B3B" w:rsidP="00204429">
            <w:pPr>
              <w:numPr>
                <w:ilvl w:val="0"/>
                <w:numId w:val="38"/>
              </w:numPr>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Promover la convivencia social, a través de  la sensibilización y empoderamiento comunitario, para la construcción de un municipio sano y seguro, que permita vivir con tranquilidad.</w:t>
            </w: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8"/>
              </w:numPr>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Mejorar la calidad de vida de los habitantes garantizando el acceso a servicios mejorados en el área de salud, educación, agua potable, energía eléctrica, red vial y vivienda.</w:t>
            </w:r>
          </w:p>
          <w:p w:rsidR="00EE0B3B" w:rsidRPr="00EE0B3B" w:rsidRDefault="00EE0B3B" w:rsidP="00EE0B3B">
            <w:pPr>
              <w:ind w:left="720"/>
              <w:contextualSpacing/>
              <w:rPr>
                <w:rFonts w:eastAsiaTheme="minorEastAsia" w:cs="Arial"/>
                <w:color w:val="000000" w:themeColor="text1"/>
                <w:sz w:val="20"/>
                <w:szCs w:val="20"/>
                <w:lang w:val="es-SV"/>
              </w:rPr>
            </w:pPr>
          </w:p>
        </w:tc>
        <w:tc>
          <w:tcPr>
            <w:tcW w:w="709" w:type="dxa"/>
            <w:vMerge w:val="restart"/>
            <w:tcBorders>
              <w:right w:val="dotted" w:sz="12" w:space="0" w:color="984806" w:themeColor="accent6" w:themeShade="80"/>
            </w:tcBorders>
            <w:shd w:val="clear" w:color="auto" w:fill="auto"/>
          </w:tcPr>
          <w:p w:rsidR="00EE0B3B" w:rsidRPr="00EE0B3B" w:rsidRDefault="0020308D" w:rsidP="00EE0B3B">
            <w:pPr>
              <w:rPr>
                <w:rFonts w:eastAsiaTheme="minorEastAsia" w:cs="Arial"/>
                <w:color w:val="000000" w:themeColor="text1"/>
                <w:sz w:val="20"/>
                <w:szCs w:val="20"/>
                <w:lang w:val="es-SV"/>
              </w:rPr>
            </w:pPr>
            <w:r>
              <w:rPr>
                <w:rFonts w:eastAsiaTheme="minorEastAsia" w:cs="Arial"/>
                <w:noProof/>
                <w:color w:val="000000" w:themeColor="text1"/>
                <w:sz w:val="20"/>
                <w:szCs w:val="20"/>
                <w:lang w:val="es-SV"/>
              </w:rPr>
              <mc:AlternateContent>
                <mc:Choice Requires="wps">
                  <w:drawing>
                    <wp:anchor distT="0" distB="0" distL="114300" distR="114300" simplePos="0" relativeHeight="251841536" behindDoc="0" locked="0" layoutInCell="1" allowOverlap="1">
                      <wp:simplePos x="0" y="0"/>
                      <wp:positionH relativeFrom="column">
                        <wp:posOffset>-71120</wp:posOffset>
                      </wp:positionH>
                      <wp:positionV relativeFrom="paragraph">
                        <wp:posOffset>5080</wp:posOffset>
                      </wp:positionV>
                      <wp:extent cx="214630" cy="4281805"/>
                      <wp:effectExtent l="0" t="0" r="13970" b="23495"/>
                      <wp:wrapNone/>
                      <wp:docPr id="2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4281805"/>
                              </a:xfrm>
                              <a:prstGeom prst="rightBrace">
                                <a:avLst>
                                  <a:gd name="adj1" fmla="val 166248"/>
                                  <a:gd name="adj2" fmla="val 50019"/>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4" o:spid="_x0000_s1026" type="#_x0000_t88" style="position:absolute;margin-left:-5.6pt;margin-top:.4pt;width:16.9pt;height:33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LiAIAADM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U6h&#10;U4o00KOHndMhNLpJMl+hrrU5OD63T8ZztO2jpl8tGKIriz9Y8EGb7r1mAEQAKFTlUJnG/wl80SEU&#10;/3guPj84ROFjmmTTG2gRBVOWzpJZPPGxI5Kf/m6NdW+5bpDfFNiIbe3eGEJ9iUhO9o/WhRawgQdh&#10;XxKMqkZCR/dEomQ6TbPZ0PILp/TSaRLHyXwIPEBCCqfQHl/ptZAyCEcq1IHq5/EkDjlYLQXzVu9n&#10;zXazlAZB6AIvY/8MuFduRu8UC2g1J2w17B0Rst9DdKk8HhRqYOhLFsT1Yx7PV7PVLBtl6XQ1yuKy&#10;HD2sl9louk5uJ+VNuVyWyU+fWpLltWCMK5/dSehJ9ndCGkaul+hZ6lcsrsiuw/OSbHSdRmgucDm9&#10;A7sgKa+iXnYbzY6gKKP7yYWbBja1Nt8x6mBqC2y/7YjhGMl3CsZinmSZH/NwyCa3KRzMpWVzaSGK&#10;AlSBHUb9dun6q2HXBnFBa0NblfYjUQl3knyf1aB/mMzAYLhF/OhfnoPX77tu8QsAAP//AwBQSwME&#10;FAAGAAgAAAAhAEj/g9rcAAAABwEAAA8AAABkcnMvZG93bnJldi54bWxMj09PhDAUxO8mfofmmXjb&#10;LSURDUvZ+CcbjZ5Y3fuDVkqkr4SWpX5760mPk5nM/KbaRzuys5794EiC2GbANHVODdRL+Hg/bO6A&#10;+YCkcHSkJXxrD/v68qLCUrmVGn0+hp6lEvIlSjAhTCXnvjPaot+6SVPyPt1sMSQ591zNuKZyO/I8&#10;ywpucaC0YHDSj0Z3X8fFSnhtnl+6h36Jb4ON7dOKRpwOjZTXV/F+ByzoGP7C8Iuf0KFOTK1bSHk2&#10;StgIkaeohHQg2XleAGslFLc3Anhd8f/89Q8AAAD//wMAUEsBAi0AFAAGAAgAAAAhALaDOJL+AAAA&#10;4QEAABMAAAAAAAAAAAAAAAAAAAAAAFtDb250ZW50X1R5cGVzXS54bWxQSwECLQAUAAYACAAAACEA&#10;OP0h/9YAAACUAQAACwAAAAAAAAAAAAAAAAAvAQAAX3JlbHMvLnJlbHNQSwECLQAUAAYACAAAACEA&#10;L6OEC4gCAAAzBQAADgAAAAAAAAAAAAAAAAAuAgAAZHJzL2Uyb0RvYy54bWxQSwECLQAUAAYACAAA&#10;ACEASP+D2twAAAAHAQAADwAAAAAAAAAAAAAAAADiBAAAZHJzL2Rvd25yZXYueG1sUEsFBgAAAAAE&#10;AAQA8wAAAOsFAAAAAA==&#10;" adj=",10804" strokecolor="#c00000" strokeweight="1.5pt"/>
                  </w:pict>
                </mc:Fallback>
              </mc:AlternateContent>
            </w:r>
          </w:p>
        </w:tc>
        <w:tc>
          <w:tcPr>
            <w:tcW w:w="3362" w:type="dxa"/>
            <w:tcBorders>
              <w:left w:val="dotted" w:sz="12" w:space="0" w:color="984806" w:themeColor="accent6" w:themeShade="80"/>
              <w:bottom w:val="double" w:sz="4" w:space="0" w:color="FFFFFF" w:themeColor="background1"/>
            </w:tcBorders>
            <w:shd w:val="thinReverseDiagStripe" w:color="FDE9D9" w:themeColor="accent6" w:themeTint="33" w:fill="auto"/>
          </w:tcPr>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Mejoramiento en la prestación de los servicios básicos a nivel municipal</w:t>
            </w: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Legalización de bienes y Gestión de viviendas</w:t>
            </w:r>
          </w:p>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Mantenimiento y Mejoramiento de los recursos culturales y recreativos a nivel del municipio</w:t>
            </w:r>
          </w:p>
        </w:tc>
        <w:tc>
          <w:tcPr>
            <w:tcW w:w="749" w:type="dxa"/>
            <w:vMerge w:val="restart"/>
            <w:tcBorders>
              <w:right w:val="dotted" w:sz="12" w:space="0" w:color="984806" w:themeColor="accent6" w:themeShade="80"/>
            </w:tcBorders>
            <w:shd w:val="clear" w:color="auto" w:fill="auto"/>
          </w:tcPr>
          <w:p w:rsidR="00EE0B3B" w:rsidRPr="00EE0B3B" w:rsidRDefault="0020308D" w:rsidP="00EE0B3B">
            <w:pPr>
              <w:rPr>
                <w:rFonts w:eastAsiaTheme="minorEastAsia" w:cs="Arial"/>
                <w:color w:val="000000" w:themeColor="text1"/>
                <w:sz w:val="20"/>
                <w:szCs w:val="20"/>
                <w:lang w:val="es-SV"/>
              </w:rPr>
            </w:pPr>
            <w:r>
              <w:rPr>
                <w:rFonts w:eastAsiaTheme="minorEastAsia" w:cs="Arial"/>
                <w:noProof/>
                <w:color w:val="000000" w:themeColor="text1"/>
                <w:sz w:val="20"/>
                <w:szCs w:val="20"/>
                <w:lang w:val="es-SV"/>
              </w:rPr>
              <mc:AlternateContent>
                <mc:Choice Requires="wps">
                  <w:drawing>
                    <wp:anchor distT="0" distB="0" distL="114300" distR="114300" simplePos="0" relativeHeight="251840512" behindDoc="0" locked="0" layoutInCell="1" allowOverlap="1">
                      <wp:simplePos x="0" y="0"/>
                      <wp:positionH relativeFrom="column">
                        <wp:posOffset>-41275</wp:posOffset>
                      </wp:positionH>
                      <wp:positionV relativeFrom="paragraph">
                        <wp:posOffset>3172460</wp:posOffset>
                      </wp:positionV>
                      <wp:extent cx="276225" cy="1114425"/>
                      <wp:effectExtent l="0" t="0" r="28575" b="28575"/>
                      <wp:wrapNone/>
                      <wp:docPr id="1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114425"/>
                              </a:xfrm>
                              <a:prstGeom prst="rightBrace">
                                <a:avLst>
                                  <a:gd name="adj1" fmla="val 33621"/>
                                  <a:gd name="adj2" fmla="val 50000"/>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26" type="#_x0000_t88" style="position:absolute;margin-left:-3.25pt;margin-top:249.8pt;width:21.75pt;height:8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hwIAADIFAAAOAAAAZHJzL2Uyb0RvYy54bWysVNuO0zAQfUfiHyy/t7k0bbfRpqulaRHS&#10;AistfIBrO43BsYPtNt1F/DtjJy0tvCBEHhw7MzkzZ+aMb++OjUQHbqzQqsDJOMaIK6qZULsCf/60&#10;Gd1gZB1RjEiteIGfucV3y9evbrs256mutWTcIABRNu/aAtfOtXkUWVrzhtixbrkCY6VNQxwczS5i&#10;hnSA3sgojeNZ1GnDWqMptxa+lr0RLwN+VXHqPlaV5Q7JAkNuLqwmrFu/Rstbku8MaWtBhzTIP2TR&#10;EKEg6BmqJI6gvRF/QDWCGm115cZUN5GuKkF54ABskvg3Nk81aXngAsWx7blM9v/B0g+HR4MEg95B&#10;eRRpoEf3e6dDaDRJJr5CXWtzcHxqH43naNsHTb9aMERXFn+w4IO23XvNAIgAUKjKsTKN/xP4omMo&#10;/vO5+PzoEIWP6XyWplOMKJiSJMkyOPgQJD/93Rrr3nLdIL8psBG72r0xhPoSkZwcHqwLLWADD8K+&#10;JBhVjYSOHohEk8ksTYaOX/iklz7TGJ4h7oAIGZwie3ilN0LKoBupUAfJLuJpHFKwWgrmrd7Pmt12&#10;JQ2CyAVeedgT7pWb0XvFAlrNCVsPe0eE7PcQXSqPB3UaCPqKBW19X8SL9c36Jhtl6Ww9yuKyHN1v&#10;Vtlotknm03JSrlZl8sOnlmR5LRjjymd30nmS/Z2OhonrFXpW+hWLK7Kb8AxFvHCLrtMIvQUup3dg&#10;FxTlRdSrbqvZMwjK6H5w4aKBTa3NC0YdDG2B7bc9MRwj+U7BVCxANn7KwyGbzlM4mEvL9tJCFAWo&#10;AjuM+u3K9TfDvg3agtaGtirtJ6IS7qT4PqtB/jCYgcFwifjJvzwHr19X3fInAAAA//8DAFBLAwQU&#10;AAYACAAAACEAMIiRON8AAAAJAQAADwAAAGRycy9kb3ducmV2LnhtbEyPy07DMBBF90j8gzVI7Fqn&#10;hbokxKl4iBWqKgKCrRtP44jYjmy3Sf+eYQXL0Ryde2+5mWzPThhi552ExTwDhq7xunOthI/3l9kd&#10;sJiU06r3DiWcMcKmurwoVaH96N7wVKeWkcTFQkkwKQ0F57ExaFWc+wEd/Q4+WJXoDC3XQY0ktz1f&#10;ZpngVnWOEowa8Mlg810fLVnM4zLuxO5cbz8POH49vzY2D1JeX00P98ASTukPht/6VB0q6rT3R6cj&#10;6yXMxIpICbd5LoARcLOmbXsJYr1aAK9K/n9B9QMAAP//AwBQSwECLQAUAAYACAAAACEAtoM4kv4A&#10;AADhAQAAEwAAAAAAAAAAAAAAAAAAAAAAW0NvbnRlbnRfVHlwZXNdLnhtbFBLAQItABQABgAIAAAA&#10;IQA4/SH/1gAAAJQBAAALAAAAAAAAAAAAAAAAAC8BAABfcmVscy8ucmVsc1BLAQItABQABgAIAAAA&#10;IQA/lj4dhwIAADIFAAAOAAAAAAAAAAAAAAAAAC4CAABkcnMvZTJvRG9jLnhtbFBLAQItABQABgAI&#10;AAAAIQAwiJE43wAAAAkBAAAPAAAAAAAAAAAAAAAAAOEEAABkcnMvZG93bnJldi54bWxQSwUGAAAA&#10;AAQABADzAAAA7QUAAAAA&#10;" strokecolor="#c00000" strokeweight="1.5pt"/>
                  </w:pict>
                </mc:Fallback>
              </mc:AlternateContent>
            </w:r>
            <w:r>
              <w:rPr>
                <w:rFonts w:eastAsiaTheme="minorEastAsia" w:cs="Arial"/>
                <w:noProof/>
                <w:color w:val="000000" w:themeColor="text1"/>
                <w:sz w:val="20"/>
                <w:szCs w:val="20"/>
                <w:lang w:val="es-SV"/>
              </w:rPr>
              <mc:AlternateContent>
                <mc:Choice Requires="wps">
                  <w:drawing>
                    <wp:anchor distT="0" distB="0" distL="114300" distR="114300" simplePos="0" relativeHeight="251839488" behindDoc="0" locked="0" layoutInCell="1" allowOverlap="1">
                      <wp:simplePos x="0" y="0"/>
                      <wp:positionH relativeFrom="column">
                        <wp:posOffset>-46990</wp:posOffset>
                      </wp:positionH>
                      <wp:positionV relativeFrom="paragraph">
                        <wp:posOffset>2191385</wp:posOffset>
                      </wp:positionV>
                      <wp:extent cx="281940" cy="916305"/>
                      <wp:effectExtent l="0" t="0" r="22860" b="17145"/>
                      <wp:wrapNone/>
                      <wp:docPr id="26"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916305"/>
                              </a:xfrm>
                              <a:prstGeom prst="rightBrace">
                                <a:avLst>
                                  <a:gd name="adj1" fmla="val 27083"/>
                                  <a:gd name="adj2" fmla="val 50000"/>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026" type="#_x0000_t88" style="position:absolute;margin-left:-3.7pt;margin-top:172.55pt;width:22.2pt;height:7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WoiAIAADEFAAAOAAAAZHJzL2Uyb0RvYy54bWysVNuO0zAQfUfiHyy/d3Np2m2jpqulaRHS&#10;AistfIBrO43BsYPtNt1F/DtjJy0tvCBEHhw7MzkzZ+aMF3fHRqIDN1ZoVeDkJsaIK6qZULsCf/60&#10;Gc0wso4oRqRWvMDP3OK75etXi67NeaprLRk3CECUzbu2wLVzbR5Flta8IfZGt1yBsdKmIQ6OZhcx&#10;QzpAb2SUxvE06rRhrdGUWwtfy96IlwG/qjh1H6vKcodkgSE3F1YT1q1fo+WC5DtD2lrQIQ3yD1k0&#10;RCgIeoYqiSNob8QfUI2gRltduRuqm0hXlaA8cAA2Sfwbm6eatDxwgeLY9lwm+/9g6YfDo0GCFTid&#10;YqRIAz263zsdQqNxkvoKda3NwfGpfTSeo20fNP1qwRBdWfzBgg/adu81AyACQKEqx8o0/k/gi46h&#10;+M/n4vOjQxQ+prNknkGLKJjmyXQcT3zoiOSnn1tj3VuuG+Q3BTZiV7s3hlBfIZKTw4N1oQNsoEHY&#10;lwSjqpHQ0AORKL2NZ+Oh4Rc+6aXPJIZniDsgQganyB5e6Y2QMshGKtSB5ufxJA4pWC0F81bvZ81u&#10;u5IGQeQCrzzsCffKzei9YgGt5oSth70jQvZ7iC6Vx4MyDQR9wYK0vs/j+Xq2nmWjLJ2uR1lclqP7&#10;zSobTTfJ7aQcl6tVmfzwqSVZXgvGuPLZnWSeZH8no2HgeoGehX7F4orsJjxDES/cous0Qm+By+kd&#10;2AVBeQ31ottq9gx6MrqfW7hnYFNr84JRBzNbYPttTwzHSL5TMBTzJPMKcuGQTW5TOJhLy/bSQhQF&#10;qAI7jPrtyvUXw74N2oLWhrYq7QeiEu4k+D6rQf0wl4HBcIf4wb88B69fN93yJwAAAP//AwBQSwME&#10;FAAGAAgAAAAhAJnb5dbgAAAACQEAAA8AAABkcnMvZG93bnJldi54bWxMj8tOwzAQRfdI/IM1SOxa&#10;p23oI8SpeIgVqioCgq0bT+OIeBzFbpP+PcMKlqM5OvfefDu6VpyxD40nBbNpAgKp8qahWsHH+8tk&#10;DSJETUa3nlDBBQNsi+urXGfGD/SG5zLWgiUUMq3AxthlUobKotNh6jsk/h1973Tks6+l6fXActfK&#10;eZIspdMNcYLVHT5ZrL7Lk2OLfZyH/XJ/KXefRxy+nl8rt+mVur0ZH+5BRBzjHwy/9bk6FNzp4E9k&#10;gmgVTFYpkwoW6d0MBAOLFW87KEjXmxRkkcv/C4ofAAAA//8DAFBLAQItABQABgAIAAAAIQC2gziS&#10;/gAAAOEBAAATAAAAAAAAAAAAAAAAAAAAAABbQ29udGVudF9UeXBlc10ueG1sUEsBAi0AFAAGAAgA&#10;AAAhADj9If/WAAAAlAEAAAsAAAAAAAAAAAAAAAAALwEAAF9yZWxzLy5yZWxzUEsBAi0AFAAGAAgA&#10;AAAhAOiataiIAgAAMQUAAA4AAAAAAAAAAAAAAAAALgIAAGRycy9lMm9Eb2MueG1sUEsBAi0AFAAG&#10;AAgAAAAhAJnb5dbgAAAACQEAAA8AAAAAAAAAAAAAAAAA4gQAAGRycy9kb3ducmV2LnhtbFBLBQYA&#10;AAAABAAEAPMAAADvBQAAAAA=&#10;" strokecolor="#c00000" strokeweight="1.5pt"/>
                  </w:pict>
                </mc:Fallback>
              </mc:AlternateContent>
            </w:r>
            <w:r>
              <w:rPr>
                <w:rFonts w:eastAsiaTheme="minorEastAsia" w:cs="Arial"/>
                <w:noProof/>
                <w:color w:val="000000" w:themeColor="text1"/>
                <w:sz w:val="20"/>
                <w:szCs w:val="20"/>
                <w:lang w:val="es-SV"/>
              </w:rPr>
              <mc:AlternateContent>
                <mc:Choice Requires="wps">
                  <w:drawing>
                    <wp:anchor distT="0" distB="0" distL="114300" distR="114300" simplePos="0" relativeHeight="251838464" behindDoc="0" locked="0" layoutInCell="1" allowOverlap="1">
                      <wp:simplePos x="0" y="0"/>
                      <wp:positionH relativeFrom="column">
                        <wp:posOffset>-41275</wp:posOffset>
                      </wp:positionH>
                      <wp:positionV relativeFrom="paragraph">
                        <wp:posOffset>5080</wp:posOffset>
                      </wp:positionV>
                      <wp:extent cx="276225" cy="2148205"/>
                      <wp:effectExtent l="0" t="0" r="28575" b="23495"/>
                      <wp:wrapNone/>
                      <wp:docPr id="25"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148205"/>
                              </a:xfrm>
                              <a:prstGeom prst="rightBrace">
                                <a:avLst>
                                  <a:gd name="adj1" fmla="val 64808"/>
                                  <a:gd name="adj2" fmla="val 50019"/>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type="#_x0000_t88" style="position:absolute;margin-left:-3.25pt;margin-top:.4pt;width:21.75pt;height:169.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iShwIAADI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dMJ&#10;Roo00KP7vdMhNLpJEl+hrrU5OD61j8ZztO2Dpl8tGKIriz9Y8EHb7r1mAEQAKFTlWJnG/wl80TEU&#10;//lcfH50iMLH9Haa+hwomNIkm6XxxMeOSH76uzXWveW6QX5TYCN2tXtjCPUlIjk5PFgXWsAGHoR9&#10;STCqGgkdPRCJptksng0dv/BJL30mcZzMh7gDImRwiuzhld4IKYNupEIdiH4eT+KQgtVSMG/1ftbs&#10;titpEEQu8Cr2z4B75Wb0XrGAVnPC1sPeESH7PUSXyuNBnQaCvmJBWz/m8Xw9W8+yUZZO16MsLsvR&#10;/WaVjaab5HZS3pSrVZn89KklWV4Lxrjy2Z10nmR/p6Nh4nqFnpV+xeKK7CY8L8lG12mE3gKX0zuw&#10;C4ryIupVt9XsGQRldD+4cNHAptbmO0YdDG2B7bc9MRwj+U7BVMyTLPNTHg7Z5DaFg7m0bC8tRFGA&#10;KrDDqN+uXH8z7NugLWhtaKvSfiIq4U6K77Ma5A+DGRgMl4if/Mtz8Pp91S1/AQAA//8DAFBLAwQU&#10;AAYACAAAACEAYReFrdsAAAAGAQAADwAAAGRycy9kb3ducmV2LnhtbEyPzU7DMBCE70i8g7VI3Fon&#10;VBQIcSp+VIHglAL3TWziiHgdxU5j3p7lBKfRakYz35a75AZxNFPoPSnI1xkIQ63XPXUK3t/2q2sQ&#10;ISJpHDwZBd8mwK46PSmx0H6h2hwPsRNcQqFABTbGsZAytNY4DGs/GmLv008OI59TJ/WEC5e7QV5k&#10;2VY67IkXLI7mwZr26zA7BS/103N7383ptXepeVzQ5h/7Wqnzs3R3CyKaFP/C8IvP6FAxU+Nn0kEM&#10;ClbbS04qYH52N1f8WMO6uclBVqX8j1/9AAAA//8DAFBLAQItABQABgAIAAAAIQC2gziS/gAAAOEB&#10;AAATAAAAAAAAAAAAAAAAAAAAAABbQ29udGVudF9UeXBlc10ueG1sUEsBAi0AFAAGAAgAAAAhADj9&#10;If/WAAAAlAEAAAsAAAAAAAAAAAAAAAAALwEAAF9yZWxzLy5yZWxzUEsBAi0AFAAGAAgAAAAhAGP2&#10;uJKHAgAAMgUAAA4AAAAAAAAAAAAAAAAALgIAAGRycy9lMm9Eb2MueG1sUEsBAi0AFAAGAAgAAAAh&#10;AGEXha3bAAAABgEAAA8AAAAAAAAAAAAAAAAA4QQAAGRycy9kb3ducmV2LnhtbFBLBQYAAAAABAAE&#10;APMAAADpBQAAAAA=&#10;" adj=",10804" strokecolor="#c00000" strokeweight="1.5pt"/>
                  </w:pict>
                </mc:Fallback>
              </mc:AlternateContent>
            </w:r>
          </w:p>
        </w:tc>
        <w:tc>
          <w:tcPr>
            <w:tcW w:w="2835" w:type="dxa"/>
            <w:tcBorders>
              <w:left w:val="dotted" w:sz="12" w:space="0" w:color="984806" w:themeColor="accent6" w:themeShade="80"/>
              <w:bottom w:val="double" w:sz="4" w:space="0" w:color="FFFFFF" w:themeColor="background1"/>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 xml:space="preserve">Mejora de las condiciones de vida de las familias </w:t>
            </w:r>
          </w:p>
        </w:tc>
      </w:tr>
      <w:tr w:rsidR="00EE0B3B" w:rsidRPr="00EE0B3B" w:rsidTr="00EE0B3B">
        <w:trPr>
          <w:cantSplit/>
          <w:trHeight w:val="823"/>
        </w:trPr>
        <w:tc>
          <w:tcPr>
            <w:tcW w:w="1809" w:type="dxa"/>
            <w:vMerge/>
            <w:tcBorders>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jc w:val="center"/>
              <w:rPr>
                <w:rFonts w:eastAsiaTheme="minorEastAsia" w:cs="Arial"/>
                <w:color w:val="000000" w:themeColor="text1"/>
                <w:sz w:val="20"/>
                <w:szCs w:val="20"/>
                <w:lang w:val="es-SV"/>
              </w:rPr>
            </w:pPr>
          </w:p>
        </w:tc>
        <w:tc>
          <w:tcPr>
            <w:tcW w:w="495" w:type="dxa"/>
            <w:vMerge/>
            <w:tcBorders>
              <w:left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2907" w:type="dxa"/>
            <w:vMerge/>
            <w:tcBorders>
              <w:left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tc>
        <w:tc>
          <w:tcPr>
            <w:tcW w:w="709" w:type="dxa"/>
            <w:vMerge/>
            <w:tcBorders>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3362" w:type="dxa"/>
            <w:tcBorders>
              <w:top w:val="double" w:sz="4" w:space="0" w:color="FFFFFF" w:themeColor="background1"/>
              <w:left w:val="dotted" w:sz="12" w:space="0" w:color="984806" w:themeColor="accent6" w:themeShade="80"/>
              <w:bottom w:val="double" w:sz="4" w:space="0" w:color="FFFFFF" w:themeColor="background1"/>
            </w:tcBorders>
            <w:shd w:val="thinReverseDiagStripe" w:color="FDE9D9" w:themeColor="accent6" w:themeTint="33" w:fill="auto"/>
          </w:tcPr>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Apertura y mantenimiento de la conectividad vial del municipio</w:t>
            </w:r>
          </w:p>
        </w:tc>
        <w:tc>
          <w:tcPr>
            <w:tcW w:w="749" w:type="dxa"/>
            <w:vMerge/>
            <w:tcBorders>
              <w:right w:val="dotted" w:sz="12" w:space="0" w:color="984806" w:themeColor="accent6" w:themeShade="80"/>
            </w:tcBorders>
            <w:shd w:val="thinReverseDiagStripe" w:color="FFCCFF" w:fill="auto"/>
          </w:tcPr>
          <w:p w:rsidR="00EE0B3B" w:rsidRPr="00EE0B3B" w:rsidRDefault="00EE0B3B" w:rsidP="00EE0B3B">
            <w:pPr>
              <w:rPr>
                <w:rFonts w:eastAsiaTheme="minorEastAsia" w:cs="Arial"/>
                <w:noProof/>
                <w:color w:val="000000" w:themeColor="text1"/>
                <w:sz w:val="20"/>
                <w:szCs w:val="20"/>
                <w:lang w:val="es-SV"/>
              </w:rPr>
            </w:pPr>
          </w:p>
        </w:tc>
        <w:tc>
          <w:tcPr>
            <w:tcW w:w="2835" w:type="dxa"/>
            <w:tcBorders>
              <w:top w:val="double" w:sz="4" w:space="0" w:color="FFFFFF" w:themeColor="background1"/>
              <w:left w:val="dotted" w:sz="12" w:space="0" w:color="984806" w:themeColor="accent6" w:themeShade="80"/>
              <w:bottom w:val="double" w:sz="4" w:space="0" w:color="FFFFFF" w:themeColor="background1"/>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Movilidad y conectividad vial eficiente y segura</w:t>
            </w:r>
          </w:p>
          <w:p w:rsidR="00EE0B3B" w:rsidRPr="00EE0B3B" w:rsidRDefault="00EE0B3B" w:rsidP="00EE0B3B">
            <w:pPr>
              <w:ind w:left="248"/>
              <w:contextualSpacing/>
              <w:jc w:val="both"/>
              <w:rPr>
                <w:rFonts w:eastAsiaTheme="minorEastAsia" w:cs="Arial"/>
                <w:color w:val="000000" w:themeColor="text1"/>
                <w:sz w:val="20"/>
                <w:szCs w:val="20"/>
                <w:lang w:val="es-SV"/>
              </w:rPr>
            </w:pPr>
          </w:p>
        </w:tc>
      </w:tr>
      <w:tr w:rsidR="00EE0B3B" w:rsidRPr="00EE0B3B" w:rsidTr="00EE0B3B">
        <w:trPr>
          <w:cantSplit/>
          <w:trHeight w:val="1582"/>
        </w:trPr>
        <w:tc>
          <w:tcPr>
            <w:tcW w:w="1809" w:type="dxa"/>
            <w:vMerge/>
            <w:tcBorders>
              <w:top w:val="dotted" w:sz="12" w:space="0" w:color="984806" w:themeColor="accent6" w:themeShade="80"/>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jc w:val="center"/>
              <w:rPr>
                <w:rFonts w:eastAsiaTheme="minorEastAsia" w:cs="Arial"/>
                <w:color w:val="000000" w:themeColor="text1"/>
                <w:sz w:val="20"/>
                <w:szCs w:val="20"/>
                <w:lang w:val="es-SV"/>
              </w:rPr>
            </w:pPr>
          </w:p>
        </w:tc>
        <w:tc>
          <w:tcPr>
            <w:tcW w:w="495" w:type="dxa"/>
            <w:vMerge/>
            <w:tcBorders>
              <w:left w:val="dotted" w:sz="12" w:space="0" w:color="984806" w:themeColor="accent6" w:themeShade="80"/>
              <w:bottom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2907" w:type="dxa"/>
            <w:vMerge/>
            <w:tcBorders>
              <w:left w:val="dotted" w:sz="12" w:space="0" w:color="984806" w:themeColor="accent6" w:themeShade="80"/>
              <w:bottom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tc>
        <w:tc>
          <w:tcPr>
            <w:tcW w:w="709" w:type="dxa"/>
            <w:vMerge/>
            <w:tcBorders>
              <w:bottom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3362" w:type="dxa"/>
            <w:tcBorders>
              <w:top w:val="double" w:sz="4" w:space="0" w:color="FFFFFF" w:themeColor="background1"/>
              <w:left w:val="dotted" w:sz="12" w:space="0" w:color="984806" w:themeColor="accent6" w:themeShade="80"/>
              <w:bottom w:val="dotted" w:sz="12" w:space="0" w:color="984806" w:themeColor="accent6" w:themeShade="80"/>
            </w:tcBorders>
            <w:shd w:val="thinReverseDiagStripe" w:color="FDE9D9" w:themeColor="accent6" w:themeTint="33" w:fill="auto"/>
          </w:tcPr>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Gestión y fortalecimiento  de los servicios de salud, educación y seguridad ciudadana</w:t>
            </w:r>
          </w:p>
        </w:tc>
        <w:tc>
          <w:tcPr>
            <w:tcW w:w="749" w:type="dxa"/>
            <w:vMerge/>
            <w:tcBorders>
              <w:bottom w:val="dotted" w:sz="12" w:space="0" w:color="984806" w:themeColor="accent6" w:themeShade="80"/>
              <w:right w:val="dotted" w:sz="12" w:space="0" w:color="984806" w:themeColor="accent6" w:themeShade="80"/>
            </w:tcBorders>
            <w:shd w:val="thinReverseDiagStripe" w:color="FFCCFF" w:fill="auto"/>
          </w:tcPr>
          <w:p w:rsidR="00EE0B3B" w:rsidRPr="00EE0B3B" w:rsidRDefault="00EE0B3B" w:rsidP="00EE0B3B">
            <w:pPr>
              <w:rPr>
                <w:rFonts w:eastAsiaTheme="minorEastAsia" w:cs="Arial"/>
                <w:noProof/>
                <w:color w:val="000000" w:themeColor="text1"/>
                <w:sz w:val="20"/>
                <w:szCs w:val="20"/>
                <w:lang w:val="es-SV"/>
              </w:rPr>
            </w:pPr>
          </w:p>
        </w:tc>
        <w:tc>
          <w:tcPr>
            <w:tcW w:w="2835" w:type="dxa"/>
            <w:tcBorders>
              <w:top w:val="double" w:sz="4" w:space="0" w:color="FFFFFF" w:themeColor="background1"/>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 xml:space="preserve">Protección social de las familias </w:t>
            </w:r>
          </w:p>
        </w:tc>
      </w:tr>
      <w:tr w:rsidR="00EE0B3B" w:rsidRPr="00EE0B3B" w:rsidTr="00EE0B3B">
        <w:trPr>
          <w:cantSplit/>
          <w:trHeight w:val="302"/>
        </w:trPr>
        <w:tc>
          <w:tcPr>
            <w:tcW w:w="1809" w:type="dxa"/>
            <w:tcBorders>
              <w:top w:val="dotted" w:sz="12" w:space="0" w:color="365F91" w:themeColor="accent1" w:themeShade="BF"/>
              <w:bottom w:val="single" w:sz="4" w:space="0" w:color="FFFFFF" w:themeColor="background1"/>
            </w:tcBorders>
            <w:shd w:val="clear" w:color="auto" w:fill="FFFFFF" w:themeFill="background1"/>
            <w:vAlign w:val="center"/>
          </w:tcPr>
          <w:p w:rsidR="00EE0B3B" w:rsidRPr="00EE0B3B" w:rsidRDefault="00EE0B3B" w:rsidP="00EE0B3B">
            <w:pPr>
              <w:rPr>
                <w:rFonts w:eastAsiaTheme="minorEastAsia" w:cs="Arial"/>
                <w:color w:val="000000" w:themeColor="text1"/>
                <w:lang w:val="es-SV"/>
              </w:rPr>
            </w:pPr>
          </w:p>
        </w:tc>
        <w:tc>
          <w:tcPr>
            <w:tcW w:w="495"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907"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lang w:val="es-SV"/>
              </w:rPr>
            </w:pPr>
          </w:p>
        </w:tc>
        <w:tc>
          <w:tcPr>
            <w:tcW w:w="70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3362"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ind w:left="720"/>
              <w:contextualSpacing/>
              <w:rPr>
                <w:rFonts w:eastAsiaTheme="minorEastAsia" w:cs="Arial"/>
                <w:color w:val="000000" w:themeColor="text1"/>
                <w:lang w:val="es-SV"/>
              </w:rPr>
            </w:pPr>
          </w:p>
        </w:tc>
        <w:tc>
          <w:tcPr>
            <w:tcW w:w="74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835"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lang w:val="es-SV"/>
              </w:rPr>
            </w:pPr>
          </w:p>
        </w:tc>
      </w:tr>
      <w:tr w:rsidR="00EE0B3B" w:rsidRPr="00EE0B3B" w:rsidTr="00EE0B3B">
        <w:trPr>
          <w:cantSplit/>
          <w:trHeight w:val="1523"/>
        </w:trPr>
        <w:tc>
          <w:tcPr>
            <w:tcW w:w="1809" w:type="dxa"/>
            <w:vMerge w:val="restart"/>
            <w:tcBorders>
              <w:left w:val="dotted" w:sz="12" w:space="0" w:color="365F91" w:themeColor="accent1" w:themeShade="BF"/>
              <w:right w:val="dotted" w:sz="12" w:space="0" w:color="365F91" w:themeColor="accent1" w:themeShade="BF"/>
            </w:tcBorders>
            <w:shd w:val="thinReverseDiagStripe" w:color="FFFFFF" w:themeColor="background1" w:fill="DAEEF3" w:themeFill="accent5" w:themeFillTint="33"/>
            <w:vAlign w:val="center"/>
          </w:tcPr>
          <w:p w:rsidR="00EE0B3B" w:rsidRPr="00EE0B3B" w:rsidRDefault="00EE0B3B" w:rsidP="00EE0B3B">
            <w:pPr>
              <w:jc w:val="center"/>
              <w:rPr>
                <w:rFonts w:eastAsiaTheme="minorEastAsia" w:cs="Arial"/>
                <w:b/>
                <w:color w:val="000000" w:themeColor="text1"/>
                <w:sz w:val="20"/>
                <w:lang w:val="es-SV"/>
              </w:rPr>
            </w:pPr>
            <w:r w:rsidRPr="00EE0B3B">
              <w:rPr>
                <w:rFonts w:eastAsiaTheme="minorEastAsia" w:cs="Arial"/>
                <w:b/>
                <w:color w:val="000000" w:themeColor="text1"/>
                <w:sz w:val="20"/>
                <w:lang w:val="es-SV"/>
              </w:rPr>
              <w:lastRenderedPageBreak/>
              <w:t>ECONOMICO</w:t>
            </w:r>
          </w:p>
        </w:tc>
        <w:tc>
          <w:tcPr>
            <w:tcW w:w="495" w:type="dxa"/>
            <w:vMerge w:val="restart"/>
            <w:tcBorders>
              <w:left w:val="dotted" w:sz="12" w:space="0" w:color="365F91" w:themeColor="accent1" w:themeShade="BF"/>
              <w:right w:val="dotted" w:sz="12" w:space="0" w:color="365F91" w:themeColor="accent1" w:themeShade="BF"/>
            </w:tcBorders>
            <w:shd w:val="clear" w:color="auto" w:fill="FFFFFF" w:themeFill="background1"/>
          </w:tcPr>
          <w:p w:rsidR="00EE0B3B" w:rsidRPr="00EE0B3B" w:rsidRDefault="0020308D" w:rsidP="00EE0B3B">
            <w:pPr>
              <w:rPr>
                <w:rFonts w:eastAsiaTheme="minorEastAsia" w:cs="Arial"/>
                <w:noProof/>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53824" behindDoc="0" locked="0" layoutInCell="1" allowOverlap="1">
                      <wp:simplePos x="0" y="0"/>
                      <wp:positionH relativeFrom="column">
                        <wp:posOffset>-45085</wp:posOffset>
                      </wp:positionH>
                      <wp:positionV relativeFrom="paragraph">
                        <wp:posOffset>2045335</wp:posOffset>
                      </wp:positionV>
                      <wp:extent cx="210820" cy="200660"/>
                      <wp:effectExtent l="0" t="38100" r="36830" b="66040"/>
                      <wp:wrapNone/>
                      <wp:docPr id="2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0660"/>
                              </a:xfrm>
                              <a:prstGeom prst="rightArrow">
                                <a:avLst>
                                  <a:gd name="adj1" fmla="val 50000"/>
                                  <a:gd name="adj2" fmla="val 26266"/>
                                </a:avLst>
                              </a:prstGeom>
                              <a:solidFill>
                                <a:srgbClr val="4F81BD">
                                  <a:lumMod val="75000"/>
                                  <a:lumOff val="0"/>
                                </a:srgbClr>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26" type="#_x0000_t13" style="position:absolute;margin-left:-3.55pt;margin-top:161.05pt;width:16.6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eCXQIAAMoEAAAOAAAAZHJzL2Uyb0RvYy54bWysVNuO0zAQfUfiHyy/0zTZttuNmq6WliKk&#10;BVZa+ADXdhKDb9hu0/L1jJ20ZOENkQfLc/GZy5nJ6v6kJDpy54XRFc4nU4y4poYJ3VT465fdmyVG&#10;PhDNiDSaV/jMPb5fv3616mzJC9MaybhDAKJ92dkKtyHYMss8bbkifmIs12CsjVMkgOiajDnSAbqS&#10;WTGdLrLOOGadodx70G57I14n/LrmNHyua88DkhWG3EI6XTr38czWK1I2jthW0CEN8g9ZKCI0BL1C&#10;bUkg6ODEX1BKUGe8qcOEGpWZuhaUpxqgmnz6RzXPLbE81QLN8fbaJv//YOmn45NDglW4mGGkiQKO&#10;Hg7BpNDo5iaPHeqsL8Hx2T65WKO3j4Z+90ibTUt0wx+cM13LCYO8kn/24kEUPDxF++6jYYBPAD81&#10;61Q7FQGhDeiUODlfOeGngCgoi3y6LIA5CqZI+CJxlpHy8tg6H95zo1C8VNiJpg0poxSCHB99SMSw&#10;oTrCvuUY1UoCz0ci0XwK3zAHI59i7FMsisUi+kDcARFul8ipJ0YKthNSJsE1+410COArPNst87fb&#10;lIw8KOhAr76NcfuwoIYh7dWX6nwPkSL6MbbUqKvw3byYJ8gXtuFRj7SJdV3hxhBKBNg5KVSFl1cn&#10;UkYG32mWNiIQIfs71Ck1pHFhsZ+GvWFnYNSZfqHgBwCX1rifGHWwTBX2Pw7EcYzkBw1TcZfPZnH7&#10;kjCb30ZC3diyH1uIpgBV4YBRf92EfmMPNrEbpyy2WZs4qbUIkZiYX5/VIMDCpO4Nyx03ciwnr9+/&#10;oPUvAAAA//8DAFBLAwQUAAYACAAAACEAeWZqZN8AAAAJAQAADwAAAGRycy9kb3ducmV2LnhtbEyP&#10;P0/DMBDFdyS+g3VIbK1TF9oqxKkQqBIDHSgwsDnxkUTY5xC7afrtOSaY7t/Te78rtpN3YsQhdoE0&#10;LOYZCKQ62I4aDW+vu9kGREyGrHGBUMMZI2zLy4vC5Dac6AXHQ2oEm1DMjYY2pT6XMtYtehPnoUfi&#10;22cYvEk8Do20gzmxuXdSZdlKetMRJ7Smx4cW66/D0WsYn4bnm7P6dtV+87ivvHXZ7uNd6+ur6f4O&#10;RMIp/YnhF5/RoWSmKhzJRuE0zNYLVmpYKsUNC9SKa8WL2+UaZFnI/x+UPwAAAP//AwBQSwECLQAU&#10;AAYACAAAACEAtoM4kv4AAADhAQAAEwAAAAAAAAAAAAAAAAAAAAAAW0NvbnRlbnRfVHlwZXNdLnht&#10;bFBLAQItABQABgAIAAAAIQA4/SH/1gAAAJQBAAALAAAAAAAAAAAAAAAAAC8BAABfcmVscy8ucmVs&#10;c1BLAQItABQABgAIAAAAIQDCr5eCXQIAAMoEAAAOAAAAAAAAAAAAAAAAAC4CAABkcnMvZTJvRG9j&#10;LnhtbFBLAQItABQABgAIAAAAIQB5Zmpk3wAAAAkBAAAPAAAAAAAAAAAAAAAAALcEAABkcnMvZG93&#10;bnJldi54bWxQSwUGAAAAAAQABADzAAAAwwUAAAAA&#10;" fillcolor="#376092" strokecolor="#c00000"/>
                  </w:pict>
                </mc:Fallback>
              </mc:AlternateContent>
            </w:r>
          </w:p>
        </w:tc>
        <w:tc>
          <w:tcPr>
            <w:tcW w:w="2907" w:type="dxa"/>
            <w:vMerge w:val="restart"/>
            <w:tcBorders>
              <w:lef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ind w:left="390"/>
              <w:contextualSpacing/>
              <w:jc w:val="both"/>
              <w:rPr>
                <w:rFonts w:eastAsiaTheme="minorEastAsia" w:cs="Arial"/>
                <w:color w:val="000000" w:themeColor="text1"/>
                <w:sz w:val="20"/>
                <w:lang w:val="es-SV"/>
              </w:rPr>
            </w:pPr>
          </w:p>
          <w:p w:rsidR="00EE0B3B" w:rsidRPr="00EE0B3B" w:rsidRDefault="00EE0B3B" w:rsidP="00204429">
            <w:pPr>
              <w:numPr>
                <w:ilvl w:val="0"/>
                <w:numId w:val="43"/>
              </w:numPr>
              <w:ind w:left="390" w:hanging="284"/>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Facilitar y apoyar iniciativas de inversión, públicas, privadas y mixtas que tengan un impacto en la generación de empleo en cantidad y calidad, que mejore sustancialmente las condiciones de vida de los habitantes, principalmente  a través de actividades innovadoras y de alto valor.</w:t>
            </w:r>
          </w:p>
          <w:p w:rsidR="00EE0B3B" w:rsidRPr="00EE0B3B" w:rsidRDefault="00EE0B3B" w:rsidP="00EE0B3B">
            <w:pPr>
              <w:ind w:left="390" w:hanging="284"/>
              <w:contextualSpacing/>
              <w:jc w:val="both"/>
              <w:rPr>
                <w:rFonts w:eastAsiaTheme="minorEastAsia" w:cs="Arial"/>
                <w:color w:val="000000" w:themeColor="text1"/>
                <w:sz w:val="20"/>
                <w:lang w:val="es-SV"/>
              </w:rPr>
            </w:pPr>
          </w:p>
          <w:p w:rsidR="00EE0B3B" w:rsidRPr="00EE0B3B" w:rsidRDefault="00EE0B3B" w:rsidP="00204429">
            <w:pPr>
              <w:numPr>
                <w:ilvl w:val="0"/>
                <w:numId w:val="43"/>
              </w:numPr>
              <w:ind w:left="390" w:hanging="284"/>
              <w:contextualSpacing/>
              <w:jc w:val="both"/>
              <w:rPr>
                <w:rFonts w:cs="Arial"/>
                <w:color w:val="000000" w:themeColor="text1"/>
                <w:sz w:val="20"/>
                <w:szCs w:val="20"/>
                <w:lang w:val="es-SV"/>
              </w:rPr>
            </w:pPr>
            <w:r w:rsidRPr="00EE0B3B">
              <w:rPr>
                <w:rFonts w:eastAsiaTheme="minorEastAsia" w:cs="Arial"/>
                <w:color w:val="000000" w:themeColor="text1"/>
                <w:sz w:val="20"/>
                <w:lang w:val="es-SV"/>
              </w:rPr>
              <w:t>Aprovechar al máximo las potencialidades del municipio, relacionadas a su ubicación, espacio geográfico y recurso humano, a través del ordenamiento de la actividad comercial y desarrollo de proyectos estratégicos para el desarrollo económico local.</w:t>
            </w:r>
          </w:p>
        </w:tc>
        <w:tc>
          <w:tcPr>
            <w:tcW w:w="709" w:type="dxa"/>
            <w:vMerge w:val="restart"/>
            <w:tcBorders>
              <w:right w:val="dotted" w:sz="12" w:space="0" w:color="365F91" w:themeColor="accent1" w:themeShade="BF"/>
            </w:tcBorders>
            <w:shd w:val="clear" w:color="auto" w:fill="FFFFFF" w:themeFill="background1"/>
          </w:tcPr>
          <w:p w:rsidR="00EE0B3B" w:rsidRPr="00EE0B3B" w:rsidRDefault="0020308D" w:rsidP="00EE0B3B">
            <w:pPr>
              <w:rPr>
                <w:rFonts w:eastAsiaTheme="minorEastAsia" w:cs="Arial"/>
                <w:noProof/>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54848" behindDoc="0" locked="0" layoutInCell="1" allowOverlap="1">
                      <wp:simplePos x="0" y="0"/>
                      <wp:positionH relativeFrom="column">
                        <wp:posOffset>-59690</wp:posOffset>
                      </wp:positionH>
                      <wp:positionV relativeFrom="paragraph">
                        <wp:posOffset>5715</wp:posOffset>
                      </wp:positionV>
                      <wp:extent cx="214630" cy="4293870"/>
                      <wp:effectExtent l="0" t="0" r="13970" b="11430"/>
                      <wp:wrapNone/>
                      <wp:docPr id="2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4293870"/>
                              </a:xfrm>
                              <a:prstGeom prst="rightBrace">
                                <a:avLst>
                                  <a:gd name="adj1" fmla="val 166716"/>
                                  <a:gd name="adj2" fmla="val 50019"/>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26" type="#_x0000_t88" style="position:absolute;margin-left:-4.7pt;margin-top:.45pt;width:16.9pt;height:33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pbpQIAAGgFAAAOAAAAZHJzL2Uyb0RvYy54bWysVNuO0zAQfUfiHyy/d3Nt2kSbrpZeENIC&#10;Ky18gBs7jcGxg+023UX8O2MnLS28IEQf3LFnMp5z5oxv746tQAemDVeyxNFNiBGTlaJc7kr8+dNm&#10;MsfIWCIpEUqyEj8zg+8Wr1/d9l3BYtUoQZlGkESaou9K3FjbFUFgqoa1xNyojklw1kq3xMJW7wKq&#10;SQ/ZWxHEYZgFvdK006pixsDpanDihc9f16yyH+vaMItEiaE261ft161bg8UtKXaadA2vxjLIP1TR&#10;Ei7h0nOqFbEE7TX/I1XLK62Mqu1NpdpA1TWvmMcAaKLwNzRPDemYxwLkmO5Mk/l/aasPh0eNOC1x&#10;nGAkSQs9ut9b5a9GSZI4hvrOFBD41D1qh9F0D6r6asARXHncxkAM2vbvFYVEBBJ5Vo61bt2XgBcd&#10;PfnPZ/LZ0aIKDuMozRJoUQWuNM6T+cx3JyDF6etOG/uWqRY5o8Sa7xr7RpPKUUQKcngw1reAjjgI&#10;/RJhVLcCOnogAkVZNouyseUXQfFl0DQMo9zFwMVjSrBOV7v8Um24EF44QqIeVJ+H09DXYJTg1Hld&#10;nNG77VJoBFeXeDPLszTzQWLfAj3DMdwWjiKEY5DqcHxCPqbwxVzl1movqS+hYYSuR9sSLgYbShbS&#10;FQHsjrQ4nr0iv+dhvp6v5+kkjbP1JA1Xq8n9ZplOsk00m66S1XK5in64UqO0aDilTDpIp+mI0r9T&#10;3zing67P83GF4pqhjfuNzF+EBddleC4Ay+nfo/M6dNIbtLpV9BlkqNUw7vA8gdEo/YJRD6NeYvNt&#10;TzTDSLyTMEt5lKbubfCbdDqLYaMvPdtLD5EVpCqxxWgwl3Z4T/adVyTowbdZKjdHNbenORmqgrrd&#10;nMA4ewTj0+Pei8u9j/r1QC5+AgAA//8DAFBLAwQUAAYACAAAACEAU2DvS90AAAAGAQAADwAAAGRy&#10;cy9kb3ducmV2LnhtbEyOwU7DMBBE70j8g7VIXFDrpKrSJmRTAYIbUksKB25uvCRR4nWI3Tb9e8wJ&#10;jqMZvXn5ZjK9ONHoWssI8TwCQVxZ3XKN8L5/ma1BOK9Yq94yIVzIwaa4vspVpu2Z3+hU+loECLtM&#10;ITTeD5mUrmrIKDe3A3HovuxolA9xrKUe1TnATS8XUZRIo1oOD40a6KmhqiuPBuE5+ujWu2382FJ3&#10;ST/vXr+35T5BvL2ZHu5BeJr83xh+9YM6FMHpYI+snegRZukyLBFSEKFdLEM6ICSrVQyyyOV//eIH&#10;AAD//wMAUEsBAi0AFAAGAAgAAAAhALaDOJL+AAAA4QEAABMAAAAAAAAAAAAAAAAAAAAAAFtDb250&#10;ZW50X1R5cGVzXS54bWxQSwECLQAUAAYACAAAACEAOP0h/9YAAACUAQAACwAAAAAAAAAAAAAAAAAv&#10;AQAAX3JlbHMvLnJlbHNQSwECLQAUAAYACAAAACEAA31aW6UCAABoBQAADgAAAAAAAAAAAAAAAAAu&#10;AgAAZHJzL2Uyb0RvYy54bWxQSwECLQAUAAYACAAAACEAU2DvS90AAAAGAQAADwAAAAAAAAAAAAAA&#10;AAD/BAAAZHJzL2Rvd25yZXYueG1sUEsFBgAAAAAEAAQA8wAAAAkGAAAAAA==&#10;" adj=",10804" strokecolor="#984807" strokeweight="1.5pt"/>
                  </w:pict>
                </mc:Fallback>
              </mc:AlternateContent>
            </w:r>
          </w:p>
        </w:tc>
        <w:tc>
          <w:tcPr>
            <w:tcW w:w="3362" w:type="dxa"/>
            <w:tcBorders>
              <w:left w:val="dotted" w:sz="12" w:space="0" w:color="365F91" w:themeColor="accent1" w:themeShade="BF"/>
              <w:bottom w:val="double" w:sz="4" w:space="0" w:color="FFFFFF" w:themeColor="background1"/>
            </w:tcBorders>
            <w:shd w:val="thinReverseDiagStripe" w:color="FFFFFF" w:themeColor="background1" w:fill="DAEEF3" w:themeFill="accent5" w:themeFillTint="33"/>
          </w:tcPr>
          <w:p w:rsidR="00EE0B3B" w:rsidRPr="00EE0B3B" w:rsidRDefault="0020308D" w:rsidP="00EE0B3B">
            <w:pPr>
              <w:jc w:val="both"/>
              <w:rPr>
                <w:rFonts w:eastAsiaTheme="minorEastAsia" w:cs="Arial"/>
                <w:color w:val="000000" w:themeColor="text1"/>
                <w:sz w:val="20"/>
                <w:lang w:val="es-SV"/>
              </w:rPr>
            </w:pPr>
            <w:r>
              <w:rPr>
                <w:rFonts w:eastAsiaTheme="minorEastAsia" w:cs="Arial"/>
                <w:noProof/>
                <w:color w:val="000000" w:themeColor="text1"/>
                <w:sz w:val="20"/>
                <w:szCs w:val="20"/>
                <w:lang w:val="es-SV"/>
              </w:rPr>
              <mc:AlternateContent>
                <mc:Choice Requires="wps">
                  <w:drawing>
                    <wp:anchor distT="0" distB="0" distL="114300" distR="114300" simplePos="0" relativeHeight="251855872" behindDoc="0" locked="0" layoutInCell="1" allowOverlap="1">
                      <wp:simplePos x="0" y="0"/>
                      <wp:positionH relativeFrom="column">
                        <wp:posOffset>2035175</wp:posOffset>
                      </wp:positionH>
                      <wp:positionV relativeFrom="paragraph">
                        <wp:posOffset>-4445</wp:posOffset>
                      </wp:positionV>
                      <wp:extent cx="276225" cy="1322705"/>
                      <wp:effectExtent l="0" t="0" r="28575" b="10795"/>
                      <wp:wrapNone/>
                      <wp:docPr id="11"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322705"/>
                              </a:xfrm>
                              <a:prstGeom prst="rightBrace">
                                <a:avLst>
                                  <a:gd name="adj1" fmla="val 39904"/>
                                  <a:gd name="adj2" fmla="val 50000"/>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4" o:spid="_x0000_s1026" type="#_x0000_t88" style="position:absolute;margin-left:160.25pt;margin-top:-.35pt;width:21.75pt;height:10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vogIAAGcFAAAOAAAAZHJzL2Uyb0RvYy54bWysVNuO0zAQfUfiHyy/d3Np2m6iTVdL0yIk&#10;ListfIBrO43BsYPtNl0Q/87YSUsLLwiRh8T2TGbOOZ6Zu/tjK9GBGyu0KnFyE2PEFdVMqF2JP33c&#10;TG4xso4oRqRWvMTP3OL75csXd31X8FQ3WjJuEARRtui7EjfOdUUUWdrwltgb3XEFxlqbljjYml3E&#10;DOkheiujNI7nUa8N64ym3Fo4rQYjXob4dc2p+1DXljskSwzYXHib8N76d7S8I8XOkK4RdIRB/gFF&#10;S4SCpOdQFXEE7Y34I1QrqNFW1+6G6jbSdS0oDxyATRL/xuapIR0PXEAc251lsv8vLH1/eDRIMLi7&#10;BCNFWrijh73TITWaTjOvUN/ZAhyfukfjOdruraZfLBiiK4vfWPBB2/6dZhCIQKCgyrE2rf8T+KJj&#10;EP/5LD4/OkThMF3M03SGEQVTMk3TRTzzuSNSnP7ujHWvuW6RX5TYiF3jXhlCvUSkIIe31oUrYCMP&#10;wj4Dp7qVcKMHItE0z+PAB67pwie99JnF8Ix5x4iA4JTZh1d6I6QMdSMV6gFsHs/iAMFqKZi3ej9r&#10;dtuVNAgyl3izyOfZPDjJfQvqDMfnbKSAY6jU4fgEYAwRRLiKbfResQCh4YStx7UjQg5rgCyVBwHi&#10;jqp4mUNBfs/jfH27vs0mWTpfT7K4qiYPm1U2mW+SxayaVqtVlfzwUJOsaARjXHlKp+ZIsr8rvrFN&#10;h7I+t8cVi2uFNv4Zlb9wi65hBC2Ay+kb2IUy9JU3lOpWs2eoQqOHbofpBItGm28Y9dDpJbZf98Rw&#10;jOQbBa2UJ1nmR0PYZLNFChtzadleWoiiEKrEDqNhuXLDONl3oSChHsI1K+3bqBbu1CYDKsDt2wS6&#10;OTAYJ48fF5f74PVrPi5/AgAA//8DAFBLAwQUAAYACAAAACEAAlKKweAAAAAJAQAADwAAAGRycy9k&#10;b3ducmV2LnhtbEyPT0vDQBTE74LfYXmCt3bXNE1DmpciAS8qgrUeettm1yS4f0J2m0Y/vc+THocZ&#10;Zn5T7mZr2KTH0HuHcLcUwLRrvOpdi3B4e1jkwEKUTknjnUb40gF21fVVKQvlL+5VT/vYMipxoZAI&#10;XYxDwXloOm1lWPpBO/I+/GhlJDm2XI3yQuXW8ESIjFvZO1ro5KDrTjef+7NF+J7eQ1o/PcZD/ZzX&#10;efqybpU5It7ezPdbYFHP8S8Mv/iEDhUxnfzZqcAMwioRa4oiLDbAyF9lKX07ISRikwGvSv7/QfUD&#10;AAD//wMAUEsBAi0AFAAGAAgAAAAhALaDOJL+AAAA4QEAABMAAAAAAAAAAAAAAAAAAAAAAFtDb250&#10;ZW50X1R5cGVzXS54bWxQSwECLQAUAAYACAAAACEAOP0h/9YAAACUAQAACwAAAAAAAAAAAAAAAAAv&#10;AQAAX3JlbHMvLnJlbHNQSwECLQAUAAYACAAAACEAjrzQL6ICAABnBQAADgAAAAAAAAAAAAAAAAAu&#10;AgAAZHJzL2Uyb0RvYy54bWxQSwECLQAUAAYACAAAACEAAlKKweAAAAAJAQAADwAAAAAAAAAAAAAA&#10;AAD8BAAAZHJzL2Rvd25yZXYueG1sUEsFBgAAAAAEAAQA8wAAAAkGAAAAAA==&#10;" strokecolor="#984807" strokeweight="1.5pt"/>
                  </w:pict>
                </mc:Fallback>
              </mc:AlternateConten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2"/>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Fomento de la inversión en proyectos de generación de empleo</w:t>
            </w:r>
          </w:p>
          <w:p w:rsidR="00EE0B3B" w:rsidRPr="00EE0B3B" w:rsidRDefault="00EE0B3B" w:rsidP="00EE0B3B">
            <w:pPr>
              <w:ind w:left="277"/>
              <w:contextualSpacing/>
              <w:jc w:val="both"/>
              <w:rPr>
                <w:rFonts w:eastAsiaTheme="minorEastAsia" w:cs="Arial"/>
                <w:color w:val="000000" w:themeColor="text1"/>
                <w:sz w:val="20"/>
                <w:lang w:val="es-SV"/>
              </w:rPr>
            </w:pPr>
          </w:p>
        </w:tc>
        <w:tc>
          <w:tcPr>
            <w:tcW w:w="749" w:type="dxa"/>
            <w:vMerge w:val="restart"/>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left w:val="dotted" w:sz="12" w:space="0" w:color="365F91" w:themeColor="accent1" w:themeShade="BF"/>
              <w:bottom w:val="double" w:sz="4" w:space="0" w:color="FFFFFF" w:themeColor="background1"/>
              <w:righ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204429">
            <w:pPr>
              <w:numPr>
                <w:ilvl w:val="0"/>
                <w:numId w:val="41"/>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Atracción de Inversiones y Desarrollo de Negocios.</w:t>
            </w:r>
          </w:p>
          <w:p w:rsidR="00EE0B3B" w:rsidRPr="00EE0B3B" w:rsidRDefault="00EE0B3B" w:rsidP="00EE0B3B">
            <w:pPr>
              <w:ind w:left="317"/>
              <w:contextualSpacing/>
              <w:jc w:val="both"/>
              <w:rPr>
                <w:rFonts w:eastAsiaTheme="minorEastAsia" w:cs="Arial"/>
                <w:color w:val="000000" w:themeColor="text1"/>
                <w:sz w:val="20"/>
                <w:lang w:val="es-SV"/>
              </w:rPr>
            </w:pPr>
          </w:p>
        </w:tc>
      </w:tr>
      <w:tr w:rsidR="00EE0B3B" w:rsidRPr="00EE0B3B" w:rsidTr="00EE0B3B">
        <w:trPr>
          <w:cantSplit/>
          <w:trHeight w:val="2867"/>
        </w:trPr>
        <w:tc>
          <w:tcPr>
            <w:tcW w:w="1809" w:type="dxa"/>
            <w:vMerge/>
            <w:tcBorders>
              <w:left w:val="dotted" w:sz="12" w:space="0" w:color="365F91" w:themeColor="accent1" w:themeShade="BF"/>
              <w:bottom w:val="dotted" w:sz="12" w:space="0" w:color="365F91" w:themeColor="accent1" w:themeShade="BF"/>
              <w:right w:val="dotted" w:sz="12" w:space="0" w:color="365F91" w:themeColor="accent1" w:themeShade="BF"/>
            </w:tcBorders>
            <w:shd w:val="thinReverseDiagStripe" w:color="FFFFFF" w:themeColor="background1" w:fill="DAEEF3" w:themeFill="accent5" w:themeFillTint="33"/>
            <w:vAlign w:val="center"/>
          </w:tcPr>
          <w:p w:rsidR="00EE0B3B" w:rsidRPr="00EE0B3B" w:rsidRDefault="00EE0B3B" w:rsidP="00EE0B3B">
            <w:pPr>
              <w:jc w:val="center"/>
              <w:rPr>
                <w:rFonts w:eastAsiaTheme="minorEastAsia" w:cs="Arial"/>
                <w:color w:val="000000" w:themeColor="text1"/>
                <w:sz w:val="20"/>
                <w:lang w:val="es-SV"/>
              </w:rPr>
            </w:pPr>
          </w:p>
        </w:tc>
        <w:tc>
          <w:tcPr>
            <w:tcW w:w="495" w:type="dxa"/>
            <w:vMerge/>
            <w:tcBorders>
              <w:left w:val="dotted" w:sz="12" w:space="0" w:color="365F91" w:themeColor="accent1" w:themeShade="BF"/>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907" w:type="dxa"/>
            <w:vMerge/>
            <w:tcBorders>
              <w:left w:val="dotted" w:sz="12" w:space="0" w:color="365F91" w:themeColor="accent1" w:themeShade="BF"/>
              <w:bottom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jc w:val="both"/>
              <w:rPr>
                <w:rFonts w:eastAsiaTheme="minorEastAsia" w:cs="Arial"/>
                <w:color w:val="000000" w:themeColor="text1"/>
                <w:sz w:val="20"/>
                <w:lang w:val="es-SV"/>
              </w:rPr>
            </w:pPr>
          </w:p>
        </w:tc>
        <w:tc>
          <w:tcPr>
            <w:tcW w:w="709" w:type="dxa"/>
            <w:vMerge/>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365F91" w:themeColor="accent1" w:themeShade="BF"/>
              <w:bottom w:val="dotted" w:sz="12" w:space="0" w:color="365F91" w:themeColor="accent1" w:themeShade="BF"/>
            </w:tcBorders>
            <w:shd w:val="thinReverseDiagStripe" w:color="FFFFFF" w:themeColor="background1" w:fill="DAEEF3" w:themeFill="accent5" w:themeFillTint="33"/>
          </w:tcPr>
          <w:p w:rsidR="00EE0B3B" w:rsidRPr="00EE0B3B" w:rsidRDefault="0020308D" w:rsidP="00EE0B3B">
            <w:pPr>
              <w:ind w:left="277"/>
              <w:contextualSpacing/>
              <w:jc w:val="both"/>
              <w:rPr>
                <w:rFonts w:eastAsiaTheme="minorEastAsia" w:cs="Arial"/>
                <w:color w:val="000000" w:themeColor="text1"/>
                <w:sz w:val="20"/>
                <w:lang w:val="es-SV"/>
              </w:rPr>
            </w:pPr>
            <w:r>
              <w:rPr>
                <w:rFonts w:eastAsiaTheme="minorEastAsia" w:cs="Arial"/>
                <w:noProof/>
                <w:color w:val="000000" w:themeColor="text1"/>
                <w:sz w:val="20"/>
                <w:szCs w:val="20"/>
                <w:lang w:val="es-SV"/>
              </w:rPr>
              <mc:AlternateContent>
                <mc:Choice Requires="wps">
                  <w:drawing>
                    <wp:anchor distT="0" distB="0" distL="114300" distR="114300" simplePos="0" relativeHeight="251856896" behindDoc="0" locked="0" layoutInCell="1" allowOverlap="1">
                      <wp:simplePos x="0" y="0"/>
                      <wp:positionH relativeFrom="column">
                        <wp:posOffset>2056130</wp:posOffset>
                      </wp:positionH>
                      <wp:positionV relativeFrom="paragraph">
                        <wp:posOffset>44450</wp:posOffset>
                      </wp:positionV>
                      <wp:extent cx="276225" cy="2933700"/>
                      <wp:effectExtent l="0" t="0" r="28575" b="19050"/>
                      <wp:wrapNone/>
                      <wp:docPr id="21"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933700"/>
                              </a:xfrm>
                              <a:prstGeom prst="rightBrace">
                                <a:avLst>
                                  <a:gd name="adj1" fmla="val 88506"/>
                                  <a:gd name="adj2" fmla="val 50000"/>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26" type="#_x0000_t88" style="position:absolute;margin-left:161.9pt;margin-top:3.5pt;width:21.75pt;height:23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Z5owIAAGcFAAAOAAAAZHJzL2Uyb0RvYy54bWysVNuO0zAQfUfiHyy/d3NpkrbRpqulaRHS&#10;AistfIBrO03AsYPtNt1F/DtjJy0tvCBEHhLbMzk+53jGt3fHVqAD16ZRssDRTYgRl1SxRu4K/PnT&#10;ZjLHyFgiGRFK8gI/c4Pvlq9f3fZdzmNVK8G4RgAiTd53Ba6t7fIgMLTmLTE3quMSgpXSLbEw1buA&#10;adIDeiuCOAyzoFeadVpRbgyslkMQLz1+VXFqP1aV4RaJAgM369/av7fuHSxvSb7TpKsbOtIg/8Ci&#10;JY2ETc9QJbEE7XXzB1TbUK2MquwNVW2gqqqh3GsANVH4m5qnmnTcawFzTHe2yfw/WPrh8KhRwwoc&#10;RxhJ0sIZ3e+t8luj6TR1DvWdySHxqXvUTqPpHhT9aiAQXEXcxEAO2vbvFQMgAkDelWOlW/cn6EVH&#10;b/7z2Xx+tIjCYjzL4jjFiEIoXkyns9CfTkDy09+dNvYtVy1ygwLrZlfbN5pQZxHJyeHBWH8EbNRB&#10;2BfQVLUCTvRABJrP0zAbT/wiJ77MSUN4XA7sOyLC6LSzg5dq0wjh60ZI1EPRL8I09BSMEg1zUZdn&#10;9G67EhrBzgXezBZZkvkksW/BnWH5vBvJYRkqdVg+ERghPJkrbK32knkKNSdsPY4tacQwBspCOhJg&#10;7uiKs9kX5PdFuFjP1/NkksTZepKEZTm536ySSbaJZmk5LVerMvrhqEZJXjeMcekknZojSv6u+MY2&#10;Hcr63B5XKq4d2rhndP4iLbim4b0ALaevV+fL0FXeUKpbxZ6hCrUauh1uJxjUSr9g1EOnF9h82xPN&#10;MRLvJLTSIkoSdzX4SZLOYpjoy8j2MkIkBagCW4yG4coO18m+8wUJ9eCPWSrXRlVjT20ysALerk2g&#10;m72C8eZx18Xl3Gf9uh+XPwEAAP//AwBQSwMEFAAGAAgAAAAhAPTeRqfgAAAACQEAAA8AAABkcnMv&#10;ZG93bnJldi54bWxMj0FPg0AUhO8m/ofNM/FmFwtSiiyNIfGipom1Hnrbsk8gsm8Ju6Xor/d50uNk&#10;JjPfFJvZ9mLC0XeOFNwuIhBItTMdNQr2b483GQgfNBndO0IFX+hhU15eFDo37kyvOO1CI7iEfK4V&#10;tCEMuZS+btFqv3ADEnsfbrQ6sBwbaUZ95nLby2UUpdLqjnih1QNWLdafu5NV8D29+6R6fgr76iWr&#10;smR715j+oNT11fxwDyLgHP7C8IvP6FAy09GdyHjRK4iXMaMHBSu+xH6crmIQRwVJuo5AloX8/6D8&#10;AQAA//8DAFBLAQItABQABgAIAAAAIQC2gziS/gAAAOEBAAATAAAAAAAAAAAAAAAAAAAAAABbQ29u&#10;dGVudF9UeXBlc10ueG1sUEsBAi0AFAAGAAgAAAAhADj9If/WAAAAlAEAAAsAAAAAAAAAAAAAAAAA&#10;LwEAAF9yZWxzLy5yZWxzUEsBAi0AFAAGAAgAAAAhAA7zpnmjAgAAZwUAAA4AAAAAAAAAAAAAAAAA&#10;LgIAAGRycy9lMm9Eb2MueG1sUEsBAi0AFAAGAAgAAAAhAPTeRqfgAAAACQEAAA8AAAAAAAAAAAAA&#10;AAAA/QQAAGRycy9kb3ducmV2LnhtbFBLBQYAAAAABAAEAPMAAAAKBgAAAAA=&#10;" strokecolor="#984807" strokeweight="1.5pt"/>
                  </w:pict>
                </mc:Fallback>
              </mc:AlternateConten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2"/>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Ordenamiento y competitividad de la actividad comercial en el municipio</w: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617465">
            <w:pPr>
              <w:contextualSpacing/>
              <w:jc w:val="both"/>
              <w:rPr>
                <w:rFonts w:eastAsiaTheme="minorEastAsia" w:cs="Arial"/>
                <w:color w:val="000000" w:themeColor="text1"/>
                <w:sz w:val="20"/>
                <w:lang w:val="es-SV"/>
              </w:rPr>
            </w:pPr>
          </w:p>
        </w:tc>
        <w:tc>
          <w:tcPr>
            <w:tcW w:w="749" w:type="dxa"/>
            <w:vMerge/>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365F91" w:themeColor="accent1" w:themeShade="BF"/>
              <w:bottom w:val="dotted" w:sz="12" w:space="0" w:color="365F91" w:themeColor="accent1" w:themeShade="BF"/>
              <w:righ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1"/>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Desarrollo de un Distrito Comercial Competitivo.</w:t>
            </w: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tc>
      </w:tr>
      <w:tr w:rsidR="00EE0B3B" w:rsidRPr="00EE0B3B" w:rsidTr="00EE0B3B">
        <w:trPr>
          <w:cantSplit/>
          <w:trHeight w:val="2243"/>
        </w:trPr>
        <w:tc>
          <w:tcPr>
            <w:tcW w:w="1809" w:type="dxa"/>
            <w:vMerge w:val="restart"/>
            <w:tcBorders>
              <w:left w:val="dotted" w:sz="12" w:space="0" w:color="00CC00"/>
              <w:right w:val="dotted" w:sz="12" w:space="0" w:color="00CC00"/>
            </w:tcBorders>
            <w:shd w:val="thinDiagStripe" w:color="99FF99" w:fill="auto"/>
            <w:vAlign w:val="center"/>
          </w:tcPr>
          <w:p w:rsidR="00EE0B3B" w:rsidRPr="00EE0B3B" w:rsidRDefault="00EE0B3B" w:rsidP="00EE0B3B">
            <w:pPr>
              <w:jc w:val="center"/>
              <w:rPr>
                <w:rFonts w:eastAsiaTheme="minorEastAsia" w:cs="Arial"/>
                <w:b/>
                <w:color w:val="000000" w:themeColor="text1"/>
                <w:lang w:val="es-SV"/>
              </w:rPr>
            </w:pPr>
            <w:r w:rsidRPr="00EE0B3B">
              <w:rPr>
                <w:rFonts w:eastAsiaTheme="minorEastAsia" w:cs="Arial"/>
                <w:b/>
                <w:color w:val="000000" w:themeColor="text1"/>
                <w:lang w:val="es-SV"/>
              </w:rPr>
              <w:lastRenderedPageBreak/>
              <w:t>AMBIENTAL</w:t>
            </w:r>
          </w:p>
          <w:p w:rsidR="00EE0B3B" w:rsidRPr="00EE0B3B" w:rsidRDefault="00EE0B3B" w:rsidP="00EE0B3B">
            <w:pPr>
              <w:jc w:val="center"/>
              <w:rPr>
                <w:rFonts w:eastAsiaTheme="minorEastAsia" w:cs="Arial"/>
                <w:b/>
                <w:color w:val="000000" w:themeColor="text1"/>
                <w:lang w:val="es-SV"/>
              </w:rPr>
            </w:pPr>
          </w:p>
          <w:p w:rsidR="00EE0B3B" w:rsidRPr="00EE0B3B" w:rsidRDefault="00EE0B3B" w:rsidP="00EE0B3B">
            <w:pPr>
              <w:jc w:val="center"/>
              <w:rPr>
                <w:rFonts w:eastAsiaTheme="minorEastAsia" w:cs="Arial"/>
                <w:b/>
                <w:color w:val="000000" w:themeColor="text1"/>
                <w:lang w:val="es-SV"/>
              </w:rPr>
            </w:pPr>
          </w:p>
        </w:tc>
        <w:tc>
          <w:tcPr>
            <w:tcW w:w="495" w:type="dxa"/>
            <w:vMerge w:val="restart"/>
            <w:tcBorders>
              <w:left w:val="dotted" w:sz="12" w:space="0" w:color="00CC00"/>
              <w:right w:val="dotted" w:sz="12" w:space="0" w:color="00CC00"/>
            </w:tcBorders>
            <w:shd w:val="clear" w:color="auto" w:fill="auto"/>
          </w:tcPr>
          <w:p w:rsidR="00EE0B3B" w:rsidRPr="00EE0B3B" w:rsidRDefault="0020308D" w:rsidP="00EE0B3B">
            <w:pPr>
              <w:rPr>
                <w:rFonts w:eastAsiaTheme="minorEastAsia" w:cs="Arial"/>
                <w:noProof/>
                <w:color w:val="000000" w:themeColor="text1"/>
                <w:lang w:val="es-SV"/>
              </w:rPr>
            </w:pPr>
            <w:r>
              <w:rPr>
                <w:rFonts w:eastAsiaTheme="minorEastAsia" w:cs="Arial"/>
                <w:noProof/>
                <w:color w:val="000000" w:themeColor="text1"/>
                <w:lang w:val="es-SV"/>
              </w:rPr>
              <mc:AlternateContent>
                <mc:Choice Requires="wps">
                  <w:drawing>
                    <wp:anchor distT="0" distB="0" distL="114300" distR="114300" simplePos="0" relativeHeight="251843584" behindDoc="0" locked="0" layoutInCell="1" allowOverlap="1">
                      <wp:simplePos x="0" y="0"/>
                      <wp:positionH relativeFrom="column">
                        <wp:posOffset>-45085</wp:posOffset>
                      </wp:positionH>
                      <wp:positionV relativeFrom="paragraph">
                        <wp:posOffset>1804670</wp:posOffset>
                      </wp:positionV>
                      <wp:extent cx="210820" cy="200660"/>
                      <wp:effectExtent l="0" t="38100" r="36830" b="66040"/>
                      <wp:wrapNone/>
                      <wp:docPr id="20"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0660"/>
                              </a:xfrm>
                              <a:prstGeom prst="rightArrow">
                                <a:avLst>
                                  <a:gd name="adj1" fmla="val 50000"/>
                                  <a:gd name="adj2" fmla="val 26266"/>
                                </a:avLst>
                              </a:prstGeom>
                              <a:solidFill>
                                <a:srgbClr val="00CC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8" o:spid="_x0000_s1026" type="#_x0000_t13" style="position:absolute;margin-left:-3.55pt;margin-top:142.1pt;width:16.6pt;height:1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wtQQIAAJUEAAAOAAAAZHJzL2Uyb0RvYy54bWysVNtu2zAMfR+wfxD0vtoxkiw16hRFug4D&#10;urVAtw9gJDnWptskJU739aNkJ3O7t2F5EESTPDrkIXN1fdSKHIQP0pqGzi5KSoRhlkuza+i3r3fv&#10;VpSECIaDskY09FkEer1+++aqd7WobGcVF54giAl17xraxejqogisExrChXXCoLO1XkNE0+8K7qFH&#10;dK2KqiyXRW89d94yEQJ+vR2cdJ3x21aw+NC2QUSiGorcYj59PrfpLNZXUO88uE6ykQb8AwsN0uCj&#10;Z6hbiED2Xv4FpSXzNtg2XjCrC9u2kolcA1YzK19V89SBE7kWbE5w5zaF/wfLvhwePZG8oRW2x4BG&#10;jW720eanybxcpQ71LtQY+OQefaoxuHvLfgRi7KYDsxM33tu+E8CR1yzFFy8SkhEwlWz7z5YjPiB+&#10;btax9ToBYhvIMWvyfNZEHCNh+LGalatEjaErCb7MmhVQn5KdD/GjsJqkS0O93HUxM8pPwOE+xCwM&#10;H6sD/n1GSasV6nwARRYl/sY5mMRU05hqWS2XuTKoR0RkcHo598Qqye+kUtnwu+1GeYLwWE+52QwP&#10;YEqYhilD+oZeLqpFpvrCF6YQmD9yfA2hZcT1UVI3dHUOgjqJ8cHwPNwRpBrumKzMqE4SZBB2a/kz&#10;iuPtsBu4y3jprP9FSY970dDwcw9eUKI+GRT4cjafp0XKxnzxPmnjp57t1AOGIVRDIyXDdROH5du7&#10;LFQamNQxY9PQtTKepmdgNZLF2cfbi+Wa2jnqz7/J+jcAAAD//wMAUEsDBBQABgAIAAAAIQBesLXW&#10;3wAAAAkBAAAPAAAAZHJzL2Rvd25yZXYueG1sTI/BToNAEIbvJr7DZky8mHYBtRJkaUxjL8ZobDVe&#10;B5gCkZ0l7Lbg2zue9DgzX/75/nw9216daPSdYwPxMgJFXLm648bA+367SEH5gFxj75gMfJOHdXF+&#10;lmNWu4nf6LQLjZIQ9hkaaEMYMq191ZJFv3QDsdwObrQYZBwbXY84SbjtdRJFK22xY/nQ4kCblqqv&#10;3dEamA7lfvh8sc/htZk/NlePT7y1aMzlxfxwDyrQHP5g+NUXdSjEqXRHrr3qDSzuYiENJOlNAkqA&#10;ZCWL0sB1fJuCLnL9v0HxAwAA//8DAFBLAQItABQABgAIAAAAIQC2gziS/gAAAOEBAAATAAAAAAAA&#10;AAAAAAAAAAAAAABbQ29udGVudF9UeXBlc10ueG1sUEsBAi0AFAAGAAgAAAAhADj9If/WAAAAlAEA&#10;AAsAAAAAAAAAAAAAAAAALwEAAF9yZWxzLy5yZWxzUEsBAi0AFAAGAAgAAAAhAFgtrC1BAgAAlQQA&#10;AA4AAAAAAAAAAAAAAAAALgIAAGRycy9lMm9Eb2MueG1sUEsBAi0AFAAGAAgAAAAhAF6wtdbfAAAA&#10;CQEAAA8AAAAAAAAAAAAAAAAAmwQAAGRycy9kb3ducmV2LnhtbFBLBQYAAAAABAAEAPMAAACnBQAA&#10;AAA=&#10;" fillcolor="#0c0" strokecolor="#c00000"/>
                  </w:pict>
                </mc:Fallback>
              </mc:AlternateContent>
            </w:r>
          </w:p>
        </w:tc>
        <w:tc>
          <w:tcPr>
            <w:tcW w:w="2907" w:type="dxa"/>
            <w:vMerge w:val="restart"/>
            <w:tcBorders>
              <w:lef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Mitigar los problemas de vulnerabilidad derivados de las inundaciones y contaminación de los ríos y mantos acuíferos del municipio.</w:t>
            </w: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Fortalecer y aplicar la ordenanza municipal para la protección efectiva del medio ambiente.</w:t>
            </w: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Contribuir al desarrollo de acciones para la recuperación, conservación de los recursos naturales del municipio.</w:t>
            </w:r>
          </w:p>
          <w:p w:rsidR="00EE0B3B" w:rsidRPr="00EE0B3B" w:rsidRDefault="00EE0B3B" w:rsidP="00EE0B3B">
            <w:pPr>
              <w:ind w:left="248"/>
              <w:contextualSpacing/>
              <w:jc w:val="both"/>
              <w:rPr>
                <w:rFonts w:eastAsiaTheme="minorEastAsia" w:cs="Arial"/>
                <w:color w:val="000000" w:themeColor="text1"/>
                <w:sz w:val="20"/>
                <w:lang w:val="es-SV"/>
              </w:rPr>
            </w:pPr>
          </w:p>
          <w:p w:rsidR="00EE0B3B" w:rsidRPr="00EE0B3B" w:rsidRDefault="00EE0B3B" w:rsidP="00EE0B3B">
            <w:pPr>
              <w:ind w:left="248"/>
              <w:contextualSpacing/>
              <w:jc w:val="both"/>
              <w:rPr>
                <w:rFonts w:eastAsiaTheme="minorEastAsia" w:cs="Arial"/>
                <w:color w:val="000000" w:themeColor="text1"/>
                <w:sz w:val="20"/>
                <w:lang w:val="es-SV"/>
              </w:rPr>
            </w:pPr>
          </w:p>
        </w:tc>
        <w:tc>
          <w:tcPr>
            <w:tcW w:w="709" w:type="dxa"/>
            <w:vMerge w:val="restart"/>
            <w:tcBorders>
              <w:right w:val="dotted" w:sz="12" w:space="0" w:color="00CC00"/>
            </w:tcBorders>
            <w:shd w:val="clear" w:color="auto" w:fill="auto"/>
          </w:tcPr>
          <w:p w:rsidR="00EE0B3B" w:rsidRPr="00EE0B3B" w:rsidRDefault="0020308D" w:rsidP="00EE0B3B">
            <w:pPr>
              <w:rPr>
                <w:rFonts w:eastAsiaTheme="minorEastAsia" w:cs="Arial"/>
                <w:noProof/>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44608" behindDoc="0" locked="0" layoutInCell="1" allowOverlap="1">
                      <wp:simplePos x="0" y="0"/>
                      <wp:positionH relativeFrom="column">
                        <wp:posOffset>40005</wp:posOffset>
                      </wp:positionH>
                      <wp:positionV relativeFrom="paragraph">
                        <wp:posOffset>12700</wp:posOffset>
                      </wp:positionV>
                      <wp:extent cx="119380" cy="3429000"/>
                      <wp:effectExtent l="0" t="0" r="13970" b="19050"/>
                      <wp:wrapNone/>
                      <wp:docPr id="1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0"/>
                              </a:xfrm>
                              <a:prstGeom prst="rightBrace">
                                <a:avLst>
                                  <a:gd name="adj1" fmla="val 175321"/>
                                  <a:gd name="adj2" fmla="val 50019"/>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26" type="#_x0000_t88" style="position:absolute;margin-left:3.15pt;margin-top:1pt;width:9.4pt;height:27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kpAIAAGgFAAAOAAAAZHJzL2Uyb0RvYy54bWysVNuO0zAQfUfiHyy/d3Np2m2iTVdL0yIk&#10;ListfIBrO43BsYPtNl0Q/87YSUsLLwjRB3fsmRzPOTPju/tjK9GBGyu0KnFyE2PEFdVMqF2JP33c&#10;TBYYWUcUI1IrXuJnbvH98uWLu74reKobLRk3CECULfquxI1zXRFFlja8JfZGd1yBs9amJQ62Zhcx&#10;Q3pAb2WUxvE86rVhndGUWwun1eDEy4Bf15y6D3VtuUOyxJCbC6sJ69av0fKOFDtDukbQMQ3yD1m0&#10;RCi49AxVEUfQ3og/oFpBjba6djdUt5Gua0F54ABskvg3Nk8N6XjgAuLY7iyT/X+w9P3h0SDBoHZQ&#10;KUVaqNHD3ulwNcri3CvUd7aAwKfu0XiOtnur6RcLjujK4zcWYtC2f6cZABEACqoca9P6L4EvOgbx&#10;n8/i86NDFA6TJJ8uoEQUXNMszeM4VCcixenrzlj3musWeaPERuwa98oQ6iUiBTm8tS6UgI08CPuc&#10;YFS3Eip6IBIlt7NpmowlvwhKL4NmcZwE0nDxCAnW6WqPr/RGSBkaRyrUQ+Z5PItDDlZLwbzXx1mz&#10;266kQXB1iTe3+TybhyC5b0Ge4RhuG2iSAo6hVYfjE/MRAoQGuEtso/eKhRQaTth6tB0RcrAhXiqf&#10;BKg7yuJ1Dh35PY/z9WK9yCZZOl9PsriqJg+bVTaZb0ChalqtVlXyw6eaZEUjGOPKUzpNR5L9XfeN&#10;czr09Xk+rlhcK7TxP1+da7LRdRrBDVxO/4Fd6EPfekOvbjV7hjY0ehh3eJ7AaLT5hlEPo15i+3VP&#10;DMdIvlEwS3mSZf5tCJtsdpvCxlx6tpceoihAldhhNJgrN7wn+y50JPRDKLPSfo5q4U5zMmQFefs5&#10;gXEODManx78Xl/sQ9euBXP4EAAD//wMAUEsDBBQABgAIAAAAIQAfF1JM2wAAAAYBAAAPAAAAZHJz&#10;L2Rvd25yZXYueG1sTI/BTsMwEETvSPyDtUjcqNOUVDTEqRASp55oqnJ14yWJEq+t2GnTfj3LCY6z&#10;M5p5W2xnO4gzjqFzpGC5SEAg1c501Cg4VB9PLyBC1GT04AgVXDHAtry/K3Ru3IU+8byPjeASCrlW&#10;0MbocylD3aLVYeE8EnvfbrQ6shwbaUZ94XI7yDRJ1tLqjnih1R7fW6z7/WQV0Mofdpuqn1zmv5rN&#10;rU921bFX6vFhfnsFEXGOf2H4xWd0KJnp5CYyQQwK1isOKkj5IXbTbAnipCB75oMsC/kfv/wBAAD/&#10;/wMAUEsBAi0AFAAGAAgAAAAhALaDOJL+AAAA4QEAABMAAAAAAAAAAAAAAAAAAAAAAFtDb250ZW50&#10;X1R5cGVzXS54bWxQSwECLQAUAAYACAAAACEAOP0h/9YAAACUAQAACwAAAAAAAAAAAAAAAAAvAQAA&#10;X3JlbHMvLnJlbHNQSwECLQAUAAYACAAAACEAFuPlpKQCAABoBQAADgAAAAAAAAAAAAAAAAAuAgAA&#10;ZHJzL2Uyb0RvYy54bWxQSwECLQAUAAYACAAAACEAHxdSTNsAAAAGAQAADwAAAAAAAAAAAAAAAAD+&#10;BAAAZHJzL2Rvd25yZXYueG1sUEsFBgAAAAAEAAQA8wAAAAYGAAAAAA==&#10;" adj="1318,10804" strokecolor="#984807" strokeweight="1.5pt"/>
                  </w:pict>
                </mc:Fallback>
              </mc:AlternateContent>
            </w:r>
          </w:p>
        </w:tc>
        <w:tc>
          <w:tcPr>
            <w:tcW w:w="3362" w:type="dxa"/>
            <w:tcBorders>
              <w:left w:val="dotted" w:sz="12" w:space="0" w:color="00CC00"/>
              <w:bottom w:val="double" w:sz="4" w:space="0" w:color="FFFFFF" w:themeColor="background1"/>
            </w:tcBorders>
            <w:shd w:val="thinDiagStripe" w:color="99FF99" w:fill="auto"/>
          </w:tcPr>
          <w:p w:rsidR="00EE0B3B" w:rsidRPr="00EE0B3B" w:rsidRDefault="0020308D" w:rsidP="00EE0B3B">
            <w:pPr>
              <w:jc w:val="both"/>
              <w:rPr>
                <w:rFonts w:eastAsiaTheme="minorEastAsia" w:cs="Arial"/>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46656" behindDoc="0" locked="0" layoutInCell="1" allowOverlap="1">
                      <wp:simplePos x="0" y="0"/>
                      <wp:positionH relativeFrom="column">
                        <wp:posOffset>2045335</wp:posOffset>
                      </wp:positionH>
                      <wp:positionV relativeFrom="paragraph">
                        <wp:posOffset>17145</wp:posOffset>
                      </wp:positionV>
                      <wp:extent cx="276225" cy="1714500"/>
                      <wp:effectExtent l="0" t="0" r="28575" b="19050"/>
                      <wp:wrapNone/>
                      <wp:docPr id="1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714500"/>
                              </a:xfrm>
                              <a:prstGeom prst="rightBrace">
                                <a:avLst>
                                  <a:gd name="adj1" fmla="val 51724"/>
                                  <a:gd name="adj2" fmla="val 50000"/>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26" type="#_x0000_t88" style="position:absolute;margin-left:161.05pt;margin-top:1.35pt;width:21.75pt;height: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42ogIAAGcFAAAOAAAAZHJzL2Uyb0RvYy54bWysVNuO0zAQfUfiHyy/d3Mhbdpo09XStAhp&#10;gZUWPsC1ncbg2MF2my6If2fspKWFF4TIQzL2TI7PnJnx7d2xlejAjRValTi5iTHiimom1K7Enz5u&#10;JnOMrCOKEakVL/Ezt/hu+fLFbd8VPNWNlowbBCDKFn1X4sa5rogiSxveEnujO67AWWvTEgdLs4uY&#10;IT2gtzJK43gW9dqwzmjKrYXdanDiZcCva07dh7q23CFZYuDmwtuE99a/o+UtKXaGdI2gIw3yDyxa&#10;IhQceoaqiCNob8QfUK2gRltduxuq20jXtaA85ADZJPFv2Tw1pOMhFxDHdmeZ7P+Dpe8PjwYJBrXL&#10;MVKkhRrd750OR6MsSbxCfWcLCHzqHo3P0XYPmn6x4IiuPH5hIQZt+3eaARABoKDKsTat/xPyRccg&#10;/vNZfH50iMJmms/SdIoRBVeSJ9k0DtWJSHH6uzPWveG6Rd4osRG7xr02hHqJSEEOD9aFErAxD8I+&#10;JxjVrYSKHohE0yRPs7HiFzHpVUwMj4+Bc0dEsE4ne3ilN0LK0DdSoR7ILuJpHChYLQXzXh9nzW67&#10;kgbBySXe5ItZNgtBct+COsM25DicRgrYhk4dtk8ERohA5grb6L1igULDCVuPtiNCDjZQlsqTAHFH&#10;VbzMoSG/L+LFer6eZ5Msna0nWVxVk/vNKpvMNkk+rV5Vq1WV/PBUk6xoBGNc+ZROw5Fkf9d845gO&#10;bX0ej6ssrhXa+GdU/iIsuqYRtIBcTt+QXWhD33lDq241e4YuNHqYdridwGi0+YZRD5NeYvt1TwzH&#10;SL5VMEqLJMv81RAW2TRPYWEuPdtLD1EUoErsMBrMlRuuk30XGhL6IZRZaT9GtXCnMRlYAW8/JjDN&#10;IYPx5vHXxeU6RP26H5c/AQAA//8DAFBLAwQUAAYACAAAACEA8RDIEt8AAAAJAQAADwAAAGRycy9k&#10;b3ducmV2LnhtbEyPwU7DMBBE70j8g7VI3KjTtA1RiFOhSFwAIVHKgZsbL0mEvY5iNw18PdsTHGdn&#10;NPum3M7OignH0HtSsFwkIJAab3pqFezfHm5yECFqMtp6QgXfGGBbXV6UujD+RK847WIruIRCoRV0&#10;MQ6FlKHp0Omw8AMSe59+dDqyHFtpRn3icmdlmiSZdLon/tDpAesOm6/d0Sn4md7Dun56jPv6Oa/z&#10;9cumNfZDqeur+f4ORMQ5/oXhjM/oUDHTwR/JBGEVrNJ0yVEF6S0I9lfZJgNxOGu+yKqU/xdUvwAA&#10;AP//AwBQSwECLQAUAAYACAAAACEAtoM4kv4AAADhAQAAEwAAAAAAAAAAAAAAAAAAAAAAW0NvbnRl&#10;bnRfVHlwZXNdLnhtbFBLAQItABQABgAIAAAAIQA4/SH/1gAAAJQBAAALAAAAAAAAAAAAAAAAAC8B&#10;AABfcmVscy8ucmVsc1BLAQItABQABgAIAAAAIQBV4W42ogIAAGcFAAAOAAAAAAAAAAAAAAAAAC4C&#10;AABkcnMvZTJvRG9jLnhtbFBLAQItABQABgAIAAAAIQDxEMgS3wAAAAkBAAAPAAAAAAAAAAAAAAAA&#10;APwEAABkcnMvZG93bnJldi54bWxQSwUGAAAAAAQABADzAAAACAYAAAAA&#10;" strokecolor="#984807" strokeweight="1.5pt"/>
                  </w:pict>
                </mc:Fallback>
              </mc:AlternateContent>
            </w: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las capacidades para el manejo de emergencias</w:t>
            </w:r>
          </w:p>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Gestión preventiva del riesgo</w:t>
            </w:r>
          </w:p>
        </w:tc>
        <w:tc>
          <w:tcPr>
            <w:tcW w:w="749" w:type="dxa"/>
            <w:vMerge w:val="restart"/>
            <w:tcBorders>
              <w:right w:val="dotted" w:sz="12" w:space="0" w:color="00CC00"/>
            </w:tcBorders>
            <w:shd w:val="clear" w:color="auto" w:fill="auto"/>
          </w:tcPr>
          <w:p w:rsidR="00EE0B3B" w:rsidRPr="00EE0B3B" w:rsidRDefault="0020308D" w:rsidP="00EE0B3B">
            <w:pPr>
              <w:rPr>
                <w:rFonts w:eastAsiaTheme="minorEastAsia" w:cs="Arial"/>
                <w:noProof/>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45632" behindDoc="0" locked="0" layoutInCell="1" allowOverlap="1">
                      <wp:simplePos x="0" y="0"/>
                      <wp:positionH relativeFrom="column">
                        <wp:posOffset>26670</wp:posOffset>
                      </wp:positionH>
                      <wp:positionV relativeFrom="paragraph">
                        <wp:posOffset>1774825</wp:posOffset>
                      </wp:positionV>
                      <wp:extent cx="161925" cy="1733550"/>
                      <wp:effectExtent l="0" t="0" r="28575" b="19050"/>
                      <wp:wrapNone/>
                      <wp:docPr id="15"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733550"/>
                              </a:xfrm>
                              <a:prstGeom prst="rightBrace">
                                <a:avLst>
                                  <a:gd name="adj1" fmla="val 84310"/>
                                  <a:gd name="adj2" fmla="val 50000"/>
                                </a:avLst>
                              </a:prstGeom>
                              <a:noFill/>
                              <a:ln w="19050">
                                <a:solidFill>
                                  <a:srgbClr val="F79646">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26" type="#_x0000_t88" style="position:absolute;margin-left:2.1pt;margin-top:139.75pt;width:12.75pt;height:13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ZHpAIAAGcFAAAOAAAAZHJzL2Uyb0RvYy54bWysVNuO0zAQfUfiHyy/t0na9BY1XS1Ni5AW&#10;WGnhA1zbaQyOHWy36S7i3xk7aWnhBSHykIw9k5lzjme8vDvVEh25sUKrHCfDGCOuqGZC7XP8+dN2&#10;MMfIOqIYkVrxHD9zi+9Wr18t2ybjI11pybhBkETZrG1yXDnXZFFkacVrYoe64QqcpTY1cbA0+4gZ&#10;0kL2WkajOJ5GrTasMZpya2G36Jx4FfKXJafuY1la7pDMMWBz4W3Ce+ff0WpJsr0hTSVoD4P8A4qa&#10;CAVFL6kK4gg6GPFHqlpQo60u3ZDqOtJlKSgPHIBNEv/G5qkiDQ9cQBzbXGSy/y8t/XB8NEgwOLsJ&#10;RorUcEb3B6dDaZQmQaG2sRkEPjWPxnO0zYOmXy1IF914/MJCDNq17zWDRAQSBVVOpan9n8AXnYL4&#10;zxfx+ckhCpvJNFmMAAMFVzIbjyeTUDsi2fnvxlj3lusaeSPHRuwr98YQ6iUiGTk+WBeOgPU8CPuS&#10;YFTWEk70SCSap+OODxzTVczoOmYSw+O7Aur2GcE6V/bpld4KKUPfSIVaALuIAap3WS0F896wMPvd&#10;WhoElXO8nS2m6TQEyUMN6nTbl2okg23o1G77DMB2KQKYm9xGHxQLECpO2Ka3HRGyswGyVB4EiNur&#10;4mUODfl9ES828808HaSj6WaQxkUxuN+u08F0m8wmxbhYr4vkh4eapFklGOPKUzoPR5L+XfP1Y9q1&#10;9WU8blj09HqFtv7plb8Ki25hBC2Ay/kb2IU29J3nx95mO82eoQuN7qYdbicwKm1eMGph0nNsvx2I&#10;4RjJdwpGaZGkqb8awiKdzEawMNee3bWHKAqpcuww6sy1666TQxMaEvohHLPSfoxK4c5j0qEC3B4i&#10;THNg0N88/rq4XoeoX/fj6icAAAD//wMAUEsDBBQABgAIAAAAIQD2hsNk3wAAAAgBAAAPAAAAZHJz&#10;L2Rvd25yZXYueG1sTI9BS8NAFITvgv9heYKXYjcujTUxL0VEK/SkreB1k31Ngtm3IbtN4793Pelx&#10;mGHmm2Iz215MNPrOMcLtMgFBXDvTcYPwcXi5uQfhg2aje8eE8E0eNuXlRaFz4878TtM+NCKWsM81&#10;QhvCkEvp65as9ks3EEfv6EarQ5RjI82oz7Hc9lIlyZ20uuO40OqBnlqqv/Yni3AcjKxWNns9fC6m&#10;3e7tebuYeIt4fTU/PoAINIe/MPziR3QoI1PlTmy86BFWKgYR1DpLQURfZWsQFUKaqhRkWcj/B8of&#10;AAAA//8DAFBLAQItABQABgAIAAAAIQC2gziS/gAAAOEBAAATAAAAAAAAAAAAAAAAAAAAAABbQ29u&#10;dGVudF9UeXBlc10ueG1sUEsBAi0AFAAGAAgAAAAhADj9If/WAAAAlAEAAAsAAAAAAAAAAAAAAAAA&#10;LwEAAF9yZWxzLy5yZWxzUEsBAi0AFAAGAAgAAAAhAMQkpkekAgAAZwUAAA4AAAAAAAAAAAAAAAAA&#10;LgIAAGRycy9lMm9Eb2MueG1sUEsBAi0AFAAGAAgAAAAhAPaGw2TfAAAACAEAAA8AAAAAAAAAAAAA&#10;AAAA/gQAAGRycy9kb3ducmV2LnhtbFBLBQYAAAAABAAEAPMAAAAKBgAAAAA=&#10;" adj="1701" strokecolor="#984807" strokeweight="1.5pt"/>
                  </w:pict>
                </mc:Fallback>
              </mc:AlternateContent>
            </w:r>
          </w:p>
        </w:tc>
        <w:tc>
          <w:tcPr>
            <w:tcW w:w="2835" w:type="dxa"/>
            <w:tcBorders>
              <w:left w:val="dotted" w:sz="12" w:space="0" w:color="00CC00"/>
              <w:bottom w:val="double" w:sz="4" w:space="0" w:color="FFFFFF" w:themeColor="background1"/>
              <w:righ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4"/>
              </w:numPr>
              <w:ind w:left="317" w:hanging="141"/>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Fortalecimie</w:t>
            </w:r>
            <w:r w:rsidRPr="00EE0B3B">
              <w:rPr>
                <w:rFonts w:cs="Arial"/>
                <w:color w:val="000000" w:themeColor="text1"/>
                <w:sz w:val="20"/>
                <w:szCs w:val="20"/>
                <w:lang w:val="es-SV"/>
              </w:rPr>
              <w:t>nto de las capacidades y de recursos para la reducción del riesgo de desastres</w:t>
            </w:r>
          </w:p>
          <w:p w:rsidR="00EE0B3B" w:rsidRPr="00EE0B3B" w:rsidRDefault="00EE0B3B" w:rsidP="00EE0B3B">
            <w:pPr>
              <w:ind w:left="176"/>
              <w:contextualSpacing/>
              <w:jc w:val="both"/>
              <w:rPr>
                <w:rFonts w:eastAsiaTheme="minorEastAsia" w:cs="Arial"/>
                <w:color w:val="000000" w:themeColor="text1"/>
                <w:sz w:val="20"/>
                <w:lang w:val="es-SV"/>
              </w:rPr>
            </w:pPr>
          </w:p>
        </w:tc>
      </w:tr>
      <w:tr w:rsidR="00EE0B3B" w:rsidRPr="00EE0B3B" w:rsidTr="00EE0B3B">
        <w:trPr>
          <w:cantSplit/>
          <w:trHeight w:val="2310"/>
        </w:trPr>
        <w:tc>
          <w:tcPr>
            <w:tcW w:w="1809" w:type="dxa"/>
            <w:vMerge/>
            <w:tcBorders>
              <w:left w:val="dotted" w:sz="12" w:space="0" w:color="00CC00"/>
              <w:bottom w:val="dotted" w:sz="12" w:space="0" w:color="00CC00"/>
              <w:right w:val="dotted" w:sz="12" w:space="0" w:color="00CC00"/>
            </w:tcBorders>
            <w:shd w:val="thinDiagStripe" w:color="99FF99" w:fill="auto"/>
            <w:vAlign w:val="center"/>
          </w:tcPr>
          <w:p w:rsidR="00EE0B3B" w:rsidRPr="00EE0B3B" w:rsidRDefault="00EE0B3B" w:rsidP="00EE0B3B">
            <w:pPr>
              <w:jc w:val="center"/>
              <w:rPr>
                <w:rFonts w:eastAsiaTheme="minorEastAsia" w:cs="Arial"/>
                <w:color w:val="000000" w:themeColor="text1"/>
                <w:lang w:val="es-SV"/>
              </w:rPr>
            </w:pPr>
          </w:p>
        </w:tc>
        <w:tc>
          <w:tcPr>
            <w:tcW w:w="495" w:type="dxa"/>
            <w:vMerge/>
            <w:tcBorders>
              <w:left w:val="dotted" w:sz="12" w:space="0" w:color="00CC00"/>
              <w:right w:val="dotted" w:sz="12" w:space="0" w:color="00CC00"/>
            </w:tcBorders>
            <w:shd w:val="clear" w:color="auto" w:fill="auto"/>
          </w:tcPr>
          <w:p w:rsidR="00EE0B3B" w:rsidRPr="00EE0B3B" w:rsidRDefault="00EE0B3B" w:rsidP="00EE0B3B">
            <w:pPr>
              <w:rPr>
                <w:rFonts w:eastAsiaTheme="minorEastAsia" w:cs="Arial"/>
                <w:noProof/>
                <w:color w:val="000000" w:themeColor="text1"/>
                <w:lang w:val="es-SV"/>
              </w:rPr>
            </w:pPr>
          </w:p>
        </w:tc>
        <w:tc>
          <w:tcPr>
            <w:tcW w:w="2907" w:type="dxa"/>
            <w:vMerge/>
            <w:tcBorders>
              <w:left w:val="dotted" w:sz="12" w:space="0" w:color="00CC00"/>
              <w:bottom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tc>
        <w:tc>
          <w:tcPr>
            <w:tcW w:w="709" w:type="dxa"/>
            <w:vMerge/>
            <w:tcBorders>
              <w:right w:val="dotted" w:sz="12" w:space="0" w:color="00CC00"/>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00CC00"/>
              <w:bottom w:val="dotted" w:sz="12" w:space="0" w:color="00CC00"/>
            </w:tcBorders>
            <w:shd w:val="thinDiagStripe" w:color="99FF99" w:fill="auto"/>
          </w:tcPr>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Obras y acciones correctivas de saneamiento</w: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noProof/>
                <w:color w:val="000000" w:themeColor="text1"/>
                <w:sz w:val="20"/>
                <w:lang w:val="es-SV"/>
              </w:rPr>
            </w:pPr>
            <w:r w:rsidRPr="00EE0B3B">
              <w:rPr>
                <w:rFonts w:eastAsiaTheme="minorEastAsia" w:cs="Arial"/>
                <w:color w:val="000000" w:themeColor="text1"/>
                <w:sz w:val="20"/>
                <w:lang w:val="es-SV"/>
              </w:rPr>
              <w:t>Manejo de desechos sólidos</w:t>
            </w:r>
          </w:p>
        </w:tc>
        <w:tc>
          <w:tcPr>
            <w:tcW w:w="749" w:type="dxa"/>
            <w:vMerge/>
            <w:tcBorders>
              <w:right w:val="dotted" w:sz="12" w:space="0" w:color="00CC00"/>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00CC00"/>
              <w:bottom w:val="dotted" w:sz="12" w:space="0" w:color="00CC00"/>
              <w:righ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4"/>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Mejora de las condiciones ambientales en las que viven los y las habitantes del municipio.</w:t>
            </w:r>
          </w:p>
        </w:tc>
      </w:tr>
      <w:tr w:rsidR="00EE0B3B" w:rsidRPr="00EE0B3B" w:rsidTr="00EE0B3B">
        <w:trPr>
          <w:cantSplit/>
          <w:trHeight w:val="231"/>
        </w:trPr>
        <w:tc>
          <w:tcPr>
            <w:tcW w:w="1809" w:type="dxa"/>
            <w:tcBorders>
              <w:top w:val="dotted" w:sz="12" w:space="0" w:color="00CC00"/>
              <w:bottom w:val="single" w:sz="4" w:space="0" w:color="FFFFFF" w:themeColor="background1"/>
            </w:tcBorders>
            <w:shd w:val="clear" w:color="auto" w:fill="FFFFFF" w:themeFill="background1"/>
            <w:vAlign w:val="center"/>
          </w:tcPr>
          <w:p w:rsidR="00EE0B3B" w:rsidRPr="00EE0B3B" w:rsidRDefault="00EE0B3B" w:rsidP="00EE0B3B">
            <w:pPr>
              <w:jc w:val="center"/>
              <w:rPr>
                <w:rFonts w:eastAsiaTheme="minorEastAsia" w:cs="Arial"/>
                <w:color w:val="000000" w:themeColor="text1"/>
                <w:lang w:val="es-SV"/>
              </w:rPr>
            </w:pPr>
          </w:p>
        </w:tc>
        <w:tc>
          <w:tcPr>
            <w:tcW w:w="495"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907"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ind w:left="360"/>
              <w:contextualSpacing/>
              <w:jc w:val="both"/>
              <w:rPr>
                <w:rFonts w:eastAsiaTheme="minorEastAsia" w:cs="Arial"/>
                <w:color w:val="000000" w:themeColor="text1"/>
                <w:sz w:val="20"/>
                <w:lang w:val="es-SV"/>
              </w:rPr>
            </w:pPr>
          </w:p>
        </w:tc>
        <w:tc>
          <w:tcPr>
            <w:tcW w:w="70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3362"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sz w:val="20"/>
                <w:lang w:val="es-SV"/>
              </w:rPr>
            </w:pPr>
          </w:p>
        </w:tc>
      </w:tr>
      <w:tr w:rsidR="00EE0B3B" w:rsidRPr="00EE0B3B" w:rsidTr="00EE0B3B">
        <w:trPr>
          <w:cantSplit/>
          <w:trHeight w:val="3648"/>
        </w:trPr>
        <w:tc>
          <w:tcPr>
            <w:tcW w:w="1809" w:type="dxa"/>
            <w:vMerge w:val="restart"/>
            <w:tcBorders>
              <w:left w:val="dotted" w:sz="12" w:space="0" w:color="CCC0D9" w:themeColor="accent4" w:themeTint="66"/>
              <w:right w:val="dotted" w:sz="12" w:space="0" w:color="CCC0D9" w:themeColor="accent4" w:themeTint="66"/>
            </w:tcBorders>
            <w:shd w:val="thinReverseDiagStripe" w:color="E5DFEC" w:themeColor="accent4" w:themeTint="33" w:fill="F2F2F2" w:themeFill="background1" w:themeFillShade="F2"/>
            <w:vAlign w:val="center"/>
          </w:tcPr>
          <w:p w:rsidR="00EE0B3B" w:rsidRPr="00EE0B3B" w:rsidRDefault="00EE0B3B" w:rsidP="00EE0B3B">
            <w:pPr>
              <w:ind w:left="-142" w:right="-200"/>
              <w:jc w:val="center"/>
              <w:rPr>
                <w:rFonts w:eastAsiaTheme="minorEastAsia" w:cs="Arial"/>
                <w:color w:val="000000" w:themeColor="text1"/>
                <w:lang w:val="es-SV"/>
              </w:rPr>
            </w:pPr>
            <w:r w:rsidRPr="00EE0B3B">
              <w:rPr>
                <w:rFonts w:eastAsiaTheme="minorEastAsia" w:cs="Arial"/>
                <w:b/>
                <w:color w:val="000000" w:themeColor="text1"/>
                <w:lang w:val="es-SV"/>
              </w:rPr>
              <w:lastRenderedPageBreak/>
              <w:t>POLITICO INSTITUCIONAL</w:t>
            </w:r>
          </w:p>
        </w:tc>
        <w:tc>
          <w:tcPr>
            <w:tcW w:w="495" w:type="dxa"/>
            <w:vMerge w:val="restart"/>
            <w:tcBorders>
              <w:left w:val="dotted" w:sz="12" w:space="0" w:color="CCC0D9" w:themeColor="accent4" w:themeTint="66"/>
              <w:right w:val="dotted" w:sz="12" w:space="0" w:color="CCC0D9" w:themeColor="accent4" w:themeTint="66"/>
            </w:tcBorders>
            <w:shd w:val="clear" w:color="auto" w:fill="auto"/>
          </w:tcPr>
          <w:p w:rsidR="00EE0B3B" w:rsidRPr="00EE0B3B" w:rsidRDefault="0020308D" w:rsidP="00EE0B3B">
            <w:pPr>
              <w:rPr>
                <w:rFonts w:eastAsiaTheme="minorEastAsia" w:cs="Arial"/>
                <w:noProof/>
                <w:color w:val="000000" w:themeColor="text1"/>
                <w:lang w:val="es-SV"/>
              </w:rPr>
            </w:pPr>
            <w:r>
              <w:rPr>
                <w:rFonts w:eastAsiaTheme="minorEastAsia" w:cs="Arial"/>
                <w:noProof/>
                <w:color w:val="000000" w:themeColor="text1"/>
                <w:lang w:val="es-SV"/>
              </w:rPr>
              <mc:AlternateContent>
                <mc:Choice Requires="wps">
                  <w:drawing>
                    <wp:anchor distT="0" distB="0" distL="114300" distR="114300" simplePos="0" relativeHeight="251847680" behindDoc="0" locked="0" layoutInCell="1" allowOverlap="1">
                      <wp:simplePos x="0" y="0"/>
                      <wp:positionH relativeFrom="column">
                        <wp:posOffset>-45085</wp:posOffset>
                      </wp:positionH>
                      <wp:positionV relativeFrom="paragraph">
                        <wp:posOffset>2027555</wp:posOffset>
                      </wp:positionV>
                      <wp:extent cx="210820" cy="200660"/>
                      <wp:effectExtent l="0" t="38100" r="36830" b="66040"/>
                      <wp:wrapNone/>
                      <wp:docPr id="14"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0660"/>
                              </a:xfrm>
                              <a:prstGeom prst="rightArrow">
                                <a:avLst>
                                  <a:gd name="adj1" fmla="val 50000"/>
                                  <a:gd name="adj2" fmla="val 26266"/>
                                </a:avLst>
                              </a:prstGeom>
                              <a:solidFill>
                                <a:srgbClr val="8064A2">
                                  <a:lumMod val="60000"/>
                                  <a:lumOff val="40000"/>
                                </a:srgbClr>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26" type="#_x0000_t13" style="position:absolute;margin-left:-3.55pt;margin-top:159.65pt;width:16.6pt;height:1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nvXQIAAM4EAAAOAAAAZHJzL2Uyb0RvYy54bWysVNtu1DAQfUfiHyy/02SjbGijZqtqSxFS&#10;oZUKHzBrOxuDb9jezZavZ+xk2y28IfJgeS4+czkzubw6aEX2wgdpTUcXZyUlwjDLpdl29NvX23fn&#10;lIQIhoOyRnT0SQR6tXr75nJ0rajsYBUXniCICe3oOjrE6NqiCGwQGsKZdcKgsbdeQ0TRbwvuYUR0&#10;rYqqLJtitJ47b5kIAbU3k5GuMn7fCxbv+z6ISFRHMbeYT5/PTTqL1SW0Ww9ukGxOA/4hCw3SYNBn&#10;qBuIQHZe/gWlJfM22D6eMasL2/eSiVwDVrMo/6jmcQAnci3YnOCe2xT+Hyz7sn/wRHLkrqbEgEaO&#10;rnfR5tCkri5Sh0YXWnR8dA8+1RjcnWU/AjF2PYDZimvv7TgI4JjXIvkXrx4kIeBTshk/W474gPi5&#10;WYfe6wSIbSCHzMnTMyfiEAlDZbUozytkjqEpEd5kzgpoj4+dD/GjsJqkS0e93A4xZ5RDwP4uxEwM&#10;n6sD/n1BSa8V8rwHRZYlfvMcnPhUpz5VUzVNrgzaGREzOEbOPbFK8lupVBb8drNWniB8R8/Lpr6u&#10;cjJqp7EDk7p5CYtqHNJJXR/ViB8mGOwn3k/xlSFjRy+W1TLDvrLNjya0dUI7NuyVm5YR905JnRI8&#10;OkGbWPxgeN6KCFJNd4yvzExrYnKaiI3lT8iqt9NS4U8AL4P1vygZcaE6Gn7uwAtK1CeDk3GxqOu0&#10;gVmol+8Tqf7Usjm1gGEI1dFIyXRdx2lrdy4znCYttdrYNK29jMexm7Kak8Wlyd2bFzxt5amcvV5+&#10;Q6vfAAAA//8DAFBLAwQUAAYACAAAACEAOx+KWOAAAAAJAQAADwAAAGRycy9kb3ducmV2LnhtbEyP&#10;0U7DMAxF35H4h8hIvG1pN62wrulUDRBIk5Bo9wFZY9qOxqmabCt/j3mCR18fXR9n28n24oKj7xwp&#10;iOcRCKTamY4aBYfqZfYIwgdNRveOUME3etjmtzeZTo270gdeytAILiGfagVtCEMqpa9btNrP3YDE&#10;u083Wh14HBtpRn3lctvLRRQl0uqO+EKrB9y1WH+VZ6vAPr/uVk9lfZr2w1C9v52KkFSFUvd3U7EB&#10;EXAKfzD86rM65Ox0dGcyXvQKZg8xkwqW8XoJgoFFwsGRg1W0Bpln8v8H+Q8AAAD//wMAUEsBAi0A&#10;FAAGAAgAAAAhALaDOJL+AAAA4QEAABMAAAAAAAAAAAAAAAAAAAAAAFtDb250ZW50X1R5cGVzXS54&#10;bWxQSwECLQAUAAYACAAAACEAOP0h/9YAAACUAQAACwAAAAAAAAAAAAAAAAAvAQAAX3JlbHMvLnJl&#10;bHNQSwECLQAUAAYACAAAACEAHXYp710CAADOBAAADgAAAAAAAAAAAAAAAAAuAgAAZHJzL2Uyb0Rv&#10;Yy54bWxQSwECLQAUAAYACAAAACEAOx+KWOAAAAAJAQAADwAAAAAAAAAAAAAAAAC3BAAAZHJzL2Rv&#10;d25yZXYueG1sUEsFBgAAAAAEAAQA8wAAAMQFAAAAAA==&#10;" fillcolor="#b3a2c7" strokecolor="#c00000"/>
                  </w:pict>
                </mc:Fallback>
              </mc:AlternateContent>
            </w:r>
          </w:p>
        </w:tc>
        <w:tc>
          <w:tcPr>
            <w:tcW w:w="2907" w:type="dxa"/>
            <w:vMerge w:val="restart"/>
            <w:tcBorders>
              <w:left w:val="dotted" w:sz="12" w:space="0" w:color="CCC0D9" w:themeColor="accent4" w:themeTint="66"/>
            </w:tcBorders>
            <w:shd w:val="thinDiagStripe" w:color="E5DFEC" w:themeColor="accent4" w:themeTint="33" w:fill="F2F2F2" w:themeFill="background1" w:themeFillShade="F2"/>
          </w:tcPr>
          <w:p w:rsidR="00EE0B3B" w:rsidRPr="00EE0B3B" w:rsidRDefault="00EE0B3B" w:rsidP="00204429">
            <w:pPr>
              <w:numPr>
                <w:ilvl w:val="0"/>
                <w:numId w:val="49"/>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Modernizar y reforzar los procesos administrativos y los servicios de la municipalidad, implementando mecanismos participativos, de transparencia, eficientes y oportunos a fin de mejorar la capacidad de respuesta a la demanda ciudadana, la confianza y apoyo de la población hacia el Gobierno Local.</w:t>
            </w:r>
          </w:p>
          <w:p w:rsidR="00EE0B3B" w:rsidRPr="00EE0B3B" w:rsidRDefault="00EE0B3B" w:rsidP="00EE0B3B">
            <w:pPr>
              <w:ind w:left="248"/>
              <w:contextualSpacing/>
              <w:jc w:val="both"/>
              <w:rPr>
                <w:rFonts w:eastAsiaTheme="minorEastAsia" w:cs="Arial"/>
                <w:color w:val="000000" w:themeColor="text1"/>
                <w:sz w:val="20"/>
                <w:lang w:val="es-SV"/>
              </w:rPr>
            </w:pPr>
          </w:p>
          <w:p w:rsidR="00EE0B3B" w:rsidRPr="00EE0B3B" w:rsidRDefault="00EE0B3B" w:rsidP="00204429">
            <w:pPr>
              <w:numPr>
                <w:ilvl w:val="0"/>
                <w:numId w:val="49"/>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Fortalecer la integración del enfoque de género en la gestión municipal, de manera que se promuevan acciones afirmativas  a favor de hombres y mujeres, juventud, adolescencia y niñez del municipio.</w:t>
            </w:r>
          </w:p>
        </w:tc>
        <w:tc>
          <w:tcPr>
            <w:tcW w:w="709" w:type="dxa"/>
            <w:vMerge w:val="restart"/>
            <w:tcBorders>
              <w:right w:val="dotted" w:sz="12" w:space="0" w:color="CCC0D9" w:themeColor="accent4" w:themeTint="66"/>
            </w:tcBorders>
            <w:shd w:val="clear" w:color="auto" w:fill="auto"/>
          </w:tcPr>
          <w:p w:rsidR="00EE0B3B" w:rsidRPr="00EE0B3B" w:rsidRDefault="0020308D" w:rsidP="00EE0B3B">
            <w:pPr>
              <w:rPr>
                <w:rFonts w:eastAsiaTheme="minorEastAsia" w:cs="Arial"/>
                <w:noProof/>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48704" behindDoc="0" locked="0" layoutInCell="1" allowOverlap="1">
                      <wp:simplePos x="0" y="0"/>
                      <wp:positionH relativeFrom="column">
                        <wp:posOffset>-68580</wp:posOffset>
                      </wp:positionH>
                      <wp:positionV relativeFrom="paragraph">
                        <wp:posOffset>8255</wp:posOffset>
                      </wp:positionV>
                      <wp:extent cx="214630" cy="4211955"/>
                      <wp:effectExtent l="0" t="0" r="13970" b="17145"/>
                      <wp:wrapNone/>
                      <wp:docPr id="13"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4211955"/>
                              </a:xfrm>
                              <a:prstGeom prst="rightBrace">
                                <a:avLst>
                                  <a:gd name="adj1" fmla="val 163536"/>
                                  <a:gd name="adj2" fmla="val 50019"/>
                                </a:avLst>
                              </a:prstGeom>
                              <a:noFill/>
                              <a:ln w="19050">
                                <a:solidFill>
                                  <a:srgbClr val="F79646">
                                    <a:lumMod val="75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26" type="#_x0000_t88" style="position:absolute;margin-left:-5.4pt;margin-top:.65pt;width:16.9pt;height:33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0CpgIAAGgFAAAOAAAAZHJzL2Uyb0RvYy54bWysVNuO0zAQfUfiHyy/d3Npkm6iTVdL0yIk&#10;ListfIBrO03AsYPtNl0Q/87YSUsLLwjRh9SeGZ+ZOXO5uz92Ah24Nq2SJY5uQoy4pIq1clfiTx83&#10;s1uMjCWSEaEkL/EzN/h++fLF3dAXPFaNEoxrBCDSFENf4sbavggCQxveEXOjei5BWSvdEQtXvQuY&#10;JgOgdyKIwzALBqVZrxXlxoC0GpV46fHrmlP7oa4Nt0iUGGKz/qv9d+u+wfKOFDtN+qalUxjkH6Lo&#10;SCvB6RmqIpagvW7/gOpaqpVRtb2hqgtUXbeU+xwgmyj8LZunhvTc5wLkmP5Mk/l/sPT94VGjlkHt&#10;5hhJ0kGNHvZWedcomXuGht4UYPjUP2qXo+nfKvrFAHXBlcZdDNig7fBOMQAiAORZOda6cy8hX3T0&#10;5D+fyedHiygI4yjJwB2ioEriKMrT1FUnIMXpda+Nfc1Vh9yhxLrdNfaVJtRRRApyeGusLwGb8iDs&#10;c4RR3Qmo6IEIFGXzdJ5NJb8wii+N0jCM8snxBAkhnFw7fKk2rRC+cYREAzCXh2noYzBKtMxpnZ3R&#10;u+1KaASuS7xZ5FmSeSOx74CeUbwAd1MTghhadRR7EbidIDwLV9ha7SXzITScsPV0tqQV4xneCumC&#10;AHYnWhzPviO/52G+vl3fJrMkztazJKyq2cNmlcyyTbRIq3m1WlXRDxdqlBRNyxiXLqXTdETJ33Xf&#10;NKdjX5/n4yqLa4Y27jcxf2EWXIfhuYBcTv8+O9+HrvXc3Jtiq9gztKFW47jDeoJDo/Q3jAYY9RKb&#10;r3uiOUbijYRZyqMkcbvBX5J0EcNFX2q2lxoiKUCV2GI0Hld23Cf73nck9IMvs1RujurWnuZkjAri&#10;diHCOPsMptXj9sXl3Vv9WpDLnwAAAP//AwBQSwMEFAAGAAgAAAAhAL1z9G7fAAAACAEAAA8AAABk&#10;cnMvZG93bnJldi54bWxMj8tOwzAQRfdI/IM1SGyq1mmDIprGqXi0CzZIpHyAEw9J1HgcbLdN/55h&#10;BcvRGd17brGd7CDO6EPvSMFykYBAapzpqVXwedjPH0GEqMnowREquGKAbXl7U+jcuAt94LmKreAQ&#10;CrlW0MU45lKGpkOrw8KNSMy+nLc68ulbaby+cLgd5CpJMml1T9zQ6RFfOmyO1ckq2K+fjy7dza7V&#10;d314M3Y3e538u1L3d9PTBkTEKf49w68+q0PJTrU7kQliUDBfJqweGaQgmK9SnlYryLKHDGRZyP8D&#10;yh8AAAD//wMAUEsBAi0AFAAGAAgAAAAhALaDOJL+AAAA4QEAABMAAAAAAAAAAAAAAAAAAAAAAFtD&#10;b250ZW50X1R5cGVzXS54bWxQSwECLQAUAAYACAAAACEAOP0h/9YAAACUAQAACwAAAAAAAAAAAAAA&#10;AAAvAQAAX3JlbHMvLnJlbHNQSwECLQAUAAYACAAAACEAG8SNAqYCAABoBQAADgAAAAAAAAAAAAAA&#10;AAAuAgAAZHJzL2Uyb0RvYy54bWxQSwECLQAUAAYACAAAACEAvXP0bt8AAAAIAQAADwAAAAAAAAAA&#10;AAAAAAAABQAAZHJzL2Rvd25yZXYueG1sUEsFBgAAAAAEAAQA8wAAAAwGAAAAAA==&#10;" adj=",10804" strokecolor="#e46c0a" strokeweight="1.5pt"/>
                  </w:pict>
                </mc:Fallback>
              </mc:AlternateContent>
            </w:r>
          </w:p>
        </w:tc>
        <w:tc>
          <w:tcPr>
            <w:tcW w:w="3362" w:type="dxa"/>
            <w:tcBorders>
              <w:left w:val="dotted" w:sz="12" w:space="0" w:color="CCC0D9" w:themeColor="accent4" w:themeTint="66"/>
              <w:bottom w:val="double" w:sz="4" w:space="0" w:color="FFFFFF" w:themeColor="background1"/>
            </w:tcBorders>
            <w:shd w:val="thinDiagStripe" w:color="E5DFEC" w:themeColor="accent4" w:themeTint="33" w:fill="F2F2F2" w:themeFill="background1" w:themeFillShade="F2"/>
          </w:tcPr>
          <w:p w:rsidR="00EE0B3B" w:rsidRPr="00EE0B3B" w:rsidRDefault="0020308D" w:rsidP="00204429">
            <w:pPr>
              <w:numPr>
                <w:ilvl w:val="0"/>
                <w:numId w:val="48"/>
              </w:numPr>
              <w:ind w:left="419" w:hanging="283"/>
              <w:contextualSpacing/>
              <w:jc w:val="both"/>
              <w:rPr>
                <w:rFonts w:eastAsiaTheme="minorEastAsia" w:cs="Arial"/>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49728" behindDoc="0" locked="0" layoutInCell="1" allowOverlap="1">
                      <wp:simplePos x="0" y="0"/>
                      <wp:positionH relativeFrom="column">
                        <wp:posOffset>2045970</wp:posOffset>
                      </wp:positionH>
                      <wp:positionV relativeFrom="paragraph">
                        <wp:posOffset>8255</wp:posOffset>
                      </wp:positionV>
                      <wp:extent cx="266065" cy="2286000"/>
                      <wp:effectExtent l="0" t="0" r="19685" b="19050"/>
                      <wp:wrapNone/>
                      <wp:docPr id="12"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286000"/>
                              </a:xfrm>
                              <a:prstGeom prst="rightBrace">
                                <a:avLst>
                                  <a:gd name="adj1" fmla="val 71599"/>
                                  <a:gd name="adj2" fmla="val 50000"/>
                                </a:avLst>
                              </a:prstGeom>
                              <a:noFill/>
                              <a:ln w="19050">
                                <a:solidFill>
                                  <a:srgbClr val="F79646">
                                    <a:lumMod val="75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026" type="#_x0000_t88" style="position:absolute;margin-left:161.1pt;margin-top:.65pt;width:20.95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fCpAIAAGcFAAAOAAAAZHJzL2Uyb0RvYy54bWysVNuO0zAQfUfiHyy/d3PZNG2ipqulF4S0&#10;wEoLH+DGTmNw7GC7TRfEvzN2km4LLwjRB9f2TM7MOTPjxd2pEejItOFKFji6CTFislSUy32BP3/a&#10;TuYYGUskJUJJVuBnZvDd8vWrRdfmLFa1EpRpBCDS5F1b4NraNg8CU9asIeZGtUyCsVK6IRaOeh9Q&#10;TTpAb0QQh2EadErTVquSGQO3696Ilx6/qlhpP1aVYRaJAkNu1q/arzu3BssFyfeatDUvhzTIP2TR&#10;EC4h6BlqTSxBB83/gGp4qZVRlb0pVROoquIl8xyATRT+xuapJi3zXEAc055lMv8PtvxwfNSIU6hd&#10;jJEkDdTo/mCVD42S28gp1LUmB8en9lE7jqZ9UOVXA4bgyuIOBnzQrnuvKAARAPKqnCrduC+BLzp5&#10;8Z/P4rOTRSVcxmkaplOMSjDF8TwNQ1+dgOTj16029i1TDXKbAmu+r+0bTUonEcnJ8cFYXwI68CD0&#10;S4RR1Qio6JEINIumWTZU/MIHeL/4TCHsGHdAhAzGyA5eqi0XwveNkKgD4bJwGvoUjBKcOqvzM3q/&#10;WwmNIHKBt7MsTVLvJA4NqNNfz1y4PiO4hk7tr8cEBgjQGeAusbU6SOpTqBmhm2FvCRf9HvyFdEmA&#10;uIMqTmbfkD+yMNvMN/NkksTpZpKE6/XkfrtKJuk2mk3Xt+vVah39dKlGSV5zSpl0lMbhiJK/a75h&#10;TPu2Po/HFYtrhbbu57S4Jhtcp+HNwGX89+x8G7rO61t1p+gzdKFW/bTD6wSbWunvGHUw6QU23w5E&#10;M4zEOwmjlEVJ4p4Gf0imsxgO+tKyu7QQWQJUgS1G/XZl++fk0PqGhH7wZZbKjVHF7TgmfVaQtxsT&#10;mGbPYHh53HNxefZeL+/j8hcAAAD//wMAUEsDBBQABgAIAAAAIQDN3UEY3QAAAAkBAAAPAAAAZHJz&#10;L2Rvd25yZXYueG1sTI/NTsMwEITvSLyDtUjcqNMEVSjEqfjrgd5ow92Jt3HaeB1it03fnu0Jbrs7&#10;o9lviuXkenHCMXSeFMxnCQikxpuOWgXVdvXwBCJETUb3nlDBBQMsy9ubQufGn+kLT5vYCg6hkGsF&#10;NsYhlzI0Fp0OMz8gsbbzo9OR17GVZtRnDne9TJNkIZ3uiD9YPeCbxeawOToF63W1fY3Vpf84fNbv&#10;LsPV/sd+K3V/N708g4g4xT8zXPEZHUpmqv2RTBC9gixNU7aykIFgPVs8zkHU14Evsizk/wblLwAA&#10;AP//AwBQSwECLQAUAAYACAAAACEAtoM4kv4AAADhAQAAEwAAAAAAAAAAAAAAAAAAAAAAW0NvbnRl&#10;bnRfVHlwZXNdLnhtbFBLAQItABQABgAIAAAAIQA4/SH/1gAAAJQBAAALAAAAAAAAAAAAAAAAAC8B&#10;AABfcmVscy8ucmVsc1BLAQItABQABgAIAAAAIQDflTfCpAIAAGcFAAAOAAAAAAAAAAAAAAAAAC4C&#10;AABkcnMvZTJvRG9jLnhtbFBLAQItABQABgAIAAAAIQDN3UEY3QAAAAkBAAAPAAAAAAAAAAAAAAAA&#10;AP4EAABkcnMvZG93bnJldi54bWxQSwUGAAAAAAQABADzAAAACAYAAAAA&#10;" strokecolor="#e46c0a" strokeweight="1.5pt"/>
                  </w:pict>
                </mc:Fallback>
              </mc:AlternateContent>
            </w:r>
            <w:r w:rsidR="00EE0B3B" w:rsidRPr="00EE0B3B">
              <w:rPr>
                <w:rFonts w:eastAsiaTheme="minorEastAsia" w:cs="Arial"/>
                <w:color w:val="000000" w:themeColor="text1"/>
                <w:sz w:val="20"/>
                <w:lang w:val="es-SV"/>
              </w:rPr>
              <w:t>Modernización y fortalecimiento de los procesos administrativos;  y de los servicios municipales</w:t>
            </w:r>
          </w:p>
          <w:p w:rsidR="00EE0B3B" w:rsidRPr="00EE0B3B" w:rsidRDefault="00EE0B3B" w:rsidP="00EE0B3B">
            <w:pPr>
              <w:ind w:left="419" w:hanging="283"/>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los mecanismos de transparencia y contraloría ciudadana</w:t>
            </w:r>
          </w:p>
          <w:p w:rsidR="00EE0B3B" w:rsidRPr="00EE0B3B" w:rsidRDefault="00EE0B3B" w:rsidP="00EE0B3B">
            <w:pPr>
              <w:ind w:left="419" w:hanging="283"/>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los mecanismos de participación ciudadana</w:t>
            </w:r>
          </w:p>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vMerge w:val="restart"/>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left w:val="dotted" w:sz="12" w:space="0" w:color="CCC0D9" w:themeColor="accent4" w:themeTint="66"/>
              <w:bottom w:val="double" w:sz="4" w:space="0" w:color="FFFFFF" w:themeColor="background1"/>
              <w:right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rPr>
                <w:rFonts w:eastAsiaTheme="minorEastAsia" w:cs="Arial"/>
                <w:color w:val="000000" w:themeColor="text1"/>
                <w:sz w:val="20"/>
                <w:lang w:val="es-SV"/>
              </w:rPr>
            </w:pPr>
          </w:p>
          <w:p w:rsidR="00EE0B3B" w:rsidRPr="00EE0B3B" w:rsidRDefault="00EE0B3B" w:rsidP="00EE0B3B">
            <w:pPr>
              <w:rPr>
                <w:rFonts w:eastAsiaTheme="minorEastAsia" w:cs="Arial"/>
                <w:color w:val="000000" w:themeColor="text1"/>
                <w:sz w:val="20"/>
                <w:lang w:val="es-SV"/>
              </w:rPr>
            </w:pPr>
          </w:p>
          <w:p w:rsidR="00EE0B3B" w:rsidRPr="00EE0B3B" w:rsidRDefault="00EE0B3B" w:rsidP="00204429">
            <w:pPr>
              <w:numPr>
                <w:ilvl w:val="0"/>
                <w:numId w:val="47"/>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Acciones e inversiones para convertir la institución en  municipalidad moderna</w:t>
            </w: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tc>
      </w:tr>
      <w:tr w:rsidR="00EE0B3B" w:rsidRPr="00EE0B3B" w:rsidTr="00EE0B3B">
        <w:trPr>
          <w:cantSplit/>
          <w:trHeight w:val="2699"/>
        </w:trPr>
        <w:tc>
          <w:tcPr>
            <w:tcW w:w="1809" w:type="dxa"/>
            <w:vMerge/>
            <w:tcBorders>
              <w:left w:val="dotted" w:sz="12" w:space="0" w:color="CCC0D9" w:themeColor="accent4" w:themeTint="66"/>
              <w:bottom w:val="dotted" w:sz="12" w:space="0" w:color="CCC0D9" w:themeColor="accent4" w:themeTint="66"/>
              <w:right w:val="dotted" w:sz="12" w:space="0" w:color="CCC0D9" w:themeColor="accent4" w:themeTint="66"/>
            </w:tcBorders>
            <w:shd w:val="thinReverseDiagStripe" w:color="E5DFEC" w:themeColor="accent4" w:themeTint="33" w:fill="F2F2F2" w:themeFill="background1" w:themeFillShade="F2"/>
            <w:vAlign w:val="center"/>
          </w:tcPr>
          <w:p w:rsidR="00EE0B3B" w:rsidRPr="00EE0B3B" w:rsidRDefault="00EE0B3B" w:rsidP="00EE0B3B">
            <w:pPr>
              <w:ind w:left="-142" w:right="-200"/>
              <w:jc w:val="center"/>
              <w:rPr>
                <w:rFonts w:eastAsiaTheme="minorEastAsia" w:cs="Arial"/>
                <w:color w:val="000000" w:themeColor="text1"/>
                <w:lang w:val="es-SV"/>
              </w:rPr>
            </w:pPr>
          </w:p>
        </w:tc>
        <w:tc>
          <w:tcPr>
            <w:tcW w:w="495" w:type="dxa"/>
            <w:vMerge/>
            <w:tcBorders>
              <w:left w:val="dotted" w:sz="12" w:space="0" w:color="CCC0D9" w:themeColor="accent4" w:themeTint="66"/>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lang w:val="es-SV"/>
              </w:rPr>
            </w:pPr>
          </w:p>
        </w:tc>
        <w:tc>
          <w:tcPr>
            <w:tcW w:w="2907" w:type="dxa"/>
            <w:vMerge/>
            <w:tcBorders>
              <w:left w:val="dotted" w:sz="12" w:space="0" w:color="CCC0D9" w:themeColor="accent4" w:themeTint="66"/>
              <w:bottom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jc w:val="both"/>
              <w:rPr>
                <w:rFonts w:eastAsiaTheme="minorEastAsia" w:cs="Arial"/>
                <w:noProof/>
                <w:color w:val="000000" w:themeColor="text1"/>
                <w:sz w:val="20"/>
                <w:lang w:val="es-SV"/>
              </w:rPr>
            </w:pPr>
          </w:p>
        </w:tc>
        <w:tc>
          <w:tcPr>
            <w:tcW w:w="709" w:type="dxa"/>
            <w:vMerge/>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CCC0D9" w:themeColor="accent4" w:themeTint="66"/>
              <w:bottom w:val="dotted" w:sz="12" w:space="0" w:color="CCC0D9" w:themeColor="accent4" w:themeTint="66"/>
            </w:tcBorders>
            <w:shd w:val="thinDiagStripe" w:color="E5DFEC" w:themeColor="accent4" w:themeTint="33" w:fill="F2F2F2" w:themeFill="background1" w:themeFillShade="F2"/>
          </w:tcPr>
          <w:p w:rsidR="00EE0B3B" w:rsidRPr="00EE0B3B" w:rsidRDefault="0020308D" w:rsidP="00EE0B3B">
            <w:pPr>
              <w:jc w:val="both"/>
              <w:rPr>
                <w:rFonts w:eastAsiaTheme="minorEastAsia" w:cs="Arial"/>
                <w:color w:val="000000" w:themeColor="text1"/>
                <w:sz w:val="20"/>
                <w:lang w:val="es-SV"/>
              </w:rPr>
            </w:pPr>
            <w:r>
              <w:rPr>
                <w:rFonts w:eastAsiaTheme="minorEastAsia" w:cs="Arial"/>
                <w:noProof/>
                <w:color w:val="000000" w:themeColor="text1"/>
                <w:sz w:val="20"/>
                <w:lang w:val="es-SV"/>
              </w:rPr>
              <mc:AlternateContent>
                <mc:Choice Requires="wps">
                  <w:drawing>
                    <wp:anchor distT="0" distB="0" distL="114300" distR="114300" simplePos="0" relativeHeight="251850752" behindDoc="0" locked="0" layoutInCell="1" allowOverlap="1">
                      <wp:simplePos x="0" y="0"/>
                      <wp:positionH relativeFrom="column">
                        <wp:posOffset>2026285</wp:posOffset>
                      </wp:positionH>
                      <wp:positionV relativeFrom="paragraph">
                        <wp:posOffset>19685</wp:posOffset>
                      </wp:positionV>
                      <wp:extent cx="276225" cy="1920240"/>
                      <wp:effectExtent l="0" t="0" r="28575" b="22860"/>
                      <wp:wrapNone/>
                      <wp:docPr id="16"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920240"/>
                              </a:xfrm>
                              <a:prstGeom prst="rightBrace">
                                <a:avLst>
                                  <a:gd name="adj1" fmla="val 57931"/>
                                  <a:gd name="adj2" fmla="val 50000"/>
                                </a:avLst>
                              </a:prstGeom>
                              <a:noFill/>
                              <a:ln w="19050">
                                <a:solidFill>
                                  <a:srgbClr val="F79646">
                                    <a:lumMod val="75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26" type="#_x0000_t88" style="position:absolute;margin-left:159.55pt;margin-top:1.55pt;width:21.75pt;height:15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LHowIAAGcFAAAOAAAAZHJzL2Uyb0RvYy54bWysVNuO0zAQfUfiHyy/d3PZNN1Gm66WpkVI&#10;C6y08AGu7TQGxw6223QX8e+MnbS08IIQeUhsz+TMmTMzvr07tBLtubFCqxInVzFGXFHNhNqW+POn&#10;9eQGI+uIYkRqxUv8zC2+W7x+ddt3BU91oyXjBgGIskXflbhxriuiyNKGt8Re6Y4rMNbatMTB1mwj&#10;ZkgP6K2M0jjOo14b1hlNubVwWg1GvAj4dc2p+1jXljskSwzcXHib8N74d7S4JcXWkK4RdKRB/oFF&#10;S4SCoCeoijiCdkb8AdUKarTVtbuiuo10XQvKQw6QTRL/ls1TQzoecgFxbHeSyf4/WPph/2iQYFC7&#10;HCNFWqjR/c7pEBpl16lXqO9sAY5P3aPxOdruQdOvFgzRhcVvLPigTf9eMwAiABRUOdSm9X9CvugQ&#10;xH8+ic8PDlE4TGd5mk4xomBK5mmcZqE6ESmOf3fGurdct8gvSmzEtnFvDKFeIlKQ/YN1oQRszIOw&#10;LwlGdSuhonsi0XQ2v07Gip/5pBc+MTzeB+KOiLA6RvbwSq+FlKFvpEK9JxtP40DBaimYt3o/a7ab&#10;pTQIIpd4PZvnWR6c5K4FdYbj2XSMRgo4hk4djo8ERohA5gLb6J1igULDCVuNa0eEHNZAWSpPAsQd&#10;VfEyh4b8Po/nq5vVTTbJ0nw1yeKqmtyvl9kkXyezaXVdLZdV8sNTTbKiEYxx5VM6DkeS/V3zjWM6&#10;tPVpPC6yuFRo7Z9R+TO36JJG0AJyOX5DdqENfecNrbrR7Bm60Ohh2uF2gkWjzQtGPUx6ie23HTEc&#10;I/lOwSjNkwxaDbmwyaazFDbm3LI5txBFAarEDqNhuXTDdbLrQkNCP4QyK+3HqBbuOCYDK+DtxwSm&#10;OWQw3jz+ujjfB69f9+PiJwAAAP//AwBQSwMEFAAGAAgAAAAhAFAF22/dAAAACQEAAA8AAABkcnMv&#10;ZG93bnJldi54bWxMj0tPwzAQhO9I/AdrkbhRJ40aQRqn4tUDvdGmdyde4lA/Quy26b9ne4LbrGY0&#10;+025mqxhJxxD752AdJYAQ9d61btOQL1bPzwCC1E6JY13KOCCAVbV7U0pC+XP7hNP29gxKnGhkAJ0&#10;jEPBeWg1WhlmfkBH3pcfrYx0jh1XozxTuTV8niQ5t7J39EHLAV81toft0QrYbOrdS6wv5v3w0bzZ&#10;DNffP3ovxP3d9LwEFnGKf2G44hM6VMTU+KNTgRkBWfqUUvQqgJGf5fMcWEMiWSyAVyX/v6D6BQAA&#10;//8DAFBLAQItABQABgAIAAAAIQC2gziS/gAAAOEBAAATAAAAAAAAAAAAAAAAAAAAAABbQ29udGVu&#10;dF9UeXBlc10ueG1sUEsBAi0AFAAGAAgAAAAhADj9If/WAAAAlAEAAAsAAAAAAAAAAAAAAAAALwEA&#10;AF9yZWxzLy5yZWxzUEsBAi0AFAAGAAgAAAAhAJvvosejAgAAZwUAAA4AAAAAAAAAAAAAAAAALgIA&#10;AGRycy9lMm9Eb2MueG1sUEsBAi0AFAAGAAgAAAAhAFAF22/dAAAACQEAAA8AAAAAAAAAAAAAAAAA&#10;/QQAAGRycy9kb3ducmV2LnhtbFBLBQYAAAAABAAEAPMAAAAHBgAAAAA=&#10;" strokecolor="#e46c0a" strokeweight="1.5pt"/>
                  </w:pict>
                </mc:Fallback>
              </mc:AlternateContent>
            </w: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y apoyo a la equidad de género</w:t>
            </w: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y apoyo a la inclusión de la Juventud, Adolescencia y Niñez</w:t>
            </w: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vMerge/>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CCC0D9" w:themeColor="accent4" w:themeTint="66"/>
              <w:bottom w:val="dotted" w:sz="12" w:space="0" w:color="CCC0D9" w:themeColor="accent4" w:themeTint="66"/>
              <w:right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7"/>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Apoyo y protección social a la mujer, niñez y juventud, para la construcción de una municipalidad  inclusiva y justa.</w:t>
            </w:r>
          </w:p>
        </w:tc>
      </w:tr>
    </w:tbl>
    <w:p w:rsidR="00EE0B3B" w:rsidRPr="00EE0B3B" w:rsidRDefault="00EE0B3B" w:rsidP="00EE0B3B">
      <w:pPr>
        <w:spacing w:after="120"/>
        <w:rPr>
          <w:rFonts w:eastAsiaTheme="minorEastAsia" w:cs="Arial"/>
          <w:b/>
          <w:sz w:val="28"/>
          <w:lang w:val="es-SV"/>
        </w:rPr>
      </w:pPr>
    </w:p>
    <w:p w:rsidR="00EE0B3B" w:rsidRPr="00EE0B3B" w:rsidRDefault="00EE0B3B" w:rsidP="00EE0B3B">
      <w:pPr>
        <w:rPr>
          <w:rFonts w:eastAsiaTheme="minorEastAsia" w:cs="Arial"/>
          <w:b/>
          <w:sz w:val="28"/>
          <w:lang w:val="es-SV"/>
        </w:rPr>
      </w:pPr>
      <w:r w:rsidRPr="00EE0B3B">
        <w:rPr>
          <w:rFonts w:eastAsiaTheme="minorEastAsia" w:cs="Arial"/>
          <w:b/>
          <w:sz w:val="28"/>
          <w:lang w:val="es-SV"/>
        </w:rPr>
        <w:br w:type="page"/>
      </w:r>
    </w:p>
    <w:p w:rsidR="00EE0B3B" w:rsidRDefault="00EE0B3B" w:rsidP="00845884">
      <w:pPr>
        <w:pStyle w:val="Prrafodelista"/>
        <w:keepNext/>
        <w:keepLines/>
        <w:numPr>
          <w:ilvl w:val="0"/>
          <w:numId w:val="1"/>
        </w:numPr>
        <w:spacing w:before="480" w:after="0"/>
        <w:outlineLvl w:val="0"/>
        <w:rPr>
          <w:rFonts w:eastAsiaTheme="majorEastAsia" w:cs="Arial"/>
          <w:b/>
          <w:bCs/>
          <w:color w:val="984806" w:themeColor="accent6" w:themeShade="80"/>
          <w:sz w:val="28"/>
          <w:szCs w:val="28"/>
          <w:lang w:val="es-SV"/>
        </w:rPr>
      </w:pPr>
      <w:bookmarkStart w:id="145" w:name="_Toc402274969"/>
      <w:bookmarkStart w:id="146" w:name="_Toc406054057"/>
      <w:bookmarkStart w:id="147" w:name="_Toc438155543"/>
      <w:bookmarkStart w:id="148" w:name="_Toc439828301"/>
      <w:bookmarkStart w:id="149" w:name="_Toc353391949"/>
      <w:r w:rsidRPr="00845884">
        <w:rPr>
          <w:rFonts w:eastAsiaTheme="majorEastAsia" w:cs="Arial"/>
          <w:b/>
          <w:bCs/>
          <w:color w:val="984806" w:themeColor="accent6" w:themeShade="80"/>
          <w:sz w:val="28"/>
          <w:szCs w:val="28"/>
          <w:lang w:val="es-SV"/>
        </w:rPr>
        <w:lastRenderedPageBreak/>
        <w:t>PLANIFICACION DE LA INVERSION</w:t>
      </w:r>
      <w:bookmarkEnd w:id="145"/>
      <w:bookmarkEnd w:id="146"/>
      <w:bookmarkEnd w:id="147"/>
      <w:bookmarkEnd w:id="148"/>
    </w:p>
    <w:p w:rsidR="00845884" w:rsidRPr="00845884" w:rsidRDefault="00845884" w:rsidP="00845884">
      <w:pPr>
        <w:pStyle w:val="Prrafodelista"/>
        <w:keepNext/>
        <w:keepLines/>
        <w:spacing w:before="480" w:after="0"/>
        <w:ind w:left="465"/>
        <w:outlineLvl w:val="0"/>
        <w:rPr>
          <w:rFonts w:eastAsiaTheme="majorEastAsia" w:cs="Arial"/>
          <w:b/>
          <w:bCs/>
          <w:color w:val="984806" w:themeColor="accent6" w:themeShade="80"/>
          <w:sz w:val="28"/>
          <w:szCs w:val="28"/>
          <w:lang w:val="es-SV"/>
        </w:rPr>
      </w:pPr>
    </w:p>
    <w:p w:rsidR="00EE0B3B" w:rsidRPr="00845884" w:rsidRDefault="00EE0B3B" w:rsidP="00845884">
      <w:pPr>
        <w:pStyle w:val="Prrafodelista"/>
        <w:keepNext/>
        <w:keepLines/>
        <w:numPr>
          <w:ilvl w:val="1"/>
          <w:numId w:val="1"/>
        </w:numPr>
        <w:spacing w:before="200" w:after="0"/>
        <w:outlineLvl w:val="1"/>
        <w:rPr>
          <w:rFonts w:eastAsiaTheme="majorEastAsia" w:cs="Arial"/>
          <w:b/>
          <w:color w:val="1D1B11" w:themeColor="background2" w:themeShade="1A"/>
          <w:szCs w:val="26"/>
          <w:lang w:val="es-SV"/>
        </w:rPr>
      </w:pPr>
      <w:bookmarkStart w:id="150" w:name="_Toc402274972"/>
      <w:bookmarkStart w:id="151" w:name="_Toc406054060"/>
      <w:bookmarkStart w:id="152" w:name="_Toc438155546"/>
      <w:bookmarkStart w:id="153" w:name="_Toc439828302"/>
      <w:bookmarkStart w:id="154" w:name="_Toc380947646"/>
      <w:bookmarkStart w:id="155" w:name="_Toc380953650"/>
      <w:bookmarkEnd w:id="149"/>
      <w:r w:rsidRPr="00845884">
        <w:rPr>
          <w:rFonts w:eastAsiaTheme="majorEastAsia" w:cs="Arial"/>
          <w:b/>
          <w:color w:val="1D1B11" w:themeColor="background2" w:themeShade="1A"/>
          <w:szCs w:val="26"/>
          <w:lang w:val="es-SV"/>
        </w:rPr>
        <w:t>PRESUPUESTO MULTIANUAL PARA FINANCIAR EL PEP</w:t>
      </w:r>
      <w:bookmarkEnd w:id="150"/>
      <w:bookmarkEnd w:id="151"/>
      <w:bookmarkEnd w:id="152"/>
      <w:bookmarkEnd w:id="153"/>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56" w:name="_Toc402274973"/>
      <w:bookmarkStart w:id="157" w:name="_Toc406054061"/>
      <w:bookmarkStart w:id="158" w:name="_Toc438155547"/>
      <w:bookmarkStart w:id="159" w:name="_Toc439828303"/>
      <w:r w:rsidRPr="00EE0B3B">
        <w:rPr>
          <w:rFonts w:eastAsiaTheme="majorEastAsia" w:cstheme="majorBidi"/>
          <w:b/>
          <w:bCs/>
          <w:i/>
          <w:lang w:val="es-SV"/>
        </w:rPr>
        <w:t>Objetivos</w:t>
      </w:r>
      <w:bookmarkEnd w:id="156"/>
      <w:bookmarkEnd w:id="157"/>
      <w:bookmarkEnd w:id="158"/>
      <w:bookmarkEnd w:id="159"/>
    </w:p>
    <w:p w:rsidR="00EE0B3B" w:rsidRPr="00EE0B3B" w:rsidRDefault="00EE0B3B" w:rsidP="00EE0B3B">
      <w:pPr>
        <w:spacing w:after="0" w:line="360" w:lineRule="auto"/>
        <w:ind w:left="720"/>
        <w:contextualSpacing/>
        <w:jc w:val="both"/>
        <w:outlineLvl w:val="1"/>
        <w:rPr>
          <w:rFonts w:eastAsiaTheme="majorEastAsia" w:cs="Arial"/>
          <w:color w:val="1D1B11" w:themeColor="background2" w:themeShade="1A"/>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Desarrollar  prioridades del gasto público, en materia de gastos de inversión, garantizando la implementación del PEP y la ejecución de los proyectos de inversión.</w:t>
      </w:r>
    </w:p>
    <w:p w:rsidR="00EE0B3B" w:rsidRPr="00EE0B3B" w:rsidRDefault="00EE0B3B" w:rsidP="00EE0B3B">
      <w:pPr>
        <w:spacing w:after="0" w:line="360" w:lineRule="auto"/>
        <w:ind w:left="720"/>
        <w:contextualSpacing/>
        <w:jc w:val="both"/>
        <w:rPr>
          <w:rFonts w:eastAsiaTheme="minorEastAsia" w:cs="Arial"/>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Realizar una  asignación equitativa, racional, eficiente y eficaz  de los recursos públicos, así como su ejecución programática de acuerdo a los objetivos de desarrollo y prioridades  establecidas entre Gobierno Local y ciudadanía.</w:t>
      </w:r>
    </w:p>
    <w:p w:rsidR="00EE0B3B" w:rsidRPr="00EE0B3B" w:rsidRDefault="00EE0B3B" w:rsidP="00EE0B3B">
      <w:pPr>
        <w:spacing w:after="0" w:line="360" w:lineRule="auto"/>
        <w:ind w:left="720"/>
        <w:contextualSpacing/>
        <w:jc w:val="both"/>
        <w:rPr>
          <w:rFonts w:eastAsiaTheme="minorEastAsia" w:cs="Arial"/>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 xml:space="preserve">Establecer el flujo de efectivo, los recursos y disponibilidades financieras provenientes del FODES </w:t>
      </w:r>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60" w:name="_Toc380947648"/>
      <w:bookmarkStart w:id="161" w:name="_Toc380953653"/>
      <w:bookmarkStart w:id="162" w:name="_Toc402274974"/>
      <w:bookmarkStart w:id="163" w:name="_Toc406054062"/>
      <w:bookmarkStart w:id="164" w:name="_Toc438155548"/>
      <w:bookmarkStart w:id="165" w:name="_Toc439828304"/>
      <w:r w:rsidRPr="00EE0B3B">
        <w:rPr>
          <w:rFonts w:eastAsiaTheme="majorEastAsia" w:cstheme="majorBidi"/>
          <w:b/>
          <w:bCs/>
          <w:i/>
          <w:lang w:val="es-SV"/>
        </w:rPr>
        <w:t>Política financiera</w:t>
      </w:r>
      <w:bookmarkEnd w:id="160"/>
      <w:bookmarkEnd w:id="161"/>
      <w:bookmarkEnd w:id="162"/>
      <w:bookmarkEnd w:id="163"/>
      <w:bookmarkEnd w:id="164"/>
      <w:bookmarkEnd w:id="165"/>
    </w:p>
    <w:p w:rsidR="00EE0B3B" w:rsidRPr="00EE0B3B" w:rsidRDefault="00EE0B3B" w:rsidP="00EE0B3B">
      <w:pPr>
        <w:spacing w:line="360" w:lineRule="auto"/>
        <w:contextualSpacing/>
        <w:jc w:val="both"/>
        <w:rPr>
          <w:rFonts w:eastAsiaTheme="minorEastAsia" w:cs="Arial"/>
          <w:lang w:val="es-SV"/>
        </w:rPr>
      </w:pPr>
      <w:r w:rsidRPr="00EE0B3B">
        <w:rPr>
          <w:rFonts w:eastAsiaTheme="minorEastAsia" w:cs="Arial"/>
          <w:lang w:val="es-SV"/>
        </w:rPr>
        <w:t>Para  establecer la proyección y planificación de los ingresos y egresos por cada uno de los años comprendidos en el periodo 20162020, se han considerado las siguientes variables:</w:t>
      </w:r>
    </w:p>
    <w:p w:rsidR="00EE0B3B" w:rsidRPr="00EE0B3B" w:rsidRDefault="00EE0B3B" w:rsidP="00204429">
      <w:pPr>
        <w:numPr>
          <w:ilvl w:val="0"/>
          <w:numId w:val="36"/>
        </w:numPr>
        <w:contextualSpacing/>
        <w:rPr>
          <w:rFonts w:eastAsiaTheme="minorEastAsia" w:cs="Arial"/>
          <w:b/>
          <w:lang w:val="es-SV"/>
        </w:rPr>
      </w:pPr>
      <w:r w:rsidRPr="00EE0B3B">
        <w:rPr>
          <w:rFonts w:eastAsiaTheme="minorEastAsia" w:cs="Arial"/>
          <w:b/>
          <w:lang w:val="es-SV"/>
        </w:rPr>
        <w:t>Estimación de ingresos</w:t>
      </w:r>
    </w:p>
    <w:p w:rsidR="00EE0B3B" w:rsidRPr="00EE0B3B" w:rsidRDefault="00EE0B3B" w:rsidP="00EE0B3B">
      <w:pPr>
        <w:spacing w:after="0" w:line="360" w:lineRule="auto"/>
        <w:jc w:val="both"/>
        <w:rPr>
          <w:rFonts w:eastAsiaTheme="minorEastAsia" w:cs="Arial"/>
          <w:lang w:val="es-SV"/>
        </w:rPr>
      </w:pPr>
      <w:r w:rsidRPr="00EE0B3B">
        <w:rPr>
          <w:rFonts w:eastAsiaTheme="minorEastAsia" w:cs="Arial"/>
          <w:lang w:val="es-SV"/>
        </w:rPr>
        <w:t xml:space="preserve"> Con base a la información de ingresos percibidos y las tendencias históricas ocurridas entre  los años 2011 y 2014, para la proyección de ingresos propios se aplicó el método de promedios históricos y para las transferencias del FODES el método de regresión lineal o de mínimos cuadrados, obteniéndose los siguientes resultados:</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t>Para la proyección de ingresos de impuestos, tasas y derechos, se estima un incremento anual promedio del 5% con relación a los ingresos que se espera, vayan sucediendo en cada año.</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t>Para la proyección de ingresos corrientes y transferencias de capital FODES provenientes del gobierno central, resulta un incremento fijo brindado por el ISDEM.</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lastRenderedPageBreak/>
        <w:t>Para la provisión de ingresos provenientes de gestión de fondos con otros cooperantes, se consideran aquellos montos que están en proceso de negociación o que la administración municipal propone, están dentro de sus capacidades de gestionarlos anualmente y durante el período (2015-2019) de implementación del PEP.</w:t>
      </w:r>
    </w:p>
    <w:p w:rsidR="00EE0B3B" w:rsidRPr="00EE0B3B" w:rsidRDefault="00EE0B3B" w:rsidP="00204429">
      <w:pPr>
        <w:numPr>
          <w:ilvl w:val="0"/>
          <w:numId w:val="37"/>
        </w:numPr>
        <w:contextualSpacing/>
        <w:rPr>
          <w:rFonts w:eastAsiaTheme="minorEastAsia" w:cs="Arial"/>
          <w:b/>
          <w:lang w:val="es-SV"/>
        </w:rPr>
      </w:pPr>
      <w:r w:rsidRPr="00EE0B3B">
        <w:rPr>
          <w:rFonts w:eastAsiaTheme="minorEastAsia" w:cs="Arial"/>
          <w:b/>
          <w:lang w:val="es-SV"/>
        </w:rPr>
        <w:t>Estimación de egresos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Con base a la información de los gastos corrientes pagados y la tendencia histórica ocurrida entre  los años 2011 y 2014, se aplicó el método de promedios históricos obteniendo los siguientes resultados:</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Para la proyección de egresos corrientes (Remuneraciones, Adquisición de Bienes y Servicios; y Transferencias Corrientes) se estima un incremento anual promedio del 0.5%,  con relación a los egresos anuales que vayan sucediendo en el periodo 2016-20120.</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 xml:space="preserve">Para la amortización de la deuda, se han proyectado los Valores históricos que se han venido pagando </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Se han provisto anualmente los gastos fijos de energía eléctrica, tratamientos de desechos y de ayudas comunitarias que se pagan con recursos provenientes del 75% FODES.</w:t>
      </w:r>
    </w:p>
    <w:p w:rsidR="00EE0B3B" w:rsidRDefault="00EE0B3B" w:rsidP="00EE0B3B">
      <w:pPr>
        <w:spacing w:after="0" w:line="360" w:lineRule="auto"/>
        <w:ind w:left="360"/>
        <w:jc w:val="both"/>
        <w:rPr>
          <w:rFonts w:eastAsiaTheme="minorEastAsia" w:cs="Arial"/>
          <w:lang w:val="es-SV"/>
        </w:rPr>
      </w:pPr>
      <w:r w:rsidRPr="00EE0B3B">
        <w:rPr>
          <w:rFonts w:eastAsiaTheme="minorEastAsia" w:cs="Arial"/>
          <w:lang w:val="es-SV"/>
        </w:rPr>
        <w:t>El Presupuesto es un proceso  de concertación por el cual la Municipalidad y la Sociedad Civil deben definir en conjunto, la orientación estratégica de los recursos presupuestarios de cada año, conforme a las demandas ciudadanas, en materia de Inversión Pública y en concordancia con la Visión de Futuro, los objetivos, estrategias, programas y proyectos contenidos en el Plan Estratégico Participativo para el período 2016-2020, Con base a la política financiera   se hace la proyección</w:t>
      </w:r>
    </w:p>
    <w:p w:rsidR="00845884" w:rsidRDefault="00845884"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845884" w:rsidRPr="00EE0B3B" w:rsidRDefault="00845884" w:rsidP="00EE0B3B">
      <w:pPr>
        <w:spacing w:after="0" w:line="360" w:lineRule="auto"/>
        <w:ind w:left="360"/>
        <w:jc w:val="both"/>
        <w:rPr>
          <w:rFonts w:eastAsiaTheme="minorEastAsia" w:cs="Arial"/>
          <w:lang w:val="es-SV"/>
        </w:rPr>
      </w:pPr>
    </w:p>
    <w:p w:rsidR="00EE0B3B" w:rsidRDefault="00EE0B3B" w:rsidP="00845884">
      <w:pPr>
        <w:keepNext/>
        <w:keepLines/>
        <w:numPr>
          <w:ilvl w:val="1"/>
          <w:numId w:val="1"/>
        </w:numPr>
        <w:spacing w:before="200" w:after="0"/>
        <w:outlineLvl w:val="1"/>
        <w:rPr>
          <w:rFonts w:eastAsiaTheme="majorEastAsia" w:cs="Arial"/>
          <w:b/>
          <w:color w:val="1D1B11" w:themeColor="background2" w:themeShade="1A"/>
          <w:szCs w:val="26"/>
          <w:lang w:val="es-SV"/>
        </w:rPr>
      </w:pPr>
      <w:bookmarkStart w:id="166" w:name="_Toc402195128"/>
      <w:bookmarkStart w:id="167" w:name="_Toc438155549"/>
      <w:bookmarkStart w:id="168" w:name="_Toc439828305"/>
      <w:r w:rsidRPr="00EE0B3B">
        <w:rPr>
          <w:rFonts w:eastAsiaTheme="majorEastAsia" w:cs="Arial"/>
          <w:b/>
          <w:color w:val="1D1B11" w:themeColor="background2" w:themeShade="1A"/>
          <w:szCs w:val="26"/>
          <w:lang w:val="es-SV"/>
        </w:rPr>
        <w:lastRenderedPageBreak/>
        <w:t>PRESUPUESTO MULTIANUAL PARA FINACIAR EL PEP</w:t>
      </w:r>
      <w:bookmarkEnd w:id="166"/>
      <w:bookmarkEnd w:id="167"/>
      <w:bookmarkEnd w:id="168"/>
    </w:p>
    <w:tbl>
      <w:tblPr>
        <w:tblW w:w="14400" w:type="dxa"/>
        <w:tblInd w:w="-740" w:type="dxa"/>
        <w:tblCellMar>
          <w:left w:w="70" w:type="dxa"/>
          <w:right w:w="70" w:type="dxa"/>
        </w:tblCellMar>
        <w:tblLook w:val="04A0" w:firstRow="1" w:lastRow="0" w:firstColumn="1" w:lastColumn="0" w:noHBand="0" w:noVBand="1"/>
      </w:tblPr>
      <w:tblGrid>
        <w:gridCol w:w="4205"/>
        <w:gridCol w:w="1371"/>
        <w:gridCol w:w="1485"/>
        <w:gridCol w:w="1485"/>
        <w:gridCol w:w="1485"/>
        <w:gridCol w:w="1485"/>
        <w:gridCol w:w="1485"/>
        <w:gridCol w:w="1399"/>
      </w:tblGrid>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INGRESO Y EGRESOS PROYECTADOS  </w:t>
            </w:r>
          </w:p>
        </w:tc>
      </w:tr>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ingresos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371"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MES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2016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2017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2018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2019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2020 </w:t>
            </w:r>
          </w:p>
        </w:tc>
        <w:tc>
          <w:tcPr>
            <w:tcW w:w="1399"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TOTAL 2016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97,589.07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1,171,068.84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1,174,582.05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1,178,105.79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1,181,640.11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1,185,185.03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5,890,581.82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25%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24,397.27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292,767.21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293,645.51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294,526.45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295,410.03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296,296.26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1,472,645.45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75%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73,191.80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878,301.63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880,936.53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883,579.34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886,230.08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888,888.77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4,417,936.36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INGRESOS PROPIOS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4,000.00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48,000.00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48,144.00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48,288.43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48,433.30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48,578.60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241,444.33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Total de ingreso proyectados  </w:t>
            </w:r>
          </w:p>
        </w:tc>
        <w:tc>
          <w:tcPr>
            <w:tcW w:w="1371"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1,219,068.84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1,222,726.05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1,226,394.22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1,230,073.41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1,233,763.63 </w:t>
            </w:r>
          </w:p>
        </w:tc>
        <w:tc>
          <w:tcPr>
            <w:tcW w:w="1399"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6,132,026.15 </w:t>
            </w:r>
          </w:p>
        </w:tc>
      </w:tr>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Egresos.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FUNCIONAMIENTO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28,397.27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340,767.24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341,789.54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342,814.91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343,843.36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344,874.89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1,714,089.93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PAGO DE DEUDA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7,089.75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890,799.00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DESECHO SOLIDO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4,041.71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242,502.60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FIESTAS PATRONALES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BECAS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DEPORTE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833.33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APOYO A AGRICULTORES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327"/>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MANTENIMIENTO DE CAMINOS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PRE-INVERSIÓN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43,915.08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44,046.83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44,178.97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44,311.50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44,444.44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220,896.82 </w:t>
            </w:r>
          </w:p>
        </w:tc>
      </w:tr>
      <w:tr w:rsidR="00621306" w:rsidRPr="00621306" w:rsidTr="00621306">
        <w:trPr>
          <w:trHeight w:val="219"/>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FORMACIÓN DE ADESCOS PARA GESTIÓN.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345"/>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FORMACIÓN VOCACIONAL  DE JOVENES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TECHOS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35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DE PROYECTOS Y GATOS FIJOS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806,342.64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807,496.69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808,654.20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809,815.18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810,979.64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4,043,288.35 </w:t>
            </w:r>
          </w:p>
        </w:tc>
      </w:tr>
      <w:tr w:rsidR="00621306" w:rsidRPr="00621306" w:rsidTr="00621306">
        <w:trPr>
          <w:trHeight w:val="354"/>
        </w:trPr>
        <w:tc>
          <w:tcPr>
            <w:tcW w:w="4205" w:type="dxa"/>
            <w:tcBorders>
              <w:top w:val="nil"/>
              <w:left w:val="single" w:sz="4" w:space="0" w:color="auto"/>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SALDO PROYECTOS</w:t>
            </w:r>
            <w:r>
              <w:rPr>
                <w:rFonts w:ascii="Calibri" w:hAnsi="Calibri"/>
                <w:color w:val="000000"/>
                <w:lang w:val="es-SV"/>
              </w:rPr>
              <w:t xml:space="preserve">PARA PROYECTOS  ESP. </w:t>
            </w:r>
          </w:p>
        </w:tc>
        <w:tc>
          <w:tcPr>
            <w:tcW w:w="1371"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67,349.00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412,726.20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415,229.36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417,740.03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420,258.23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422,783.98 </w:t>
            </w:r>
          </w:p>
        </w:tc>
        <w:tc>
          <w:tcPr>
            <w:tcW w:w="1399"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2,088,737.80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de  egresos  </w:t>
            </w:r>
          </w:p>
        </w:tc>
        <w:tc>
          <w:tcPr>
            <w:tcW w:w="1371"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1,219,068.84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1,222,726.05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1,226,394.22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1,230,073.41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1,233,763.63 </w:t>
            </w:r>
          </w:p>
        </w:tc>
        <w:tc>
          <w:tcPr>
            <w:tcW w:w="1399"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6,132,026.15 </w:t>
            </w:r>
          </w:p>
        </w:tc>
      </w:tr>
    </w:tbl>
    <w:p w:rsidR="00EE0B3B" w:rsidRDefault="00EE0B3B" w:rsidP="00EE0B3B">
      <w:pPr>
        <w:spacing w:after="0" w:line="360" w:lineRule="auto"/>
        <w:jc w:val="both"/>
        <w:rPr>
          <w:rFonts w:eastAsiaTheme="minorEastAsia" w:cs="Arial"/>
          <w:sz w:val="24"/>
          <w:lang w:val="es-SV"/>
        </w:rPr>
      </w:pPr>
    </w:p>
    <w:p w:rsidR="00424193" w:rsidRDefault="00424193" w:rsidP="00EE0B3B">
      <w:pPr>
        <w:spacing w:after="0" w:line="360" w:lineRule="auto"/>
        <w:jc w:val="both"/>
        <w:rPr>
          <w:rFonts w:eastAsiaTheme="minorEastAsia" w:cs="Arial"/>
          <w:sz w:val="24"/>
          <w:lang w:val="es-SV"/>
        </w:rPr>
      </w:pPr>
    </w:p>
    <w:p w:rsidR="00424193" w:rsidRPr="00EE0B3B" w:rsidRDefault="00424193" w:rsidP="00EE0B3B">
      <w:pPr>
        <w:spacing w:after="0" w:line="360" w:lineRule="auto"/>
        <w:jc w:val="both"/>
        <w:rPr>
          <w:rFonts w:eastAsiaTheme="minorEastAsia" w:cs="Arial"/>
          <w:sz w:val="24"/>
          <w:lang w:val="es-SV"/>
        </w:rPr>
      </w:pPr>
    </w:p>
    <w:p w:rsidR="00EE0B3B" w:rsidRDefault="00EE0B3B" w:rsidP="00845884">
      <w:pPr>
        <w:numPr>
          <w:ilvl w:val="0"/>
          <w:numId w:val="1"/>
        </w:numPr>
        <w:spacing w:after="0" w:line="360" w:lineRule="auto"/>
        <w:contextualSpacing/>
        <w:jc w:val="both"/>
        <w:outlineLvl w:val="0"/>
        <w:rPr>
          <w:rFonts w:asciiTheme="minorHAnsi" w:eastAsiaTheme="minorEastAsia" w:hAnsiTheme="minorHAnsi" w:cstheme="minorBidi"/>
          <w:b/>
          <w:color w:val="000000" w:themeColor="text1"/>
          <w:lang w:val="es-SV"/>
        </w:rPr>
      </w:pPr>
      <w:bookmarkStart w:id="169" w:name="_Toc438155554"/>
      <w:bookmarkStart w:id="170" w:name="_Toc439828306"/>
      <w:bookmarkStart w:id="171" w:name="_Toc402274975"/>
      <w:bookmarkStart w:id="172" w:name="_Toc406054063"/>
      <w:r w:rsidRPr="00EE0B3B">
        <w:rPr>
          <w:rFonts w:asciiTheme="minorHAnsi" w:eastAsiaTheme="minorEastAsia" w:hAnsiTheme="minorHAnsi" w:cstheme="minorBidi"/>
          <w:b/>
          <w:color w:val="000000" w:themeColor="text1"/>
          <w:lang w:val="es-SV"/>
        </w:rPr>
        <w:lastRenderedPageBreak/>
        <w:t>LISTA DE PROYECTOS PRIORIDAD 1, 2 Y 3 DE LA CONSULTA</w:t>
      </w:r>
      <w:bookmarkEnd w:id="169"/>
      <w:bookmarkEnd w:id="170"/>
    </w:p>
    <w:p w:rsidR="00621306" w:rsidRDefault="00621306" w:rsidP="00621306">
      <w:pPr>
        <w:spacing w:after="0" w:line="360" w:lineRule="auto"/>
        <w:ind w:left="360"/>
        <w:contextualSpacing/>
        <w:jc w:val="both"/>
        <w:outlineLvl w:val="0"/>
        <w:rPr>
          <w:rFonts w:asciiTheme="minorHAnsi" w:eastAsiaTheme="minorEastAsia" w:hAnsiTheme="minorHAnsi" w:cstheme="minorBidi"/>
          <w:b/>
          <w:color w:val="000000" w:themeColor="text1"/>
          <w:lang w:val="es-SV"/>
        </w:rPr>
      </w:pPr>
      <w:bookmarkStart w:id="173" w:name="_Toc439828307"/>
      <w:r>
        <w:rPr>
          <w:rFonts w:asciiTheme="minorHAnsi" w:eastAsiaTheme="minorEastAsia" w:hAnsiTheme="minorHAnsi" w:cstheme="minorBidi"/>
          <w:b/>
          <w:color w:val="000000" w:themeColor="text1"/>
          <w:lang w:val="es-SV"/>
        </w:rPr>
        <w:t>PRIORIDAD 1</w:t>
      </w:r>
      <w:bookmarkEnd w:id="173"/>
    </w:p>
    <w:tbl>
      <w:tblPr>
        <w:tblW w:w="14421" w:type="dxa"/>
        <w:tblInd w:w="-799" w:type="dxa"/>
        <w:tblCellMar>
          <w:left w:w="70" w:type="dxa"/>
          <w:right w:w="70" w:type="dxa"/>
        </w:tblCellMar>
        <w:tblLook w:val="04A0" w:firstRow="1" w:lastRow="0" w:firstColumn="1" w:lastColumn="0" w:noHBand="0" w:noVBand="1"/>
      </w:tblPr>
      <w:tblGrid>
        <w:gridCol w:w="495"/>
        <w:gridCol w:w="1979"/>
        <w:gridCol w:w="2715"/>
        <w:gridCol w:w="2677"/>
        <w:gridCol w:w="1484"/>
        <w:gridCol w:w="2103"/>
        <w:gridCol w:w="1484"/>
        <w:gridCol w:w="1484"/>
      </w:tblGrid>
      <w:tr w:rsidR="00621306" w:rsidRPr="00621306" w:rsidTr="00ED4B63">
        <w:trPr>
          <w:trHeight w:val="435"/>
          <w:tblHeader/>
        </w:trPr>
        <w:tc>
          <w:tcPr>
            <w:tcW w:w="495" w:type="dxa"/>
            <w:tcBorders>
              <w:top w:val="single" w:sz="4" w:space="0" w:color="auto"/>
              <w:left w:val="single" w:sz="4" w:space="0" w:color="auto"/>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N°</w:t>
            </w:r>
          </w:p>
        </w:tc>
        <w:tc>
          <w:tcPr>
            <w:tcW w:w="1979"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Lugar</w:t>
            </w:r>
          </w:p>
        </w:tc>
        <w:tc>
          <w:tcPr>
            <w:tcW w:w="2715"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Descripción del Problema</w:t>
            </w:r>
          </w:p>
        </w:tc>
        <w:tc>
          <w:tcPr>
            <w:tcW w:w="2677"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Proyecto</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Ámbito </w:t>
            </w:r>
          </w:p>
        </w:tc>
        <w:tc>
          <w:tcPr>
            <w:tcW w:w="2103"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Área</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Prioridad</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MONTO  </w:t>
            </w:r>
          </w:p>
        </w:tc>
      </w:tr>
      <w:tr w:rsidR="00621306" w:rsidRPr="00621306" w:rsidTr="00ED4B63">
        <w:trPr>
          <w:trHeight w:val="71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287098" w:rsidP="00621306">
            <w:pPr>
              <w:spacing w:after="0" w:line="240" w:lineRule="auto"/>
              <w:rPr>
                <w:rFonts w:cs="Arial"/>
                <w:color w:val="000000"/>
                <w:sz w:val="20"/>
                <w:szCs w:val="20"/>
                <w:lang w:val="es-SV"/>
              </w:rPr>
            </w:pPr>
            <w:r>
              <w:rPr>
                <w:rFonts w:cs="Arial"/>
                <w:color w:val="000000"/>
                <w:sz w:val="20"/>
                <w:szCs w:val="20"/>
                <w:lang w:val="es-SV"/>
              </w:rPr>
              <w:t xml:space="preserve">Caserío </w:t>
            </w:r>
            <w:r w:rsidR="00621306" w:rsidRPr="00621306">
              <w:rPr>
                <w:rFonts w:cs="Arial"/>
                <w:color w:val="000000"/>
                <w:sz w:val="20"/>
                <w:szCs w:val="20"/>
                <w:lang w:val="es-SV"/>
              </w:rPr>
              <w:t xml:space="preserve"> Los Méndez Cantón Agua Zarca</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 estado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Proyecto de adoquinado y fraguado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Cocos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malo estado colonia nueva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Continuación de tramo final (400 m Asfaltada)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153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Dosis altas y a veces nulas en el tratamiento con cloro al agua de consumo humano y uso domiciliar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Controlar la aplicación de la dosis correcta para el tratamiento del agua con el objetivo de evitar efectos secundarios en la salud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 </w:t>
            </w:r>
          </w:p>
        </w:tc>
      </w:tr>
      <w:tr w:rsidR="00621306" w:rsidRPr="00621306" w:rsidTr="00287098">
        <w:trPr>
          <w:trHeight w:val="61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0"/>
                <w:szCs w:val="20"/>
                <w:lang w:val="es-SV"/>
              </w:rPr>
            </w:pPr>
            <w:r w:rsidRPr="00621306">
              <w:rPr>
                <w:rFonts w:ascii="Calibri" w:hAnsi="Calibri"/>
                <w:color w:val="000000"/>
                <w:sz w:val="20"/>
                <w:szCs w:val="20"/>
                <w:lang w:val="es-SV"/>
              </w:rPr>
              <w:t>Caserío Llano Alegre, Cantón Cerro El Coyol</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y remodelación de cancha de futbol </w:t>
            </w:r>
          </w:p>
        </w:tc>
        <w:tc>
          <w:tcPr>
            <w:tcW w:w="2677"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del terreno del juego, cerca perimetral, muro de retención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63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5</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sidRPr="00621306">
              <w:rPr>
                <w:rFonts w:ascii="Calibri" w:hAnsi="Calibri"/>
                <w:color w:val="000000"/>
                <w:sz w:val="24"/>
                <w:szCs w:val="24"/>
                <w:lang w:val="es-SV"/>
              </w:rPr>
              <w:t>Osicala zona urbana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Desempleo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Generar capital semilla, capacitación o formación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Económico</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económico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6</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Pueblo Viejo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Calle principal hacia caserío pueblo viejo en mal estado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Adoquinado de 500 metros sobre calle principal a pueblo viejo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27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7</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La Loma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El centro escolar no cuenta con cancha de basquetbol aunque ya tenemos el predio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la cancha y cerca perimetral a esta en el predio del centro escolar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287098">
        <w:trPr>
          <w:trHeight w:val="198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8</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 Calle principal en mal estado desde la iglesia del concilio latinoamericano hasta el corte del adoquinado que esta hacia el centro  escolar ya que ahí desfilan los niños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Empedrado y fraguado de la calle principal desde la iglesia del concilio latinoamericano hasta el corte del adoquinado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78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9</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Proyecto inconcluso de techado en la parte poniente de la  oficina del agua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Complementar techo de la oficina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52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10</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No se cuenta con Casa Comunal en Agua Zarca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Construcción de casa comunal ( ya se tiene el terreno ) Pero se necesita el material para la construcción de dicho proyecto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79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La Montañita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Escases del servicio de agua potable en cantón la montaña y cas. Los Argueta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Introducción de un nuevo sistema de agua potable incluyendo con la compra de ojo de agua y tubería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116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abajo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Comienza la calle longitudinal del norte hacia el caserío los Gómez. Calle vecinal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Empedrado y fraguado un tramo de 100 metros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05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arriba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Letrina en mal estado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Reconstrucción de letrina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552"/>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14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Hoja de sal</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proyecto de agua potable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Para un mejor servicio tubería y tanque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15</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El Tablón Cantón Agua Zarca</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Hace falta techo de cancha del C.E.</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techo de cancha del C.E lugar de reuniones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89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16</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Las Huertas,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al final de la calle a las huertas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Empedrado y Fraguado, al final de la calle a las huertas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89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17</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Los Ramírez Cantón Cerro El Coyol</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En el caserío Los Ramírez no contamos con un kínder</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Fundación de un kínder para los niños del caserío los Ramírez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07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18</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Comunidad sin acceso hacia rio Torola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Reparación de calle que desde el caserío Los Reyes conduce hacia río Torola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78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20</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En la escuela de la comunidad no contamos con una espacio recreativo para los estudiantes</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canchita de futbol centro escolar Cantón El Coyol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98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El Centro Escolar no cuenta con cerca perimetral</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Reparación de cerca o reparación de muro perimetral y entrada a la escuela del C E Cantón Cerro El Coyol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43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calle 300 metros en fraguado; Cordón cuneta y tres botellas en cerro coyol. De la casa de Marina Claros hasta donde Efraín López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71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Todo el municipio </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espacio para e deporte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o compra de cancha municipal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Centro América Cantón El Tablón</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un Centro Escolar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escuela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528"/>
        </w:trPr>
        <w:tc>
          <w:tcPr>
            <w:tcW w:w="495"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979"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715"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677"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103"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826,000.00 </w:t>
            </w:r>
          </w:p>
        </w:tc>
      </w:tr>
    </w:tbl>
    <w:p w:rsidR="00621306" w:rsidRDefault="00621306"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4" w:name="_Toc439828308"/>
      <w:r>
        <w:rPr>
          <w:rFonts w:asciiTheme="minorHAnsi" w:eastAsiaTheme="minorEastAsia" w:hAnsiTheme="minorHAnsi" w:cstheme="minorBidi"/>
          <w:b/>
          <w:color w:val="000000" w:themeColor="text1"/>
          <w:lang w:val="es-SV"/>
        </w:rPr>
        <w:t>PRIORIDAD 2</w:t>
      </w:r>
      <w:bookmarkEnd w:id="174"/>
    </w:p>
    <w:tbl>
      <w:tblPr>
        <w:tblW w:w="14166" w:type="dxa"/>
        <w:tblInd w:w="-830" w:type="dxa"/>
        <w:tblCellMar>
          <w:left w:w="70" w:type="dxa"/>
          <w:right w:w="70" w:type="dxa"/>
        </w:tblCellMar>
        <w:tblLook w:val="04A0" w:firstRow="1" w:lastRow="0" w:firstColumn="1" w:lastColumn="0" w:noHBand="0" w:noVBand="1"/>
      </w:tblPr>
      <w:tblGrid>
        <w:gridCol w:w="540"/>
        <w:gridCol w:w="1980"/>
        <w:gridCol w:w="2700"/>
        <w:gridCol w:w="2735"/>
        <w:gridCol w:w="1646"/>
        <w:gridCol w:w="1785"/>
        <w:gridCol w:w="1390"/>
        <w:gridCol w:w="1390"/>
      </w:tblGrid>
      <w:tr w:rsidR="00621306" w:rsidRPr="00621306" w:rsidTr="00287098">
        <w:trPr>
          <w:trHeight w:val="338"/>
          <w:tblHeader/>
        </w:trPr>
        <w:tc>
          <w:tcPr>
            <w:tcW w:w="540" w:type="dxa"/>
            <w:tcBorders>
              <w:top w:val="single" w:sz="4" w:space="0" w:color="auto"/>
              <w:left w:val="single" w:sz="4" w:space="0" w:color="auto"/>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N°</w:t>
            </w:r>
          </w:p>
        </w:tc>
        <w:tc>
          <w:tcPr>
            <w:tcW w:w="1980"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Lugar</w:t>
            </w:r>
          </w:p>
        </w:tc>
        <w:tc>
          <w:tcPr>
            <w:tcW w:w="2700"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Descripción del Problema</w:t>
            </w:r>
          </w:p>
        </w:tc>
        <w:tc>
          <w:tcPr>
            <w:tcW w:w="2735"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Proyecto</w:t>
            </w:r>
          </w:p>
        </w:tc>
        <w:tc>
          <w:tcPr>
            <w:tcW w:w="1646"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287098" w:rsidP="00621306">
            <w:pPr>
              <w:spacing w:after="0" w:line="240" w:lineRule="auto"/>
              <w:rPr>
                <w:rFonts w:ascii="Calibri" w:hAnsi="Calibri"/>
                <w:color w:val="000000"/>
                <w:lang w:val="es-SV"/>
              </w:rPr>
            </w:pPr>
            <w:r w:rsidRPr="00621306">
              <w:rPr>
                <w:rFonts w:ascii="Calibri" w:hAnsi="Calibri"/>
                <w:color w:val="000000"/>
                <w:lang w:val="es-SV"/>
              </w:rPr>
              <w:t>Ámbito</w:t>
            </w:r>
          </w:p>
        </w:tc>
        <w:tc>
          <w:tcPr>
            <w:tcW w:w="1785"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Área</w:t>
            </w:r>
          </w:p>
        </w:tc>
        <w:tc>
          <w:tcPr>
            <w:tcW w:w="1390" w:type="dxa"/>
            <w:tcBorders>
              <w:top w:val="single" w:sz="4" w:space="0" w:color="auto"/>
              <w:left w:val="nil"/>
              <w:bottom w:val="single" w:sz="4" w:space="0" w:color="auto"/>
              <w:right w:val="nil"/>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Prioridad</w:t>
            </w:r>
          </w:p>
        </w:tc>
        <w:tc>
          <w:tcPr>
            <w:tcW w:w="1390" w:type="dxa"/>
            <w:tcBorders>
              <w:top w:val="single" w:sz="4" w:space="0" w:color="auto"/>
              <w:left w:val="single" w:sz="4" w:space="0" w:color="auto"/>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Monto. </w:t>
            </w:r>
          </w:p>
        </w:tc>
      </w:tr>
      <w:tr w:rsidR="00621306" w:rsidRPr="00621306" w:rsidTr="00ED4B63">
        <w:trPr>
          <w:trHeight w:val="858"/>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Méndez Cantón Agua Zarca</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4 familias no tienen servicios sanitarios en nuestra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del servicio de letrinas o servicios lavables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80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Cocos Cantón Agua 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Inundación de 7 casas de la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muros de retención y drenaje adecuado del agua</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98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No existe pasarela sobre dos pasos sobre la quebrada El Guasma</w:t>
            </w:r>
          </w:p>
        </w:tc>
        <w:tc>
          <w:tcPr>
            <w:tcW w:w="273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bóveda y pasarela sobre los dos pasos principales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80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0"/>
                <w:szCs w:val="20"/>
                <w:lang w:val="es-SV"/>
              </w:rPr>
            </w:pPr>
            <w:r w:rsidRPr="00621306">
              <w:rPr>
                <w:rFonts w:ascii="Calibri" w:hAnsi="Calibri"/>
                <w:color w:val="000000"/>
                <w:sz w:val="20"/>
                <w:szCs w:val="20"/>
                <w:lang w:val="es-SV"/>
              </w:rPr>
              <w:t>Caserío Llano Alegre, Cantón Cerro El Coyol</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Servicio de aguas negras </w:t>
            </w:r>
          </w:p>
        </w:tc>
        <w:tc>
          <w:tcPr>
            <w:tcW w:w="273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Introducción de tuberías, construcción de planta de tratamiento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86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sidRPr="00621306">
              <w:rPr>
                <w:rFonts w:ascii="Calibri" w:hAnsi="Calibri"/>
                <w:color w:val="000000"/>
                <w:sz w:val="24"/>
                <w:szCs w:val="24"/>
                <w:lang w:val="es-SV"/>
              </w:rPr>
              <w:t>0sicala zona urbana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Atención a la primera infancia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Abrir círculos de  atención a la primera infancia</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83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Pueblo Viejo Cantón Agua </w:t>
            </w:r>
            <w:r w:rsidR="00287098" w:rsidRPr="00621306">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Mal servicio de agua potable en nuestra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Fortalecer el servicio de agua potable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98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El caserío la loma no cuenta con cancha de futbol ni predio disponible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Compra de un predio y construcción de la cancha de futbol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ED4B63" w:rsidP="00621306">
            <w:pPr>
              <w:spacing w:after="0" w:line="240" w:lineRule="auto"/>
              <w:rPr>
                <w:rFonts w:ascii="Calibri" w:hAnsi="Calibri"/>
                <w:color w:val="000000"/>
                <w:lang w:val="es-SV"/>
              </w:rPr>
            </w:pPr>
            <w:r w:rsidRPr="00621306">
              <w:rPr>
                <w:rFonts w:ascii="Calibri" w:hAnsi="Calibri"/>
                <w:color w:val="000000"/>
                <w:lang w:val="es-SV"/>
              </w:rPr>
              <w:t>recreación</w:t>
            </w:r>
            <w:r w:rsidR="00621306" w:rsidRPr="00621306">
              <w:rPr>
                <w:rFonts w:ascii="Calibri" w:hAnsi="Calibri"/>
                <w:color w:val="000000"/>
                <w:lang w:val="es-SV"/>
              </w:rPr>
              <w:t xml:space="preserve">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8</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Caseta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caseta en entrada principal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9</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No  contamos con cancha deportiva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Construir cancha deportiva  y compra de un terreno para esta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117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10</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la mitad de construcción de los muros de la escuela pues esta solo comenzado.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Terminar el muro de 3 metros de alta por 100 metros lineales de bloque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43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La Montañita</w:t>
            </w:r>
          </w:p>
        </w:tc>
        <w:tc>
          <w:tcPr>
            <w:tcW w:w="2700"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en la infraestructura de casa comunal, ya que se quieren realizar talleres a jóvenes, niños y mujeres y comunidad en general. Pero la casa actual no llena los requisitos necesarios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Ubicar balcones en ventanas </w:t>
            </w:r>
            <w:r w:rsidRPr="00621306">
              <w:rPr>
                <w:rFonts w:cs="Arial"/>
                <w:color w:val="000000"/>
                <w:sz w:val="20"/>
                <w:szCs w:val="20"/>
                <w:lang w:val="es-SV"/>
              </w:rPr>
              <w:br/>
              <w:t xml:space="preserve">Ubicarle hilados de bloques, piso del corredor </w:t>
            </w:r>
            <w:r w:rsidRPr="00621306">
              <w:rPr>
                <w:rFonts w:cs="Arial"/>
                <w:color w:val="000000"/>
                <w:sz w:val="20"/>
                <w:szCs w:val="20"/>
                <w:lang w:val="es-SV"/>
              </w:rPr>
              <w:br/>
              <w:t>Ventanas solaires</w:t>
            </w:r>
            <w:r w:rsidRPr="00621306">
              <w:rPr>
                <w:rFonts w:cs="Arial"/>
                <w:color w:val="000000"/>
                <w:sz w:val="20"/>
                <w:szCs w:val="20"/>
                <w:lang w:val="es-SV"/>
              </w:rPr>
              <w:br/>
              <w:t xml:space="preserve">Balcones en el corredor </w:t>
            </w:r>
            <w:r w:rsidRPr="00621306">
              <w:rPr>
                <w:rFonts w:cs="Arial"/>
                <w:color w:val="000000"/>
                <w:sz w:val="20"/>
                <w:szCs w:val="20"/>
                <w:lang w:val="es-SV"/>
              </w:rPr>
              <w:br/>
              <w:t xml:space="preserve">Pintada y repello a paredes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16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abajo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En la quebrada la Mestiza que conduce a caserío Los Caballeros hasta el Cerro Negro ( pasarela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una pasarela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67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arriba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energía eléctrica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 energía eléctrica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electrificación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14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Hoja de sal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300 metros con 200 metros empedrados Fraguado y balastriado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El Tablón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de calle del desvío al interior de la calle principal de la comunidad el tablón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Las Huertas,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a las Huertas, empedrado y fraguado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25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Los Ramirez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Poco espacio físico en las instalaciones del Instituto Nacional de Osicala</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Gestionar para que una parcela del Centa pase a nombre del MINED ( instituto nacional) para construcción de una cancha o patio de seguridad en comodato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18</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Los Ramirez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No contamos con una cocina adecuada para la preparación de los alimentos</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o reparación de cocina en el Instituto (mucho se encierra el humo)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19</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Los Ramirez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Carecemos por la falta de agua en la institución</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Perforación y equipamiento de pozo de agua potable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20</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Carecemos de personal docente en áreas especializadas</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Solicitar a la Alcaldía que nos pague 2 docentes, uno para talleres y otro para educación física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72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Problemas de desforestación en las zonas verdes de la institución</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viveros y reforestación con árboles ( mano de obras de las instituciones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reforestación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En el Caserío Los Ramírez no contamos con una cancha de futbol</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una cancha para Caserío los Ramírez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287098" w:rsidP="00621306">
            <w:pPr>
              <w:spacing w:after="0" w:line="240" w:lineRule="auto"/>
              <w:rPr>
                <w:rFonts w:ascii="Calibri" w:hAnsi="Calibri"/>
                <w:color w:val="000000"/>
                <w:lang w:val="es-SV"/>
              </w:rPr>
            </w:pPr>
            <w:r w:rsidRPr="00621306">
              <w:rPr>
                <w:rFonts w:ascii="Calibri" w:hAnsi="Calibri"/>
                <w:color w:val="000000"/>
                <w:lang w:val="es-SV"/>
              </w:rPr>
              <w:t>recreación</w:t>
            </w:r>
            <w:r w:rsidR="00621306" w:rsidRPr="00621306">
              <w:rPr>
                <w:rFonts w:ascii="Calibri" w:hAnsi="Calibri"/>
                <w:color w:val="000000"/>
                <w:lang w:val="es-SV"/>
              </w:rPr>
              <w:t xml:space="preserve">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Tramo de calle que fue donado pero que no está legalizado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Legalización de calle 500 m por 1m lineal</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 </w:t>
            </w:r>
          </w:p>
        </w:tc>
      </w:tr>
      <w:tr w:rsidR="00621306" w:rsidRPr="00621306" w:rsidTr="00287098">
        <w:trPr>
          <w:trHeight w:val="172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 estado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tramo de calle de 256 m en cantón Cerro El Coyol empedrado, fraguado y </w:t>
            </w:r>
            <w:r w:rsidR="00287098" w:rsidRPr="00621306">
              <w:rPr>
                <w:rFonts w:cs="Arial"/>
                <w:color w:val="000000"/>
                <w:sz w:val="20"/>
                <w:szCs w:val="20"/>
                <w:lang w:val="es-SV"/>
              </w:rPr>
              <w:t>Cordoneado</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Los alumnos se mojan durante los inviernos al pasar de un pabellón a otro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canaleta 12 m entre dos pabellones en el centro escolar.</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8,000.00 </w:t>
            </w:r>
          </w:p>
        </w:tc>
      </w:tr>
      <w:tr w:rsidR="00621306" w:rsidRPr="00621306" w:rsidTr="00287098">
        <w:trPr>
          <w:trHeight w:val="86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energía eléctrica para 10 familia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Proyecto de electrificación para 10 familias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electrificación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Centro </w:t>
            </w:r>
            <w:r w:rsidR="00287098" w:rsidRPr="00621306">
              <w:rPr>
                <w:rFonts w:ascii="Calibri" w:hAnsi="Calibri"/>
                <w:color w:val="000000"/>
                <w:lang w:val="es-SV"/>
              </w:rPr>
              <w:t>AméricaCantón</w:t>
            </w:r>
            <w:r w:rsidRPr="00621306">
              <w:rPr>
                <w:rFonts w:ascii="Calibri" w:hAnsi="Calibri"/>
                <w:color w:val="000000"/>
                <w:lang w:val="es-SV"/>
              </w:rPr>
              <w:t xml:space="preserve"> El Tablón</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Un lugar de sano esparcimiento para los jóvenes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La construcción de una cancha de futbol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338"/>
        </w:trPr>
        <w:tc>
          <w:tcPr>
            <w:tcW w:w="54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98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270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2735"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646"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785"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39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819,000.00 </w:t>
            </w:r>
          </w:p>
        </w:tc>
      </w:tr>
    </w:tbl>
    <w:p w:rsidR="00621306" w:rsidRDefault="00621306"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5" w:name="_Toc439828309"/>
      <w:r>
        <w:rPr>
          <w:rFonts w:asciiTheme="minorHAnsi" w:eastAsiaTheme="minorEastAsia" w:hAnsiTheme="minorHAnsi" w:cstheme="minorBidi"/>
          <w:b/>
          <w:color w:val="000000" w:themeColor="text1"/>
          <w:lang w:val="es-SV"/>
        </w:rPr>
        <w:t>PRIORIDAD 3:</w:t>
      </w:r>
      <w:bookmarkEnd w:id="175"/>
    </w:p>
    <w:tbl>
      <w:tblPr>
        <w:tblW w:w="13907" w:type="dxa"/>
        <w:tblInd w:w="-380" w:type="dxa"/>
        <w:tblCellMar>
          <w:left w:w="70" w:type="dxa"/>
          <w:right w:w="70" w:type="dxa"/>
        </w:tblCellMar>
        <w:tblLook w:val="04A0" w:firstRow="1" w:lastRow="0" w:firstColumn="1" w:lastColumn="0" w:noHBand="0" w:noVBand="1"/>
      </w:tblPr>
      <w:tblGrid>
        <w:gridCol w:w="630"/>
        <w:gridCol w:w="2160"/>
        <w:gridCol w:w="1980"/>
        <w:gridCol w:w="3510"/>
        <w:gridCol w:w="1159"/>
        <w:gridCol w:w="1718"/>
        <w:gridCol w:w="1375"/>
        <w:gridCol w:w="1375"/>
      </w:tblGrid>
      <w:tr w:rsidR="00287098" w:rsidRPr="00287098" w:rsidTr="00287098">
        <w:trPr>
          <w:trHeight w:val="587"/>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w:t>
            </w:r>
          </w:p>
        </w:tc>
        <w:tc>
          <w:tcPr>
            <w:tcW w:w="216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Lugar</w:t>
            </w:r>
          </w:p>
        </w:tc>
        <w:tc>
          <w:tcPr>
            <w:tcW w:w="198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Descripción del Problema</w:t>
            </w:r>
          </w:p>
        </w:tc>
        <w:tc>
          <w:tcPr>
            <w:tcW w:w="351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Proyecto</w:t>
            </w:r>
          </w:p>
        </w:tc>
        <w:tc>
          <w:tcPr>
            <w:tcW w:w="1159"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Ámbito </w:t>
            </w:r>
          </w:p>
        </w:tc>
        <w:tc>
          <w:tcPr>
            <w:tcW w:w="1718"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Área</w:t>
            </w:r>
          </w:p>
        </w:tc>
        <w:tc>
          <w:tcPr>
            <w:tcW w:w="1375"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Prioridad</w:t>
            </w:r>
          </w:p>
        </w:tc>
        <w:tc>
          <w:tcPr>
            <w:tcW w:w="1375"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Monto </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Méndez Cantón Agua Zarca</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4 familias no tienen energía eléctrica en la comunidad</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del servicio de energía eléctrica al 100% de las viviendas</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Cocos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Carecemos de cancha de futbol en caserío Pueblo Viejo</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Proyecto de construcción de cancha de futbol</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40,000</w:t>
            </w:r>
          </w:p>
        </w:tc>
      </w:tr>
      <w:tr w:rsidR="00287098" w:rsidRPr="00287098" w:rsidTr="00287098">
        <w:trPr>
          <w:trHeight w:val="939"/>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5</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aula para laboratorio químico </w:t>
            </w:r>
          </w:p>
        </w:tc>
        <w:tc>
          <w:tcPr>
            <w:tcW w:w="351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una aula para que tenga el laboratorio químico para practica de los estudiantes ( se cuenta con todo el equipo )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dinamización de las economías locales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Proyecto de energía eléctrica con paneles solares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100,000</w:t>
            </w:r>
          </w:p>
        </w:tc>
      </w:tr>
      <w:tr w:rsidR="00287098" w:rsidRPr="00287098" w:rsidTr="00287098">
        <w:trPr>
          <w:trHeight w:val="10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 Loma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y falta de acceso en el caserío los Domínguez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Apertura de una calle hacia caserío los Domínguez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149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 Loma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Falta de acceso en las calles del portillo hacia el rio y calle los Nolasco a los perasas</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Cunetiado y fraguado en calle del portillo y apertura de calle los Nolasco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12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Agua Zarca</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hay agua potable pues les cuesta llevar en agua</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tanque y distribución de agua, con la colaboración de la mano de obra por parte de la   comunidad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energía eléctrica numero tentativo de casas 15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electrificación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74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15</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charamo arriba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Concretado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58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18</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Las Huertas,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en un tramo de la calle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19</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Reservorio de agua inconcluso por falta de recursos</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reservorio de agua potable más 250 m de cerca perimetral</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12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Tramo de calle en mal estado en comunidad Los Reyes</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de calle 73 m comunidad Los Reyes cerca de la casa de niña Marina (badén, tubo, desagüe)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149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Cancha de Cerro El Coyol en mal estado. Muy pequeña y sin cerca</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cancha de cerro El Coyol (cancha privada) darla en comodato, ampliación, cerca perimetral y engramado.</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10,000</w:t>
            </w:r>
          </w:p>
        </w:tc>
      </w:tr>
      <w:tr w:rsidR="00287098" w:rsidRPr="00287098" w:rsidTr="00287098">
        <w:trPr>
          <w:trHeight w:val="660"/>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 Calle en mal estado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Reparación de 75 metros en la calle cerro el coyol ubicar en puente y pasa mano sector las lajitas; cerca de caserío los Reyes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880"/>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23</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Centro América Cantón El Tablón</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agua potable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Reconstrucción de un tanque, tomando en cuenta que no da abasto.</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293"/>
        </w:trPr>
        <w:tc>
          <w:tcPr>
            <w:tcW w:w="63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216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98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351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159"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718"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375"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375" w:type="dxa"/>
            <w:tcBorders>
              <w:top w:val="nil"/>
              <w:left w:val="nil"/>
              <w:bottom w:val="nil"/>
              <w:right w:val="nil"/>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412,000</w:t>
            </w:r>
          </w:p>
        </w:tc>
      </w:tr>
    </w:tbl>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6" w:name="_Toc439828310"/>
      <w:r>
        <w:rPr>
          <w:rFonts w:asciiTheme="minorHAnsi" w:eastAsiaTheme="minorEastAsia" w:hAnsiTheme="minorHAnsi" w:cstheme="minorBidi"/>
          <w:b/>
          <w:color w:val="000000" w:themeColor="text1"/>
          <w:lang w:val="es-SV"/>
        </w:rPr>
        <w:lastRenderedPageBreak/>
        <w:t>PRIORIDAD 4 EN ADELANTE.</w:t>
      </w:r>
      <w:bookmarkEnd w:id="176"/>
    </w:p>
    <w:tbl>
      <w:tblPr>
        <w:tblW w:w="14130" w:type="dxa"/>
        <w:tblInd w:w="-740" w:type="dxa"/>
        <w:tblLayout w:type="fixed"/>
        <w:tblCellMar>
          <w:left w:w="70" w:type="dxa"/>
          <w:right w:w="70" w:type="dxa"/>
        </w:tblCellMar>
        <w:tblLook w:val="04A0" w:firstRow="1" w:lastRow="0" w:firstColumn="1" w:lastColumn="0" w:noHBand="0" w:noVBand="1"/>
      </w:tblPr>
      <w:tblGrid>
        <w:gridCol w:w="720"/>
        <w:gridCol w:w="1696"/>
        <w:gridCol w:w="3342"/>
        <w:gridCol w:w="4587"/>
        <w:gridCol w:w="1578"/>
        <w:gridCol w:w="1487"/>
        <w:gridCol w:w="720"/>
      </w:tblGrid>
      <w:tr w:rsidR="00287098" w:rsidRPr="00287098" w:rsidTr="00ED4B63">
        <w:trPr>
          <w:trHeight w:val="399"/>
          <w:tblHeader/>
        </w:trPr>
        <w:tc>
          <w:tcPr>
            <w:tcW w:w="720" w:type="dxa"/>
            <w:tcBorders>
              <w:top w:val="single" w:sz="4" w:space="0" w:color="auto"/>
              <w:left w:val="single" w:sz="4" w:space="0" w:color="auto"/>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w:t>
            </w:r>
          </w:p>
        </w:tc>
        <w:tc>
          <w:tcPr>
            <w:tcW w:w="1696"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Lugar</w:t>
            </w:r>
          </w:p>
        </w:tc>
        <w:tc>
          <w:tcPr>
            <w:tcW w:w="3342"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Descripción del Problema</w:t>
            </w:r>
          </w:p>
        </w:tc>
        <w:tc>
          <w:tcPr>
            <w:tcW w:w="4587"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Proyecto</w:t>
            </w:r>
          </w:p>
        </w:tc>
        <w:tc>
          <w:tcPr>
            <w:tcW w:w="1578" w:type="dxa"/>
            <w:tcBorders>
              <w:top w:val="single" w:sz="4" w:space="0" w:color="auto"/>
              <w:left w:val="nil"/>
              <w:bottom w:val="single" w:sz="4" w:space="0" w:color="auto"/>
              <w:right w:val="single" w:sz="4" w:space="0" w:color="auto"/>
            </w:tcBorders>
            <w:shd w:val="clear" w:color="000000" w:fill="C5D9F1"/>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Ámbito</w:t>
            </w:r>
          </w:p>
        </w:tc>
        <w:tc>
          <w:tcPr>
            <w:tcW w:w="1487"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Área</w:t>
            </w:r>
          </w:p>
        </w:tc>
        <w:tc>
          <w:tcPr>
            <w:tcW w:w="72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Prioridad</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w:t>
            </w:r>
            <w:r w:rsidR="00ED4B63" w:rsidRPr="00287098">
              <w:rPr>
                <w:rFonts w:cs="Arial"/>
                <w:color w:val="000000"/>
                <w:sz w:val="20"/>
                <w:szCs w:val="20"/>
                <w:lang w:val="es-SV"/>
              </w:rPr>
              <w:t>Méndez</w:t>
            </w:r>
            <w:r w:rsidRPr="00287098">
              <w:rPr>
                <w:rFonts w:cs="Arial"/>
                <w:color w:val="000000"/>
                <w:sz w:val="20"/>
                <w:szCs w:val="20"/>
                <w:lang w:val="es-SV"/>
              </w:rPr>
              <w:t xml:space="preserve">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Cancha de futbol en malas condiciones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 la cancha, construcción  canaletas y baños sanitarios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hacia la escuela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Reparación de calle hacia el C. E. Natividad Majano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4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No contamos con cancha de basquetbol en nuestra comunidad (Colonia Nueva)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de cancha en la comunidad colonia nueva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80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Existen 10 viviendas con techos en mal estado en nuestra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Reparación de techos en mal estado en comunidad los cocos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V</w:t>
            </w:r>
            <w:r w:rsidR="00287098" w:rsidRPr="00287098">
              <w:rPr>
                <w:rFonts w:ascii="Calibri" w:hAnsi="Calibri"/>
                <w:color w:val="000000"/>
                <w:lang w:val="es-SV"/>
              </w:rPr>
              <w:t>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Cerca perimetral del Cementerio en malas condiciones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completa de cerca perimetral en el cementerio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principal sin alumbrado eléctrico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Implementar proyecto de alumbrado eléctrico en la calle principal de nuestra comunidad</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15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Un 5% de nuestra comunidad no tiene servicios sanitarios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 servicios sanitarios para las familias que no tienen dicho servicio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S</w:t>
            </w:r>
            <w:r w:rsidR="00287098" w:rsidRPr="00287098">
              <w:rPr>
                <w:rFonts w:ascii="Calibri" w:hAnsi="Calibri"/>
                <w:color w:val="000000"/>
                <w:lang w:val="es-SV"/>
              </w:rPr>
              <w:t>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93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Personas atropelladas por automóviles que se conducen a alta velocidad a la altura de nuestra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de un túmulo frente a nuestro caserío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w:t>
            </w:r>
            <w:r w:rsidR="00287098" w:rsidRPr="00287098">
              <w:rPr>
                <w:rFonts w:ascii="Calibri" w:hAnsi="Calibri"/>
                <w:color w:val="000000"/>
                <w:lang w:val="es-SV"/>
              </w:rPr>
              <w:t>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4"/>
                <w:szCs w:val="24"/>
                <w:lang w:val="es-SV"/>
              </w:rPr>
            </w:pPr>
            <w:r>
              <w:rPr>
                <w:rFonts w:ascii="Calibri" w:hAnsi="Calibri"/>
                <w:color w:val="000000"/>
                <w:sz w:val="24"/>
                <w:szCs w:val="24"/>
                <w:lang w:val="es-SV"/>
              </w:rPr>
              <w:t>Cantón 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Mal estado de la calle vecinal desde la Parvularia hasta el límite con Delicias de Concepción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Empedrado, fraguado y cunetiado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4"/>
                <w:szCs w:val="24"/>
                <w:lang w:val="es-SV"/>
              </w:rPr>
            </w:pPr>
            <w:r>
              <w:rPr>
                <w:rFonts w:ascii="Calibri" w:hAnsi="Calibri"/>
                <w:color w:val="000000"/>
                <w:sz w:val="24"/>
                <w:szCs w:val="24"/>
                <w:lang w:val="es-SV"/>
              </w:rPr>
              <w:t>Cantón 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Mal estado de la calle El Gramal que conecta </w:t>
            </w:r>
            <w:r w:rsidR="00ED4B63" w:rsidRPr="00287098">
              <w:rPr>
                <w:rFonts w:cs="Arial"/>
                <w:color w:val="000000"/>
                <w:sz w:val="20"/>
                <w:szCs w:val="20"/>
                <w:lang w:val="es-SV"/>
              </w:rPr>
              <w:t>Osicala</w:t>
            </w:r>
            <w:r w:rsidRPr="00287098">
              <w:rPr>
                <w:rFonts w:cs="Arial"/>
                <w:color w:val="000000"/>
                <w:sz w:val="20"/>
                <w:szCs w:val="20"/>
                <w:lang w:val="es-SV"/>
              </w:rPr>
              <w:t xml:space="preserve"> con delicia de Concepción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y cunetiado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53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hay espacio para recreación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 de terreno para construcción de cancha de futbol e instalación de juegos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83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Escases de agua en la fuente El Ocote en la época seca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Proteger la zona de recarga hídrica con reforestación y </w:t>
            </w:r>
            <w:r w:rsidR="00ED4B63" w:rsidRPr="00287098">
              <w:rPr>
                <w:rFonts w:cs="Arial"/>
                <w:color w:val="000000"/>
                <w:sz w:val="20"/>
                <w:szCs w:val="20"/>
                <w:lang w:val="es-SV"/>
              </w:rPr>
              <w:t>declárala</w:t>
            </w:r>
            <w:r w:rsidRPr="00287098">
              <w:rPr>
                <w:rFonts w:cs="Arial"/>
                <w:color w:val="000000"/>
                <w:sz w:val="20"/>
                <w:szCs w:val="20"/>
                <w:lang w:val="es-SV"/>
              </w:rPr>
              <w:t xml:space="preserve"> área natural y protegida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16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Aguas servidas en la calle principal y en predios de las viviendas que favorecen a los criaderos de zancudos y malos olores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fosas domiciliares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Desempleo en la comunidad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Canalizar empleos con fuentes de trabajo ( mano de obra no clasificado)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r w:rsidR="00ED4B63">
              <w:rPr>
                <w:rFonts w:ascii="Calibri" w:hAnsi="Calibri"/>
                <w:color w:val="000000"/>
                <w:sz w:val="24"/>
                <w:szCs w:val="24"/>
                <w:lang w:val="es-SV"/>
              </w:rPr>
              <w:t>Guilihuiste</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Jóvenes desocupados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Talleres vocacionales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Remodelación / reparación de la caseta; parada de buses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Reubicación de caseta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Techo la cancha de basquetbol en centro escolar llano alegre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techo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6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Ampliación de calle vecinal en el sector del espino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Ampliar con máquina, porque ya se cuenta con los permisos de los propietarios, construcción de Cordón cuneta y adoquinarlas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2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19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y cunetiado de calle vecinal, sector Argueta Nolasco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cunetas a ambos lados y adoquinado y fraguado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6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Osicala</w:t>
            </w:r>
            <w:r w:rsidR="00287098" w:rsidRPr="00287098">
              <w:rPr>
                <w:rFonts w:ascii="Calibri" w:hAnsi="Calibri"/>
                <w:color w:val="000000"/>
                <w:sz w:val="20"/>
                <w:szCs w:val="20"/>
                <w:lang w:val="es-SV"/>
              </w:rPr>
              <w:t xml:space="preserve">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desorganización con los buses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ED4B63" w:rsidP="00287098">
            <w:pPr>
              <w:spacing w:after="0" w:line="240" w:lineRule="auto"/>
              <w:jc w:val="both"/>
              <w:rPr>
                <w:rFonts w:cs="Arial"/>
                <w:color w:val="000000"/>
                <w:sz w:val="20"/>
                <w:szCs w:val="20"/>
                <w:lang w:val="es-SV"/>
              </w:rPr>
            </w:pPr>
            <w:r w:rsidRPr="00287098">
              <w:rPr>
                <w:rFonts w:cs="Arial"/>
                <w:color w:val="000000"/>
                <w:sz w:val="20"/>
                <w:szCs w:val="20"/>
                <w:lang w:val="es-SV"/>
              </w:rPr>
              <w:t>apertura</w:t>
            </w:r>
            <w:r w:rsidR="00287098" w:rsidRPr="00287098">
              <w:rPr>
                <w:rFonts w:cs="Arial"/>
                <w:color w:val="000000"/>
                <w:sz w:val="20"/>
                <w:szCs w:val="20"/>
                <w:lang w:val="es-SV"/>
              </w:rPr>
              <w:t xml:space="preserve">de </w:t>
            </w:r>
            <w:r w:rsidRPr="00287098">
              <w:rPr>
                <w:rFonts w:cs="Arial"/>
                <w:color w:val="000000"/>
                <w:sz w:val="20"/>
                <w:szCs w:val="20"/>
                <w:lang w:val="es-SV"/>
              </w:rPr>
              <w:t>terminal</w:t>
            </w:r>
            <w:r w:rsidR="00287098" w:rsidRPr="00287098">
              <w:rPr>
                <w:rFonts w:cs="Arial"/>
                <w:color w:val="000000"/>
                <w:sz w:val="20"/>
                <w:szCs w:val="20"/>
                <w:lang w:val="es-SV"/>
              </w:rPr>
              <w:t xml:space="preserve"> de buses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w:t>
            </w:r>
          </w:p>
        </w:tc>
      </w:tr>
      <w:tr w:rsidR="00287098" w:rsidRPr="00287098" w:rsidTr="00ED4B63">
        <w:trPr>
          <w:trHeight w:val="552"/>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 xml:space="preserve">Osicala zona </w:t>
            </w:r>
            <w:r w:rsidR="00ED4B63" w:rsidRPr="00287098">
              <w:rPr>
                <w:rFonts w:ascii="Calibri" w:hAnsi="Calibri"/>
                <w:color w:val="000000"/>
                <w:sz w:val="20"/>
                <w:szCs w:val="20"/>
                <w:lang w:val="es-SV"/>
              </w:rPr>
              <w:t>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ED4B63" w:rsidP="00287098">
            <w:pPr>
              <w:spacing w:after="0" w:line="240" w:lineRule="auto"/>
              <w:jc w:val="both"/>
              <w:rPr>
                <w:rFonts w:cs="Arial"/>
                <w:color w:val="000000"/>
                <w:sz w:val="20"/>
                <w:szCs w:val="20"/>
                <w:lang w:val="es-SV"/>
              </w:rPr>
            </w:pPr>
            <w:r w:rsidRPr="00287098">
              <w:rPr>
                <w:rFonts w:cs="Arial"/>
                <w:color w:val="000000"/>
                <w:sz w:val="20"/>
                <w:szCs w:val="20"/>
                <w:lang w:val="es-SV"/>
              </w:rPr>
              <w:t>dificultades</w:t>
            </w:r>
            <w:r w:rsidR="00287098" w:rsidRPr="00287098">
              <w:rPr>
                <w:rFonts w:cs="Arial"/>
                <w:color w:val="000000"/>
                <w:sz w:val="20"/>
                <w:szCs w:val="20"/>
                <w:lang w:val="es-SV"/>
              </w:rPr>
              <w:t xml:space="preserve"> con el orden del parque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Innovar el parque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Escases de agua en verano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Hacer un tanque de agua (obras de conservación reforestación)</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07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Juventud con ocio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Realizar talleres: Panadería  Música Danza Deporte Panadería Carpintería Electricidad Bisutería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promoción a turismo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Promover turismo por medio de la recreación, pedalear</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materiales para talleres a Iglesia Bautista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Guitarra, futbol, dibujo, crochet (recreación y deporte)</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94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Acceso a calle de iglesia 7° día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Mejorar calle acceso a calle de iglesia 7° día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462"/>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Aguas negras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Mejorar tuberías de aguas negras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59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problemas de violencia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Programa de sensibilización dirigido a </w:t>
            </w:r>
            <w:r w:rsidR="00ED4B63" w:rsidRPr="00287098">
              <w:rPr>
                <w:rFonts w:cs="Arial"/>
                <w:color w:val="000000"/>
                <w:sz w:val="20"/>
                <w:szCs w:val="20"/>
                <w:lang w:val="es-SV"/>
              </w:rPr>
              <w:t>jóvenes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30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atención al adulto mayor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Programa de atención a adulto mayor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45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nomenclatura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Identificación y señalización de calles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ED4B63">
        <w:trPr>
          <w:trHeight w:val="93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Pueblo Viejo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5% de la comunidad carece de servicios sanitarios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Proyecto de ampliación de servicios sanitarios aboneros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Pueblo Viejo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Existen 11 viviendas que no cuentan con el servicio de energía eléctrica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Ampliación de servicio de energía eléctrica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Algunas viviendas carecen de letrinas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ampliación de letrinizacion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biblioteca comunitaria para apoyo de los estudiantes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y equipamiento de biblioteca comunitaria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 tramo )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Tramo del mango a la quebrada y los que se encuentran en mal estado hasta llegar al adoquinado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10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Sanidad ambiental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Controlar el carro de la basura dos veces al mes e instalar basureros en la comunidad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acceso en la calle antigua entre la loma y pueblo viejo desde el caserío los García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Apertura de calle d</w:t>
            </w:r>
            <w:r w:rsidR="00ED4B63">
              <w:rPr>
                <w:rFonts w:cs="Arial"/>
                <w:color w:val="000000"/>
                <w:sz w:val="20"/>
                <w:szCs w:val="20"/>
                <w:lang w:val="es-SV"/>
              </w:rPr>
              <w:t>esde el caserío los Domínguez hac</w:t>
            </w:r>
            <w:r w:rsidRPr="00287098">
              <w:rPr>
                <w:rFonts w:cs="Arial"/>
                <w:color w:val="000000"/>
                <w:sz w:val="20"/>
                <w:szCs w:val="20"/>
                <w:lang w:val="es-SV"/>
              </w:rPr>
              <w:t xml:space="preserve">ia pueblo viejo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39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Algunos habitantes de caserío los Domínguez y caserío la joya no cuentan con letrina de fosa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fosas que no la tienen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Mal estado de viviendas aproximadamente de 20 familias en todo el caserío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Construir viviendas en familia que las tienen en mal estado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10 casas no cuentan con energía eléctrica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Proveer el servicio eléctrico a familias que no lo tienen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contamos con casa comunal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Comprar terreno y construir casa comunal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contamos con una clínica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Comprar terreno y construir clínica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2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Ejecutar proyectos para que haya empleos e ingresos a la familia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9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oportunidades de estudio para los jóvenes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Proveer becas de estudio nacionales e internacionales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No contamos con hortalizas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viveros y hortalizas mediante sistemas de riego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reforestación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47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Viviendas en mal estado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mejoramiento de viviendas para la gente de escasos recursos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cerca perimetral del cementerio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Construir cerca perimetral del cementerio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19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El cementerio esta desordenado y se posesionan  espacios ya asignados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Reordenamiento de cementerio pues se están saliendo a la calle mediante un mapa o cerca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Las canchas están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Hacer mejoramientos de canchas que se le cambie la tierra por otro tipo de material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54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Hay niños que no tienen donde ser atendidos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Suma importancia construir un centro de apoyo para esos niños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No hay casetas disponibles para esperar el bus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Hacer un proyecto de casetas para cada parada de buses a desvíos, q las casetas tengan techo y asientos en el desvió de la Alejandría y el Jobo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La calle del caimito está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Fraguar la calle del caimito o concretado aproximadamente 500 metros en dos etapas 230 metros al principio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Calle en mal estado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Mantenimiento de camino de la calle que conduce donde Don Pedro o apertura de calle en el sector Caserío los Majanos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hay parque en el caserío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 del terreno y construcción del parque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ED4B63">
        <w:trPr>
          <w:trHeight w:val="84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Hay muchos bachilleres sin posibilidades de continuar el estudio superior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Hacer un plan de BECAS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ED4B63">
        <w:trPr>
          <w:trHeight w:val="90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57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Dificultad en la calle que conduce del C.E Cantón La Montaña hacia </w:t>
            </w:r>
            <w:r w:rsidR="00ED4B63" w:rsidRPr="00287098">
              <w:rPr>
                <w:rFonts w:cs="Arial"/>
                <w:color w:val="000000"/>
                <w:sz w:val="20"/>
                <w:szCs w:val="20"/>
                <w:lang w:val="es-SV"/>
              </w:rPr>
              <w:t>desvío</w:t>
            </w:r>
            <w:r w:rsidRPr="00287098">
              <w:rPr>
                <w:rFonts w:cs="Arial"/>
                <w:color w:val="000000"/>
                <w:sz w:val="20"/>
                <w:szCs w:val="20"/>
                <w:lang w:val="es-SV"/>
              </w:rPr>
              <w:t xml:space="preserve"> filonilo.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en su totalidad y empedrado y fraguado en un tramo, contiguo a la cancha de futbol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Deficiencia en bodega de Junta Administrativa de Agua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en el techo de Bodega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48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Deficiencia en alcantarillas de aguas lluvias </w:t>
            </w:r>
          </w:p>
        </w:tc>
        <w:tc>
          <w:tcPr>
            <w:tcW w:w="4587"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Prevenir el peligro en niños, ancianos y adultos, urge la construcción de alcantarillas en tragantes de aguas lluvias,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48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Reconstrucción de caseta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Ampliación y construcción de caseta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Servicios sanitarios en estado de deterioro llenos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Proyectos de servicios sanitarios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52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de casas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Reparar las casas de personas de escasos recursos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Talleres vocacionales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43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sistema de riego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Protección de la zona de recarga y apoyo a las instituciones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Descuido de los niños en estado de pobreza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 primera infancia con madres educadoras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Numerosas familias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Buscar alianzas con instituciones para concientizar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6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letrinizacion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los jóvenes en deporte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una cancha de futbol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588"/>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69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Un casa comunal, caserío hoja de sal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Apoyo a los agricultores con Insumos Agrícolas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Bombas Herbicidas y Abono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Tapaderas para alcantarillas  de carretera hacia osicala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Construcción de parrillas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No señalización en desvíos a los caseríos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Señalización con nombres en todo los desvíos sobre la carretera longitudinal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84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Casa comunal sin terminar su construcción</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Culminación del proyecto casa</w:t>
            </w:r>
            <w:r w:rsidR="00ED4B63">
              <w:rPr>
                <w:rFonts w:cs="Arial"/>
                <w:color w:val="000000"/>
                <w:sz w:val="20"/>
                <w:szCs w:val="20"/>
                <w:lang w:val="es-SV"/>
              </w:rPr>
              <w:t xml:space="preserve"> comunal, (luz, piso </w:t>
            </w:r>
            <w:r w:rsidRPr="00287098">
              <w:rPr>
                <w:rFonts w:cs="Arial"/>
                <w:color w:val="000000"/>
                <w:sz w:val="20"/>
                <w:szCs w:val="20"/>
                <w:lang w:val="es-SV"/>
              </w:rPr>
              <w:t xml:space="preserve"> y servicios sanitarios, agua potable)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FA0951">
        <w:trPr>
          <w:trHeight w:val="69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La cancha de futbol no cuenta con cerca perimetral ni canaletas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y cerca perimetral de la cancha de futbol canaletas y gradas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recreación</w:t>
            </w:r>
            <w:r w:rsidR="00287098" w:rsidRPr="00287098">
              <w:rPr>
                <w:rFonts w:ascii="Calibri" w:hAnsi="Calibri"/>
                <w:color w:val="000000"/>
                <w:lang w:val="es-SV"/>
              </w:rPr>
              <w:t xml:space="preserve">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contamos con los recursos para brindar refrigerios en actividades sociales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con refrigerios a las actividades sociales y apoyo económico, fumigaciones.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77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Calle en mal estado entre El Tablón y Charamo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de calle que une el tablón con charamo 1079 metros de longitud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9F3F5E">
        <w:trPr>
          <w:trHeight w:val="120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todas las viviendas de la comunidad cuentan con letrinas ni pisos saludables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letrinas en toda la comunidad, y suelo saludable de viviendas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78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contamos con apoyo económico en las actividades religiosas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las actividades religiosas, en aporte económico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12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 mucha pobreza en gran cantidad de familias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Ayuda alimenticias a las familias en extrema pobreza ( madre solas y tercera edad )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Jóvenes</w:t>
            </w:r>
            <w:r w:rsidR="00287098" w:rsidRPr="00287098">
              <w:rPr>
                <w:rFonts w:ascii="Calibri" w:hAnsi="Calibri"/>
                <w:color w:val="000000"/>
                <w:lang w:val="es-SV"/>
              </w:rPr>
              <w:t xml:space="preserve"> de </w:t>
            </w:r>
            <w:r w:rsidRPr="00287098">
              <w:rPr>
                <w:rFonts w:ascii="Calibri" w:hAnsi="Calibri"/>
                <w:color w:val="000000"/>
                <w:lang w:val="es-SV"/>
              </w:rPr>
              <w:t>escasos</w:t>
            </w:r>
            <w:r w:rsidR="00287098" w:rsidRPr="00287098">
              <w:rPr>
                <w:rFonts w:ascii="Calibri" w:hAnsi="Calibri"/>
                <w:color w:val="000000"/>
                <w:lang w:val="es-SV"/>
              </w:rPr>
              <w:t xml:space="preserve"> recursos económicos no pueden seguir estudiando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con BECAS a jóvenes con aspiraciones a continuar el bachillerato ( de escasos recursos económicos)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existen accidentes de tránsito por falta de muro de protección en la calle principal</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Hacer muro de protección en calle principal para evitar accidentes de tránsitos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existen muchos tramos de la comunidad a oscuras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de alumbrado público en diferentes puntos estratégicos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13</w:t>
            </w:r>
          </w:p>
        </w:tc>
      </w:tr>
      <w:tr w:rsidR="00287098" w:rsidRPr="00287098" w:rsidTr="009F3F5E">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 mucha desocupación en la juventud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Proyectos de talleres vocacionales es para ambos sex</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Las Huertas,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la cancha de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Cuneta y cerca perimetral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recreación</w:t>
            </w:r>
            <w:r w:rsidR="00287098" w:rsidRPr="00287098">
              <w:rPr>
                <w:rFonts w:ascii="Calibri" w:hAnsi="Calibri"/>
                <w:color w:val="000000"/>
                <w:lang w:val="es-SV"/>
              </w:rPr>
              <w:t xml:space="preserve">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108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Algunas familias de nuestra comunidad no cuentan con paquetes agrícolas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Paquetes Agrícolas complementarios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No contamos con servicios sanitarios públicos en el desvió hacia cerro el coyol</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 sanitario en el desvió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87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Carecemos de servicios sanitarios públicos en rio </w:t>
            </w:r>
            <w:r w:rsidR="009F3F5E" w:rsidRPr="00287098">
              <w:rPr>
                <w:rFonts w:cs="Arial"/>
                <w:color w:val="000000"/>
                <w:sz w:val="20"/>
                <w:szCs w:val="20"/>
                <w:lang w:val="es-SV"/>
              </w:rPr>
              <w:t>Torola</w:t>
            </w:r>
            <w:r w:rsidRPr="00287098">
              <w:rPr>
                <w:rFonts w:cs="Arial"/>
                <w:color w:val="000000"/>
                <w:sz w:val="20"/>
                <w:szCs w:val="20"/>
                <w:lang w:val="es-SV"/>
              </w:rPr>
              <w:t xml:space="preserve"> en el paso del puente hacia Perquín</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 sanitario en el rio </w:t>
            </w:r>
            <w:r w:rsidR="009F3F5E" w:rsidRPr="00287098">
              <w:rPr>
                <w:rFonts w:cs="Arial"/>
                <w:color w:val="000000"/>
                <w:sz w:val="20"/>
                <w:szCs w:val="20"/>
                <w:lang w:val="es-SV"/>
              </w:rPr>
              <w:t>Torola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34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Las personas de nuestra comunidad no tienen donde esperar en bus.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Casetas en Rio Torola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Los turistas que nos visitan en el río </w:t>
            </w:r>
            <w:r w:rsidR="009F3F5E" w:rsidRPr="00287098">
              <w:rPr>
                <w:rFonts w:cs="Arial"/>
                <w:color w:val="000000"/>
                <w:sz w:val="20"/>
                <w:szCs w:val="20"/>
                <w:lang w:val="es-SV"/>
              </w:rPr>
              <w:t>Torola</w:t>
            </w:r>
            <w:r w:rsidRPr="00287098">
              <w:rPr>
                <w:rFonts w:cs="Arial"/>
                <w:color w:val="000000"/>
                <w:sz w:val="20"/>
                <w:szCs w:val="20"/>
                <w:lang w:val="es-SV"/>
              </w:rPr>
              <w:t xml:space="preserve"> no tienen donde hacer sus compras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Centro comercial en el Rio Torola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9F3F5E">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de los leones en mal estado 75 m</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de los leones, reparación de 75 metros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9F3F5E">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Las calles de la comunidad no están señalizadas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Señalización de calles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Peligro de accidentes por vehículos a excesiva velocidad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Túmulos en el desvió hacia cerro El Coyol</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9F3F5E">
        <w:trPr>
          <w:trHeight w:val="78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Peligro de accidentes de tránsito por excesiva velocidad a la altura del bulevar entrada a </w:t>
            </w:r>
            <w:r w:rsidR="009F3F5E" w:rsidRPr="00287098">
              <w:rPr>
                <w:rFonts w:cs="Arial"/>
                <w:color w:val="000000"/>
                <w:sz w:val="20"/>
                <w:szCs w:val="20"/>
                <w:lang w:val="es-SV"/>
              </w:rPr>
              <w:t>Osicala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 Túmulos bulevar en entrada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9F3F5E">
        <w:trPr>
          <w:trHeight w:val="78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Hernández sin acceso de vehículos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apertura de calle en caserío Los Hernández 500 m (7 familias beneficiadas)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105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Algunas personas de escasos recursos económicos no han recibido paquetes agrícolas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del paquete agrícola a personas que no reciben (hacer un buen censo)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96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Algunas familias no tienen techos en sus viviendas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reparación de techos bien orientado a gente necesitada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Problemas de deforestación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Crear viveros de cultivos municipales y viveros comunales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reforestación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9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Los agricultores de la comunidad no cuentan  con asistencia técnica para sus cultivos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Asistencia técnica a productores agrícolas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678"/>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espacio para reuniones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casa comunal ( hay una persona que dona el lugar) Olga Marina Claros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capacitaciones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Capacitación para la juventud, apoyo para el deporte (uniformes), hacer proyectos de aprender oficios, desarrollar proyectos, dinamizar la economía de infraestructura.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recreacion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90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9F3F5E"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y jóvenes desocupados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Talleres que beneficien a los hombres y mujeres del caserío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441E62">
        <w:trPr>
          <w:trHeight w:val="57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9F3F5E"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 agricultura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Que beneficien a los agricultores con el abono y la semilla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441E62">
        <w:trPr>
          <w:trHeight w:val="101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441E62"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principal en mal estado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calle principal</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bl>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Pr="00621306"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E0B3B" w:rsidRDefault="00EE0B3B" w:rsidP="00845884">
      <w:pPr>
        <w:keepNext/>
        <w:keepLines/>
        <w:numPr>
          <w:ilvl w:val="0"/>
          <w:numId w:val="1"/>
        </w:numPr>
        <w:spacing w:before="200" w:after="0"/>
        <w:outlineLvl w:val="1"/>
        <w:rPr>
          <w:rFonts w:eastAsiaTheme="majorEastAsia" w:cstheme="majorBidi"/>
          <w:b/>
          <w:color w:val="000000" w:themeColor="text1"/>
          <w:szCs w:val="26"/>
          <w:lang w:val="es-SV"/>
        </w:rPr>
      </w:pPr>
      <w:bookmarkStart w:id="177" w:name="_Toc438155555"/>
      <w:bookmarkStart w:id="178" w:name="_Toc439828311"/>
      <w:r w:rsidRPr="00EE0B3B">
        <w:rPr>
          <w:rFonts w:eastAsiaTheme="majorEastAsia" w:cstheme="majorBidi"/>
          <w:b/>
          <w:color w:val="000000" w:themeColor="text1"/>
          <w:szCs w:val="26"/>
          <w:lang w:val="es-SV"/>
        </w:rPr>
        <w:lastRenderedPageBreak/>
        <w:t>INVER</w:t>
      </w:r>
      <w:r w:rsidR="00357EA6">
        <w:rPr>
          <w:rFonts w:eastAsiaTheme="majorEastAsia" w:cstheme="majorBidi"/>
          <w:b/>
          <w:color w:val="000000" w:themeColor="text1"/>
          <w:szCs w:val="26"/>
          <w:lang w:val="es-SV"/>
        </w:rPr>
        <w:t xml:space="preserve">SIÓN </w:t>
      </w:r>
      <w:r w:rsidRPr="00EE0B3B">
        <w:rPr>
          <w:rFonts w:eastAsiaTheme="majorEastAsia" w:cstheme="majorBidi"/>
          <w:b/>
          <w:color w:val="000000" w:themeColor="text1"/>
          <w:szCs w:val="26"/>
          <w:lang w:val="es-SV"/>
        </w:rPr>
        <w:t xml:space="preserve"> PLAN ESTRATEGICO PARTICIPATIVO</w:t>
      </w:r>
      <w:bookmarkEnd w:id="177"/>
      <w:r w:rsidR="00357EA6">
        <w:rPr>
          <w:rFonts w:eastAsiaTheme="majorEastAsia" w:cstheme="majorBidi"/>
          <w:b/>
          <w:color w:val="000000" w:themeColor="text1"/>
          <w:szCs w:val="26"/>
          <w:lang w:val="es-SV"/>
        </w:rPr>
        <w:t>.</w:t>
      </w:r>
      <w:bookmarkEnd w:id="178"/>
    </w:p>
    <w:p w:rsidR="00357EA6" w:rsidRDefault="00357EA6" w:rsidP="00357EA6">
      <w:pPr>
        <w:keepNext/>
        <w:keepLines/>
        <w:spacing w:before="200" w:after="0"/>
        <w:outlineLvl w:val="1"/>
        <w:rPr>
          <w:rFonts w:eastAsiaTheme="majorEastAsia" w:cstheme="majorBidi"/>
          <w:b/>
          <w:color w:val="000000" w:themeColor="text1"/>
          <w:szCs w:val="26"/>
          <w:lang w:val="es-SV"/>
        </w:rPr>
      </w:pPr>
      <w:bookmarkStart w:id="179" w:name="_Toc439828312"/>
      <w:r>
        <w:rPr>
          <w:rFonts w:eastAsiaTheme="majorEastAsia" w:cstheme="majorBidi"/>
          <w:b/>
          <w:color w:val="000000" w:themeColor="text1"/>
          <w:szCs w:val="26"/>
          <w:lang w:val="es-SV"/>
        </w:rPr>
        <w:t>Años 1.</w:t>
      </w:r>
      <w:bookmarkEnd w:id="179"/>
    </w:p>
    <w:tbl>
      <w:tblPr>
        <w:tblW w:w="12540" w:type="dxa"/>
        <w:tblInd w:w="55" w:type="dxa"/>
        <w:tblCellMar>
          <w:left w:w="70" w:type="dxa"/>
          <w:right w:w="70" w:type="dxa"/>
        </w:tblCellMar>
        <w:tblLook w:val="04A0" w:firstRow="1" w:lastRow="0" w:firstColumn="1" w:lastColumn="0" w:noHBand="0" w:noVBand="1"/>
      </w:tblPr>
      <w:tblGrid>
        <w:gridCol w:w="640"/>
        <w:gridCol w:w="1500"/>
        <w:gridCol w:w="2285"/>
        <w:gridCol w:w="3015"/>
        <w:gridCol w:w="1200"/>
        <w:gridCol w:w="1500"/>
        <w:gridCol w:w="1200"/>
        <w:gridCol w:w="1200"/>
      </w:tblGrid>
      <w:tr w:rsidR="00357EA6" w:rsidRPr="00357EA6" w:rsidTr="00E63779">
        <w:trPr>
          <w:trHeight w:val="600"/>
          <w:tblHeader/>
        </w:trPr>
        <w:tc>
          <w:tcPr>
            <w:tcW w:w="640" w:type="dxa"/>
            <w:tcBorders>
              <w:top w:val="single" w:sz="4" w:space="0" w:color="auto"/>
              <w:left w:val="single" w:sz="4" w:space="0" w:color="auto"/>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N°</w:t>
            </w:r>
          </w:p>
        </w:tc>
        <w:tc>
          <w:tcPr>
            <w:tcW w:w="15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Lugar</w:t>
            </w:r>
          </w:p>
        </w:tc>
        <w:tc>
          <w:tcPr>
            <w:tcW w:w="2285"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Descripción del Problema</w:t>
            </w:r>
          </w:p>
        </w:tc>
        <w:tc>
          <w:tcPr>
            <w:tcW w:w="3015"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Proyecto</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E63779" w:rsidP="00357EA6">
            <w:pPr>
              <w:spacing w:after="0" w:line="240" w:lineRule="auto"/>
              <w:jc w:val="center"/>
              <w:rPr>
                <w:rFonts w:ascii="Calibri" w:hAnsi="Calibri"/>
                <w:color w:val="000000"/>
                <w:lang w:val="es-SV"/>
              </w:rPr>
            </w:pPr>
            <w:r w:rsidRPr="00357EA6">
              <w:rPr>
                <w:rFonts w:ascii="Calibri" w:hAnsi="Calibri"/>
                <w:color w:val="000000"/>
                <w:lang w:val="es-SV"/>
              </w:rPr>
              <w:t>Ámbito</w:t>
            </w:r>
          </w:p>
        </w:tc>
        <w:tc>
          <w:tcPr>
            <w:tcW w:w="15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Área</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Prioridad</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 xml:space="preserve"> MONTO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E63779" w:rsidP="00357EA6">
            <w:pPr>
              <w:spacing w:after="0" w:line="240" w:lineRule="auto"/>
              <w:rPr>
                <w:rFonts w:cs="Arial"/>
                <w:color w:val="000000"/>
                <w:sz w:val="20"/>
                <w:szCs w:val="20"/>
                <w:lang w:val="es-SV"/>
              </w:rPr>
            </w:pPr>
            <w:r>
              <w:rPr>
                <w:rFonts w:cs="Arial"/>
                <w:color w:val="000000"/>
                <w:sz w:val="20"/>
                <w:szCs w:val="20"/>
                <w:lang w:val="es-SV"/>
              </w:rPr>
              <w:t xml:space="preserve">Caserío </w:t>
            </w:r>
            <w:r w:rsidR="00357EA6" w:rsidRPr="00357EA6">
              <w:rPr>
                <w:rFonts w:cs="Arial"/>
                <w:color w:val="000000"/>
                <w:sz w:val="20"/>
                <w:szCs w:val="20"/>
                <w:lang w:val="es-SV"/>
              </w:rPr>
              <w:t xml:space="preserve"> Los </w:t>
            </w:r>
            <w:r w:rsidRPr="00357EA6">
              <w:rPr>
                <w:rFonts w:cs="Arial"/>
                <w:color w:val="000000"/>
                <w:sz w:val="20"/>
                <w:szCs w:val="20"/>
                <w:lang w:val="es-SV"/>
              </w:rPr>
              <w:t>Méndez</w:t>
            </w:r>
            <w:r w:rsidR="00357EA6" w:rsidRPr="00357EA6">
              <w:rPr>
                <w:rFonts w:cs="Arial"/>
                <w:color w:val="000000"/>
                <w:sz w:val="20"/>
                <w:szCs w:val="20"/>
                <w:lang w:val="es-SV"/>
              </w:rPr>
              <w:t xml:space="preserve"> Cantón Agua </w:t>
            </w:r>
            <w:r w:rsidR="00357EA6">
              <w:rPr>
                <w:rFonts w:cs="Arial"/>
                <w:color w:val="000000"/>
                <w:sz w:val="20"/>
                <w:szCs w:val="20"/>
                <w:lang w:val="es-SV"/>
              </w:rPr>
              <w:t>Zarca</w:t>
            </w:r>
          </w:p>
        </w:tc>
        <w:tc>
          <w:tcPr>
            <w:tcW w:w="228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Calle en mal estado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Proyecto de adoquinado y fraguado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2</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Caserío Los Cocos Cantón Agua </w:t>
            </w:r>
            <w:r>
              <w:rPr>
                <w:rFonts w:cs="Arial"/>
                <w:color w:val="000000"/>
                <w:sz w:val="20"/>
                <w:szCs w:val="2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Calle en malo estado colonia nueva</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Continuación de tramo final (400 m Asfaltada)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53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3</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4"/>
                <w:szCs w:val="24"/>
                <w:lang w:val="es-SV"/>
              </w:rPr>
            </w:pPr>
            <w:r w:rsidRPr="00357EA6">
              <w:rPr>
                <w:rFonts w:ascii="Calibri" w:hAnsi="Calibri"/>
                <w:color w:val="000000"/>
                <w:sz w:val="24"/>
                <w:szCs w:val="24"/>
                <w:lang w:val="es-SV"/>
              </w:rPr>
              <w:t>Cantón guilihuiste</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Dosis altas y a veces nulas en el tratamiento con cloro al agua de consumo humano y uso domiciliar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Controlar la aplicación de la dosis correcta para el tratamiento del agua con el objetivo de evitar efectos secundarios en la salud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agua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1,000.00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4</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0"/>
                <w:szCs w:val="20"/>
                <w:lang w:val="es-SV"/>
              </w:rPr>
            </w:pPr>
            <w:r w:rsidRPr="00357EA6">
              <w:rPr>
                <w:rFonts w:ascii="Calibri" w:hAnsi="Calibri"/>
                <w:color w:val="000000"/>
                <w:sz w:val="20"/>
                <w:szCs w:val="20"/>
                <w:lang w:val="es-SV"/>
              </w:rPr>
              <w:t>Caserío Llano Alegre, Cantón Cerro El Coyol</w:t>
            </w:r>
          </w:p>
        </w:tc>
        <w:tc>
          <w:tcPr>
            <w:tcW w:w="228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Ampliación y remodelación de cancha de futbol </w:t>
            </w:r>
          </w:p>
        </w:tc>
        <w:tc>
          <w:tcPr>
            <w:tcW w:w="301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Ampliación del terreno del juego, cerca perimetral, muro de retención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recreación y cultura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20,000.00 </w:t>
            </w:r>
          </w:p>
        </w:tc>
      </w:tr>
      <w:tr w:rsidR="00357EA6" w:rsidRPr="00357EA6" w:rsidTr="008C3E18">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5</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4"/>
                <w:szCs w:val="24"/>
                <w:lang w:val="es-SV"/>
              </w:rPr>
            </w:pPr>
            <w:r w:rsidRPr="00357EA6">
              <w:rPr>
                <w:rFonts w:ascii="Calibri" w:hAnsi="Calibri"/>
                <w:color w:val="000000"/>
                <w:sz w:val="24"/>
                <w:szCs w:val="24"/>
                <w:lang w:val="es-SV"/>
              </w:rPr>
              <w:t>Osicala zona urbana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Desempleo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Generar capital semilla, capacitación o formación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Económico</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económico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75,000.00 </w:t>
            </w:r>
          </w:p>
        </w:tc>
      </w:tr>
      <w:tr w:rsidR="00357EA6" w:rsidRPr="00357EA6" w:rsidTr="008C3E18">
        <w:trPr>
          <w:trHeight w:val="150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6</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Pueblo Viejo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Calle principal hacia caserío pueblo viejo en mal estado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Adoquinado de 500 metros sobre calle principal a pueblo viejo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60,000.00 </w:t>
            </w:r>
          </w:p>
        </w:tc>
      </w:tr>
      <w:tr w:rsidR="00357EA6" w:rsidRPr="00357EA6" w:rsidTr="00E63779">
        <w:trPr>
          <w:trHeight w:val="921"/>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lastRenderedPageBreak/>
              <w:t>7</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El centro escolar no cuenta con cancha de basquetbol aunque ya tenemos el predio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Construcción de la cancha y cerca perimetral a esta en el predio del centro escolar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E63779" w:rsidP="00357EA6">
            <w:pPr>
              <w:spacing w:after="0" w:line="240" w:lineRule="auto"/>
              <w:rPr>
                <w:rFonts w:ascii="Calibri" w:hAnsi="Calibri"/>
                <w:color w:val="000000"/>
                <w:lang w:val="es-SV"/>
              </w:rPr>
            </w:pPr>
            <w:r w:rsidRPr="00357EA6">
              <w:rPr>
                <w:rFonts w:ascii="Calibri" w:hAnsi="Calibri"/>
                <w:color w:val="000000"/>
                <w:lang w:val="es-SV"/>
              </w:rPr>
              <w:t>recreación</w:t>
            </w:r>
            <w:r w:rsidR="00357EA6" w:rsidRPr="00357EA6">
              <w:rPr>
                <w:rFonts w:ascii="Calibri" w:hAnsi="Calibri"/>
                <w:color w:val="000000"/>
                <w:lang w:val="es-SV"/>
              </w:rPr>
              <w:t xml:space="preserve"> y cultura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60,000.00 </w:t>
            </w:r>
          </w:p>
        </w:tc>
      </w:tr>
      <w:tr w:rsidR="00357EA6" w:rsidRPr="00357EA6" w:rsidTr="008C3E18">
        <w:trPr>
          <w:trHeight w:val="2073"/>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8</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 Calle principal en mal estado desde la iglesia del concilio latinoamericano hasta el corte del adoquinado que esta hacia el centro  escolar ya que ahí desfilan los niños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Empedrado y fraguado de la calle principal desde la iglesia del concilio latinoamericano hasta el corte del adoquinado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275"/>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9</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Proyecto inconcluso de techado en la parte poniente de la  oficina del agua</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Complementar techo de la oficina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infraestructura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10,000.00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10</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No se cuenta con Casa Comunal en Agua Zarca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Construcción de casa comunal ( ya se tiene el terreno ) Pero se necesita el material para la construcción de dicho proyecto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infraestructura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40,000.00 </w:t>
            </w:r>
          </w:p>
        </w:tc>
      </w:tr>
      <w:tr w:rsidR="00357EA6" w:rsidRPr="00357EA6" w:rsidTr="008C3E18">
        <w:trPr>
          <w:trHeight w:val="300"/>
        </w:trPr>
        <w:tc>
          <w:tcPr>
            <w:tcW w:w="640" w:type="dxa"/>
            <w:tcBorders>
              <w:top w:val="nil"/>
              <w:left w:val="nil"/>
              <w:bottom w:val="nil"/>
              <w:right w:val="nil"/>
            </w:tcBorders>
            <w:shd w:val="clear" w:color="auto" w:fill="auto"/>
            <w:vAlign w:val="bottom"/>
            <w:hideMark/>
          </w:tcPr>
          <w:p w:rsidR="00357EA6" w:rsidRDefault="00357EA6" w:rsidP="00357EA6">
            <w:pPr>
              <w:spacing w:after="0" w:line="240" w:lineRule="auto"/>
              <w:rPr>
                <w:rFonts w:ascii="Calibri" w:hAnsi="Calibri"/>
                <w:color w:val="000000"/>
                <w:lang w:val="es-SV"/>
              </w:rPr>
            </w:pPr>
          </w:p>
          <w:p w:rsidR="00763BCB" w:rsidRDefault="00763BCB" w:rsidP="00357EA6">
            <w:pPr>
              <w:spacing w:after="0" w:line="240" w:lineRule="auto"/>
              <w:rPr>
                <w:rFonts w:ascii="Calibri" w:hAnsi="Calibri"/>
                <w:color w:val="000000"/>
                <w:lang w:val="es-SV"/>
              </w:rPr>
            </w:pPr>
          </w:p>
          <w:p w:rsidR="00763BCB" w:rsidRDefault="00763BCB" w:rsidP="00357EA6">
            <w:pPr>
              <w:spacing w:after="0" w:line="240" w:lineRule="auto"/>
              <w:rPr>
                <w:rFonts w:ascii="Calibri" w:hAnsi="Calibri"/>
                <w:color w:val="000000"/>
                <w:lang w:val="es-SV"/>
              </w:rPr>
            </w:pPr>
          </w:p>
          <w:p w:rsidR="00763BCB" w:rsidRPr="00357EA6" w:rsidRDefault="00763BCB" w:rsidP="00357EA6">
            <w:pPr>
              <w:spacing w:after="0" w:line="240" w:lineRule="auto"/>
              <w:rPr>
                <w:rFonts w:ascii="Calibri" w:hAnsi="Calibri"/>
                <w:color w:val="000000"/>
                <w:lang w:val="es-SV"/>
              </w:rPr>
            </w:pPr>
          </w:p>
        </w:tc>
        <w:tc>
          <w:tcPr>
            <w:tcW w:w="15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2285"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3015"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5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416,000.00 </w:t>
            </w:r>
          </w:p>
        </w:tc>
      </w:tr>
    </w:tbl>
    <w:p w:rsidR="00424193" w:rsidRDefault="00424193" w:rsidP="00357EA6">
      <w:pPr>
        <w:keepNext/>
        <w:keepLines/>
        <w:spacing w:before="200" w:after="0"/>
        <w:outlineLvl w:val="1"/>
        <w:rPr>
          <w:rFonts w:eastAsiaTheme="majorEastAsia" w:cstheme="majorBidi"/>
          <w:b/>
          <w:color w:val="000000" w:themeColor="text1"/>
          <w:szCs w:val="26"/>
          <w:lang w:val="es-SV"/>
        </w:rPr>
      </w:pPr>
      <w:bookmarkStart w:id="180" w:name="_Toc439828313"/>
    </w:p>
    <w:p w:rsidR="008C3E18" w:rsidRDefault="008C3E1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t>AÑO 2</w:t>
      </w:r>
      <w:bookmarkEnd w:id="180"/>
    </w:p>
    <w:p w:rsidR="005347A7" w:rsidRDefault="004E7DC8" w:rsidP="00357EA6">
      <w:pPr>
        <w:keepNext/>
        <w:keepLines/>
        <w:spacing w:before="200" w:after="0"/>
        <w:outlineLvl w:val="1"/>
        <w:rPr>
          <w:rFonts w:asciiTheme="minorHAnsi" w:eastAsiaTheme="minorHAnsi" w:hAnsiTheme="minorHAnsi" w:cstheme="minorBidi"/>
          <w:lang w:eastAsia="en-US"/>
        </w:rPr>
      </w:pPr>
      <w:r>
        <w:rPr>
          <w:rFonts w:eastAsiaTheme="majorEastAsia"/>
          <w:lang w:val="es-SV"/>
        </w:rPr>
        <w:fldChar w:fldCharType="begin"/>
      </w:r>
      <w:r w:rsidR="008C3E18">
        <w:rPr>
          <w:rFonts w:eastAsiaTheme="majorEastAsia"/>
          <w:lang w:val="es-SV"/>
        </w:rPr>
        <w:instrText xml:space="preserve"> LINK </w:instrText>
      </w:r>
      <w:r w:rsidR="005347A7">
        <w:rPr>
          <w:rFonts w:eastAsiaTheme="majorEastAsia"/>
          <w:lang w:val="es-SV"/>
        </w:rPr>
        <w:instrText xml:space="preserve">Excel.Sheet.12 "C:\\Users\\Oscar Salmeron\\Desktop\\Trabajo  2016\\OSICALA ADMINISTRATIVO\\Matriz de proyectos Osicala..xlsx" "PROY AÑO 2!F1C1:F15C8" </w:instrText>
      </w:r>
      <w:r w:rsidR="008C3E18">
        <w:rPr>
          <w:rFonts w:eastAsiaTheme="majorEastAsia"/>
          <w:lang w:val="es-SV"/>
        </w:rPr>
        <w:instrText xml:space="preserve">\a \f 4 \h  \* MERGEFORMAT </w:instrText>
      </w:r>
      <w:r>
        <w:rPr>
          <w:rFonts w:eastAsiaTheme="majorEastAsia"/>
          <w:lang w:val="es-SV"/>
        </w:rPr>
        <w:fldChar w:fldCharType="separate"/>
      </w:r>
    </w:p>
    <w:tbl>
      <w:tblPr>
        <w:tblW w:w="12753" w:type="dxa"/>
        <w:tblInd w:w="70" w:type="dxa"/>
        <w:tblCellMar>
          <w:left w:w="70" w:type="dxa"/>
          <w:right w:w="70" w:type="dxa"/>
        </w:tblCellMar>
        <w:tblLook w:val="04A0" w:firstRow="1" w:lastRow="0" w:firstColumn="1" w:lastColumn="0" w:noHBand="0" w:noVBand="1"/>
      </w:tblPr>
      <w:tblGrid>
        <w:gridCol w:w="686"/>
        <w:gridCol w:w="1489"/>
        <w:gridCol w:w="2454"/>
        <w:gridCol w:w="2991"/>
        <w:gridCol w:w="1146"/>
        <w:gridCol w:w="1497"/>
        <w:gridCol w:w="1409"/>
        <w:gridCol w:w="1119"/>
      </w:tblGrid>
      <w:tr w:rsidR="005347A7" w:rsidRPr="005347A7" w:rsidTr="005347A7">
        <w:trPr>
          <w:divId w:val="1027947661"/>
          <w:trHeight w:val="600"/>
        </w:trPr>
        <w:tc>
          <w:tcPr>
            <w:tcW w:w="700" w:type="dxa"/>
            <w:tcBorders>
              <w:top w:val="single" w:sz="4" w:space="0" w:color="auto"/>
              <w:left w:val="single" w:sz="4" w:space="0" w:color="auto"/>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N°</w:t>
            </w:r>
          </w:p>
        </w:tc>
        <w:tc>
          <w:tcPr>
            <w:tcW w:w="120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Lugar</w:t>
            </w:r>
          </w:p>
        </w:tc>
        <w:tc>
          <w:tcPr>
            <w:tcW w:w="251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Descripción del Problema</w:t>
            </w:r>
          </w:p>
        </w:tc>
        <w:tc>
          <w:tcPr>
            <w:tcW w:w="306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Proyecto</w:t>
            </w:r>
          </w:p>
        </w:tc>
        <w:tc>
          <w:tcPr>
            <w:tcW w:w="117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Ambito</w:t>
            </w:r>
          </w:p>
        </w:tc>
        <w:tc>
          <w:tcPr>
            <w:tcW w:w="153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Área</w:t>
            </w:r>
          </w:p>
        </w:tc>
        <w:tc>
          <w:tcPr>
            <w:tcW w:w="144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Prioridad</w:t>
            </w:r>
          </w:p>
        </w:tc>
        <w:tc>
          <w:tcPr>
            <w:tcW w:w="1143" w:type="dxa"/>
            <w:tcBorders>
              <w:top w:val="nil"/>
              <w:left w:val="nil"/>
              <w:bottom w:val="nil"/>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 xml:space="preserve">Monto </w:t>
            </w:r>
          </w:p>
        </w:tc>
      </w:tr>
      <w:tr w:rsidR="005347A7" w:rsidRPr="005347A7" w:rsidTr="005347A7">
        <w:trPr>
          <w:divId w:val="1027947661"/>
          <w:trHeight w:val="127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La Montañita</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Escases del servicio de agua potable en cantón la montaña y cas. Los Argueta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Introducción de un nuevo sistema de agua potable incluyendo con la compra de ojo de agua y tubería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agua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50,000.00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2</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Charamo abajo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Comienza la calle longitudinal del norte hacia el caserío los Gómez. Calle vecinal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Empedrado y fraguado un tramo de 100 metros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3</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Charamo arriba</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Letrina en mal estado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Reconstrucción de letrina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medio ambiente</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saneamiento</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4</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Hoja de sal</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proyecto de agua potable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Para un mejor servicio tubería y tanque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agua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30,000.00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5</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El Tablón Cantón Agua Sarca</w:t>
            </w:r>
          </w:p>
        </w:tc>
        <w:tc>
          <w:tcPr>
            <w:tcW w:w="251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Hace falta techo de cancha del C.E.</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Construcción de techo de cancha del C.E lugar de reuniones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infraestrutura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6</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Las Huertas, Cantón Agua Sarca</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Calle en mal estado al final de la calle a las huertas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Empedrado y Fraguado, al final de la calle a las huertas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7</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Los Ramirez Cantón Cerro El Coyol</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En el caserío Los Ramírez no contamos con un kínder</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Fundación de un kínder para los niños del caserío los Ramírez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educación</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102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lastRenderedPageBreak/>
              <w:t>8</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Comunidad sin acceso hacia rio Torola</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Reparación de calle que desde el caserío Los Reyes conduce hacia río Torola</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60,000.00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9</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En la escuela de la comunidad no contamos con una espacio recreativo para los estudiantes</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Construcción de canchita de futbol centro escolar Cantón El Coyol</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recreación y cultura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127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10</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El Centro Escolar no cuenta con cerca perimetral</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Reparación de cerca o reparación de muro perimetral y entrada a la escuela del C E Cantón Cerro El Coyol</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infraestructura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178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11</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Calle en mal estado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Reparación de calle 300 metros en fraguado; Cordón cuneta y tres botellas en cerro coyol. De la casa de Marina Claros hasta donde Efraín López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50,000.00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12</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Todo el municipio </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falta de espacio para e deporte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Mejoramiento o compra de cancha municipal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recreación y cultura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13</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Centro AmericaCanton El Tablón</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Falta de un Centro Escolar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Construcción de escuela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educación</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300"/>
        </w:trPr>
        <w:tc>
          <w:tcPr>
            <w:tcW w:w="700" w:type="dxa"/>
            <w:tcBorders>
              <w:top w:val="nil"/>
              <w:left w:val="nil"/>
              <w:bottom w:val="nil"/>
              <w:right w:val="nil"/>
            </w:tcBorders>
            <w:shd w:val="clear" w:color="auto" w:fill="auto"/>
            <w:noWrap/>
            <w:vAlign w:val="bottom"/>
            <w:hideMark/>
          </w:tcPr>
          <w:p w:rsidR="005347A7" w:rsidRDefault="005347A7" w:rsidP="005347A7">
            <w:pPr>
              <w:spacing w:after="0" w:line="240" w:lineRule="auto"/>
              <w:rPr>
                <w:rFonts w:ascii="Calibri" w:hAnsi="Calibri"/>
                <w:color w:val="000000"/>
                <w:lang w:val="es-SV"/>
              </w:rPr>
            </w:pPr>
          </w:p>
          <w:p w:rsidR="00763BCB" w:rsidRDefault="00763BCB" w:rsidP="005347A7">
            <w:pPr>
              <w:spacing w:after="0" w:line="240" w:lineRule="auto"/>
              <w:rPr>
                <w:rFonts w:ascii="Calibri" w:hAnsi="Calibri"/>
                <w:color w:val="000000"/>
                <w:lang w:val="es-SV"/>
              </w:rPr>
            </w:pPr>
          </w:p>
          <w:p w:rsidR="00763BCB" w:rsidRPr="005347A7" w:rsidRDefault="00763BCB" w:rsidP="005347A7">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251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306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17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53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44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143"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410,000.00 </w:t>
            </w:r>
          </w:p>
        </w:tc>
      </w:tr>
    </w:tbl>
    <w:p w:rsidR="008C3E18" w:rsidRDefault="004E7DC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fldChar w:fldCharType="end"/>
      </w:r>
      <w:bookmarkStart w:id="181" w:name="_Toc439828314"/>
      <w:r w:rsidR="008C3E18">
        <w:rPr>
          <w:rFonts w:eastAsiaTheme="majorEastAsia" w:cstheme="majorBidi"/>
          <w:b/>
          <w:color w:val="000000" w:themeColor="text1"/>
          <w:szCs w:val="26"/>
          <w:lang w:val="es-SV"/>
        </w:rPr>
        <w:t>AÑO 3</w:t>
      </w:r>
      <w:bookmarkEnd w:id="181"/>
    </w:p>
    <w:tbl>
      <w:tblPr>
        <w:tblW w:w="12862" w:type="dxa"/>
        <w:tblInd w:w="-110" w:type="dxa"/>
        <w:tblCellMar>
          <w:left w:w="70" w:type="dxa"/>
          <w:right w:w="70" w:type="dxa"/>
        </w:tblCellMar>
        <w:tblLook w:val="04A0" w:firstRow="1" w:lastRow="0" w:firstColumn="1" w:lastColumn="0" w:noHBand="0" w:noVBand="1"/>
      </w:tblPr>
      <w:tblGrid>
        <w:gridCol w:w="720"/>
        <w:gridCol w:w="1620"/>
        <w:gridCol w:w="2070"/>
        <w:gridCol w:w="2225"/>
        <w:gridCol w:w="1458"/>
        <w:gridCol w:w="1838"/>
        <w:gridCol w:w="1454"/>
        <w:gridCol w:w="1477"/>
      </w:tblGrid>
      <w:tr w:rsidR="008C3E18" w:rsidRPr="008C3E18" w:rsidTr="008C3E18">
        <w:trPr>
          <w:trHeight w:val="601"/>
          <w:tblHeader/>
        </w:trPr>
        <w:tc>
          <w:tcPr>
            <w:tcW w:w="720"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N°</w:t>
            </w:r>
          </w:p>
        </w:tc>
        <w:tc>
          <w:tcPr>
            <w:tcW w:w="162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Lugar</w:t>
            </w:r>
          </w:p>
        </w:tc>
        <w:tc>
          <w:tcPr>
            <w:tcW w:w="207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Descripción del Problema</w:t>
            </w:r>
          </w:p>
        </w:tc>
        <w:tc>
          <w:tcPr>
            <w:tcW w:w="2225"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Proyecto</w:t>
            </w:r>
          </w:p>
        </w:tc>
        <w:tc>
          <w:tcPr>
            <w:tcW w:w="1458"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Ámbito </w:t>
            </w:r>
          </w:p>
        </w:tc>
        <w:tc>
          <w:tcPr>
            <w:tcW w:w="1838"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Área</w:t>
            </w:r>
          </w:p>
        </w:tc>
        <w:tc>
          <w:tcPr>
            <w:tcW w:w="1454" w:type="dxa"/>
            <w:tcBorders>
              <w:top w:val="single" w:sz="4" w:space="0" w:color="auto"/>
              <w:left w:val="nil"/>
              <w:bottom w:val="single" w:sz="4" w:space="0" w:color="auto"/>
              <w:right w:val="nil"/>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Prioridad</w:t>
            </w:r>
          </w:p>
        </w:tc>
        <w:tc>
          <w:tcPr>
            <w:tcW w:w="1477"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Monto. </w:t>
            </w:r>
          </w:p>
        </w:tc>
      </w:tr>
      <w:tr w:rsidR="008C3E18" w:rsidRPr="008C3E18" w:rsidTr="008C3E18">
        <w:trPr>
          <w:trHeight w:val="1278"/>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1</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cs="Arial"/>
                <w:color w:val="000000"/>
                <w:sz w:val="20"/>
                <w:szCs w:val="20"/>
                <w:lang w:val="es-SV"/>
              </w:rPr>
            </w:pPr>
            <w:r>
              <w:rPr>
                <w:rFonts w:cs="Arial"/>
                <w:color w:val="000000"/>
                <w:sz w:val="20"/>
                <w:szCs w:val="20"/>
                <w:lang w:val="es-SV"/>
              </w:rPr>
              <w:t xml:space="preserve">Caserío </w:t>
            </w:r>
            <w:r w:rsidRPr="008C3E18">
              <w:rPr>
                <w:rFonts w:cs="Arial"/>
                <w:color w:val="000000"/>
                <w:sz w:val="20"/>
                <w:szCs w:val="20"/>
                <w:lang w:val="es-SV"/>
              </w:rPr>
              <w:t xml:space="preserve"> Los Méndez</w:t>
            </w:r>
            <w:r>
              <w:rPr>
                <w:rFonts w:cs="Arial"/>
                <w:color w:val="000000"/>
                <w:sz w:val="20"/>
                <w:szCs w:val="20"/>
                <w:lang w:val="es-SV"/>
              </w:rPr>
              <w:t xml:space="preserve"> Cantón Agua Z</w:t>
            </w:r>
            <w:r w:rsidRPr="008C3E18">
              <w:rPr>
                <w:rFonts w:cs="Arial"/>
                <w:color w:val="000000"/>
                <w:sz w:val="20"/>
                <w:szCs w:val="20"/>
                <w:lang w:val="es-SV"/>
              </w:rPr>
              <w:t>arca</w:t>
            </w:r>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4 familias no tienen servicios sanitarios en nuestra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Ampliación del servicio de letrinas o servicios lavables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aneamiento</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50,000.00 </w:t>
            </w:r>
          </w:p>
        </w:tc>
      </w:tr>
      <w:tr w:rsidR="008C3E18" w:rsidRPr="008C3E18" w:rsidTr="008C3E18">
        <w:trPr>
          <w:trHeight w:val="1023"/>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cs="Arial"/>
                <w:color w:val="000000"/>
                <w:sz w:val="20"/>
                <w:szCs w:val="20"/>
                <w:lang w:val="es-SV"/>
              </w:rPr>
            </w:pPr>
            <w:r>
              <w:rPr>
                <w:rFonts w:cs="Arial"/>
                <w:color w:val="000000"/>
                <w:sz w:val="20"/>
                <w:szCs w:val="20"/>
                <w:lang w:val="es-SV"/>
              </w:rPr>
              <w:t>Caserío Los Cocos Cantón Agua Z</w:t>
            </w:r>
            <w:r w:rsidRPr="008C3E18">
              <w:rPr>
                <w:rFonts w:cs="Arial"/>
                <w:color w:val="000000"/>
                <w:sz w:val="20"/>
                <w:szCs w:val="2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Inundación de 7 casas de la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muros de retención y drenaje adecuado del agua</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8C3E18">
        <w:trPr>
          <w:trHeight w:val="912"/>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3</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4"/>
                <w:szCs w:val="24"/>
                <w:lang w:val="es-SV"/>
              </w:rPr>
            </w:pPr>
            <w:r>
              <w:rPr>
                <w:rFonts w:ascii="Calibri" w:hAnsi="Calibri"/>
                <w:color w:val="000000"/>
                <w:sz w:val="24"/>
                <w:szCs w:val="24"/>
                <w:lang w:val="es-SV"/>
              </w:rPr>
              <w:t>Cantón G</w:t>
            </w:r>
            <w:r w:rsidRPr="008C3E18">
              <w:rPr>
                <w:rFonts w:ascii="Calibri" w:hAnsi="Calibri"/>
                <w:color w:val="000000"/>
                <w:sz w:val="24"/>
                <w:szCs w:val="24"/>
                <w:lang w:val="es-SV"/>
              </w:rPr>
              <w:t>uilihuiste</w:t>
            </w:r>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No existe pasarela sobre dos pasos sobre la quebrada El Guasma</w:t>
            </w:r>
          </w:p>
        </w:tc>
        <w:tc>
          <w:tcPr>
            <w:tcW w:w="2225"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bóveda y pasarela sobre los dos pasos principales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4</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0"/>
                <w:szCs w:val="20"/>
                <w:lang w:val="es-SV"/>
              </w:rPr>
            </w:pPr>
            <w:r w:rsidRPr="008C3E18">
              <w:rPr>
                <w:rFonts w:ascii="Calibri" w:hAnsi="Calibri"/>
                <w:color w:val="000000"/>
                <w:sz w:val="20"/>
                <w:szCs w:val="20"/>
                <w:lang w:val="es-SV"/>
              </w:rPr>
              <w:t>Caserío Llano Alegre, Cantón Cerro El Coyol</w:t>
            </w:r>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Servicio de aguas negras </w:t>
            </w:r>
          </w:p>
        </w:tc>
        <w:tc>
          <w:tcPr>
            <w:tcW w:w="2225"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Introducción de tuberías, construcción de planta de tratamiento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medio ambiente</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aneamiento</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767"/>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5</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4"/>
                <w:szCs w:val="24"/>
                <w:lang w:val="es-SV"/>
              </w:rPr>
            </w:pPr>
            <w:r w:rsidRPr="008C3E18">
              <w:rPr>
                <w:rFonts w:ascii="Calibri" w:hAnsi="Calibri"/>
                <w:color w:val="000000"/>
                <w:sz w:val="24"/>
                <w:szCs w:val="24"/>
                <w:lang w:val="es-SV"/>
              </w:rPr>
              <w:t>0sicala zona urbana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Atención a la primera infancia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Abrir círculos de  atención a la primera infancia</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E</w:t>
            </w:r>
            <w:r w:rsidR="008C3E18" w:rsidRPr="008C3E18">
              <w:rPr>
                <w:rFonts w:ascii="Calibri" w:hAnsi="Calibri"/>
                <w:color w:val="000000"/>
                <w:lang w:val="es-SV"/>
              </w:rPr>
              <w:t>ducación</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1203"/>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6</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w:t>
            </w:r>
            <w:r>
              <w:rPr>
                <w:rFonts w:ascii="Calibri" w:hAnsi="Calibri"/>
                <w:color w:val="000000"/>
                <w:lang w:val="es-SV"/>
              </w:rPr>
              <w:t>serío Pueblo Viejo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Mal servicio de agua potable en nuestra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Fortalecer el servicio de agua potable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A</w:t>
            </w:r>
            <w:r w:rsidR="008C3E18" w:rsidRPr="008C3E18">
              <w:rPr>
                <w:rFonts w:ascii="Calibri" w:hAnsi="Calibri"/>
                <w:color w:val="000000"/>
                <w:lang w:val="es-SV"/>
              </w:rPr>
              <w:t>gua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8C3E18">
        <w:trPr>
          <w:trHeight w:val="1092"/>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7</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La Loma Cantón Agua </w:t>
            </w:r>
            <w:r>
              <w:rPr>
                <w:rFonts w:ascii="Calibri" w:hAnsi="Calibri"/>
                <w:color w:val="000000"/>
                <w:lang w:val="es-SV"/>
              </w:rPr>
              <w:t>Zarca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El caserío la loma no cuenta con cancha de futbol ni predio disponible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Compra de un predio y construcción de la cancha de futbol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recreacion y cultura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60,000.00 </w:t>
            </w:r>
          </w:p>
        </w:tc>
      </w:tr>
      <w:tr w:rsidR="008C3E18" w:rsidRPr="008C3E18" w:rsidTr="008C3E18">
        <w:trPr>
          <w:trHeight w:val="696"/>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8</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Caserío La Loma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Caseta en mal estado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Reparación de caseta en entrada principal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10,000.00 </w:t>
            </w:r>
          </w:p>
        </w:tc>
      </w:tr>
      <w:tr w:rsidR="008C3E18" w:rsidRPr="008C3E18" w:rsidTr="008C3E18">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9</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Caserío La Loma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No  contamos con cancha deportiva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Construir cancha deportiva  y compra de un terreno para esta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recreación y cultura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1254"/>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10</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la mitad de construcción de los muros de la escuela pues esta solo comenzado.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Terminar el muro de 3 metros de alta por 100 metros lineales de bloque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8C3E18">
        <w:trPr>
          <w:trHeight w:val="2487"/>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11</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La Montañita</w:t>
            </w:r>
          </w:p>
        </w:tc>
        <w:tc>
          <w:tcPr>
            <w:tcW w:w="2070" w:type="dxa"/>
            <w:tcBorders>
              <w:top w:val="nil"/>
              <w:left w:val="nil"/>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Mejoramiento en la infraestructura de casa comunal, ya que se quieren realizar talleres a jóvenes, niños y mujeres y comunidad en general. Pero la casa actual no llena los requisitos necesarios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Ubicar balcones en ventanas </w:t>
            </w:r>
            <w:r w:rsidRPr="008C3E18">
              <w:rPr>
                <w:rFonts w:cs="Arial"/>
                <w:color w:val="000000"/>
                <w:sz w:val="20"/>
                <w:szCs w:val="20"/>
                <w:lang w:val="es-SV"/>
              </w:rPr>
              <w:br/>
              <w:t xml:space="preserve">Ubicarle hilados de bloques, piso del corredor </w:t>
            </w:r>
            <w:r w:rsidRPr="008C3E18">
              <w:rPr>
                <w:rFonts w:cs="Arial"/>
                <w:color w:val="000000"/>
                <w:sz w:val="20"/>
                <w:szCs w:val="20"/>
                <w:lang w:val="es-SV"/>
              </w:rPr>
              <w:br/>
              <w:t xml:space="preserve">Ventanas solares </w:t>
            </w:r>
            <w:r w:rsidRPr="008C3E18">
              <w:rPr>
                <w:rFonts w:cs="Arial"/>
                <w:color w:val="000000"/>
                <w:sz w:val="20"/>
                <w:szCs w:val="20"/>
                <w:lang w:val="es-SV"/>
              </w:rPr>
              <w:br/>
              <w:t xml:space="preserve">Balcones en el corredor </w:t>
            </w:r>
            <w:r w:rsidRPr="008C3E18">
              <w:rPr>
                <w:rFonts w:cs="Arial"/>
                <w:color w:val="000000"/>
                <w:sz w:val="20"/>
                <w:szCs w:val="20"/>
                <w:lang w:val="es-SV"/>
              </w:rPr>
              <w:br/>
              <w:t xml:space="preserve">Pintada y repello a paredes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10,000.00 </w:t>
            </w:r>
          </w:p>
        </w:tc>
      </w:tr>
      <w:tr w:rsidR="008C3E18" w:rsidRPr="008C3E18" w:rsidTr="008C3E18">
        <w:trPr>
          <w:trHeight w:val="1578"/>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12</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Charamo abajo</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En la quebrada la Mestiza que conduce a caserío Los Caballeros hasta el Cerro Negro ( pasarela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una pasarela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301"/>
        </w:trPr>
        <w:tc>
          <w:tcPr>
            <w:tcW w:w="72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62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07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225"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8"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838"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4"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77"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410,000.00 </w:t>
            </w:r>
          </w:p>
        </w:tc>
      </w:tr>
    </w:tbl>
    <w:p w:rsidR="00763BCB" w:rsidRDefault="00763BCB" w:rsidP="00357EA6">
      <w:pPr>
        <w:keepNext/>
        <w:keepLines/>
        <w:spacing w:before="200" w:after="0"/>
        <w:outlineLvl w:val="1"/>
        <w:rPr>
          <w:rFonts w:eastAsiaTheme="majorEastAsia" w:cstheme="majorBidi"/>
          <w:b/>
          <w:color w:val="000000" w:themeColor="text1"/>
          <w:szCs w:val="26"/>
          <w:lang w:val="es-SV"/>
        </w:rPr>
      </w:pPr>
      <w:bookmarkStart w:id="182" w:name="_Toc439828315"/>
    </w:p>
    <w:p w:rsidR="00763BCB" w:rsidRDefault="00763BCB" w:rsidP="00357EA6">
      <w:pPr>
        <w:keepNext/>
        <w:keepLines/>
        <w:spacing w:before="200" w:after="0"/>
        <w:outlineLvl w:val="1"/>
        <w:rPr>
          <w:rFonts w:eastAsiaTheme="majorEastAsia" w:cstheme="majorBidi"/>
          <w:b/>
          <w:color w:val="000000" w:themeColor="text1"/>
          <w:szCs w:val="26"/>
          <w:lang w:val="es-SV"/>
        </w:rPr>
      </w:pPr>
    </w:p>
    <w:p w:rsidR="008C3E18" w:rsidRPr="00EE0B3B" w:rsidRDefault="008C3E1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t>AÑO 4:</w:t>
      </w:r>
      <w:bookmarkEnd w:id="182"/>
    </w:p>
    <w:tbl>
      <w:tblPr>
        <w:tblW w:w="13574" w:type="dxa"/>
        <w:tblInd w:w="-110" w:type="dxa"/>
        <w:tblCellMar>
          <w:left w:w="70" w:type="dxa"/>
          <w:right w:w="70" w:type="dxa"/>
        </w:tblCellMar>
        <w:tblLook w:val="04A0" w:firstRow="1" w:lastRow="0" w:firstColumn="1" w:lastColumn="0" w:noHBand="0" w:noVBand="1"/>
      </w:tblPr>
      <w:tblGrid>
        <w:gridCol w:w="630"/>
        <w:gridCol w:w="1689"/>
        <w:gridCol w:w="2091"/>
        <w:gridCol w:w="3150"/>
        <w:gridCol w:w="1246"/>
        <w:gridCol w:w="1864"/>
        <w:gridCol w:w="1452"/>
        <w:gridCol w:w="1452"/>
      </w:tblGrid>
      <w:tr w:rsidR="008C3E18" w:rsidRPr="008C3E18" w:rsidTr="004B355B">
        <w:trPr>
          <w:trHeight w:val="507"/>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N°</w:t>
            </w:r>
          </w:p>
        </w:tc>
        <w:tc>
          <w:tcPr>
            <w:tcW w:w="1689"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Lugar</w:t>
            </w:r>
          </w:p>
        </w:tc>
        <w:tc>
          <w:tcPr>
            <w:tcW w:w="2091"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Descripción del Problema</w:t>
            </w:r>
          </w:p>
        </w:tc>
        <w:tc>
          <w:tcPr>
            <w:tcW w:w="315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Proyecto</w:t>
            </w:r>
          </w:p>
        </w:tc>
        <w:tc>
          <w:tcPr>
            <w:tcW w:w="1246" w:type="dxa"/>
            <w:tcBorders>
              <w:top w:val="single" w:sz="4" w:space="0" w:color="auto"/>
              <w:left w:val="nil"/>
              <w:bottom w:val="single" w:sz="4" w:space="0" w:color="auto"/>
              <w:right w:val="single" w:sz="4" w:space="0" w:color="auto"/>
            </w:tcBorders>
            <w:shd w:val="clear" w:color="000000" w:fill="C5D9F1"/>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Ámbito</w:t>
            </w:r>
          </w:p>
        </w:tc>
        <w:tc>
          <w:tcPr>
            <w:tcW w:w="1864"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Área</w:t>
            </w:r>
          </w:p>
        </w:tc>
        <w:tc>
          <w:tcPr>
            <w:tcW w:w="1452" w:type="dxa"/>
            <w:tcBorders>
              <w:top w:val="single" w:sz="4" w:space="0" w:color="auto"/>
              <w:left w:val="nil"/>
              <w:bottom w:val="single" w:sz="4" w:space="0" w:color="auto"/>
              <w:right w:val="nil"/>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Prioridad</w:t>
            </w:r>
          </w:p>
        </w:tc>
        <w:tc>
          <w:tcPr>
            <w:tcW w:w="1452"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Monto. </w:t>
            </w:r>
          </w:p>
        </w:tc>
      </w:tr>
      <w:tr w:rsidR="008C3E18" w:rsidRPr="008C3E18" w:rsidTr="004B355B">
        <w:trPr>
          <w:trHeight w:val="597"/>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Charamo arriba</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de energía eléctrica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Ampliación de energía eléctrica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electrificación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752"/>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Hoja de sal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300 metros con 200 metros empedrados Fraguado y balastriado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60,000.00 </w:t>
            </w:r>
          </w:p>
        </w:tc>
      </w:tr>
      <w:tr w:rsidR="008C3E18" w:rsidRPr="008C3E18"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3</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El Tablón Cantón Agua </w:t>
            </w:r>
            <w:r>
              <w:rPr>
                <w:rFonts w:ascii="Calibri" w:hAnsi="Calibri"/>
                <w:color w:val="000000"/>
                <w:lang w:val="es-SV"/>
              </w:rPr>
              <w:t>Zarca</w:t>
            </w:r>
          </w:p>
        </w:tc>
        <w:tc>
          <w:tcPr>
            <w:tcW w:w="2091"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Mejoramiento de calle del desvío al interior de la calle principal de la comunidad el tablón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50,000.00 </w:t>
            </w:r>
          </w:p>
        </w:tc>
      </w:tr>
      <w:tr w:rsidR="008C3E18" w:rsidRPr="008C3E18" w:rsidTr="004B355B">
        <w:trPr>
          <w:trHeight w:val="80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4</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Las Huertas, Cantón Agua </w:t>
            </w:r>
            <w:r>
              <w:rPr>
                <w:rFonts w:ascii="Calibri" w:hAnsi="Calibri"/>
                <w:color w:val="000000"/>
                <w:lang w:val="es-SV"/>
              </w:rPr>
              <w:t>Zarca</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a las Huertas, empedrado y fraguado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1560"/>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5</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Los Ramírez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Poco espacio físico en las instalaciones del Instituto Nacional de Osicala</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Gestionar para que una parcela del Centa pase a nombre del MINED ( instituto nacional) para construcción de una cancha o patio de seguridad en comodato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4B355B">
        <w:trPr>
          <w:trHeight w:val="116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6</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Caserío Los Ramírez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No contamos con una cocina adecuada para la preparación de los alimentos</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o reparación de cocina en el Instituto (mucho se encierra el humo)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 </w:t>
            </w:r>
          </w:p>
        </w:tc>
      </w:tr>
      <w:tr w:rsidR="008C3E18" w:rsidRPr="008C3E18" w:rsidTr="004B355B">
        <w:trPr>
          <w:trHeight w:val="669"/>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7</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Carecemos por la falta de agua en la institución</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Perforación y equipamiento de pozo de agua potable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A</w:t>
            </w:r>
            <w:r w:rsidR="008C3E18" w:rsidRPr="008C3E18">
              <w:rPr>
                <w:rFonts w:ascii="Calibri" w:hAnsi="Calibri"/>
                <w:color w:val="000000"/>
                <w:lang w:val="es-SV"/>
              </w:rPr>
              <w:t>gua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88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8</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Carecemos de personal docente en áreas especializadas</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Solicitar a la Alcaldía que nos pague 2 docentes, uno para talleres y otro para educación física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E</w:t>
            </w:r>
            <w:r w:rsidR="008C3E18" w:rsidRPr="008C3E18">
              <w:rPr>
                <w:rFonts w:ascii="Calibri" w:hAnsi="Calibri"/>
                <w:color w:val="000000"/>
                <w:lang w:val="es-SV"/>
              </w:rPr>
              <w:t>ducación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939"/>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9</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Problemas de desforestación en las zonas verdes de la institución</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viveros y reforestación con árboles ( mano de obras de las instituciones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medio ambiente</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reforestación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4B355B">
        <w:trPr>
          <w:trHeight w:val="107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10</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En el Caserío Los Ramírez no contamos con una cancha de futbol</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una cancha para Caserío los Ramírez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recreación</w:t>
            </w:r>
            <w:r w:rsidR="008C3E18" w:rsidRPr="008C3E18">
              <w:rPr>
                <w:rFonts w:ascii="Calibri" w:hAnsi="Calibri"/>
                <w:color w:val="000000"/>
                <w:lang w:val="es-SV"/>
              </w:rPr>
              <w:t xml:space="preserve"> y cultura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80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11</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Tramo de calle que fue donado pero que no está legalizado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Legalización de calle 500 m por 1m lineal</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 </w:t>
            </w:r>
          </w:p>
        </w:tc>
      </w:tr>
      <w:tr w:rsidR="008C3E18" w:rsidRPr="008C3E18" w:rsidTr="004B355B">
        <w:trPr>
          <w:trHeight w:val="79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12</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Calle en mal estado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Reparación de tramo de calle de 256 m en cantón Cerro El Coyol empedrado, fraguado y cordoneado</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732"/>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13</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Los alumnos se mojan durante los inviernos al pasar de un pabellón a otro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canaleta 12 m entre dos pabellones en el centro escolar.</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8,000.00 </w:t>
            </w:r>
          </w:p>
        </w:tc>
      </w:tr>
      <w:tr w:rsidR="008C3E18" w:rsidRPr="008C3E18" w:rsidTr="004B355B">
        <w:trPr>
          <w:trHeight w:val="71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14</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de energía eléctrica para 10 familia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Proyecto de electrificación para 10 familias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electrificación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 </w:t>
            </w:r>
          </w:p>
        </w:tc>
      </w:tr>
      <w:tr w:rsidR="008C3E18" w:rsidRPr="008C3E18" w:rsidTr="004B355B">
        <w:trPr>
          <w:trHeight w:val="88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15</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Centro </w:t>
            </w:r>
            <w:r w:rsidR="004B355B" w:rsidRPr="008C3E18">
              <w:rPr>
                <w:rFonts w:ascii="Calibri" w:hAnsi="Calibri"/>
                <w:color w:val="000000"/>
                <w:lang w:val="es-SV"/>
              </w:rPr>
              <w:t>AméricaCantón</w:t>
            </w:r>
            <w:r w:rsidRPr="008C3E18">
              <w:rPr>
                <w:rFonts w:ascii="Calibri" w:hAnsi="Calibri"/>
                <w:color w:val="000000"/>
                <w:lang w:val="es-SV"/>
              </w:rPr>
              <w:t xml:space="preserve"> El Tablón</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Un lugar de sano esparcimiento para los jóvenes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La construcción de una cancha de futbol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recreación y cultura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295"/>
        </w:trPr>
        <w:tc>
          <w:tcPr>
            <w:tcW w:w="63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689"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091"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315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246"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864"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2"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2"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409,000.00 </w:t>
            </w:r>
          </w:p>
        </w:tc>
      </w:tr>
    </w:tbl>
    <w:p w:rsidR="00621306" w:rsidRDefault="004B355B" w:rsidP="00EE0B3B">
      <w:pPr>
        <w:keepNext/>
        <w:keepLines/>
        <w:spacing w:before="200" w:after="0"/>
        <w:outlineLvl w:val="1"/>
        <w:rPr>
          <w:rFonts w:eastAsiaTheme="majorEastAsia" w:cstheme="majorBidi"/>
          <w:b/>
          <w:color w:val="000000" w:themeColor="text1"/>
          <w:szCs w:val="26"/>
          <w:lang w:val="es-SV"/>
        </w:rPr>
      </w:pPr>
      <w:bookmarkStart w:id="183" w:name="_Toc439828316"/>
      <w:r>
        <w:rPr>
          <w:rFonts w:eastAsiaTheme="majorEastAsia" w:cstheme="majorBidi"/>
          <w:b/>
          <w:color w:val="000000" w:themeColor="text1"/>
          <w:szCs w:val="26"/>
          <w:lang w:val="es-SV"/>
        </w:rPr>
        <w:lastRenderedPageBreak/>
        <w:t>Año 5.</w:t>
      </w:r>
      <w:bookmarkEnd w:id="183"/>
    </w:p>
    <w:tbl>
      <w:tblPr>
        <w:tblW w:w="13410" w:type="dxa"/>
        <w:tblInd w:w="-290" w:type="dxa"/>
        <w:tblCellMar>
          <w:left w:w="70" w:type="dxa"/>
          <w:right w:w="70" w:type="dxa"/>
        </w:tblCellMar>
        <w:tblLook w:val="04A0" w:firstRow="1" w:lastRow="0" w:firstColumn="1" w:lastColumn="0" w:noHBand="0" w:noVBand="1"/>
      </w:tblPr>
      <w:tblGrid>
        <w:gridCol w:w="630"/>
        <w:gridCol w:w="2070"/>
        <w:gridCol w:w="1925"/>
        <w:gridCol w:w="3385"/>
        <w:gridCol w:w="1578"/>
        <w:gridCol w:w="1482"/>
        <w:gridCol w:w="990"/>
        <w:gridCol w:w="1350"/>
      </w:tblGrid>
      <w:tr w:rsidR="004B355B" w:rsidRPr="004B355B" w:rsidTr="004B355B">
        <w:trPr>
          <w:trHeight w:val="600"/>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N°</w:t>
            </w:r>
          </w:p>
        </w:tc>
        <w:tc>
          <w:tcPr>
            <w:tcW w:w="207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Lugar</w:t>
            </w:r>
          </w:p>
        </w:tc>
        <w:tc>
          <w:tcPr>
            <w:tcW w:w="1925"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Descripción del Problema</w:t>
            </w:r>
          </w:p>
        </w:tc>
        <w:tc>
          <w:tcPr>
            <w:tcW w:w="3385"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Proyecto</w:t>
            </w:r>
          </w:p>
        </w:tc>
        <w:tc>
          <w:tcPr>
            <w:tcW w:w="1578"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Ámbito </w:t>
            </w:r>
          </w:p>
        </w:tc>
        <w:tc>
          <w:tcPr>
            <w:tcW w:w="1482"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Área</w:t>
            </w:r>
          </w:p>
        </w:tc>
        <w:tc>
          <w:tcPr>
            <w:tcW w:w="99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Prioridad</w:t>
            </w:r>
          </w:p>
        </w:tc>
        <w:tc>
          <w:tcPr>
            <w:tcW w:w="135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Monto </w:t>
            </w:r>
          </w:p>
        </w:tc>
      </w:tr>
      <w:tr w:rsidR="004B355B" w:rsidRPr="004B355B" w:rsidTr="004B355B">
        <w:trPr>
          <w:trHeight w:val="714"/>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Caserío  Los Méndez Cantón Agua Zarca</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4 familias no tienen energía eléctrica en la comunidad</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Proyecto de ampliación del servicio de energía eléctrica al 100% de las viviendas</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electrificación</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w:t>
            </w:r>
          </w:p>
        </w:tc>
      </w:tr>
      <w:tr w:rsidR="004B355B" w:rsidRPr="004B355B"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Caserío Los Cocos Cantón Agua </w:t>
            </w:r>
            <w:r>
              <w:rPr>
                <w:rFonts w:cs="Arial"/>
                <w:color w:val="000000"/>
                <w:sz w:val="20"/>
                <w:szCs w:val="2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Carecemos de cancha de futbol en caserío Pueblo Viejo</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Proyecto de construcción de cancha de futbol</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recreación y cultura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40,000</w:t>
            </w:r>
          </w:p>
        </w:tc>
      </w:tr>
      <w:tr w:rsidR="004B355B" w:rsidRPr="004B355B" w:rsidTr="004B355B">
        <w:trPr>
          <w:trHeight w:val="1029"/>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3</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sz w:val="20"/>
                <w:szCs w:val="20"/>
                <w:lang w:val="es-SV"/>
              </w:rPr>
            </w:pPr>
            <w:r w:rsidRPr="004B355B">
              <w:rPr>
                <w:rFonts w:ascii="Calibri" w:hAnsi="Calibri"/>
                <w:color w:val="000000"/>
                <w:sz w:val="20"/>
                <w:szCs w:val="20"/>
                <w:lang w:val="es-SV"/>
              </w:rPr>
              <w:t>Caserío Llano Alegre, Cantón Cerro El Coyol</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aula para laboratorio químico </w:t>
            </w:r>
          </w:p>
        </w:tc>
        <w:tc>
          <w:tcPr>
            <w:tcW w:w="338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una aula para que tenga el laboratorio químico para practica de los estudiantes ( se cuenta con todo el equipo )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infraestructura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52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4</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sz w:val="24"/>
                <w:szCs w:val="24"/>
                <w:lang w:val="es-SV"/>
              </w:rPr>
            </w:pPr>
            <w:r w:rsidRPr="004B355B">
              <w:rPr>
                <w:rFonts w:ascii="Calibri" w:hAnsi="Calibri"/>
                <w:color w:val="000000"/>
                <w:sz w:val="24"/>
                <w:szCs w:val="24"/>
                <w:lang w:val="es-SV"/>
              </w:rPr>
              <w:t xml:space="preserve">Osicala zona urbana </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falta de dinamización de las economías locales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Proyecto de energía eléctrica con paneles solares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económico</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económico</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100,000</w:t>
            </w:r>
          </w:p>
        </w:tc>
      </w:tr>
      <w:tr w:rsidR="004B355B" w:rsidRPr="004B355B" w:rsidTr="004B355B">
        <w:trPr>
          <w:trHeight w:val="109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5</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 Loma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y falta de acceso en el caserío los Domínguez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Apertura de una calle hacia caserío los Domínguez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153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6</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 Loma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Falta de acceso en las calles del portillo hacia el rio y calle los Nolasco a los peradas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Cunetiado y fraguado en calle del portillo y apertura de calle los Nolasco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27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7</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No hay agua potable pues les cuesta llevar en agua</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tanque y distribución de agua, con la colaboración de la mano de obra por parte de la   comunidad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82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lastRenderedPageBreak/>
              <w:t>8</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Charamo abajo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Falta de energía eléctrica numero tentativo de casas 15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Proyecto de electrificación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electrificación</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606"/>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9</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Charamo arriba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charamo arriba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Concretado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60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10</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Las Huertas,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Fraguado en un tramo de la calle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11</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Reservorio de agua inconcluso por falta de recursos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Mejoramiento de reservorio de agua potable más 250 m de cerca perimetral</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127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12</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Tramo de calle en mal estado en comunidad Los Reyes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Reparación de calle 73 m comunidad Los Reyes cerca de la casa de niña Marina (badén, tubo, desagüe)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128"/>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13</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Cancha de Cerro El Coyol en mal estado. Muy pequeña y sin cerca</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Mejoramiento de cancha de cerro El Coyol (cancha privada) darla en comodato, ampliación, cerca perimetral y engramado.</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recreación y cultura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10,000</w:t>
            </w:r>
          </w:p>
        </w:tc>
      </w:tr>
      <w:tr w:rsidR="004B355B" w:rsidRPr="004B355B" w:rsidTr="004B355B">
        <w:trPr>
          <w:trHeight w:val="91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14</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 Calle en mal estado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Reparación de 75 metros en la calle cerro el coyol ubicar en puente y pasa mano sector las lajitas; cerca de caserío los Reyes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64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15</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Centro América Cantón El Tablón</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Falta de agua potable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Reconstrucción de un tanque, tomando en cuenta que no da abasto.</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300"/>
        </w:trPr>
        <w:tc>
          <w:tcPr>
            <w:tcW w:w="63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207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925"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3385"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578"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482"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99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35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412,000</w:t>
            </w:r>
          </w:p>
        </w:tc>
      </w:tr>
    </w:tbl>
    <w:p w:rsidR="00061A5A" w:rsidRPr="00EE0B3B" w:rsidRDefault="00061A5A" w:rsidP="00EE0B3B">
      <w:pPr>
        <w:keepNext/>
        <w:keepLines/>
        <w:spacing w:after="0"/>
        <w:outlineLvl w:val="2"/>
        <w:rPr>
          <w:rFonts w:eastAsiaTheme="majorEastAsia" w:cstheme="majorBidi"/>
          <w:b/>
          <w:bCs/>
          <w:i/>
          <w:szCs w:val="26"/>
          <w:lang w:val="es-SV"/>
        </w:rPr>
      </w:pPr>
      <w:bookmarkStart w:id="184" w:name="_Ref393293690"/>
      <w:bookmarkEnd w:id="171"/>
      <w:bookmarkEnd w:id="172"/>
    </w:p>
    <w:p w:rsidR="00EE0B3B" w:rsidRPr="00EE0B3B" w:rsidRDefault="00EE0B3B" w:rsidP="00845884">
      <w:pPr>
        <w:keepNext/>
        <w:keepLines/>
        <w:numPr>
          <w:ilvl w:val="2"/>
          <w:numId w:val="1"/>
        </w:numPr>
        <w:spacing w:after="0"/>
        <w:outlineLvl w:val="2"/>
        <w:rPr>
          <w:rFonts w:eastAsiaTheme="majorEastAsia" w:cstheme="majorBidi"/>
          <w:b/>
          <w:bCs/>
          <w:i/>
          <w:szCs w:val="26"/>
          <w:lang w:val="es-SV"/>
        </w:rPr>
      </w:pPr>
      <w:bookmarkStart w:id="185" w:name="_Toc402274976"/>
      <w:bookmarkStart w:id="186" w:name="_Toc406054064"/>
      <w:bookmarkStart w:id="187" w:name="_Toc438155556"/>
      <w:bookmarkStart w:id="188" w:name="_Toc439775180"/>
      <w:bookmarkStart w:id="189" w:name="_Toc439828317"/>
      <w:r w:rsidRPr="00EE0B3B">
        <w:rPr>
          <w:rFonts w:eastAsiaTheme="majorEastAsia" w:cstheme="majorBidi"/>
          <w:b/>
          <w:bCs/>
          <w:i/>
          <w:lang w:val="es-SV"/>
        </w:rPr>
        <w:t>Cronograma de inversión multianual y  financiamiento de proyectos por ámbito y programa</w:t>
      </w:r>
      <w:bookmarkEnd w:id="184"/>
      <w:bookmarkEnd w:id="185"/>
      <w:bookmarkEnd w:id="186"/>
      <w:bookmarkEnd w:id="187"/>
      <w:bookmarkEnd w:id="188"/>
      <w:bookmarkEnd w:id="189"/>
    </w:p>
    <w:p w:rsidR="00061A5A" w:rsidRDefault="00061A5A"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la Tabla, se presenta el cronograma de inversión y ejecución de proyectos estratégicos que se han proyectado para el período 2016-2020, incorpora por ámbito y programa los que se esperan financiar con recursos FODES 75%, provenientes de las transferencias que realiza el Gobierno Central a la municipalidad. Así también por la prioridad e importancia en la ejecución de los proyectos que demandan las comunidades, el Grupo Gestor y  el Concejo Municipal  estiman conveniente visualizar y programar para el período del PEP, la mayor cantidad de proyectos posibles que no se han podido financiar con el FODES  para ello se requerirá realizar un esfuerzo conjunto entre el Gobierno Local y la comunidad en la “GESTIÓN” de fondos extraordinarios, pretendiendo que los proyectos se puedan ir ejecutando con base a los resultados de gestión que vayan sucediendo en el periodo y proceso de implementación del PEP.</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Según las disponibilidades financieras estimadas para el período 2016-2020, los proyectos que requieren gestión de fondos, no podrían ser financiados con los recursos del FODES que se estiman percibir en esos años, sin embargo podrán ser ejecutados siempre y cuando se gestionen los financiamientos necesarios, de lo contrario pretender ejecutarlos sin tomar las consideraciones antes expuestas y el flujo de efectivo de la municipalidad proveniente del FODES 75%, ocasionaría que otros proyectos ya priorizados dejen de ejecutarse en los años que se han programado.</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Por otra parte, las comunidades del municipio han identificado una cantidad de proyectos  que sobrepasa la capacidad financiera proyectada y que se ha programado para el periodo 2016-2020, consecuentemente queda un número de proyectos para que puedan ser programados a partir del año 2021, los que se incluyen y detallan en el  Anexo.</w:t>
      </w:r>
    </w:p>
    <w:p w:rsidR="00EE0B3B" w:rsidRPr="00EE0B3B" w:rsidRDefault="00EE0B3B" w:rsidP="00EE0B3B">
      <w:pPr>
        <w:spacing w:line="360" w:lineRule="auto"/>
        <w:jc w:val="both"/>
        <w:rPr>
          <w:rFonts w:eastAsiaTheme="minorEastAsia" w:cs="Arial"/>
          <w:lang w:val="es-SV"/>
        </w:rPr>
        <w:sectPr w:rsidR="00EE0B3B" w:rsidRPr="00EE0B3B" w:rsidSect="00EE0B3B">
          <w:footerReference w:type="default" r:id="rId47"/>
          <w:pgSz w:w="15840" w:h="12240" w:orient="landscape"/>
          <w:pgMar w:top="1418" w:right="1418" w:bottom="1418" w:left="1701" w:header="709" w:footer="709" w:gutter="0"/>
          <w:pgBorders w:offsetFrom="page">
            <w:top w:val="single" w:sz="4" w:space="24" w:color="FFFFFF" w:themeColor="background1"/>
          </w:pgBorders>
          <w:cols w:space="708"/>
          <w:docGrid w:linePitch="360"/>
        </w:sectPr>
      </w:pPr>
    </w:p>
    <w:p w:rsidR="00EE0B3B" w:rsidRPr="00EE0B3B" w:rsidRDefault="00EE0B3B" w:rsidP="00845884">
      <w:pPr>
        <w:keepNext/>
        <w:keepLines/>
        <w:numPr>
          <w:ilvl w:val="0"/>
          <w:numId w:val="1"/>
        </w:numPr>
        <w:spacing w:before="480" w:after="0"/>
        <w:outlineLvl w:val="0"/>
        <w:rPr>
          <w:rFonts w:eastAsiaTheme="majorEastAsia" w:cs="Arial"/>
          <w:b/>
          <w:bCs/>
          <w:i/>
          <w:color w:val="984806" w:themeColor="accent6" w:themeShade="80"/>
          <w:sz w:val="20"/>
          <w:szCs w:val="20"/>
          <w:lang w:val="es-SV"/>
        </w:rPr>
      </w:pPr>
      <w:bookmarkStart w:id="190" w:name="_Toc402274977"/>
      <w:bookmarkStart w:id="191" w:name="_Toc406054065"/>
      <w:bookmarkStart w:id="192" w:name="_Toc438155557"/>
      <w:bookmarkStart w:id="193" w:name="_Toc439828318"/>
      <w:bookmarkStart w:id="194" w:name="_Toc352705220"/>
      <w:bookmarkEnd w:id="154"/>
      <w:bookmarkEnd w:id="155"/>
      <w:r w:rsidRPr="00EE0B3B">
        <w:rPr>
          <w:rFonts w:eastAsiaTheme="majorEastAsia" w:cs="Arial"/>
          <w:b/>
          <w:bCs/>
          <w:color w:val="984806" w:themeColor="accent6" w:themeShade="80"/>
          <w:sz w:val="28"/>
          <w:szCs w:val="28"/>
          <w:lang w:val="es-SV"/>
        </w:rPr>
        <w:lastRenderedPageBreak/>
        <w:t>ESTRATEGIAS DE COMUNICACIÓN, GESTIÓN, SEGUIMIENTO Y EVALUACIÓN</w:t>
      </w:r>
      <w:bookmarkEnd w:id="190"/>
      <w:bookmarkEnd w:id="191"/>
      <w:bookmarkEnd w:id="192"/>
      <w:bookmarkEnd w:id="193"/>
    </w:p>
    <w:p w:rsidR="00EE0B3B" w:rsidRPr="00EE0B3B" w:rsidRDefault="00EE0B3B" w:rsidP="00EE0B3B">
      <w:pPr>
        <w:spacing w:line="240" w:lineRule="auto"/>
        <w:ind w:left="465"/>
        <w:contextualSpacing/>
        <w:jc w:val="both"/>
        <w:outlineLvl w:val="0"/>
        <w:rPr>
          <w:rFonts w:eastAsiaTheme="majorEastAsia" w:cs="Arial"/>
          <w:color w:val="006600"/>
          <w:sz w:val="36"/>
          <w:szCs w:val="28"/>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Una vez aprobado el Plan Estratégico Participativo (PEP 2016-2020) y sus instrumentos de Planificación Anual, como lo son el Plan de Inversión Participativo (PIP) y el Plan Operativo Anual (POA), es importante contar con un Plan de Trabajo para desarrollar las Estrategias de Comunicación, Gestión, Seguimiento y Evaluación del mismo.</w:t>
      </w:r>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este documento se proponen las actividades a seguir para la implementación de las Estrategias referidas; las actividades serán ejecutadas bajo la responsabilidad del Gobierno Municipal en coordinación y con el apoyo de la Instancia de Participación Permanente.</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 xml:space="preserve">Se parte del principio que la función DIRECCIONAL Y DE GESTIÓN de la mayoría de actividades corresponde al Gobierno Municipal y que las funciones de la Instancia de Participación Permanente se refieren principalmente a: </w:t>
      </w:r>
    </w:p>
    <w:p w:rsidR="00EE0B3B" w:rsidRPr="00EE0B3B" w:rsidRDefault="00EE0B3B" w:rsidP="00204429">
      <w:pPr>
        <w:numPr>
          <w:ilvl w:val="0"/>
          <w:numId w:val="32"/>
        </w:numPr>
        <w:spacing w:after="0" w:line="360" w:lineRule="auto"/>
        <w:jc w:val="both"/>
        <w:rPr>
          <w:rFonts w:eastAsiaTheme="minorEastAsia" w:cs="Arial"/>
          <w:lang w:val="es-SV"/>
        </w:rPr>
      </w:pPr>
      <w:r w:rsidRPr="00EE0B3B">
        <w:rPr>
          <w:rFonts w:eastAsiaTheme="minorEastAsia" w:cs="Arial"/>
          <w:b/>
          <w:lang w:val="es-SV"/>
        </w:rPr>
        <w:t>Apoyo</w:t>
      </w:r>
      <w:r w:rsidRPr="00EE0B3B">
        <w:rPr>
          <w:rFonts w:eastAsiaTheme="minorEastAsia" w:cs="Arial"/>
          <w:lang w:val="es-SV"/>
        </w:rPr>
        <w:t xml:space="preserve"> en la función de gestión  </w:t>
      </w:r>
    </w:p>
    <w:p w:rsidR="00EE0B3B" w:rsidRPr="00EE0B3B" w:rsidRDefault="00EE0B3B" w:rsidP="00204429">
      <w:pPr>
        <w:numPr>
          <w:ilvl w:val="0"/>
          <w:numId w:val="32"/>
        </w:numPr>
        <w:spacing w:after="0" w:line="360" w:lineRule="auto"/>
        <w:jc w:val="both"/>
        <w:rPr>
          <w:rFonts w:eastAsiaTheme="minorEastAsia" w:cs="Arial"/>
          <w:lang w:val="es-SV"/>
        </w:rPr>
      </w:pPr>
      <w:r w:rsidRPr="00EE0B3B">
        <w:rPr>
          <w:rFonts w:eastAsiaTheme="minorEastAsia" w:cs="Arial"/>
          <w:b/>
          <w:lang w:val="es-SV"/>
        </w:rPr>
        <w:t>Contraloría Social</w:t>
      </w:r>
      <w:r w:rsidRPr="00EE0B3B">
        <w:rPr>
          <w:rFonts w:eastAsiaTheme="minorEastAsia" w:cs="Arial"/>
          <w:lang w:val="es-SV"/>
        </w:rPr>
        <w:t xml:space="preserve"> de la Ejecución en General</w:t>
      </w:r>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Las estrategias están planteadas bajo una lógica que permite un proceso ordenado y consolidado de todas las acciones necesarias para que la implementación del PEP además de participativa, sea efectiva y exitosa. Cada Estrategia se describe de la siguiente manera:</w:t>
      </w: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Comunicación del PEP, con el principal objetivo de que el PEP sea dado a conocer, en un primer momento entre todas y todos los habitantes del municipio, y posteriormente a otros actores locales, regionales, nacionales e internacionales que en su momento pueden apoyar y financiar su ejecución.</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4"/>
        </w:numPr>
        <w:spacing w:after="0" w:line="360" w:lineRule="auto"/>
        <w:jc w:val="both"/>
        <w:rPr>
          <w:rFonts w:eastAsiaTheme="minorEastAsia" w:cs="Arial"/>
          <w:lang w:val="es-SV"/>
        </w:rPr>
      </w:pPr>
      <w:r w:rsidRPr="00EE0B3B">
        <w:rPr>
          <w:rFonts w:eastAsiaTheme="minorEastAsia" w:cs="Arial"/>
          <w:lang w:val="es-SV"/>
        </w:rPr>
        <w:t xml:space="preserve">Gestión del PEP, después de que ha sido divulgado, comienza toda una labor en la búsqueda de posibles fuentes de financiamiento para todos los proyectos que han sido considerados durante su periodo de validez (2015-2019), sobretodo con </w:t>
      </w:r>
      <w:r w:rsidRPr="00EE0B3B">
        <w:rPr>
          <w:rFonts w:eastAsiaTheme="minorEastAsia" w:cs="Arial"/>
          <w:lang w:val="es-SV"/>
        </w:rPr>
        <w:lastRenderedPageBreak/>
        <w:t>aquellos actores (públicos/privados) a quien fue presentado durante las acciones de Comunicación.</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Seguimiento al PEP, con especial énfasis en las acciones de Contraloría Social y Rendición de Cuentas que debe hacerse de cada uno de los proyectos y de la ejecución del PIP en general.</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Evaluación del PEP, donde principalmente se proponen mecanismos e instrumentos participativos de evaluación que permitirán recolectar e interpretar la información cualitativa y cuantitativa recopilada, orientada a verificar el cumplimiento e impacto del proceso de ejecución del PEP de forma periódica (al menos una vez al año), particularmente de cómo año con año se van ejecutando el PIP y el POA.</w:t>
      </w:r>
    </w:p>
    <w:p w:rsidR="00EE0B3B" w:rsidRPr="00EE0B3B" w:rsidRDefault="00EE0B3B" w:rsidP="00EE0B3B">
      <w:pPr>
        <w:spacing w:line="240" w:lineRule="auto"/>
        <w:ind w:left="465"/>
        <w:contextualSpacing/>
        <w:jc w:val="both"/>
        <w:outlineLvl w:val="0"/>
        <w:rPr>
          <w:rFonts w:eastAsiaTheme="majorEastAsia" w:cs="Arial"/>
          <w:b/>
          <w:bCs/>
          <w:i/>
          <w:color w:val="000000" w:themeColor="text1"/>
          <w:sz w:val="28"/>
          <w:szCs w:val="28"/>
          <w:lang w:val="es-SV"/>
        </w:rPr>
      </w:pPr>
    </w:p>
    <w:p w:rsidR="00EE0B3B" w:rsidRPr="00EE0B3B" w:rsidRDefault="00EE0B3B" w:rsidP="00845884">
      <w:pPr>
        <w:keepNext/>
        <w:keepLines/>
        <w:numPr>
          <w:ilvl w:val="1"/>
          <w:numId w:val="1"/>
        </w:numPr>
        <w:spacing w:before="200" w:after="0"/>
        <w:outlineLvl w:val="1"/>
        <w:rPr>
          <w:rFonts w:eastAsiaTheme="majorEastAsia" w:cstheme="majorBidi"/>
          <w:b/>
          <w:color w:val="1D1B11" w:themeColor="background2" w:themeShade="1A"/>
          <w:sz w:val="20"/>
          <w:szCs w:val="20"/>
          <w:lang w:val="es-SV"/>
        </w:rPr>
      </w:pPr>
      <w:bookmarkStart w:id="195" w:name="_Toc402274978"/>
      <w:bookmarkStart w:id="196" w:name="_Toc406054066"/>
      <w:bookmarkStart w:id="197" w:name="_Toc438155558"/>
      <w:bookmarkStart w:id="198" w:name="_Toc439828319"/>
      <w:r w:rsidRPr="00EE0B3B">
        <w:rPr>
          <w:rFonts w:eastAsiaTheme="majorEastAsia" w:cstheme="majorBidi"/>
          <w:b/>
          <w:color w:val="1D1B11" w:themeColor="background2" w:themeShade="1A"/>
          <w:szCs w:val="26"/>
          <w:lang w:val="es-SV"/>
        </w:rPr>
        <w:t>ESTRATEGIA DE COMUNICACION Y GESTION</w:t>
      </w:r>
      <w:bookmarkEnd w:id="195"/>
      <w:bookmarkEnd w:id="196"/>
      <w:bookmarkEnd w:id="197"/>
      <w:bookmarkEnd w:id="198"/>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99" w:name="_Toc382979010"/>
      <w:bookmarkStart w:id="200" w:name="_Toc382979590"/>
      <w:bookmarkStart w:id="201" w:name="_Toc384306277"/>
      <w:bookmarkStart w:id="202" w:name="_Toc402274979"/>
      <w:bookmarkStart w:id="203" w:name="_Toc406054067"/>
      <w:bookmarkStart w:id="204" w:name="_Toc438155559"/>
      <w:bookmarkStart w:id="205" w:name="_Toc439828320"/>
      <w:r w:rsidRPr="00EE0B3B">
        <w:rPr>
          <w:rFonts w:eastAsiaTheme="majorEastAsia" w:cstheme="majorBidi"/>
          <w:b/>
          <w:bCs/>
          <w:i/>
          <w:lang w:val="es-SV"/>
        </w:rPr>
        <w:t>Estrategia de comunicación.</w:t>
      </w:r>
      <w:bookmarkEnd w:id="199"/>
      <w:bookmarkEnd w:id="200"/>
      <w:bookmarkEnd w:id="201"/>
      <w:bookmarkEnd w:id="202"/>
      <w:bookmarkEnd w:id="203"/>
      <w:bookmarkEnd w:id="204"/>
      <w:bookmarkEnd w:id="205"/>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La problemática que aqueja a los municipios de El Salvador en términos generales se caracteriza por el olvido en su imagen urbana, de los grandes niveles de pobreza existentes en algunas zonas (principalmente rural), la escasez de servicios básicos, la falta o baja capacidad para que la infraestructura y servicios de salud atienda las demandas de la población, los insuficientes servicios de educación, la necesidad de mantenimiento de su infraestructura pública; la alarmante situación en el deterioro del medio ambiente en general, la creciente necesidad de mejorar las vías de acceso, el poco impulso al desarrollo económico, la falta de suministro de agua potable de calidad, así como el alcance en los servicios de energía eléctrica en todas sus comunidades y la falta de espacios de recreación y de oportunidades para los jóvenes, entre otros.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Generalmente esta realidad produce cierto desencanto en las y los pobladores de un municipio hacia las gestiones del gobierno municipal de turno, que muchas veces se origina por el poco conocimiento que se tiene de la realidad financiera municipal para enfrentar la multiplicidad de los problemas y necesidades.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lastRenderedPageBreak/>
        <w:t>Por eso, una vez que se ha aprobado el Plan Estratégico Participativo, es de vital importancia darlo a conocer, porque cuando la población de un municipio está enterada de cuál es el rumbo a seguir, los obstáculos posibles en el proceso y su realidad financiera, es posible lograr un mayor grado de compromiso y participación en la implementación de su PEP, además se fortalecen los mecanismos de transparencia.</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la comunicación y divulgación del PEP debe considerarse a los diferentes actores, tanto a los internos del municipio como a los externos. Con esto se logra la participación de sus habitantes y se tiene un punto de partida para lograr el respaldo financiero de los actores públicos y privados municipales, regionales, nacionales e internacionales; por ello es necesario elaborar estrategias de comunicación, tanto internas como externas.</w:t>
      </w:r>
    </w:p>
    <w:p w:rsidR="00EE0B3B" w:rsidRPr="00EE0B3B" w:rsidRDefault="00EE0B3B" w:rsidP="00204429">
      <w:pPr>
        <w:numPr>
          <w:ilvl w:val="0"/>
          <w:numId w:val="35"/>
        </w:numPr>
        <w:contextualSpacing/>
        <w:rPr>
          <w:rFonts w:eastAsiaTheme="minorEastAsia" w:cs="Arial"/>
          <w:b/>
          <w:lang w:val="es-SV"/>
        </w:rPr>
      </w:pPr>
      <w:bookmarkStart w:id="206" w:name="_Toc382979011"/>
      <w:bookmarkStart w:id="207" w:name="_Toc382979591"/>
      <w:bookmarkStart w:id="208" w:name="_Toc384306278"/>
      <w:r w:rsidRPr="00EE0B3B">
        <w:rPr>
          <w:rFonts w:eastAsiaTheme="minorEastAsia" w:cs="Arial"/>
          <w:b/>
          <w:lang w:val="es-SV"/>
        </w:rPr>
        <w:t>Estrategia de Comunicación Interna</w:t>
      </w:r>
      <w:bookmarkEnd w:id="206"/>
      <w:bookmarkEnd w:id="207"/>
      <w:bookmarkEnd w:id="208"/>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Objetivo:</w:t>
      </w:r>
      <w:r w:rsidRPr="00EE0B3B">
        <w:rPr>
          <w:rFonts w:eastAsiaTheme="minorEastAsia" w:cs="Arial"/>
          <w:lang w:val="es-SV"/>
        </w:rPr>
        <w:t xml:space="preserve"> El principal objetivo de la estrategia de comunicación interna es divulgar el Plan Estratégico Participativo a nivel del municipio, para que las y los ciudadanos y los actores municipales conozcan el PEP y se involucren en su gestión e implementación. </w:t>
      </w:r>
    </w:p>
    <w:p w:rsidR="00EE0B3B" w:rsidRPr="00EE0B3B" w:rsidRDefault="00EE0B3B" w:rsidP="00EE0B3B">
      <w:pPr>
        <w:autoSpaceDE w:val="0"/>
        <w:autoSpaceDN w:val="0"/>
        <w:adjustRightInd w:val="0"/>
        <w:spacing w:line="360" w:lineRule="auto"/>
        <w:jc w:val="both"/>
        <w:rPr>
          <w:rFonts w:eastAsiaTheme="minorEastAsia" w:cs="Arial"/>
          <w:bCs/>
          <w:lang w:val="es-SV"/>
        </w:rPr>
      </w:pPr>
      <w:r w:rsidRPr="00EE0B3B">
        <w:rPr>
          <w:rFonts w:eastAsiaTheme="minorEastAsia" w:cs="Arial"/>
          <w:b/>
          <w:lang w:val="es-SV"/>
        </w:rPr>
        <w:t>Público Meta</w:t>
      </w:r>
      <w:r w:rsidRPr="00EE0B3B">
        <w:rPr>
          <w:rFonts w:eastAsiaTheme="minorEastAsia" w:cs="Arial"/>
          <w:lang w:val="es-SV"/>
        </w:rPr>
        <w:t xml:space="preserve">: Ciudadanos, ciudadanas, así como instituciones públicas y privadas con presencia en el municipio de </w:t>
      </w:r>
      <w:r>
        <w:rPr>
          <w:rFonts w:eastAsiaTheme="minorEastAsia" w:cs="Arial"/>
          <w:bCs/>
          <w:lang w:val="es-SV"/>
        </w:rPr>
        <w:t xml:space="preserve">Osicala </w:t>
      </w: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Mensaje que se desea transmitir</w:t>
      </w:r>
      <w:r w:rsidRPr="00EE0B3B">
        <w:rPr>
          <w:rFonts w:eastAsiaTheme="minorEastAsia" w:cs="Arial"/>
          <w:lang w:val="es-SV"/>
        </w:rPr>
        <w:t>: “Plan Estratégico Participativo: Solucionando problemas de forma ordenada”</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b/>
          <w:lang w:val="es-SV"/>
        </w:rPr>
        <w:t>Actividades de la Estrategia:</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 xml:space="preserve">Socializar el Plan Estratégico Participativo del municipio con  todas las unidades, departamentos y comisiones de la municipalidad a fin de que todos los esfuerzos se enfoquen en el cumplimiento del mismo. </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Divulgar a toda la población del municipio el Plan Estratégico Participativo (Desarrollo de asamblea general comunitaria en donde se dé a conocer el PEP) que estará vigente entre el periodo 2015-2019, para que lo conozcan, lo comprendan y se involucren en su implementación.</w:t>
      </w:r>
    </w:p>
    <w:p w:rsidR="00EE0B3B" w:rsidRPr="00EE0B3B" w:rsidRDefault="00EE0B3B" w:rsidP="00204429">
      <w:pPr>
        <w:numPr>
          <w:ilvl w:val="0"/>
          <w:numId w:val="28"/>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Posterior al desarrollo de la Asamblea General, la IPP en unión con la Municipalidad realizarán reuniones comunitarias en los diferentes cantones y caseríos, para continuar con la difusión del PEP.</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 xml:space="preserve">Divulgar el Plan Estratégico Participativo a todas las instituciones públicas y privadas presentes en el municipio.  </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lastRenderedPageBreak/>
        <w:t>Hacer uso de las radios comunitarias existentes en las comunidades Huissilapa y en Ita Maura, para difundir el PEP.</w:t>
      </w:r>
    </w:p>
    <w:p w:rsidR="00EE0B3B" w:rsidRPr="00EE0B3B" w:rsidRDefault="00EE0B3B" w:rsidP="00EE0B3B">
      <w:pPr>
        <w:spacing w:after="0" w:line="360" w:lineRule="auto"/>
        <w:jc w:val="both"/>
        <w:rPr>
          <w:rFonts w:eastAsiaTheme="minorEastAsia" w:cs="Arial"/>
          <w:lang w:val="es-SV"/>
        </w:rPr>
      </w:pPr>
    </w:p>
    <w:p w:rsidR="00EE0B3B" w:rsidRPr="00EE0B3B" w:rsidRDefault="00EE0B3B" w:rsidP="00204429">
      <w:pPr>
        <w:numPr>
          <w:ilvl w:val="0"/>
          <w:numId w:val="33"/>
        </w:numPr>
        <w:contextualSpacing/>
        <w:rPr>
          <w:rFonts w:eastAsiaTheme="minorEastAsia" w:cs="Arial"/>
          <w:b/>
          <w:lang w:val="es-SV"/>
        </w:rPr>
      </w:pPr>
      <w:bookmarkStart w:id="209" w:name="_Toc357091849"/>
      <w:bookmarkStart w:id="210" w:name="_Toc382979012"/>
      <w:bookmarkStart w:id="211" w:name="_Toc382979592"/>
      <w:bookmarkStart w:id="212" w:name="_Toc384306279"/>
      <w:r w:rsidRPr="00EE0B3B">
        <w:rPr>
          <w:rFonts w:eastAsiaTheme="minorEastAsia" w:cs="Arial"/>
          <w:b/>
          <w:lang w:val="es-SV"/>
        </w:rPr>
        <w:t>Estrategia de Comunicación Externa.</w:t>
      </w:r>
      <w:bookmarkEnd w:id="209"/>
      <w:bookmarkEnd w:id="210"/>
      <w:bookmarkEnd w:id="211"/>
      <w:bookmarkEnd w:id="212"/>
    </w:p>
    <w:p w:rsidR="00EE0B3B" w:rsidRPr="00EE0B3B" w:rsidRDefault="00EE0B3B" w:rsidP="00EE0B3B">
      <w:pPr>
        <w:ind w:left="720"/>
        <w:contextualSpacing/>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Objetivo</w:t>
      </w:r>
      <w:r w:rsidRPr="00EE0B3B">
        <w:rPr>
          <w:rFonts w:eastAsiaTheme="minorEastAsia" w:cs="Arial"/>
          <w:lang w:val="es-SV"/>
        </w:rPr>
        <w:t>: El principal objetivo de la estrategia de comunicación externa es divulgar el Plan Estratégico Participativo entre las instituciones públicas y privadas para que puedan interesarse en el Desarrollo del Municipio.</w:t>
      </w:r>
    </w:p>
    <w:p w:rsidR="00EE0B3B" w:rsidRPr="00EE0B3B" w:rsidRDefault="00EE0B3B" w:rsidP="00EE0B3B">
      <w:pPr>
        <w:autoSpaceDE w:val="0"/>
        <w:autoSpaceDN w:val="0"/>
        <w:adjustRightInd w:val="0"/>
        <w:spacing w:line="360" w:lineRule="auto"/>
        <w:jc w:val="both"/>
        <w:rPr>
          <w:rFonts w:eastAsiaTheme="minorEastAsia" w:cs="Arial"/>
          <w:bCs/>
          <w:lang w:val="es-MX"/>
        </w:rPr>
      </w:pPr>
      <w:r w:rsidRPr="00EE0B3B">
        <w:rPr>
          <w:rFonts w:eastAsiaTheme="minorEastAsia" w:cs="Arial"/>
          <w:b/>
          <w:lang w:val="es-SV"/>
        </w:rPr>
        <w:t>Público Meta</w:t>
      </w:r>
      <w:r w:rsidRPr="00EE0B3B">
        <w:rPr>
          <w:rFonts w:eastAsiaTheme="minorEastAsia" w:cs="Arial"/>
          <w:lang w:val="es-SV"/>
        </w:rPr>
        <w:t xml:space="preserve">: Instituciones y agencias departamentales (Gabinete Departamental), regionales, nacionales e internacionales que puedan apoyar la implementación del PEP.  </w:t>
      </w: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Mensaje que se desea transmitir</w:t>
      </w:r>
      <w:r w:rsidRPr="00EE0B3B">
        <w:rPr>
          <w:rFonts w:eastAsiaTheme="minorEastAsia" w:cs="Arial"/>
          <w:lang w:val="es-SV"/>
        </w:rPr>
        <w:t>: “El desarrollo del municipio es un esfuerzo de todos”</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b/>
          <w:lang w:val="es-SV"/>
        </w:rPr>
        <w:t>Actividades estratégicas propuestas:</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Identificar actores (públicos y privados) departamentales, regionales, nacionales e internacionales que puedan contribuir en los esfuerzos de implementación del PEP.</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Contactar con los actores que están cercanos al municipio e invitarles a la Asamblea de Divulgación. </w:t>
      </w:r>
    </w:p>
    <w:p w:rsidR="00EE0B3B" w:rsidRPr="00EE0B3B" w:rsidRDefault="00EE0B3B" w:rsidP="00204429">
      <w:pPr>
        <w:numPr>
          <w:ilvl w:val="0"/>
          <w:numId w:val="29"/>
        </w:numPr>
        <w:spacing w:after="0" w:line="360" w:lineRule="auto"/>
        <w:jc w:val="both"/>
        <w:rPr>
          <w:rFonts w:eastAsiaTheme="minorEastAsia" w:cs="Arial"/>
          <w:lang w:val="es-SV"/>
        </w:rPr>
      </w:pPr>
      <w:r w:rsidRPr="00EE0B3B">
        <w:rPr>
          <w:rFonts w:eastAsiaTheme="minorEastAsia" w:cs="Arial"/>
          <w:lang w:val="es-SV"/>
        </w:rPr>
        <w:t xml:space="preserve">Atender a los actores que asisten a la Asamblea de Divulgación y darle seguimiento a su interés al asistir, a través de las actividades específicas de Gestión de Recursos. </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Preparar materiales de divulgación del PEP apropiados y definir actividades para la distribución  y difusión entre esta población meta. </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Creación de una página web, en donde se divulgue el PEP. </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Al final debe hacerse un reporte que permita evaluar el grado de efectividad que se logró en la implementación de estas estrategias.</w:t>
      </w:r>
    </w:p>
    <w:p w:rsidR="00EE0B3B" w:rsidRPr="00EE0B3B" w:rsidRDefault="00EE0B3B" w:rsidP="00EE0B3B">
      <w:pPr>
        <w:spacing w:line="360" w:lineRule="auto"/>
        <w:jc w:val="both"/>
        <w:rPr>
          <w:rFonts w:eastAsiaTheme="minorEastAsia" w:cs="Arial"/>
          <w:lang w:val="es-SV"/>
        </w:rPr>
      </w:pPr>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213" w:name="_Toc382979013"/>
      <w:bookmarkStart w:id="214" w:name="_Toc382979593"/>
      <w:bookmarkStart w:id="215" w:name="_Toc384306280"/>
      <w:bookmarkStart w:id="216" w:name="_Toc402274980"/>
      <w:bookmarkStart w:id="217" w:name="_Toc406054068"/>
      <w:bookmarkStart w:id="218" w:name="_Toc438155560"/>
      <w:bookmarkStart w:id="219" w:name="_Toc439828321"/>
      <w:r w:rsidRPr="00EE0B3B">
        <w:rPr>
          <w:rFonts w:eastAsiaTheme="majorEastAsia" w:cstheme="majorBidi"/>
          <w:b/>
          <w:bCs/>
          <w:i/>
          <w:lang w:val="es-SV"/>
        </w:rPr>
        <w:t>Estrategia de gestión</w:t>
      </w:r>
      <w:bookmarkEnd w:id="213"/>
      <w:bookmarkEnd w:id="214"/>
      <w:bookmarkEnd w:id="215"/>
      <w:bookmarkEnd w:id="216"/>
      <w:bookmarkEnd w:id="217"/>
      <w:bookmarkEnd w:id="218"/>
      <w:bookmarkEnd w:id="219"/>
    </w:p>
    <w:p w:rsidR="00EE0B3B" w:rsidRPr="00EE0B3B" w:rsidRDefault="00EE0B3B" w:rsidP="00EE0B3B">
      <w:pPr>
        <w:spacing w:line="360" w:lineRule="auto"/>
        <w:jc w:val="both"/>
        <w:rPr>
          <w:rFonts w:eastAsiaTheme="minorEastAsia" w:cs="Arial"/>
          <w:bCs/>
          <w:lang w:val="es-SV"/>
        </w:rPr>
      </w:pPr>
    </w:p>
    <w:p w:rsidR="00EE0B3B" w:rsidRPr="00EE0B3B" w:rsidRDefault="00EE0B3B" w:rsidP="00EE0B3B">
      <w:pPr>
        <w:spacing w:line="360" w:lineRule="auto"/>
        <w:jc w:val="both"/>
        <w:rPr>
          <w:rFonts w:eastAsiaTheme="minorEastAsia" w:cs="Arial"/>
          <w:bCs/>
          <w:lang w:val="es-SV"/>
        </w:rPr>
      </w:pPr>
      <w:r w:rsidRPr="00EE0B3B">
        <w:rPr>
          <w:rFonts w:eastAsiaTheme="minorEastAsia" w:cs="Arial"/>
          <w:bCs/>
          <w:lang w:val="es-SV"/>
        </w:rPr>
        <w:t xml:space="preserve">Al contar con un Plan Estratégico Participativo, es necesario considerar las necesidades de recursos para la ejecución del mismo, generalmente los recursos demandados para la ejecución de proyectos suelen ser mucho mayores que los recursos disponibles dentro de </w:t>
      </w:r>
      <w:r w:rsidRPr="00EE0B3B">
        <w:rPr>
          <w:rFonts w:eastAsiaTheme="minorEastAsia" w:cs="Arial"/>
          <w:bCs/>
          <w:lang w:val="es-SV"/>
        </w:rPr>
        <w:lastRenderedPageBreak/>
        <w:t xml:space="preserve">la municipalidad. Por ello, es importante definir y consolidar  una estrategia de  gestión, que permita a la municipalidad de </w:t>
      </w:r>
      <w:r w:rsidR="00D76399">
        <w:rPr>
          <w:rFonts w:eastAsiaTheme="minorEastAsia" w:cs="Arial"/>
          <w:bCs/>
          <w:lang w:val="es-SV"/>
        </w:rPr>
        <w:t>Osicala</w:t>
      </w:r>
      <w:r w:rsidRPr="00EE0B3B">
        <w:rPr>
          <w:rFonts w:eastAsiaTheme="minorEastAsia" w:cs="Arial"/>
          <w:bCs/>
          <w:lang w:val="es-SV"/>
        </w:rPr>
        <w:t>, buscar apoyos de cooperación nacional e internacional para la ejecución de proyectos incluidos en el Plan</w:t>
      </w:r>
      <w:r w:rsidRPr="00EE0B3B">
        <w:rPr>
          <w:rFonts w:eastAsiaTheme="minorEastAsia" w:cs="Arial"/>
          <w:lang w:val="es-SV"/>
        </w:rPr>
        <w:t>. Los principales objetivos de esta estrategia son:</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Determinar el tipo y cantidad de recursos necesarios para la ejecución del Plan Estratégico Participativo que no pueden ser cubiertos por la municipalidad.</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 xml:space="preserve">Identificar actores públicos y privados a nivel departamental, regional, nacional e internacional que puedan cooperar con recursos para la ejecución de proyectos incluidos en el Plan Estratégico Participativo.  </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Establecer canales de comunicación y alianzas con los actores identificados a fin de generar los convenios de cooperación necesarios para la ejecución del PEP.</w:t>
      </w:r>
    </w:p>
    <w:p w:rsidR="00EE0B3B" w:rsidRPr="00EE0B3B" w:rsidRDefault="00EE0B3B" w:rsidP="00EE0B3B">
      <w:pPr>
        <w:autoSpaceDE w:val="0"/>
        <w:autoSpaceDN w:val="0"/>
        <w:adjustRightInd w:val="0"/>
        <w:spacing w:line="360" w:lineRule="auto"/>
        <w:ind w:left="706"/>
        <w:jc w:val="both"/>
        <w:rPr>
          <w:rFonts w:eastAsiaTheme="minorEastAsia" w:cs="Arial"/>
          <w:bCs/>
          <w:lang w:val="es-SV"/>
        </w:rPr>
      </w:pPr>
    </w:p>
    <w:p w:rsidR="00EE0B3B" w:rsidRPr="00EE0B3B" w:rsidRDefault="00EE0B3B" w:rsidP="00204429">
      <w:pPr>
        <w:numPr>
          <w:ilvl w:val="0"/>
          <w:numId w:val="34"/>
        </w:numPr>
        <w:spacing w:after="0"/>
        <w:contextualSpacing/>
        <w:jc w:val="both"/>
        <w:rPr>
          <w:rFonts w:eastAsiaTheme="minorEastAsia" w:cs="Arial"/>
          <w:b/>
          <w:lang w:val="es-SV"/>
        </w:rPr>
      </w:pPr>
      <w:r w:rsidRPr="00EE0B3B">
        <w:rPr>
          <w:rFonts w:eastAsiaTheme="minorEastAsia" w:cs="Arial"/>
          <w:b/>
          <w:lang w:val="es-SV"/>
        </w:rPr>
        <w:t xml:space="preserve">Estrategias propuestas para la gestión. </w:t>
      </w:r>
    </w:p>
    <w:p w:rsidR="00EE0B3B" w:rsidRPr="00EE0B3B" w:rsidRDefault="00EE0B3B" w:rsidP="00EE0B3B">
      <w:pPr>
        <w:rPr>
          <w:rFonts w:eastAsiaTheme="minorEastAsia" w:cs="Arial"/>
          <w:b/>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Conformar la Unidad de Gestión dentro de la municipalidad, con personal capacitado para la redacción de perfiles de proyectos y conocimientos básicos sobre los procesos de gestión de recursos. Habrá que dotar a esta unidad con los manuales de procedimientos y con las herramientas idóneas, para que se encargue de la búsqueda de recursos que apoyen la ejecución del Plan Estratégico Participativo. La unidad debe ser apoyada por el Concejo Municipal y la Instancia de Participación Permanente en el desarrollo de sus funciones.</w:t>
      </w:r>
    </w:p>
    <w:p w:rsidR="00EE0B3B" w:rsidRPr="00EE0B3B" w:rsidRDefault="00EE0B3B" w:rsidP="00EE0B3B">
      <w:pPr>
        <w:autoSpaceDE w:val="0"/>
        <w:autoSpaceDN w:val="0"/>
        <w:adjustRightInd w:val="0"/>
        <w:spacing w:line="360" w:lineRule="auto"/>
        <w:ind w:left="720"/>
        <w:contextualSpacing/>
        <w:jc w:val="both"/>
        <w:rPr>
          <w:rFonts w:eastAsiaTheme="minorEastAsia"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Elaborar un Portafolio de actuales y potenciales actores cooperantes, sus ámbitos de acción, alcance territorial, políticas, procedimientos y por supuesto los contactos y otra información pertinente de cada uno de ellos. Debe considerarse las diferentes fuentes de obtención de recursos que pueden lograrse,</w:t>
      </w:r>
      <w:r w:rsidRPr="00EE0B3B">
        <w:rPr>
          <w:rFonts w:eastAsia="Calibri" w:cs="Arial"/>
          <w:bCs/>
          <w:lang w:val="es-SV"/>
        </w:rPr>
        <w:t xml:space="preserve"> entre ellas</w:t>
      </w:r>
      <w:r w:rsidRPr="00EE0B3B">
        <w:rPr>
          <w:rFonts w:eastAsiaTheme="minorEastAsia" w:cs="Arial"/>
          <w:bCs/>
          <w:lang w:val="es-SV"/>
        </w:rPr>
        <w:t xml:space="preserve">: </w:t>
      </w:r>
    </w:p>
    <w:p w:rsidR="00EE0B3B" w:rsidRPr="00EE0B3B" w:rsidRDefault="00EE0B3B" w:rsidP="00204429">
      <w:pPr>
        <w:numPr>
          <w:ilvl w:val="0"/>
          <w:numId w:val="26"/>
        </w:numPr>
        <w:autoSpaceDE w:val="0"/>
        <w:autoSpaceDN w:val="0"/>
        <w:adjustRightInd w:val="0"/>
        <w:spacing w:after="0" w:line="360" w:lineRule="auto"/>
        <w:jc w:val="both"/>
        <w:rPr>
          <w:rFonts w:eastAsia="Calibri" w:cs="Arial"/>
          <w:bCs/>
          <w:lang w:val="es-SV"/>
        </w:rPr>
      </w:pPr>
      <w:r w:rsidRPr="00EE0B3B">
        <w:rPr>
          <w:rFonts w:eastAsia="Calibri" w:cs="Arial"/>
          <w:bCs/>
          <w:lang w:val="es-SV"/>
        </w:rPr>
        <w:t xml:space="preserve">Auspicios: aporte de recursos que realiza una institución, para el desarrollo de un proyecto, en dinero, bienes o servicios, a cambio de publicidad u otros beneficios. </w:t>
      </w:r>
    </w:p>
    <w:p w:rsidR="00EE0B3B" w:rsidRPr="00EE0B3B" w:rsidRDefault="00EE0B3B" w:rsidP="00204429">
      <w:pPr>
        <w:numPr>
          <w:ilvl w:val="0"/>
          <w:numId w:val="26"/>
        </w:numPr>
        <w:autoSpaceDE w:val="0"/>
        <w:autoSpaceDN w:val="0"/>
        <w:adjustRightInd w:val="0"/>
        <w:spacing w:after="0" w:line="360" w:lineRule="auto"/>
        <w:jc w:val="both"/>
        <w:rPr>
          <w:rFonts w:eastAsia="Calibri" w:cs="Arial"/>
          <w:bCs/>
          <w:lang w:val="es-SV"/>
        </w:rPr>
      </w:pPr>
      <w:r w:rsidRPr="00EE0B3B">
        <w:rPr>
          <w:rFonts w:eastAsia="Calibri" w:cs="Arial"/>
          <w:bCs/>
          <w:lang w:val="es-SV"/>
        </w:rPr>
        <w:t>Patrocinios: apoyo institucional que no implica dinero, sino respaldo institucional que permite conseguir otros apoyos.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lastRenderedPageBreak/>
        <w:t xml:space="preserve">Donantes o Agencias donantes: fondos que se ceden sin esperar un servicio inmediato individual, pueden llegar como donaciones públicas o por contribuciones específicas de agencias donantes.  </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Empresas privadas: que como parte de su estrategia corporativa de responsabilidad social apoyan proyectos de beneficio social.</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Aportes gubernamentales: Incluye la financiación parcial por parte de fuentes gubernamentales. Se debe tomar en cuenta que las propuestas dirigidas a estas fuentes tendrán que seguir varios procedimientos de solicitud diseñados por las mismas instancias gubernamentales.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ONGs: Entre ellas, organizaciones que apoyan en la comunidad, iglesias, Organizaciones internacionales y otras agencias, grupos u organizaciones que no están relacionadas con el Gobierno. Normalmente son organizaciones sin fines de lucro, a diferencia de las organizaciones empresariales.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 xml:space="preserve">Embajadas y Altos Comisionados: las embajadas dedican fondos a pequeños proyectos que están a disposición de Municipalidades. </w:t>
      </w:r>
    </w:p>
    <w:p w:rsidR="00EE0B3B" w:rsidRPr="00EE0B3B" w:rsidRDefault="00EE0B3B" w:rsidP="00204429">
      <w:pPr>
        <w:numPr>
          <w:ilvl w:val="0"/>
          <w:numId w:val="27"/>
        </w:numPr>
        <w:autoSpaceDE w:val="0"/>
        <w:autoSpaceDN w:val="0"/>
        <w:adjustRightInd w:val="0"/>
        <w:spacing w:after="0" w:line="360" w:lineRule="auto"/>
        <w:ind w:left="1786" w:hanging="357"/>
        <w:jc w:val="both"/>
        <w:rPr>
          <w:rFonts w:eastAsia="Calibri" w:cs="Arial"/>
          <w:bCs/>
          <w:lang w:val="es-SV"/>
        </w:rPr>
      </w:pPr>
      <w:r w:rsidRPr="00EE0B3B">
        <w:rPr>
          <w:rFonts w:eastAsia="Calibri" w:cs="Arial"/>
          <w:bCs/>
          <w:lang w:val="es-SV"/>
        </w:rPr>
        <w:t>Gobiernos de Países Desarrollados, destinan fondos para proyectos basados en una comunidad o municipio. Es importante, ponerse en contacto con las embajadas y consulados de El Salvador e indagar por los detalles en la solicitud de fondos para este tipo de proyectos.</w:t>
      </w:r>
    </w:p>
    <w:p w:rsidR="00EE0B3B" w:rsidRPr="00EE0B3B" w:rsidRDefault="00EE0B3B" w:rsidP="00204429">
      <w:pPr>
        <w:numPr>
          <w:ilvl w:val="0"/>
          <w:numId w:val="27"/>
        </w:numPr>
        <w:autoSpaceDE w:val="0"/>
        <w:autoSpaceDN w:val="0"/>
        <w:adjustRightInd w:val="0"/>
        <w:spacing w:after="0" w:line="360" w:lineRule="auto"/>
        <w:ind w:left="1786" w:hanging="357"/>
        <w:jc w:val="both"/>
        <w:rPr>
          <w:rFonts w:eastAsia="Calibri" w:cs="Arial"/>
          <w:bCs/>
          <w:lang w:val="es-SV"/>
        </w:rPr>
      </w:pPr>
      <w:r w:rsidRPr="00EE0B3B">
        <w:rPr>
          <w:rFonts w:eastAsia="Calibri" w:cs="Arial"/>
          <w:bCs/>
          <w:lang w:val="es-SV"/>
        </w:rPr>
        <w:t>Realizar reuniones con las diferentes comunidades, para exponer las necesidades económicas y las posibles soluciones a estas como aportación de contrapartidas por parte de las comunidades beneficiadas.</w:t>
      </w:r>
    </w:p>
    <w:p w:rsidR="00EE0B3B" w:rsidRPr="00EE0B3B" w:rsidRDefault="00EE0B3B" w:rsidP="00EE0B3B">
      <w:pPr>
        <w:autoSpaceDE w:val="0"/>
        <w:autoSpaceDN w:val="0"/>
        <w:adjustRightInd w:val="0"/>
        <w:spacing w:after="0" w:line="360" w:lineRule="auto"/>
        <w:ind w:left="1786"/>
        <w:jc w:val="both"/>
        <w:rPr>
          <w:rFonts w:eastAsia="Calibri" w:cs="Arial"/>
          <w:bCs/>
          <w:lang w:val="es-SV"/>
        </w:rPr>
      </w:pPr>
    </w:p>
    <w:p w:rsidR="00EE0B3B" w:rsidRPr="00EE0B3B" w:rsidRDefault="00EE0B3B" w:rsidP="00EE0B3B">
      <w:pPr>
        <w:autoSpaceDE w:val="0"/>
        <w:autoSpaceDN w:val="0"/>
        <w:adjustRightInd w:val="0"/>
        <w:spacing w:line="360" w:lineRule="auto"/>
        <w:jc w:val="both"/>
        <w:rPr>
          <w:rFonts w:eastAsia="Calibri"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Calibri" w:cs="Arial"/>
          <w:bCs/>
          <w:lang w:val="es-SV"/>
        </w:rPr>
      </w:pPr>
      <w:r w:rsidRPr="00EE0B3B">
        <w:rPr>
          <w:rFonts w:eastAsia="Calibri" w:cs="Arial"/>
          <w:bCs/>
          <w:lang w:val="es-SV"/>
        </w:rPr>
        <w:t>Preparación de los materiales a presentar a los diferentes actores identificados, que de acuerdo a cada tipo de actor pueden ser: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PEP completo.</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Resumen Ejecutivo del PEP con un detalle de los perfiles de proyectos que pueden ser financiados por el actor a contactar.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Versión Popular Resumida del PEP con un detalle de los perfiles de proyectos que pueden ser financiados por el actor a contactar.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lastRenderedPageBreak/>
        <w:t>Perfiles de Proyectos específicos conteniendo: (Justificación, objetivo, beneficiarios, entre otros.)</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Presentación en Power Point para facilitar la exposición</w:t>
      </w:r>
    </w:p>
    <w:p w:rsidR="00EE0B3B" w:rsidRPr="00EE0B3B" w:rsidRDefault="00EE0B3B" w:rsidP="00EE0B3B">
      <w:pPr>
        <w:autoSpaceDE w:val="0"/>
        <w:autoSpaceDN w:val="0"/>
        <w:adjustRightInd w:val="0"/>
        <w:spacing w:after="0" w:line="360" w:lineRule="auto"/>
        <w:ind w:left="1778"/>
        <w:jc w:val="both"/>
        <w:rPr>
          <w:rFonts w:eastAsia="Calibri"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Calibri" w:cs="Arial"/>
          <w:bCs/>
          <w:lang w:val="es-SV"/>
        </w:rPr>
      </w:pPr>
      <w:r w:rsidRPr="00EE0B3B">
        <w:rPr>
          <w:rFonts w:eastAsia="Calibri" w:cs="Arial"/>
          <w:bCs/>
          <w:lang w:val="es-SV"/>
        </w:rPr>
        <w:t>Contacto con los actores y presentación de los materiales. Debe considerarse la importancia de tener fichas u otros instrumentos de seguimiento a las gestiones que se realizan por cada proyecto y por los diferentes actores a quienes se le presentan las propuestas; considerando que un mismo proyecto puede ser presentado a varios actores para su financiamiento parcial o total, o proyectos que puedan ser financiados por componentes y diferentes actores.</w:t>
      </w:r>
    </w:p>
    <w:p w:rsidR="00EE0B3B" w:rsidRPr="00EE0B3B" w:rsidRDefault="00EE0B3B" w:rsidP="00EE0B3B">
      <w:pPr>
        <w:autoSpaceDE w:val="0"/>
        <w:autoSpaceDN w:val="0"/>
        <w:adjustRightInd w:val="0"/>
        <w:spacing w:after="0" w:line="360" w:lineRule="auto"/>
        <w:ind w:left="720"/>
        <w:jc w:val="both"/>
        <w:rPr>
          <w:rFonts w:eastAsia="Calibri" w:cs="Arial"/>
          <w:bCs/>
          <w:lang w:val="es-SV"/>
        </w:rPr>
      </w:pPr>
    </w:p>
    <w:p w:rsidR="00EE0B3B" w:rsidRPr="00EE0B3B" w:rsidRDefault="00EE0B3B" w:rsidP="00845884">
      <w:pPr>
        <w:keepNext/>
        <w:keepLines/>
        <w:numPr>
          <w:ilvl w:val="1"/>
          <w:numId w:val="1"/>
        </w:numPr>
        <w:spacing w:before="200" w:after="0"/>
        <w:outlineLvl w:val="1"/>
        <w:rPr>
          <w:rFonts w:eastAsia="Calibri" w:cstheme="majorBidi"/>
          <w:b/>
          <w:i/>
          <w:color w:val="1D1B11" w:themeColor="background2" w:themeShade="1A"/>
          <w:szCs w:val="26"/>
          <w:lang w:val="es-SV"/>
        </w:rPr>
      </w:pPr>
      <w:bookmarkStart w:id="220" w:name="_Toc384306281"/>
      <w:bookmarkStart w:id="221" w:name="_Toc382979014"/>
      <w:bookmarkStart w:id="222" w:name="_Toc382979594"/>
      <w:bookmarkStart w:id="223" w:name="_Toc402274981"/>
      <w:bookmarkStart w:id="224" w:name="_Toc406054069"/>
      <w:bookmarkStart w:id="225" w:name="_Toc438155561"/>
      <w:bookmarkStart w:id="226" w:name="_Toc439828322"/>
      <w:r w:rsidRPr="00EE0B3B">
        <w:rPr>
          <w:rFonts w:eastAsia="Calibri" w:cstheme="majorBidi"/>
          <w:b/>
          <w:color w:val="1D1B11" w:themeColor="background2" w:themeShade="1A"/>
          <w:szCs w:val="26"/>
          <w:lang w:val="es-SV"/>
        </w:rPr>
        <w:t>ESTRATEGIA DE SEGUIMIENTO</w:t>
      </w:r>
      <w:bookmarkEnd w:id="220"/>
      <w:bookmarkEnd w:id="221"/>
      <w:bookmarkEnd w:id="222"/>
      <w:r w:rsidRPr="00EE0B3B">
        <w:rPr>
          <w:rFonts w:eastAsia="Calibri" w:cstheme="majorBidi"/>
          <w:b/>
          <w:color w:val="1D1B11" w:themeColor="background2" w:themeShade="1A"/>
          <w:szCs w:val="26"/>
          <w:lang w:val="es-SV"/>
        </w:rPr>
        <w:t>Y EVALUACION</w:t>
      </w:r>
      <w:bookmarkEnd w:id="223"/>
      <w:bookmarkEnd w:id="224"/>
      <w:bookmarkEnd w:id="225"/>
      <w:bookmarkEnd w:id="226"/>
    </w:p>
    <w:p w:rsidR="00EE0B3B" w:rsidRPr="00EE0B3B" w:rsidRDefault="00EE0B3B" w:rsidP="00EE0B3B">
      <w:pPr>
        <w:spacing w:line="360" w:lineRule="auto"/>
        <w:rPr>
          <w:rFonts w:asciiTheme="minorHAnsi" w:eastAsia="Calibri" w:hAnsiTheme="minorHAnsi" w:cstheme="minorBidi"/>
          <w:b/>
          <w:lang w:val="es-SV"/>
        </w:rPr>
      </w:pPr>
    </w:p>
    <w:p w:rsidR="00EE0B3B" w:rsidRPr="00EE0B3B" w:rsidRDefault="00EE0B3B" w:rsidP="00845884">
      <w:pPr>
        <w:keepNext/>
        <w:keepLines/>
        <w:numPr>
          <w:ilvl w:val="2"/>
          <w:numId w:val="1"/>
        </w:numPr>
        <w:spacing w:before="200" w:after="0"/>
        <w:outlineLvl w:val="2"/>
        <w:rPr>
          <w:rFonts w:eastAsia="Calibri" w:cstheme="majorBidi"/>
          <w:b/>
          <w:bCs/>
          <w:i/>
          <w:lang w:val="es-SV"/>
        </w:rPr>
      </w:pPr>
      <w:bookmarkStart w:id="227" w:name="_Toc402274982"/>
      <w:bookmarkStart w:id="228" w:name="_Toc406054070"/>
      <w:bookmarkStart w:id="229" w:name="_Toc438155562"/>
      <w:bookmarkStart w:id="230" w:name="_Toc439828323"/>
      <w:r w:rsidRPr="00EE0B3B">
        <w:rPr>
          <w:rFonts w:eastAsia="Calibri" w:cstheme="majorBidi"/>
          <w:b/>
          <w:bCs/>
          <w:i/>
          <w:lang w:val="es-SV"/>
        </w:rPr>
        <w:t>Estrategia de seguimiento</w:t>
      </w:r>
      <w:bookmarkEnd w:id="227"/>
      <w:bookmarkEnd w:id="228"/>
      <w:bookmarkEnd w:id="229"/>
      <w:bookmarkEnd w:id="230"/>
    </w:p>
    <w:p w:rsidR="00EE0B3B" w:rsidRPr="00EE0B3B" w:rsidRDefault="00EE0B3B" w:rsidP="00EE0B3B">
      <w:pPr>
        <w:rPr>
          <w:rFonts w:asciiTheme="minorHAnsi" w:eastAsiaTheme="minorEastAsia" w:hAnsiTheme="minorHAnsi" w:cstheme="minorBidi"/>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 xml:space="preserve">El Plan Estratégico Participativo 2015-2019 de </w:t>
      </w:r>
      <w:r>
        <w:rPr>
          <w:rFonts w:eastAsiaTheme="minorEastAsia" w:cs="Arial"/>
          <w:lang w:val="es-SV"/>
        </w:rPr>
        <w:t xml:space="preserve">Osicala </w:t>
      </w:r>
      <w:r w:rsidRPr="00EE0B3B">
        <w:rPr>
          <w:rFonts w:eastAsiaTheme="minorEastAsia" w:cs="Arial"/>
          <w:lang w:val="es-SV"/>
        </w:rPr>
        <w:t xml:space="preserve">constituye el documento rector del trabajo del Concejo Municipal, en coordinación con la Instancia de Participación Permanente, quienes tienen la misión de trabajar en cooperación, con respeto y honestidad, para garantizar una administración participativa y transparente de los recursos propios, de los ingresos FODES y de otros recursos que puedan ser logrados por Gestión. </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Para ello es importante contar con herramientas de seguimiento de los avances en la ejecución del PEP y en función de verificar el logro y la calidad de las diferentes actividades será necesario la elaboración anual de dos herramientas: i) Plan de Inversión Participativo (PIP) y ii) Plan Operativo Anual (POA).</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lang w:val="es-SV"/>
        </w:rPr>
        <w:t xml:space="preserve">El seguimiento constituye una actividad de CONTRALORIA SOCIAL, a la ejecución del PEP, que será ejercida por la Instancia de Participación Permanente, con el apoyo del Concejo Municipal. </w:t>
      </w:r>
    </w:p>
    <w:p w:rsidR="00EE0B3B" w:rsidRPr="00EE0B3B" w:rsidRDefault="00EE0B3B" w:rsidP="00EE0B3B">
      <w:pPr>
        <w:spacing w:line="360" w:lineRule="auto"/>
        <w:ind w:left="1077"/>
        <w:contextualSpacing/>
        <w:jc w:val="both"/>
        <w:rPr>
          <w:rFonts w:eastAsia="Calibri" w:cs="Arial"/>
          <w:b/>
          <w:lang w:val="es-SV"/>
        </w:rPr>
      </w:pPr>
    </w:p>
    <w:p w:rsidR="00EE0B3B" w:rsidRPr="00EE0B3B" w:rsidRDefault="00EE0B3B" w:rsidP="00EE0B3B">
      <w:pPr>
        <w:rPr>
          <w:rFonts w:eastAsia="Calibri" w:cs="Arial"/>
          <w:b/>
          <w:lang w:val="es-SV"/>
        </w:rPr>
      </w:pPr>
      <w:bookmarkStart w:id="231" w:name="_Toc382979015"/>
      <w:r w:rsidRPr="00EE0B3B">
        <w:rPr>
          <w:rFonts w:eastAsia="Calibri" w:cs="Arial"/>
          <w:b/>
          <w:lang w:val="es-SV"/>
        </w:rPr>
        <w:t>Metodología de Seguimiento del PEP</w:t>
      </w:r>
      <w:bookmarkEnd w:id="231"/>
    </w:p>
    <w:p w:rsidR="00EE0B3B" w:rsidRPr="00EE0B3B" w:rsidRDefault="00EE0B3B" w:rsidP="00EE0B3B">
      <w:pPr>
        <w:tabs>
          <w:tab w:val="left" w:pos="7491"/>
        </w:tabs>
        <w:spacing w:line="360" w:lineRule="auto"/>
        <w:ind w:left="357"/>
        <w:jc w:val="both"/>
        <w:rPr>
          <w:rFonts w:eastAsia="Calibri" w:cs="Arial"/>
          <w:b/>
          <w:lang w:val="es-SV"/>
        </w:rPr>
      </w:pPr>
      <w:r w:rsidRPr="00EE0B3B">
        <w:rPr>
          <w:rFonts w:eastAsia="Calibri" w:cs="Arial"/>
          <w:b/>
          <w:lang w:val="es-SV"/>
        </w:rPr>
        <w:tab/>
      </w: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lastRenderedPageBreak/>
        <w:t xml:space="preserve">Análisis del Plan Estratégico Participativo (PEP): </w:t>
      </w:r>
      <w:r w:rsidRPr="00EE0B3B">
        <w:rPr>
          <w:rFonts w:eastAsia="Calibri" w:cs="Arial"/>
          <w:bCs/>
          <w:lang w:val="es-SV"/>
        </w:rPr>
        <w:t>la Instancia de Participación Permanente</w:t>
      </w:r>
      <w:r w:rsidRPr="00EE0B3B">
        <w:rPr>
          <w:rFonts w:eastAsia="Calibri" w:cs="Arial"/>
          <w:bCs/>
          <w:lang w:val="es-MX"/>
        </w:rPr>
        <w:t>deberá hacer un análisis del PEP a fin de contar con una comprensión general del mismo, como base para el seguimiento de éste.</w:t>
      </w:r>
    </w:p>
    <w:p w:rsidR="00EE0B3B" w:rsidRPr="00EE0B3B" w:rsidRDefault="00EE0B3B" w:rsidP="00EE0B3B">
      <w:pPr>
        <w:spacing w:line="360" w:lineRule="auto"/>
        <w:ind w:left="1068"/>
        <w:jc w:val="both"/>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t>Revisión del Plan Operativo Anual (POA) y Plan de Inversión Participativo (PIP)</w:t>
      </w:r>
      <w:r w:rsidRPr="00EE0B3B">
        <w:rPr>
          <w:rFonts w:eastAsia="Calibri" w:cs="Arial"/>
          <w:lang w:val="es-SV"/>
        </w:rPr>
        <w:t xml:space="preserve">: </w:t>
      </w:r>
      <w:r w:rsidRPr="00EE0B3B">
        <w:rPr>
          <w:rFonts w:eastAsia="Calibri" w:cs="Arial"/>
          <w:lang w:val="es-MX"/>
        </w:rPr>
        <w:t>la Instancia de Participación Permanente debe conocer particularmente los instrumentos PIP y POA donde se plantean los proyectos, presupuestos y acciones para cada uno de los años que comprende el PEP (2015-2019).</w:t>
      </w:r>
    </w:p>
    <w:p w:rsidR="00EE0B3B" w:rsidRPr="00EE0B3B" w:rsidRDefault="00EE0B3B" w:rsidP="00EE0B3B">
      <w:pPr>
        <w:spacing w:line="360" w:lineRule="auto"/>
        <w:ind w:left="1068"/>
        <w:jc w:val="both"/>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t>Recopilación de Información</w:t>
      </w:r>
      <w:r w:rsidRPr="00EE0B3B">
        <w:rPr>
          <w:rFonts w:eastAsia="Calibri" w:cs="Arial"/>
          <w:lang w:val="es-SV"/>
        </w:rPr>
        <w:t>: De forma periódica y sistemática, la Instancia de Participación Permanente</w:t>
      </w:r>
      <w:r w:rsidRPr="00EE0B3B">
        <w:rPr>
          <w:rFonts w:eastAsia="Calibri" w:cs="Arial"/>
          <w:lang w:val="es-MX"/>
        </w:rPr>
        <w:t xml:space="preserve"> (IPP) solicitará informes pertinentes a la municipalidad sobre la ejecución parcial o total de proyectos y acciones en general; </w:t>
      </w:r>
      <w:r w:rsidRPr="00EE0B3B">
        <w:rPr>
          <w:rFonts w:eastAsia="Calibri" w:cs="Arial"/>
          <w:lang w:val="es-SV"/>
        </w:rPr>
        <w:t xml:space="preserve">verificará en campo y con la población relacionada la información que se le ha facilitado y a través de instrumentos sencillos </w:t>
      </w:r>
      <w:r w:rsidRPr="00EE0B3B">
        <w:rPr>
          <w:rFonts w:eastAsia="Calibri" w:cs="Arial"/>
          <w:bCs/>
          <w:lang w:val="es-MX"/>
        </w:rPr>
        <w:t xml:space="preserve">registrará datos, considerando porcentaje de ejecución física, ejecución presupuestaria y cumplimiento de indicadores. </w:t>
      </w:r>
      <w:r w:rsidRPr="00EE0B3B">
        <w:rPr>
          <w:rFonts w:eastAsia="Calibri" w:cs="Arial"/>
          <w:bCs/>
          <w:lang w:val="es-SV"/>
        </w:rPr>
        <w:t>Se realizará un análisis del avance que, básicamente, consiste en una comparación entre lo programado y lo ejecutado en el POA para determinar tropiezos, sus causas y buscar correcciones. Para esto se recomienda que las secretarías o comisiones  creadas al interior de la IPP, se encarguen de esta actividad, para no saturar de trabajo solamente a algunos miembros.</w:t>
      </w:r>
    </w:p>
    <w:p w:rsidR="00EE0B3B" w:rsidRPr="00EE0B3B" w:rsidRDefault="00EE0B3B" w:rsidP="00EE0B3B">
      <w:pPr>
        <w:spacing w:line="360" w:lineRule="auto"/>
        <w:ind w:left="720"/>
        <w:contextualSpacing/>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
          <w:bCs/>
          <w:lang w:val="es-MX"/>
        </w:rPr>
      </w:pPr>
      <w:r w:rsidRPr="00EE0B3B">
        <w:rPr>
          <w:rFonts w:eastAsia="Calibri" w:cs="Arial"/>
          <w:b/>
          <w:bCs/>
          <w:lang w:val="es-MX"/>
        </w:rPr>
        <w:t xml:space="preserve">Reporte de Contraloría Social: </w:t>
      </w:r>
      <w:r w:rsidRPr="00EE0B3B">
        <w:rPr>
          <w:rFonts w:eastAsia="Calibri" w:cs="Arial"/>
          <w:bCs/>
          <w:lang w:val="es-MX"/>
        </w:rPr>
        <w:t>Al final de su labor de Contraloría Social, cada secretaría o comisión de seguimiento elaborará un Informe resumido, sencillo y suficiente para determinar el avance en la ejecución del POA.</w:t>
      </w:r>
    </w:p>
    <w:p w:rsidR="00EE0B3B" w:rsidRPr="00EE0B3B" w:rsidRDefault="00EE0B3B" w:rsidP="00EE0B3B">
      <w:pPr>
        <w:tabs>
          <w:tab w:val="left" w:pos="2326"/>
        </w:tabs>
        <w:spacing w:line="360" w:lineRule="auto"/>
        <w:jc w:val="both"/>
        <w:rPr>
          <w:rFonts w:eastAsia="Calibri" w:cs="Arial"/>
          <w:bCs/>
          <w:lang w:val="es-SV"/>
        </w:rPr>
      </w:pPr>
    </w:p>
    <w:p w:rsidR="00EE0B3B" w:rsidRPr="00EE0B3B" w:rsidRDefault="00EE0B3B" w:rsidP="00845884">
      <w:pPr>
        <w:keepNext/>
        <w:keepLines/>
        <w:numPr>
          <w:ilvl w:val="2"/>
          <w:numId w:val="1"/>
        </w:numPr>
        <w:spacing w:before="200" w:after="0"/>
        <w:outlineLvl w:val="2"/>
        <w:rPr>
          <w:rFonts w:eastAsia="Calibri" w:cstheme="majorBidi"/>
          <w:b/>
          <w:bCs/>
          <w:i/>
          <w:lang w:val="es-SV"/>
        </w:rPr>
      </w:pPr>
      <w:bookmarkStart w:id="232" w:name="_Toc384306282"/>
      <w:bookmarkStart w:id="233" w:name="_Toc402274983"/>
      <w:bookmarkStart w:id="234" w:name="_Toc406054071"/>
      <w:bookmarkStart w:id="235" w:name="_Toc438155563"/>
      <w:bookmarkStart w:id="236" w:name="_Toc439828324"/>
      <w:r w:rsidRPr="00EE0B3B">
        <w:rPr>
          <w:rFonts w:eastAsia="Calibri" w:cstheme="majorBidi"/>
          <w:b/>
          <w:bCs/>
          <w:i/>
          <w:lang w:val="es-SV"/>
        </w:rPr>
        <w:t xml:space="preserve">Estrategia de </w:t>
      </w:r>
      <w:bookmarkEnd w:id="232"/>
      <w:r w:rsidRPr="00EE0B3B">
        <w:rPr>
          <w:rFonts w:eastAsia="Calibri" w:cstheme="majorBidi"/>
          <w:b/>
          <w:bCs/>
          <w:i/>
          <w:lang w:val="es-SV"/>
        </w:rPr>
        <w:t>evaluación</w:t>
      </w:r>
      <w:bookmarkEnd w:id="233"/>
      <w:bookmarkEnd w:id="234"/>
      <w:bookmarkEnd w:id="235"/>
      <w:bookmarkEnd w:id="236"/>
    </w:p>
    <w:p w:rsidR="00EE0B3B" w:rsidRPr="00EE0B3B" w:rsidRDefault="00EE0B3B" w:rsidP="00EE0B3B">
      <w:pPr>
        <w:spacing w:line="360" w:lineRule="auto"/>
        <w:jc w:val="both"/>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
          <w:bCs/>
          <w:lang w:val="es-MX"/>
        </w:rPr>
      </w:pPr>
      <w:r w:rsidRPr="00EE0B3B">
        <w:rPr>
          <w:rFonts w:eastAsia="Calibri" w:cs="Arial"/>
          <w:b/>
          <w:bCs/>
          <w:lang w:val="es-MX"/>
        </w:rPr>
        <w:t xml:space="preserve">Sistematización de los Informes. </w:t>
      </w:r>
      <w:r w:rsidRPr="00EE0B3B">
        <w:rPr>
          <w:rFonts w:eastAsia="Calibri" w:cs="Arial"/>
          <w:bCs/>
          <w:lang w:val="es-MX"/>
        </w:rPr>
        <w:t xml:space="preserve">Se recomienda al final de cada año, que la  comisión o secretaría encargada de la evaluación, recoja los diferentes informes generados, tanto por las actividades de Contraloría Social a cargo de la Instancia de Participación Permanente, como por los diferentes funcionarios </w:t>
      </w:r>
      <w:r w:rsidRPr="00EE0B3B">
        <w:rPr>
          <w:rFonts w:eastAsia="Calibri" w:cs="Arial"/>
          <w:bCs/>
          <w:lang w:val="es-MX"/>
        </w:rPr>
        <w:lastRenderedPageBreak/>
        <w:t>del Gobierno Municipal, a quienes corresponde dar cuenta de su trabajo en la Gestión de Recursos y de la ejecución del PIP y POA, esta comisión sistematiza toda la información, tabula y redacta un informe consolidado.</w:t>
      </w:r>
    </w:p>
    <w:p w:rsidR="00EE0B3B" w:rsidRPr="00EE0B3B" w:rsidRDefault="00EE0B3B" w:rsidP="00EE0B3B">
      <w:pPr>
        <w:spacing w:line="360" w:lineRule="auto"/>
        <w:ind w:left="1069"/>
        <w:contextualSpacing/>
        <w:jc w:val="both"/>
        <w:rPr>
          <w:rFonts w:eastAsia="Calibri" w:cs="Arial"/>
          <w:b/>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Análisis del Informe y Evaluación Anual del PEP: </w:t>
      </w:r>
      <w:r w:rsidRPr="00EE0B3B">
        <w:rPr>
          <w:rFonts w:eastAsia="Calibri" w:cs="Arial"/>
          <w:bCs/>
          <w:lang w:val="es-MX"/>
        </w:rPr>
        <w:t xml:space="preserve">La Instancia de Participación Permanente en coordinación con funcionarios de la Municipalidad tendrá a su cargo el análisis del Informe, identificará éxitos y tropiezos considerando aspectos de: gestión de recursos, formulación, </w:t>
      </w:r>
      <w:r w:rsidRPr="00EE0B3B">
        <w:rPr>
          <w:rFonts w:eastAsia="Calibri" w:cs="Arial"/>
          <w:bCs/>
          <w:lang w:val="es-SV"/>
        </w:rPr>
        <w:t>ejecución, rendición de cuentas, comunicación institucional, nivel de satisfacción por parte de los beneficiarios de las acciones y proyectos realizados</w:t>
      </w:r>
      <w:r w:rsidRPr="00EE0B3B">
        <w:rPr>
          <w:rFonts w:eastAsia="Calibri" w:cs="Arial"/>
          <w:b/>
          <w:bCs/>
          <w:lang w:val="es-SV"/>
        </w:rPr>
        <w:t xml:space="preserve">. </w:t>
      </w: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Presentación al Concejo Municipal: </w:t>
      </w:r>
      <w:r w:rsidRPr="00EE0B3B">
        <w:rPr>
          <w:rFonts w:eastAsia="Calibri" w:cs="Arial"/>
          <w:bCs/>
          <w:lang w:val="es-MX"/>
        </w:rPr>
        <w:t>La Instancia de Participación Permanente presentará al Concejo Municipal los resultados del proceso de evaluación y sus recomendaciones; el Concejo Municipal deberá retroalimentarse de la presentación y sugerencias recibidas, e incorporará los ajustes que sean pertinentes en la ejecución del PEP multianual.</w:t>
      </w:r>
    </w:p>
    <w:p w:rsidR="00EE0B3B" w:rsidRPr="00EE0B3B" w:rsidRDefault="00EE0B3B" w:rsidP="00EE0B3B">
      <w:pPr>
        <w:ind w:left="720"/>
        <w:contextualSpacing/>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MX"/>
        </w:rPr>
        <w:t>Elaboración de PIP y POA del próximo año</w:t>
      </w:r>
      <w:r w:rsidRPr="00EE0B3B">
        <w:rPr>
          <w:rFonts w:eastAsia="Calibri" w:cs="Arial"/>
          <w:bCs/>
          <w:lang w:val="es-MX"/>
        </w:rPr>
        <w:t>: Con los ajustes que se han aprobado como necesarios, el Gobierno Municipal junto con la Instancia de Participación Permanente, elaborarán el PIP y POA del año siguiente. Después de seguir el mismo ciclo del año anterior, se continuará con el proceso de la elaboración año con año de estos instrumentos hasta concluir el periodo para el cual el PEP ha sido elaborado.</w:t>
      </w:r>
    </w:p>
    <w:p w:rsidR="00EE0B3B" w:rsidRPr="00EE0B3B" w:rsidRDefault="00EE0B3B" w:rsidP="00EE0B3B">
      <w:pPr>
        <w:spacing w:after="0" w:line="360" w:lineRule="auto"/>
        <w:ind w:left="1069"/>
        <w:jc w:val="both"/>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Divulgación de informe de Seguimiento y Evaluación: </w:t>
      </w:r>
      <w:r w:rsidRPr="00EE0B3B">
        <w:rPr>
          <w:rFonts w:eastAsia="Calibri" w:cs="Arial"/>
          <w:bCs/>
          <w:lang w:val="es-SV"/>
        </w:rPr>
        <w:t>Conforme a los resultados del</w:t>
      </w:r>
      <w:r w:rsidRPr="00EE0B3B">
        <w:rPr>
          <w:rFonts w:eastAsia="Calibri" w:cs="Arial"/>
          <w:bCs/>
          <w:lang w:val="es-MX"/>
        </w:rPr>
        <w:t xml:space="preserve"> proceso, se define una estrategia de comunicación para informar a la población los resultados del proceso, en una Asamblea de Rendición de Cuentas, en donde al mismo tiempo se presentará el PIP para el próximo año.</w:t>
      </w:r>
    </w:p>
    <w:p w:rsidR="00EE0B3B" w:rsidRPr="00EE0B3B" w:rsidRDefault="00EE0B3B" w:rsidP="00EE0B3B">
      <w:pPr>
        <w:spacing w:line="240" w:lineRule="auto"/>
        <w:ind w:left="465"/>
        <w:contextualSpacing/>
        <w:jc w:val="both"/>
        <w:outlineLvl w:val="0"/>
        <w:rPr>
          <w:rFonts w:eastAsiaTheme="majorEastAsia" w:cs="Arial"/>
          <w:color w:val="006600"/>
          <w:sz w:val="36"/>
          <w:szCs w:val="28"/>
          <w:lang w:val="es-SV"/>
        </w:rPr>
      </w:pPr>
    </w:p>
    <w:p w:rsidR="00EE0B3B" w:rsidRPr="00EE0B3B" w:rsidRDefault="00EE0B3B" w:rsidP="00EE0B3B">
      <w:pPr>
        <w:spacing w:line="240" w:lineRule="auto"/>
        <w:jc w:val="center"/>
        <w:rPr>
          <w:rFonts w:eastAsiaTheme="majorEastAsia" w:cs="Arial"/>
          <w:color w:val="006600"/>
          <w:sz w:val="28"/>
          <w:szCs w:val="28"/>
          <w:lang w:val="es-SV"/>
        </w:rPr>
      </w:pPr>
      <w:r w:rsidRPr="00EE0B3B">
        <w:rPr>
          <w:rFonts w:asciiTheme="minorHAnsi" w:eastAsiaTheme="minorEastAsia" w:hAnsiTheme="minorHAnsi" w:cs="Arial"/>
          <w:b/>
          <w:bCs/>
          <w:i/>
          <w:color w:val="006600"/>
          <w:sz w:val="18"/>
          <w:szCs w:val="18"/>
          <w:lang w:val="es-SV"/>
        </w:rPr>
        <w:br w:type="page"/>
      </w:r>
    </w:p>
    <w:p w:rsidR="00EE0B3B" w:rsidRPr="00EE0B3B" w:rsidRDefault="00EE0B3B" w:rsidP="00845884">
      <w:pPr>
        <w:numPr>
          <w:ilvl w:val="0"/>
          <w:numId w:val="1"/>
        </w:numPr>
        <w:spacing w:line="240" w:lineRule="auto"/>
        <w:contextualSpacing/>
        <w:jc w:val="both"/>
        <w:outlineLvl w:val="0"/>
        <w:rPr>
          <w:rFonts w:eastAsiaTheme="majorEastAsia" w:cs="Arial"/>
          <w:b/>
          <w:bCs/>
          <w:i/>
          <w:color w:val="984806" w:themeColor="accent6" w:themeShade="80"/>
          <w:sz w:val="20"/>
          <w:szCs w:val="20"/>
          <w:lang w:val="es-SV"/>
        </w:rPr>
      </w:pPr>
      <w:bookmarkStart w:id="237" w:name="_Toc406054073"/>
      <w:bookmarkStart w:id="238" w:name="_Toc438155565"/>
      <w:bookmarkStart w:id="239" w:name="_Toc439828325"/>
      <w:bookmarkEnd w:id="194"/>
      <w:r w:rsidRPr="00EE0B3B">
        <w:rPr>
          <w:rFonts w:eastAsiaTheme="majorEastAsia" w:cs="Arial"/>
          <w:b/>
          <w:bCs/>
          <w:color w:val="984806" w:themeColor="accent6" w:themeShade="80"/>
          <w:sz w:val="28"/>
          <w:szCs w:val="28"/>
          <w:lang w:val="es-SV"/>
        </w:rPr>
        <w:lastRenderedPageBreak/>
        <w:t>Bibliografías</w:t>
      </w:r>
      <w:bookmarkEnd w:id="237"/>
      <w:bookmarkEnd w:id="238"/>
      <w:bookmarkEnd w:id="239"/>
    </w:p>
    <w:sdt>
      <w:sdtPr>
        <w:rPr>
          <w:rFonts w:asciiTheme="minorHAnsi" w:eastAsiaTheme="minorEastAsia" w:hAnsiTheme="minorHAnsi" w:cs="Arial"/>
          <w:lang w:eastAsia="es-ES"/>
        </w:rPr>
        <w:id w:val="-1260369968"/>
        <w:bibliography/>
      </w:sdtPr>
      <w:sdtEndPr>
        <w:rPr>
          <w:lang w:val="es-SV" w:eastAsia="es-SV"/>
        </w:rPr>
      </w:sdtEndPr>
      <w:sdtContent>
        <w:sdt>
          <w:sdtPr>
            <w:rPr>
              <w:rFonts w:asciiTheme="minorHAnsi" w:eastAsiaTheme="minorEastAsia" w:hAnsiTheme="minorHAnsi" w:cs="Arial"/>
              <w:lang w:eastAsia="es-ES"/>
            </w:rPr>
            <w:id w:val="10727304"/>
            <w:docPartObj>
              <w:docPartGallery w:val="Bibliographies"/>
              <w:docPartUnique/>
            </w:docPartObj>
          </w:sdtPr>
          <w:sdtEndPr>
            <w:rPr>
              <w:lang w:val="es-SV" w:eastAsia="es-SV"/>
            </w:rPr>
          </w:sdtEndPr>
          <w:sdtContent>
            <w:p w:rsidR="00EE0B3B" w:rsidRPr="00EE0B3B" w:rsidRDefault="00EE0B3B" w:rsidP="00EE0B3B">
              <w:pPr>
                <w:ind w:left="720" w:hanging="720"/>
                <w:jc w:val="both"/>
                <w:rPr>
                  <w:rFonts w:cs="Arial"/>
                  <w:lang w:val="es-SV"/>
                </w:rPr>
              </w:pPr>
            </w:p>
            <w:sdt>
              <w:sdtPr>
                <w:rPr>
                  <w:rFonts w:asciiTheme="minorHAnsi" w:eastAsiaTheme="minorEastAsia" w:hAnsiTheme="minorHAnsi" w:cs="Arial"/>
                  <w:lang w:eastAsia="es-ES"/>
                </w:rPr>
                <w:id w:val="10727303"/>
                <w:bibliography/>
              </w:sdtPr>
              <w:sdtEndPr>
                <w:rPr>
                  <w:lang w:val="es-SV" w:eastAsia="es-SV"/>
                </w:rPr>
              </w:sdtEndPr>
              <w:sdtContent>
                <w:p w:rsidR="00EE0B3B" w:rsidRPr="00EE0B3B" w:rsidRDefault="004E7DC8" w:rsidP="00EE0B3B">
                  <w:pPr>
                    <w:rPr>
                      <w:noProof/>
                      <w:lang w:val="es-SV"/>
                    </w:rPr>
                  </w:pPr>
                  <w:r w:rsidRPr="00EE0B3B">
                    <w:rPr>
                      <w:rFonts w:cs="Arial"/>
                    </w:rPr>
                    <w:fldChar w:fldCharType="begin"/>
                  </w:r>
                  <w:r w:rsidR="00EE0B3B" w:rsidRPr="00EE0B3B">
                    <w:rPr>
                      <w:rFonts w:cs="Arial"/>
                    </w:rPr>
                    <w:instrText xml:space="preserve"> BIBLIOGRAPHY </w:instrText>
                  </w:r>
                  <w:r w:rsidRPr="00EE0B3B">
                    <w:rPr>
                      <w:rFonts w:cs="Arial"/>
                    </w:rPr>
                    <w:fldChar w:fldCharType="separate"/>
                  </w:r>
                  <w:r w:rsidR="00EE0B3B" w:rsidRPr="00EE0B3B">
                    <w:rPr>
                      <w:noProof/>
                      <w:lang w:val="es-SV"/>
                    </w:rPr>
                    <w:t xml:space="preserve">DIGESTYC/VI Censo de Población y V de Vivienda. (2007). </w:t>
                  </w:r>
                  <w:r w:rsidR="00EE0B3B" w:rsidRPr="00EE0B3B">
                    <w:rPr>
                      <w:i/>
                      <w:iCs/>
                      <w:noProof/>
                      <w:lang w:val="es-SV"/>
                    </w:rPr>
                    <w:t>Tomo_IV_Vol.I_Municipios_Caracteristicas_Generales.</w:t>
                  </w:r>
                </w:p>
                <w:p w:rsidR="00EE0B3B" w:rsidRPr="00EE0B3B" w:rsidRDefault="00EE0B3B" w:rsidP="00EE0B3B">
                  <w:pPr>
                    <w:rPr>
                      <w:noProof/>
                      <w:lang w:val="es-SV"/>
                    </w:rPr>
                  </w:pPr>
                  <w:r w:rsidRPr="00EE0B3B">
                    <w:rPr>
                      <w:noProof/>
                      <w:lang w:val="es-SV"/>
                    </w:rPr>
                    <w:t xml:space="preserve">Dirección General de Estadística y Censos (DIGESTYC). (2007). </w:t>
                  </w:r>
                  <w:r w:rsidRPr="00EE0B3B">
                    <w:rPr>
                      <w:i/>
                      <w:iCs/>
                      <w:noProof/>
                      <w:lang w:val="es-SV"/>
                    </w:rPr>
                    <w:t>VI Censo de Población V de Vivienda 2007</w:t>
                  </w:r>
                  <w:r w:rsidRPr="00EE0B3B">
                    <w:rPr>
                      <w:noProof/>
                      <w:lang w:val="es-SV"/>
                    </w:rPr>
                    <w:t xml:space="preserve"> (Vol. Tomo_IV_Vol.II_Municipios_Caracteristicas_Educ_y_Pea). San Salvador.</w:t>
                  </w:r>
                </w:p>
                <w:p w:rsidR="00EE0B3B" w:rsidRPr="00EE0B3B" w:rsidRDefault="00EE0B3B" w:rsidP="00EE0B3B">
                  <w:pPr>
                    <w:rPr>
                      <w:noProof/>
                      <w:lang w:val="es-SV"/>
                    </w:rPr>
                  </w:pPr>
                  <w:r w:rsidRPr="00EE0B3B">
                    <w:rPr>
                      <w:noProof/>
                      <w:lang w:val="es-SV"/>
                    </w:rPr>
                    <w:t>Encuesta de Hogares de Propósitos Multiples, DIGESTYC. (2012).</w:t>
                  </w:r>
                </w:p>
                <w:p w:rsidR="00EE0B3B" w:rsidRPr="00EE0B3B" w:rsidRDefault="00EE0B3B" w:rsidP="00EE0B3B">
                  <w:pPr>
                    <w:rPr>
                      <w:noProof/>
                      <w:lang w:val="es-SV"/>
                    </w:rPr>
                  </w:pPr>
                  <w:r w:rsidRPr="00EE0B3B">
                    <w:rPr>
                      <w:noProof/>
                      <w:lang w:val="es-SV"/>
                    </w:rPr>
                    <w:t>Estimación y proyecciones municipales 2005-2020, D. (2009). Obtenido de http://www.google.com.sv/url?sa=t&amp;rct=j&amp;q=&amp;esrc=s&amp;source=web&amp;cd=1&amp;ved=0CCUQFjAA&amp;url=http%3A%2F%2Fwww.digestyc.gob.sv%2Findex.php%2Ftemas%2Fdes%2Fpoblacion-y-estadisticas-demograficas%2Fcenso-de-poblacion-y-vivienda%2Fpublicaciones-censos.html%3Fdownload%3</w:t>
                  </w:r>
                </w:p>
                <w:p w:rsidR="00EE0B3B" w:rsidRPr="00EE0B3B" w:rsidRDefault="00EE0B3B" w:rsidP="00EE0B3B">
                  <w:pPr>
                    <w:rPr>
                      <w:noProof/>
                      <w:lang w:val="es-SV"/>
                    </w:rPr>
                  </w:pPr>
                  <w:r w:rsidRPr="00EE0B3B">
                    <w:rPr>
                      <w:noProof/>
                      <w:lang w:val="es-SV"/>
                    </w:rPr>
                    <w:t xml:space="preserve">FISDL; FLACSO-El Salvador. (2005). </w:t>
                  </w:r>
                  <w:r w:rsidRPr="00EE0B3B">
                    <w:rPr>
                      <w:i/>
                      <w:iCs/>
                      <w:noProof/>
                      <w:lang w:val="es-SV"/>
                    </w:rPr>
                    <w:t>Mapa de Pobreza</w:t>
                  </w:r>
                  <w:r w:rsidRPr="00EE0B3B">
                    <w:rPr>
                      <w:noProof/>
                      <w:lang w:val="es-SV"/>
                    </w:rPr>
                    <w:t xml:space="preserve"> (Primera Edición ed., Vol. I). San Salvador.</w:t>
                  </w:r>
                </w:p>
                <w:p w:rsidR="00EE0B3B" w:rsidRPr="00EE0B3B" w:rsidRDefault="00EE0B3B" w:rsidP="00EE0B3B">
                  <w:pPr>
                    <w:rPr>
                      <w:noProof/>
                      <w:lang w:val="es-SV"/>
                    </w:rPr>
                  </w:pPr>
                  <w:r w:rsidRPr="00EE0B3B">
                    <w:rPr>
                      <w:noProof/>
                      <w:lang w:val="es-SV"/>
                    </w:rPr>
                    <w:t xml:space="preserve">PNUD, FundaUngo. (2009). </w:t>
                  </w:r>
                  <w:r w:rsidRPr="00EE0B3B">
                    <w:rPr>
                      <w:i/>
                      <w:iCs/>
                      <w:noProof/>
                      <w:lang w:val="es-SV"/>
                    </w:rPr>
                    <w:t>Almanaque 262, Estado del Desarrollo Humano en lo Municipios de El Salvador</w:t>
                  </w:r>
                  <w:r w:rsidRPr="00EE0B3B">
                    <w:rPr>
                      <w:noProof/>
                      <w:lang w:val="es-SV"/>
                    </w:rPr>
                    <w:t>. Recuperado el 12 de Diciembre de 2013, de http://www.pnud.org.sv/2007/component/option,com_docman/task,doc_download/gid,911/Itemid,99999999/</w:t>
                  </w:r>
                </w:p>
                <w:p w:rsidR="00EE0B3B" w:rsidRPr="00EE0B3B" w:rsidRDefault="00EE0B3B" w:rsidP="00EE0B3B">
                  <w:pPr>
                    <w:rPr>
                      <w:noProof/>
                      <w:lang w:val="es-SV"/>
                    </w:rPr>
                  </w:pPr>
                  <w:r w:rsidRPr="00EE0B3B">
                    <w:rPr>
                      <w:i/>
                      <w:iCs/>
                      <w:noProof/>
                      <w:lang w:val="es-SV"/>
                    </w:rPr>
                    <w:t>USAID/Indice de competitividad municipal 2009-2013</w:t>
                  </w:r>
                  <w:r w:rsidRPr="00EE0B3B">
                    <w:rPr>
                      <w:noProof/>
                      <w:lang w:val="es-SV"/>
                    </w:rPr>
                    <w:t>. (s.f.). Obtenido de Indice de competitividad municipal 2009-2013: http://www.indicemunicipalelsalvador.com/index.php?opcion=perfil_municipal&amp;id_municipalidad=10&amp;year=1</w:t>
                  </w:r>
                </w:p>
                <w:p w:rsidR="00EE0B3B" w:rsidRPr="00EE0B3B" w:rsidRDefault="004E7DC8" w:rsidP="00EE0B3B">
                  <w:pPr>
                    <w:rPr>
                      <w:rFonts w:eastAsiaTheme="minorEastAsia" w:cs="Arial"/>
                      <w:lang w:val="es-SV"/>
                    </w:rPr>
                  </w:pPr>
                  <w:r w:rsidRPr="00EE0B3B">
                    <w:rPr>
                      <w:rFonts w:eastAsiaTheme="minorEastAsia" w:cs="Arial"/>
                      <w:lang w:val="es-SV"/>
                    </w:rPr>
                    <w:fldChar w:fldCharType="end"/>
                  </w:r>
                </w:p>
              </w:sdtContent>
            </w:sdt>
          </w:sdtContent>
        </w:sdt>
        <w:p w:rsidR="00EE0B3B" w:rsidRPr="00EE0B3B" w:rsidRDefault="00EE0B3B" w:rsidP="00EE0B3B">
          <w:pPr>
            <w:ind w:left="720" w:hanging="720"/>
            <w:jc w:val="both"/>
            <w:rPr>
              <w:rFonts w:cs="Arial"/>
              <w:lang w:val="es-SV"/>
            </w:rPr>
          </w:pPr>
        </w:p>
        <w:p w:rsidR="00EE0B3B" w:rsidRPr="00EE0B3B" w:rsidRDefault="0020308D" w:rsidP="00EE0B3B">
          <w:pPr>
            <w:rPr>
              <w:rFonts w:eastAsiaTheme="minorEastAsia" w:cs="Arial"/>
              <w:lang w:val="es-SV"/>
            </w:rPr>
          </w:pPr>
        </w:p>
      </w:sdtContent>
    </w:sdt>
    <w:p w:rsidR="00EE0B3B" w:rsidRPr="00EE0B3B" w:rsidRDefault="00EE0B3B" w:rsidP="00EE0B3B">
      <w:pPr>
        <w:spacing w:line="240" w:lineRule="auto"/>
        <w:jc w:val="center"/>
        <w:rPr>
          <w:rFonts w:eastAsiaTheme="minorEastAsia" w:cs="Arial"/>
          <w:b/>
          <w:sz w:val="32"/>
          <w:lang w:val="es-SV"/>
        </w:rPr>
      </w:pPr>
    </w:p>
    <w:p w:rsidR="00EE0B3B" w:rsidRDefault="00EE0B3B" w:rsidP="009138D2">
      <w:pPr>
        <w:autoSpaceDE w:val="0"/>
        <w:autoSpaceDN w:val="0"/>
        <w:adjustRightInd w:val="0"/>
        <w:spacing w:after="0" w:line="360" w:lineRule="auto"/>
        <w:ind w:left="360"/>
        <w:jc w:val="both"/>
        <w:rPr>
          <w:rFonts w:cs="Arial"/>
          <w:color w:val="000000"/>
          <w:lang w:eastAsia="es-ES"/>
        </w:rPr>
      </w:pPr>
    </w:p>
    <w:p w:rsidR="009138D2" w:rsidRPr="009138D2" w:rsidRDefault="009138D2" w:rsidP="009138D2">
      <w:pPr>
        <w:rPr>
          <w:rFonts w:cs="Arial"/>
          <w:color w:val="000000"/>
          <w:lang w:eastAsia="es-ES"/>
        </w:rPr>
      </w:pPr>
    </w:p>
    <w:p w:rsidR="009138D2" w:rsidRDefault="009138D2"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CB6D24">
      <w:pPr>
        <w:numPr>
          <w:ilvl w:val="0"/>
          <w:numId w:val="1"/>
        </w:numPr>
        <w:shd w:val="clear" w:color="auto" w:fill="C2D69B"/>
        <w:contextualSpacing/>
        <w:jc w:val="both"/>
        <w:outlineLvl w:val="0"/>
        <w:rPr>
          <w:b/>
          <w:bCs/>
          <w:sz w:val="24"/>
          <w:szCs w:val="28"/>
        </w:rPr>
      </w:pPr>
      <w:bookmarkStart w:id="240" w:name="_Toc439828326"/>
      <w:r>
        <w:rPr>
          <w:b/>
          <w:bCs/>
          <w:sz w:val="24"/>
          <w:szCs w:val="28"/>
        </w:rPr>
        <w:lastRenderedPageBreak/>
        <w:t>ANEXOS</w:t>
      </w:r>
      <w:bookmarkEnd w:id="240"/>
    </w:p>
    <w:p w:rsidR="00E63779" w:rsidRPr="00E63779" w:rsidRDefault="00E63779" w:rsidP="00E63779">
      <w:pPr>
        <w:spacing w:after="0" w:line="360" w:lineRule="auto"/>
        <w:contextualSpacing/>
        <w:jc w:val="both"/>
        <w:rPr>
          <w:rFonts w:eastAsia="Calibri" w:cs="Arial"/>
        </w:rPr>
      </w:pPr>
    </w:p>
    <w:p w:rsidR="008A0C6F" w:rsidRPr="00E63779" w:rsidRDefault="004E3A9A" w:rsidP="00204429">
      <w:pPr>
        <w:numPr>
          <w:ilvl w:val="0"/>
          <w:numId w:val="13"/>
        </w:numPr>
        <w:spacing w:after="0" w:line="360" w:lineRule="auto"/>
        <w:contextualSpacing/>
        <w:jc w:val="both"/>
        <w:rPr>
          <w:rFonts w:eastAsia="Calibri" w:cs="Arial"/>
        </w:rPr>
      </w:pPr>
      <w:r>
        <w:rPr>
          <w:rFonts w:eastAsia="Calibri" w:cs="Arial"/>
        </w:rPr>
        <w:t xml:space="preserve">Fichas de </w:t>
      </w:r>
      <w:r w:rsidR="009961CA">
        <w:rPr>
          <w:rFonts w:eastAsia="Calibri" w:cs="Arial"/>
        </w:rPr>
        <w:t>comunidades.</w:t>
      </w:r>
    </w:p>
    <w:p w:rsidR="004E3A9A" w:rsidRDefault="008A0C6F" w:rsidP="00204429">
      <w:pPr>
        <w:numPr>
          <w:ilvl w:val="0"/>
          <w:numId w:val="13"/>
        </w:numPr>
        <w:spacing w:after="0" w:line="360" w:lineRule="auto"/>
        <w:contextualSpacing/>
        <w:jc w:val="both"/>
        <w:rPr>
          <w:rFonts w:eastAsia="Calibri" w:cs="Arial"/>
        </w:rPr>
      </w:pPr>
      <w:r w:rsidRPr="009138D2">
        <w:rPr>
          <w:rFonts w:eastAsia="Calibri" w:cs="Arial"/>
        </w:rPr>
        <w:t>Registro fotográfico cronológico del proceso.</w:t>
      </w:r>
    </w:p>
    <w:p w:rsidR="008A0C6F" w:rsidRDefault="004E3A9A" w:rsidP="00204429">
      <w:pPr>
        <w:numPr>
          <w:ilvl w:val="0"/>
          <w:numId w:val="13"/>
        </w:numPr>
        <w:spacing w:after="0" w:line="360" w:lineRule="auto"/>
        <w:contextualSpacing/>
        <w:jc w:val="both"/>
        <w:rPr>
          <w:rFonts w:eastAsia="Calibri" w:cs="Arial"/>
        </w:rPr>
      </w:pPr>
      <w:r w:rsidRPr="00E63779">
        <w:rPr>
          <w:rFonts w:eastAsia="Calibri" w:cs="Arial"/>
        </w:rPr>
        <w:t>Lista de asistencia de las actividades realizadas</w:t>
      </w:r>
    </w:p>
    <w:p w:rsidR="008A0C6F" w:rsidRPr="009138D2" w:rsidRDefault="008A0C6F" w:rsidP="008A0C6F">
      <w:pPr>
        <w:spacing w:after="0" w:line="360" w:lineRule="auto"/>
        <w:ind w:left="720"/>
        <w:contextualSpacing/>
        <w:jc w:val="both"/>
        <w:rPr>
          <w:rFonts w:eastAsia="Calibri" w:cs="Arial"/>
        </w:rPr>
      </w:pPr>
    </w:p>
    <w:p w:rsidR="008A0C6F" w:rsidRPr="00ED5DD7" w:rsidRDefault="008A0C6F" w:rsidP="00ED5DD7">
      <w:pPr>
        <w:spacing w:after="0" w:line="360" w:lineRule="auto"/>
        <w:contextualSpacing/>
        <w:jc w:val="both"/>
        <w:rPr>
          <w:rFonts w:cs="Arial"/>
          <w:spacing w:val="-3"/>
        </w:rPr>
      </w:pPr>
    </w:p>
    <w:sectPr w:rsidR="008A0C6F" w:rsidRPr="00ED5DD7" w:rsidSect="008A0C6F">
      <w:footerReference w:type="default" r:id="rId48"/>
      <w:headerReference w:type="first" r:id="rId49"/>
      <w:footerReference w:type="first" r:id="rId50"/>
      <w:pgSz w:w="12240" w:h="15840" w:code="1"/>
      <w:pgMar w:top="1417" w:right="1701" w:bottom="1417" w:left="1701" w:header="709" w:footer="9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0A8" w:rsidRDefault="001110A8" w:rsidP="004F4869">
      <w:pPr>
        <w:spacing w:after="0" w:line="240" w:lineRule="auto"/>
      </w:pPr>
      <w:r>
        <w:separator/>
      </w:r>
    </w:p>
  </w:endnote>
  <w:endnote w:type="continuationSeparator" w:id="0">
    <w:p w:rsidR="001110A8" w:rsidRDefault="001110A8" w:rsidP="004F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Roman 10cpi">
    <w:altName w:val="Courier 10cpi"/>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Liberation Serif">
    <w:altName w:val="MS Mincho"/>
    <w:charset w:val="80"/>
    <w:family w:val="roman"/>
    <w:pitch w:val="variable"/>
  </w:font>
  <w:font w:name="DejaVu Sans">
    <w:altName w:val="MS Mincho"/>
    <w:charset w:val="80"/>
    <w:family w:val="auto"/>
    <w:pitch w:val="variable"/>
  </w:font>
  <w:font w:name="Lohit Hindi">
    <w:altName w:val="MS Mincho"/>
    <w:charset w:val="80"/>
    <w:family w:val="auto"/>
    <w:pitch w:val="variable"/>
  </w:font>
  <w:font w:name="Tekton Pro">
    <w:altName w:val="Arial"/>
    <w:panose1 w:val="00000000000000000000"/>
    <w:charset w:val="00"/>
    <w:family w:val="swiss"/>
    <w:notTrueType/>
    <w:pitch w:val="variable"/>
    <w:sig w:usb0="00000001" w:usb1="50002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370049"/>
      <w:docPartObj>
        <w:docPartGallery w:val="Page Numbers (Bottom of Page)"/>
        <w:docPartUnique/>
      </w:docPartObj>
    </w:sdtPr>
    <w:sdtEndPr/>
    <w:sdtContent>
      <w:sdt>
        <w:sdtPr>
          <w:id w:val="-607354049"/>
          <w:docPartObj>
            <w:docPartGallery w:val="Page Numbers (Bottom of Page)"/>
            <w:docPartUnique/>
          </w:docPartObj>
        </w:sdtPr>
        <w:sdtEndPr/>
        <w:sdtContent>
          <w:p w:rsidR="001110A8" w:rsidRPr="00DC1B09" w:rsidRDefault="001110A8" w:rsidP="00BD119C">
            <w:pPr>
              <w:pStyle w:val="Piedepgina"/>
              <w:rPr>
                <w:sz w:val="16"/>
              </w:rPr>
            </w:pPr>
            <w:r w:rsidRPr="00AA128B">
              <w:rPr>
                <w:sz w:val="16"/>
              </w:rPr>
              <w:t xml:space="preserve">MUNICIPIO DE </w:t>
            </w:r>
            <w:r>
              <w:rPr>
                <w:sz w:val="16"/>
              </w:rPr>
              <w:t xml:space="preserve">OSICALA </w:t>
            </w:r>
          </w:p>
        </w:sdtContent>
      </w:sdt>
      <w:p w:rsidR="001110A8" w:rsidRDefault="0020308D" w:rsidP="00BD119C">
        <w:pPr>
          <w:pStyle w:val="Piedepgina"/>
          <w:jc w:val="center"/>
        </w:pPr>
      </w:p>
    </w:sdtContent>
  </w:sdt>
  <w:p w:rsidR="001110A8" w:rsidRDefault="001110A8">
    <w:pPr>
      <w:pStyle w:val="Piedepgina"/>
      <w:jc w:val="center"/>
    </w:pPr>
  </w:p>
  <w:p w:rsidR="001110A8" w:rsidRPr="009017A5" w:rsidRDefault="001110A8">
    <w:pPr>
      <w:pStyle w:val="Piedepgina"/>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527630"/>
      <w:docPartObj>
        <w:docPartGallery w:val="Page Numbers (Bottom of Page)"/>
        <w:docPartUnique/>
      </w:docPartObj>
    </w:sdtPr>
    <w:sdtEndPr/>
    <w:sdtContent>
      <w:sdt>
        <w:sdtPr>
          <w:id w:val="-1230220638"/>
          <w:docPartObj>
            <w:docPartGallery w:val="Page Numbers (Bottom of Page)"/>
            <w:docPartUnique/>
          </w:docPartObj>
        </w:sdtPr>
        <w:sdtEndPr/>
        <w:sdtContent>
          <w:p w:rsidR="001110A8" w:rsidRDefault="001110A8" w:rsidP="003B718B">
            <w:pPr>
              <w:pStyle w:val="Piedepgina"/>
            </w:pPr>
          </w:p>
          <w:p w:rsidR="001110A8" w:rsidRDefault="001110A8" w:rsidP="003B718B">
            <w:pPr>
              <w:pStyle w:val="Piedepgina"/>
            </w:pPr>
            <w:r w:rsidRPr="00AA128B">
              <w:rPr>
                <w:sz w:val="16"/>
              </w:rPr>
              <w:t xml:space="preserve">MUNICIPIO DE </w:t>
            </w:r>
            <w:r>
              <w:rPr>
                <w:sz w:val="16"/>
              </w:rPr>
              <w:t xml:space="preserve">OSICALA  </w:t>
            </w:r>
          </w:p>
        </w:sdtContent>
      </w:sdt>
      <w:p w:rsidR="001110A8" w:rsidRPr="00B00ED4" w:rsidRDefault="0020308D" w:rsidP="00B00ED4">
        <w:pPr>
          <w:pStyle w:val="Piedepgina"/>
          <w:jc w:val="right"/>
        </w:pPr>
        <w:r>
          <w:fldChar w:fldCharType="begin"/>
        </w:r>
        <w:r>
          <w:instrText xml:space="preserve"> PAGE   \* MERGEFORMAT </w:instrText>
        </w:r>
        <w:r>
          <w:fldChar w:fldCharType="separate"/>
        </w:r>
        <w:r>
          <w:rPr>
            <w:noProof/>
          </w:rPr>
          <w:t>32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578025"/>
      <w:docPartObj>
        <w:docPartGallery w:val="Page Numbers (Bottom of Page)"/>
        <w:docPartUnique/>
      </w:docPartObj>
    </w:sdtPr>
    <w:sdtEndPr/>
    <w:sdtContent>
      <w:p w:rsidR="001110A8" w:rsidRDefault="001110A8" w:rsidP="00DC1B09">
        <w:pPr>
          <w:pStyle w:val="Piedepgina"/>
          <w:tabs>
            <w:tab w:val="clear" w:pos="4419"/>
            <w:tab w:val="clear" w:pos="8838"/>
            <w:tab w:val="left" w:pos="-567"/>
          </w:tabs>
          <w:ind w:left="-142"/>
        </w:pPr>
        <w:r>
          <w:tab/>
        </w:r>
        <w:sdt>
          <w:sdtPr>
            <w:id w:val="272598695"/>
            <w:docPartObj>
              <w:docPartGallery w:val="Page Numbers (Bottom of Page)"/>
              <w:docPartUnique/>
            </w:docPartObj>
          </w:sdtPr>
          <w:sdtEndPr/>
          <w:sdtContent>
            <w:r w:rsidRPr="00AA128B">
              <w:rPr>
                <w:sz w:val="16"/>
              </w:rPr>
              <w:t xml:space="preserve">MUNICIPIO DE </w:t>
            </w:r>
            <w:r>
              <w:rPr>
                <w:sz w:val="16"/>
              </w:rPr>
              <w:t xml:space="preserve">OSICALA  </w:t>
            </w:r>
          </w:sdtContent>
        </w:sdt>
      </w:p>
      <w:p w:rsidR="001110A8" w:rsidRDefault="0020308D" w:rsidP="00DC1B09">
        <w:pPr>
          <w:pStyle w:val="Piedepgina"/>
          <w:tabs>
            <w:tab w:val="left" w:pos="310"/>
          </w:tabs>
          <w:jc w:val="right"/>
        </w:pPr>
        <w:r>
          <w:fldChar w:fldCharType="begin"/>
        </w:r>
        <w:r>
          <w:instrText xml:space="preserve"> PAGE   \* MERGEFORMAT </w:instrText>
        </w:r>
        <w:r>
          <w:fldChar w:fldCharType="separate"/>
        </w:r>
        <w:r>
          <w:rPr>
            <w:noProof/>
          </w:rPr>
          <w:t>33</w:t>
        </w:r>
        <w:r>
          <w:rPr>
            <w:noProof/>
          </w:rPr>
          <w:fldChar w:fldCharType="end"/>
        </w:r>
      </w:p>
    </w:sdtContent>
  </w:sdt>
  <w:p w:rsidR="001110A8" w:rsidRPr="009017A5" w:rsidRDefault="001110A8">
    <w:pPr>
      <w:pStyle w:val="Piedepgina"/>
      <w:rPr>
        <w:rFonts w:cs="Arial"/>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143197"/>
      <w:docPartObj>
        <w:docPartGallery w:val="Page Numbers (Bottom of Page)"/>
        <w:docPartUnique/>
      </w:docPartObj>
    </w:sdtPr>
    <w:sdtEndPr/>
    <w:sdtContent>
      <w:p w:rsidR="001110A8" w:rsidRDefault="0020308D">
        <w:pPr>
          <w:pStyle w:val="Piedepgina"/>
          <w:jc w:val="center"/>
        </w:pPr>
        <w:r>
          <w:fldChar w:fldCharType="begin"/>
        </w:r>
        <w:r>
          <w:instrText>PAGE   \* MERGEFORMAT</w:instrText>
        </w:r>
        <w:r>
          <w:fldChar w:fldCharType="separate"/>
        </w:r>
        <w:r>
          <w:rPr>
            <w:noProof/>
          </w:rPr>
          <w:t>41</w:t>
        </w:r>
        <w:r>
          <w:rPr>
            <w:noProof/>
          </w:rPr>
          <w:fldChar w:fldCharType="end"/>
        </w:r>
      </w:p>
    </w:sdtContent>
  </w:sdt>
  <w:p w:rsidR="001110A8" w:rsidRPr="009017A5" w:rsidRDefault="001110A8">
    <w:pPr>
      <w:pStyle w:val="Piedepgina"/>
      <w:rPr>
        <w:rFonts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530222"/>
      <w:docPartObj>
        <w:docPartGallery w:val="Page Numbers (Bottom of Page)"/>
        <w:docPartUnique/>
      </w:docPartObj>
    </w:sdtPr>
    <w:sdtEndPr/>
    <w:sdtContent>
      <w:p w:rsidR="001110A8" w:rsidRDefault="0020308D">
        <w:pPr>
          <w:pStyle w:val="Piedepgina"/>
          <w:jc w:val="center"/>
        </w:pPr>
        <w:r>
          <w:fldChar w:fldCharType="begin"/>
        </w:r>
        <w:r>
          <w:instrText>PAGE   \* MERGEFORMAT</w:instrText>
        </w:r>
        <w:r>
          <w:fldChar w:fldCharType="separate"/>
        </w:r>
        <w:r>
          <w:rPr>
            <w:noProof/>
          </w:rPr>
          <w:t>43</w:t>
        </w:r>
        <w:r>
          <w:rPr>
            <w:noProof/>
          </w:rPr>
          <w:fldChar w:fldCharType="end"/>
        </w:r>
      </w:p>
    </w:sdtContent>
  </w:sdt>
  <w:p w:rsidR="001110A8" w:rsidRPr="00325AE7" w:rsidRDefault="001110A8" w:rsidP="00EE0B3B">
    <w:pPr>
      <w:rPr>
        <w:rFonts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Pr="00123B1C" w:rsidRDefault="001110A8" w:rsidP="00EE0B3B">
    <w:pPr>
      <w:rPr>
        <w:rFonts w:asciiTheme="majorHAnsi" w:hAnsiTheme="majorHAnsi"/>
        <w:sz w:val="52"/>
        <w:szCs w:val="44"/>
      </w:rPr>
    </w:pPr>
    <w:r w:rsidRPr="00123B1C">
      <w:rPr>
        <w:rFonts w:cs="Arial"/>
        <w:i/>
        <w:iCs/>
        <w:vanish/>
        <w:sz w:val="18"/>
        <w:szCs w:val="16"/>
      </w:rPr>
      <w:t>&gt;</w:t>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p>
  <w:p w:rsidR="001110A8" w:rsidRPr="00325AE7" w:rsidRDefault="001110A8" w:rsidP="00EE0B3B">
    <w:pPr>
      <w:rPr>
        <w:rFonts w:cs="Arial"/>
      </w:rPr>
    </w:pPr>
    <w:r w:rsidRPr="00325AE7">
      <w:rPr>
        <w:rFonts w:cs="Arial"/>
        <w:iCs/>
      </w:rPr>
      <w:fldChar w:fldCharType="begin"/>
    </w:r>
    <w:r w:rsidRPr="00325AE7">
      <w:rPr>
        <w:rFonts w:cs="Arial"/>
        <w:iCs/>
      </w:rPr>
      <w:instrText xml:space="preserve"> PAGE   \* MERGEFORMAT </w:instrText>
    </w:r>
    <w:r w:rsidRPr="00325AE7">
      <w:rPr>
        <w:rFonts w:cs="Arial"/>
        <w:iCs/>
      </w:rPr>
      <w:fldChar w:fldCharType="separate"/>
    </w:r>
    <w:r w:rsidR="0020308D">
      <w:rPr>
        <w:rFonts w:cs="Arial"/>
        <w:iCs/>
        <w:noProof/>
      </w:rPr>
      <w:t>44</w:t>
    </w:r>
    <w:r w:rsidRPr="00325AE7">
      <w:rPr>
        <w:rFonts w:cs="Arial"/>
        <w:iCs/>
      </w:rPr>
      <w:fldChar w:fldCharType="end"/>
    </w:r>
    <w:r w:rsidRPr="00325AE7">
      <w:rPr>
        <w:rFonts w:cs="Arial"/>
        <w:iCs/>
        <w:vanish/>
      </w:rPr>
      <w:t>&gt;</w:t>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305074"/>
      <w:docPartObj>
        <w:docPartGallery w:val="Page Numbers (Bottom of Page)"/>
        <w:docPartUnique/>
      </w:docPartObj>
    </w:sdtPr>
    <w:sdtEndPr/>
    <w:sdtContent>
      <w:p w:rsidR="001110A8" w:rsidRDefault="0020308D">
        <w:pPr>
          <w:pStyle w:val="Piedepgina"/>
          <w:jc w:val="center"/>
        </w:pPr>
        <w:r>
          <w:fldChar w:fldCharType="begin"/>
        </w:r>
        <w:r>
          <w:instrText>PAGE   \* MERGEFORMAT</w:instrText>
        </w:r>
        <w:r>
          <w:fldChar w:fldCharType="separate"/>
        </w:r>
        <w:r>
          <w:rPr>
            <w:noProof/>
          </w:rPr>
          <w:t>84</w:t>
        </w:r>
        <w:r>
          <w:rPr>
            <w:noProof/>
          </w:rPr>
          <w:fldChar w:fldCharType="end"/>
        </w:r>
      </w:p>
    </w:sdtContent>
  </w:sdt>
  <w:p w:rsidR="001110A8" w:rsidRDefault="001110A8" w:rsidP="00EE0B3B">
    <w:pPr>
      <w:rPr>
        <w:rFonts w:asciiTheme="majorHAnsi" w:hAnsiTheme="majorHAnsi"/>
        <w:sz w:val="48"/>
        <w:szCs w:val="4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331030"/>
      <w:docPartObj>
        <w:docPartGallery w:val="Page Numbers (Bottom of Page)"/>
        <w:docPartUnique/>
      </w:docPartObj>
    </w:sdtPr>
    <w:sdtEndPr/>
    <w:sdtContent>
      <w:p w:rsidR="001110A8" w:rsidRDefault="0020308D">
        <w:pPr>
          <w:pStyle w:val="Piedepgina"/>
          <w:jc w:val="center"/>
        </w:pPr>
        <w:r>
          <w:fldChar w:fldCharType="begin"/>
        </w:r>
        <w:r>
          <w:instrText>PAGE   \* MERGEFORMAT</w:instrText>
        </w:r>
        <w:r>
          <w:fldChar w:fldCharType="separate"/>
        </w:r>
        <w:r>
          <w:rPr>
            <w:noProof/>
          </w:rPr>
          <w:t>95</w:t>
        </w:r>
        <w:r>
          <w:rPr>
            <w:noProof/>
          </w:rPr>
          <w:fldChar w:fldCharType="end"/>
        </w:r>
      </w:p>
    </w:sdtContent>
  </w:sdt>
  <w:p w:rsidR="001110A8" w:rsidRPr="009017A5" w:rsidRDefault="001110A8">
    <w:pPr>
      <w:pStyle w:val="Piedepgina"/>
      <w:rPr>
        <w:rFonts w:cs="Arial"/>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831418"/>
      <w:docPartObj>
        <w:docPartGallery w:val="Page Numbers (Bottom of Page)"/>
        <w:docPartUnique/>
      </w:docPartObj>
    </w:sdtPr>
    <w:sdtEndPr/>
    <w:sdtContent>
      <w:p w:rsidR="001110A8" w:rsidRDefault="0020308D">
        <w:pPr>
          <w:pStyle w:val="Piedepgina"/>
          <w:jc w:val="center"/>
        </w:pPr>
        <w:r>
          <w:fldChar w:fldCharType="begin"/>
        </w:r>
        <w:r>
          <w:instrText>PAGE   \* MERGEFORMAT</w:instrText>
        </w:r>
        <w:r>
          <w:fldChar w:fldCharType="separate"/>
        </w:r>
        <w:r>
          <w:rPr>
            <w:noProof/>
          </w:rPr>
          <w:t>85</w:t>
        </w:r>
        <w:r>
          <w:rPr>
            <w:noProof/>
          </w:rPr>
          <w:fldChar w:fldCharType="end"/>
        </w:r>
      </w:p>
    </w:sdtContent>
  </w:sdt>
  <w:p w:rsidR="001110A8" w:rsidRPr="00482978" w:rsidRDefault="001110A8">
    <w:pPr>
      <w:pStyle w:val="Piedepgina"/>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0A8" w:rsidRDefault="001110A8" w:rsidP="004F4869">
      <w:pPr>
        <w:spacing w:after="0" w:line="240" w:lineRule="auto"/>
      </w:pPr>
      <w:r>
        <w:separator/>
      </w:r>
    </w:p>
  </w:footnote>
  <w:footnote w:type="continuationSeparator" w:id="0">
    <w:p w:rsidR="001110A8" w:rsidRDefault="001110A8" w:rsidP="004F4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Pr="00DC39B2" w:rsidRDefault="001110A8" w:rsidP="00B00ED4">
    <w:pPr>
      <w:pStyle w:val="Encabezado"/>
      <w:jc w:val="right"/>
      <w:rPr>
        <w:rFonts w:cs="Arial"/>
        <w:sz w:val="16"/>
      </w:rPr>
    </w:pPr>
  </w:p>
  <w:p w:rsidR="001110A8" w:rsidRPr="00DC39B2" w:rsidRDefault="001110A8" w:rsidP="001A5ACE">
    <w:pPr>
      <w:pStyle w:val="Encabezado"/>
      <w:jc w:val="right"/>
      <w:rPr>
        <w:rFonts w:cs="Arial"/>
        <w:sz w:val="16"/>
      </w:rPr>
    </w:pPr>
  </w:p>
  <w:p w:rsidR="001110A8" w:rsidRDefault="001110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Pr="00DC39B2" w:rsidRDefault="001110A8" w:rsidP="008A0C6F">
    <w:pPr>
      <w:pStyle w:val="Encabezado"/>
      <w:jc w:val="center"/>
      <w:rPr>
        <w:rFonts w:cs="Arial"/>
        <w:sz w:val="16"/>
      </w:rPr>
    </w:pPr>
    <w:r>
      <w:rPr>
        <w:rFonts w:cs="Arial"/>
        <w:sz w:val="16"/>
      </w:rPr>
      <w:t xml:space="preserve">PLAN ESTRATÉGICO PARTICIPATIVO (PEP)     </w:t>
    </w:r>
  </w:p>
  <w:p w:rsidR="001110A8" w:rsidRDefault="001110A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Pr="00EE0B3B" w:rsidRDefault="001110A8" w:rsidP="00EE0B3B">
    <w:pPr>
      <w:pStyle w:val="Encabezado"/>
      <w:jc w:val="right"/>
      <w:rPr>
        <w:rFonts w:cs="Arial"/>
        <w:sz w:val="16"/>
      </w:rPr>
    </w:pPr>
    <w:r>
      <w:rPr>
        <w:rFonts w:cs="Arial"/>
        <w:sz w:val="16"/>
      </w:rPr>
      <w:t xml:space="preserve"> PLAN ESTRATÉGICO PARTICIPATIVO (PEP)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Default="001110A8" w:rsidP="004C39F3">
    <w:pPr>
      <w:pStyle w:val="Encabezado"/>
      <w:jc w:val="right"/>
      <w:rPr>
        <w:rFonts w:cs="Arial"/>
        <w:sz w:val="16"/>
      </w:rPr>
    </w:pPr>
    <w:r>
      <w:rPr>
        <w:rFonts w:cs="Arial"/>
        <w:sz w:val="16"/>
      </w:rPr>
      <w:t xml:space="preserve"> PLAN ESTRATÉGICO PARTICIPATIVO (PEP)</w:t>
    </w:r>
  </w:p>
  <w:p w:rsidR="001110A8" w:rsidRPr="00DC39B2" w:rsidRDefault="001110A8" w:rsidP="004C39F3">
    <w:pPr>
      <w:pStyle w:val="Encabezado"/>
      <w:jc w:val="right"/>
      <w:rPr>
        <w:rFonts w:cs="Arial"/>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8" w:rsidRDefault="001110A8" w:rsidP="003A558D">
    <w:pPr>
      <w:pStyle w:val="Encabezado"/>
      <w:jc w:val="right"/>
      <w:rPr>
        <w:rFonts w:cs="Arial"/>
        <w:sz w:val="16"/>
      </w:rPr>
    </w:pPr>
    <w:r>
      <w:rPr>
        <w:rFonts w:cs="Arial"/>
        <w:sz w:val="16"/>
      </w:rPr>
      <w:t xml:space="preserve"> PLAN ESTRATÉGICO PARTICIPATIVO (PEP)</w:t>
    </w:r>
  </w:p>
  <w:p w:rsidR="001110A8" w:rsidRPr="00DC39B2" w:rsidRDefault="001110A8" w:rsidP="003A558D">
    <w:pPr>
      <w:pStyle w:val="Encabezado"/>
      <w:jc w:val="right"/>
      <w:rPr>
        <w:rFonts w:cs="Arial"/>
        <w:sz w:val="16"/>
      </w:rPr>
    </w:pPr>
    <w:r>
      <w:rPr>
        <w:rFonts w:cs="Arial"/>
        <w:sz w:val="16"/>
      </w:rPr>
      <w:t xml:space="preserve"> DIAGNOSTICO DEL MUNICIPIO</w:t>
    </w:r>
  </w:p>
  <w:p w:rsidR="001110A8" w:rsidRDefault="001110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3EA"/>
    <w:multiLevelType w:val="hybridMultilevel"/>
    <w:tmpl w:val="72BC0F6E"/>
    <w:lvl w:ilvl="0" w:tplc="66F07BD0">
      <w:start w:val="1"/>
      <w:numFmt w:val="lowerLetter"/>
      <w:lvlText w:val="%1)"/>
      <w:lvlJc w:val="left"/>
      <w:pPr>
        <w:ind w:left="1068" w:hanging="360"/>
      </w:pPr>
      <w:rPr>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nsid w:val="06286E23"/>
    <w:multiLevelType w:val="hybridMultilevel"/>
    <w:tmpl w:val="073258BE"/>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896A41"/>
    <w:multiLevelType w:val="multilevel"/>
    <w:tmpl w:val="440A001F"/>
    <w:styleLink w:val="Estilo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5F7F32"/>
    <w:multiLevelType w:val="hybridMultilevel"/>
    <w:tmpl w:val="C8F4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649E9"/>
    <w:multiLevelType w:val="hybridMultilevel"/>
    <w:tmpl w:val="7958AD62"/>
    <w:lvl w:ilvl="0" w:tplc="07243428">
      <w:start w:val="1"/>
      <w:numFmt w:val="bullet"/>
      <w:lvlText w:val=""/>
      <w:lvlJc w:val="left"/>
      <w:pPr>
        <w:ind w:left="1788" w:hanging="360"/>
      </w:pPr>
      <w:rPr>
        <w:rFonts w:ascii="Symbol" w:hAnsi="Symbol" w:hint="default"/>
        <w:sz w:val="22"/>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5">
    <w:nsid w:val="07FF783E"/>
    <w:multiLevelType w:val="hybridMultilevel"/>
    <w:tmpl w:val="57FA763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0A3F52D6"/>
    <w:multiLevelType w:val="multilevel"/>
    <w:tmpl w:val="B984AF4E"/>
    <w:lvl w:ilvl="0">
      <w:start w:val="1"/>
      <w:numFmt w:val="decimal"/>
      <w:lvlText w:val="%1."/>
      <w:lvlJc w:val="left"/>
      <w:pPr>
        <w:ind w:left="465" w:hanging="465"/>
      </w:pPr>
      <w:rPr>
        <w:rFonts w:hint="default"/>
        <w:color w:val="000000" w:themeColor="text1"/>
        <w:sz w:val="28"/>
      </w:rPr>
    </w:lvl>
    <w:lvl w:ilvl="1">
      <w:start w:val="1"/>
      <w:numFmt w:val="decimal"/>
      <w:lvlText w:val="%1.%2."/>
      <w:lvlJc w:val="left"/>
      <w:pPr>
        <w:ind w:left="720" w:hanging="720"/>
      </w:pPr>
      <w:rPr>
        <w:rFonts w:hint="default"/>
        <w:b/>
        <w:color w:val="1D1B11" w:themeColor="background2" w:themeShade="1A"/>
        <w:sz w:val="24"/>
      </w:rPr>
    </w:lvl>
    <w:lvl w:ilvl="2">
      <w:start w:val="1"/>
      <w:numFmt w:val="decimal"/>
      <w:lvlText w:val="%1.%2.%3."/>
      <w:lvlJc w:val="left"/>
      <w:pPr>
        <w:ind w:left="2430" w:hanging="720"/>
      </w:pPr>
      <w:rPr>
        <w:rFonts w:ascii="Arial" w:hAnsi="Arial" w:cs="Arial" w:hint="default"/>
        <w:b/>
        <w:color w:val="000000" w:themeColor="text1"/>
        <w:sz w:val="22"/>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0CE27AF4"/>
    <w:multiLevelType w:val="hybridMultilevel"/>
    <w:tmpl w:val="64C0B5D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nsid w:val="133E6EEF"/>
    <w:multiLevelType w:val="multilevel"/>
    <w:tmpl w:val="4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8331763"/>
    <w:multiLevelType w:val="hybridMultilevel"/>
    <w:tmpl w:val="2B3CF25A"/>
    <w:lvl w:ilvl="0" w:tplc="034E032C">
      <w:start w:val="1"/>
      <w:numFmt w:val="lowerLetter"/>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B1368B0"/>
    <w:multiLevelType w:val="hybridMultilevel"/>
    <w:tmpl w:val="926A5FA6"/>
    <w:lvl w:ilvl="0" w:tplc="E2DA7CDA">
      <w:start w:val="1"/>
      <w:numFmt w:val="bullet"/>
      <w:lvlText w:val=""/>
      <w:lvlJc w:val="left"/>
      <w:pPr>
        <w:ind w:left="720" w:hanging="360"/>
      </w:pPr>
      <w:rPr>
        <w:rFonts w:ascii="Symbol" w:hAnsi="Symbol" w:hint="default"/>
      </w:rPr>
    </w:lvl>
    <w:lvl w:ilvl="1" w:tplc="4BD0F1B8">
      <w:start w:val="1"/>
      <w:numFmt w:val="decimal"/>
      <w:lvlText w:val="%2."/>
      <w:lvlJc w:val="left"/>
      <w:pPr>
        <w:tabs>
          <w:tab w:val="num" w:pos="1440"/>
        </w:tabs>
        <w:ind w:left="1440" w:hanging="360"/>
      </w:pPr>
      <w:rPr>
        <w:sz w:val="22"/>
      </w:rPr>
    </w:lvl>
    <w:lvl w:ilvl="2" w:tplc="9EAEE130">
      <w:start w:val="1"/>
      <w:numFmt w:val="decimal"/>
      <w:lvlText w:val="%3."/>
      <w:lvlJc w:val="left"/>
      <w:pPr>
        <w:tabs>
          <w:tab w:val="num" w:pos="2160"/>
        </w:tabs>
        <w:ind w:left="2160" w:hanging="360"/>
      </w:pPr>
    </w:lvl>
    <w:lvl w:ilvl="3" w:tplc="95AC5C02">
      <w:start w:val="1"/>
      <w:numFmt w:val="decimal"/>
      <w:lvlText w:val="%4."/>
      <w:lvlJc w:val="left"/>
      <w:pPr>
        <w:tabs>
          <w:tab w:val="num" w:pos="2880"/>
        </w:tabs>
        <w:ind w:left="2880" w:hanging="360"/>
      </w:pPr>
    </w:lvl>
    <w:lvl w:ilvl="4" w:tplc="4A9486CA">
      <w:start w:val="1"/>
      <w:numFmt w:val="decimal"/>
      <w:lvlText w:val="%5."/>
      <w:lvlJc w:val="left"/>
      <w:pPr>
        <w:tabs>
          <w:tab w:val="num" w:pos="3600"/>
        </w:tabs>
        <w:ind w:left="3600" w:hanging="360"/>
      </w:pPr>
    </w:lvl>
    <w:lvl w:ilvl="5" w:tplc="5E4ACB80">
      <w:start w:val="1"/>
      <w:numFmt w:val="decimal"/>
      <w:lvlText w:val="%6."/>
      <w:lvlJc w:val="left"/>
      <w:pPr>
        <w:tabs>
          <w:tab w:val="num" w:pos="4320"/>
        </w:tabs>
        <w:ind w:left="4320" w:hanging="360"/>
      </w:pPr>
    </w:lvl>
    <w:lvl w:ilvl="6" w:tplc="6FE05D38">
      <w:start w:val="1"/>
      <w:numFmt w:val="decimal"/>
      <w:lvlText w:val="%7."/>
      <w:lvlJc w:val="left"/>
      <w:pPr>
        <w:tabs>
          <w:tab w:val="num" w:pos="5040"/>
        </w:tabs>
        <w:ind w:left="5040" w:hanging="360"/>
      </w:pPr>
    </w:lvl>
    <w:lvl w:ilvl="7" w:tplc="CA8E486E">
      <w:start w:val="1"/>
      <w:numFmt w:val="decimal"/>
      <w:lvlText w:val="%8."/>
      <w:lvlJc w:val="left"/>
      <w:pPr>
        <w:tabs>
          <w:tab w:val="num" w:pos="5760"/>
        </w:tabs>
        <w:ind w:left="5760" w:hanging="360"/>
      </w:pPr>
    </w:lvl>
    <w:lvl w:ilvl="8" w:tplc="FC3AE07E">
      <w:start w:val="1"/>
      <w:numFmt w:val="decimal"/>
      <w:lvlText w:val="%9."/>
      <w:lvlJc w:val="left"/>
      <w:pPr>
        <w:tabs>
          <w:tab w:val="num" w:pos="6480"/>
        </w:tabs>
        <w:ind w:left="6480" w:hanging="360"/>
      </w:pPr>
    </w:lvl>
  </w:abstractNum>
  <w:abstractNum w:abstractNumId="11">
    <w:nsid w:val="243120BD"/>
    <w:multiLevelType w:val="hybridMultilevel"/>
    <w:tmpl w:val="5CD0182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61B06D8"/>
    <w:multiLevelType w:val="hybridMultilevel"/>
    <w:tmpl w:val="68EA72B4"/>
    <w:lvl w:ilvl="0" w:tplc="440A0001">
      <w:start w:val="1"/>
      <w:numFmt w:val="bullet"/>
      <w:lvlText w:val=""/>
      <w:lvlJc w:val="left"/>
      <w:pPr>
        <w:ind w:left="1788" w:hanging="360"/>
      </w:pPr>
      <w:rPr>
        <w:rFonts w:ascii="Symbol" w:hAnsi="Symbol" w:hint="default"/>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13">
    <w:nsid w:val="278A0CA5"/>
    <w:multiLevelType w:val="hybridMultilevel"/>
    <w:tmpl w:val="285EF40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7A3586D"/>
    <w:multiLevelType w:val="hybridMultilevel"/>
    <w:tmpl w:val="52ECB83C"/>
    <w:lvl w:ilvl="0" w:tplc="034E032C">
      <w:start w:val="1"/>
      <w:numFmt w:val="lowerLetter"/>
      <w:lvlText w:val="%1)"/>
      <w:lvlJc w:val="left"/>
      <w:pPr>
        <w:ind w:left="1068" w:hanging="36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nsid w:val="2AE70A0E"/>
    <w:multiLevelType w:val="hybridMultilevel"/>
    <w:tmpl w:val="D604E0B0"/>
    <w:lvl w:ilvl="0" w:tplc="700A8AEE">
      <w:start w:val="1"/>
      <w:numFmt w:val="decimal"/>
      <w:lvlText w:val="%1."/>
      <w:lvlJc w:val="right"/>
      <w:pPr>
        <w:ind w:left="360" w:hanging="360"/>
      </w:pPr>
      <w:rPr>
        <w:rFonts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0185080"/>
    <w:multiLevelType w:val="hybridMultilevel"/>
    <w:tmpl w:val="E44482B0"/>
    <w:lvl w:ilvl="0" w:tplc="59B87A7A">
      <w:start w:val="1"/>
      <w:numFmt w:val="bullet"/>
      <w:lvlText w:val=""/>
      <w:lvlJc w:val="left"/>
      <w:pPr>
        <w:ind w:left="1789" w:hanging="360"/>
      </w:pPr>
      <w:rPr>
        <w:rFonts w:ascii="Symbol" w:hAnsi="Symbol" w:hint="default"/>
        <w:color w:val="000000" w:themeColor="text1"/>
      </w:rPr>
    </w:lvl>
    <w:lvl w:ilvl="1" w:tplc="440A0003" w:tentative="1">
      <w:start w:val="1"/>
      <w:numFmt w:val="bullet"/>
      <w:lvlText w:val="o"/>
      <w:lvlJc w:val="left"/>
      <w:pPr>
        <w:ind w:left="2509" w:hanging="360"/>
      </w:pPr>
      <w:rPr>
        <w:rFonts w:ascii="Courier New" w:hAnsi="Courier New" w:cs="Courier New" w:hint="default"/>
      </w:rPr>
    </w:lvl>
    <w:lvl w:ilvl="2" w:tplc="440A0005" w:tentative="1">
      <w:start w:val="1"/>
      <w:numFmt w:val="bullet"/>
      <w:lvlText w:val=""/>
      <w:lvlJc w:val="left"/>
      <w:pPr>
        <w:ind w:left="3229" w:hanging="360"/>
      </w:pPr>
      <w:rPr>
        <w:rFonts w:ascii="Wingdings" w:hAnsi="Wingdings" w:hint="default"/>
      </w:rPr>
    </w:lvl>
    <w:lvl w:ilvl="3" w:tplc="440A0001" w:tentative="1">
      <w:start w:val="1"/>
      <w:numFmt w:val="bullet"/>
      <w:lvlText w:val=""/>
      <w:lvlJc w:val="left"/>
      <w:pPr>
        <w:ind w:left="3949" w:hanging="360"/>
      </w:pPr>
      <w:rPr>
        <w:rFonts w:ascii="Symbol" w:hAnsi="Symbol" w:hint="default"/>
      </w:rPr>
    </w:lvl>
    <w:lvl w:ilvl="4" w:tplc="440A0003" w:tentative="1">
      <w:start w:val="1"/>
      <w:numFmt w:val="bullet"/>
      <w:lvlText w:val="o"/>
      <w:lvlJc w:val="left"/>
      <w:pPr>
        <w:ind w:left="4669" w:hanging="360"/>
      </w:pPr>
      <w:rPr>
        <w:rFonts w:ascii="Courier New" w:hAnsi="Courier New" w:cs="Courier New" w:hint="default"/>
      </w:rPr>
    </w:lvl>
    <w:lvl w:ilvl="5" w:tplc="440A0005" w:tentative="1">
      <w:start w:val="1"/>
      <w:numFmt w:val="bullet"/>
      <w:lvlText w:val=""/>
      <w:lvlJc w:val="left"/>
      <w:pPr>
        <w:ind w:left="5389" w:hanging="360"/>
      </w:pPr>
      <w:rPr>
        <w:rFonts w:ascii="Wingdings" w:hAnsi="Wingdings" w:hint="default"/>
      </w:rPr>
    </w:lvl>
    <w:lvl w:ilvl="6" w:tplc="440A0001" w:tentative="1">
      <w:start w:val="1"/>
      <w:numFmt w:val="bullet"/>
      <w:lvlText w:val=""/>
      <w:lvlJc w:val="left"/>
      <w:pPr>
        <w:ind w:left="6109" w:hanging="360"/>
      </w:pPr>
      <w:rPr>
        <w:rFonts w:ascii="Symbol" w:hAnsi="Symbol" w:hint="default"/>
      </w:rPr>
    </w:lvl>
    <w:lvl w:ilvl="7" w:tplc="440A0003" w:tentative="1">
      <w:start w:val="1"/>
      <w:numFmt w:val="bullet"/>
      <w:lvlText w:val="o"/>
      <w:lvlJc w:val="left"/>
      <w:pPr>
        <w:ind w:left="6829" w:hanging="360"/>
      </w:pPr>
      <w:rPr>
        <w:rFonts w:ascii="Courier New" w:hAnsi="Courier New" w:cs="Courier New" w:hint="default"/>
      </w:rPr>
    </w:lvl>
    <w:lvl w:ilvl="8" w:tplc="440A0005" w:tentative="1">
      <w:start w:val="1"/>
      <w:numFmt w:val="bullet"/>
      <w:lvlText w:val=""/>
      <w:lvlJc w:val="left"/>
      <w:pPr>
        <w:ind w:left="7549" w:hanging="360"/>
      </w:pPr>
      <w:rPr>
        <w:rFonts w:ascii="Wingdings" w:hAnsi="Wingdings" w:hint="default"/>
      </w:rPr>
    </w:lvl>
  </w:abstractNum>
  <w:abstractNum w:abstractNumId="17">
    <w:nsid w:val="312E5EFA"/>
    <w:multiLevelType w:val="hybridMultilevel"/>
    <w:tmpl w:val="E16A3E4A"/>
    <w:lvl w:ilvl="0" w:tplc="D90EA536">
      <w:start w:val="1"/>
      <w:numFmt w:val="decimal"/>
      <w:lvlText w:val="%1."/>
      <w:lvlJc w:val="left"/>
      <w:pPr>
        <w:ind w:left="2136"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18">
    <w:nsid w:val="37E744EB"/>
    <w:multiLevelType w:val="hybridMultilevel"/>
    <w:tmpl w:val="73A4C6E4"/>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AB44A9F"/>
    <w:multiLevelType w:val="hybridMultilevel"/>
    <w:tmpl w:val="8AFA1D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BC06608"/>
    <w:multiLevelType w:val="hybridMultilevel"/>
    <w:tmpl w:val="67EE99D4"/>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FB00600"/>
    <w:multiLevelType w:val="hybridMultilevel"/>
    <w:tmpl w:val="14E28A8A"/>
    <w:lvl w:ilvl="0" w:tplc="440A0001">
      <w:start w:val="1"/>
      <w:numFmt w:val="bullet"/>
      <w:lvlText w:val=""/>
      <w:lvlJc w:val="left"/>
      <w:pPr>
        <w:ind w:left="720" w:hanging="360"/>
      </w:pPr>
      <w:rPr>
        <w:rFonts w:ascii="Symbol" w:hAnsi="Symbol" w:hint="default"/>
      </w:rPr>
    </w:lvl>
    <w:lvl w:ilvl="1" w:tplc="59B87A7A">
      <w:start w:val="1"/>
      <w:numFmt w:val="bullet"/>
      <w:lvlText w:val=""/>
      <w:lvlJc w:val="left"/>
      <w:pPr>
        <w:ind w:left="1440" w:hanging="360"/>
      </w:pPr>
      <w:rPr>
        <w:rFonts w:ascii="Symbol" w:hAnsi="Symbol" w:hint="default"/>
        <w:color w:val="000000" w:themeColor="text1"/>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19E0D22"/>
    <w:multiLevelType w:val="hybridMultilevel"/>
    <w:tmpl w:val="1DD4A49E"/>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3927CE3"/>
    <w:multiLevelType w:val="hybridMultilevel"/>
    <w:tmpl w:val="702A70F4"/>
    <w:lvl w:ilvl="0" w:tplc="0C0A001B">
      <w:start w:val="1"/>
      <w:numFmt w:val="low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
    <w:nsid w:val="45C12F0D"/>
    <w:multiLevelType w:val="hybridMultilevel"/>
    <w:tmpl w:val="72AE02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48FE7D9C"/>
    <w:multiLevelType w:val="hybridMultilevel"/>
    <w:tmpl w:val="1C64B2A2"/>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4AFB4FEC"/>
    <w:multiLevelType w:val="hybridMultilevel"/>
    <w:tmpl w:val="B42451B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nsid w:val="4C022CEE"/>
    <w:multiLevelType w:val="hybridMultilevel"/>
    <w:tmpl w:val="7248B458"/>
    <w:lvl w:ilvl="0" w:tplc="440A0017">
      <w:start w:val="1"/>
      <w:numFmt w:val="lowerLetter"/>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28">
    <w:nsid w:val="4DFA3DF7"/>
    <w:multiLevelType w:val="hybridMultilevel"/>
    <w:tmpl w:val="92A683D8"/>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3AF1C51"/>
    <w:multiLevelType w:val="hybridMultilevel"/>
    <w:tmpl w:val="2C7297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557E79E8"/>
    <w:multiLevelType w:val="hybridMultilevel"/>
    <w:tmpl w:val="057253C6"/>
    <w:lvl w:ilvl="0" w:tplc="59B87A7A">
      <w:start w:val="1"/>
      <w:numFmt w:val="bullet"/>
      <w:lvlText w:val=""/>
      <w:lvlJc w:val="left"/>
      <w:pPr>
        <w:ind w:left="1077" w:hanging="360"/>
      </w:pPr>
      <w:rPr>
        <w:rFonts w:ascii="Symbol" w:hAnsi="Symbol" w:hint="default"/>
        <w:color w:val="000000" w:themeColor="text1"/>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31">
    <w:nsid w:val="57040E2B"/>
    <w:multiLevelType w:val="hybridMultilevel"/>
    <w:tmpl w:val="4E50CEEC"/>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2">
    <w:nsid w:val="57145AC7"/>
    <w:multiLevelType w:val="hybridMultilevel"/>
    <w:tmpl w:val="A9F6C878"/>
    <w:lvl w:ilvl="0" w:tplc="423A333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AF24420"/>
    <w:multiLevelType w:val="hybridMultilevel"/>
    <w:tmpl w:val="A0A43D32"/>
    <w:lvl w:ilvl="0" w:tplc="AC3E6E1C">
      <w:start w:val="1"/>
      <w:numFmt w:val="bullet"/>
      <w:pStyle w:val="Ttulo5"/>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5C9B6C0B"/>
    <w:multiLevelType w:val="multilevel"/>
    <w:tmpl w:val="51024C6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1F68E1"/>
    <w:multiLevelType w:val="hybridMultilevel"/>
    <w:tmpl w:val="20A4ABA4"/>
    <w:lvl w:ilvl="0" w:tplc="0674EEDC">
      <w:start w:val="1"/>
      <w:numFmt w:val="decimal"/>
      <w:lvlText w:val="%1."/>
      <w:lvlJc w:val="right"/>
      <w:pPr>
        <w:ind w:left="720" w:hanging="360"/>
      </w:pPr>
      <w:rPr>
        <w:rFonts w:ascii="Arial" w:hAnsi="Arial" w:hint="default"/>
        <w:sz w:val="22"/>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46E131E"/>
    <w:multiLevelType w:val="hybridMultilevel"/>
    <w:tmpl w:val="136213B6"/>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62F5C39"/>
    <w:multiLevelType w:val="hybridMultilevel"/>
    <w:tmpl w:val="5BAE8F2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700B1886"/>
    <w:multiLevelType w:val="hybridMultilevel"/>
    <w:tmpl w:val="9E7C6B1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1A3588C"/>
    <w:multiLevelType w:val="hybridMultilevel"/>
    <w:tmpl w:val="94DC595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21D1ACF"/>
    <w:multiLevelType w:val="hybridMultilevel"/>
    <w:tmpl w:val="43CAEFFC"/>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6F5630E"/>
    <w:multiLevelType w:val="multilevel"/>
    <w:tmpl w:val="C0B2DCA4"/>
    <w:lvl w:ilvl="0">
      <w:start w:val="1"/>
      <w:numFmt w:val="decimal"/>
      <w:lvlText w:val="%1."/>
      <w:lvlJc w:val="right"/>
      <w:pPr>
        <w:ind w:left="720" w:hanging="360"/>
      </w:pPr>
      <w:rPr>
        <w:rFonts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8EE029A"/>
    <w:multiLevelType w:val="hybridMultilevel"/>
    <w:tmpl w:val="04801430"/>
    <w:lvl w:ilvl="0" w:tplc="440A0001">
      <w:start w:val="1"/>
      <w:numFmt w:val="bullet"/>
      <w:lvlText w:val=""/>
      <w:lvlJc w:val="left"/>
      <w:pPr>
        <w:ind w:left="1778" w:hanging="360"/>
      </w:pPr>
      <w:rPr>
        <w:rFonts w:ascii="Symbol" w:hAnsi="Symbol" w:hint="default"/>
      </w:rPr>
    </w:lvl>
    <w:lvl w:ilvl="1" w:tplc="440A0003" w:tentative="1">
      <w:start w:val="1"/>
      <w:numFmt w:val="bullet"/>
      <w:lvlText w:val="o"/>
      <w:lvlJc w:val="left"/>
      <w:pPr>
        <w:ind w:left="2498" w:hanging="360"/>
      </w:pPr>
      <w:rPr>
        <w:rFonts w:ascii="Courier New" w:hAnsi="Courier New" w:cs="Courier New" w:hint="default"/>
      </w:rPr>
    </w:lvl>
    <w:lvl w:ilvl="2" w:tplc="440A0005" w:tentative="1">
      <w:start w:val="1"/>
      <w:numFmt w:val="bullet"/>
      <w:lvlText w:val=""/>
      <w:lvlJc w:val="left"/>
      <w:pPr>
        <w:ind w:left="3218" w:hanging="360"/>
      </w:pPr>
      <w:rPr>
        <w:rFonts w:ascii="Wingdings" w:hAnsi="Wingdings" w:hint="default"/>
      </w:rPr>
    </w:lvl>
    <w:lvl w:ilvl="3" w:tplc="440A0001" w:tentative="1">
      <w:start w:val="1"/>
      <w:numFmt w:val="bullet"/>
      <w:lvlText w:val=""/>
      <w:lvlJc w:val="left"/>
      <w:pPr>
        <w:ind w:left="3938" w:hanging="360"/>
      </w:pPr>
      <w:rPr>
        <w:rFonts w:ascii="Symbol" w:hAnsi="Symbol" w:hint="default"/>
      </w:rPr>
    </w:lvl>
    <w:lvl w:ilvl="4" w:tplc="440A0003" w:tentative="1">
      <w:start w:val="1"/>
      <w:numFmt w:val="bullet"/>
      <w:lvlText w:val="o"/>
      <w:lvlJc w:val="left"/>
      <w:pPr>
        <w:ind w:left="4658" w:hanging="360"/>
      </w:pPr>
      <w:rPr>
        <w:rFonts w:ascii="Courier New" w:hAnsi="Courier New" w:cs="Courier New" w:hint="default"/>
      </w:rPr>
    </w:lvl>
    <w:lvl w:ilvl="5" w:tplc="440A0005" w:tentative="1">
      <w:start w:val="1"/>
      <w:numFmt w:val="bullet"/>
      <w:lvlText w:val=""/>
      <w:lvlJc w:val="left"/>
      <w:pPr>
        <w:ind w:left="5378" w:hanging="360"/>
      </w:pPr>
      <w:rPr>
        <w:rFonts w:ascii="Wingdings" w:hAnsi="Wingdings" w:hint="default"/>
      </w:rPr>
    </w:lvl>
    <w:lvl w:ilvl="6" w:tplc="440A0001" w:tentative="1">
      <w:start w:val="1"/>
      <w:numFmt w:val="bullet"/>
      <w:lvlText w:val=""/>
      <w:lvlJc w:val="left"/>
      <w:pPr>
        <w:ind w:left="6098" w:hanging="360"/>
      </w:pPr>
      <w:rPr>
        <w:rFonts w:ascii="Symbol" w:hAnsi="Symbol" w:hint="default"/>
      </w:rPr>
    </w:lvl>
    <w:lvl w:ilvl="7" w:tplc="440A0003" w:tentative="1">
      <w:start w:val="1"/>
      <w:numFmt w:val="bullet"/>
      <w:lvlText w:val="o"/>
      <w:lvlJc w:val="left"/>
      <w:pPr>
        <w:ind w:left="6818" w:hanging="360"/>
      </w:pPr>
      <w:rPr>
        <w:rFonts w:ascii="Courier New" w:hAnsi="Courier New" w:cs="Courier New" w:hint="default"/>
      </w:rPr>
    </w:lvl>
    <w:lvl w:ilvl="8" w:tplc="440A0005" w:tentative="1">
      <w:start w:val="1"/>
      <w:numFmt w:val="bullet"/>
      <w:lvlText w:val=""/>
      <w:lvlJc w:val="left"/>
      <w:pPr>
        <w:ind w:left="7538" w:hanging="360"/>
      </w:pPr>
      <w:rPr>
        <w:rFonts w:ascii="Wingdings" w:hAnsi="Wingdings" w:hint="default"/>
      </w:rPr>
    </w:lvl>
  </w:abstractNum>
  <w:abstractNum w:abstractNumId="43">
    <w:nsid w:val="7B694C87"/>
    <w:multiLevelType w:val="hybridMultilevel"/>
    <w:tmpl w:val="466E5528"/>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nsid w:val="7BF40F57"/>
    <w:multiLevelType w:val="hybridMultilevel"/>
    <w:tmpl w:val="75EC61F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nsid w:val="7C10576F"/>
    <w:multiLevelType w:val="hybridMultilevel"/>
    <w:tmpl w:val="062077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7C9B14EF"/>
    <w:multiLevelType w:val="hybridMultilevel"/>
    <w:tmpl w:val="6E760856"/>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7D5914E9"/>
    <w:multiLevelType w:val="multilevel"/>
    <w:tmpl w:val="E61089C6"/>
    <w:styleLink w:val="Estilo4"/>
    <w:lvl w:ilvl="0">
      <w:start w:val="3"/>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EE43602"/>
    <w:multiLevelType w:val="hybridMultilevel"/>
    <w:tmpl w:val="3210ED3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
  </w:num>
  <w:num w:numId="4">
    <w:abstractNumId w:val="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7"/>
  </w:num>
  <w:num w:numId="9">
    <w:abstractNumId w:val="26"/>
  </w:num>
  <w:num w:numId="10">
    <w:abstractNumId w:val="29"/>
  </w:num>
  <w:num w:numId="11">
    <w:abstractNumId w:val="33"/>
  </w:num>
  <w:num w:numId="12">
    <w:abstractNumId w:val="19"/>
  </w:num>
  <w:num w:numId="13">
    <w:abstractNumId w:val="37"/>
  </w:num>
  <w:num w:numId="14">
    <w:abstractNumId w:val="35"/>
  </w:num>
  <w:num w:numId="15">
    <w:abstractNumId w:val="45"/>
  </w:num>
  <w:num w:numId="16">
    <w:abstractNumId w:val="34"/>
  </w:num>
  <w:num w:numId="17">
    <w:abstractNumId w:val="47"/>
  </w:num>
  <w:num w:numId="18">
    <w:abstractNumId w:val="38"/>
  </w:num>
  <w:num w:numId="19">
    <w:abstractNumId w:val="11"/>
  </w:num>
  <w:num w:numId="20">
    <w:abstractNumId w:val="48"/>
  </w:num>
  <w:num w:numId="21">
    <w:abstractNumId w:val="0"/>
  </w:num>
  <w:num w:numId="22">
    <w:abstractNumId w:val="27"/>
  </w:num>
  <w:num w:numId="23">
    <w:abstractNumId w:val="3"/>
  </w:num>
  <w:num w:numId="24">
    <w:abstractNumId w:val="24"/>
  </w:num>
  <w:num w:numId="25">
    <w:abstractNumId w:val="23"/>
  </w:num>
  <w:num w:numId="26">
    <w:abstractNumId w:val="4"/>
  </w:num>
  <w:num w:numId="27">
    <w:abstractNumId w:val="12"/>
  </w:num>
  <w:num w:numId="28">
    <w:abstractNumId w:val="9"/>
  </w:num>
  <w:num w:numId="29">
    <w:abstractNumId w:val="14"/>
  </w:num>
  <w:num w:numId="30">
    <w:abstractNumId w:val="32"/>
  </w:num>
  <w:num w:numId="31">
    <w:abstractNumId w:val="42"/>
  </w:num>
  <w:num w:numId="32">
    <w:abstractNumId w:val="16"/>
  </w:num>
  <w:num w:numId="33">
    <w:abstractNumId w:val="28"/>
  </w:num>
  <w:num w:numId="34">
    <w:abstractNumId w:val="30"/>
  </w:num>
  <w:num w:numId="35">
    <w:abstractNumId w:val="25"/>
  </w:num>
  <w:num w:numId="36">
    <w:abstractNumId w:val="13"/>
  </w:num>
  <w:num w:numId="37">
    <w:abstractNumId w:val="36"/>
  </w:num>
  <w:num w:numId="38">
    <w:abstractNumId w:val="31"/>
  </w:num>
  <w:num w:numId="39">
    <w:abstractNumId w:val="15"/>
  </w:num>
  <w:num w:numId="40">
    <w:abstractNumId w:val="18"/>
  </w:num>
  <w:num w:numId="41">
    <w:abstractNumId w:val="20"/>
  </w:num>
  <w:num w:numId="42">
    <w:abstractNumId w:val="39"/>
  </w:num>
  <w:num w:numId="43">
    <w:abstractNumId w:val="1"/>
  </w:num>
  <w:num w:numId="44">
    <w:abstractNumId w:val="43"/>
  </w:num>
  <w:num w:numId="45">
    <w:abstractNumId w:val="22"/>
  </w:num>
  <w:num w:numId="46">
    <w:abstractNumId w:val="40"/>
  </w:num>
  <w:num w:numId="47">
    <w:abstractNumId w:val="41"/>
  </w:num>
  <w:num w:numId="48">
    <w:abstractNumId w:val="46"/>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6145" fillcolor="white" stroke="f">
      <v:fill color="white"/>
      <v:stroke on="f"/>
      <v:textbox inset="0,0,0,0"/>
      <o:colormru v:ext="edit" colors="#91b44a,#9f9,#c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869"/>
    <w:rsid w:val="00000058"/>
    <w:rsid w:val="00000F9F"/>
    <w:rsid w:val="00001A78"/>
    <w:rsid w:val="000026CF"/>
    <w:rsid w:val="000026E8"/>
    <w:rsid w:val="00002AD5"/>
    <w:rsid w:val="0000331D"/>
    <w:rsid w:val="00003DDB"/>
    <w:rsid w:val="000040BB"/>
    <w:rsid w:val="00004185"/>
    <w:rsid w:val="0000447D"/>
    <w:rsid w:val="00004616"/>
    <w:rsid w:val="00005854"/>
    <w:rsid w:val="00006497"/>
    <w:rsid w:val="0000679C"/>
    <w:rsid w:val="00006A94"/>
    <w:rsid w:val="00006BA8"/>
    <w:rsid w:val="00006D3C"/>
    <w:rsid w:val="00006DF5"/>
    <w:rsid w:val="0000753A"/>
    <w:rsid w:val="000079F7"/>
    <w:rsid w:val="00007D88"/>
    <w:rsid w:val="000102B1"/>
    <w:rsid w:val="00010372"/>
    <w:rsid w:val="00010810"/>
    <w:rsid w:val="000115FC"/>
    <w:rsid w:val="000118CE"/>
    <w:rsid w:val="000121FB"/>
    <w:rsid w:val="000126AB"/>
    <w:rsid w:val="000127EF"/>
    <w:rsid w:val="0001325D"/>
    <w:rsid w:val="000137AB"/>
    <w:rsid w:val="00013AA4"/>
    <w:rsid w:val="000144CC"/>
    <w:rsid w:val="00014537"/>
    <w:rsid w:val="000148E8"/>
    <w:rsid w:val="0001497C"/>
    <w:rsid w:val="000157E5"/>
    <w:rsid w:val="00015B94"/>
    <w:rsid w:val="00016EC8"/>
    <w:rsid w:val="00017188"/>
    <w:rsid w:val="00017926"/>
    <w:rsid w:val="000200B5"/>
    <w:rsid w:val="000206FB"/>
    <w:rsid w:val="00020BCF"/>
    <w:rsid w:val="000213DE"/>
    <w:rsid w:val="00021547"/>
    <w:rsid w:val="00021A89"/>
    <w:rsid w:val="00022A8C"/>
    <w:rsid w:val="00022FAB"/>
    <w:rsid w:val="000234A3"/>
    <w:rsid w:val="00023760"/>
    <w:rsid w:val="00023851"/>
    <w:rsid w:val="00023A8C"/>
    <w:rsid w:val="00023BAA"/>
    <w:rsid w:val="000240D5"/>
    <w:rsid w:val="0002480A"/>
    <w:rsid w:val="00024A89"/>
    <w:rsid w:val="00024B79"/>
    <w:rsid w:val="00025490"/>
    <w:rsid w:val="00025A41"/>
    <w:rsid w:val="000262AA"/>
    <w:rsid w:val="00026E07"/>
    <w:rsid w:val="00026F80"/>
    <w:rsid w:val="00026FC4"/>
    <w:rsid w:val="00027165"/>
    <w:rsid w:val="00027897"/>
    <w:rsid w:val="000300DB"/>
    <w:rsid w:val="000302C8"/>
    <w:rsid w:val="000306A0"/>
    <w:rsid w:val="000306AB"/>
    <w:rsid w:val="000306C4"/>
    <w:rsid w:val="000312AE"/>
    <w:rsid w:val="00031B99"/>
    <w:rsid w:val="00031F93"/>
    <w:rsid w:val="00033060"/>
    <w:rsid w:val="00033399"/>
    <w:rsid w:val="00033501"/>
    <w:rsid w:val="00033508"/>
    <w:rsid w:val="00033743"/>
    <w:rsid w:val="00033A13"/>
    <w:rsid w:val="00034343"/>
    <w:rsid w:val="00035208"/>
    <w:rsid w:val="00035B6C"/>
    <w:rsid w:val="000366B5"/>
    <w:rsid w:val="000368C7"/>
    <w:rsid w:val="00036F54"/>
    <w:rsid w:val="000375F2"/>
    <w:rsid w:val="00037813"/>
    <w:rsid w:val="00037CE7"/>
    <w:rsid w:val="00040A18"/>
    <w:rsid w:val="00040FF4"/>
    <w:rsid w:val="000418D9"/>
    <w:rsid w:val="00041CED"/>
    <w:rsid w:val="00041DEB"/>
    <w:rsid w:val="00042CC8"/>
    <w:rsid w:val="000435BF"/>
    <w:rsid w:val="00043710"/>
    <w:rsid w:val="000438A7"/>
    <w:rsid w:val="00043ED0"/>
    <w:rsid w:val="00043F70"/>
    <w:rsid w:val="00044A49"/>
    <w:rsid w:val="0004514C"/>
    <w:rsid w:val="00045387"/>
    <w:rsid w:val="000453E0"/>
    <w:rsid w:val="00045A66"/>
    <w:rsid w:val="00045CE4"/>
    <w:rsid w:val="00045EED"/>
    <w:rsid w:val="00046865"/>
    <w:rsid w:val="00046C3E"/>
    <w:rsid w:val="00046FB3"/>
    <w:rsid w:val="00050274"/>
    <w:rsid w:val="000507DC"/>
    <w:rsid w:val="00050E4A"/>
    <w:rsid w:val="00052108"/>
    <w:rsid w:val="00052156"/>
    <w:rsid w:val="00052276"/>
    <w:rsid w:val="00052399"/>
    <w:rsid w:val="000524B0"/>
    <w:rsid w:val="00052B91"/>
    <w:rsid w:val="00052C52"/>
    <w:rsid w:val="00053253"/>
    <w:rsid w:val="000539FC"/>
    <w:rsid w:val="00053B12"/>
    <w:rsid w:val="00055159"/>
    <w:rsid w:val="00055379"/>
    <w:rsid w:val="00055A69"/>
    <w:rsid w:val="00055D2E"/>
    <w:rsid w:val="00055E6C"/>
    <w:rsid w:val="00055EE4"/>
    <w:rsid w:val="00055FBE"/>
    <w:rsid w:val="000564C1"/>
    <w:rsid w:val="00057333"/>
    <w:rsid w:val="000604B8"/>
    <w:rsid w:val="00060594"/>
    <w:rsid w:val="00060989"/>
    <w:rsid w:val="00060A1E"/>
    <w:rsid w:val="00060B5F"/>
    <w:rsid w:val="000611A2"/>
    <w:rsid w:val="0006160B"/>
    <w:rsid w:val="00061953"/>
    <w:rsid w:val="00061A5A"/>
    <w:rsid w:val="00061D96"/>
    <w:rsid w:val="000622B0"/>
    <w:rsid w:val="0006260B"/>
    <w:rsid w:val="00062EC6"/>
    <w:rsid w:val="00063DE3"/>
    <w:rsid w:val="000640C9"/>
    <w:rsid w:val="000643D5"/>
    <w:rsid w:val="00064518"/>
    <w:rsid w:val="00064620"/>
    <w:rsid w:val="00064C79"/>
    <w:rsid w:val="000661BB"/>
    <w:rsid w:val="000669D8"/>
    <w:rsid w:val="00066DAD"/>
    <w:rsid w:val="00066DB9"/>
    <w:rsid w:val="000677B6"/>
    <w:rsid w:val="00067AF3"/>
    <w:rsid w:val="00070D54"/>
    <w:rsid w:val="00071553"/>
    <w:rsid w:val="0007156F"/>
    <w:rsid w:val="00071A82"/>
    <w:rsid w:val="00071C44"/>
    <w:rsid w:val="0007240D"/>
    <w:rsid w:val="0007353A"/>
    <w:rsid w:val="00073A2F"/>
    <w:rsid w:val="00073E16"/>
    <w:rsid w:val="0007499F"/>
    <w:rsid w:val="00074C2F"/>
    <w:rsid w:val="00074D32"/>
    <w:rsid w:val="00074E9D"/>
    <w:rsid w:val="00075B7B"/>
    <w:rsid w:val="00075E44"/>
    <w:rsid w:val="000767DA"/>
    <w:rsid w:val="00076DD7"/>
    <w:rsid w:val="0008071D"/>
    <w:rsid w:val="000807D2"/>
    <w:rsid w:val="00080B07"/>
    <w:rsid w:val="00080E65"/>
    <w:rsid w:val="000816E7"/>
    <w:rsid w:val="000819D3"/>
    <w:rsid w:val="00081D37"/>
    <w:rsid w:val="0008311C"/>
    <w:rsid w:val="00083AA4"/>
    <w:rsid w:val="00083B6B"/>
    <w:rsid w:val="00084001"/>
    <w:rsid w:val="00084C06"/>
    <w:rsid w:val="00084C1E"/>
    <w:rsid w:val="000854B3"/>
    <w:rsid w:val="00086626"/>
    <w:rsid w:val="00086AFC"/>
    <w:rsid w:val="00086D1E"/>
    <w:rsid w:val="0008705D"/>
    <w:rsid w:val="000871E5"/>
    <w:rsid w:val="00087207"/>
    <w:rsid w:val="00087298"/>
    <w:rsid w:val="00090533"/>
    <w:rsid w:val="0009247D"/>
    <w:rsid w:val="00092D4E"/>
    <w:rsid w:val="0009302F"/>
    <w:rsid w:val="000933E0"/>
    <w:rsid w:val="00093A89"/>
    <w:rsid w:val="00093AB1"/>
    <w:rsid w:val="00093B2D"/>
    <w:rsid w:val="00094B93"/>
    <w:rsid w:val="00094CBC"/>
    <w:rsid w:val="000959C2"/>
    <w:rsid w:val="00095A36"/>
    <w:rsid w:val="00095E8D"/>
    <w:rsid w:val="0009600A"/>
    <w:rsid w:val="000963C7"/>
    <w:rsid w:val="000964F6"/>
    <w:rsid w:val="00096574"/>
    <w:rsid w:val="000966CD"/>
    <w:rsid w:val="0009686D"/>
    <w:rsid w:val="000A0D6D"/>
    <w:rsid w:val="000A15CB"/>
    <w:rsid w:val="000A16BD"/>
    <w:rsid w:val="000A254C"/>
    <w:rsid w:val="000A31CE"/>
    <w:rsid w:val="000A3BCC"/>
    <w:rsid w:val="000A55E0"/>
    <w:rsid w:val="000A5631"/>
    <w:rsid w:val="000A6A16"/>
    <w:rsid w:val="000A6ADF"/>
    <w:rsid w:val="000A6D92"/>
    <w:rsid w:val="000A71EB"/>
    <w:rsid w:val="000A7C2A"/>
    <w:rsid w:val="000A7D9D"/>
    <w:rsid w:val="000A7DAF"/>
    <w:rsid w:val="000B04F8"/>
    <w:rsid w:val="000B092A"/>
    <w:rsid w:val="000B0942"/>
    <w:rsid w:val="000B0E58"/>
    <w:rsid w:val="000B1108"/>
    <w:rsid w:val="000B15E3"/>
    <w:rsid w:val="000B1612"/>
    <w:rsid w:val="000B1844"/>
    <w:rsid w:val="000B1CF3"/>
    <w:rsid w:val="000B22D8"/>
    <w:rsid w:val="000B2996"/>
    <w:rsid w:val="000B2EF1"/>
    <w:rsid w:val="000B2F00"/>
    <w:rsid w:val="000B31DA"/>
    <w:rsid w:val="000B3F46"/>
    <w:rsid w:val="000B4018"/>
    <w:rsid w:val="000B49D8"/>
    <w:rsid w:val="000B4AF5"/>
    <w:rsid w:val="000B4B17"/>
    <w:rsid w:val="000B511E"/>
    <w:rsid w:val="000B53B8"/>
    <w:rsid w:val="000B5D86"/>
    <w:rsid w:val="000B6041"/>
    <w:rsid w:val="000B6390"/>
    <w:rsid w:val="000B674D"/>
    <w:rsid w:val="000B6D79"/>
    <w:rsid w:val="000B7053"/>
    <w:rsid w:val="000B7069"/>
    <w:rsid w:val="000B77D4"/>
    <w:rsid w:val="000B798A"/>
    <w:rsid w:val="000B7A76"/>
    <w:rsid w:val="000B7E99"/>
    <w:rsid w:val="000B7F85"/>
    <w:rsid w:val="000C04DB"/>
    <w:rsid w:val="000C0880"/>
    <w:rsid w:val="000C0941"/>
    <w:rsid w:val="000C11B6"/>
    <w:rsid w:val="000C1276"/>
    <w:rsid w:val="000C2253"/>
    <w:rsid w:val="000C2822"/>
    <w:rsid w:val="000C292E"/>
    <w:rsid w:val="000C302D"/>
    <w:rsid w:val="000C3E5E"/>
    <w:rsid w:val="000C44A5"/>
    <w:rsid w:val="000C52D4"/>
    <w:rsid w:val="000C6735"/>
    <w:rsid w:val="000C6937"/>
    <w:rsid w:val="000C6959"/>
    <w:rsid w:val="000C6AA6"/>
    <w:rsid w:val="000C6F95"/>
    <w:rsid w:val="000C7813"/>
    <w:rsid w:val="000C797B"/>
    <w:rsid w:val="000D0316"/>
    <w:rsid w:val="000D03F5"/>
    <w:rsid w:val="000D062B"/>
    <w:rsid w:val="000D06AF"/>
    <w:rsid w:val="000D08B4"/>
    <w:rsid w:val="000D08C9"/>
    <w:rsid w:val="000D0C38"/>
    <w:rsid w:val="000D0F7C"/>
    <w:rsid w:val="000D1D7F"/>
    <w:rsid w:val="000D1DA9"/>
    <w:rsid w:val="000D24EA"/>
    <w:rsid w:val="000D2BD4"/>
    <w:rsid w:val="000D2CC4"/>
    <w:rsid w:val="000D3194"/>
    <w:rsid w:val="000D3351"/>
    <w:rsid w:val="000D3E32"/>
    <w:rsid w:val="000D4564"/>
    <w:rsid w:val="000D5173"/>
    <w:rsid w:val="000D5639"/>
    <w:rsid w:val="000D6540"/>
    <w:rsid w:val="000D7767"/>
    <w:rsid w:val="000D7BE6"/>
    <w:rsid w:val="000D7ECB"/>
    <w:rsid w:val="000E0252"/>
    <w:rsid w:val="000E02A6"/>
    <w:rsid w:val="000E04A5"/>
    <w:rsid w:val="000E04AA"/>
    <w:rsid w:val="000E0617"/>
    <w:rsid w:val="000E0631"/>
    <w:rsid w:val="000E0813"/>
    <w:rsid w:val="000E0944"/>
    <w:rsid w:val="000E094A"/>
    <w:rsid w:val="000E0B4E"/>
    <w:rsid w:val="000E101D"/>
    <w:rsid w:val="000E1F44"/>
    <w:rsid w:val="000E3971"/>
    <w:rsid w:val="000E41CE"/>
    <w:rsid w:val="000E5034"/>
    <w:rsid w:val="000E545B"/>
    <w:rsid w:val="000E581A"/>
    <w:rsid w:val="000E5B26"/>
    <w:rsid w:val="000E6185"/>
    <w:rsid w:val="000E64DC"/>
    <w:rsid w:val="000E64FB"/>
    <w:rsid w:val="000E6E00"/>
    <w:rsid w:val="000E719A"/>
    <w:rsid w:val="000E7332"/>
    <w:rsid w:val="000E7602"/>
    <w:rsid w:val="000E7639"/>
    <w:rsid w:val="000E7D4F"/>
    <w:rsid w:val="000E7D93"/>
    <w:rsid w:val="000E7EC0"/>
    <w:rsid w:val="000F03A5"/>
    <w:rsid w:val="000F0606"/>
    <w:rsid w:val="000F13BE"/>
    <w:rsid w:val="000F1696"/>
    <w:rsid w:val="000F16BC"/>
    <w:rsid w:val="000F1DC1"/>
    <w:rsid w:val="000F22ED"/>
    <w:rsid w:val="000F24F4"/>
    <w:rsid w:val="000F2776"/>
    <w:rsid w:val="000F2F90"/>
    <w:rsid w:val="000F305D"/>
    <w:rsid w:val="000F3590"/>
    <w:rsid w:val="000F3602"/>
    <w:rsid w:val="000F360C"/>
    <w:rsid w:val="000F37D4"/>
    <w:rsid w:val="000F3A51"/>
    <w:rsid w:val="000F3C04"/>
    <w:rsid w:val="000F3C36"/>
    <w:rsid w:val="000F3C37"/>
    <w:rsid w:val="000F4363"/>
    <w:rsid w:val="000F4412"/>
    <w:rsid w:val="000F4F9D"/>
    <w:rsid w:val="000F6A1B"/>
    <w:rsid w:val="000F71CA"/>
    <w:rsid w:val="000F7E42"/>
    <w:rsid w:val="001002D9"/>
    <w:rsid w:val="001009DA"/>
    <w:rsid w:val="00100A16"/>
    <w:rsid w:val="00100CDF"/>
    <w:rsid w:val="001019D5"/>
    <w:rsid w:val="00101EE3"/>
    <w:rsid w:val="00101F0B"/>
    <w:rsid w:val="00102D94"/>
    <w:rsid w:val="0010305A"/>
    <w:rsid w:val="001032A2"/>
    <w:rsid w:val="00104A08"/>
    <w:rsid w:val="00105B4D"/>
    <w:rsid w:val="00105BB4"/>
    <w:rsid w:val="0010677C"/>
    <w:rsid w:val="001067DA"/>
    <w:rsid w:val="001067EE"/>
    <w:rsid w:val="00106820"/>
    <w:rsid w:val="00106888"/>
    <w:rsid w:val="00106BB9"/>
    <w:rsid w:val="0010701E"/>
    <w:rsid w:val="00107241"/>
    <w:rsid w:val="001077AA"/>
    <w:rsid w:val="00107A28"/>
    <w:rsid w:val="00110AF9"/>
    <w:rsid w:val="00110EB3"/>
    <w:rsid w:val="00111060"/>
    <w:rsid w:val="001110A8"/>
    <w:rsid w:val="00111637"/>
    <w:rsid w:val="00111EA5"/>
    <w:rsid w:val="001122F5"/>
    <w:rsid w:val="0011295E"/>
    <w:rsid w:val="001132E7"/>
    <w:rsid w:val="00113590"/>
    <w:rsid w:val="001137FC"/>
    <w:rsid w:val="00113AEB"/>
    <w:rsid w:val="00113B07"/>
    <w:rsid w:val="00114430"/>
    <w:rsid w:val="001144F2"/>
    <w:rsid w:val="00114718"/>
    <w:rsid w:val="001147F7"/>
    <w:rsid w:val="00114953"/>
    <w:rsid w:val="00114958"/>
    <w:rsid w:val="001151D5"/>
    <w:rsid w:val="0011590D"/>
    <w:rsid w:val="00115C97"/>
    <w:rsid w:val="00115F12"/>
    <w:rsid w:val="00115FD6"/>
    <w:rsid w:val="0011614E"/>
    <w:rsid w:val="001168BB"/>
    <w:rsid w:val="0011702F"/>
    <w:rsid w:val="001174A5"/>
    <w:rsid w:val="001176F6"/>
    <w:rsid w:val="00117B1A"/>
    <w:rsid w:val="00120353"/>
    <w:rsid w:val="00120622"/>
    <w:rsid w:val="00121202"/>
    <w:rsid w:val="00121584"/>
    <w:rsid w:val="001226ED"/>
    <w:rsid w:val="00123DB6"/>
    <w:rsid w:val="00123FA1"/>
    <w:rsid w:val="0012487F"/>
    <w:rsid w:val="00124A8A"/>
    <w:rsid w:val="00124A9F"/>
    <w:rsid w:val="00124BB6"/>
    <w:rsid w:val="00125359"/>
    <w:rsid w:val="001254B6"/>
    <w:rsid w:val="0012592B"/>
    <w:rsid w:val="00125CC7"/>
    <w:rsid w:val="0012609D"/>
    <w:rsid w:val="001267F7"/>
    <w:rsid w:val="00126F2B"/>
    <w:rsid w:val="00127574"/>
    <w:rsid w:val="0012770D"/>
    <w:rsid w:val="00127DC0"/>
    <w:rsid w:val="00130434"/>
    <w:rsid w:val="00130D0A"/>
    <w:rsid w:val="00131203"/>
    <w:rsid w:val="001317CA"/>
    <w:rsid w:val="00132578"/>
    <w:rsid w:val="00132A16"/>
    <w:rsid w:val="00133495"/>
    <w:rsid w:val="0013406E"/>
    <w:rsid w:val="001342AB"/>
    <w:rsid w:val="001346C4"/>
    <w:rsid w:val="0013478C"/>
    <w:rsid w:val="00134F8F"/>
    <w:rsid w:val="0013569F"/>
    <w:rsid w:val="0013580A"/>
    <w:rsid w:val="0013598D"/>
    <w:rsid w:val="00135C90"/>
    <w:rsid w:val="001364A4"/>
    <w:rsid w:val="0013708D"/>
    <w:rsid w:val="001370BF"/>
    <w:rsid w:val="001378A6"/>
    <w:rsid w:val="001400D7"/>
    <w:rsid w:val="001401E4"/>
    <w:rsid w:val="00141545"/>
    <w:rsid w:val="00141711"/>
    <w:rsid w:val="0014224F"/>
    <w:rsid w:val="00142DC9"/>
    <w:rsid w:val="001438B0"/>
    <w:rsid w:val="00144044"/>
    <w:rsid w:val="001442D2"/>
    <w:rsid w:val="00144416"/>
    <w:rsid w:val="00144A1D"/>
    <w:rsid w:val="00144BB3"/>
    <w:rsid w:val="00144F6A"/>
    <w:rsid w:val="0014508E"/>
    <w:rsid w:val="001458C8"/>
    <w:rsid w:val="00146719"/>
    <w:rsid w:val="00146C33"/>
    <w:rsid w:val="00146E45"/>
    <w:rsid w:val="00147487"/>
    <w:rsid w:val="00147E02"/>
    <w:rsid w:val="00147E68"/>
    <w:rsid w:val="0015056E"/>
    <w:rsid w:val="00150C36"/>
    <w:rsid w:val="0015101D"/>
    <w:rsid w:val="00151185"/>
    <w:rsid w:val="00151AFD"/>
    <w:rsid w:val="00151C5A"/>
    <w:rsid w:val="00151D6C"/>
    <w:rsid w:val="00151FA4"/>
    <w:rsid w:val="001522DF"/>
    <w:rsid w:val="00152A30"/>
    <w:rsid w:val="00153007"/>
    <w:rsid w:val="001530A2"/>
    <w:rsid w:val="001532D1"/>
    <w:rsid w:val="00153321"/>
    <w:rsid w:val="001534C4"/>
    <w:rsid w:val="00153631"/>
    <w:rsid w:val="0015424F"/>
    <w:rsid w:val="001544B7"/>
    <w:rsid w:val="00154D0F"/>
    <w:rsid w:val="00154F2D"/>
    <w:rsid w:val="00155298"/>
    <w:rsid w:val="001552B1"/>
    <w:rsid w:val="00155B38"/>
    <w:rsid w:val="00155B9E"/>
    <w:rsid w:val="00157B1C"/>
    <w:rsid w:val="00157D63"/>
    <w:rsid w:val="001606D4"/>
    <w:rsid w:val="001606FF"/>
    <w:rsid w:val="00160AF1"/>
    <w:rsid w:val="001610A1"/>
    <w:rsid w:val="001611AE"/>
    <w:rsid w:val="001611E6"/>
    <w:rsid w:val="001616EF"/>
    <w:rsid w:val="001617FD"/>
    <w:rsid w:val="00161E78"/>
    <w:rsid w:val="00162538"/>
    <w:rsid w:val="001627FC"/>
    <w:rsid w:val="0016283C"/>
    <w:rsid w:val="00162E44"/>
    <w:rsid w:val="001634A5"/>
    <w:rsid w:val="0016378D"/>
    <w:rsid w:val="00163830"/>
    <w:rsid w:val="001640AC"/>
    <w:rsid w:val="00164234"/>
    <w:rsid w:val="00164B29"/>
    <w:rsid w:val="00164FDC"/>
    <w:rsid w:val="00165035"/>
    <w:rsid w:val="00165366"/>
    <w:rsid w:val="00165616"/>
    <w:rsid w:val="00165F60"/>
    <w:rsid w:val="001664BB"/>
    <w:rsid w:val="00166C6D"/>
    <w:rsid w:val="0016716E"/>
    <w:rsid w:val="0016757D"/>
    <w:rsid w:val="00167631"/>
    <w:rsid w:val="00167B9C"/>
    <w:rsid w:val="00170011"/>
    <w:rsid w:val="00170938"/>
    <w:rsid w:val="00170A17"/>
    <w:rsid w:val="00170BB1"/>
    <w:rsid w:val="00170DFF"/>
    <w:rsid w:val="00170ECD"/>
    <w:rsid w:val="00170F1C"/>
    <w:rsid w:val="00171053"/>
    <w:rsid w:val="001711B1"/>
    <w:rsid w:val="00172621"/>
    <w:rsid w:val="00172785"/>
    <w:rsid w:val="00172E1E"/>
    <w:rsid w:val="0017362F"/>
    <w:rsid w:val="00174508"/>
    <w:rsid w:val="00174561"/>
    <w:rsid w:val="00174A97"/>
    <w:rsid w:val="00174AA9"/>
    <w:rsid w:val="00175606"/>
    <w:rsid w:val="00175766"/>
    <w:rsid w:val="00175F44"/>
    <w:rsid w:val="00176A43"/>
    <w:rsid w:val="00176B34"/>
    <w:rsid w:val="00177679"/>
    <w:rsid w:val="00180340"/>
    <w:rsid w:val="00181357"/>
    <w:rsid w:val="00181F83"/>
    <w:rsid w:val="0018340C"/>
    <w:rsid w:val="00183D7A"/>
    <w:rsid w:val="00184DC2"/>
    <w:rsid w:val="001855FB"/>
    <w:rsid w:val="00185940"/>
    <w:rsid w:val="00185A18"/>
    <w:rsid w:val="00186110"/>
    <w:rsid w:val="00186191"/>
    <w:rsid w:val="001862F8"/>
    <w:rsid w:val="00186520"/>
    <w:rsid w:val="00186726"/>
    <w:rsid w:val="00186887"/>
    <w:rsid w:val="00186A65"/>
    <w:rsid w:val="00186F26"/>
    <w:rsid w:val="00187014"/>
    <w:rsid w:val="001871C1"/>
    <w:rsid w:val="0018722D"/>
    <w:rsid w:val="00187448"/>
    <w:rsid w:val="00187D43"/>
    <w:rsid w:val="00190127"/>
    <w:rsid w:val="00190AB4"/>
    <w:rsid w:val="001910EA"/>
    <w:rsid w:val="00191242"/>
    <w:rsid w:val="00191532"/>
    <w:rsid w:val="00191E47"/>
    <w:rsid w:val="00192565"/>
    <w:rsid w:val="001928F5"/>
    <w:rsid w:val="001929C8"/>
    <w:rsid w:val="00192E15"/>
    <w:rsid w:val="00192EAF"/>
    <w:rsid w:val="0019378A"/>
    <w:rsid w:val="00194262"/>
    <w:rsid w:val="001949B1"/>
    <w:rsid w:val="001949CC"/>
    <w:rsid w:val="0019541B"/>
    <w:rsid w:val="0019555D"/>
    <w:rsid w:val="00195873"/>
    <w:rsid w:val="0019597F"/>
    <w:rsid w:val="001965B5"/>
    <w:rsid w:val="001966E7"/>
    <w:rsid w:val="00196770"/>
    <w:rsid w:val="00196DAC"/>
    <w:rsid w:val="00196E8A"/>
    <w:rsid w:val="0019706E"/>
    <w:rsid w:val="001972FF"/>
    <w:rsid w:val="001977F0"/>
    <w:rsid w:val="00197A92"/>
    <w:rsid w:val="00197C31"/>
    <w:rsid w:val="00197D1B"/>
    <w:rsid w:val="00197E66"/>
    <w:rsid w:val="001A0007"/>
    <w:rsid w:val="001A0CB8"/>
    <w:rsid w:val="001A0DD8"/>
    <w:rsid w:val="001A1012"/>
    <w:rsid w:val="001A176A"/>
    <w:rsid w:val="001A1984"/>
    <w:rsid w:val="001A1ACA"/>
    <w:rsid w:val="001A20BE"/>
    <w:rsid w:val="001A2A64"/>
    <w:rsid w:val="001A2B19"/>
    <w:rsid w:val="001A2B73"/>
    <w:rsid w:val="001A4A5F"/>
    <w:rsid w:val="001A4E31"/>
    <w:rsid w:val="001A4E33"/>
    <w:rsid w:val="001A506F"/>
    <w:rsid w:val="001A5120"/>
    <w:rsid w:val="001A56B9"/>
    <w:rsid w:val="001A5A1A"/>
    <w:rsid w:val="001A5ACE"/>
    <w:rsid w:val="001A60D1"/>
    <w:rsid w:val="001A7493"/>
    <w:rsid w:val="001A78D2"/>
    <w:rsid w:val="001B005A"/>
    <w:rsid w:val="001B0098"/>
    <w:rsid w:val="001B0BCF"/>
    <w:rsid w:val="001B0C55"/>
    <w:rsid w:val="001B0E48"/>
    <w:rsid w:val="001B16FC"/>
    <w:rsid w:val="001B17E4"/>
    <w:rsid w:val="001B25BA"/>
    <w:rsid w:val="001B2942"/>
    <w:rsid w:val="001B309B"/>
    <w:rsid w:val="001B35B3"/>
    <w:rsid w:val="001B39D5"/>
    <w:rsid w:val="001B3D52"/>
    <w:rsid w:val="001B3D91"/>
    <w:rsid w:val="001B3F06"/>
    <w:rsid w:val="001B3FEA"/>
    <w:rsid w:val="001B41BA"/>
    <w:rsid w:val="001B5144"/>
    <w:rsid w:val="001B68E2"/>
    <w:rsid w:val="001B6BF3"/>
    <w:rsid w:val="001B6D74"/>
    <w:rsid w:val="001B6E6C"/>
    <w:rsid w:val="001B6F78"/>
    <w:rsid w:val="001B72B0"/>
    <w:rsid w:val="001B7BEB"/>
    <w:rsid w:val="001C0857"/>
    <w:rsid w:val="001C09C9"/>
    <w:rsid w:val="001C0F14"/>
    <w:rsid w:val="001C1810"/>
    <w:rsid w:val="001C1A1B"/>
    <w:rsid w:val="001C1B03"/>
    <w:rsid w:val="001C1C96"/>
    <w:rsid w:val="001C1DB2"/>
    <w:rsid w:val="001C1E2A"/>
    <w:rsid w:val="001C223A"/>
    <w:rsid w:val="001C29FA"/>
    <w:rsid w:val="001C377B"/>
    <w:rsid w:val="001C40A5"/>
    <w:rsid w:val="001C4F3B"/>
    <w:rsid w:val="001C5C5D"/>
    <w:rsid w:val="001C678D"/>
    <w:rsid w:val="001C69AF"/>
    <w:rsid w:val="001C6C67"/>
    <w:rsid w:val="001C7048"/>
    <w:rsid w:val="001D06E7"/>
    <w:rsid w:val="001D0F35"/>
    <w:rsid w:val="001D1CF4"/>
    <w:rsid w:val="001D1D4A"/>
    <w:rsid w:val="001D238C"/>
    <w:rsid w:val="001D2755"/>
    <w:rsid w:val="001D291A"/>
    <w:rsid w:val="001D300B"/>
    <w:rsid w:val="001D398E"/>
    <w:rsid w:val="001D3A0A"/>
    <w:rsid w:val="001D3CAC"/>
    <w:rsid w:val="001D4C3C"/>
    <w:rsid w:val="001D4D03"/>
    <w:rsid w:val="001D4DF1"/>
    <w:rsid w:val="001D4E60"/>
    <w:rsid w:val="001D5E7B"/>
    <w:rsid w:val="001D6061"/>
    <w:rsid w:val="001D6164"/>
    <w:rsid w:val="001D6352"/>
    <w:rsid w:val="001D6560"/>
    <w:rsid w:val="001D6EF9"/>
    <w:rsid w:val="001D76CC"/>
    <w:rsid w:val="001D774E"/>
    <w:rsid w:val="001E0083"/>
    <w:rsid w:val="001E0138"/>
    <w:rsid w:val="001E05E2"/>
    <w:rsid w:val="001E08FA"/>
    <w:rsid w:val="001E0A19"/>
    <w:rsid w:val="001E0D67"/>
    <w:rsid w:val="001E11C9"/>
    <w:rsid w:val="001E1A67"/>
    <w:rsid w:val="001E1C49"/>
    <w:rsid w:val="001E24BF"/>
    <w:rsid w:val="001E2B32"/>
    <w:rsid w:val="001E3008"/>
    <w:rsid w:val="001E3491"/>
    <w:rsid w:val="001E3588"/>
    <w:rsid w:val="001E358F"/>
    <w:rsid w:val="001E36AF"/>
    <w:rsid w:val="001E53EA"/>
    <w:rsid w:val="001E5A57"/>
    <w:rsid w:val="001E5C39"/>
    <w:rsid w:val="001E5CE1"/>
    <w:rsid w:val="001E5ED3"/>
    <w:rsid w:val="001E6819"/>
    <w:rsid w:val="001E76AF"/>
    <w:rsid w:val="001E7875"/>
    <w:rsid w:val="001E7883"/>
    <w:rsid w:val="001E78D5"/>
    <w:rsid w:val="001E7CD4"/>
    <w:rsid w:val="001F00B6"/>
    <w:rsid w:val="001F0451"/>
    <w:rsid w:val="001F1502"/>
    <w:rsid w:val="001F2588"/>
    <w:rsid w:val="001F2D53"/>
    <w:rsid w:val="001F2EE4"/>
    <w:rsid w:val="001F2FB5"/>
    <w:rsid w:val="001F2FE5"/>
    <w:rsid w:val="001F3145"/>
    <w:rsid w:val="001F3878"/>
    <w:rsid w:val="001F3DBE"/>
    <w:rsid w:val="001F40C7"/>
    <w:rsid w:val="001F46E5"/>
    <w:rsid w:val="001F4915"/>
    <w:rsid w:val="001F63F8"/>
    <w:rsid w:val="001F6554"/>
    <w:rsid w:val="001F6EDB"/>
    <w:rsid w:val="0020036E"/>
    <w:rsid w:val="00200667"/>
    <w:rsid w:val="002006AE"/>
    <w:rsid w:val="00200D1B"/>
    <w:rsid w:val="00200DAB"/>
    <w:rsid w:val="00200FDA"/>
    <w:rsid w:val="00200FF8"/>
    <w:rsid w:val="002015D0"/>
    <w:rsid w:val="00202290"/>
    <w:rsid w:val="002024B5"/>
    <w:rsid w:val="002025A3"/>
    <w:rsid w:val="00202855"/>
    <w:rsid w:val="0020293C"/>
    <w:rsid w:val="00202E1C"/>
    <w:rsid w:val="0020308D"/>
    <w:rsid w:val="0020367C"/>
    <w:rsid w:val="002039CC"/>
    <w:rsid w:val="002041BE"/>
    <w:rsid w:val="00204429"/>
    <w:rsid w:val="00204860"/>
    <w:rsid w:val="00204B7C"/>
    <w:rsid w:val="00204C7E"/>
    <w:rsid w:val="002051D5"/>
    <w:rsid w:val="00205592"/>
    <w:rsid w:val="00205789"/>
    <w:rsid w:val="002061EB"/>
    <w:rsid w:val="00206428"/>
    <w:rsid w:val="002069B1"/>
    <w:rsid w:val="00206A3B"/>
    <w:rsid w:val="002073D5"/>
    <w:rsid w:val="00207A91"/>
    <w:rsid w:val="00207FCC"/>
    <w:rsid w:val="00210152"/>
    <w:rsid w:val="0021050A"/>
    <w:rsid w:val="00210DCB"/>
    <w:rsid w:val="0021154C"/>
    <w:rsid w:val="00211C2F"/>
    <w:rsid w:val="00213402"/>
    <w:rsid w:val="002138CF"/>
    <w:rsid w:val="00213E55"/>
    <w:rsid w:val="00214EEC"/>
    <w:rsid w:val="00214FA8"/>
    <w:rsid w:val="00215432"/>
    <w:rsid w:val="00215D4B"/>
    <w:rsid w:val="00217A2E"/>
    <w:rsid w:val="00217AB0"/>
    <w:rsid w:val="00220438"/>
    <w:rsid w:val="0022117E"/>
    <w:rsid w:val="002211DE"/>
    <w:rsid w:val="00221E6E"/>
    <w:rsid w:val="00221EA4"/>
    <w:rsid w:val="002220EC"/>
    <w:rsid w:val="00222831"/>
    <w:rsid w:val="00222A13"/>
    <w:rsid w:val="00223074"/>
    <w:rsid w:val="00223143"/>
    <w:rsid w:val="002231B1"/>
    <w:rsid w:val="00223B3C"/>
    <w:rsid w:val="00223BF5"/>
    <w:rsid w:val="00223DA0"/>
    <w:rsid w:val="00224224"/>
    <w:rsid w:val="00224439"/>
    <w:rsid w:val="00225651"/>
    <w:rsid w:val="00226823"/>
    <w:rsid w:val="0022753B"/>
    <w:rsid w:val="00227AE8"/>
    <w:rsid w:val="00227F4F"/>
    <w:rsid w:val="00230332"/>
    <w:rsid w:val="00230585"/>
    <w:rsid w:val="00230BCF"/>
    <w:rsid w:val="00230D29"/>
    <w:rsid w:val="00230EDC"/>
    <w:rsid w:val="00231A21"/>
    <w:rsid w:val="00231D89"/>
    <w:rsid w:val="00231F0C"/>
    <w:rsid w:val="0023221D"/>
    <w:rsid w:val="00232A09"/>
    <w:rsid w:val="00232C9F"/>
    <w:rsid w:val="00232DBE"/>
    <w:rsid w:val="00232DE4"/>
    <w:rsid w:val="0023354F"/>
    <w:rsid w:val="00233725"/>
    <w:rsid w:val="00233D9A"/>
    <w:rsid w:val="002344E4"/>
    <w:rsid w:val="00234832"/>
    <w:rsid w:val="00234AF1"/>
    <w:rsid w:val="00234F11"/>
    <w:rsid w:val="00235316"/>
    <w:rsid w:val="002353F0"/>
    <w:rsid w:val="00235F59"/>
    <w:rsid w:val="00236181"/>
    <w:rsid w:val="00236296"/>
    <w:rsid w:val="00236379"/>
    <w:rsid w:val="0023695D"/>
    <w:rsid w:val="00237165"/>
    <w:rsid w:val="0023792C"/>
    <w:rsid w:val="00237D2F"/>
    <w:rsid w:val="002400E5"/>
    <w:rsid w:val="00240157"/>
    <w:rsid w:val="002402DC"/>
    <w:rsid w:val="00241C8A"/>
    <w:rsid w:val="0024256E"/>
    <w:rsid w:val="00242EC8"/>
    <w:rsid w:val="00243820"/>
    <w:rsid w:val="00243D6A"/>
    <w:rsid w:val="00244534"/>
    <w:rsid w:val="00244D3A"/>
    <w:rsid w:val="0024503E"/>
    <w:rsid w:val="00245620"/>
    <w:rsid w:val="00245C1A"/>
    <w:rsid w:val="00245EF3"/>
    <w:rsid w:val="0024707A"/>
    <w:rsid w:val="0024767A"/>
    <w:rsid w:val="00247A84"/>
    <w:rsid w:val="00247E15"/>
    <w:rsid w:val="00250531"/>
    <w:rsid w:val="00251243"/>
    <w:rsid w:val="00251B70"/>
    <w:rsid w:val="00252357"/>
    <w:rsid w:val="0025240F"/>
    <w:rsid w:val="00252F4F"/>
    <w:rsid w:val="00252FC9"/>
    <w:rsid w:val="002536CC"/>
    <w:rsid w:val="00253723"/>
    <w:rsid w:val="00253A92"/>
    <w:rsid w:val="00253A9D"/>
    <w:rsid w:val="00253C83"/>
    <w:rsid w:val="00253FD0"/>
    <w:rsid w:val="00254029"/>
    <w:rsid w:val="002540A3"/>
    <w:rsid w:val="0025473A"/>
    <w:rsid w:val="002556FF"/>
    <w:rsid w:val="00255C6D"/>
    <w:rsid w:val="002565F4"/>
    <w:rsid w:val="002568BE"/>
    <w:rsid w:val="00256B71"/>
    <w:rsid w:val="00257853"/>
    <w:rsid w:val="002578FF"/>
    <w:rsid w:val="00260747"/>
    <w:rsid w:val="00260C6B"/>
    <w:rsid w:val="002615A3"/>
    <w:rsid w:val="00261660"/>
    <w:rsid w:val="00263045"/>
    <w:rsid w:val="002636B5"/>
    <w:rsid w:val="0026382A"/>
    <w:rsid w:val="0026386A"/>
    <w:rsid w:val="00263A90"/>
    <w:rsid w:val="00264582"/>
    <w:rsid w:val="002649CF"/>
    <w:rsid w:val="00264DF6"/>
    <w:rsid w:val="00265C17"/>
    <w:rsid w:val="00265D21"/>
    <w:rsid w:val="00265F23"/>
    <w:rsid w:val="002668BC"/>
    <w:rsid w:val="002668E9"/>
    <w:rsid w:val="00266CDE"/>
    <w:rsid w:val="002673DD"/>
    <w:rsid w:val="002677FC"/>
    <w:rsid w:val="002679FA"/>
    <w:rsid w:val="00267CA0"/>
    <w:rsid w:val="00270313"/>
    <w:rsid w:val="002703F6"/>
    <w:rsid w:val="0027077A"/>
    <w:rsid w:val="002707FB"/>
    <w:rsid w:val="00270B26"/>
    <w:rsid w:val="00270BDF"/>
    <w:rsid w:val="002718D4"/>
    <w:rsid w:val="00271D44"/>
    <w:rsid w:val="00272680"/>
    <w:rsid w:val="0027270F"/>
    <w:rsid w:val="00272FB2"/>
    <w:rsid w:val="002730A6"/>
    <w:rsid w:val="00273144"/>
    <w:rsid w:val="0027355B"/>
    <w:rsid w:val="00274065"/>
    <w:rsid w:val="0027406B"/>
    <w:rsid w:val="0027407C"/>
    <w:rsid w:val="002742C5"/>
    <w:rsid w:val="00274769"/>
    <w:rsid w:val="00274BE1"/>
    <w:rsid w:val="00274F18"/>
    <w:rsid w:val="00275286"/>
    <w:rsid w:val="00275869"/>
    <w:rsid w:val="00275CFD"/>
    <w:rsid w:val="002764A6"/>
    <w:rsid w:val="0027661B"/>
    <w:rsid w:val="0027792F"/>
    <w:rsid w:val="00280BD9"/>
    <w:rsid w:val="00280C20"/>
    <w:rsid w:val="00280FEC"/>
    <w:rsid w:val="0028119B"/>
    <w:rsid w:val="0028120E"/>
    <w:rsid w:val="002814A6"/>
    <w:rsid w:val="002816FC"/>
    <w:rsid w:val="00281C80"/>
    <w:rsid w:val="002823F3"/>
    <w:rsid w:val="002826E3"/>
    <w:rsid w:val="002829E0"/>
    <w:rsid w:val="002838E8"/>
    <w:rsid w:val="00283A4C"/>
    <w:rsid w:val="00283D34"/>
    <w:rsid w:val="00283F27"/>
    <w:rsid w:val="002841EF"/>
    <w:rsid w:val="00284238"/>
    <w:rsid w:val="00284395"/>
    <w:rsid w:val="00284D9C"/>
    <w:rsid w:val="00285087"/>
    <w:rsid w:val="00285126"/>
    <w:rsid w:val="00285278"/>
    <w:rsid w:val="002855F1"/>
    <w:rsid w:val="0028599A"/>
    <w:rsid w:val="002863EB"/>
    <w:rsid w:val="00287098"/>
    <w:rsid w:val="002873EA"/>
    <w:rsid w:val="00287BCD"/>
    <w:rsid w:val="002900D2"/>
    <w:rsid w:val="002903A9"/>
    <w:rsid w:val="002909F2"/>
    <w:rsid w:val="00290C0C"/>
    <w:rsid w:val="00290D9B"/>
    <w:rsid w:val="00290E84"/>
    <w:rsid w:val="00291A0E"/>
    <w:rsid w:val="00291B0D"/>
    <w:rsid w:val="00291B36"/>
    <w:rsid w:val="00292999"/>
    <w:rsid w:val="0029302B"/>
    <w:rsid w:val="0029339E"/>
    <w:rsid w:val="002933C8"/>
    <w:rsid w:val="002936FF"/>
    <w:rsid w:val="00293F45"/>
    <w:rsid w:val="00294748"/>
    <w:rsid w:val="00295319"/>
    <w:rsid w:val="002958B8"/>
    <w:rsid w:val="00295A2F"/>
    <w:rsid w:val="0029672D"/>
    <w:rsid w:val="00296AE4"/>
    <w:rsid w:val="00296E62"/>
    <w:rsid w:val="0029726D"/>
    <w:rsid w:val="002977C3"/>
    <w:rsid w:val="00297E67"/>
    <w:rsid w:val="00297E68"/>
    <w:rsid w:val="002A150E"/>
    <w:rsid w:val="002A1C6C"/>
    <w:rsid w:val="002A2422"/>
    <w:rsid w:val="002A2538"/>
    <w:rsid w:val="002A29DF"/>
    <w:rsid w:val="002A2F72"/>
    <w:rsid w:val="002A304C"/>
    <w:rsid w:val="002A3771"/>
    <w:rsid w:val="002A37CD"/>
    <w:rsid w:val="002A38A8"/>
    <w:rsid w:val="002A4632"/>
    <w:rsid w:val="002A467D"/>
    <w:rsid w:val="002A48AD"/>
    <w:rsid w:val="002A4F04"/>
    <w:rsid w:val="002A543A"/>
    <w:rsid w:val="002A5DAC"/>
    <w:rsid w:val="002A63FE"/>
    <w:rsid w:val="002A6F76"/>
    <w:rsid w:val="002A750B"/>
    <w:rsid w:val="002A7710"/>
    <w:rsid w:val="002A7746"/>
    <w:rsid w:val="002A777A"/>
    <w:rsid w:val="002A7974"/>
    <w:rsid w:val="002B010B"/>
    <w:rsid w:val="002B1586"/>
    <w:rsid w:val="002B15EF"/>
    <w:rsid w:val="002B1E4F"/>
    <w:rsid w:val="002B20F3"/>
    <w:rsid w:val="002B4016"/>
    <w:rsid w:val="002B434A"/>
    <w:rsid w:val="002B4F02"/>
    <w:rsid w:val="002B52E6"/>
    <w:rsid w:val="002B5361"/>
    <w:rsid w:val="002B567E"/>
    <w:rsid w:val="002B5749"/>
    <w:rsid w:val="002B6615"/>
    <w:rsid w:val="002B6F0A"/>
    <w:rsid w:val="002B71C5"/>
    <w:rsid w:val="002B737D"/>
    <w:rsid w:val="002B76D7"/>
    <w:rsid w:val="002B7A78"/>
    <w:rsid w:val="002B7BC1"/>
    <w:rsid w:val="002C000A"/>
    <w:rsid w:val="002C0AC8"/>
    <w:rsid w:val="002C0CE6"/>
    <w:rsid w:val="002C11CE"/>
    <w:rsid w:val="002C1218"/>
    <w:rsid w:val="002C15D1"/>
    <w:rsid w:val="002C1ABB"/>
    <w:rsid w:val="002C21E0"/>
    <w:rsid w:val="002C2232"/>
    <w:rsid w:val="002C2566"/>
    <w:rsid w:val="002C3402"/>
    <w:rsid w:val="002C3BE0"/>
    <w:rsid w:val="002C42AF"/>
    <w:rsid w:val="002C42B1"/>
    <w:rsid w:val="002C46F0"/>
    <w:rsid w:val="002C4A00"/>
    <w:rsid w:val="002C586F"/>
    <w:rsid w:val="002C5975"/>
    <w:rsid w:val="002C6305"/>
    <w:rsid w:val="002C648F"/>
    <w:rsid w:val="002C64C5"/>
    <w:rsid w:val="002C6CA8"/>
    <w:rsid w:val="002C6E6C"/>
    <w:rsid w:val="002C6E6D"/>
    <w:rsid w:val="002C75E5"/>
    <w:rsid w:val="002C7952"/>
    <w:rsid w:val="002C7B04"/>
    <w:rsid w:val="002C7F48"/>
    <w:rsid w:val="002D0622"/>
    <w:rsid w:val="002D0E97"/>
    <w:rsid w:val="002D0EA4"/>
    <w:rsid w:val="002D1A41"/>
    <w:rsid w:val="002D1A73"/>
    <w:rsid w:val="002D1CF6"/>
    <w:rsid w:val="002D1E2A"/>
    <w:rsid w:val="002D2D02"/>
    <w:rsid w:val="002D3103"/>
    <w:rsid w:val="002D3750"/>
    <w:rsid w:val="002D3BB6"/>
    <w:rsid w:val="002D3C2B"/>
    <w:rsid w:val="002D4361"/>
    <w:rsid w:val="002D49DE"/>
    <w:rsid w:val="002D4ED3"/>
    <w:rsid w:val="002D5058"/>
    <w:rsid w:val="002D52A3"/>
    <w:rsid w:val="002D53AA"/>
    <w:rsid w:val="002D5932"/>
    <w:rsid w:val="002D5EDC"/>
    <w:rsid w:val="002D604C"/>
    <w:rsid w:val="002D697F"/>
    <w:rsid w:val="002D6D80"/>
    <w:rsid w:val="002D6FD8"/>
    <w:rsid w:val="002D7537"/>
    <w:rsid w:val="002D78E7"/>
    <w:rsid w:val="002D7A07"/>
    <w:rsid w:val="002E0007"/>
    <w:rsid w:val="002E02E1"/>
    <w:rsid w:val="002E0587"/>
    <w:rsid w:val="002E11AA"/>
    <w:rsid w:val="002E15D6"/>
    <w:rsid w:val="002E1737"/>
    <w:rsid w:val="002E1FCE"/>
    <w:rsid w:val="002E20BE"/>
    <w:rsid w:val="002E321E"/>
    <w:rsid w:val="002E4C52"/>
    <w:rsid w:val="002E4D3C"/>
    <w:rsid w:val="002E5085"/>
    <w:rsid w:val="002E526C"/>
    <w:rsid w:val="002E5887"/>
    <w:rsid w:val="002E5BC4"/>
    <w:rsid w:val="002E5E8B"/>
    <w:rsid w:val="002E5EA3"/>
    <w:rsid w:val="002E6636"/>
    <w:rsid w:val="002E67FA"/>
    <w:rsid w:val="002E68F4"/>
    <w:rsid w:val="002E69F8"/>
    <w:rsid w:val="002E6CA3"/>
    <w:rsid w:val="002E6F6D"/>
    <w:rsid w:val="002E741C"/>
    <w:rsid w:val="002E74F1"/>
    <w:rsid w:val="002E7D07"/>
    <w:rsid w:val="002E7DA8"/>
    <w:rsid w:val="002F0B93"/>
    <w:rsid w:val="002F0C9B"/>
    <w:rsid w:val="002F0FDC"/>
    <w:rsid w:val="002F12A8"/>
    <w:rsid w:val="002F17D7"/>
    <w:rsid w:val="002F1DC2"/>
    <w:rsid w:val="002F21F8"/>
    <w:rsid w:val="002F2407"/>
    <w:rsid w:val="002F2D49"/>
    <w:rsid w:val="002F3787"/>
    <w:rsid w:val="002F37D1"/>
    <w:rsid w:val="002F3A91"/>
    <w:rsid w:val="002F4A58"/>
    <w:rsid w:val="002F545D"/>
    <w:rsid w:val="002F61EE"/>
    <w:rsid w:val="002F63FD"/>
    <w:rsid w:val="002F65C2"/>
    <w:rsid w:val="002F739F"/>
    <w:rsid w:val="002F7511"/>
    <w:rsid w:val="002F79A8"/>
    <w:rsid w:val="0030060E"/>
    <w:rsid w:val="003009A3"/>
    <w:rsid w:val="00300B4E"/>
    <w:rsid w:val="00300D58"/>
    <w:rsid w:val="00300DA9"/>
    <w:rsid w:val="00301266"/>
    <w:rsid w:val="00301E44"/>
    <w:rsid w:val="00301EE7"/>
    <w:rsid w:val="0030218C"/>
    <w:rsid w:val="003022B5"/>
    <w:rsid w:val="00302E59"/>
    <w:rsid w:val="0030316F"/>
    <w:rsid w:val="00303202"/>
    <w:rsid w:val="00303262"/>
    <w:rsid w:val="00303B7D"/>
    <w:rsid w:val="00304495"/>
    <w:rsid w:val="003044B2"/>
    <w:rsid w:val="003045DD"/>
    <w:rsid w:val="00304CE7"/>
    <w:rsid w:val="0030504A"/>
    <w:rsid w:val="00305C11"/>
    <w:rsid w:val="003060BD"/>
    <w:rsid w:val="0030647D"/>
    <w:rsid w:val="00306834"/>
    <w:rsid w:val="00306BBD"/>
    <w:rsid w:val="0030748E"/>
    <w:rsid w:val="00307932"/>
    <w:rsid w:val="00307B20"/>
    <w:rsid w:val="00307E78"/>
    <w:rsid w:val="0031001B"/>
    <w:rsid w:val="00310396"/>
    <w:rsid w:val="00310795"/>
    <w:rsid w:val="00310A9F"/>
    <w:rsid w:val="00310BBE"/>
    <w:rsid w:val="00310D59"/>
    <w:rsid w:val="00311E8C"/>
    <w:rsid w:val="00311F9A"/>
    <w:rsid w:val="00312760"/>
    <w:rsid w:val="00312A56"/>
    <w:rsid w:val="00312EC9"/>
    <w:rsid w:val="00314A98"/>
    <w:rsid w:val="00314E1A"/>
    <w:rsid w:val="00314E50"/>
    <w:rsid w:val="0031520A"/>
    <w:rsid w:val="00315A05"/>
    <w:rsid w:val="00315AB0"/>
    <w:rsid w:val="00316609"/>
    <w:rsid w:val="00316F5E"/>
    <w:rsid w:val="00317845"/>
    <w:rsid w:val="00320319"/>
    <w:rsid w:val="00320CAF"/>
    <w:rsid w:val="00320FE6"/>
    <w:rsid w:val="00321698"/>
    <w:rsid w:val="00321CDE"/>
    <w:rsid w:val="00321CE0"/>
    <w:rsid w:val="00321E0A"/>
    <w:rsid w:val="0032289B"/>
    <w:rsid w:val="003230AA"/>
    <w:rsid w:val="003234B4"/>
    <w:rsid w:val="00323759"/>
    <w:rsid w:val="00323BE5"/>
    <w:rsid w:val="00323CCC"/>
    <w:rsid w:val="00324442"/>
    <w:rsid w:val="00324586"/>
    <w:rsid w:val="00324A47"/>
    <w:rsid w:val="00324D22"/>
    <w:rsid w:val="00324DF8"/>
    <w:rsid w:val="003250D5"/>
    <w:rsid w:val="00325594"/>
    <w:rsid w:val="00325759"/>
    <w:rsid w:val="003257C0"/>
    <w:rsid w:val="00325BA4"/>
    <w:rsid w:val="00326488"/>
    <w:rsid w:val="00326C89"/>
    <w:rsid w:val="00326EB7"/>
    <w:rsid w:val="003272FD"/>
    <w:rsid w:val="0032772F"/>
    <w:rsid w:val="0032785B"/>
    <w:rsid w:val="003278B8"/>
    <w:rsid w:val="00327C6E"/>
    <w:rsid w:val="0033024F"/>
    <w:rsid w:val="00330522"/>
    <w:rsid w:val="00330842"/>
    <w:rsid w:val="003308C2"/>
    <w:rsid w:val="00330DD2"/>
    <w:rsid w:val="0033107B"/>
    <w:rsid w:val="0033151F"/>
    <w:rsid w:val="00331944"/>
    <w:rsid w:val="00331B0D"/>
    <w:rsid w:val="00331BA8"/>
    <w:rsid w:val="00331E8F"/>
    <w:rsid w:val="003327FA"/>
    <w:rsid w:val="00332D7B"/>
    <w:rsid w:val="00333107"/>
    <w:rsid w:val="0033397F"/>
    <w:rsid w:val="00333C18"/>
    <w:rsid w:val="00333D12"/>
    <w:rsid w:val="00334B10"/>
    <w:rsid w:val="00334B57"/>
    <w:rsid w:val="00334F0C"/>
    <w:rsid w:val="003350D6"/>
    <w:rsid w:val="0033512C"/>
    <w:rsid w:val="00335FCD"/>
    <w:rsid w:val="00336CB7"/>
    <w:rsid w:val="0033721D"/>
    <w:rsid w:val="003379BA"/>
    <w:rsid w:val="00337A76"/>
    <w:rsid w:val="00337D77"/>
    <w:rsid w:val="00340014"/>
    <w:rsid w:val="003401F2"/>
    <w:rsid w:val="00340238"/>
    <w:rsid w:val="00340304"/>
    <w:rsid w:val="00341843"/>
    <w:rsid w:val="00342342"/>
    <w:rsid w:val="003423E4"/>
    <w:rsid w:val="00342412"/>
    <w:rsid w:val="003429C2"/>
    <w:rsid w:val="00342A48"/>
    <w:rsid w:val="00343C56"/>
    <w:rsid w:val="003442FF"/>
    <w:rsid w:val="00344B48"/>
    <w:rsid w:val="00344B8D"/>
    <w:rsid w:val="00345219"/>
    <w:rsid w:val="00345DE0"/>
    <w:rsid w:val="0034602B"/>
    <w:rsid w:val="003464A6"/>
    <w:rsid w:val="00346636"/>
    <w:rsid w:val="003467AC"/>
    <w:rsid w:val="0034698F"/>
    <w:rsid w:val="00346C2E"/>
    <w:rsid w:val="003500E2"/>
    <w:rsid w:val="003506A0"/>
    <w:rsid w:val="00350A61"/>
    <w:rsid w:val="00350FCA"/>
    <w:rsid w:val="00351417"/>
    <w:rsid w:val="00351443"/>
    <w:rsid w:val="003528DE"/>
    <w:rsid w:val="00352E39"/>
    <w:rsid w:val="00352E5F"/>
    <w:rsid w:val="00352F68"/>
    <w:rsid w:val="00353672"/>
    <w:rsid w:val="00353EE0"/>
    <w:rsid w:val="0035448B"/>
    <w:rsid w:val="003546C5"/>
    <w:rsid w:val="00354983"/>
    <w:rsid w:val="00354E24"/>
    <w:rsid w:val="00355482"/>
    <w:rsid w:val="00355544"/>
    <w:rsid w:val="00356461"/>
    <w:rsid w:val="0035676E"/>
    <w:rsid w:val="00357126"/>
    <w:rsid w:val="00357EA6"/>
    <w:rsid w:val="003605E4"/>
    <w:rsid w:val="00360878"/>
    <w:rsid w:val="00360AE1"/>
    <w:rsid w:val="00360FEE"/>
    <w:rsid w:val="0036127F"/>
    <w:rsid w:val="00361645"/>
    <w:rsid w:val="0036174E"/>
    <w:rsid w:val="00361EEA"/>
    <w:rsid w:val="00361FC4"/>
    <w:rsid w:val="0036213B"/>
    <w:rsid w:val="0036252B"/>
    <w:rsid w:val="00362A80"/>
    <w:rsid w:val="003635E3"/>
    <w:rsid w:val="00363775"/>
    <w:rsid w:val="00363E9F"/>
    <w:rsid w:val="00364661"/>
    <w:rsid w:val="0036470A"/>
    <w:rsid w:val="00364B47"/>
    <w:rsid w:val="00364F18"/>
    <w:rsid w:val="00365048"/>
    <w:rsid w:val="003656F1"/>
    <w:rsid w:val="0036595B"/>
    <w:rsid w:val="00366A2D"/>
    <w:rsid w:val="00366D5B"/>
    <w:rsid w:val="00367444"/>
    <w:rsid w:val="00367A95"/>
    <w:rsid w:val="00367F6C"/>
    <w:rsid w:val="003701AE"/>
    <w:rsid w:val="003703FA"/>
    <w:rsid w:val="00370D71"/>
    <w:rsid w:val="00370D7A"/>
    <w:rsid w:val="003712D0"/>
    <w:rsid w:val="00371825"/>
    <w:rsid w:val="00371FA4"/>
    <w:rsid w:val="00372D90"/>
    <w:rsid w:val="0037328D"/>
    <w:rsid w:val="0037330D"/>
    <w:rsid w:val="003734F5"/>
    <w:rsid w:val="00375C2B"/>
    <w:rsid w:val="00375E4E"/>
    <w:rsid w:val="003764C3"/>
    <w:rsid w:val="00376A38"/>
    <w:rsid w:val="00376AB5"/>
    <w:rsid w:val="00376D34"/>
    <w:rsid w:val="003777BB"/>
    <w:rsid w:val="00380439"/>
    <w:rsid w:val="0038136E"/>
    <w:rsid w:val="0038141C"/>
    <w:rsid w:val="003817DA"/>
    <w:rsid w:val="00381B80"/>
    <w:rsid w:val="00381B87"/>
    <w:rsid w:val="00382113"/>
    <w:rsid w:val="00382331"/>
    <w:rsid w:val="00382C5A"/>
    <w:rsid w:val="00382EB9"/>
    <w:rsid w:val="00383009"/>
    <w:rsid w:val="003835DF"/>
    <w:rsid w:val="0038371A"/>
    <w:rsid w:val="00383901"/>
    <w:rsid w:val="003843E3"/>
    <w:rsid w:val="003855CA"/>
    <w:rsid w:val="00385B73"/>
    <w:rsid w:val="003864FD"/>
    <w:rsid w:val="003870A5"/>
    <w:rsid w:val="003874D1"/>
    <w:rsid w:val="00387CD1"/>
    <w:rsid w:val="00391221"/>
    <w:rsid w:val="0039125B"/>
    <w:rsid w:val="003918F3"/>
    <w:rsid w:val="003933A9"/>
    <w:rsid w:val="00393547"/>
    <w:rsid w:val="00393E76"/>
    <w:rsid w:val="00393F21"/>
    <w:rsid w:val="003940C3"/>
    <w:rsid w:val="00394507"/>
    <w:rsid w:val="00395F06"/>
    <w:rsid w:val="0039647B"/>
    <w:rsid w:val="003965CF"/>
    <w:rsid w:val="003967C3"/>
    <w:rsid w:val="00396C10"/>
    <w:rsid w:val="00397366"/>
    <w:rsid w:val="0039739C"/>
    <w:rsid w:val="0039753E"/>
    <w:rsid w:val="003978C4"/>
    <w:rsid w:val="003A0265"/>
    <w:rsid w:val="003A07A2"/>
    <w:rsid w:val="003A10A2"/>
    <w:rsid w:val="003A2654"/>
    <w:rsid w:val="003A27FB"/>
    <w:rsid w:val="003A2A96"/>
    <w:rsid w:val="003A2D93"/>
    <w:rsid w:val="003A3472"/>
    <w:rsid w:val="003A38D5"/>
    <w:rsid w:val="003A3E0C"/>
    <w:rsid w:val="003A4743"/>
    <w:rsid w:val="003A4A4C"/>
    <w:rsid w:val="003A4B06"/>
    <w:rsid w:val="003A4CD2"/>
    <w:rsid w:val="003A5421"/>
    <w:rsid w:val="003A558D"/>
    <w:rsid w:val="003A5C96"/>
    <w:rsid w:val="003A5CF1"/>
    <w:rsid w:val="003A5D65"/>
    <w:rsid w:val="003A5EBA"/>
    <w:rsid w:val="003A5F1E"/>
    <w:rsid w:val="003A60A8"/>
    <w:rsid w:val="003A6262"/>
    <w:rsid w:val="003A6B08"/>
    <w:rsid w:val="003A7BE2"/>
    <w:rsid w:val="003A7E4D"/>
    <w:rsid w:val="003B00F1"/>
    <w:rsid w:val="003B04B8"/>
    <w:rsid w:val="003B0D22"/>
    <w:rsid w:val="003B0D41"/>
    <w:rsid w:val="003B10EA"/>
    <w:rsid w:val="003B1358"/>
    <w:rsid w:val="003B190C"/>
    <w:rsid w:val="003B1F52"/>
    <w:rsid w:val="003B23BF"/>
    <w:rsid w:val="003B2930"/>
    <w:rsid w:val="003B2AB0"/>
    <w:rsid w:val="003B2CF7"/>
    <w:rsid w:val="003B3112"/>
    <w:rsid w:val="003B31B0"/>
    <w:rsid w:val="003B3636"/>
    <w:rsid w:val="003B3A46"/>
    <w:rsid w:val="003B3D64"/>
    <w:rsid w:val="003B409F"/>
    <w:rsid w:val="003B4154"/>
    <w:rsid w:val="003B4264"/>
    <w:rsid w:val="003B42E2"/>
    <w:rsid w:val="003B4B1F"/>
    <w:rsid w:val="003B4EFB"/>
    <w:rsid w:val="003B524C"/>
    <w:rsid w:val="003B58DE"/>
    <w:rsid w:val="003B65CA"/>
    <w:rsid w:val="003B68EC"/>
    <w:rsid w:val="003B718B"/>
    <w:rsid w:val="003B778A"/>
    <w:rsid w:val="003C029B"/>
    <w:rsid w:val="003C06CA"/>
    <w:rsid w:val="003C07BE"/>
    <w:rsid w:val="003C0980"/>
    <w:rsid w:val="003C0BDA"/>
    <w:rsid w:val="003C0E7C"/>
    <w:rsid w:val="003C1041"/>
    <w:rsid w:val="003C16FF"/>
    <w:rsid w:val="003C1AA7"/>
    <w:rsid w:val="003C2052"/>
    <w:rsid w:val="003C27F8"/>
    <w:rsid w:val="003C2E8F"/>
    <w:rsid w:val="003C2F29"/>
    <w:rsid w:val="003C3B65"/>
    <w:rsid w:val="003C4941"/>
    <w:rsid w:val="003C4A3E"/>
    <w:rsid w:val="003C555F"/>
    <w:rsid w:val="003C5BC7"/>
    <w:rsid w:val="003C61BA"/>
    <w:rsid w:val="003C65F6"/>
    <w:rsid w:val="003C6A78"/>
    <w:rsid w:val="003C6ABE"/>
    <w:rsid w:val="003C7AD7"/>
    <w:rsid w:val="003C7CA7"/>
    <w:rsid w:val="003D0D33"/>
    <w:rsid w:val="003D1505"/>
    <w:rsid w:val="003D1C3E"/>
    <w:rsid w:val="003D1EE7"/>
    <w:rsid w:val="003D1F86"/>
    <w:rsid w:val="003D2268"/>
    <w:rsid w:val="003D276C"/>
    <w:rsid w:val="003D28D5"/>
    <w:rsid w:val="003D2BEA"/>
    <w:rsid w:val="003D307E"/>
    <w:rsid w:val="003D3A03"/>
    <w:rsid w:val="003D3B66"/>
    <w:rsid w:val="003D3EFB"/>
    <w:rsid w:val="003D46A9"/>
    <w:rsid w:val="003D4BDE"/>
    <w:rsid w:val="003D5466"/>
    <w:rsid w:val="003D5C97"/>
    <w:rsid w:val="003D5D13"/>
    <w:rsid w:val="003D64AE"/>
    <w:rsid w:val="003D6862"/>
    <w:rsid w:val="003D6923"/>
    <w:rsid w:val="003D74D0"/>
    <w:rsid w:val="003D773E"/>
    <w:rsid w:val="003E09A4"/>
    <w:rsid w:val="003E14E5"/>
    <w:rsid w:val="003E187F"/>
    <w:rsid w:val="003E1B94"/>
    <w:rsid w:val="003E2027"/>
    <w:rsid w:val="003E2B36"/>
    <w:rsid w:val="003E33BB"/>
    <w:rsid w:val="003E37B3"/>
    <w:rsid w:val="003E37FB"/>
    <w:rsid w:val="003E46E3"/>
    <w:rsid w:val="003E4B71"/>
    <w:rsid w:val="003E5E0A"/>
    <w:rsid w:val="003E6279"/>
    <w:rsid w:val="003E6341"/>
    <w:rsid w:val="003E63B0"/>
    <w:rsid w:val="003E647D"/>
    <w:rsid w:val="003E6815"/>
    <w:rsid w:val="003E6B7D"/>
    <w:rsid w:val="003E6D4E"/>
    <w:rsid w:val="003E704F"/>
    <w:rsid w:val="003E70F2"/>
    <w:rsid w:val="003E72CB"/>
    <w:rsid w:val="003E761A"/>
    <w:rsid w:val="003E7B13"/>
    <w:rsid w:val="003E7CF3"/>
    <w:rsid w:val="003E7E53"/>
    <w:rsid w:val="003E7E65"/>
    <w:rsid w:val="003F0081"/>
    <w:rsid w:val="003F055C"/>
    <w:rsid w:val="003F1B1A"/>
    <w:rsid w:val="003F1C64"/>
    <w:rsid w:val="003F1E2B"/>
    <w:rsid w:val="003F23E9"/>
    <w:rsid w:val="003F2968"/>
    <w:rsid w:val="003F3028"/>
    <w:rsid w:val="003F33E2"/>
    <w:rsid w:val="003F35EF"/>
    <w:rsid w:val="003F3B58"/>
    <w:rsid w:val="003F3BFA"/>
    <w:rsid w:val="003F48C9"/>
    <w:rsid w:val="003F5013"/>
    <w:rsid w:val="003F5903"/>
    <w:rsid w:val="003F5A3B"/>
    <w:rsid w:val="003F5D6E"/>
    <w:rsid w:val="003F605F"/>
    <w:rsid w:val="003F6DD3"/>
    <w:rsid w:val="003F6E55"/>
    <w:rsid w:val="0040061D"/>
    <w:rsid w:val="00400914"/>
    <w:rsid w:val="0040165B"/>
    <w:rsid w:val="00401C31"/>
    <w:rsid w:val="004022C0"/>
    <w:rsid w:val="0040232F"/>
    <w:rsid w:val="00402905"/>
    <w:rsid w:val="004029C2"/>
    <w:rsid w:val="004037A1"/>
    <w:rsid w:val="0040392A"/>
    <w:rsid w:val="00403AF5"/>
    <w:rsid w:val="004041D6"/>
    <w:rsid w:val="00404522"/>
    <w:rsid w:val="0040460F"/>
    <w:rsid w:val="00404CE4"/>
    <w:rsid w:val="00405B4A"/>
    <w:rsid w:val="00405C09"/>
    <w:rsid w:val="00405EF9"/>
    <w:rsid w:val="004078A6"/>
    <w:rsid w:val="004104B0"/>
    <w:rsid w:val="0041060F"/>
    <w:rsid w:val="00410949"/>
    <w:rsid w:val="00410E4B"/>
    <w:rsid w:val="0041138F"/>
    <w:rsid w:val="00411619"/>
    <w:rsid w:val="00411767"/>
    <w:rsid w:val="00411A33"/>
    <w:rsid w:val="00412506"/>
    <w:rsid w:val="004137B5"/>
    <w:rsid w:val="00413832"/>
    <w:rsid w:val="004138B9"/>
    <w:rsid w:val="004139DB"/>
    <w:rsid w:val="004140DD"/>
    <w:rsid w:val="00414B93"/>
    <w:rsid w:val="00415C1A"/>
    <w:rsid w:val="00415E3D"/>
    <w:rsid w:val="00415F6F"/>
    <w:rsid w:val="00416D49"/>
    <w:rsid w:val="00416DEA"/>
    <w:rsid w:val="00417080"/>
    <w:rsid w:val="00417694"/>
    <w:rsid w:val="0041783E"/>
    <w:rsid w:val="0041793F"/>
    <w:rsid w:val="00417FA1"/>
    <w:rsid w:val="00420520"/>
    <w:rsid w:val="00421248"/>
    <w:rsid w:val="004219D1"/>
    <w:rsid w:val="0042205E"/>
    <w:rsid w:val="00422174"/>
    <w:rsid w:val="004222CF"/>
    <w:rsid w:val="004223F9"/>
    <w:rsid w:val="004229E5"/>
    <w:rsid w:val="00422D51"/>
    <w:rsid w:val="004230C5"/>
    <w:rsid w:val="004235E0"/>
    <w:rsid w:val="004239BC"/>
    <w:rsid w:val="00424193"/>
    <w:rsid w:val="00424A1D"/>
    <w:rsid w:val="00425325"/>
    <w:rsid w:val="00425C13"/>
    <w:rsid w:val="00425E3C"/>
    <w:rsid w:val="00426581"/>
    <w:rsid w:val="0042665B"/>
    <w:rsid w:val="00426FD6"/>
    <w:rsid w:val="00427367"/>
    <w:rsid w:val="00427B08"/>
    <w:rsid w:val="00427C4C"/>
    <w:rsid w:val="00430423"/>
    <w:rsid w:val="00431479"/>
    <w:rsid w:val="00432061"/>
    <w:rsid w:val="00432269"/>
    <w:rsid w:val="00432324"/>
    <w:rsid w:val="00432B57"/>
    <w:rsid w:val="00432DFD"/>
    <w:rsid w:val="004331D8"/>
    <w:rsid w:val="0043336C"/>
    <w:rsid w:val="004335EF"/>
    <w:rsid w:val="00433BCD"/>
    <w:rsid w:val="00434AC0"/>
    <w:rsid w:val="0043598E"/>
    <w:rsid w:val="00435E91"/>
    <w:rsid w:val="00436093"/>
    <w:rsid w:val="004366B6"/>
    <w:rsid w:val="00436817"/>
    <w:rsid w:val="0044017B"/>
    <w:rsid w:val="00440B45"/>
    <w:rsid w:val="004410BC"/>
    <w:rsid w:val="004416B9"/>
    <w:rsid w:val="00441C2F"/>
    <w:rsid w:val="00441E62"/>
    <w:rsid w:val="00443380"/>
    <w:rsid w:val="00443B00"/>
    <w:rsid w:val="00443BEC"/>
    <w:rsid w:val="00445516"/>
    <w:rsid w:val="00445A17"/>
    <w:rsid w:val="00445F7F"/>
    <w:rsid w:val="00446C01"/>
    <w:rsid w:val="004476F0"/>
    <w:rsid w:val="00447959"/>
    <w:rsid w:val="00450416"/>
    <w:rsid w:val="00451429"/>
    <w:rsid w:val="00451490"/>
    <w:rsid w:val="00451641"/>
    <w:rsid w:val="00451BC2"/>
    <w:rsid w:val="0045252D"/>
    <w:rsid w:val="004528AF"/>
    <w:rsid w:val="00452A86"/>
    <w:rsid w:val="00453EA7"/>
    <w:rsid w:val="00453FB7"/>
    <w:rsid w:val="00454338"/>
    <w:rsid w:val="004548C7"/>
    <w:rsid w:val="00454D46"/>
    <w:rsid w:val="00455EF4"/>
    <w:rsid w:val="004561DA"/>
    <w:rsid w:val="004563FC"/>
    <w:rsid w:val="004568AF"/>
    <w:rsid w:val="004568F4"/>
    <w:rsid w:val="00456B40"/>
    <w:rsid w:val="00456D2A"/>
    <w:rsid w:val="00456D6A"/>
    <w:rsid w:val="004578AA"/>
    <w:rsid w:val="0046027D"/>
    <w:rsid w:val="004602B6"/>
    <w:rsid w:val="00460395"/>
    <w:rsid w:val="0046042B"/>
    <w:rsid w:val="00460F40"/>
    <w:rsid w:val="00461A1F"/>
    <w:rsid w:val="00461AEE"/>
    <w:rsid w:val="00461D1A"/>
    <w:rsid w:val="0046234C"/>
    <w:rsid w:val="00462461"/>
    <w:rsid w:val="00462A87"/>
    <w:rsid w:val="00463216"/>
    <w:rsid w:val="00464F94"/>
    <w:rsid w:val="004656D8"/>
    <w:rsid w:val="0046585B"/>
    <w:rsid w:val="00465937"/>
    <w:rsid w:val="00465CCF"/>
    <w:rsid w:val="00465E6A"/>
    <w:rsid w:val="004666A5"/>
    <w:rsid w:val="00466866"/>
    <w:rsid w:val="00466ACA"/>
    <w:rsid w:val="00466BFE"/>
    <w:rsid w:val="00467201"/>
    <w:rsid w:val="00467B24"/>
    <w:rsid w:val="00467B3D"/>
    <w:rsid w:val="004706B9"/>
    <w:rsid w:val="00470D27"/>
    <w:rsid w:val="00470E10"/>
    <w:rsid w:val="00470E6A"/>
    <w:rsid w:val="00470F95"/>
    <w:rsid w:val="004714A3"/>
    <w:rsid w:val="00471BA3"/>
    <w:rsid w:val="00471D62"/>
    <w:rsid w:val="004725D3"/>
    <w:rsid w:val="004735A1"/>
    <w:rsid w:val="00473857"/>
    <w:rsid w:val="004747BF"/>
    <w:rsid w:val="00474F64"/>
    <w:rsid w:val="004752AD"/>
    <w:rsid w:val="0047551B"/>
    <w:rsid w:val="00475598"/>
    <w:rsid w:val="00476453"/>
    <w:rsid w:val="00476458"/>
    <w:rsid w:val="004769F8"/>
    <w:rsid w:val="00476D55"/>
    <w:rsid w:val="00477619"/>
    <w:rsid w:val="004776F1"/>
    <w:rsid w:val="00477C52"/>
    <w:rsid w:val="00477D98"/>
    <w:rsid w:val="004805E8"/>
    <w:rsid w:val="004806C1"/>
    <w:rsid w:val="004809D8"/>
    <w:rsid w:val="00481354"/>
    <w:rsid w:val="0048193C"/>
    <w:rsid w:val="00481B66"/>
    <w:rsid w:val="00482879"/>
    <w:rsid w:val="00482978"/>
    <w:rsid w:val="00482D3C"/>
    <w:rsid w:val="00482E50"/>
    <w:rsid w:val="00483431"/>
    <w:rsid w:val="0048346B"/>
    <w:rsid w:val="004835D8"/>
    <w:rsid w:val="00483D42"/>
    <w:rsid w:val="00484949"/>
    <w:rsid w:val="00484F2A"/>
    <w:rsid w:val="004853F2"/>
    <w:rsid w:val="00485BAB"/>
    <w:rsid w:val="004864F4"/>
    <w:rsid w:val="00486951"/>
    <w:rsid w:val="00486D53"/>
    <w:rsid w:val="00487BE4"/>
    <w:rsid w:val="004907DB"/>
    <w:rsid w:val="00490C34"/>
    <w:rsid w:val="00490C89"/>
    <w:rsid w:val="0049196D"/>
    <w:rsid w:val="00491BED"/>
    <w:rsid w:val="00491E1F"/>
    <w:rsid w:val="00492042"/>
    <w:rsid w:val="004928C8"/>
    <w:rsid w:val="00492C1A"/>
    <w:rsid w:val="004932C7"/>
    <w:rsid w:val="00493CAE"/>
    <w:rsid w:val="00493E1F"/>
    <w:rsid w:val="00494AD3"/>
    <w:rsid w:val="00495474"/>
    <w:rsid w:val="0049621E"/>
    <w:rsid w:val="0049661A"/>
    <w:rsid w:val="00497382"/>
    <w:rsid w:val="0049750E"/>
    <w:rsid w:val="004975CC"/>
    <w:rsid w:val="0049766B"/>
    <w:rsid w:val="004A001D"/>
    <w:rsid w:val="004A0314"/>
    <w:rsid w:val="004A04FB"/>
    <w:rsid w:val="004A092C"/>
    <w:rsid w:val="004A0969"/>
    <w:rsid w:val="004A0E83"/>
    <w:rsid w:val="004A0E97"/>
    <w:rsid w:val="004A1DAF"/>
    <w:rsid w:val="004A33AA"/>
    <w:rsid w:val="004A3797"/>
    <w:rsid w:val="004A3804"/>
    <w:rsid w:val="004A3B56"/>
    <w:rsid w:val="004A3EC9"/>
    <w:rsid w:val="004A4134"/>
    <w:rsid w:val="004A4178"/>
    <w:rsid w:val="004A418E"/>
    <w:rsid w:val="004A48AE"/>
    <w:rsid w:val="004A4F37"/>
    <w:rsid w:val="004A50E8"/>
    <w:rsid w:val="004A5109"/>
    <w:rsid w:val="004A54DF"/>
    <w:rsid w:val="004A5630"/>
    <w:rsid w:val="004A58E3"/>
    <w:rsid w:val="004A5BC1"/>
    <w:rsid w:val="004A66C2"/>
    <w:rsid w:val="004A6E8E"/>
    <w:rsid w:val="004A7D5B"/>
    <w:rsid w:val="004A7E11"/>
    <w:rsid w:val="004B08EA"/>
    <w:rsid w:val="004B0C7E"/>
    <w:rsid w:val="004B1DEC"/>
    <w:rsid w:val="004B244D"/>
    <w:rsid w:val="004B355B"/>
    <w:rsid w:val="004B3677"/>
    <w:rsid w:val="004B4726"/>
    <w:rsid w:val="004B551F"/>
    <w:rsid w:val="004B6150"/>
    <w:rsid w:val="004B68E7"/>
    <w:rsid w:val="004B6F0D"/>
    <w:rsid w:val="004B71EF"/>
    <w:rsid w:val="004B746F"/>
    <w:rsid w:val="004B7915"/>
    <w:rsid w:val="004B7B36"/>
    <w:rsid w:val="004C0C3E"/>
    <w:rsid w:val="004C1009"/>
    <w:rsid w:val="004C1141"/>
    <w:rsid w:val="004C16B3"/>
    <w:rsid w:val="004C235C"/>
    <w:rsid w:val="004C3096"/>
    <w:rsid w:val="004C335C"/>
    <w:rsid w:val="004C38C5"/>
    <w:rsid w:val="004C39F3"/>
    <w:rsid w:val="004C3BAE"/>
    <w:rsid w:val="004C3C26"/>
    <w:rsid w:val="004C40D1"/>
    <w:rsid w:val="004C4A6A"/>
    <w:rsid w:val="004C5093"/>
    <w:rsid w:val="004C5197"/>
    <w:rsid w:val="004C5965"/>
    <w:rsid w:val="004C5A9E"/>
    <w:rsid w:val="004C63EA"/>
    <w:rsid w:val="004C64F4"/>
    <w:rsid w:val="004C672A"/>
    <w:rsid w:val="004C6E2C"/>
    <w:rsid w:val="004C7A49"/>
    <w:rsid w:val="004D0155"/>
    <w:rsid w:val="004D072C"/>
    <w:rsid w:val="004D09F3"/>
    <w:rsid w:val="004D1163"/>
    <w:rsid w:val="004D11D9"/>
    <w:rsid w:val="004D159C"/>
    <w:rsid w:val="004D1E3F"/>
    <w:rsid w:val="004D22F3"/>
    <w:rsid w:val="004D276A"/>
    <w:rsid w:val="004D293B"/>
    <w:rsid w:val="004D2B05"/>
    <w:rsid w:val="004D35B6"/>
    <w:rsid w:val="004D36E0"/>
    <w:rsid w:val="004D3BBC"/>
    <w:rsid w:val="004D4341"/>
    <w:rsid w:val="004D4944"/>
    <w:rsid w:val="004D4996"/>
    <w:rsid w:val="004D51D4"/>
    <w:rsid w:val="004D54B0"/>
    <w:rsid w:val="004D554A"/>
    <w:rsid w:val="004D604A"/>
    <w:rsid w:val="004D6164"/>
    <w:rsid w:val="004D67FF"/>
    <w:rsid w:val="004D6D56"/>
    <w:rsid w:val="004D6EEB"/>
    <w:rsid w:val="004D7550"/>
    <w:rsid w:val="004D75A1"/>
    <w:rsid w:val="004D7912"/>
    <w:rsid w:val="004D7C3E"/>
    <w:rsid w:val="004E0462"/>
    <w:rsid w:val="004E0762"/>
    <w:rsid w:val="004E0960"/>
    <w:rsid w:val="004E0A2E"/>
    <w:rsid w:val="004E2F91"/>
    <w:rsid w:val="004E35CC"/>
    <w:rsid w:val="004E3A9A"/>
    <w:rsid w:val="004E3F82"/>
    <w:rsid w:val="004E422A"/>
    <w:rsid w:val="004E4E45"/>
    <w:rsid w:val="004E53CD"/>
    <w:rsid w:val="004E5DE2"/>
    <w:rsid w:val="004E5E49"/>
    <w:rsid w:val="004E5E87"/>
    <w:rsid w:val="004E63F7"/>
    <w:rsid w:val="004E72D6"/>
    <w:rsid w:val="004E7DC8"/>
    <w:rsid w:val="004F00B0"/>
    <w:rsid w:val="004F086E"/>
    <w:rsid w:val="004F089D"/>
    <w:rsid w:val="004F1303"/>
    <w:rsid w:val="004F22C4"/>
    <w:rsid w:val="004F2E77"/>
    <w:rsid w:val="004F318D"/>
    <w:rsid w:val="004F34DC"/>
    <w:rsid w:val="004F3560"/>
    <w:rsid w:val="004F3847"/>
    <w:rsid w:val="004F3982"/>
    <w:rsid w:val="004F444A"/>
    <w:rsid w:val="004F4869"/>
    <w:rsid w:val="004F4C33"/>
    <w:rsid w:val="004F4E2A"/>
    <w:rsid w:val="004F4EC5"/>
    <w:rsid w:val="004F510A"/>
    <w:rsid w:val="004F5823"/>
    <w:rsid w:val="004F5B95"/>
    <w:rsid w:val="004F5CE9"/>
    <w:rsid w:val="004F64D9"/>
    <w:rsid w:val="004F65B8"/>
    <w:rsid w:val="004F6832"/>
    <w:rsid w:val="004F7B51"/>
    <w:rsid w:val="0050035B"/>
    <w:rsid w:val="0050255D"/>
    <w:rsid w:val="005025CF"/>
    <w:rsid w:val="005026C5"/>
    <w:rsid w:val="0050372F"/>
    <w:rsid w:val="00503CE5"/>
    <w:rsid w:val="00503DCB"/>
    <w:rsid w:val="00503E93"/>
    <w:rsid w:val="00503EDC"/>
    <w:rsid w:val="00503FB8"/>
    <w:rsid w:val="00504025"/>
    <w:rsid w:val="00505182"/>
    <w:rsid w:val="0050531A"/>
    <w:rsid w:val="00505496"/>
    <w:rsid w:val="005058BE"/>
    <w:rsid w:val="00506596"/>
    <w:rsid w:val="005065FC"/>
    <w:rsid w:val="00506C4E"/>
    <w:rsid w:val="005075C6"/>
    <w:rsid w:val="0050767A"/>
    <w:rsid w:val="00507C2E"/>
    <w:rsid w:val="00510F66"/>
    <w:rsid w:val="005116DB"/>
    <w:rsid w:val="00511930"/>
    <w:rsid w:val="005128B5"/>
    <w:rsid w:val="00512F85"/>
    <w:rsid w:val="00513A5D"/>
    <w:rsid w:val="00513E47"/>
    <w:rsid w:val="005141EE"/>
    <w:rsid w:val="005141F7"/>
    <w:rsid w:val="005142E1"/>
    <w:rsid w:val="00514449"/>
    <w:rsid w:val="005146D0"/>
    <w:rsid w:val="00514852"/>
    <w:rsid w:val="00514B85"/>
    <w:rsid w:val="00514DC9"/>
    <w:rsid w:val="0051500A"/>
    <w:rsid w:val="005152B8"/>
    <w:rsid w:val="005156A2"/>
    <w:rsid w:val="00515862"/>
    <w:rsid w:val="005159C4"/>
    <w:rsid w:val="00516119"/>
    <w:rsid w:val="00516279"/>
    <w:rsid w:val="005168A3"/>
    <w:rsid w:val="005179DE"/>
    <w:rsid w:val="00517FC7"/>
    <w:rsid w:val="0052008D"/>
    <w:rsid w:val="0052027B"/>
    <w:rsid w:val="00520564"/>
    <w:rsid w:val="00520662"/>
    <w:rsid w:val="0052078C"/>
    <w:rsid w:val="005207B5"/>
    <w:rsid w:val="00520C1B"/>
    <w:rsid w:val="00520CEB"/>
    <w:rsid w:val="005210B0"/>
    <w:rsid w:val="005212C1"/>
    <w:rsid w:val="00521629"/>
    <w:rsid w:val="005218FD"/>
    <w:rsid w:val="005218FF"/>
    <w:rsid w:val="00521C22"/>
    <w:rsid w:val="00521CF0"/>
    <w:rsid w:val="00522464"/>
    <w:rsid w:val="005225A1"/>
    <w:rsid w:val="00522608"/>
    <w:rsid w:val="005227AC"/>
    <w:rsid w:val="00522B8F"/>
    <w:rsid w:val="00522CBA"/>
    <w:rsid w:val="005237A6"/>
    <w:rsid w:val="00523874"/>
    <w:rsid w:val="0052423E"/>
    <w:rsid w:val="00524260"/>
    <w:rsid w:val="0052500D"/>
    <w:rsid w:val="00525076"/>
    <w:rsid w:val="005250F8"/>
    <w:rsid w:val="00525854"/>
    <w:rsid w:val="00525D62"/>
    <w:rsid w:val="00526460"/>
    <w:rsid w:val="005302DA"/>
    <w:rsid w:val="005305CA"/>
    <w:rsid w:val="00530E7B"/>
    <w:rsid w:val="00531417"/>
    <w:rsid w:val="00532E1B"/>
    <w:rsid w:val="005330EE"/>
    <w:rsid w:val="0053311D"/>
    <w:rsid w:val="00533736"/>
    <w:rsid w:val="005347A7"/>
    <w:rsid w:val="00534D8F"/>
    <w:rsid w:val="00534DC4"/>
    <w:rsid w:val="00534E55"/>
    <w:rsid w:val="00535B05"/>
    <w:rsid w:val="00536356"/>
    <w:rsid w:val="005364E3"/>
    <w:rsid w:val="00536FA9"/>
    <w:rsid w:val="00537028"/>
    <w:rsid w:val="00537055"/>
    <w:rsid w:val="00537C6B"/>
    <w:rsid w:val="00540446"/>
    <w:rsid w:val="00540613"/>
    <w:rsid w:val="00540647"/>
    <w:rsid w:val="005408E0"/>
    <w:rsid w:val="005409CC"/>
    <w:rsid w:val="00540D5A"/>
    <w:rsid w:val="005411CD"/>
    <w:rsid w:val="005416D3"/>
    <w:rsid w:val="00541B78"/>
    <w:rsid w:val="00541E8E"/>
    <w:rsid w:val="0054268E"/>
    <w:rsid w:val="00542890"/>
    <w:rsid w:val="00542CC0"/>
    <w:rsid w:val="00542E52"/>
    <w:rsid w:val="0054351F"/>
    <w:rsid w:val="00543660"/>
    <w:rsid w:val="005438A8"/>
    <w:rsid w:val="00543D67"/>
    <w:rsid w:val="00543E3C"/>
    <w:rsid w:val="005441DC"/>
    <w:rsid w:val="005446ED"/>
    <w:rsid w:val="00544DC6"/>
    <w:rsid w:val="00545633"/>
    <w:rsid w:val="005462A1"/>
    <w:rsid w:val="005466A1"/>
    <w:rsid w:val="00546746"/>
    <w:rsid w:val="005467C8"/>
    <w:rsid w:val="00547772"/>
    <w:rsid w:val="00547B73"/>
    <w:rsid w:val="005502F4"/>
    <w:rsid w:val="005505E8"/>
    <w:rsid w:val="00550B9C"/>
    <w:rsid w:val="005519DA"/>
    <w:rsid w:val="00552196"/>
    <w:rsid w:val="00552943"/>
    <w:rsid w:val="005529F1"/>
    <w:rsid w:val="005537BA"/>
    <w:rsid w:val="00553800"/>
    <w:rsid w:val="00553B79"/>
    <w:rsid w:val="0055481D"/>
    <w:rsid w:val="00554843"/>
    <w:rsid w:val="005549D8"/>
    <w:rsid w:val="00554A3C"/>
    <w:rsid w:val="00554B38"/>
    <w:rsid w:val="00554D64"/>
    <w:rsid w:val="00555598"/>
    <w:rsid w:val="00555728"/>
    <w:rsid w:val="00555E97"/>
    <w:rsid w:val="00555F2C"/>
    <w:rsid w:val="00556601"/>
    <w:rsid w:val="0055666B"/>
    <w:rsid w:val="005566B4"/>
    <w:rsid w:val="0055711A"/>
    <w:rsid w:val="005575B8"/>
    <w:rsid w:val="00557924"/>
    <w:rsid w:val="00557B14"/>
    <w:rsid w:val="00557DB4"/>
    <w:rsid w:val="005603E2"/>
    <w:rsid w:val="00560962"/>
    <w:rsid w:val="00560C5B"/>
    <w:rsid w:val="0056194D"/>
    <w:rsid w:val="0056196D"/>
    <w:rsid w:val="00561CB2"/>
    <w:rsid w:val="00562268"/>
    <w:rsid w:val="005623D5"/>
    <w:rsid w:val="0056321D"/>
    <w:rsid w:val="005637D5"/>
    <w:rsid w:val="00563959"/>
    <w:rsid w:val="005643CF"/>
    <w:rsid w:val="00564737"/>
    <w:rsid w:val="00564A03"/>
    <w:rsid w:val="00564E31"/>
    <w:rsid w:val="0056527E"/>
    <w:rsid w:val="00565737"/>
    <w:rsid w:val="00565B10"/>
    <w:rsid w:val="00565D00"/>
    <w:rsid w:val="00565FA2"/>
    <w:rsid w:val="00566B99"/>
    <w:rsid w:val="00567226"/>
    <w:rsid w:val="00567530"/>
    <w:rsid w:val="00567737"/>
    <w:rsid w:val="0057033A"/>
    <w:rsid w:val="00570802"/>
    <w:rsid w:val="005708C8"/>
    <w:rsid w:val="00571888"/>
    <w:rsid w:val="0057203B"/>
    <w:rsid w:val="0057248B"/>
    <w:rsid w:val="005729C7"/>
    <w:rsid w:val="005734D2"/>
    <w:rsid w:val="00573D2A"/>
    <w:rsid w:val="005740BD"/>
    <w:rsid w:val="00574998"/>
    <w:rsid w:val="00575B16"/>
    <w:rsid w:val="005762D6"/>
    <w:rsid w:val="005768D4"/>
    <w:rsid w:val="00576A1A"/>
    <w:rsid w:val="00577003"/>
    <w:rsid w:val="005770F6"/>
    <w:rsid w:val="0057719F"/>
    <w:rsid w:val="00577A49"/>
    <w:rsid w:val="00577E40"/>
    <w:rsid w:val="005807B6"/>
    <w:rsid w:val="00580929"/>
    <w:rsid w:val="00580F3D"/>
    <w:rsid w:val="00580FD1"/>
    <w:rsid w:val="00581786"/>
    <w:rsid w:val="00581802"/>
    <w:rsid w:val="00581909"/>
    <w:rsid w:val="00582314"/>
    <w:rsid w:val="0058259B"/>
    <w:rsid w:val="00582DDE"/>
    <w:rsid w:val="005831B9"/>
    <w:rsid w:val="005834C4"/>
    <w:rsid w:val="00583583"/>
    <w:rsid w:val="00584357"/>
    <w:rsid w:val="00584975"/>
    <w:rsid w:val="00584A83"/>
    <w:rsid w:val="00585183"/>
    <w:rsid w:val="00585461"/>
    <w:rsid w:val="00585DC4"/>
    <w:rsid w:val="005860F3"/>
    <w:rsid w:val="0058615F"/>
    <w:rsid w:val="00586396"/>
    <w:rsid w:val="00586F00"/>
    <w:rsid w:val="00586F78"/>
    <w:rsid w:val="0058755F"/>
    <w:rsid w:val="0058796C"/>
    <w:rsid w:val="00587A99"/>
    <w:rsid w:val="00587AE3"/>
    <w:rsid w:val="0059032A"/>
    <w:rsid w:val="005910C1"/>
    <w:rsid w:val="00591586"/>
    <w:rsid w:val="00591BDD"/>
    <w:rsid w:val="0059228D"/>
    <w:rsid w:val="0059291C"/>
    <w:rsid w:val="00592A9D"/>
    <w:rsid w:val="00593563"/>
    <w:rsid w:val="00593D54"/>
    <w:rsid w:val="00593EF2"/>
    <w:rsid w:val="0059448C"/>
    <w:rsid w:val="00594A74"/>
    <w:rsid w:val="005950D7"/>
    <w:rsid w:val="00596C6C"/>
    <w:rsid w:val="00597403"/>
    <w:rsid w:val="0059756A"/>
    <w:rsid w:val="005975B9"/>
    <w:rsid w:val="0059795F"/>
    <w:rsid w:val="00597A66"/>
    <w:rsid w:val="00597E4F"/>
    <w:rsid w:val="005A0745"/>
    <w:rsid w:val="005A0969"/>
    <w:rsid w:val="005A0EE2"/>
    <w:rsid w:val="005A0FCA"/>
    <w:rsid w:val="005A114A"/>
    <w:rsid w:val="005A116C"/>
    <w:rsid w:val="005A1770"/>
    <w:rsid w:val="005A1879"/>
    <w:rsid w:val="005A1F33"/>
    <w:rsid w:val="005A30C6"/>
    <w:rsid w:val="005A31CE"/>
    <w:rsid w:val="005A384B"/>
    <w:rsid w:val="005A388E"/>
    <w:rsid w:val="005A38EE"/>
    <w:rsid w:val="005A3E71"/>
    <w:rsid w:val="005A4ABC"/>
    <w:rsid w:val="005A54E4"/>
    <w:rsid w:val="005A5A43"/>
    <w:rsid w:val="005A5CA5"/>
    <w:rsid w:val="005A5DE1"/>
    <w:rsid w:val="005A62A5"/>
    <w:rsid w:val="005A6B8E"/>
    <w:rsid w:val="005A6E5E"/>
    <w:rsid w:val="005A70D0"/>
    <w:rsid w:val="005A7A21"/>
    <w:rsid w:val="005B01D6"/>
    <w:rsid w:val="005B0AAA"/>
    <w:rsid w:val="005B0B39"/>
    <w:rsid w:val="005B11DF"/>
    <w:rsid w:val="005B1440"/>
    <w:rsid w:val="005B1B78"/>
    <w:rsid w:val="005B1CF4"/>
    <w:rsid w:val="005B229D"/>
    <w:rsid w:val="005B2333"/>
    <w:rsid w:val="005B2C0C"/>
    <w:rsid w:val="005B2EF6"/>
    <w:rsid w:val="005B3715"/>
    <w:rsid w:val="005B372C"/>
    <w:rsid w:val="005B3D6F"/>
    <w:rsid w:val="005B4A18"/>
    <w:rsid w:val="005B5394"/>
    <w:rsid w:val="005B54AE"/>
    <w:rsid w:val="005B5CBC"/>
    <w:rsid w:val="005B6142"/>
    <w:rsid w:val="005B6D0D"/>
    <w:rsid w:val="005B6F88"/>
    <w:rsid w:val="005B77B8"/>
    <w:rsid w:val="005B7961"/>
    <w:rsid w:val="005C076B"/>
    <w:rsid w:val="005C0949"/>
    <w:rsid w:val="005C0B1F"/>
    <w:rsid w:val="005C0C35"/>
    <w:rsid w:val="005C0FEB"/>
    <w:rsid w:val="005C14FE"/>
    <w:rsid w:val="005C17A3"/>
    <w:rsid w:val="005C1C34"/>
    <w:rsid w:val="005C1CFF"/>
    <w:rsid w:val="005C2465"/>
    <w:rsid w:val="005C2DE1"/>
    <w:rsid w:val="005C2FEC"/>
    <w:rsid w:val="005C3891"/>
    <w:rsid w:val="005C3CD7"/>
    <w:rsid w:val="005C42C9"/>
    <w:rsid w:val="005C4383"/>
    <w:rsid w:val="005C4735"/>
    <w:rsid w:val="005C488F"/>
    <w:rsid w:val="005D04C0"/>
    <w:rsid w:val="005D0BCA"/>
    <w:rsid w:val="005D0C12"/>
    <w:rsid w:val="005D11C5"/>
    <w:rsid w:val="005D1278"/>
    <w:rsid w:val="005D1B65"/>
    <w:rsid w:val="005D1BCF"/>
    <w:rsid w:val="005D2449"/>
    <w:rsid w:val="005D28A9"/>
    <w:rsid w:val="005D3192"/>
    <w:rsid w:val="005D368C"/>
    <w:rsid w:val="005D3828"/>
    <w:rsid w:val="005D46A1"/>
    <w:rsid w:val="005D4753"/>
    <w:rsid w:val="005D4C8E"/>
    <w:rsid w:val="005D5CC9"/>
    <w:rsid w:val="005D60CA"/>
    <w:rsid w:val="005D60F6"/>
    <w:rsid w:val="005D68FB"/>
    <w:rsid w:val="005D6A00"/>
    <w:rsid w:val="005D6EEA"/>
    <w:rsid w:val="005D6FC0"/>
    <w:rsid w:val="005D72FB"/>
    <w:rsid w:val="005D7EE3"/>
    <w:rsid w:val="005D7F10"/>
    <w:rsid w:val="005E04F5"/>
    <w:rsid w:val="005E09BE"/>
    <w:rsid w:val="005E0D00"/>
    <w:rsid w:val="005E0DB1"/>
    <w:rsid w:val="005E1409"/>
    <w:rsid w:val="005E152A"/>
    <w:rsid w:val="005E17BC"/>
    <w:rsid w:val="005E1CDD"/>
    <w:rsid w:val="005E1F8F"/>
    <w:rsid w:val="005E201F"/>
    <w:rsid w:val="005E2290"/>
    <w:rsid w:val="005E3171"/>
    <w:rsid w:val="005E328C"/>
    <w:rsid w:val="005E330F"/>
    <w:rsid w:val="005E34CE"/>
    <w:rsid w:val="005E37E0"/>
    <w:rsid w:val="005E398E"/>
    <w:rsid w:val="005E3FFD"/>
    <w:rsid w:val="005E4048"/>
    <w:rsid w:val="005E42CD"/>
    <w:rsid w:val="005E447B"/>
    <w:rsid w:val="005E4542"/>
    <w:rsid w:val="005E4A34"/>
    <w:rsid w:val="005E4BEC"/>
    <w:rsid w:val="005E4C2E"/>
    <w:rsid w:val="005E4E7C"/>
    <w:rsid w:val="005E51AA"/>
    <w:rsid w:val="005E537C"/>
    <w:rsid w:val="005E5A3D"/>
    <w:rsid w:val="005E5DA9"/>
    <w:rsid w:val="005E77A9"/>
    <w:rsid w:val="005E784C"/>
    <w:rsid w:val="005F0A6E"/>
    <w:rsid w:val="005F0C65"/>
    <w:rsid w:val="005F0F29"/>
    <w:rsid w:val="005F19D0"/>
    <w:rsid w:val="005F23C5"/>
    <w:rsid w:val="005F2CB8"/>
    <w:rsid w:val="005F2EF3"/>
    <w:rsid w:val="005F2F6A"/>
    <w:rsid w:val="005F2FE5"/>
    <w:rsid w:val="005F30B3"/>
    <w:rsid w:val="005F3AB8"/>
    <w:rsid w:val="005F3B28"/>
    <w:rsid w:val="005F459E"/>
    <w:rsid w:val="005F473E"/>
    <w:rsid w:val="005F4FBF"/>
    <w:rsid w:val="005F5033"/>
    <w:rsid w:val="005F52B1"/>
    <w:rsid w:val="005F56F7"/>
    <w:rsid w:val="005F57BE"/>
    <w:rsid w:val="005F5C1C"/>
    <w:rsid w:val="005F680B"/>
    <w:rsid w:val="005F6B7B"/>
    <w:rsid w:val="005F7556"/>
    <w:rsid w:val="005F780D"/>
    <w:rsid w:val="005F793E"/>
    <w:rsid w:val="005F7A72"/>
    <w:rsid w:val="005F7A7A"/>
    <w:rsid w:val="005F7D59"/>
    <w:rsid w:val="005F7F79"/>
    <w:rsid w:val="00600356"/>
    <w:rsid w:val="006005AD"/>
    <w:rsid w:val="0060119F"/>
    <w:rsid w:val="0060142C"/>
    <w:rsid w:val="00601445"/>
    <w:rsid w:val="00601536"/>
    <w:rsid w:val="006017F0"/>
    <w:rsid w:val="00602255"/>
    <w:rsid w:val="00602C5F"/>
    <w:rsid w:val="00603267"/>
    <w:rsid w:val="00603365"/>
    <w:rsid w:val="00605839"/>
    <w:rsid w:val="00605C0D"/>
    <w:rsid w:val="00605C25"/>
    <w:rsid w:val="00605CD0"/>
    <w:rsid w:val="0060708C"/>
    <w:rsid w:val="006073B3"/>
    <w:rsid w:val="00607B9D"/>
    <w:rsid w:val="006106E6"/>
    <w:rsid w:val="00610B05"/>
    <w:rsid w:val="00611119"/>
    <w:rsid w:val="006114A6"/>
    <w:rsid w:val="00611AD6"/>
    <w:rsid w:val="00611C03"/>
    <w:rsid w:val="00611D01"/>
    <w:rsid w:val="00611E65"/>
    <w:rsid w:val="006120D6"/>
    <w:rsid w:val="006128FE"/>
    <w:rsid w:val="00612991"/>
    <w:rsid w:val="0061374D"/>
    <w:rsid w:val="0061388B"/>
    <w:rsid w:val="006138DD"/>
    <w:rsid w:val="006139CB"/>
    <w:rsid w:val="00613B9B"/>
    <w:rsid w:val="00613C48"/>
    <w:rsid w:val="00613EE6"/>
    <w:rsid w:val="00614398"/>
    <w:rsid w:val="00614673"/>
    <w:rsid w:val="00614A90"/>
    <w:rsid w:val="00614E0B"/>
    <w:rsid w:val="00614F06"/>
    <w:rsid w:val="00615320"/>
    <w:rsid w:val="0061611E"/>
    <w:rsid w:val="00616294"/>
    <w:rsid w:val="00616810"/>
    <w:rsid w:val="006169AF"/>
    <w:rsid w:val="00616B7F"/>
    <w:rsid w:val="00616EFC"/>
    <w:rsid w:val="00617442"/>
    <w:rsid w:val="00617465"/>
    <w:rsid w:val="00617BB9"/>
    <w:rsid w:val="00617D42"/>
    <w:rsid w:val="00617EF9"/>
    <w:rsid w:val="00617FF1"/>
    <w:rsid w:val="00620055"/>
    <w:rsid w:val="00620317"/>
    <w:rsid w:val="006204F8"/>
    <w:rsid w:val="00620BA9"/>
    <w:rsid w:val="00620D75"/>
    <w:rsid w:val="00620E29"/>
    <w:rsid w:val="006210BB"/>
    <w:rsid w:val="00621306"/>
    <w:rsid w:val="006213CE"/>
    <w:rsid w:val="00621860"/>
    <w:rsid w:val="006221D4"/>
    <w:rsid w:val="006223F1"/>
    <w:rsid w:val="00622844"/>
    <w:rsid w:val="00623DBB"/>
    <w:rsid w:val="0062412C"/>
    <w:rsid w:val="006247C9"/>
    <w:rsid w:val="006248FE"/>
    <w:rsid w:val="00624A04"/>
    <w:rsid w:val="00624B4C"/>
    <w:rsid w:val="00624DBD"/>
    <w:rsid w:val="00624F4A"/>
    <w:rsid w:val="006250C7"/>
    <w:rsid w:val="0062512E"/>
    <w:rsid w:val="00625199"/>
    <w:rsid w:val="00625203"/>
    <w:rsid w:val="00625210"/>
    <w:rsid w:val="00625658"/>
    <w:rsid w:val="006261BE"/>
    <w:rsid w:val="006264E3"/>
    <w:rsid w:val="006265FA"/>
    <w:rsid w:val="00626622"/>
    <w:rsid w:val="00627182"/>
    <w:rsid w:val="00627B6F"/>
    <w:rsid w:val="00627D20"/>
    <w:rsid w:val="00630422"/>
    <w:rsid w:val="00630DAB"/>
    <w:rsid w:val="0063107F"/>
    <w:rsid w:val="006310DB"/>
    <w:rsid w:val="00631BD8"/>
    <w:rsid w:val="00631DAB"/>
    <w:rsid w:val="006324EB"/>
    <w:rsid w:val="00632631"/>
    <w:rsid w:val="00632777"/>
    <w:rsid w:val="00632892"/>
    <w:rsid w:val="00633227"/>
    <w:rsid w:val="0063346D"/>
    <w:rsid w:val="006337D3"/>
    <w:rsid w:val="006341AA"/>
    <w:rsid w:val="006346B7"/>
    <w:rsid w:val="00634718"/>
    <w:rsid w:val="00634E0F"/>
    <w:rsid w:val="006352D3"/>
    <w:rsid w:val="00635AEC"/>
    <w:rsid w:val="006361BF"/>
    <w:rsid w:val="00636276"/>
    <w:rsid w:val="00636566"/>
    <w:rsid w:val="00636690"/>
    <w:rsid w:val="00636E31"/>
    <w:rsid w:val="00637E5B"/>
    <w:rsid w:val="00637ED2"/>
    <w:rsid w:val="00637F8A"/>
    <w:rsid w:val="0064032F"/>
    <w:rsid w:val="006403F0"/>
    <w:rsid w:val="0064041B"/>
    <w:rsid w:val="00640657"/>
    <w:rsid w:val="00640D84"/>
    <w:rsid w:val="00640E88"/>
    <w:rsid w:val="0064153E"/>
    <w:rsid w:val="00641979"/>
    <w:rsid w:val="00641D8D"/>
    <w:rsid w:val="0064206F"/>
    <w:rsid w:val="006422C8"/>
    <w:rsid w:val="00642621"/>
    <w:rsid w:val="00642A10"/>
    <w:rsid w:val="00642CDD"/>
    <w:rsid w:val="006430ED"/>
    <w:rsid w:val="00643130"/>
    <w:rsid w:val="006438DB"/>
    <w:rsid w:val="00643B63"/>
    <w:rsid w:val="006443B4"/>
    <w:rsid w:val="00644419"/>
    <w:rsid w:val="0064515E"/>
    <w:rsid w:val="006452EF"/>
    <w:rsid w:val="006455BC"/>
    <w:rsid w:val="00646051"/>
    <w:rsid w:val="0064624B"/>
    <w:rsid w:val="00646CDF"/>
    <w:rsid w:val="006501A3"/>
    <w:rsid w:val="00650DED"/>
    <w:rsid w:val="00651010"/>
    <w:rsid w:val="0065155D"/>
    <w:rsid w:val="00651670"/>
    <w:rsid w:val="006519CA"/>
    <w:rsid w:val="00651A6B"/>
    <w:rsid w:val="00651D09"/>
    <w:rsid w:val="00652FE1"/>
    <w:rsid w:val="0065365C"/>
    <w:rsid w:val="00653D7E"/>
    <w:rsid w:val="00654CD9"/>
    <w:rsid w:val="00654E62"/>
    <w:rsid w:val="006554D3"/>
    <w:rsid w:val="00655EF1"/>
    <w:rsid w:val="00656522"/>
    <w:rsid w:val="006567E0"/>
    <w:rsid w:val="006568B2"/>
    <w:rsid w:val="00656D7F"/>
    <w:rsid w:val="00656FB2"/>
    <w:rsid w:val="00657465"/>
    <w:rsid w:val="0065762C"/>
    <w:rsid w:val="00657A95"/>
    <w:rsid w:val="00657E41"/>
    <w:rsid w:val="006602BE"/>
    <w:rsid w:val="00660550"/>
    <w:rsid w:val="0066083D"/>
    <w:rsid w:val="00661356"/>
    <w:rsid w:val="006617F7"/>
    <w:rsid w:val="0066228B"/>
    <w:rsid w:val="00662A33"/>
    <w:rsid w:val="00662E19"/>
    <w:rsid w:val="0066364F"/>
    <w:rsid w:val="00663753"/>
    <w:rsid w:val="00663B50"/>
    <w:rsid w:val="0066441E"/>
    <w:rsid w:val="006646D1"/>
    <w:rsid w:val="00664AE6"/>
    <w:rsid w:val="006653AD"/>
    <w:rsid w:val="00665BC0"/>
    <w:rsid w:val="00665CFB"/>
    <w:rsid w:val="006665BB"/>
    <w:rsid w:val="0066673C"/>
    <w:rsid w:val="00666D1B"/>
    <w:rsid w:val="006676D3"/>
    <w:rsid w:val="00667C30"/>
    <w:rsid w:val="00670123"/>
    <w:rsid w:val="00670129"/>
    <w:rsid w:val="00670261"/>
    <w:rsid w:val="00670444"/>
    <w:rsid w:val="00670AAF"/>
    <w:rsid w:val="00670E02"/>
    <w:rsid w:val="006718BF"/>
    <w:rsid w:val="00671DD7"/>
    <w:rsid w:val="00671EC0"/>
    <w:rsid w:val="00672115"/>
    <w:rsid w:val="00672139"/>
    <w:rsid w:val="00672349"/>
    <w:rsid w:val="00672F70"/>
    <w:rsid w:val="0067304E"/>
    <w:rsid w:val="0067405E"/>
    <w:rsid w:val="00674940"/>
    <w:rsid w:val="00674B54"/>
    <w:rsid w:val="00674BFB"/>
    <w:rsid w:val="00674CC9"/>
    <w:rsid w:val="00675831"/>
    <w:rsid w:val="00675D17"/>
    <w:rsid w:val="00675D1B"/>
    <w:rsid w:val="00676009"/>
    <w:rsid w:val="006765DB"/>
    <w:rsid w:val="00677717"/>
    <w:rsid w:val="006802CE"/>
    <w:rsid w:val="006804EF"/>
    <w:rsid w:val="00680A8D"/>
    <w:rsid w:val="00680DA4"/>
    <w:rsid w:val="00680E3F"/>
    <w:rsid w:val="00680EDD"/>
    <w:rsid w:val="00681348"/>
    <w:rsid w:val="00681637"/>
    <w:rsid w:val="0068368A"/>
    <w:rsid w:val="00683ACF"/>
    <w:rsid w:val="00684641"/>
    <w:rsid w:val="006847C3"/>
    <w:rsid w:val="006849A3"/>
    <w:rsid w:val="00684C10"/>
    <w:rsid w:val="00685024"/>
    <w:rsid w:val="00685F9A"/>
    <w:rsid w:val="00686233"/>
    <w:rsid w:val="00686AE6"/>
    <w:rsid w:val="00687378"/>
    <w:rsid w:val="00687489"/>
    <w:rsid w:val="00687896"/>
    <w:rsid w:val="00687992"/>
    <w:rsid w:val="00687DE3"/>
    <w:rsid w:val="006900E6"/>
    <w:rsid w:val="00690AD4"/>
    <w:rsid w:val="00690BBE"/>
    <w:rsid w:val="00690C92"/>
    <w:rsid w:val="00690EA5"/>
    <w:rsid w:val="0069175C"/>
    <w:rsid w:val="00691E85"/>
    <w:rsid w:val="00692B86"/>
    <w:rsid w:val="0069316B"/>
    <w:rsid w:val="00693625"/>
    <w:rsid w:val="00693DF0"/>
    <w:rsid w:val="006940F4"/>
    <w:rsid w:val="00694CD1"/>
    <w:rsid w:val="00694CFF"/>
    <w:rsid w:val="00694E08"/>
    <w:rsid w:val="006952BB"/>
    <w:rsid w:val="00695301"/>
    <w:rsid w:val="006956B3"/>
    <w:rsid w:val="00695725"/>
    <w:rsid w:val="00695809"/>
    <w:rsid w:val="006959EC"/>
    <w:rsid w:val="00695E26"/>
    <w:rsid w:val="00696695"/>
    <w:rsid w:val="006975B8"/>
    <w:rsid w:val="00697F89"/>
    <w:rsid w:val="006A03EA"/>
    <w:rsid w:val="006A1000"/>
    <w:rsid w:val="006A15D7"/>
    <w:rsid w:val="006A1B7F"/>
    <w:rsid w:val="006A1DFA"/>
    <w:rsid w:val="006A2B43"/>
    <w:rsid w:val="006A2C5F"/>
    <w:rsid w:val="006A3179"/>
    <w:rsid w:val="006A4A08"/>
    <w:rsid w:val="006A4D95"/>
    <w:rsid w:val="006A526C"/>
    <w:rsid w:val="006A5571"/>
    <w:rsid w:val="006A5797"/>
    <w:rsid w:val="006A58ED"/>
    <w:rsid w:val="006A5C7B"/>
    <w:rsid w:val="006A5D32"/>
    <w:rsid w:val="006A6181"/>
    <w:rsid w:val="006A6831"/>
    <w:rsid w:val="006A6A73"/>
    <w:rsid w:val="006A6AF1"/>
    <w:rsid w:val="006A6E04"/>
    <w:rsid w:val="006A6FB0"/>
    <w:rsid w:val="006A714E"/>
    <w:rsid w:val="006A7A6D"/>
    <w:rsid w:val="006B0F9D"/>
    <w:rsid w:val="006B174A"/>
    <w:rsid w:val="006B18F9"/>
    <w:rsid w:val="006B196B"/>
    <w:rsid w:val="006B1978"/>
    <w:rsid w:val="006B1D44"/>
    <w:rsid w:val="006B3110"/>
    <w:rsid w:val="006B3E72"/>
    <w:rsid w:val="006B4A4C"/>
    <w:rsid w:val="006B4B60"/>
    <w:rsid w:val="006B4E12"/>
    <w:rsid w:val="006B5369"/>
    <w:rsid w:val="006B58A7"/>
    <w:rsid w:val="006B5924"/>
    <w:rsid w:val="006B6009"/>
    <w:rsid w:val="006B6E76"/>
    <w:rsid w:val="006B6F91"/>
    <w:rsid w:val="006B7558"/>
    <w:rsid w:val="006C10D8"/>
    <w:rsid w:val="006C167D"/>
    <w:rsid w:val="006C234B"/>
    <w:rsid w:val="006C26A7"/>
    <w:rsid w:val="006C2755"/>
    <w:rsid w:val="006C2E4D"/>
    <w:rsid w:val="006C3010"/>
    <w:rsid w:val="006C36E7"/>
    <w:rsid w:val="006C3A88"/>
    <w:rsid w:val="006C3FB1"/>
    <w:rsid w:val="006C40D9"/>
    <w:rsid w:val="006C412E"/>
    <w:rsid w:val="006C441A"/>
    <w:rsid w:val="006C4A02"/>
    <w:rsid w:val="006C4C58"/>
    <w:rsid w:val="006C4C7E"/>
    <w:rsid w:val="006C56BF"/>
    <w:rsid w:val="006C5774"/>
    <w:rsid w:val="006C5F8A"/>
    <w:rsid w:val="006C617E"/>
    <w:rsid w:val="006C62F1"/>
    <w:rsid w:val="006C6F50"/>
    <w:rsid w:val="006D06F4"/>
    <w:rsid w:val="006D0BB6"/>
    <w:rsid w:val="006D1DA4"/>
    <w:rsid w:val="006D2AC1"/>
    <w:rsid w:val="006D35AC"/>
    <w:rsid w:val="006D396A"/>
    <w:rsid w:val="006D3D43"/>
    <w:rsid w:val="006D44C7"/>
    <w:rsid w:val="006D4FEE"/>
    <w:rsid w:val="006D523C"/>
    <w:rsid w:val="006D536A"/>
    <w:rsid w:val="006D57C5"/>
    <w:rsid w:val="006D5BB2"/>
    <w:rsid w:val="006D5C77"/>
    <w:rsid w:val="006D6169"/>
    <w:rsid w:val="006D6594"/>
    <w:rsid w:val="006D70F8"/>
    <w:rsid w:val="006D7413"/>
    <w:rsid w:val="006D76BE"/>
    <w:rsid w:val="006D79B3"/>
    <w:rsid w:val="006E0244"/>
    <w:rsid w:val="006E0C03"/>
    <w:rsid w:val="006E175A"/>
    <w:rsid w:val="006E228E"/>
    <w:rsid w:val="006E309F"/>
    <w:rsid w:val="006E4134"/>
    <w:rsid w:val="006E48E5"/>
    <w:rsid w:val="006E513F"/>
    <w:rsid w:val="006E5717"/>
    <w:rsid w:val="006E59AF"/>
    <w:rsid w:val="006E62D5"/>
    <w:rsid w:val="006E6303"/>
    <w:rsid w:val="006E6671"/>
    <w:rsid w:val="006E6875"/>
    <w:rsid w:val="006E6AAE"/>
    <w:rsid w:val="006E6B8D"/>
    <w:rsid w:val="006E6C58"/>
    <w:rsid w:val="006E7946"/>
    <w:rsid w:val="006E7C03"/>
    <w:rsid w:val="006F0266"/>
    <w:rsid w:val="006F026B"/>
    <w:rsid w:val="006F0288"/>
    <w:rsid w:val="006F02EB"/>
    <w:rsid w:val="006F036C"/>
    <w:rsid w:val="006F0CF3"/>
    <w:rsid w:val="006F0EEC"/>
    <w:rsid w:val="006F110B"/>
    <w:rsid w:val="006F2196"/>
    <w:rsid w:val="006F2461"/>
    <w:rsid w:val="006F2AFC"/>
    <w:rsid w:val="006F2B6A"/>
    <w:rsid w:val="006F2F1F"/>
    <w:rsid w:val="006F2F96"/>
    <w:rsid w:val="006F3275"/>
    <w:rsid w:val="006F5DAF"/>
    <w:rsid w:val="006F640E"/>
    <w:rsid w:val="006F7359"/>
    <w:rsid w:val="006F74AF"/>
    <w:rsid w:val="006F76F3"/>
    <w:rsid w:val="006F785B"/>
    <w:rsid w:val="006F7AC0"/>
    <w:rsid w:val="006F7B25"/>
    <w:rsid w:val="00700005"/>
    <w:rsid w:val="00700031"/>
    <w:rsid w:val="00700BC4"/>
    <w:rsid w:val="007011D1"/>
    <w:rsid w:val="007012EB"/>
    <w:rsid w:val="007013AF"/>
    <w:rsid w:val="007014E6"/>
    <w:rsid w:val="0070178A"/>
    <w:rsid w:val="00701CA5"/>
    <w:rsid w:val="00701EA1"/>
    <w:rsid w:val="0070246D"/>
    <w:rsid w:val="007024BA"/>
    <w:rsid w:val="00702AD9"/>
    <w:rsid w:val="00702F3E"/>
    <w:rsid w:val="0070331C"/>
    <w:rsid w:val="0070334D"/>
    <w:rsid w:val="00703546"/>
    <w:rsid w:val="00705441"/>
    <w:rsid w:val="00705979"/>
    <w:rsid w:val="00706E18"/>
    <w:rsid w:val="007071F3"/>
    <w:rsid w:val="007074BE"/>
    <w:rsid w:val="00707816"/>
    <w:rsid w:val="00707A25"/>
    <w:rsid w:val="00711670"/>
    <w:rsid w:val="00712B6D"/>
    <w:rsid w:val="007133E5"/>
    <w:rsid w:val="00714840"/>
    <w:rsid w:val="0071497E"/>
    <w:rsid w:val="00714B11"/>
    <w:rsid w:val="007153CA"/>
    <w:rsid w:val="00715671"/>
    <w:rsid w:val="00715CAD"/>
    <w:rsid w:val="00716154"/>
    <w:rsid w:val="007167B0"/>
    <w:rsid w:val="00716803"/>
    <w:rsid w:val="00716D45"/>
    <w:rsid w:val="00716E4B"/>
    <w:rsid w:val="00716E9E"/>
    <w:rsid w:val="00717544"/>
    <w:rsid w:val="00720487"/>
    <w:rsid w:val="00721488"/>
    <w:rsid w:val="00721985"/>
    <w:rsid w:val="00721B57"/>
    <w:rsid w:val="00721BED"/>
    <w:rsid w:val="00721FB7"/>
    <w:rsid w:val="007221F8"/>
    <w:rsid w:val="00722541"/>
    <w:rsid w:val="0072379E"/>
    <w:rsid w:val="00723871"/>
    <w:rsid w:val="00723A90"/>
    <w:rsid w:val="007247DB"/>
    <w:rsid w:val="007267ED"/>
    <w:rsid w:val="00726A0D"/>
    <w:rsid w:val="00726DB9"/>
    <w:rsid w:val="00726E70"/>
    <w:rsid w:val="00726F37"/>
    <w:rsid w:val="0072735C"/>
    <w:rsid w:val="00727588"/>
    <w:rsid w:val="00727914"/>
    <w:rsid w:val="00730011"/>
    <w:rsid w:val="00730BF7"/>
    <w:rsid w:val="0073119E"/>
    <w:rsid w:val="00731ABC"/>
    <w:rsid w:val="00731CB6"/>
    <w:rsid w:val="007325D1"/>
    <w:rsid w:val="00732A0A"/>
    <w:rsid w:val="00732A20"/>
    <w:rsid w:val="00732F08"/>
    <w:rsid w:val="007336D0"/>
    <w:rsid w:val="00733C59"/>
    <w:rsid w:val="00733C8F"/>
    <w:rsid w:val="00733D68"/>
    <w:rsid w:val="00735084"/>
    <w:rsid w:val="00736C4E"/>
    <w:rsid w:val="00737084"/>
    <w:rsid w:val="00737496"/>
    <w:rsid w:val="00737C12"/>
    <w:rsid w:val="00737CE0"/>
    <w:rsid w:val="00737D59"/>
    <w:rsid w:val="00737EF1"/>
    <w:rsid w:val="00737F20"/>
    <w:rsid w:val="007403AE"/>
    <w:rsid w:val="00740495"/>
    <w:rsid w:val="00740AEE"/>
    <w:rsid w:val="00740BB9"/>
    <w:rsid w:val="0074103D"/>
    <w:rsid w:val="00741A69"/>
    <w:rsid w:val="00741F98"/>
    <w:rsid w:val="007422F4"/>
    <w:rsid w:val="00742D7E"/>
    <w:rsid w:val="0074398F"/>
    <w:rsid w:val="00744B16"/>
    <w:rsid w:val="00744C0F"/>
    <w:rsid w:val="00744C73"/>
    <w:rsid w:val="0074602D"/>
    <w:rsid w:val="007460E4"/>
    <w:rsid w:val="007465B9"/>
    <w:rsid w:val="00746650"/>
    <w:rsid w:val="007466D6"/>
    <w:rsid w:val="007470F1"/>
    <w:rsid w:val="00747568"/>
    <w:rsid w:val="007478B1"/>
    <w:rsid w:val="007505E1"/>
    <w:rsid w:val="007509A4"/>
    <w:rsid w:val="00750C5F"/>
    <w:rsid w:val="00750D49"/>
    <w:rsid w:val="00750D81"/>
    <w:rsid w:val="007517C0"/>
    <w:rsid w:val="00751821"/>
    <w:rsid w:val="00751E20"/>
    <w:rsid w:val="007522D8"/>
    <w:rsid w:val="0075256E"/>
    <w:rsid w:val="0075289E"/>
    <w:rsid w:val="007528B0"/>
    <w:rsid w:val="007530F7"/>
    <w:rsid w:val="00753187"/>
    <w:rsid w:val="00753A52"/>
    <w:rsid w:val="00753AB4"/>
    <w:rsid w:val="00753D22"/>
    <w:rsid w:val="007541E2"/>
    <w:rsid w:val="007543E7"/>
    <w:rsid w:val="0075460C"/>
    <w:rsid w:val="00754694"/>
    <w:rsid w:val="00755991"/>
    <w:rsid w:val="0075674B"/>
    <w:rsid w:val="0075715D"/>
    <w:rsid w:val="00757385"/>
    <w:rsid w:val="007573A2"/>
    <w:rsid w:val="007573AA"/>
    <w:rsid w:val="007605A1"/>
    <w:rsid w:val="00760E5B"/>
    <w:rsid w:val="00761840"/>
    <w:rsid w:val="00761BD1"/>
    <w:rsid w:val="00761FD9"/>
    <w:rsid w:val="007623D1"/>
    <w:rsid w:val="007629BF"/>
    <w:rsid w:val="00763587"/>
    <w:rsid w:val="0076369A"/>
    <w:rsid w:val="0076378D"/>
    <w:rsid w:val="007639CE"/>
    <w:rsid w:val="00763BCB"/>
    <w:rsid w:val="007644FE"/>
    <w:rsid w:val="00764753"/>
    <w:rsid w:val="0076577E"/>
    <w:rsid w:val="007658C1"/>
    <w:rsid w:val="00766F62"/>
    <w:rsid w:val="007676D6"/>
    <w:rsid w:val="00767758"/>
    <w:rsid w:val="0076789E"/>
    <w:rsid w:val="007707E0"/>
    <w:rsid w:val="007710FF"/>
    <w:rsid w:val="00771102"/>
    <w:rsid w:val="00771316"/>
    <w:rsid w:val="0077187D"/>
    <w:rsid w:val="00771C5C"/>
    <w:rsid w:val="00771E44"/>
    <w:rsid w:val="00771F83"/>
    <w:rsid w:val="00772942"/>
    <w:rsid w:val="00772E64"/>
    <w:rsid w:val="007746E1"/>
    <w:rsid w:val="00774DFF"/>
    <w:rsid w:val="00775E53"/>
    <w:rsid w:val="00775E8E"/>
    <w:rsid w:val="00776030"/>
    <w:rsid w:val="00776451"/>
    <w:rsid w:val="007764B0"/>
    <w:rsid w:val="00776A66"/>
    <w:rsid w:val="00776D5B"/>
    <w:rsid w:val="00776D72"/>
    <w:rsid w:val="007774D1"/>
    <w:rsid w:val="00777EAC"/>
    <w:rsid w:val="0078076F"/>
    <w:rsid w:val="00780868"/>
    <w:rsid w:val="00780D0E"/>
    <w:rsid w:val="00780FAA"/>
    <w:rsid w:val="007812CF"/>
    <w:rsid w:val="0078183D"/>
    <w:rsid w:val="00781A72"/>
    <w:rsid w:val="007823BB"/>
    <w:rsid w:val="0078277A"/>
    <w:rsid w:val="00782AED"/>
    <w:rsid w:val="00783486"/>
    <w:rsid w:val="00783A77"/>
    <w:rsid w:val="0078423B"/>
    <w:rsid w:val="00784561"/>
    <w:rsid w:val="007847FA"/>
    <w:rsid w:val="00785590"/>
    <w:rsid w:val="00785FC8"/>
    <w:rsid w:val="00785FD5"/>
    <w:rsid w:val="00786BC1"/>
    <w:rsid w:val="00786EC7"/>
    <w:rsid w:val="00787683"/>
    <w:rsid w:val="00790055"/>
    <w:rsid w:val="007907F4"/>
    <w:rsid w:val="007914E4"/>
    <w:rsid w:val="0079173E"/>
    <w:rsid w:val="007922BB"/>
    <w:rsid w:val="007922EC"/>
    <w:rsid w:val="007929FB"/>
    <w:rsid w:val="00792B0B"/>
    <w:rsid w:val="007930D9"/>
    <w:rsid w:val="0079359B"/>
    <w:rsid w:val="00793F33"/>
    <w:rsid w:val="0079465E"/>
    <w:rsid w:val="00795421"/>
    <w:rsid w:val="00795AD5"/>
    <w:rsid w:val="0079718C"/>
    <w:rsid w:val="0079740E"/>
    <w:rsid w:val="007978C8"/>
    <w:rsid w:val="007978CA"/>
    <w:rsid w:val="00797AB6"/>
    <w:rsid w:val="00797AD9"/>
    <w:rsid w:val="00797E48"/>
    <w:rsid w:val="007A1016"/>
    <w:rsid w:val="007A11AD"/>
    <w:rsid w:val="007A11EF"/>
    <w:rsid w:val="007A2337"/>
    <w:rsid w:val="007A2814"/>
    <w:rsid w:val="007A3E7C"/>
    <w:rsid w:val="007A3FFC"/>
    <w:rsid w:val="007A42D3"/>
    <w:rsid w:val="007A4846"/>
    <w:rsid w:val="007A4B45"/>
    <w:rsid w:val="007A4FA8"/>
    <w:rsid w:val="007A59F0"/>
    <w:rsid w:val="007A610E"/>
    <w:rsid w:val="007A6693"/>
    <w:rsid w:val="007A73BA"/>
    <w:rsid w:val="007A7C93"/>
    <w:rsid w:val="007A7CE8"/>
    <w:rsid w:val="007B001A"/>
    <w:rsid w:val="007B016B"/>
    <w:rsid w:val="007B10AC"/>
    <w:rsid w:val="007B14A6"/>
    <w:rsid w:val="007B14DC"/>
    <w:rsid w:val="007B1632"/>
    <w:rsid w:val="007B1642"/>
    <w:rsid w:val="007B1738"/>
    <w:rsid w:val="007B1B87"/>
    <w:rsid w:val="007B1EF4"/>
    <w:rsid w:val="007B2132"/>
    <w:rsid w:val="007B2699"/>
    <w:rsid w:val="007B2CE3"/>
    <w:rsid w:val="007B2D03"/>
    <w:rsid w:val="007B3223"/>
    <w:rsid w:val="007B3799"/>
    <w:rsid w:val="007B37CC"/>
    <w:rsid w:val="007B3846"/>
    <w:rsid w:val="007B38E6"/>
    <w:rsid w:val="007B3B0B"/>
    <w:rsid w:val="007B4951"/>
    <w:rsid w:val="007B58DF"/>
    <w:rsid w:val="007B6264"/>
    <w:rsid w:val="007B69D7"/>
    <w:rsid w:val="007B70BF"/>
    <w:rsid w:val="007C0443"/>
    <w:rsid w:val="007C0590"/>
    <w:rsid w:val="007C06B1"/>
    <w:rsid w:val="007C0866"/>
    <w:rsid w:val="007C18A3"/>
    <w:rsid w:val="007C19D1"/>
    <w:rsid w:val="007C20A5"/>
    <w:rsid w:val="007C2986"/>
    <w:rsid w:val="007C2DD2"/>
    <w:rsid w:val="007C3551"/>
    <w:rsid w:val="007C37D8"/>
    <w:rsid w:val="007C3AE7"/>
    <w:rsid w:val="007C3B74"/>
    <w:rsid w:val="007C409D"/>
    <w:rsid w:val="007C4118"/>
    <w:rsid w:val="007C4243"/>
    <w:rsid w:val="007C473F"/>
    <w:rsid w:val="007C4DB3"/>
    <w:rsid w:val="007C4FFB"/>
    <w:rsid w:val="007C5538"/>
    <w:rsid w:val="007C55D6"/>
    <w:rsid w:val="007C580B"/>
    <w:rsid w:val="007C5860"/>
    <w:rsid w:val="007C5B16"/>
    <w:rsid w:val="007C5DF1"/>
    <w:rsid w:val="007C6948"/>
    <w:rsid w:val="007C6A71"/>
    <w:rsid w:val="007C6BD8"/>
    <w:rsid w:val="007C73E5"/>
    <w:rsid w:val="007C78BA"/>
    <w:rsid w:val="007C78F5"/>
    <w:rsid w:val="007C7AB4"/>
    <w:rsid w:val="007C7C60"/>
    <w:rsid w:val="007C7E6F"/>
    <w:rsid w:val="007D0104"/>
    <w:rsid w:val="007D06A1"/>
    <w:rsid w:val="007D0969"/>
    <w:rsid w:val="007D0AD5"/>
    <w:rsid w:val="007D0DAB"/>
    <w:rsid w:val="007D11E3"/>
    <w:rsid w:val="007D1758"/>
    <w:rsid w:val="007D1A1D"/>
    <w:rsid w:val="007D1D4B"/>
    <w:rsid w:val="007D2C09"/>
    <w:rsid w:val="007D3061"/>
    <w:rsid w:val="007D3276"/>
    <w:rsid w:val="007D3C64"/>
    <w:rsid w:val="007D3DEB"/>
    <w:rsid w:val="007D3F13"/>
    <w:rsid w:val="007D41F0"/>
    <w:rsid w:val="007D444F"/>
    <w:rsid w:val="007D4564"/>
    <w:rsid w:val="007D47A1"/>
    <w:rsid w:val="007D49A6"/>
    <w:rsid w:val="007D4F6D"/>
    <w:rsid w:val="007D58A9"/>
    <w:rsid w:val="007D6574"/>
    <w:rsid w:val="007D6696"/>
    <w:rsid w:val="007D6A95"/>
    <w:rsid w:val="007D6F39"/>
    <w:rsid w:val="007D76A8"/>
    <w:rsid w:val="007D79E5"/>
    <w:rsid w:val="007D7A5F"/>
    <w:rsid w:val="007E01F1"/>
    <w:rsid w:val="007E0350"/>
    <w:rsid w:val="007E05AD"/>
    <w:rsid w:val="007E0CD3"/>
    <w:rsid w:val="007E0D5E"/>
    <w:rsid w:val="007E1187"/>
    <w:rsid w:val="007E1A91"/>
    <w:rsid w:val="007E1CE9"/>
    <w:rsid w:val="007E20B9"/>
    <w:rsid w:val="007E2BCD"/>
    <w:rsid w:val="007E325D"/>
    <w:rsid w:val="007E3BCF"/>
    <w:rsid w:val="007E4809"/>
    <w:rsid w:val="007E4A77"/>
    <w:rsid w:val="007E4D17"/>
    <w:rsid w:val="007E5A17"/>
    <w:rsid w:val="007E624E"/>
    <w:rsid w:val="007E637A"/>
    <w:rsid w:val="007E6BF1"/>
    <w:rsid w:val="007E6D9D"/>
    <w:rsid w:val="007E72A2"/>
    <w:rsid w:val="007F035A"/>
    <w:rsid w:val="007F0940"/>
    <w:rsid w:val="007F1312"/>
    <w:rsid w:val="007F17BC"/>
    <w:rsid w:val="007F1B8B"/>
    <w:rsid w:val="007F1C47"/>
    <w:rsid w:val="007F1CFE"/>
    <w:rsid w:val="007F2A3D"/>
    <w:rsid w:val="007F3173"/>
    <w:rsid w:val="007F34EC"/>
    <w:rsid w:val="007F3973"/>
    <w:rsid w:val="007F398A"/>
    <w:rsid w:val="007F41C2"/>
    <w:rsid w:val="007F4217"/>
    <w:rsid w:val="007F4236"/>
    <w:rsid w:val="007F46EF"/>
    <w:rsid w:val="007F52FA"/>
    <w:rsid w:val="007F555E"/>
    <w:rsid w:val="007F6A51"/>
    <w:rsid w:val="007F717C"/>
    <w:rsid w:val="007F7639"/>
    <w:rsid w:val="007F7812"/>
    <w:rsid w:val="008005D2"/>
    <w:rsid w:val="0080278A"/>
    <w:rsid w:val="00802C72"/>
    <w:rsid w:val="00802CF6"/>
    <w:rsid w:val="00802DFD"/>
    <w:rsid w:val="008032D4"/>
    <w:rsid w:val="00803459"/>
    <w:rsid w:val="00804873"/>
    <w:rsid w:val="0080497D"/>
    <w:rsid w:val="00804F2C"/>
    <w:rsid w:val="0080540A"/>
    <w:rsid w:val="00805447"/>
    <w:rsid w:val="008056CC"/>
    <w:rsid w:val="008058D7"/>
    <w:rsid w:val="008059D8"/>
    <w:rsid w:val="0080621A"/>
    <w:rsid w:val="00806269"/>
    <w:rsid w:val="00806550"/>
    <w:rsid w:val="00807114"/>
    <w:rsid w:val="0080727E"/>
    <w:rsid w:val="0080727F"/>
    <w:rsid w:val="008072E0"/>
    <w:rsid w:val="008100AA"/>
    <w:rsid w:val="0081022D"/>
    <w:rsid w:val="00810DBB"/>
    <w:rsid w:val="008117CC"/>
    <w:rsid w:val="008118EA"/>
    <w:rsid w:val="00811AAE"/>
    <w:rsid w:val="00811CF6"/>
    <w:rsid w:val="00812316"/>
    <w:rsid w:val="008123F1"/>
    <w:rsid w:val="00813436"/>
    <w:rsid w:val="0081374A"/>
    <w:rsid w:val="0081399C"/>
    <w:rsid w:val="0081413B"/>
    <w:rsid w:val="0081441D"/>
    <w:rsid w:val="008144E1"/>
    <w:rsid w:val="00814A40"/>
    <w:rsid w:val="00814E9D"/>
    <w:rsid w:val="00815479"/>
    <w:rsid w:val="008159D8"/>
    <w:rsid w:val="00815FDA"/>
    <w:rsid w:val="008161BF"/>
    <w:rsid w:val="00816955"/>
    <w:rsid w:val="00817D9F"/>
    <w:rsid w:val="0082046E"/>
    <w:rsid w:val="00820A64"/>
    <w:rsid w:val="00820C3F"/>
    <w:rsid w:val="00820EF3"/>
    <w:rsid w:val="00820F29"/>
    <w:rsid w:val="0082143E"/>
    <w:rsid w:val="00821830"/>
    <w:rsid w:val="008219E3"/>
    <w:rsid w:val="00821E55"/>
    <w:rsid w:val="00821F85"/>
    <w:rsid w:val="0082205B"/>
    <w:rsid w:val="008220C2"/>
    <w:rsid w:val="00822422"/>
    <w:rsid w:val="008226A2"/>
    <w:rsid w:val="008228CA"/>
    <w:rsid w:val="008229AE"/>
    <w:rsid w:val="00822B24"/>
    <w:rsid w:val="00822CCE"/>
    <w:rsid w:val="00822F20"/>
    <w:rsid w:val="00822F92"/>
    <w:rsid w:val="00823F2F"/>
    <w:rsid w:val="00824164"/>
    <w:rsid w:val="008243ED"/>
    <w:rsid w:val="008244B2"/>
    <w:rsid w:val="00824BA2"/>
    <w:rsid w:val="00825264"/>
    <w:rsid w:val="00826A20"/>
    <w:rsid w:val="00826A8C"/>
    <w:rsid w:val="00826FE3"/>
    <w:rsid w:val="0082725E"/>
    <w:rsid w:val="00827428"/>
    <w:rsid w:val="00827A2B"/>
    <w:rsid w:val="00827F55"/>
    <w:rsid w:val="00830A14"/>
    <w:rsid w:val="00830FEC"/>
    <w:rsid w:val="00831618"/>
    <w:rsid w:val="00831623"/>
    <w:rsid w:val="00831DA6"/>
    <w:rsid w:val="00832744"/>
    <w:rsid w:val="0083286C"/>
    <w:rsid w:val="008329ED"/>
    <w:rsid w:val="00832BCE"/>
    <w:rsid w:val="00833667"/>
    <w:rsid w:val="00833FBD"/>
    <w:rsid w:val="008343C5"/>
    <w:rsid w:val="008346B7"/>
    <w:rsid w:val="00834BC3"/>
    <w:rsid w:val="00834C44"/>
    <w:rsid w:val="00835D21"/>
    <w:rsid w:val="00835EF6"/>
    <w:rsid w:val="008368C6"/>
    <w:rsid w:val="00836C3C"/>
    <w:rsid w:val="00836FE5"/>
    <w:rsid w:val="0083707E"/>
    <w:rsid w:val="008376E4"/>
    <w:rsid w:val="00840030"/>
    <w:rsid w:val="0084015A"/>
    <w:rsid w:val="008403C9"/>
    <w:rsid w:val="008403FF"/>
    <w:rsid w:val="00840A8B"/>
    <w:rsid w:val="00841E9E"/>
    <w:rsid w:val="008420BB"/>
    <w:rsid w:val="008429AF"/>
    <w:rsid w:val="00843D79"/>
    <w:rsid w:val="00844224"/>
    <w:rsid w:val="008444C3"/>
    <w:rsid w:val="00845374"/>
    <w:rsid w:val="00845884"/>
    <w:rsid w:val="0084598F"/>
    <w:rsid w:val="008465E4"/>
    <w:rsid w:val="00846B7D"/>
    <w:rsid w:val="00846ED2"/>
    <w:rsid w:val="008470F5"/>
    <w:rsid w:val="00847129"/>
    <w:rsid w:val="00847508"/>
    <w:rsid w:val="00847ADA"/>
    <w:rsid w:val="008502C1"/>
    <w:rsid w:val="008503D3"/>
    <w:rsid w:val="008503EC"/>
    <w:rsid w:val="008514D4"/>
    <w:rsid w:val="00851548"/>
    <w:rsid w:val="00851783"/>
    <w:rsid w:val="0085202E"/>
    <w:rsid w:val="00852374"/>
    <w:rsid w:val="00852AE9"/>
    <w:rsid w:val="00852D4B"/>
    <w:rsid w:val="008536E7"/>
    <w:rsid w:val="008539A3"/>
    <w:rsid w:val="008542FA"/>
    <w:rsid w:val="00854A2C"/>
    <w:rsid w:val="008551AC"/>
    <w:rsid w:val="00855388"/>
    <w:rsid w:val="00855B8E"/>
    <w:rsid w:val="008569CD"/>
    <w:rsid w:val="00856C51"/>
    <w:rsid w:val="00857268"/>
    <w:rsid w:val="0085771C"/>
    <w:rsid w:val="008600DF"/>
    <w:rsid w:val="008605AD"/>
    <w:rsid w:val="00860C22"/>
    <w:rsid w:val="00860CAE"/>
    <w:rsid w:val="00860FC9"/>
    <w:rsid w:val="00861747"/>
    <w:rsid w:val="00861A34"/>
    <w:rsid w:val="00861C70"/>
    <w:rsid w:val="00861CE1"/>
    <w:rsid w:val="008624FD"/>
    <w:rsid w:val="008631A7"/>
    <w:rsid w:val="00863397"/>
    <w:rsid w:val="008633B0"/>
    <w:rsid w:val="00863A3A"/>
    <w:rsid w:val="00863D63"/>
    <w:rsid w:val="008645D4"/>
    <w:rsid w:val="0086528F"/>
    <w:rsid w:val="008653EB"/>
    <w:rsid w:val="00865945"/>
    <w:rsid w:val="00865C01"/>
    <w:rsid w:val="00865D34"/>
    <w:rsid w:val="0086623E"/>
    <w:rsid w:val="00866ACE"/>
    <w:rsid w:val="00866EA0"/>
    <w:rsid w:val="00866F7C"/>
    <w:rsid w:val="0086710B"/>
    <w:rsid w:val="00867612"/>
    <w:rsid w:val="00867772"/>
    <w:rsid w:val="00867852"/>
    <w:rsid w:val="0086796B"/>
    <w:rsid w:val="00867F09"/>
    <w:rsid w:val="00870A8A"/>
    <w:rsid w:val="008710B0"/>
    <w:rsid w:val="00871BA0"/>
    <w:rsid w:val="00871F39"/>
    <w:rsid w:val="00872639"/>
    <w:rsid w:val="00872927"/>
    <w:rsid w:val="00872BC8"/>
    <w:rsid w:val="00872F5E"/>
    <w:rsid w:val="00873A47"/>
    <w:rsid w:val="00873DD8"/>
    <w:rsid w:val="00873ED7"/>
    <w:rsid w:val="0087550E"/>
    <w:rsid w:val="00875D0F"/>
    <w:rsid w:val="00876C30"/>
    <w:rsid w:val="00877110"/>
    <w:rsid w:val="00877B07"/>
    <w:rsid w:val="00877B8E"/>
    <w:rsid w:val="00877CBB"/>
    <w:rsid w:val="008805C3"/>
    <w:rsid w:val="00880F33"/>
    <w:rsid w:val="00881268"/>
    <w:rsid w:val="00881BFC"/>
    <w:rsid w:val="00882F27"/>
    <w:rsid w:val="0088314F"/>
    <w:rsid w:val="008838CB"/>
    <w:rsid w:val="00883D8F"/>
    <w:rsid w:val="0088410C"/>
    <w:rsid w:val="00884998"/>
    <w:rsid w:val="008854F4"/>
    <w:rsid w:val="00885B1B"/>
    <w:rsid w:val="008871A6"/>
    <w:rsid w:val="008871BF"/>
    <w:rsid w:val="0088727E"/>
    <w:rsid w:val="008875A8"/>
    <w:rsid w:val="008879E3"/>
    <w:rsid w:val="00887BA5"/>
    <w:rsid w:val="00890019"/>
    <w:rsid w:val="008900F0"/>
    <w:rsid w:val="0089061B"/>
    <w:rsid w:val="0089075D"/>
    <w:rsid w:val="008918E2"/>
    <w:rsid w:val="00891E14"/>
    <w:rsid w:val="00892A13"/>
    <w:rsid w:val="00892C2A"/>
    <w:rsid w:val="00892C90"/>
    <w:rsid w:val="008936FC"/>
    <w:rsid w:val="00893F7C"/>
    <w:rsid w:val="0089421C"/>
    <w:rsid w:val="00894F4E"/>
    <w:rsid w:val="00895041"/>
    <w:rsid w:val="008954EB"/>
    <w:rsid w:val="0089586D"/>
    <w:rsid w:val="008960BF"/>
    <w:rsid w:val="00896333"/>
    <w:rsid w:val="00896483"/>
    <w:rsid w:val="00896598"/>
    <w:rsid w:val="00896A09"/>
    <w:rsid w:val="00896BE5"/>
    <w:rsid w:val="00896C7B"/>
    <w:rsid w:val="008973AD"/>
    <w:rsid w:val="008A0919"/>
    <w:rsid w:val="008A0C6F"/>
    <w:rsid w:val="008A1F32"/>
    <w:rsid w:val="008A30BB"/>
    <w:rsid w:val="008A451A"/>
    <w:rsid w:val="008A4C74"/>
    <w:rsid w:val="008A4D59"/>
    <w:rsid w:val="008A6194"/>
    <w:rsid w:val="008A6923"/>
    <w:rsid w:val="008A6D8B"/>
    <w:rsid w:val="008A70AF"/>
    <w:rsid w:val="008A70E5"/>
    <w:rsid w:val="008A7382"/>
    <w:rsid w:val="008B0315"/>
    <w:rsid w:val="008B03C8"/>
    <w:rsid w:val="008B06AA"/>
    <w:rsid w:val="008B06F3"/>
    <w:rsid w:val="008B0961"/>
    <w:rsid w:val="008B115D"/>
    <w:rsid w:val="008B12BB"/>
    <w:rsid w:val="008B1A85"/>
    <w:rsid w:val="008B2485"/>
    <w:rsid w:val="008B2534"/>
    <w:rsid w:val="008B2B3B"/>
    <w:rsid w:val="008B2C22"/>
    <w:rsid w:val="008B369D"/>
    <w:rsid w:val="008B3881"/>
    <w:rsid w:val="008B3E73"/>
    <w:rsid w:val="008B4476"/>
    <w:rsid w:val="008B4838"/>
    <w:rsid w:val="008B4AE2"/>
    <w:rsid w:val="008B4C4D"/>
    <w:rsid w:val="008B5EC1"/>
    <w:rsid w:val="008B6148"/>
    <w:rsid w:val="008B67DC"/>
    <w:rsid w:val="008C0837"/>
    <w:rsid w:val="008C13E8"/>
    <w:rsid w:val="008C1526"/>
    <w:rsid w:val="008C1571"/>
    <w:rsid w:val="008C208C"/>
    <w:rsid w:val="008C335A"/>
    <w:rsid w:val="008C347B"/>
    <w:rsid w:val="008C35FA"/>
    <w:rsid w:val="008C36A3"/>
    <w:rsid w:val="008C3CAE"/>
    <w:rsid w:val="008C3CC4"/>
    <w:rsid w:val="008C3D81"/>
    <w:rsid w:val="008C3E18"/>
    <w:rsid w:val="008C448F"/>
    <w:rsid w:val="008C4735"/>
    <w:rsid w:val="008C51CC"/>
    <w:rsid w:val="008C59E4"/>
    <w:rsid w:val="008C5A97"/>
    <w:rsid w:val="008C5CD9"/>
    <w:rsid w:val="008C5DAE"/>
    <w:rsid w:val="008C5E72"/>
    <w:rsid w:val="008C67AF"/>
    <w:rsid w:val="008C6966"/>
    <w:rsid w:val="008C7260"/>
    <w:rsid w:val="008C7448"/>
    <w:rsid w:val="008C748F"/>
    <w:rsid w:val="008C759D"/>
    <w:rsid w:val="008C798F"/>
    <w:rsid w:val="008D07FF"/>
    <w:rsid w:val="008D105E"/>
    <w:rsid w:val="008D1066"/>
    <w:rsid w:val="008D121B"/>
    <w:rsid w:val="008D12E1"/>
    <w:rsid w:val="008D15FA"/>
    <w:rsid w:val="008D1DD6"/>
    <w:rsid w:val="008D216F"/>
    <w:rsid w:val="008D2511"/>
    <w:rsid w:val="008D2BC4"/>
    <w:rsid w:val="008D2E39"/>
    <w:rsid w:val="008D3A35"/>
    <w:rsid w:val="008D4007"/>
    <w:rsid w:val="008D432C"/>
    <w:rsid w:val="008D460E"/>
    <w:rsid w:val="008D48AD"/>
    <w:rsid w:val="008D56D6"/>
    <w:rsid w:val="008D593E"/>
    <w:rsid w:val="008D5B17"/>
    <w:rsid w:val="008D5F6C"/>
    <w:rsid w:val="008D67F2"/>
    <w:rsid w:val="008D68B5"/>
    <w:rsid w:val="008D7117"/>
    <w:rsid w:val="008D71DD"/>
    <w:rsid w:val="008D73E7"/>
    <w:rsid w:val="008D74D2"/>
    <w:rsid w:val="008D7BB1"/>
    <w:rsid w:val="008D7BE4"/>
    <w:rsid w:val="008D7DB4"/>
    <w:rsid w:val="008D7E1A"/>
    <w:rsid w:val="008D7EED"/>
    <w:rsid w:val="008E083D"/>
    <w:rsid w:val="008E0998"/>
    <w:rsid w:val="008E0A17"/>
    <w:rsid w:val="008E2029"/>
    <w:rsid w:val="008E2133"/>
    <w:rsid w:val="008E2AA5"/>
    <w:rsid w:val="008E2E23"/>
    <w:rsid w:val="008E2EFF"/>
    <w:rsid w:val="008E3B61"/>
    <w:rsid w:val="008E40DD"/>
    <w:rsid w:val="008E4163"/>
    <w:rsid w:val="008E4216"/>
    <w:rsid w:val="008E5328"/>
    <w:rsid w:val="008E6443"/>
    <w:rsid w:val="008E6AE6"/>
    <w:rsid w:val="008E6BB7"/>
    <w:rsid w:val="008E74A7"/>
    <w:rsid w:val="008E74B6"/>
    <w:rsid w:val="008E7D7C"/>
    <w:rsid w:val="008F0F53"/>
    <w:rsid w:val="008F1152"/>
    <w:rsid w:val="008F1494"/>
    <w:rsid w:val="008F14B2"/>
    <w:rsid w:val="008F1874"/>
    <w:rsid w:val="008F280A"/>
    <w:rsid w:val="008F35E9"/>
    <w:rsid w:val="008F3837"/>
    <w:rsid w:val="008F38DB"/>
    <w:rsid w:val="008F394A"/>
    <w:rsid w:val="008F4325"/>
    <w:rsid w:val="008F433F"/>
    <w:rsid w:val="008F4FF3"/>
    <w:rsid w:val="008F50AF"/>
    <w:rsid w:val="008F52D7"/>
    <w:rsid w:val="008F63DC"/>
    <w:rsid w:val="008F6DD9"/>
    <w:rsid w:val="008F7710"/>
    <w:rsid w:val="008F7961"/>
    <w:rsid w:val="008F7D2C"/>
    <w:rsid w:val="00900155"/>
    <w:rsid w:val="00900E08"/>
    <w:rsid w:val="009012D5"/>
    <w:rsid w:val="00901505"/>
    <w:rsid w:val="00901786"/>
    <w:rsid w:val="00902C03"/>
    <w:rsid w:val="00902CB8"/>
    <w:rsid w:val="00902E78"/>
    <w:rsid w:val="0090329A"/>
    <w:rsid w:val="00903FD5"/>
    <w:rsid w:val="0090428E"/>
    <w:rsid w:val="0090431D"/>
    <w:rsid w:val="0090468E"/>
    <w:rsid w:val="009047DE"/>
    <w:rsid w:val="00906781"/>
    <w:rsid w:val="0090683B"/>
    <w:rsid w:val="00906B44"/>
    <w:rsid w:val="00906F76"/>
    <w:rsid w:val="009070DC"/>
    <w:rsid w:val="00907DB9"/>
    <w:rsid w:val="00910145"/>
    <w:rsid w:val="0091015D"/>
    <w:rsid w:val="009104C8"/>
    <w:rsid w:val="00910C5C"/>
    <w:rsid w:val="0091125F"/>
    <w:rsid w:val="009112FD"/>
    <w:rsid w:val="00911595"/>
    <w:rsid w:val="00911764"/>
    <w:rsid w:val="00911E81"/>
    <w:rsid w:val="009123AA"/>
    <w:rsid w:val="00912719"/>
    <w:rsid w:val="00912DBE"/>
    <w:rsid w:val="00912E86"/>
    <w:rsid w:val="00913808"/>
    <w:rsid w:val="009138D2"/>
    <w:rsid w:val="00913C59"/>
    <w:rsid w:val="00913CE6"/>
    <w:rsid w:val="00913EC7"/>
    <w:rsid w:val="00914191"/>
    <w:rsid w:val="0091521B"/>
    <w:rsid w:val="009153B8"/>
    <w:rsid w:val="00915ECF"/>
    <w:rsid w:val="0091678D"/>
    <w:rsid w:val="00916BF7"/>
    <w:rsid w:val="00916CF4"/>
    <w:rsid w:val="009171D1"/>
    <w:rsid w:val="00917717"/>
    <w:rsid w:val="00917A9F"/>
    <w:rsid w:val="00917BDA"/>
    <w:rsid w:val="00917CFF"/>
    <w:rsid w:val="00917DB7"/>
    <w:rsid w:val="00921010"/>
    <w:rsid w:val="00921788"/>
    <w:rsid w:val="00921F4D"/>
    <w:rsid w:val="0092251A"/>
    <w:rsid w:val="009236E7"/>
    <w:rsid w:val="00923776"/>
    <w:rsid w:val="00923BB8"/>
    <w:rsid w:val="009241B0"/>
    <w:rsid w:val="00924348"/>
    <w:rsid w:val="009246D4"/>
    <w:rsid w:val="009247AA"/>
    <w:rsid w:val="0092501C"/>
    <w:rsid w:val="00925654"/>
    <w:rsid w:val="00925BB4"/>
    <w:rsid w:val="009260A5"/>
    <w:rsid w:val="00926165"/>
    <w:rsid w:val="00927A56"/>
    <w:rsid w:val="00927C32"/>
    <w:rsid w:val="00927DEF"/>
    <w:rsid w:val="009308E3"/>
    <w:rsid w:val="00930DCD"/>
    <w:rsid w:val="00931055"/>
    <w:rsid w:val="00931486"/>
    <w:rsid w:val="009314FA"/>
    <w:rsid w:val="00931B86"/>
    <w:rsid w:val="00931F0D"/>
    <w:rsid w:val="009320D8"/>
    <w:rsid w:val="00932999"/>
    <w:rsid w:val="009329B1"/>
    <w:rsid w:val="009329B2"/>
    <w:rsid w:val="009330F8"/>
    <w:rsid w:val="009334F8"/>
    <w:rsid w:val="009338CB"/>
    <w:rsid w:val="00933A14"/>
    <w:rsid w:val="00933EAA"/>
    <w:rsid w:val="009343F0"/>
    <w:rsid w:val="0093456E"/>
    <w:rsid w:val="00934E70"/>
    <w:rsid w:val="00935287"/>
    <w:rsid w:val="0093531D"/>
    <w:rsid w:val="009354B9"/>
    <w:rsid w:val="0093574A"/>
    <w:rsid w:val="009363B2"/>
    <w:rsid w:val="00936D2C"/>
    <w:rsid w:val="0093740C"/>
    <w:rsid w:val="00937694"/>
    <w:rsid w:val="00941107"/>
    <w:rsid w:val="00941185"/>
    <w:rsid w:val="00941464"/>
    <w:rsid w:val="0094176B"/>
    <w:rsid w:val="00941A96"/>
    <w:rsid w:val="009423BA"/>
    <w:rsid w:val="00942C7F"/>
    <w:rsid w:val="009438A8"/>
    <w:rsid w:val="00943AD9"/>
    <w:rsid w:val="00943E63"/>
    <w:rsid w:val="00944834"/>
    <w:rsid w:val="0094483F"/>
    <w:rsid w:val="00944C70"/>
    <w:rsid w:val="00944E16"/>
    <w:rsid w:val="009452F9"/>
    <w:rsid w:val="00945460"/>
    <w:rsid w:val="00945A03"/>
    <w:rsid w:val="00945AED"/>
    <w:rsid w:val="00946194"/>
    <w:rsid w:val="009464CA"/>
    <w:rsid w:val="00946B8A"/>
    <w:rsid w:val="00946CBC"/>
    <w:rsid w:val="009476D5"/>
    <w:rsid w:val="0094799B"/>
    <w:rsid w:val="0095035D"/>
    <w:rsid w:val="009504B2"/>
    <w:rsid w:val="00950BD6"/>
    <w:rsid w:val="009514C6"/>
    <w:rsid w:val="00951651"/>
    <w:rsid w:val="00951694"/>
    <w:rsid w:val="00952382"/>
    <w:rsid w:val="0095260B"/>
    <w:rsid w:val="00952636"/>
    <w:rsid w:val="00952906"/>
    <w:rsid w:val="0095294C"/>
    <w:rsid w:val="00952AC3"/>
    <w:rsid w:val="00953427"/>
    <w:rsid w:val="00953653"/>
    <w:rsid w:val="00953661"/>
    <w:rsid w:val="00954362"/>
    <w:rsid w:val="00954384"/>
    <w:rsid w:val="009544DB"/>
    <w:rsid w:val="0095470A"/>
    <w:rsid w:val="00955320"/>
    <w:rsid w:val="0095575E"/>
    <w:rsid w:val="00956571"/>
    <w:rsid w:val="00956704"/>
    <w:rsid w:val="00956C38"/>
    <w:rsid w:val="00956D89"/>
    <w:rsid w:val="009579C2"/>
    <w:rsid w:val="00957D8D"/>
    <w:rsid w:val="0096018E"/>
    <w:rsid w:val="00960EE1"/>
    <w:rsid w:val="009626E3"/>
    <w:rsid w:val="00962B45"/>
    <w:rsid w:val="00962CCE"/>
    <w:rsid w:val="00962F35"/>
    <w:rsid w:val="009631FA"/>
    <w:rsid w:val="009633D0"/>
    <w:rsid w:val="00963689"/>
    <w:rsid w:val="009639DD"/>
    <w:rsid w:val="00963C4F"/>
    <w:rsid w:val="00963F29"/>
    <w:rsid w:val="009643AE"/>
    <w:rsid w:val="00964472"/>
    <w:rsid w:val="009644C5"/>
    <w:rsid w:val="00964A92"/>
    <w:rsid w:val="00964BCC"/>
    <w:rsid w:val="0096611D"/>
    <w:rsid w:val="0096636C"/>
    <w:rsid w:val="00966814"/>
    <w:rsid w:val="00967E1B"/>
    <w:rsid w:val="0097019F"/>
    <w:rsid w:val="00970383"/>
    <w:rsid w:val="00970D34"/>
    <w:rsid w:val="00970D7E"/>
    <w:rsid w:val="00970DE9"/>
    <w:rsid w:val="009716D4"/>
    <w:rsid w:val="00972464"/>
    <w:rsid w:val="00973038"/>
    <w:rsid w:val="00973520"/>
    <w:rsid w:val="009735F7"/>
    <w:rsid w:val="00973704"/>
    <w:rsid w:val="009737C1"/>
    <w:rsid w:val="00973D3F"/>
    <w:rsid w:val="009740F2"/>
    <w:rsid w:val="009747AC"/>
    <w:rsid w:val="00974945"/>
    <w:rsid w:val="009751B7"/>
    <w:rsid w:val="009764CA"/>
    <w:rsid w:val="00977740"/>
    <w:rsid w:val="00977A1E"/>
    <w:rsid w:val="00977A7F"/>
    <w:rsid w:val="00977B26"/>
    <w:rsid w:val="00977BD3"/>
    <w:rsid w:val="00980408"/>
    <w:rsid w:val="009804B2"/>
    <w:rsid w:val="009804DD"/>
    <w:rsid w:val="0098073C"/>
    <w:rsid w:val="0098091A"/>
    <w:rsid w:val="0098101C"/>
    <w:rsid w:val="00982947"/>
    <w:rsid w:val="00982BEA"/>
    <w:rsid w:val="00982CBA"/>
    <w:rsid w:val="00982CE9"/>
    <w:rsid w:val="00983539"/>
    <w:rsid w:val="0098358C"/>
    <w:rsid w:val="009836B7"/>
    <w:rsid w:val="00983820"/>
    <w:rsid w:val="00984579"/>
    <w:rsid w:val="009848CB"/>
    <w:rsid w:val="00984FAB"/>
    <w:rsid w:val="00985456"/>
    <w:rsid w:val="00986295"/>
    <w:rsid w:val="009866FA"/>
    <w:rsid w:val="00986865"/>
    <w:rsid w:val="00986F88"/>
    <w:rsid w:val="0098755A"/>
    <w:rsid w:val="00987CEE"/>
    <w:rsid w:val="009904B8"/>
    <w:rsid w:val="0099086E"/>
    <w:rsid w:val="0099133F"/>
    <w:rsid w:val="0099179B"/>
    <w:rsid w:val="00991BDD"/>
    <w:rsid w:val="00992029"/>
    <w:rsid w:val="00992387"/>
    <w:rsid w:val="00992FC8"/>
    <w:rsid w:val="00993BEB"/>
    <w:rsid w:val="00993DB0"/>
    <w:rsid w:val="0099420C"/>
    <w:rsid w:val="00994B3D"/>
    <w:rsid w:val="00994EB7"/>
    <w:rsid w:val="00994EF5"/>
    <w:rsid w:val="0099561E"/>
    <w:rsid w:val="00995642"/>
    <w:rsid w:val="009961CA"/>
    <w:rsid w:val="009963AF"/>
    <w:rsid w:val="0099652C"/>
    <w:rsid w:val="00997097"/>
    <w:rsid w:val="009970EA"/>
    <w:rsid w:val="00997B0C"/>
    <w:rsid w:val="00997E26"/>
    <w:rsid w:val="009A0037"/>
    <w:rsid w:val="009A0180"/>
    <w:rsid w:val="009A08B1"/>
    <w:rsid w:val="009A0D4D"/>
    <w:rsid w:val="009A0EE9"/>
    <w:rsid w:val="009A0F07"/>
    <w:rsid w:val="009A20D5"/>
    <w:rsid w:val="009A22AC"/>
    <w:rsid w:val="009A27BF"/>
    <w:rsid w:val="009A33E0"/>
    <w:rsid w:val="009A3524"/>
    <w:rsid w:val="009A3A69"/>
    <w:rsid w:val="009A49CF"/>
    <w:rsid w:val="009A4E29"/>
    <w:rsid w:val="009A52B8"/>
    <w:rsid w:val="009A5829"/>
    <w:rsid w:val="009A5A30"/>
    <w:rsid w:val="009A5EAA"/>
    <w:rsid w:val="009A5FB4"/>
    <w:rsid w:val="009A5FC9"/>
    <w:rsid w:val="009A6145"/>
    <w:rsid w:val="009A6A85"/>
    <w:rsid w:val="009A6DA5"/>
    <w:rsid w:val="009A6FF5"/>
    <w:rsid w:val="009A7197"/>
    <w:rsid w:val="009A7287"/>
    <w:rsid w:val="009A7F0C"/>
    <w:rsid w:val="009B06C7"/>
    <w:rsid w:val="009B09BF"/>
    <w:rsid w:val="009B0ABF"/>
    <w:rsid w:val="009B0C54"/>
    <w:rsid w:val="009B0F5E"/>
    <w:rsid w:val="009B10E1"/>
    <w:rsid w:val="009B1531"/>
    <w:rsid w:val="009B1687"/>
    <w:rsid w:val="009B1B17"/>
    <w:rsid w:val="009B1E16"/>
    <w:rsid w:val="009B2DD4"/>
    <w:rsid w:val="009B3BC9"/>
    <w:rsid w:val="009B40D3"/>
    <w:rsid w:val="009B49AD"/>
    <w:rsid w:val="009B4F07"/>
    <w:rsid w:val="009B507B"/>
    <w:rsid w:val="009B519A"/>
    <w:rsid w:val="009B52FD"/>
    <w:rsid w:val="009B5715"/>
    <w:rsid w:val="009B5F0B"/>
    <w:rsid w:val="009B5F40"/>
    <w:rsid w:val="009B63DA"/>
    <w:rsid w:val="009B6A12"/>
    <w:rsid w:val="009B735D"/>
    <w:rsid w:val="009B7F99"/>
    <w:rsid w:val="009C043F"/>
    <w:rsid w:val="009C05D0"/>
    <w:rsid w:val="009C0EBC"/>
    <w:rsid w:val="009C1442"/>
    <w:rsid w:val="009C1835"/>
    <w:rsid w:val="009C1A6C"/>
    <w:rsid w:val="009C1C34"/>
    <w:rsid w:val="009C1E0B"/>
    <w:rsid w:val="009C2AEE"/>
    <w:rsid w:val="009C2EED"/>
    <w:rsid w:val="009C2F5E"/>
    <w:rsid w:val="009C2FBB"/>
    <w:rsid w:val="009C3472"/>
    <w:rsid w:val="009C3DC8"/>
    <w:rsid w:val="009C4F72"/>
    <w:rsid w:val="009C55CE"/>
    <w:rsid w:val="009C5B0A"/>
    <w:rsid w:val="009C5C79"/>
    <w:rsid w:val="009C606E"/>
    <w:rsid w:val="009C6957"/>
    <w:rsid w:val="009C6DAB"/>
    <w:rsid w:val="009C7313"/>
    <w:rsid w:val="009C7432"/>
    <w:rsid w:val="009C787E"/>
    <w:rsid w:val="009C7F4A"/>
    <w:rsid w:val="009D122C"/>
    <w:rsid w:val="009D1B88"/>
    <w:rsid w:val="009D1F76"/>
    <w:rsid w:val="009D24F4"/>
    <w:rsid w:val="009D26BF"/>
    <w:rsid w:val="009D344B"/>
    <w:rsid w:val="009D344E"/>
    <w:rsid w:val="009D3518"/>
    <w:rsid w:val="009D3794"/>
    <w:rsid w:val="009D3FE9"/>
    <w:rsid w:val="009D452A"/>
    <w:rsid w:val="009D454A"/>
    <w:rsid w:val="009D4CE9"/>
    <w:rsid w:val="009D5012"/>
    <w:rsid w:val="009D5056"/>
    <w:rsid w:val="009D57B2"/>
    <w:rsid w:val="009D5A5D"/>
    <w:rsid w:val="009D5F2C"/>
    <w:rsid w:val="009D6001"/>
    <w:rsid w:val="009D64A6"/>
    <w:rsid w:val="009D6CF6"/>
    <w:rsid w:val="009E0627"/>
    <w:rsid w:val="009E1782"/>
    <w:rsid w:val="009E1AE6"/>
    <w:rsid w:val="009E2975"/>
    <w:rsid w:val="009E29B0"/>
    <w:rsid w:val="009E2CF6"/>
    <w:rsid w:val="009E3023"/>
    <w:rsid w:val="009E399A"/>
    <w:rsid w:val="009E3C90"/>
    <w:rsid w:val="009E447A"/>
    <w:rsid w:val="009E50A9"/>
    <w:rsid w:val="009E5361"/>
    <w:rsid w:val="009E57FA"/>
    <w:rsid w:val="009E60A6"/>
    <w:rsid w:val="009E64EE"/>
    <w:rsid w:val="009E698B"/>
    <w:rsid w:val="009E6C1D"/>
    <w:rsid w:val="009E7637"/>
    <w:rsid w:val="009E7AF3"/>
    <w:rsid w:val="009F0350"/>
    <w:rsid w:val="009F1B94"/>
    <w:rsid w:val="009F3230"/>
    <w:rsid w:val="009F3C5B"/>
    <w:rsid w:val="009F3EC0"/>
    <w:rsid w:val="009F3F5E"/>
    <w:rsid w:val="009F4561"/>
    <w:rsid w:val="009F46C3"/>
    <w:rsid w:val="009F470F"/>
    <w:rsid w:val="009F545E"/>
    <w:rsid w:val="009F55B5"/>
    <w:rsid w:val="009F5A47"/>
    <w:rsid w:val="009F5FC9"/>
    <w:rsid w:val="009F7074"/>
    <w:rsid w:val="009F7524"/>
    <w:rsid w:val="00A00BD0"/>
    <w:rsid w:val="00A01EC0"/>
    <w:rsid w:val="00A01EC8"/>
    <w:rsid w:val="00A0293A"/>
    <w:rsid w:val="00A02974"/>
    <w:rsid w:val="00A02B22"/>
    <w:rsid w:val="00A03076"/>
    <w:rsid w:val="00A031A7"/>
    <w:rsid w:val="00A03546"/>
    <w:rsid w:val="00A03770"/>
    <w:rsid w:val="00A039A4"/>
    <w:rsid w:val="00A03EED"/>
    <w:rsid w:val="00A04AC3"/>
    <w:rsid w:val="00A05E64"/>
    <w:rsid w:val="00A05F86"/>
    <w:rsid w:val="00A06314"/>
    <w:rsid w:val="00A06818"/>
    <w:rsid w:val="00A06CA9"/>
    <w:rsid w:val="00A071D3"/>
    <w:rsid w:val="00A072EC"/>
    <w:rsid w:val="00A0732E"/>
    <w:rsid w:val="00A07394"/>
    <w:rsid w:val="00A100B6"/>
    <w:rsid w:val="00A10B80"/>
    <w:rsid w:val="00A10F0C"/>
    <w:rsid w:val="00A10F37"/>
    <w:rsid w:val="00A113D9"/>
    <w:rsid w:val="00A11428"/>
    <w:rsid w:val="00A1148C"/>
    <w:rsid w:val="00A114ED"/>
    <w:rsid w:val="00A12690"/>
    <w:rsid w:val="00A1280A"/>
    <w:rsid w:val="00A12A6B"/>
    <w:rsid w:val="00A12ED7"/>
    <w:rsid w:val="00A1360C"/>
    <w:rsid w:val="00A136F1"/>
    <w:rsid w:val="00A13A95"/>
    <w:rsid w:val="00A13C98"/>
    <w:rsid w:val="00A13E68"/>
    <w:rsid w:val="00A14775"/>
    <w:rsid w:val="00A14AE9"/>
    <w:rsid w:val="00A14C81"/>
    <w:rsid w:val="00A14CEB"/>
    <w:rsid w:val="00A15142"/>
    <w:rsid w:val="00A1540F"/>
    <w:rsid w:val="00A15BC7"/>
    <w:rsid w:val="00A16079"/>
    <w:rsid w:val="00A16349"/>
    <w:rsid w:val="00A167D0"/>
    <w:rsid w:val="00A16A69"/>
    <w:rsid w:val="00A16A97"/>
    <w:rsid w:val="00A16E51"/>
    <w:rsid w:val="00A173B4"/>
    <w:rsid w:val="00A20BDC"/>
    <w:rsid w:val="00A20C11"/>
    <w:rsid w:val="00A212E1"/>
    <w:rsid w:val="00A21DAA"/>
    <w:rsid w:val="00A21F4C"/>
    <w:rsid w:val="00A22A00"/>
    <w:rsid w:val="00A233AB"/>
    <w:rsid w:val="00A235CB"/>
    <w:rsid w:val="00A23838"/>
    <w:rsid w:val="00A23AF6"/>
    <w:rsid w:val="00A23B57"/>
    <w:rsid w:val="00A23EC5"/>
    <w:rsid w:val="00A24D32"/>
    <w:rsid w:val="00A24F8F"/>
    <w:rsid w:val="00A25424"/>
    <w:rsid w:val="00A25D22"/>
    <w:rsid w:val="00A269B2"/>
    <w:rsid w:val="00A26F5A"/>
    <w:rsid w:val="00A27694"/>
    <w:rsid w:val="00A278A4"/>
    <w:rsid w:val="00A27E66"/>
    <w:rsid w:val="00A301E3"/>
    <w:rsid w:val="00A3053B"/>
    <w:rsid w:val="00A3057D"/>
    <w:rsid w:val="00A305FD"/>
    <w:rsid w:val="00A307E5"/>
    <w:rsid w:val="00A30878"/>
    <w:rsid w:val="00A30CE5"/>
    <w:rsid w:val="00A30E9C"/>
    <w:rsid w:val="00A31FD9"/>
    <w:rsid w:val="00A32482"/>
    <w:rsid w:val="00A32648"/>
    <w:rsid w:val="00A328B1"/>
    <w:rsid w:val="00A32A74"/>
    <w:rsid w:val="00A32F7F"/>
    <w:rsid w:val="00A33979"/>
    <w:rsid w:val="00A34667"/>
    <w:rsid w:val="00A347C1"/>
    <w:rsid w:val="00A34C6B"/>
    <w:rsid w:val="00A34EF5"/>
    <w:rsid w:val="00A3536C"/>
    <w:rsid w:val="00A35C7B"/>
    <w:rsid w:val="00A3654B"/>
    <w:rsid w:val="00A367FC"/>
    <w:rsid w:val="00A36A6E"/>
    <w:rsid w:val="00A36C43"/>
    <w:rsid w:val="00A36E5D"/>
    <w:rsid w:val="00A37076"/>
    <w:rsid w:val="00A3714B"/>
    <w:rsid w:val="00A371BE"/>
    <w:rsid w:val="00A37B30"/>
    <w:rsid w:val="00A403AF"/>
    <w:rsid w:val="00A40E0C"/>
    <w:rsid w:val="00A41126"/>
    <w:rsid w:val="00A4123C"/>
    <w:rsid w:val="00A41507"/>
    <w:rsid w:val="00A42051"/>
    <w:rsid w:val="00A4206F"/>
    <w:rsid w:val="00A423D6"/>
    <w:rsid w:val="00A42EE4"/>
    <w:rsid w:val="00A43174"/>
    <w:rsid w:val="00A432D6"/>
    <w:rsid w:val="00A43685"/>
    <w:rsid w:val="00A43839"/>
    <w:rsid w:val="00A4460F"/>
    <w:rsid w:val="00A44612"/>
    <w:rsid w:val="00A44EC2"/>
    <w:rsid w:val="00A45939"/>
    <w:rsid w:val="00A46265"/>
    <w:rsid w:val="00A46274"/>
    <w:rsid w:val="00A4710A"/>
    <w:rsid w:val="00A47408"/>
    <w:rsid w:val="00A47B62"/>
    <w:rsid w:val="00A500E6"/>
    <w:rsid w:val="00A50352"/>
    <w:rsid w:val="00A5063F"/>
    <w:rsid w:val="00A507ED"/>
    <w:rsid w:val="00A5138F"/>
    <w:rsid w:val="00A51D19"/>
    <w:rsid w:val="00A51F3A"/>
    <w:rsid w:val="00A52382"/>
    <w:rsid w:val="00A52C15"/>
    <w:rsid w:val="00A52FD3"/>
    <w:rsid w:val="00A52FFE"/>
    <w:rsid w:val="00A533D4"/>
    <w:rsid w:val="00A539E7"/>
    <w:rsid w:val="00A5421A"/>
    <w:rsid w:val="00A54265"/>
    <w:rsid w:val="00A5483B"/>
    <w:rsid w:val="00A54964"/>
    <w:rsid w:val="00A54EDE"/>
    <w:rsid w:val="00A552F3"/>
    <w:rsid w:val="00A55346"/>
    <w:rsid w:val="00A559DE"/>
    <w:rsid w:val="00A55DAD"/>
    <w:rsid w:val="00A56B33"/>
    <w:rsid w:val="00A56C1D"/>
    <w:rsid w:val="00A57038"/>
    <w:rsid w:val="00A575DC"/>
    <w:rsid w:val="00A57810"/>
    <w:rsid w:val="00A605DC"/>
    <w:rsid w:val="00A60774"/>
    <w:rsid w:val="00A60784"/>
    <w:rsid w:val="00A60A00"/>
    <w:rsid w:val="00A61577"/>
    <w:rsid w:val="00A64477"/>
    <w:rsid w:val="00A6457B"/>
    <w:rsid w:val="00A650CB"/>
    <w:rsid w:val="00A65644"/>
    <w:rsid w:val="00A6599B"/>
    <w:rsid w:val="00A659B9"/>
    <w:rsid w:val="00A6693B"/>
    <w:rsid w:val="00A66982"/>
    <w:rsid w:val="00A66C93"/>
    <w:rsid w:val="00A66D94"/>
    <w:rsid w:val="00A66E84"/>
    <w:rsid w:val="00A67231"/>
    <w:rsid w:val="00A673F8"/>
    <w:rsid w:val="00A675BB"/>
    <w:rsid w:val="00A678FF"/>
    <w:rsid w:val="00A67C72"/>
    <w:rsid w:val="00A70103"/>
    <w:rsid w:val="00A70377"/>
    <w:rsid w:val="00A704E7"/>
    <w:rsid w:val="00A70503"/>
    <w:rsid w:val="00A71286"/>
    <w:rsid w:val="00A7154A"/>
    <w:rsid w:val="00A71B54"/>
    <w:rsid w:val="00A7231E"/>
    <w:rsid w:val="00A72A29"/>
    <w:rsid w:val="00A72FF2"/>
    <w:rsid w:val="00A735E6"/>
    <w:rsid w:val="00A7414D"/>
    <w:rsid w:val="00A74607"/>
    <w:rsid w:val="00A74728"/>
    <w:rsid w:val="00A74A14"/>
    <w:rsid w:val="00A75598"/>
    <w:rsid w:val="00A75E99"/>
    <w:rsid w:val="00A76802"/>
    <w:rsid w:val="00A76BD6"/>
    <w:rsid w:val="00A7703B"/>
    <w:rsid w:val="00A77284"/>
    <w:rsid w:val="00A777A0"/>
    <w:rsid w:val="00A802BD"/>
    <w:rsid w:val="00A8041F"/>
    <w:rsid w:val="00A80848"/>
    <w:rsid w:val="00A81293"/>
    <w:rsid w:val="00A81B83"/>
    <w:rsid w:val="00A81DD1"/>
    <w:rsid w:val="00A82226"/>
    <w:rsid w:val="00A827CD"/>
    <w:rsid w:val="00A833BF"/>
    <w:rsid w:val="00A83525"/>
    <w:rsid w:val="00A83A62"/>
    <w:rsid w:val="00A83A87"/>
    <w:rsid w:val="00A83EBC"/>
    <w:rsid w:val="00A85756"/>
    <w:rsid w:val="00A86318"/>
    <w:rsid w:val="00A8653D"/>
    <w:rsid w:val="00A86E74"/>
    <w:rsid w:val="00A879D2"/>
    <w:rsid w:val="00A90021"/>
    <w:rsid w:val="00A90203"/>
    <w:rsid w:val="00A9021D"/>
    <w:rsid w:val="00A9024C"/>
    <w:rsid w:val="00A90B0E"/>
    <w:rsid w:val="00A90EDF"/>
    <w:rsid w:val="00A910AA"/>
    <w:rsid w:val="00A911EB"/>
    <w:rsid w:val="00A9179C"/>
    <w:rsid w:val="00A91A43"/>
    <w:rsid w:val="00A91DA7"/>
    <w:rsid w:val="00A91F11"/>
    <w:rsid w:val="00A91FE2"/>
    <w:rsid w:val="00A921FE"/>
    <w:rsid w:val="00A93553"/>
    <w:rsid w:val="00A935BE"/>
    <w:rsid w:val="00A93C0D"/>
    <w:rsid w:val="00A93F9C"/>
    <w:rsid w:val="00A94D3B"/>
    <w:rsid w:val="00A94D3E"/>
    <w:rsid w:val="00A951E6"/>
    <w:rsid w:val="00A951E7"/>
    <w:rsid w:val="00A956F8"/>
    <w:rsid w:val="00A95709"/>
    <w:rsid w:val="00A960F7"/>
    <w:rsid w:val="00A97019"/>
    <w:rsid w:val="00A97076"/>
    <w:rsid w:val="00A9718D"/>
    <w:rsid w:val="00A973D9"/>
    <w:rsid w:val="00A978E0"/>
    <w:rsid w:val="00A97D94"/>
    <w:rsid w:val="00AA0136"/>
    <w:rsid w:val="00AA01C0"/>
    <w:rsid w:val="00AA02F1"/>
    <w:rsid w:val="00AA0491"/>
    <w:rsid w:val="00AA06AB"/>
    <w:rsid w:val="00AA0D5B"/>
    <w:rsid w:val="00AA0DFE"/>
    <w:rsid w:val="00AA1E04"/>
    <w:rsid w:val="00AA1FCD"/>
    <w:rsid w:val="00AA20F9"/>
    <w:rsid w:val="00AA2518"/>
    <w:rsid w:val="00AA2D0D"/>
    <w:rsid w:val="00AA2F13"/>
    <w:rsid w:val="00AA3980"/>
    <w:rsid w:val="00AA3AB0"/>
    <w:rsid w:val="00AA4027"/>
    <w:rsid w:val="00AA47B0"/>
    <w:rsid w:val="00AA489D"/>
    <w:rsid w:val="00AA5219"/>
    <w:rsid w:val="00AA581A"/>
    <w:rsid w:val="00AA5B65"/>
    <w:rsid w:val="00AA5E97"/>
    <w:rsid w:val="00AA6464"/>
    <w:rsid w:val="00AA6491"/>
    <w:rsid w:val="00AA659E"/>
    <w:rsid w:val="00AA664F"/>
    <w:rsid w:val="00AA69BD"/>
    <w:rsid w:val="00AA70A6"/>
    <w:rsid w:val="00AA7738"/>
    <w:rsid w:val="00AA7BBE"/>
    <w:rsid w:val="00AA7E03"/>
    <w:rsid w:val="00AB037B"/>
    <w:rsid w:val="00AB0532"/>
    <w:rsid w:val="00AB081E"/>
    <w:rsid w:val="00AB0B67"/>
    <w:rsid w:val="00AB0CE8"/>
    <w:rsid w:val="00AB0EB8"/>
    <w:rsid w:val="00AB1007"/>
    <w:rsid w:val="00AB1487"/>
    <w:rsid w:val="00AB150C"/>
    <w:rsid w:val="00AB1EA4"/>
    <w:rsid w:val="00AB2441"/>
    <w:rsid w:val="00AB25BD"/>
    <w:rsid w:val="00AB28C4"/>
    <w:rsid w:val="00AB2B22"/>
    <w:rsid w:val="00AB2F07"/>
    <w:rsid w:val="00AB2FE6"/>
    <w:rsid w:val="00AB381C"/>
    <w:rsid w:val="00AB384D"/>
    <w:rsid w:val="00AB3864"/>
    <w:rsid w:val="00AB3BE7"/>
    <w:rsid w:val="00AB3E79"/>
    <w:rsid w:val="00AB41BC"/>
    <w:rsid w:val="00AB428B"/>
    <w:rsid w:val="00AB43F4"/>
    <w:rsid w:val="00AB472E"/>
    <w:rsid w:val="00AB4945"/>
    <w:rsid w:val="00AB50B7"/>
    <w:rsid w:val="00AB52A1"/>
    <w:rsid w:val="00AB52FA"/>
    <w:rsid w:val="00AB58C0"/>
    <w:rsid w:val="00AB5B2E"/>
    <w:rsid w:val="00AB5E51"/>
    <w:rsid w:val="00AB5E98"/>
    <w:rsid w:val="00AB6819"/>
    <w:rsid w:val="00AB6C3E"/>
    <w:rsid w:val="00AB6EA4"/>
    <w:rsid w:val="00AB7079"/>
    <w:rsid w:val="00AB77AA"/>
    <w:rsid w:val="00AB782E"/>
    <w:rsid w:val="00AB7893"/>
    <w:rsid w:val="00AB7CDF"/>
    <w:rsid w:val="00AB7DFA"/>
    <w:rsid w:val="00AC06E7"/>
    <w:rsid w:val="00AC0851"/>
    <w:rsid w:val="00AC0CC5"/>
    <w:rsid w:val="00AC0CF4"/>
    <w:rsid w:val="00AC11EF"/>
    <w:rsid w:val="00AC1264"/>
    <w:rsid w:val="00AC1A16"/>
    <w:rsid w:val="00AC1F31"/>
    <w:rsid w:val="00AC20F6"/>
    <w:rsid w:val="00AC210F"/>
    <w:rsid w:val="00AC249A"/>
    <w:rsid w:val="00AC27F4"/>
    <w:rsid w:val="00AC2840"/>
    <w:rsid w:val="00AC357B"/>
    <w:rsid w:val="00AC3A0F"/>
    <w:rsid w:val="00AC42C0"/>
    <w:rsid w:val="00AC4FE4"/>
    <w:rsid w:val="00AC635B"/>
    <w:rsid w:val="00AC6D51"/>
    <w:rsid w:val="00AC7337"/>
    <w:rsid w:val="00AD00AB"/>
    <w:rsid w:val="00AD0109"/>
    <w:rsid w:val="00AD1369"/>
    <w:rsid w:val="00AD1815"/>
    <w:rsid w:val="00AD1B60"/>
    <w:rsid w:val="00AD2817"/>
    <w:rsid w:val="00AD3153"/>
    <w:rsid w:val="00AD31A2"/>
    <w:rsid w:val="00AD3406"/>
    <w:rsid w:val="00AD389D"/>
    <w:rsid w:val="00AD3B07"/>
    <w:rsid w:val="00AD42EB"/>
    <w:rsid w:val="00AD4ABB"/>
    <w:rsid w:val="00AD4AE6"/>
    <w:rsid w:val="00AD5268"/>
    <w:rsid w:val="00AD54F8"/>
    <w:rsid w:val="00AD5738"/>
    <w:rsid w:val="00AD6211"/>
    <w:rsid w:val="00AD66DD"/>
    <w:rsid w:val="00AD7360"/>
    <w:rsid w:val="00AD786F"/>
    <w:rsid w:val="00AD7BD5"/>
    <w:rsid w:val="00AD7D7D"/>
    <w:rsid w:val="00AD7EC9"/>
    <w:rsid w:val="00AE006D"/>
    <w:rsid w:val="00AE017F"/>
    <w:rsid w:val="00AE028A"/>
    <w:rsid w:val="00AE0FF8"/>
    <w:rsid w:val="00AE1478"/>
    <w:rsid w:val="00AE1498"/>
    <w:rsid w:val="00AE1C1B"/>
    <w:rsid w:val="00AE248D"/>
    <w:rsid w:val="00AE2B1A"/>
    <w:rsid w:val="00AE2B45"/>
    <w:rsid w:val="00AE2F2B"/>
    <w:rsid w:val="00AE34A3"/>
    <w:rsid w:val="00AE3AE3"/>
    <w:rsid w:val="00AE3B0E"/>
    <w:rsid w:val="00AE3E36"/>
    <w:rsid w:val="00AE40B9"/>
    <w:rsid w:val="00AE43C9"/>
    <w:rsid w:val="00AE464F"/>
    <w:rsid w:val="00AE4BB8"/>
    <w:rsid w:val="00AE4DCC"/>
    <w:rsid w:val="00AE56FF"/>
    <w:rsid w:val="00AE589E"/>
    <w:rsid w:val="00AE5F06"/>
    <w:rsid w:val="00AE5F20"/>
    <w:rsid w:val="00AE6828"/>
    <w:rsid w:val="00AE6B03"/>
    <w:rsid w:val="00AE6FA1"/>
    <w:rsid w:val="00AE7445"/>
    <w:rsid w:val="00AF09DD"/>
    <w:rsid w:val="00AF0A1E"/>
    <w:rsid w:val="00AF0A24"/>
    <w:rsid w:val="00AF0EC0"/>
    <w:rsid w:val="00AF15BC"/>
    <w:rsid w:val="00AF173B"/>
    <w:rsid w:val="00AF1F9C"/>
    <w:rsid w:val="00AF380B"/>
    <w:rsid w:val="00AF4090"/>
    <w:rsid w:val="00AF42B5"/>
    <w:rsid w:val="00AF4346"/>
    <w:rsid w:val="00AF43CE"/>
    <w:rsid w:val="00AF4A02"/>
    <w:rsid w:val="00AF51B0"/>
    <w:rsid w:val="00AF57D6"/>
    <w:rsid w:val="00AF5F25"/>
    <w:rsid w:val="00AF625D"/>
    <w:rsid w:val="00AF7BCA"/>
    <w:rsid w:val="00B00707"/>
    <w:rsid w:val="00B00ED4"/>
    <w:rsid w:val="00B02DF3"/>
    <w:rsid w:val="00B03044"/>
    <w:rsid w:val="00B03AB6"/>
    <w:rsid w:val="00B03BD5"/>
    <w:rsid w:val="00B03C35"/>
    <w:rsid w:val="00B05727"/>
    <w:rsid w:val="00B05876"/>
    <w:rsid w:val="00B05AEC"/>
    <w:rsid w:val="00B05C73"/>
    <w:rsid w:val="00B0628D"/>
    <w:rsid w:val="00B065C4"/>
    <w:rsid w:val="00B10287"/>
    <w:rsid w:val="00B106D0"/>
    <w:rsid w:val="00B107C6"/>
    <w:rsid w:val="00B108EE"/>
    <w:rsid w:val="00B10D20"/>
    <w:rsid w:val="00B11095"/>
    <w:rsid w:val="00B11D4B"/>
    <w:rsid w:val="00B11DDB"/>
    <w:rsid w:val="00B11EEF"/>
    <w:rsid w:val="00B12348"/>
    <w:rsid w:val="00B13B01"/>
    <w:rsid w:val="00B14260"/>
    <w:rsid w:val="00B1487A"/>
    <w:rsid w:val="00B1498D"/>
    <w:rsid w:val="00B14991"/>
    <w:rsid w:val="00B14B4A"/>
    <w:rsid w:val="00B15213"/>
    <w:rsid w:val="00B154A0"/>
    <w:rsid w:val="00B15C4B"/>
    <w:rsid w:val="00B1612A"/>
    <w:rsid w:val="00B1636C"/>
    <w:rsid w:val="00B1680E"/>
    <w:rsid w:val="00B171D7"/>
    <w:rsid w:val="00B173A6"/>
    <w:rsid w:val="00B17890"/>
    <w:rsid w:val="00B17A96"/>
    <w:rsid w:val="00B203D1"/>
    <w:rsid w:val="00B2154E"/>
    <w:rsid w:val="00B21E5B"/>
    <w:rsid w:val="00B21F30"/>
    <w:rsid w:val="00B22EFB"/>
    <w:rsid w:val="00B23063"/>
    <w:rsid w:val="00B230CF"/>
    <w:rsid w:val="00B245DE"/>
    <w:rsid w:val="00B24E74"/>
    <w:rsid w:val="00B24FBD"/>
    <w:rsid w:val="00B25870"/>
    <w:rsid w:val="00B25B3B"/>
    <w:rsid w:val="00B26445"/>
    <w:rsid w:val="00B26994"/>
    <w:rsid w:val="00B2745A"/>
    <w:rsid w:val="00B277AE"/>
    <w:rsid w:val="00B302DB"/>
    <w:rsid w:val="00B304B8"/>
    <w:rsid w:val="00B30832"/>
    <w:rsid w:val="00B3089C"/>
    <w:rsid w:val="00B3145A"/>
    <w:rsid w:val="00B31A63"/>
    <w:rsid w:val="00B31C2D"/>
    <w:rsid w:val="00B33931"/>
    <w:rsid w:val="00B33C7E"/>
    <w:rsid w:val="00B34030"/>
    <w:rsid w:val="00B341EA"/>
    <w:rsid w:val="00B3485A"/>
    <w:rsid w:val="00B34D2E"/>
    <w:rsid w:val="00B357AB"/>
    <w:rsid w:val="00B359AF"/>
    <w:rsid w:val="00B35B05"/>
    <w:rsid w:val="00B36848"/>
    <w:rsid w:val="00B369AA"/>
    <w:rsid w:val="00B36D9D"/>
    <w:rsid w:val="00B371B7"/>
    <w:rsid w:val="00B37CB5"/>
    <w:rsid w:val="00B37F84"/>
    <w:rsid w:val="00B4008E"/>
    <w:rsid w:val="00B40793"/>
    <w:rsid w:val="00B42916"/>
    <w:rsid w:val="00B42A10"/>
    <w:rsid w:val="00B42D08"/>
    <w:rsid w:val="00B433C9"/>
    <w:rsid w:val="00B43694"/>
    <w:rsid w:val="00B43E4E"/>
    <w:rsid w:val="00B43E98"/>
    <w:rsid w:val="00B442A8"/>
    <w:rsid w:val="00B44ECB"/>
    <w:rsid w:val="00B45098"/>
    <w:rsid w:val="00B4525E"/>
    <w:rsid w:val="00B466AF"/>
    <w:rsid w:val="00B4679E"/>
    <w:rsid w:val="00B46CC9"/>
    <w:rsid w:val="00B46D2F"/>
    <w:rsid w:val="00B47303"/>
    <w:rsid w:val="00B4797D"/>
    <w:rsid w:val="00B47F0B"/>
    <w:rsid w:val="00B50D2C"/>
    <w:rsid w:val="00B50D7A"/>
    <w:rsid w:val="00B50ED2"/>
    <w:rsid w:val="00B511A5"/>
    <w:rsid w:val="00B51675"/>
    <w:rsid w:val="00B51EE9"/>
    <w:rsid w:val="00B51F72"/>
    <w:rsid w:val="00B51F8A"/>
    <w:rsid w:val="00B5203C"/>
    <w:rsid w:val="00B52118"/>
    <w:rsid w:val="00B5212B"/>
    <w:rsid w:val="00B52DAE"/>
    <w:rsid w:val="00B530C3"/>
    <w:rsid w:val="00B53B21"/>
    <w:rsid w:val="00B53BC6"/>
    <w:rsid w:val="00B54BA0"/>
    <w:rsid w:val="00B54CB1"/>
    <w:rsid w:val="00B54D8D"/>
    <w:rsid w:val="00B55014"/>
    <w:rsid w:val="00B5590E"/>
    <w:rsid w:val="00B55D1C"/>
    <w:rsid w:val="00B56120"/>
    <w:rsid w:val="00B56195"/>
    <w:rsid w:val="00B562AA"/>
    <w:rsid w:val="00B57154"/>
    <w:rsid w:val="00B57191"/>
    <w:rsid w:val="00B575C0"/>
    <w:rsid w:val="00B575EE"/>
    <w:rsid w:val="00B57F3C"/>
    <w:rsid w:val="00B6064E"/>
    <w:rsid w:val="00B608E8"/>
    <w:rsid w:val="00B61261"/>
    <w:rsid w:val="00B61AAC"/>
    <w:rsid w:val="00B61E36"/>
    <w:rsid w:val="00B61EBE"/>
    <w:rsid w:val="00B62733"/>
    <w:rsid w:val="00B62B90"/>
    <w:rsid w:val="00B62D9A"/>
    <w:rsid w:val="00B62E66"/>
    <w:rsid w:val="00B6304B"/>
    <w:rsid w:val="00B635BB"/>
    <w:rsid w:val="00B63BBC"/>
    <w:rsid w:val="00B64145"/>
    <w:rsid w:val="00B64675"/>
    <w:rsid w:val="00B65468"/>
    <w:rsid w:val="00B654A9"/>
    <w:rsid w:val="00B65665"/>
    <w:rsid w:val="00B665FE"/>
    <w:rsid w:val="00B66717"/>
    <w:rsid w:val="00B668D1"/>
    <w:rsid w:val="00B66D95"/>
    <w:rsid w:val="00B66E19"/>
    <w:rsid w:val="00B67774"/>
    <w:rsid w:val="00B677D7"/>
    <w:rsid w:val="00B679F9"/>
    <w:rsid w:val="00B70463"/>
    <w:rsid w:val="00B706EC"/>
    <w:rsid w:val="00B70760"/>
    <w:rsid w:val="00B7085E"/>
    <w:rsid w:val="00B70CA2"/>
    <w:rsid w:val="00B71B0F"/>
    <w:rsid w:val="00B71BA3"/>
    <w:rsid w:val="00B71D2E"/>
    <w:rsid w:val="00B72CD2"/>
    <w:rsid w:val="00B72D81"/>
    <w:rsid w:val="00B73691"/>
    <w:rsid w:val="00B73C18"/>
    <w:rsid w:val="00B74567"/>
    <w:rsid w:val="00B74E14"/>
    <w:rsid w:val="00B7504B"/>
    <w:rsid w:val="00B759EA"/>
    <w:rsid w:val="00B76135"/>
    <w:rsid w:val="00B76ABC"/>
    <w:rsid w:val="00B76EF2"/>
    <w:rsid w:val="00B77AAF"/>
    <w:rsid w:val="00B77C25"/>
    <w:rsid w:val="00B8048A"/>
    <w:rsid w:val="00B80B58"/>
    <w:rsid w:val="00B8144B"/>
    <w:rsid w:val="00B82442"/>
    <w:rsid w:val="00B82607"/>
    <w:rsid w:val="00B836E3"/>
    <w:rsid w:val="00B83817"/>
    <w:rsid w:val="00B8436D"/>
    <w:rsid w:val="00B84D8B"/>
    <w:rsid w:val="00B854B6"/>
    <w:rsid w:val="00B856AF"/>
    <w:rsid w:val="00B859BA"/>
    <w:rsid w:val="00B85CE7"/>
    <w:rsid w:val="00B860DA"/>
    <w:rsid w:val="00B8685D"/>
    <w:rsid w:val="00B8693B"/>
    <w:rsid w:val="00B86C87"/>
    <w:rsid w:val="00B87897"/>
    <w:rsid w:val="00B879AF"/>
    <w:rsid w:val="00B87CCB"/>
    <w:rsid w:val="00B908C5"/>
    <w:rsid w:val="00B90F97"/>
    <w:rsid w:val="00B91211"/>
    <w:rsid w:val="00B928F9"/>
    <w:rsid w:val="00B9310C"/>
    <w:rsid w:val="00B93158"/>
    <w:rsid w:val="00B93BC0"/>
    <w:rsid w:val="00B93FA6"/>
    <w:rsid w:val="00B9471A"/>
    <w:rsid w:val="00B949B2"/>
    <w:rsid w:val="00B94AE6"/>
    <w:rsid w:val="00B957BF"/>
    <w:rsid w:val="00B96418"/>
    <w:rsid w:val="00B96C56"/>
    <w:rsid w:val="00B96D5A"/>
    <w:rsid w:val="00B96ED4"/>
    <w:rsid w:val="00B97150"/>
    <w:rsid w:val="00B97615"/>
    <w:rsid w:val="00B9762C"/>
    <w:rsid w:val="00B9794D"/>
    <w:rsid w:val="00B97F0D"/>
    <w:rsid w:val="00BA022A"/>
    <w:rsid w:val="00BA0BF3"/>
    <w:rsid w:val="00BA136F"/>
    <w:rsid w:val="00BA1D9E"/>
    <w:rsid w:val="00BA2301"/>
    <w:rsid w:val="00BA26AB"/>
    <w:rsid w:val="00BA2F7D"/>
    <w:rsid w:val="00BA339A"/>
    <w:rsid w:val="00BA3C94"/>
    <w:rsid w:val="00BA3D3E"/>
    <w:rsid w:val="00BA3E1E"/>
    <w:rsid w:val="00BA4005"/>
    <w:rsid w:val="00BA400F"/>
    <w:rsid w:val="00BA4223"/>
    <w:rsid w:val="00BA4689"/>
    <w:rsid w:val="00BA59AD"/>
    <w:rsid w:val="00BA5B89"/>
    <w:rsid w:val="00BA5D95"/>
    <w:rsid w:val="00BA5F6E"/>
    <w:rsid w:val="00BA663A"/>
    <w:rsid w:val="00BA6738"/>
    <w:rsid w:val="00BA6903"/>
    <w:rsid w:val="00BA6BCA"/>
    <w:rsid w:val="00BA7EB4"/>
    <w:rsid w:val="00BB017E"/>
    <w:rsid w:val="00BB02D2"/>
    <w:rsid w:val="00BB032C"/>
    <w:rsid w:val="00BB0932"/>
    <w:rsid w:val="00BB12D7"/>
    <w:rsid w:val="00BB142F"/>
    <w:rsid w:val="00BB1A77"/>
    <w:rsid w:val="00BB1A9C"/>
    <w:rsid w:val="00BB1E9F"/>
    <w:rsid w:val="00BB2B5E"/>
    <w:rsid w:val="00BB2BCB"/>
    <w:rsid w:val="00BB3171"/>
    <w:rsid w:val="00BB322D"/>
    <w:rsid w:val="00BB3514"/>
    <w:rsid w:val="00BB3C8B"/>
    <w:rsid w:val="00BB3E1E"/>
    <w:rsid w:val="00BB3FF5"/>
    <w:rsid w:val="00BB45B4"/>
    <w:rsid w:val="00BB464D"/>
    <w:rsid w:val="00BB50D7"/>
    <w:rsid w:val="00BB5F8D"/>
    <w:rsid w:val="00BB62E3"/>
    <w:rsid w:val="00BB67CC"/>
    <w:rsid w:val="00BB771F"/>
    <w:rsid w:val="00BB7919"/>
    <w:rsid w:val="00BB7B92"/>
    <w:rsid w:val="00BC0114"/>
    <w:rsid w:val="00BC052F"/>
    <w:rsid w:val="00BC0A36"/>
    <w:rsid w:val="00BC0D5E"/>
    <w:rsid w:val="00BC0D84"/>
    <w:rsid w:val="00BC1422"/>
    <w:rsid w:val="00BC1F55"/>
    <w:rsid w:val="00BC273F"/>
    <w:rsid w:val="00BC2953"/>
    <w:rsid w:val="00BC333E"/>
    <w:rsid w:val="00BC4259"/>
    <w:rsid w:val="00BC4DB1"/>
    <w:rsid w:val="00BC5715"/>
    <w:rsid w:val="00BC57A8"/>
    <w:rsid w:val="00BC5FD8"/>
    <w:rsid w:val="00BC60F1"/>
    <w:rsid w:val="00BC634A"/>
    <w:rsid w:val="00BC648E"/>
    <w:rsid w:val="00BC64FB"/>
    <w:rsid w:val="00BC67AA"/>
    <w:rsid w:val="00BC79D9"/>
    <w:rsid w:val="00BD054F"/>
    <w:rsid w:val="00BD0F4F"/>
    <w:rsid w:val="00BD119C"/>
    <w:rsid w:val="00BD136F"/>
    <w:rsid w:val="00BD17CF"/>
    <w:rsid w:val="00BD1EFF"/>
    <w:rsid w:val="00BD2212"/>
    <w:rsid w:val="00BD2F05"/>
    <w:rsid w:val="00BD378D"/>
    <w:rsid w:val="00BD43AB"/>
    <w:rsid w:val="00BD520E"/>
    <w:rsid w:val="00BD59EB"/>
    <w:rsid w:val="00BD672F"/>
    <w:rsid w:val="00BD677A"/>
    <w:rsid w:val="00BD7433"/>
    <w:rsid w:val="00BD7AD5"/>
    <w:rsid w:val="00BE04C2"/>
    <w:rsid w:val="00BE061C"/>
    <w:rsid w:val="00BE0D30"/>
    <w:rsid w:val="00BE118A"/>
    <w:rsid w:val="00BE120E"/>
    <w:rsid w:val="00BE180F"/>
    <w:rsid w:val="00BE18FA"/>
    <w:rsid w:val="00BE20D7"/>
    <w:rsid w:val="00BE25DF"/>
    <w:rsid w:val="00BE2F7F"/>
    <w:rsid w:val="00BE30E1"/>
    <w:rsid w:val="00BE30E9"/>
    <w:rsid w:val="00BE349E"/>
    <w:rsid w:val="00BE3A05"/>
    <w:rsid w:val="00BE4471"/>
    <w:rsid w:val="00BE45FC"/>
    <w:rsid w:val="00BE4A6D"/>
    <w:rsid w:val="00BE4B9D"/>
    <w:rsid w:val="00BE4FF3"/>
    <w:rsid w:val="00BE52D2"/>
    <w:rsid w:val="00BE5A37"/>
    <w:rsid w:val="00BE5A52"/>
    <w:rsid w:val="00BE5B83"/>
    <w:rsid w:val="00BE5C63"/>
    <w:rsid w:val="00BE62ED"/>
    <w:rsid w:val="00BE6B37"/>
    <w:rsid w:val="00BE6C2C"/>
    <w:rsid w:val="00BE743C"/>
    <w:rsid w:val="00BF0354"/>
    <w:rsid w:val="00BF049B"/>
    <w:rsid w:val="00BF155B"/>
    <w:rsid w:val="00BF1868"/>
    <w:rsid w:val="00BF1B9D"/>
    <w:rsid w:val="00BF1CEF"/>
    <w:rsid w:val="00BF1D4C"/>
    <w:rsid w:val="00BF2686"/>
    <w:rsid w:val="00BF276D"/>
    <w:rsid w:val="00BF2E69"/>
    <w:rsid w:val="00BF3514"/>
    <w:rsid w:val="00BF3EDE"/>
    <w:rsid w:val="00BF4C38"/>
    <w:rsid w:val="00BF4FED"/>
    <w:rsid w:val="00BF5AD8"/>
    <w:rsid w:val="00BF5D60"/>
    <w:rsid w:val="00BF614E"/>
    <w:rsid w:val="00BF6650"/>
    <w:rsid w:val="00BF6FB2"/>
    <w:rsid w:val="00BF72DE"/>
    <w:rsid w:val="00BF7B3A"/>
    <w:rsid w:val="00BF7C72"/>
    <w:rsid w:val="00BF7FCF"/>
    <w:rsid w:val="00C002E4"/>
    <w:rsid w:val="00C011A7"/>
    <w:rsid w:val="00C01731"/>
    <w:rsid w:val="00C01AA7"/>
    <w:rsid w:val="00C02023"/>
    <w:rsid w:val="00C022A9"/>
    <w:rsid w:val="00C029D7"/>
    <w:rsid w:val="00C0309E"/>
    <w:rsid w:val="00C0335F"/>
    <w:rsid w:val="00C0345A"/>
    <w:rsid w:val="00C03A04"/>
    <w:rsid w:val="00C03B75"/>
    <w:rsid w:val="00C043B8"/>
    <w:rsid w:val="00C0467D"/>
    <w:rsid w:val="00C04D78"/>
    <w:rsid w:val="00C04F10"/>
    <w:rsid w:val="00C057D7"/>
    <w:rsid w:val="00C0592F"/>
    <w:rsid w:val="00C05946"/>
    <w:rsid w:val="00C05E3B"/>
    <w:rsid w:val="00C06DFD"/>
    <w:rsid w:val="00C07578"/>
    <w:rsid w:val="00C07888"/>
    <w:rsid w:val="00C11237"/>
    <w:rsid w:val="00C11794"/>
    <w:rsid w:val="00C11D2B"/>
    <w:rsid w:val="00C1206D"/>
    <w:rsid w:val="00C12350"/>
    <w:rsid w:val="00C123C9"/>
    <w:rsid w:val="00C13BED"/>
    <w:rsid w:val="00C13DA7"/>
    <w:rsid w:val="00C144BD"/>
    <w:rsid w:val="00C14B85"/>
    <w:rsid w:val="00C14D4C"/>
    <w:rsid w:val="00C14F1C"/>
    <w:rsid w:val="00C1522A"/>
    <w:rsid w:val="00C15357"/>
    <w:rsid w:val="00C15500"/>
    <w:rsid w:val="00C15BEC"/>
    <w:rsid w:val="00C16BEB"/>
    <w:rsid w:val="00C178FD"/>
    <w:rsid w:val="00C17A46"/>
    <w:rsid w:val="00C207C1"/>
    <w:rsid w:val="00C208E6"/>
    <w:rsid w:val="00C20D46"/>
    <w:rsid w:val="00C21DA8"/>
    <w:rsid w:val="00C21F37"/>
    <w:rsid w:val="00C220DF"/>
    <w:rsid w:val="00C2289A"/>
    <w:rsid w:val="00C228E7"/>
    <w:rsid w:val="00C23323"/>
    <w:rsid w:val="00C23343"/>
    <w:rsid w:val="00C2340D"/>
    <w:rsid w:val="00C2412D"/>
    <w:rsid w:val="00C24455"/>
    <w:rsid w:val="00C2467B"/>
    <w:rsid w:val="00C24D13"/>
    <w:rsid w:val="00C256EB"/>
    <w:rsid w:val="00C260F7"/>
    <w:rsid w:val="00C26652"/>
    <w:rsid w:val="00C26BF9"/>
    <w:rsid w:val="00C27174"/>
    <w:rsid w:val="00C272A6"/>
    <w:rsid w:val="00C30622"/>
    <w:rsid w:val="00C309BE"/>
    <w:rsid w:val="00C315B3"/>
    <w:rsid w:val="00C315EB"/>
    <w:rsid w:val="00C3296B"/>
    <w:rsid w:val="00C32B08"/>
    <w:rsid w:val="00C32F6B"/>
    <w:rsid w:val="00C337D8"/>
    <w:rsid w:val="00C33B55"/>
    <w:rsid w:val="00C33DC7"/>
    <w:rsid w:val="00C34267"/>
    <w:rsid w:val="00C35A9D"/>
    <w:rsid w:val="00C35E95"/>
    <w:rsid w:val="00C36254"/>
    <w:rsid w:val="00C363CA"/>
    <w:rsid w:val="00C36868"/>
    <w:rsid w:val="00C36CDA"/>
    <w:rsid w:val="00C37131"/>
    <w:rsid w:val="00C37339"/>
    <w:rsid w:val="00C37F27"/>
    <w:rsid w:val="00C40605"/>
    <w:rsid w:val="00C4070B"/>
    <w:rsid w:val="00C408EC"/>
    <w:rsid w:val="00C40FFB"/>
    <w:rsid w:val="00C4182A"/>
    <w:rsid w:val="00C419F3"/>
    <w:rsid w:val="00C420D8"/>
    <w:rsid w:val="00C42611"/>
    <w:rsid w:val="00C42AD1"/>
    <w:rsid w:val="00C43489"/>
    <w:rsid w:val="00C43CFC"/>
    <w:rsid w:val="00C440EB"/>
    <w:rsid w:val="00C44148"/>
    <w:rsid w:val="00C4417D"/>
    <w:rsid w:val="00C44343"/>
    <w:rsid w:val="00C44498"/>
    <w:rsid w:val="00C4459F"/>
    <w:rsid w:val="00C44E24"/>
    <w:rsid w:val="00C4518B"/>
    <w:rsid w:val="00C457E9"/>
    <w:rsid w:val="00C460BB"/>
    <w:rsid w:val="00C46557"/>
    <w:rsid w:val="00C46A15"/>
    <w:rsid w:val="00C46C47"/>
    <w:rsid w:val="00C47531"/>
    <w:rsid w:val="00C47CCD"/>
    <w:rsid w:val="00C50503"/>
    <w:rsid w:val="00C50805"/>
    <w:rsid w:val="00C51092"/>
    <w:rsid w:val="00C51449"/>
    <w:rsid w:val="00C51716"/>
    <w:rsid w:val="00C51A80"/>
    <w:rsid w:val="00C51FC2"/>
    <w:rsid w:val="00C5274E"/>
    <w:rsid w:val="00C52BFA"/>
    <w:rsid w:val="00C52C59"/>
    <w:rsid w:val="00C52E9B"/>
    <w:rsid w:val="00C5371C"/>
    <w:rsid w:val="00C5371F"/>
    <w:rsid w:val="00C53BC0"/>
    <w:rsid w:val="00C53E23"/>
    <w:rsid w:val="00C53EA7"/>
    <w:rsid w:val="00C5400B"/>
    <w:rsid w:val="00C54BC3"/>
    <w:rsid w:val="00C54F6C"/>
    <w:rsid w:val="00C55096"/>
    <w:rsid w:val="00C55866"/>
    <w:rsid w:val="00C5799C"/>
    <w:rsid w:val="00C579FC"/>
    <w:rsid w:val="00C57A1E"/>
    <w:rsid w:val="00C57DCD"/>
    <w:rsid w:val="00C57DCE"/>
    <w:rsid w:val="00C57FCE"/>
    <w:rsid w:val="00C60100"/>
    <w:rsid w:val="00C60D92"/>
    <w:rsid w:val="00C61279"/>
    <w:rsid w:val="00C61321"/>
    <w:rsid w:val="00C61AD7"/>
    <w:rsid w:val="00C61B6E"/>
    <w:rsid w:val="00C61DCB"/>
    <w:rsid w:val="00C6268A"/>
    <w:rsid w:val="00C62CCC"/>
    <w:rsid w:val="00C62E44"/>
    <w:rsid w:val="00C633C5"/>
    <w:rsid w:val="00C63F5E"/>
    <w:rsid w:val="00C6497D"/>
    <w:rsid w:val="00C64C04"/>
    <w:rsid w:val="00C65991"/>
    <w:rsid w:val="00C65CAF"/>
    <w:rsid w:val="00C661AE"/>
    <w:rsid w:val="00C6670C"/>
    <w:rsid w:val="00C669FD"/>
    <w:rsid w:val="00C67E64"/>
    <w:rsid w:val="00C70C95"/>
    <w:rsid w:val="00C712F1"/>
    <w:rsid w:val="00C72411"/>
    <w:rsid w:val="00C7252C"/>
    <w:rsid w:val="00C72AB7"/>
    <w:rsid w:val="00C72F6C"/>
    <w:rsid w:val="00C73A51"/>
    <w:rsid w:val="00C73E16"/>
    <w:rsid w:val="00C73F55"/>
    <w:rsid w:val="00C74048"/>
    <w:rsid w:val="00C754B3"/>
    <w:rsid w:val="00C75507"/>
    <w:rsid w:val="00C75F7B"/>
    <w:rsid w:val="00C75FB8"/>
    <w:rsid w:val="00C7619E"/>
    <w:rsid w:val="00C764E3"/>
    <w:rsid w:val="00C76D60"/>
    <w:rsid w:val="00C77082"/>
    <w:rsid w:val="00C772C5"/>
    <w:rsid w:val="00C779FA"/>
    <w:rsid w:val="00C77A76"/>
    <w:rsid w:val="00C80096"/>
    <w:rsid w:val="00C80209"/>
    <w:rsid w:val="00C807B1"/>
    <w:rsid w:val="00C80BC2"/>
    <w:rsid w:val="00C80F33"/>
    <w:rsid w:val="00C81442"/>
    <w:rsid w:val="00C81D30"/>
    <w:rsid w:val="00C82667"/>
    <w:rsid w:val="00C82734"/>
    <w:rsid w:val="00C831AC"/>
    <w:rsid w:val="00C831BB"/>
    <w:rsid w:val="00C8397F"/>
    <w:rsid w:val="00C8400C"/>
    <w:rsid w:val="00C8423B"/>
    <w:rsid w:val="00C84E30"/>
    <w:rsid w:val="00C85FD2"/>
    <w:rsid w:val="00C86203"/>
    <w:rsid w:val="00C8631C"/>
    <w:rsid w:val="00C86B6B"/>
    <w:rsid w:val="00C87217"/>
    <w:rsid w:val="00C87625"/>
    <w:rsid w:val="00C87A7D"/>
    <w:rsid w:val="00C87B7E"/>
    <w:rsid w:val="00C87D37"/>
    <w:rsid w:val="00C90DBA"/>
    <w:rsid w:val="00C90F71"/>
    <w:rsid w:val="00C91AB8"/>
    <w:rsid w:val="00C91E81"/>
    <w:rsid w:val="00C92149"/>
    <w:rsid w:val="00C92370"/>
    <w:rsid w:val="00C92BD0"/>
    <w:rsid w:val="00C93394"/>
    <w:rsid w:val="00C93490"/>
    <w:rsid w:val="00C93674"/>
    <w:rsid w:val="00C93E40"/>
    <w:rsid w:val="00C94F8C"/>
    <w:rsid w:val="00C9524E"/>
    <w:rsid w:val="00C95416"/>
    <w:rsid w:val="00C95A48"/>
    <w:rsid w:val="00C95AFA"/>
    <w:rsid w:val="00C97C45"/>
    <w:rsid w:val="00CA02CF"/>
    <w:rsid w:val="00CA0981"/>
    <w:rsid w:val="00CA0B53"/>
    <w:rsid w:val="00CA0B7D"/>
    <w:rsid w:val="00CA0CC5"/>
    <w:rsid w:val="00CA155D"/>
    <w:rsid w:val="00CA1988"/>
    <w:rsid w:val="00CA25B2"/>
    <w:rsid w:val="00CA2790"/>
    <w:rsid w:val="00CA2CF5"/>
    <w:rsid w:val="00CA2DC2"/>
    <w:rsid w:val="00CA2E31"/>
    <w:rsid w:val="00CA3028"/>
    <w:rsid w:val="00CA32CB"/>
    <w:rsid w:val="00CA3A5D"/>
    <w:rsid w:val="00CA3A6A"/>
    <w:rsid w:val="00CA3EDE"/>
    <w:rsid w:val="00CA3F89"/>
    <w:rsid w:val="00CA445A"/>
    <w:rsid w:val="00CA5180"/>
    <w:rsid w:val="00CA648C"/>
    <w:rsid w:val="00CA6775"/>
    <w:rsid w:val="00CA7191"/>
    <w:rsid w:val="00CA756A"/>
    <w:rsid w:val="00CA769F"/>
    <w:rsid w:val="00CA79C4"/>
    <w:rsid w:val="00CA7E99"/>
    <w:rsid w:val="00CB0C7F"/>
    <w:rsid w:val="00CB0F22"/>
    <w:rsid w:val="00CB12B7"/>
    <w:rsid w:val="00CB138F"/>
    <w:rsid w:val="00CB1601"/>
    <w:rsid w:val="00CB1928"/>
    <w:rsid w:val="00CB1B01"/>
    <w:rsid w:val="00CB1E6D"/>
    <w:rsid w:val="00CB2435"/>
    <w:rsid w:val="00CB2560"/>
    <w:rsid w:val="00CB29E8"/>
    <w:rsid w:val="00CB2B6D"/>
    <w:rsid w:val="00CB2C8E"/>
    <w:rsid w:val="00CB357D"/>
    <w:rsid w:val="00CB41CC"/>
    <w:rsid w:val="00CB4AA7"/>
    <w:rsid w:val="00CB4D71"/>
    <w:rsid w:val="00CB503A"/>
    <w:rsid w:val="00CB52E0"/>
    <w:rsid w:val="00CB54B6"/>
    <w:rsid w:val="00CB5938"/>
    <w:rsid w:val="00CB5B2F"/>
    <w:rsid w:val="00CB5DA4"/>
    <w:rsid w:val="00CB6D24"/>
    <w:rsid w:val="00CB7350"/>
    <w:rsid w:val="00CC014F"/>
    <w:rsid w:val="00CC0385"/>
    <w:rsid w:val="00CC03B7"/>
    <w:rsid w:val="00CC1E5B"/>
    <w:rsid w:val="00CC1E7F"/>
    <w:rsid w:val="00CC1F58"/>
    <w:rsid w:val="00CC26CE"/>
    <w:rsid w:val="00CC2BCE"/>
    <w:rsid w:val="00CC2CD3"/>
    <w:rsid w:val="00CC36BB"/>
    <w:rsid w:val="00CC3A50"/>
    <w:rsid w:val="00CC468E"/>
    <w:rsid w:val="00CC48B4"/>
    <w:rsid w:val="00CC5143"/>
    <w:rsid w:val="00CC54E5"/>
    <w:rsid w:val="00CC57B0"/>
    <w:rsid w:val="00CC60E3"/>
    <w:rsid w:val="00CC6451"/>
    <w:rsid w:val="00CC66AB"/>
    <w:rsid w:val="00CC6713"/>
    <w:rsid w:val="00CC6867"/>
    <w:rsid w:val="00CC6E45"/>
    <w:rsid w:val="00CC73D6"/>
    <w:rsid w:val="00CC7C96"/>
    <w:rsid w:val="00CC7CA4"/>
    <w:rsid w:val="00CD0CBB"/>
    <w:rsid w:val="00CD17E5"/>
    <w:rsid w:val="00CD1865"/>
    <w:rsid w:val="00CD1F96"/>
    <w:rsid w:val="00CD255B"/>
    <w:rsid w:val="00CD2AA5"/>
    <w:rsid w:val="00CD2AD9"/>
    <w:rsid w:val="00CD2B75"/>
    <w:rsid w:val="00CD3487"/>
    <w:rsid w:val="00CD444C"/>
    <w:rsid w:val="00CD46E2"/>
    <w:rsid w:val="00CD4CBE"/>
    <w:rsid w:val="00CD4D2D"/>
    <w:rsid w:val="00CD4DE5"/>
    <w:rsid w:val="00CD512A"/>
    <w:rsid w:val="00CD5875"/>
    <w:rsid w:val="00CD5BE7"/>
    <w:rsid w:val="00CD7739"/>
    <w:rsid w:val="00CE1174"/>
    <w:rsid w:val="00CE12A9"/>
    <w:rsid w:val="00CE16B7"/>
    <w:rsid w:val="00CE1B1A"/>
    <w:rsid w:val="00CE1DB3"/>
    <w:rsid w:val="00CE1E6C"/>
    <w:rsid w:val="00CE24D7"/>
    <w:rsid w:val="00CE2ECD"/>
    <w:rsid w:val="00CE2F0A"/>
    <w:rsid w:val="00CE2FE3"/>
    <w:rsid w:val="00CE39D1"/>
    <w:rsid w:val="00CE3DB0"/>
    <w:rsid w:val="00CE3F28"/>
    <w:rsid w:val="00CE4663"/>
    <w:rsid w:val="00CE474D"/>
    <w:rsid w:val="00CE4AE9"/>
    <w:rsid w:val="00CE4CFC"/>
    <w:rsid w:val="00CE52AA"/>
    <w:rsid w:val="00CE5A2C"/>
    <w:rsid w:val="00CE6578"/>
    <w:rsid w:val="00CE6C1D"/>
    <w:rsid w:val="00CE6EA2"/>
    <w:rsid w:val="00CE7002"/>
    <w:rsid w:val="00CE79C8"/>
    <w:rsid w:val="00CE7AE1"/>
    <w:rsid w:val="00CF0C52"/>
    <w:rsid w:val="00CF0D14"/>
    <w:rsid w:val="00CF0F59"/>
    <w:rsid w:val="00CF1C7D"/>
    <w:rsid w:val="00CF2109"/>
    <w:rsid w:val="00CF24B9"/>
    <w:rsid w:val="00CF2735"/>
    <w:rsid w:val="00CF2762"/>
    <w:rsid w:val="00CF27B0"/>
    <w:rsid w:val="00CF2B51"/>
    <w:rsid w:val="00CF2D98"/>
    <w:rsid w:val="00CF309B"/>
    <w:rsid w:val="00CF336E"/>
    <w:rsid w:val="00CF3391"/>
    <w:rsid w:val="00CF33B8"/>
    <w:rsid w:val="00CF3474"/>
    <w:rsid w:val="00CF3485"/>
    <w:rsid w:val="00CF4A87"/>
    <w:rsid w:val="00CF55C9"/>
    <w:rsid w:val="00CF576A"/>
    <w:rsid w:val="00CF5DF0"/>
    <w:rsid w:val="00CF603C"/>
    <w:rsid w:val="00CF626A"/>
    <w:rsid w:val="00CF63EE"/>
    <w:rsid w:val="00CF6A44"/>
    <w:rsid w:val="00CF6EE2"/>
    <w:rsid w:val="00CF79DC"/>
    <w:rsid w:val="00CF7A77"/>
    <w:rsid w:val="00CF7AD1"/>
    <w:rsid w:val="00CF7E5E"/>
    <w:rsid w:val="00D00686"/>
    <w:rsid w:val="00D0072C"/>
    <w:rsid w:val="00D007C4"/>
    <w:rsid w:val="00D007ED"/>
    <w:rsid w:val="00D00DED"/>
    <w:rsid w:val="00D00FB0"/>
    <w:rsid w:val="00D0193F"/>
    <w:rsid w:val="00D01BA0"/>
    <w:rsid w:val="00D01D77"/>
    <w:rsid w:val="00D01DA7"/>
    <w:rsid w:val="00D0265E"/>
    <w:rsid w:val="00D029FA"/>
    <w:rsid w:val="00D02A2F"/>
    <w:rsid w:val="00D02D78"/>
    <w:rsid w:val="00D02F23"/>
    <w:rsid w:val="00D02F87"/>
    <w:rsid w:val="00D031DC"/>
    <w:rsid w:val="00D03519"/>
    <w:rsid w:val="00D037B3"/>
    <w:rsid w:val="00D0396F"/>
    <w:rsid w:val="00D03A70"/>
    <w:rsid w:val="00D03CDB"/>
    <w:rsid w:val="00D05331"/>
    <w:rsid w:val="00D0558E"/>
    <w:rsid w:val="00D05F72"/>
    <w:rsid w:val="00D06065"/>
    <w:rsid w:val="00D063E7"/>
    <w:rsid w:val="00D06C47"/>
    <w:rsid w:val="00D06E04"/>
    <w:rsid w:val="00D078F6"/>
    <w:rsid w:val="00D10382"/>
    <w:rsid w:val="00D1080F"/>
    <w:rsid w:val="00D10BCD"/>
    <w:rsid w:val="00D115DA"/>
    <w:rsid w:val="00D11965"/>
    <w:rsid w:val="00D11F0F"/>
    <w:rsid w:val="00D121C8"/>
    <w:rsid w:val="00D125A6"/>
    <w:rsid w:val="00D126C9"/>
    <w:rsid w:val="00D12B14"/>
    <w:rsid w:val="00D1315E"/>
    <w:rsid w:val="00D132A1"/>
    <w:rsid w:val="00D13A7E"/>
    <w:rsid w:val="00D14462"/>
    <w:rsid w:val="00D15D5E"/>
    <w:rsid w:val="00D167E8"/>
    <w:rsid w:val="00D1689B"/>
    <w:rsid w:val="00D16CA3"/>
    <w:rsid w:val="00D17179"/>
    <w:rsid w:val="00D17EB4"/>
    <w:rsid w:val="00D17FF1"/>
    <w:rsid w:val="00D20097"/>
    <w:rsid w:val="00D20767"/>
    <w:rsid w:val="00D207D9"/>
    <w:rsid w:val="00D20E00"/>
    <w:rsid w:val="00D21A44"/>
    <w:rsid w:val="00D21CC3"/>
    <w:rsid w:val="00D22F08"/>
    <w:rsid w:val="00D2413E"/>
    <w:rsid w:val="00D24325"/>
    <w:rsid w:val="00D2464E"/>
    <w:rsid w:val="00D24703"/>
    <w:rsid w:val="00D253A4"/>
    <w:rsid w:val="00D254DC"/>
    <w:rsid w:val="00D25966"/>
    <w:rsid w:val="00D25B1F"/>
    <w:rsid w:val="00D25DC6"/>
    <w:rsid w:val="00D25DD1"/>
    <w:rsid w:val="00D26021"/>
    <w:rsid w:val="00D26081"/>
    <w:rsid w:val="00D26137"/>
    <w:rsid w:val="00D26B8F"/>
    <w:rsid w:val="00D26C11"/>
    <w:rsid w:val="00D26F50"/>
    <w:rsid w:val="00D27820"/>
    <w:rsid w:val="00D2785F"/>
    <w:rsid w:val="00D27B0A"/>
    <w:rsid w:val="00D27D77"/>
    <w:rsid w:val="00D30256"/>
    <w:rsid w:val="00D309BF"/>
    <w:rsid w:val="00D314F5"/>
    <w:rsid w:val="00D31936"/>
    <w:rsid w:val="00D31953"/>
    <w:rsid w:val="00D32021"/>
    <w:rsid w:val="00D321B7"/>
    <w:rsid w:val="00D322E3"/>
    <w:rsid w:val="00D32314"/>
    <w:rsid w:val="00D32550"/>
    <w:rsid w:val="00D331FB"/>
    <w:rsid w:val="00D33526"/>
    <w:rsid w:val="00D3361D"/>
    <w:rsid w:val="00D3375C"/>
    <w:rsid w:val="00D3381E"/>
    <w:rsid w:val="00D33F38"/>
    <w:rsid w:val="00D33FBC"/>
    <w:rsid w:val="00D34042"/>
    <w:rsid w:val="00D340F9"/>
    <w:rsid w:val="00D343EB"/>
    <w:rsid w:val="00D344A9"/>
    <w:rsid w:val="00D351C6"/>
    <w:rsid w:val="00D35990"/>
    <w:rsid w:val="00D36663"/>
    <w:rsid w:val="00D370CF"/>
    <w:rsid w:val="00D37477"/>
    <w:rsid w:val="00D40745"/>
    <w:rsid w:val="00D40D46"/>
    <w:rsid w:val="00D41232"/>
    <w:rsid w:val="00D412C1"/>
    <w:rsid w:val="00D415A9"/>
    <w:rsid w:val="00D420E6"/>
    <w:rsid w:val="00D42387"/>
    <w:rsid w:val="00D42954"/>
    <w:rsid w:val="00D4330D"/>
    <w:rsid w:val="00D43A69"/>
    <w:rsid w:val="00D44738"/>
    <w:rsid w:val="00D44B0F"/>
    <w:rsid w:val="00D4531A"/>
    <w:rsid w:val="00D45606"/>
    <w:rsid w:val="00D45E77"/>
    <w:rsid w:val="00D46373"/>
    <w:rsid w:val="00D4643B"/>
    <w:rsid w:val="00D46627"/>
    <w:rsid w:val="00D47309"/>
    <w:rsid w:val="00D4753A"/>
    <w:rsid w:val="00D475BD"/>
    <w:rsid w:val="00D475E1"/>
    <w:rsid w:val="00D478D8"/>
    <w:rsid w:val="00D502EB"/>
    <w:rsid w:val="00D50468"/>
    <w:rsid w:val="00D506CE"/>
    <w:rsid w:val="00D51329"/>
    <w:rsid w:val="00D513A1"/>
    <w:rsid w:val="00D513C2"/>
    <w:rsid w:val="00D51491"/>
    <w:rsid w:val="00D523B1"/>
    <w:rsid w:val="00D52817"/>
    <w:rsid w:val="00D52A37"/>
    <w:rsid w:val="00D52AE3"/>
    <w:rsid w:val="00D52E2F"/>
    <w:rsid w:val="00D53119"/>
    <w:rsid w:val="00D535F9"/>
    <w:rsid w:val="00D53702"/>
    <w:rsid w:val="00D53768"/>
    <w:rsid w:val="00D537B9"/>
    <w:rsid w:val="00D537F1"/>
    <w:rsid w:val="00D53B90"/>
    <w:rsid w:val="00D53CA3"/>
    <w:rsid w:val="00D54FFD"/>
    <w:rsid w:val="00D55330"/>
    <w:rsid w:val="00D553B9"/>
    <w:rsid w:val="00D55A5B"/>
    <w:rsid w:val="00D56410"/>
    <w:rsid w:val="00D56BC0"/>
    <w:rsid w:val="00D56BFB"/>
    <w:rsid w:val="00D56F50"/>
    <w:rsid w:val="00D61060"/>
    <w:rsid w:val="00D61082"/>
    <w:rsid w:val="00D61962"/>
    <w:rsid w:val="00D61A47"/>
    <w:rsid w:val="00D621EB"/>
    <w:rsid w:val="00D6229A"/>
    <w:rsid w:val="00D622A6"/>
    <w:rsid w:val="00D6233B"/>
    <w:rsid w:val="00D62455"/>
    <w:rsid w:val="00D63227"/>
    <w:rsid w:val="00D647B3"/>
    <w:rsid w:val="00D64DCD"/>
    <w:rsid w:val="00D65A5C"/>
    <w:rsid w:val="00D6662E"/>
    <w:rsid w:val="00D66ADF"/>
    <w:rsid w:val="00D67241"/>
    <w:rsid w:val="00D672D8"/>
    <w:rsid w:val="00D67F00"/>
    <w:rsid w:val="00D71037"/>
    <w:rsid w:val="00D7103E"/>
    <w:rsid w:val="00D72302"/>
    <w:rsid w:val="00D72BCD"/>
    <w:rsid w:val="00D72EBC"/>
    <w:rsid w:val="00D73245"/>
    <w:rsid w:val="00D73464"/>
    <w:rsid w:val="00D73ECF"/>
    <w:rsid w:val="00D7410F"/>
    <w:rsid w:val="00D74887"/>
    <w:rsid w:val="00D74B3F"/>
    <w:rsid w:val="00D75781"/>
    <w:rsid w:val="00D759F2"/>
    <w:rsid w:val="00D75CC1"/>
    <w:rsid w:val="00D76399"/>
    <w:rsid w:val="00D763A7"/>
    <w:rsid w:val="00D7748D"/>
    <w:rsid w:val="00D7756F"/>
    <w:rsid w:val="00D77A97"/>
    <w:rsid w:val="00D77BF2"/>
    <w:rsid w:val="00D77CCD"/>
    <w:rsid w:val="00D80F6F"/>
    <w:rsid w:val="00D818A6"/>
    <w:rsid w:val="00D81961"/>
    <w:rsid w:val="00D819E9"/>
    <w:rsid w:val="00D82152"/>
    <w:rsid w:val="00D82524"/>
    <w:rsid w:val="00D826AF"/>
    <w:rsid w:val="00D82D92"/>
    <w:rsid w:val="00D84139"/>
    <w:rsid w:val="00D84252"/>
    <w:rsid w:val="00D842CF"/>
    <w:rsid w:val="00D84934"/>
    <w:rsid w:val="00D84B3B"/>
    <w:rsid w:val="00D8510A"/>
    <w:rsid w:val="00D85653"/>
    <w:rsid w:val="00D85750"/>
    <w:rsid w:val="00D85814"/>
    <w:rsid w:val="00D85AF2"/>
    <w:rsid w:val="00D85B25"/>
    <w:rsid w:val="00D85B59"/>
    <w:rsid w:val="00D85F00"/>
    <w:rsid w:val="00D86218"/>
    <w:rsid w:val="00D8621E"/>
    <w:rsid w:val="00D86AAB"/>
    <w:rsid w:val="00D86E55"/>
    <w:rsid w:val="00D86FEE"/>
    <w:rsid w:val="00D870B5"/>
    <w:rsid w:val="00D87F64"/>
    <w:rsid w:val="00D90D95"/>
    <w:rsid w:val="00D91251"/>
    <w:rsid w:val="00D915EA"/>
    <w:rsid w:val="00D91681"/>
    <w:rsid w:val="00D91B8B"/>
    <w:rsid w:val="00D9245B"/>
    <w:rsid w:val="00D9250C"/>
    <w:rsid w:val="00D9267F"/>
    <w:rsid w:val="00D92F99"/>
    <w:rsid w:val="00D930C7"/>
    <w:rsid w:val="00D93309"/>
    <w:rsid w:val="00D9335B"/>
    <w:rsid w:val="00D93512"/>
    <w:rsid w:val="00D937EC"/>
    <w:rsid w:val="00D9417E"/>
    <w:rsid w:val="00D9481A"/>
    <w:rsid w:val="00D94F9E"/>
    <w:rsid w:val="00D95448"/>
    <w:rsid w:val="00D9615A"/>
    <w:rsid w:val="00D961BC"/>
    <w:rsid w:val="00D964B0"/>
    <w:rsid w:val="00D96672"/>
    <w:rsid w:val="00D96705"/>
    <w:rsid w:val="00D96C68"/>
    <w:rsid w:val="00D96D69"/>
    <w:rsid w:val="00D96E5B"/>
    <w:rsid w:val="00D975D0"/>
    <w:rsid w:val="00D976AD"/>
    <w:rsid w:val="00D9795E"/>
    <w:rsid w:val="00DA0809"/>
    <w:rsid w:val="00DA0ACD"/>
    <w:rsid w:val="00DA0D6E"/>
    <w:rsid w:val="00DA13BE"/>
    <w:rsid w:val="00DA1644"/>
    <w:rsid w:val="00DA2153"/>
    <w:rsid w:val="00DA2465"/>
    <w:rsid w:val="00DA2639"/>
    <w:rsid w:val="00DA2E0A"/>
    <w:rsid w:val="00DA327F"/>
    <w:rsid w:val="00DA3B2A"/>
    <w:rsid w:val="00DA3DE8"/>
    <w:rsid w:val="00DA4054"/>
    <w:rsid w:val="00DA4290"/>
    <w:rsid w:val="00DA4578"/>
    <w:rsid w:val="00DA4CC8"/>
    <w:rsid w:val="00DA5390"/>
    <w:rsid w:val="00DA545D"/>
    <w:rsid w:val="00DA590D"/>
    <w:rsid w:val="00DA5C1B"/>
    <w:rsid w:val="00DA6D07"/>
    <w:rsid w:val="00DA741E"/>
    <w:rsid w:val="00DA77C2"/>
    <w:rsid w:val="00DA7FAD"/>
    <w:rsid w:val="00DB008D"/>
    <w:rsid w:val="00DB05DC"/>
    <w:rsid w:val="00DB0B79"/>
    <w:rsid w:val="00DB0E5C"/>
    <w:rsid w:val="00DB1676"/>
    <w:rsid w:val="00DB16A1"/>
    <w:rsid w:val="00DB1FEE"/>
    <w:rsid w:val="00DB2421"/>
    <w:rsid w:val="00DB2458"/>
    <w:rsid w:val="00DB2BB5"/>
    <w:rsid w:val="00DB3494"/>
    <w:rsid w:val="00DB3850"/>
    <w:rsid w:val="00DB39C3"/>
    <w:rsid w:val="00DB3BA9"/>
    <w:rsid w:val="00DB3C0B"/>
    <w:rsid w:val="00DB3D09"/>
    <w:rsid w:val="00DB48C3"/>
    <w:rsid w:val="00DB4B7C"/>
    <w:rsid w:val="00DB52C2"/>
    <w:rsid w:val="00DB58D4"/>
    <w:rsid w:val="00DB5FAB"/>
    <w:rsid w:val="00DB6451"/>
    <w:rsid w:val="00DB6D4F"/>
    <w:rsid w:val="00DB773C"/>
    <w:rsid w:val="00DB7F2F"/>
    <w:rsid w:val="00DC0293"/>
    <w:rsid w:val="00DC04E2"/>
    <w:rsid w:val="00DC0684"/>
    <w:rsid w:val="00DC0881"/>
    <w:rsid w:val="00DC1140"/>
    <w:rsid w:val="00DC15C2"/>
    <w:rsid w:val="00DC1B09"/>
    <w:rsid w:val="00DC1E2B"/>
    <w:rsid w:val="00DC2551"/>
    <w:rsid w:val="00DC2751"/>
    <w:rsid w:val="00DC28A7"/>
    <w:rsid w:val="00DC3338"/>
    <w:rsid w:val="00DC3492"/>
    <w:rsid w:val="00DC3875"/>
    <w:rsid w:val="00DC39A6"/>
    <w:rsid w:val="00DC4862"/>
    <w:rsid w:val="00DC49A2"/>
    <w:rsid w:val="00DC4B9D"/>
    <w:rsid w:val="00DC50B7"/>
    <w:rsid w:val="00DC525A"/>
    <w:rsid w:val="00DC56FF"/>
    <w:rsid w:val="00DC5E41"/>
    <w:rsid w:val="00DC6006"/>
    <w:rsid w:val="00DC6BA0"/>
    <w:rsid w:val="00DC79DB"/>
    <w:rsid w:val="00DC7A43"/>
    <w:rsid w:val="00DC7E05"/>
    <w:rsid w:val="00DC7E69"/>
    <w:rsid w:val="00DD1021"/>
    <w:rsid w:val="00DD1091"/>
    <w:rsid w:val="00DD1555"/>
    <w:rsid w:val="00DD1751"/>
    <w:rsid w:val="00DD2489"/>
    <w:rsid w:val="00DD2C93"/>
    <w:rsid w:val="00DD2E23"/>
    <w:rsid w:val="00DD2E81"/>
    <w:rsid w:val="00DD36B8"/>
    <w:rsid w:val="00DD408C"/>
    <w:rsid w:val="00DD42A2"/>
    <w:rsid w:val="00DD430E"/>
    <w:rsid w:val="00DD4F39"/>
    <w:rsid w:val="00DD51A3"/>
    <w:rsid w:val="00DD52AC"/>
    <w:rsid w:val="00DD55C1"/>
    <w:rsid w:val="00DD5970"/>
    <w:rsid w:val="00DD5CCE"/>
    <w:rsid w:val="00DD5DA8"/>
    <w:rsid w:val="00DD6606"/>
    <w:rsid w:val="00DD758C"/>
    <w:rsid w:val="00DD7851"/>
    <w:rsid w:val="00DD7FED"/>
    <w:rsid w:val="00DE0269"/>
    <w:rsid w:val="00DE0A18"/>
    <w:rsid w:val="00DE0A73"/>
    <w:rsid w:val="00DE0F83"/>
    <w:rsid w:val="00DE12E5"/>
    <w:rsid w:val="00DE1547"/>
    <w:rsid w:val="00DE1585"/>
    <w:rsid w:val="00DE1E1A"/>
    <w:rsid w:val="00DE21B6"/>
    <w:rsid w:val="00DE23F1"/>
    <w:rsid w:val="00DE2486"/>
    <w:rsid w:val="00DE28E2"/>
    <w:rsid w:val="00DE2906"/>
    <w:rsid w:val="00DE2969"/>
    <w:rsid w:val="00DE29EF"/>
    <w:rsid w:val="00DE32C2"/>
    <w:rsid w:val="00DE35EA"/>
    <w:rsid w:val="00DE3ACD"/>
    <w:rsid w:val="00DE3DE0"/>
    <w:rsid w:val="00DE435A"/>
    <w:rsid w:val="00DE458B"/>
    <w:rsid w:val="00DE4619"/>
    <w:rsid w:val="00DE4F98"/>
    <w:rsid w:val="00DE5852"/>
    <w:rsid w:val="00DE66AF"/>
    <w:rsid w:val="00DE6CB3"/>
    <w:rsid w:val="00DE74B7"/>
    <w:rsid w:val="00DE773D"/>
    <w:rsid w:val="00DE7BAB"/>
    <w:rsid w:val="00DF03D1"/>
    <w:rsid w:val="00DF0FC4"/>
    <w:rsid w:val="00DF0FFA"/>
    <w:rsid w:val="00DF1063"/>
    <w:rsid w:val="00DF10E9"/>
    <w:rsid w:val="00DF1205"/>
    <w:rsid w:val="00DF174E"/>
    <w:rsid w:val="00DF2401"/>
    <w:rsid w:val="00DF2432"/>
    <w:rsid w:val="00DF2496"/>
    <w:rsid w:val="00DF2797"/>
    <w:rsid w:val="00DF2C66"/>
    <w:rsid w:val="00DF2D08"/>
    <w:rsid w:val="00DF365C"/>
    <w:rsid w:val="00DF3ED1"/>
    <w:rsid w:val="00DF4108"/>
    <w:rsid w:val="00DF431B"/>
    <w:rsid w:val="00DF477F"/>
    <w:rsid w:val="00DF4B93"/>
    <w:rsid w:val="00DF4C40"/>
    <w:rsid w:val="00DF4D24"/>
    <w:rsid w:val="00DF5163"/>
    <w:rsid w:val="00DF6A19"/>
    <w:rsid w:val="00DF6A87"/>
    <w:rsid w:val="00DF6C2A"/>
    <w:rsid w:val="00DF7B0C"/>
    <w:rsid w:val="00DF7E79"/>
    <w:rsid w:val="00E00043"/>
    <w:rsid w:val="00E0004E"/>
    <w:rsid w:val="00E00A01"/>
    <w:rsid w:val="00E02040"/>
    <w:rsid w:val="00E02890"/>
    <w:rsid w:val="00E03284"/>
    <w:rsid w:val="00E033B5"/>
    <w:rsid w:val="00E03607"/>
    <w:rsid w:val="00E03A66"/>
    <w:rsid w:val="00E04971"/>
    <w:rsid w:val="00E056E7"/>
    <w:rsid w:val="00E05F85"/>
    <w:rsid w:val="00E0688B"/>
    <w:rsid w:val="00E0782A"/>
    <w:rsid w:val="00E07BE0"/>
    <w:rsid w:val="00E1067A"/>
    <w:rsid w:val="00E109A2"/>
    <w:rsid w:val="00E1107C"/>
    <w:rsid w:val="00E114A2"/>
    <w:rsid w:val="00E11602"/>
    <w:rsid w:val="00E12BCB"/>
    <w:rsid w:val="00E12BF2"/>
    <w:rsid w:val="00E13538"/>
    <w:rsid w:val="00E13623"/>
    <w:rsid w:val="00E14343"/>
    <w:rsid w:val="00E143D4"/>
    <w:rsid w:val="00E14A7F"/>
    <w:rsid w:val="00E14CB1"/>
    <w:rsid w:val="00E15ACC"/>
    <w:rsid w:val="00E15EED"/>
    <w:rsid w:val="00E15F0C"/>
    <w:rsid w:val="00E162BE"/>
    <w:rsid w:val="00E16CB8"/>
    <w:rsid w:val="00E171BD"/>
    <w:rsid w:val="00E17DF5"/>
    <w:rsid w:val="00E20486"/>
    <w:rsid w:val="00E205FC"/>
    <w:rsid w:val="00E2130F"/>
    <w:rsid w:val="00E216A7"/>
    <w:rsid w:val="00E2191A"/>
    <w:rsid w:val="00E21A36"/>
    <w:rsid w:val="00E21EE6"/>
    <w:rsid w:val="00E230C7"/>
    <w:rsid w:val="00E23390"/>
    <w:rsid w:val="00E23BC4"/>
    <w:rsid w:val="00E25084"/>
    <w:rsid w:val="00E253A8"/>
    <w:rsid w:val="00E26420"/>
    <w:rsid w:val="00E266EA"/>
    <w:rsid w:val="00E2670D"/>
    <w:rsid w:val="00E274A8"/>
    <w:rsid w:val="00E27877"/>
    <w:rsid w:val="00E3026D"/>
    <w:rsid w:val="00E305C2"/>
    <w:rsid w:val="00E30C74"/>
    <w:rsid w:val="00E30D7C"/>
    <w:rsid w:val="00E31049"/>
    <w:rsid w:val="00E319CD"/>
    <w:rsid w:val="00E31A32"/>
    <w:rsid w:val="00E31DF6"/>
    <w:rsid w:val="00E31EB0"/>
    <w:rsid w:val="00E321C2"/>
    <w:rsid w:val="00E323BC"/>
    <w:rsid w:val="00E32B95"/>
    <w:rsid w:val="00E33992"/>
    <w:rsid w:val="00E33DE4"/>
    <w:rsid w:val="00E340D9"/>
    <w:rsid w:val="00E344E4"/>
    <w:rsid w:val="00E352D7"/>
    <w:rsid w:val="00E35854"/>
    <w:rsid w:val="00E35DCB"/>
    <w:rsid w:val="00E3622F"/>
    <w:rsid w:val="00E367F7"/>
    <w:rsid w:val="00E36D40"/>
    <w:rsid w:val="00E373D0"/>
    <w:rsid w:val="00E3775E"/>
    <w:rsid w:val="00E37920"/>
    <w:rsid w:val="00E37C8C"/>
    <w:rsid w:val="00E40273"/>
    <w:rsid w:val="00E40311"/>
    <w:rsid w:val="00E40438"/>
    <w:rsid w:val="00E40B1E"/>
    <w:rsid w:val="00E40CB2"/>
    <w:rsid w:val="00E40F4C"/>
    <w:rsid w:val="00E41217"/>
    <w:rsid w:val="00E412EC"/>
    <w:rsid w:val="00E41335"/>
    <w:rsid w:val="00E41B3E"/>
    <w:rsid w:val="00E421BE"/>
    <w:rsid w:val="00E426DA"/>
    <w:rsid w:val="00E42924"/>
    <w:rsid w:val="00E43836"/>
    <w:rsid w:val="00E4385B"/>
    <w:rsid w:val="00E44558"/>
    <w:rsid w:val="00E44989"/>
    <w:rsid w:val="00E45963"/>
    <w:rsid w:val="00E46273"/>
    <w:rsid w:val="00E46468"/>
    <w:rsid w:val="00E46F6E"/>
    <w:rsid w:val="00E475A7"/>
    <w:rsid w:val="00E4784C"/>
    <w:rsid w:val="00E47855"/>
    <w:rsid w:val="00E47B07"/>
    <w:rsid w:val="00E507E3"/>
    <w:rsid w:val="00E50B7A"/>
    <w:rsid w:val="00E513B5"/>
    <w:rsid w:val="00E5185D"/>
    <w:rsid w:val="00E51BB0"/>
    <w:rsid w:val="00E51F69"/>
    <w:rsid w:val="00E522B4"/>
    <w:rsid w:val="00E525BD"/>
    <w:rsid w:val="00E52985"/>
    <w:rsid w:val="00E52C61"/>
    <w:rsid w:val="00E52E6A"/>
    <w:rsid w:val="00E53373"/>
    <w:rsid w:val="00E54366"/>
    <w:rsid w:val="00E54613"/>
    <w:rsid w:val="00E55103"/>
    <w:rsid w:val="00E55989"/>
    <w:rsid w:val="00E5602A"/>
    <w:rsid w:val="00E567F4"/>
    <w:rsid w:val="00E569EB"/>
    <w:rsid w:val="00E57277"/>
    <w:rsid w:val="00E573C4"/>
    <w:rsid w:val="00E57468"/>
    <w:rsid w:val="00E57B35"/>
    <w:rsid w:val="00E57E24"/>
    <w:rsid w:val="00E604BF"/>
    <w:rsid w:val="00E606D2"/>
    <w:rsid w:val="00E60DC5"/>
    <w:rsid w:val="00E60FA9"/>
    <w:rsid w:val="00E61A9B"/>
    <w:rsid w:val="00E61B69"/>
    <w:rsid w:val="00E61D38"/>
    <w:rsid w:val="00E61FF4"/>
    <w:rsid w:val="00E63779"/>
    <w:rsid w:val="00E63CD2"/>
    <w:rsid w:val="00E63F5A"/>
    <w:rsid w:val="00E6469A"/>
    <w:rsid w:val="00E647CF"/>
    <w:rsid w:val="00E64D69"/>
    <w:rsid w:val="00E64F98"/>
    <w:rsid w:val="00E65550"/>
    <w:rsid w:val="00E65677"/>
    <w:rsid w:val="00E65D40"/>
    <w:rsid w:val="00E66DC8"/>
    <w:rsid w:val="00E66E7A"/>
    <w:rsid w:val="00E67618"/>
    <w:rsid w:val="00E67CE1"/>
    <w:rsid w:val="00E70194"/>
    <w:rsid w:val="00E70B5E"/>
    <w:rsid w:val="00E71BD8"/>
    <w:rsid w:val="00E71F69"/>
    <w:rsid w:val="00E7206C"/>
    <w:rsid w:val="00E722C3"/>
    <w:rsid w:val="00E728CC"/>
    <w:rsid w:val="00E739BB"/>
    <w:rsid w:val="00E73A13"/>
    <w:rsid w:val="00E73C15"/>
    <w:rsid w:val="00E74C33"/>
    <w:rsid w:val="00E75A14"/>
    <w:rsid w:val="00E75BA5"/>
    <w:rsid w:val="00E75C82"/>
    <w:rsid w:val="00E75FC4"/>
    <w:rsid w:val="00E76149"/>
    <w:rsid w:val="00E766C5"/>
    <w:rsid w:val="00E77024"/>
    <w:rsid w:val="00E7722B"/>
    <w:rsid w:val="00E77401"/>
    <w:rsid w:val="00E7798B"/>
    <w:rsid w:val="00E779B8"/>
    <w:rsid w:val="00E77C98"/>
    <w:rsid w:val="00E77D0C"/>
    <w:rsid w:val="00E80636"/>
    <w:rsid w:val="00E81299"/>
    <w:rsid w:val="00E8151D"/>
    <w:rsid w:val="00E81772"/>
    <w:rsid w:val="00E81F40"/>
    <w:rsid w:val="00E82001"/>
    <w:rsid w:val="00E831CF"/>
    <w:rsid w:val="00E83900"/>
    <w:rsid w:val="00E83E20"/>
    <w:rsid w:val="00E84619"/>
    <w:rsid w:val="00E8465F"/>
    <w:rsid w:val="00E84777"/>
    <w:rsid w:val="00E84989"/>
    <w:rsid w:val="00E8508B"/>
    <w:rsid w:val="00E85157"/>
    <w:rsid w:val="00E85242"/>
    <w:rsid w:val="00E8566C"/>
    <w:rsid w:val="00E85744"/>
    <w:rsid w:val="00E85879"/>
    <w:rsid w:val="00E858A3"/>
    <w:rsid w:val="00E85FC5"/>
    <w:rsid w:val="00E8628F"/>
    <w:rsid w:val="00E86A32"/>
    <w:rsid w:val="00E873F0"/>
    <w:rsid w:val="00E877CE"/>
    <w:rsid w:val="00E90106"/>
    <w:rsid w:val="00E9063A"/>
    <w:rsid w:val="00E9066E"/>
    <w:rsid w:val="00E90BDE"/>
    <w:rsid w:val="00E90CA5"/>
    <w:rsid w:val="00E91F41"/>
    <w:rsid w:val="00E91F92"/>
    <w:rsid w:val="00E93668"/>
    <w:rsid w:val="00E9399A"/>
    <w:rsid w:val="00E93B9A"/>
    <w:rsid w:val="00E93BF9"/>
    <w:rsid w:val="00E9482D"/>
    <w:rsid w:val="00E948A9"/>
    <w:rsid w:val="00E94A89"/>
    <w:rsid w:val="00E94D2E"/>
    <w:rsid w:val="00E95CB6"/>
    <w:rsid w:val="00E969B6"/>
    <w:rsid w:val="00E97007"/>
    <w:rsid w:val="00E9769B"/>
    <w:rsid w:val="00E97C7F"/>
    <w:rsid w:val="00E97DD2"/>
    <w:rsid w:val="00EA012B"/>
    <w:rsid w:val="00EA069E"/>
    <w:rsid w:val="00EA08CB"/>
    <w:rsid w:val="00EA0A1F"/>
    <w:rsid w:val="00EA15D2"/>
    <w:rsid w:val="00EA19B9"/>
    <w:rsid w:val="00EA19D3"/>
    <w:rsid w:val="00EA2575"/>
    <w:rsid w:val="00EA25E5"/>
    <w:rsid w:val="00EA277F"/>
    <w:rsid w:val="00EA2A3B"/>
    <w:rsid w:val="00EA2C57"/>
    <w:rsid w:val="00EA2DB5"/>
    <w:rsid w:val="00EA363A"/>
    <w:rsid w:val="00EA3DD7"/>
    <w:rsid w:val="00EA416B"/>
    <w:rsid w:val="00EA468D"/>
    <w:rsid w:val="00EA4759"/>
    <w:rsid w:val="00EA4AD1"/>
    <w:rsid w:val="00EA4B12"/>
    <w:rsid w:val="00EA4F30"/>
    <w:rsid w:val="00EA5B6F"/>
    <w:rsid w:val="00EA657D"/>
    <w:rsid w:val="00EA6992"/>
    <w:rsid w:val="00EA6FDF"/>
    <w:rsid w:val="00EA7053"/>
    <w:rsid w:val="00EA791A"/>
    <w:rsid w:val="00EA7ECA"/>
    <w:rsid w:val="00EA7ED4"/>
    <w:rsid w:val="00EB00CA"/>
    <w:rsid w:val="00EB107E"/>
    <w:rsid w:val="00EB10C3"/>
    <w:rsid w:val="00EB2275"/>
    <w:rsid w:val="00EB238B"/>
    <w:rsid w:val="00EB2B2D"/>
    <w:rsid w:val="00EB2FCC"/>
    <w:rsid w:val="00EB339B"/>
    <w:rsid w:val="00EB4501"/>
    <w:rsid w:val="00EB45B9"/>
    <w:rsid w:val="00EB4A59"/>
    <w:rsid w:val="00EB4DB5"/>
    <w:rsid w:val="00EB5ADA"/>
    <w:rsid w:val="00EB5D65"/>
    <w:rsid w:val="00EB61DE"/>
    <w:rsid w:val="00EB624D"/>
    <w:rsid w:val="00EB64C7"/>
    <w:rsid w:val="00EB6632"/>
    <w:rsid w:val="00EB6DFD"/>
    <w:rsid w:val="00EB7000"/>
    <w:rsid w:val="00EB73B9"/>
    <w:rsid w:val="00EB7510"/>
    <w:rsid w:val="00EC00B6"/>
    <w:rsid w:val="00EC00FC"/>
    <w:rsid w:val="00EC056A"/>
    <w:rsid w:val="00EC18B7"/>
    <w:rsid w:val="00EC1B9E"/>
    <w:rsid w:val="00EC22D5"/>
    <w:rsid w:val="00EC38FC"/>
    <w:rsid w:val="00EC3933"/>
    <w:rsid w:val="00EC3B8D"/>
    <w:rsid w:val="00EC45B1"/>
    <w:rsid w:val="00EC482D"/>
    <w:rsid w:val="00EC4BF2"/>
    <w:rsid w:val="00EC5252"/>
    <w:rsid w:val="00EC5950"/>
    <w:rsid w:val="00EC59FC"/>
    <w:rsid w:val="00EC5A82"/>
    <w:rsid w:val="00EC5B3C"/>
    <w:rsid w:val="00EC5DC8"/>
    <w:rsid w:val="00EC5FB8"/>
    <w:rsid w:val="00EC65AF"/>
    <w:rsid w:val="00ED0235"/>
    <w:rsid w:val="00ED02B5"/>
    <w:rsid w:val="00ED0723"/>
    <w:rsid w:val="00ED14D6"/>
    <w:rsid w:val="00ED1C1F"/>
    <w:rsid w:val="00ED1CA0"/>
    <w:rsid w:val="00ED22E0"/>
    <w:rsid w:val="00ED2362"/>
    <w:rsid w:val="00ED238E"/>
    <w:rsid w:val="00ED255E"/>
    <w:rsid w:val="00ED2944"/>
    <w:rsid w:val="00ED3693"/>
    <w:rsid w:val="00ED378B"/>
    <w:rsid w:val="00ED3DEF"/>
    <w:rsid w:val="00ED4426"/>
    <w:rsid w:val="00ED460C"/>
    <w:rsid w:val="00ED4B63"/>
    <w:rsid w:val="00ED51E5"/>
    <w:rsid w:val="00ED57F1"/>
    <w:rsid w:val="00ED5DD7"/>
    <w:rsid w:val="00ED60A8"/>
    <w:rsid w:val="00ED629C"/>
    <w:rsid w:val="00ED6F8F"/>
    <w:rsid w:val="00ED738A"/>
    <w:rsid w:val="00EE0143"/>
    <w:rsid w:val="00EE01CF"/>
    <w:rsid w:val="00EE07E9"/>
    <w:rsid w:val="00EE087B"/>
    <w:rsid w:val="00EE0924"/>
    <w:rsid w:val="00EE0B3B"/>
    <w:rsid w:val="00EE1E73"/>
    <w:rsid w:val="00EE20C1"/>
    <w:rsid w:val="00EE2893"/>
    <w:rsid w:val="00EE29EB"/>
    <w:rsid w:val="00EE473F"/>
    <w:rsid w:val="00EE4F5D"/>
    <w:rsid w:val="00EE5EF4"/>
    <w:rsid w:val="00EE6015"/>
    <w:rsid w:val="00EE6C21"/>
    <w:rsid w:val="00EE723C"/>
    <w:rsid w:val="00EE7288"/>
    <w:rsid w:val="00EE77F3"/>
    <w:rsid w:val="00EE7831"/>
    <w:rsid w:val="00EE7871"/>
    <w:rsid w:val="00EE7D58"/>
    <w:rsid w:val="00EF0091"/>
    <w:rsid w:val="00EF039C"/>
    <w:rsid w:val="00EF0883"/>
    <w:rsid w:val="00EF0DAC"/>
    <w:rsid w:val="00EF151A"/>
    <w:rsid w:val="00EF24A6"/>
    <w:rsid w:val="00EF2785"/>
    <w:rsid w:val="00EF29A8"/>
    <w:rsid w:val="00EF2B3E"/>
    <w:rsid w:val="00EF33F5"/>
    <w:rsid w:val="00EF34A6"/>
    <w:rsid w:val="00EF3638"/>
    <w:rsid w:val="00EF36FC"/>
    <w:rsid w:val="00EF3705"/>
    <w:rsid w:val="00EF3912"/>
    <w:rsid w:val="00EF3FDC"/>
    <w:rsid w:val="00EF4657"/>
    <w:rsid w:val="00EF49D3"/>
    <w:rsid w:val="00EF4B07"/>
    <w:rsid w:val="00EF50BF"/>
    <w:rsid w:val="00EF53B1"/>
    <w:rsid w:val="00EF5BC0"/>
    <w:rsid w:val="00EF5F1C"/>
    <w:rsid w:val="00EF6CCA"/>
    <w:rsid w:val="00EF6CF9"/>
    <w:rsid w:val="00EF6F98"/>
    <w:rsid w:val="00EF70D2"/>
    <w:rsid w:val="00EF70D9"/>
    <w:rsid w:val="00F00102"/>
    <w:rsid w:val="00F001B7"/>
    <w:rsid w:val="00F01085"/>
    <w:rsid w:val="00F01109"/>
    <w:rsid w:val="00F01237"/>
    <w:rsid w:val="00F012F3"/>
    <w:rsid w:val="00F01395"/>
    <w:rsid w:val="00F0141E"/>
    <w:rsid w:val="00F015D7"/>
    <w:rsid w:val="00F019B0"/>
    <w:rsid w:val="00F01BA6"/>
    <w:rsid w:val="00F01C63"/>
    <w:rsid w:val="00F02078"/>
    <w:rsid w:val="00F0239C"/>
    <w:rsid w:val="00F031E6"/>
    <w:rsid w:val="00F031F8"/>
    <w:rsid w:val="00F0326F"/>
    <w:rsid w:val="00F042A0"/>
    <w:rsid w:val="00F048D0"/>
    <w:rsid w:val="00F04FC9"/>
    <w:rsid w:val="00F051EB"/>
    <w:rsid w:val="00F052F7"/>
    <w:rsid w:val="00F055D7"/>
    <w:rsid w:val="00F05718"/>
    <w:rsid w:val="00F05953"/>
    <w:rsid w:val="00F0615B"/>
    <w:rsid w:val="00F06840"/>
    <w:rsid w:val="00F0687E"/>
    <w:rsid w:val="00F07263"/>
    <w:rsid w:val="00F07F51"/>
    <w:rsid w:val="00F10861"/>
    <w:rsid w:val="00F10A3E"/>
    <w:rsid w:val="00F10E5A"/>
    <w:rsid w:val="00F11604"/>
    <w:rsid w:val="00F11813"/>
    <w:rsid w:val="00F11CE1"/>
    <w:rsid w:val="00F11D64"/>
    <w:rsid w:val="00F12015"/>
    <w:rsid w:val="00F1303C"/>
    <w:rsid w:val="00F13EB5"/>
    <w:rsid w:val="00F141AA"/>
    <w:rsid w:val="00F149C5"/>
    <w:rsid w:val="00F14C4E"/>
    <w:rsid w:val="00F14CE7"/>
    <w:rsid w:val="00F14F0D"/>
    <w:rsid w:val="00F160DC"/>
    <w:rsid w:val="00F1683C"/>
    <w:rsid w:val="00F16971"/>
    <w:rsid w:val="00F16D62"/>
    <w:rsid w:val="00F17C21"/>
    <w:rsid w:val="00F17C8A"/>
    <w:rsid w:val="00F17E34"/>
    <w:rsid w:val="00F200E0"/>
    <w:rsid w:val="00F210DF"/>
    <w:rsid w:val="00F2167F"/>
    <w:rsid w:val="00F225DF"/>
    <w:rsid w:val="00F23448"/>
    <w:rsid w:val="00F23517"/>
    <w:rsid w:val="00F23B98"/>
    <w:rsid w:val="00F241D5"/>
    <w:rsid w:val="00F244EF"/>
    <w:rsid w:val="00F2466A"/>
    <w:rsid w:val="00F24CB8"/>
    <w:rsid w:val="00F24D97"/>
    <w:rsid w:val="00F24DE6"/>
    <w:rsid w:val="00F26461"/>
    <w:rsid w:val="00F27A31"/>
    <w:rsid w:val="00F27E78"/>
    <w:rsid w:val="00F30161"/>
    <w:rsid w:val="00F3035B"/>
    <w:rsid w:val="00F306BD"/>
    <w:rsid w:val="00F30876"/>
    <w:rsid w:val="00F30B14"/>
    <w:rsid w:val="00F30D41"/>
    <w:rsid w:val="00F30F87"/>
    <w:rsid w:val="00F3134F"/>
    <w:rsid w:val="00F314AE"/>
    <w:rsid w:val="00F31514"/>
    <w:rsid w:val="00F3218B"/>
    <w:rsid w:val="00F32591"/>
    <w:rsid w:val="00F32D03"/>
    <w:rsid w:val="00F32E57"/>
    <w:rsid w:val="00F3346B"/>
    <w:rsid w:val="00F33702"/>
    <w:rsid w:val="00F33AFD"/>
    <w:rsid w:val="00F33BF9"/>
    <w:rsid w:val="00F345F6"/>
    <w:rsid w:val="00F34B95"/>
    <w:rsid w:val="00F34C32"/>
    <w:rsid w:val="00F34DA8"/>
    <w:rsid w:val="00F351AF"/>
    <w:rsid w:val="00F35517"/>
    <w:rsid w:val="00F3575D"/>
    <w:rsid w:val="00F35ABF"/>
    <w:rsid w:val="00F3603E"/>
    <w:rsid w:val="00F361F5"/>
    <w:rsid w:val="00F36429"/>
    <w:rsid w:val="00F370AE"/>
    <w:rsid w:val="00F37268"/>
    <w:rsid w:val="00F378E0"/>
    <w:rsid w:val="00F37989"/>
    <w:rsid w:val="00F37D97"/>
    <w:rsid w:val="00F37E1C"/>
    <w:rsid w:val="00F40175"/>
    <w:rsid w:val="00F40705"/>
    <w:rsid w:val="00F40E68"/>
    <w:rsid w:val="00F40FB3"/>
    <w:rsid w:val="00F415A6"/>
    <w:rsid w:val="00F416FD"/>
    <w:rsid w:val="00F41787"/>
    <w:rsid w:val="00F41832"/>
    <w:rsid w:val="00F4215D"/>
    <w:rsid w:val="00F4218E"/>
    <w:rsid w:val="00F423AE"/>
    <w:rsid w:val="00F42CF7"/>
    <w:rsid w:val="00F43048"/>
    <w:rsid w:val="00F430AC"/>
    <w:rsid w:val="00F430ED"/>
    <w:rsid w:val="00F430F2"/>
    <w:rsid w:val="00F4365C"/>
    <w:rsid w:val="00F439EC"/>
    <w:rsid w:val="00F43A11"/>
    <w:rsid w:val="00F44A1B"/>
    <w:rsid w:val="00F44D64"/>
    <w:rsid w:val="00F4519E"/>
    <w:rsid w:val="00F45465"/>
    <w:rsid w:val="00F45E64"/>
    <w:rsid w:val="00F4705E"/>
    <w:rsid w:val="00F5054B"/>
    <w:rsid w:val="00F511C6"/>
    <w:rsid w:val="00F511F8"/>
    <w:rsid w:val="00F516C7"/>
    <w:rsid w:val="00F51739"/>
    <w:rsid w:val="00F52838"/>
    <w:rsid w:val="00F52F83"/>
    <w:rsid w:val="00F53127"/>
    <w:rsid w:val="00F537D2"/>
    <w:rsid w:val="00F539DD"/>
    <w:rsid w:val="00F54062"/>
    <w:rsid w:val="00F540B3"/>
    <w:rsid w:val="00F54347"/>
    <w:rsid w:val="00F546D0"/>
    <w:rsid w:val="00F548D9"/>
    <w:rsid w:val="00F54981"/>
    <w:rsid w:val="00F54B74"/>
    <w:rsid w:val="00F55236"/>
    <w:rsid w:val="00F559AC"/>
    <w:rsid w:val="00F55A56"/>
    <w:rsid w:val="00F55BC9"/>
    <w:rsid w:val="00F55CC2"/>
    <w:rsid w:val="00F55DB9"/>
    <w:rsid w:val="00F56371"/>
    <w:rsid w:val="00F56FC3"/>
    <w:rsid w:val="00F57E57"/>
    <w:rsid w:val="00F607B8"/>
    <w:rsid w:val="00F60E6B"/>
    <w:rsid w:val="00F60EF5"/>
    <w:rsid w:val="00F61754"/>
    <w:rsid w:val="00F617B3"/>
    <w:rsid w:val="00F62188"/>
    <w:rsid w:val="00F62613"/>
    <w:rsid w:val="00F628A4"/>
    <w:rsid w:val="00F6297B"/>
    <w:rsid w:val="00F62B93"/>
    <w:rsid w:val="00F64267"/>
    <w:rsid w:val="00F64BC7"/>
    <w:rsid w:val="00F6501A"/>
    <w:rsid w:val="00F652F0"/>
    <w:rsid w:val="00F653F2"/>
    <w:rsid w:val="00F65714"/>
    <w:rsid w:val="00F65D95"/>
    <w:rsid w:val="00F65DC4"/>
    <w:rsid w:val="00F65EB8"/>
    <w:rsid w:val="00F674A5"/>
    <w:rsid w:val="00F70249"/>
    <w:rsid w:val="00F704C3"/>
    <w:rsid w:val="00F70BF3"/>
    <w:rsid w:val="00F70CA9"/>
    <w:rsid w:val="00F70E0F"/>
    <w:rsid w:val="00F710B5"/>
    <w:rsid w:val="00F710B6"/>
    <w:rsid w:val="00F716B1"/>
    <w:rsid w:val="00F7194B"/>
    <w:rsid w:val="00F71AC7"/>
    <w:rsid w:val="00F71CE4"/>
    <w:rsid w:val="00F7258A"/>
    <w:rsid w:val="00F72A87"/>
    <w:rsid w:val="00F72BB6"/>
    <w:rsid w:val="00F734A6"/>
    <w:rsid w:val="00F74526"/>
    <w:rsid w:val="00F747F0"/>
    <w:rsid w:val="00F7482D"/>
    <w:rsid w:val="00F751A9"/>
    <w:rsid w:val="00F756CE"/>
    <w:rsid w:val="00F75B2D"/>
    <w:rsid w:val="00F7604C"/>
    <w:rsid w:val="00F761E7"/>
    <w:rsid w:val="00F769B1"/>
    <w:rsid w:val="00F77805"/>
    <w:rsid w:val="00F77C53"/>
    <w:rsid w:val="00F805D2"/>
    <w:rsid w:val="00F80B39"/>
    <w:rsid w:val="00F8129A"/>
    <w:rsid w:val="00F8181F"/>
    <w:rsid w:val="00F81934"/>
    <w:rsid w:val="00F81F10"/>
    <w:rsid w:val="00F8346A"/>
    <w:rsid w:val="00F837B8"/>
    <w:rsid w:val="00F83CE9"/>
    <w:rsid w:val="00F8449D"/>
    <w:rsid w:val="00F84507"/>
    <w:rsid w:val="00F845AF"/>
    <w:rsid w:val="00F846E9"/>
    <w:rsid w:val="00F84E46"/>
    <w:rsid w:val="00F85394"/>
    <w:rsid w:val="00F853C5"/>
    <w:rsid w:val="00F858C4"/>
    <w:rsid w:val="00F861E4"/>
    <w:rsid w:val="00F86251"/>
    <w:rsid w:val="00F86C94"/>
    <w:rsid w:val="00F86D51"/>
    <w:rsid w:val="00F86F76"/>
    <w:rsid w:val="00F870FB"/>
    <w:rsid w:val="00F8723C"/>
    <w:rsid w:val="00F87740"/>
    <w:rsid w:val="00F8784D"/>
    <w:rsid w:val="00F878E1"/>
    <w:rsid w:val="00F87BE0"/>
    <w:rsid w:val="00F900C2"/>
    <w:rsid w:val="00F905D3"/>
    <w:rsid w:val="00F90B8E"/>
    <w:rsid w:val="00F90D6B"/>
    <w:rsid w:val="00F90E25"/>
    <w:rsid w:val="00F91125"/>
    <w:rsid w:val="00F911F8"/>
    <w:rsid w:val="00F91CE6"/>
    <w:rsid w:val="00F91EB6"/>
    <w:rsid w:val="00F920EE"/>
    <w:rsid w:val="00F93335"/>
    <w:rsid w:val="00F93A42"/>
    <w:rsid w:val="00F94754"/>
    <w:rsid w:val="00F9504A"/>
    <w:rsid w:val="00F95DAE"/>
    <w:rsid w:val="00F962A4"/>
    <w:rsid w:val="00F9633C"/>
    <w:rsid w:val="00F96405"/>
    <w:rsid w:val="00F96457"/>
    <w:rsid w:val="00F96622"/>
    <w:rsid w:val="00F96A99"/>
    <w:rsid w:val="00F9708C"/>
    <w:rsid w:val="00F97887"/>
    <w:rsid w:val="00F97F91"/>
    <w:rsid w:val="00FA06BC"/>
    <w:rsid w:val="00FA0951"/>
    <w:rsid w:val="00FA0E1F"/>
    <w:rsid w:val="00FA101B"/>
    <w:rsid w:val="00FA187F"/>
    <w:rsid w:val="00FA1DA3"/>
    <w:rsid w:val="00FA2597"/>
    <w:rsid w:val="00FA2AAD"/>
    <w:rsid w:val="00FA308E"/>
    <w:rsid w:val="00FA3132"/>
    <w:rsid w:val="00FA3936"/>
    <w:rsid w:val="00FA499A"/>
    <w:rsid w:val="00FA5B99"/>
    <w:rsid w:val="00FA5BAD"/>
    <w:rsid w:val="00FA5E4C"/>
    <w:rsid w:val="00FA6257"/>
    <w:rsid w:val="00FA65E2"/>
    <w:rsid w:val="00FA6842"/>
    <w:rsid w:val="00FA6F01"/>
    <w:rsid w:val="00FA7514"/>
    <w:rsid w:val="00FA7637"/>
    <w:rsid w:val="00FA7D29"/>
    <w:rsid w:val="00FA7EBA"/>
    <w:rsid w:val="00FB04EA"/>
    <w:rsid w:val="00FB0527"/>
    <w:rsid w:val="00FB0CD6"/>
    <w:rsid w:val="00FB1DA0"/>
    <w:rsid w:val="00FB288C"/>
    <w:rsid w:val="00FB3E17"/>
    <w:rsid w:val="00FB3F6A"/>
    <w:rsid w:val="00FB4396"/>
    <w:rsid w:val="00FB49FF"/>
    <w:rsid w:val="00FB4D0B"/>
    <w:rsid w:val="00FB5027"/>
    <w:rsid w:val="00FB51A1"/>
    <w:rsid w:val="00FB58E0"/>
    <w:rsid w:val="00FB5B0A"/>
    <w:rsid w:val="00FB5F39"/>
    <w:rsid w:val="00FB66EB"/>
    <w:rsid w:val="00FB6A34"/>
    <w:rsid w:val="00FB6C7E"/>
    <w:rsid w:val="00FB71C4"/>
    <w:rsid w:val="00FB73D8"/>
    <w:rsid w:val="00FB796C"/>
    <w:rsid w:val="00FC05B5"/>
    <w:rsid w:val="00FC08B6"/>
    <w:rsid w:val="00FC0BBA"/>
    <w:rsid w:val="00FC0F42"/>
    <w:rsid w:val="00FC1B6C"/>
    <w:rsid w:val="00FC37D5"/>
    <w:rsid w:val="00FC3901"/>
    <w:rsid w:val="00FC3DC0"/>
    <w:rsid w:val="00FC4152"/>
    <w:rsid w:val="00FC4E48"/>
    <w:rsid w:val="00FC5652"/>
    <w:rsid w:val="00FC66C6"/>
    <w:rsid w:val="00FC681C"/>
    <w:rsid w:val="00FC6943"/>
    <w:rsid w:val="00FC795E"/>
    <w:rsid w:val="00FC7E8B"/>
    <w:rsid w:val="00FD02BD"/>
    <w:rsid w:val="00FD0EFC"/>
    <w:rsid w:val="00FD1086"/>
    <w:rsid w:val="00FD1705"/>
    <w:rsid w:val="00FD1871"/>
    <w:rsid w:val="00FD1C85"/>
    <w:rsid w:val="00FD1CE4"/>
    <w:rsid w:val="00FD2101"/>
    <w:rsid w:val="00FD2A53"/>
    <w:rsid w:val="00FD3032"/>
    <w:rsid w:val="00FD3BC1"/>
    <w:rsid w:val="00FD41A9"/>
    <w:rsid w:val="00FD4486"/>
    <w:rsid w:val="00FD47F7"/>
    <w:rsid w:val="00FD487B"/>
    <w:rsid w:val="00FD5AA9"/>
    <w:rsid w:val="00FD6045"/>
    <w:rsid w:val="00FD608B"/>
    <w:rsid w:val="00FD6184"/>
    <w:rsid w:val="00FD6726"/>
    <w:rsid w:val="00FD67DB"/>
    <w:rsid w:val="00FD6A5A"/>
    <w:rsid w:val="00FD6D31"/>
    <w:rsid w:val="00FE0454"/>
    <w:rsid w:val="00FE04E3"/>
    <w:rsid w:val="00FE05CA"/>
    <w:rsid w:val="00FE05E3"/>
    <w:rsid w:val="00FE1635"/>
    <w:rsid w:val="00FE245C"/>
    <w:rsid w:val="00FE292F"/>
    <w:rsid w:val="00FE2B0D"/>
    <w:rsid w:val="00FE30CD"/>
    <w:rsid w:val="00FE30EE"/>
    <w:rsid w:val="00FE3229"/>
    <w:rsid w:val="00FE3A5F"/>
    <w:rsid w:val="00FE3D8D"/>
    <w:rsid w:val="00FE3DFF"/>
    <w:rsid w:val="00FE3E97"/>
    <w:rsid w:val="00FE4186"/>
    <w:rsid w:val="00FE4497"/>
    <w:rsid w:val="00FE4DD7"/>
    <w:rsid w:val="00FE5808"/>
    <w:rsid w:val="00FE7070"/>
    <w:rsid w:val="00FE763F"/>
    <w:rsid w:val="00FE7B05"/>
    <w:rsid w:val="00FE7E6F"/>
    <w:rsid w:val="00FF0763"/>
    <w:rsid w:val="00FF102E"/>
    <w:rsid w:val="00FF109C"/>
    <w:rsid w:val="00FF1669"/>
    <w:rsid w:val="00FF17E1"/>
    <w:rsid w:val="00FF1E09"/>
    <w:rsid w:val="00FF202C"/>
    <w:rsid w:val="00FF2371"/>
    <w:rsid w:val="00FF23F2"/>
    <w:rsid w:val="00FF3018"/>
    <w:rsid w:val="00FF397D"/>
    <w:rsid w:val="00FF4288"/>
    <w:rsid w:val="00FF4407"/>
    <w:rsid w:val="00FF45BC"/>
    <w:rsid w:val="00FF46F2"/>
    <w:rsid w:val="00FF5DD0"/>
    <w:rsid w:val="00FF67D9"/>
    <w:rsid w:val="00FF6B9F"/>
    <w:rsid w:val="00FF6DF3"/>
    <w:rsid w:val="00FF70CE"/>
    <w:rsid w:val="00FF78BD"/>
    <w:rsid w:val="00FF7946"/>
    <w:rsid w:val="00FF79B2"/>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color="white" stroke="f">
      <v:fill color="white"/>
      <v:stroke on="f"/>
      <v:textbox inset="0,0,0,0"/>
      <o:colormru v:ext="edit" colors="#91b44a,#9f9,#cf9"/>
    </o:shapedefaults>
    <o:shapelayout v:ext="edit">
      <o:idmap v:ext="edit" data="1"/>
      <o:rules v:ext="edit">
        <o:r id="V:Rule4" type="connector" idref="#AutoShape 88"/>
        <o:r id="V:Rule5" type="connector" idref="#AutoShape 89"/>
        <o:r id="V:Rule6" type="connector" idref="#AutoShape 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3" w:uiPriority="0"/>
    <w:lsdException w:name="Table List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65E"/>
    <w:rPr>
      <w:rFonts w:ascii="Arial" w:eastAsia="Times New Roman" w:hAnsi="Arial" w:cs="Times New Roman"/>
      <w:lang w:eastAsia="es-SV"/>
    </w:rPr>
  </w:style>
  <w:style w:type="paragraph" w:styleId="Ttulo1">
    <w:name w:val="heading 1"/>
    <w:basedOn w:val="Prrafodelista"/>
    <w:next w:val="Normal"/>
    <w:link w:val="Ttulo1Car"/>
    <w:uiPriority w:val="9"/>
    <w:qFormat/>
    <w:rsid w:val="004F4869"/>
    <w:pPr>
      <w:spacing w:line="360" w:lineRule="auto"/>
      <w:ind w:left="0"/>
      <w:jc w:val="both"/>
      <w:outlineLvl w:val="0"/>
    </w:pPr>
    <w:rPr>
      <w:rFonts w:cs="Arial"/>
      <w:b/>
      <w:sz w:val="28"/>
    </w:rPr>
  </w:style>
  <w:style w:type="paragraph" w:styleId="Ttulo2">
    <w:name w:val="heading 2"/>
    <w:basedOn w:val="Prrafodelista"/>
    <w:next w:val="Normal"/>
    <w:link w:val="Ttulo2Car"/>
    <w:qFormat/>
    <w:rsid w:val="004F4869"/>
    <w:pPr>
      <w:spacing w:after="0" w:line="360" w:lineRule="auto"/>
      <w:ind w:left="0"/>
      <w:jc w:val="both"/>
      <w:outlineLvl w:val="1"/>
    </w:pPr>
    <w:rPr>
      <w:rFonts w:cs="Arial"/>
      <w:b/>
    </w:rPr>
  </w:style>
  <w:style w:type="paragraph" w:styleId="Ttulo3">
    <w:name w:val="heading 3"/>
    <w:aliases w:val="Título 3 Car1 Car"/>
    <w:basedOn w:val="Normal"/>
    <w:next w:val="Normal"/>
    <w:link w:val="Ttulo3Car"/>
    <w:uiPriority w:val="9"/>
    <w:qFormat/>
    <w:rsid w:val="001E3491"/>
    <w:pPr>
      <w:keepNext/>
      <w:spacing w:after="0" w:line="240" w:lineRule="auto"/>
      <w:jc w:val="both"/>
      <w:outlineLvl w:val="2"/>
    </w:pPr>
    <w:rPr>
      <w:rFonts w:eastAsia="Batang"/>
      <w:b/>
      <w:i/>
      <w:szCs w:val="20"/>
      <w:lang w:eastAsia="es-ES"/>
    </w:rPr>
  </w:style>
  <w:style w:type="paragraph" w:styleId="Ttulo4">
    <w:name w:val="heading 4"/>
    <w:aliases w:val="Sub-Clause Sub-paragraph"/>
    <w:basedOn w:val="Normal"/>
    <w:next w:val="Normal"/>
    <w:link w:val="Ttulo4Car"/>
    <w:uiPriority w:val="9"/>
    <w:qFormat/>
    <w:rsid w:val="004F4869"/>
    <w:pPr>
      <w:keepNext/>
      <w:widowControl w:val="0"/>
      <w:tabs>
        <w:tab w:val="center" w:pos="4680"/>
      </w:tabs>
      <w:spacing w:after="0" w:line="240" w:lineRule="auto"/>
      <w:jc w:val="center"/>
      <w:outlineLvl w:val="3"/>
    </w:pPr>
    <w:rPr>
      <w:rFonts w:eastAsia="Batang"/>
      <w:b/>
      <w:sz w:val="24"/>
      <w:szCs w:val="20"/>
      <w:lang w:eastAsia="es-ES"/>
    </w:rPr>
  </w:style>
  <w:style w:type="paragraph" w:styleId="Ttulo5">
    <w:name w:val="heading 5"/>
    <w:basedOn w:val="Normal"/>
    <w:next w:val="Normal"/>
    <w:link w:val="Ttulo5Car"/>
    <w:uiPriority w:val="9"/>
    <w:qFormat/>
    <w:rsid w:val="00FB71C4"/>
    <w:pPr>
      <w:numPr>
        <w:numId w:val="11"/>
      </w:numPr>
      <w:spacing w:after="0" w:line="360" w:lineRule="auto"/>
      <w:outlineLvl w:val="4"/>
    </w:pPr>
    <w:rPr>
      <w:bCs/>
      <w:i/>
      <w:iCs/>
      <w:szCs w:val="26"/>
      <w:lang w:eastAsia="es-ES"/>
    </w:rPr>
  </w:style>
  <w:style w:type="paragraph" w:styleId="Ttulo6">
    <w:name w:val="heading 6"/>
    <w:basedOn w:val="Normal"/>
    <w:next w:val="Normal"/>
    <w:link w:val="Ttulo6Car"/>
    <w:uiPriority w:val="9"/>
    <w:qFormat/>
    <w:rsid w:val="004F4869"/>
    <w:pPr>
      <w:keepNext/>
      <w:spacing w:after="0" w:line="240" w:lineRule="auto"/>
      <w:outlineLvl w:val="5"/>
    </w:pPr>
    <w:rPr>
      <w:rFonts w:cs="Arial"/>
      <w:b/>
      <w:sz w:val="24"/>
      <w:szCs w:val="24"/>
      <w:lang w:val="es-ES_tradnl"/>
    </w:rPr>
  </w:style>
  <w:style w:type="paragraph" w:styleId="Ttulo7">
    <w:name w:val="heading 7"/>
    <w:basedOn w:val="Normal"/>
    <w:next w:val="Normal"/>
    <w:link w:val="Ttulo7Car"/>
    <w:uiPriority w:val="9"/>
    <w:qFormat/>
    <w:rsid w:val="004F4869"/>
    <w:pPr>
      <w:spacing w:before="240" w:after="60" w:line="240" w:lineRule="auto"/>
      <w:outlineLvl w:val="6"/>
    </w:pPr>
    <w:rPr>
      <w:rFonts w:ascii="Times New Roman" w:hAnsi="Times New Roman"/>
      <w:sz w:val="24"/>
      <w:szCs w:val="24"/>
      <w:lang w:val="en-US"/>
    </w:rPr>
  </w:style>
  <w:style w:type="paragraph" w:styleId="Ttulo8">
    <w:name w:val="heading 8"/>
    <w:basedOn w:val="Normal"/>
    <w:next w:val="Normal"/>
    <w:link w:val="Ttulo8Car"/>
    <w:uiPriority w:val="9"/>
    <w:qFormat/>
    <w:rsid w:val="004F4869"/>
    <w:pPr>
      <w:spacing w:before="240" w:after="60" w:line="240" w:lineRule="auto"/>
      <w:outlineLvl w:val="7"/>
    </w:pPr>
    <w:rPr>
      <w:i/>
      <w:iCs/>
      <w:sz w:val="24"/>
      <w:szCs w:val="24"/>
      <w:lang w:eastAsia="es-ES"/>
    </w:rPr>
  </w:style>
  <w:style w:type="paragraph" w:styleId="Ttulo9">
    <w:name w:val="heading 9"/>
    <w:basedOn w:val="Normal"/>
    <w:next w:val="Normal"/>
    <w:link w:val="Ttulo9Car"/>
    <w:uiPriority w:val="9"/>
    <w:qFormat/>
    <w:rsid w:val="004F4869"/>
    <w:pPr>
      <w:keepNext/>
      <w:spacing w:after="0" w:line="360" w:lineRule="auto"/>
      <w:jc w:val="both"/>
      <w:outlineLvl w:val="8"/>
    </w:pPr>
    <w:rPr>
      <w:rFonts w:cs="Arial"/>
      <w:b/>
      <w:bCs/>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4869"/>
    <w:rPr>
      <w:rFonts w:ascii="Arial" w:eastAsia="Times New Roman" w:hAnsi="Arial" w:cs="Arial"/>
      <w:b/>
      <w:sz w:val="28"/>
      <w:lang w:val="es-SV" w:eastAsia="es-SV"/>
    </w:rPr>
  </w:style>
  <w:style w:type="character" w:customStyle="1" w:styleId="Ttulo2Car">
    <w:name w:val="Título 2 Car"/>
    <w:basedOn w:val="Fuentedeprrafopredeter"/>
    <w:link w:val="Ttulo2"/>
    <w:rsid w:val="004F4869"/>
    <w:rPr>
      <w:rFonts w:ascii="Arial" w:eastAsia="Times New Roman" w:hAnsi="Arial" w:cs="Arial"/>
      <w:b/>
      <w:lang w:val="es-SV" w:eastAsia="es-SV"/>
    </w:rPr>
  </w:style>
  <w:style w:type="character" w:customStyle="1" w:styleId="Ttulo3Car">
    <w:name w:val="Título 3 Car"/>
    <w:aliases w:val="Título 3 Car1 Car Car1"/>
    <w:basedOn w:val="Fuentedeprrafopredeter"/>
    <w:link w:val="Ttulo3"/>
    <w:uiPriority w:val="9"/>
    <w:rsid w:val="001E3491"/>
    <w:rPr>
      <w:rFonts w:ascii="Arial" w:eastAsia="Batang" w:hAnsi="Arial" w:cs="Times New Roman"/>
      <w:b/>
      <w:i/>
      <w:szCs w:val="20"/>
      <w:lang w:eastAsia="es-ES"/>
    </w:rPr>
  </w:style>
  <w:style w:type="character" w:customStyle="1" w:styleId="Ttulo4Car">
    <w:name w:val="Título 4 Car"/>
    <w:aliases w:val="Sub-Clause Sub-paragraph Car"/>
    <w:basedOn w:val="Fuentedeprrafopredeter"/>
    <w:link w:val="Ttulo4"/>
    <w:uiPriority w:val="9"/>
    <w:rsid w:val="004F4869"/>
    <w:rPr>
      <w:rFonts w:ascii="Arial" w:eastAsia="Batang" w:hAnsi="Arial" w:cs="Times New Roman"/>
      <w:b/>
      <w:sz w:val="24"/>
      <w:szCs w:val="20"/>
      <w:lang w:val="es-SV" w:eastAsia="es-ES"/>
    </w:rPr>
  </w:style>
  <w:style w:type="character" w:customStyle="1" w:styleId="Ttulo5Car">
    <w:name w:val="Título 5 Car"/>
    <w:basedOn w:val="Fuentedeprrafopredeter"/>
    <w:link w:val="Ttulo5"/>
    <w:uiPriority w:val="9"/>
    <w:rsid w:val="00FB71C4"/>
    <w:rPr>
      <w:rFonts w:ascii="Arial" w:eastAsia="Times New Roman" w:hAnsi="Arial" w:cs="Times New Roman"/>
      <w:bCs/>
      <w:i/>
      <w:iCs/>
      <w:szCs w:val="26"/>
      <w:lang w:eastAsia="es-ES"/>
    </w:rPr>
  </w:style>
  <w:style w:type="character" w:customStyle="1" w:styleId="Ttulo6Car">
    <w:name w:val="Título 6 Car"/>
    <w:basedOn w:val="Fuentedeprrafopredeter"/>
    <w:link w:val="Ttulo6"/>
    <w:uiPriority w:val="9"/>
    <w:rsid w:val="004F4869"/>
    <w:rPr>
      <w:rFonts w:ascii="Arial" w:eastAsia="Times New Roman" w:hAnsi="Arial" w:cs="Arial"/>
      <w:b/>
      <w:sz w:val="24"/>
      <w:szCs w:val="24"/>
      <w:lang w:val="es-ES_tradnl" w:eastAsia="es-SV"/>
    </w:rPr>
  </w:style>
  <w:style w:type="character" w:customStyle="1" w:styleId="Ttulo7Car">
    <w:name w:val="Título 7 Car"/>
    <w:basedOn w:val="Fuentedeprrafopredeter"/>
    <w:link w:val="Ttulo7"/>
    <w:uiPriority w:val="9"/>
    <w:rsid w:val="004F4869"/>
    <w:rPr>
      <w:rFonts w:ascii="Times New Roman" w:eastAsia="Times New Roman" w:hAnsi="Times New Roman" w:cs="Times New Roman"/>
      <w:sz w:val="24"/>
      <w:szCs w:val="24"/>
      <w:lang w:val="en-US" w:eastAsia="es-SV"/>
    </w:rPr>
  </w:style>
  <w:style w:type="character" w:customStyle="1" w:styleId="Ttulo8Car">
    <w:name w:val="Título 8 Car"/>
    <w:basedOn w:val="Fuentedeprrafopredeter"/>
    <w:link w:val="Ttulo8"/>
    <w:uiPriority w:val="9"/>
    <w:rsid w:val="004F4869"/>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rsid w:val="004F4869"/>
    <w:rPr>
      <w:rFonts w:ascii="Arial" w:eastAsia="Times New Roman" w:hAnsi="Arial" w:cs="Arial"/>
      <w:b/>
      <w:bCs/>
      <w:szCs w:val="24"/>
      <w:lang w:val="es-ES_tradnl" w:eastAsia="es-SV"/>
    </w:rPr>
  </w:style>
  <w:style w:type="paragraph" w:styleId="Encabezado">
    <w:name w:val="header"/>
    <w:aliases w:val="Car,Car10,Car101,Car1011, Car"/>
    <w:basedOn w:val="Normal"/>
    <w:link w:val="EncabezadoCar"/>
    <w:rsid w:val="004F4869"/>
    <w:pPr>
      <w:tabs>
        <w:tab w:val="center" w:pos="4419"/>
        <w:tab w:val="right" w:pos="8838"/>
      </w:tabs>
      <w:spacing w:after="0" w:line="240" w:lineRule="auto"/>
    </w:pPr>
  </w:style>
  <w:style w:type="character" w:customStyle="1" w:styleId="EncabezadoCar">
    <w:name w:val="Encabezado Car"/>
    <w:aliases w:val="Car Car,Car10 Car1,Car101 Car1,Car1011 Car1, Car Car"/>
    <w:basedOn w:val="Fuentedeprrafopredeter"/>
    <w:link w:val="Encabezado"/>
    <w:rsid w:val="004F4869"/>
    <w:rPr>
      <w:rFonts w:ascii="Calibri" w:eastAsia="Times New Roman" w:hAnsi="Calibri" w:cs="Times New Roman"/>
      <w:lang w:val="es-SV" w:eastAsia="es-SV"/>
    </w:rPr>
  </w:style>
  <w:style w:type="paragraph" w:styleId="Piedepgina">
    <w:name w:val="footer"/>
    <w:basedOn w:val="Normal"/>
    <w:link w:val="PiedepginaCar"/>
    <w:uiPriority w:val="99"/>
    <w:rsid w:val="004F4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69"/>
    <w:rPr>
      <w:rFonts w:ascii="Calibri" w:eastAsia="Times New Roman" w:hAnsi="Calibri" w:cs="Times New Roman"/>
      <w:lang w:val="es-SV" w:eastAsia="es-SV"/>
    </w:rPr>
  </w:style>
  <w:style w:type="paragraph" w:styleId="Textoindependiente2">
    <w:name w:val="Body Text 2"/>
    <w:basedOn w:val="Normal"/>
    <w:link w:val="Textoindependiente2Car"/>
    <w:uiPriority w:val="99"/>
    <w:rsid w:val="004F4869"/>
    <w:pPr>
      <w:spacing w:after="0" w:line="240" w:lineRule="auto"/>
      <w:jc w:val="center"/>
    </w:pPr>
    <w:rPr>
      <w:rFonts w:cs="Arial"/>
      <w:bCs/>
      <w:color w:val="0000FF"/>
      <w:sz w:val="32"/>
      <w:szCs w:val="24"/>
      <w:lang w:eastAsia="es-ES"/>
    </w:rPr>
  </w:style>
  <w:style w:type="character" w:customStyle="1" w:styleId="Textoindependiente2Car">
    <w:name w:val="Texto independiente 2 Car"/>
    <w:basedOn w:val="Fuentedeprrafopredeter"/>
    <w:link w:val="Textoindependiente2"/>
    <w:uiPriority w:val="99"/>
    <w:rsid w:val="004F4869"/>
    <w:rPr>
      <w:rFonts w:ascii="Arial" w:eastAsia="Times New Roman" w:hAnsi="Arial" w:cs="Arial"/>
      <w:bCs/>
      <w:color w:val="0000FF"/>
      <w:sz w:val="32"/>
      <w:szCs w:val="24"/>
      <w:lang w:eastAsia="es-ES"/>
    </w:rPr>
  </w:style>
  <w:style w:type="paragraph" w:styleId="Prrafodelista">
    <w:name w:val="List Paragraph"/>
    <w:basedOn w:val="Normal"/>
    <w:link w:val="PrrafodelistaCar"/>
    <w:uiPriority w:val="34"/>
    <w:qFormat/>
    <w:rsid w:val="004F4869"/>
    <w:pPr>
      <w:ind w:left="720"/>
      <w:contextualSpacing/>
    </w:pPr>
  </w:style>
  <w:style w:type="paragraph" w:customStyle="1" w:styleId="Default">
    <w:name w:val="Default"/>
    <w:rsid w:val="004F4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Sangra3detindependiente">
    <w:name w:val="Body Text Indent 3"/>
    <w:basedOn w:val="Normal"/>
    <w:link w:val="Sangra3detindependienteCar"/>
    <w:uiPriority w:val="99"/>
    <w:rsid w:val="004F4869"/>
    <w:pPr>
      <w:spacing w:after="120" w:line="240" w:lineRule="auto"/>
      <w:ind w:left="283"/>
    </w:pPr>
    <w:rPr>
      <w:rFonts w:ascii="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4F4869"/>
    <w:rPr>
      <w:rFonts w:ascii="Times New Roman" w:eastAsia="Times New Roman" w:hAnsi="Times New Roman" w:cs="Times New Roman"/>
      <w:sz w:val="16"/>
      <w:szCs w:val="16"/>
      <w:lang w:eastAsia="es-ES"/>
    </w:rPr>
  </w:style>
  <w:style w:type="paragraph" w:styleId="Textoindependiente">
    <w:name w:val="Body Text"/>
    <w:aliases w:val="Texto independiente Car Car Car,ANEXO TEXTOS Texto ind,(Main Text),date,Body Text (Main text)"/>
    <w:basedOn w:val="Normal"/>
    <w:link w:val="TextoindependienteCar"/>
    <w:rsid w:val="004F4869"/>
    <w:pPr>
      <w:spacing w:after="120" w:line="240" w:lineRule="auto"/>
    </w:pPr>
    <w:rPr>
      <w:rFonts w:ascii="Times New Roman" w:hAnsi="Times New Roman"/>
      <w:sz w:val="24"/>
      <w:szCs w:val="24"/>
      <w:lang w:eastAsia="es-ES"/>
    </w:rPr>
  </w:style>
  <w:style w:type="character" w:customStyle="1" w:styleId="TextoindependienteCar">
    <w:name w:val="Texto independiente Car"/>
    <w:aliases w:val="Texto independiente Car Car Car Car,ANEXO TEXTOS Texto ind Car,(Main Text) Car,date Car,Body Text (Main text) Car"/>
    <w:basedOn w:val="Fuentedeprrafopredeter"/>
    <w:link w:val="Textoindependiente"/>
    <w:rsid w:val="004F4869"/>
    <w:rPr>
      <w:rFonts w:ascii="Times New Roman" w:eastAsia="Times New Roman" w:hAnsi="Times New Roman" w:cs="Times New Roman"/>
      <w:sz w:val="24"/>
      <w:szCs w:val="24"/>
      <w:lang w:eastAsia="es-ES"/>
    </w:rPr>
  </w:style>
  <w:style w:type="paragraph" w:customStyle="1" w:styleId="TextH1">
    <w:name w:val="Text H1"/>
    <w:basedOn w:val="Normal"/>
    <w:uiPriority w:val="99"/>
    <w:rsid w:val="004F4869"/>
    <w:pPr>
      <w:spacing w:after="0" w:line="240" w:lineRule="auto"/>
      <w:jc w:val="both"/>
    </w:pPr>
    <w:rPr>
      <w:rFonts w:eastAsia="Batang" w:cs="Arial"/>
      <w:sz w:val="20"/>
      <w:szCs w:val="20"/>
      <w:lang w:eastAsia="es-ES"/>
    </w:rPr>
  </w:style>
  <w:style w:type="paragraph" w:customStyle="1" w:styleId="Negrita">
    <w:name w:val="Negrita"/>
    <w:basedOn w:val="Normal"/>
    <w:uiPriority w:val="99"/>
    <w:rsid w:val="004F4869"/>
    <w:pPr>
      <w:spacing w:before="240" w:after="0" w:line="288" w:lineRule="auto"/>
      <w:jc w:val="both"/>
    </w:pPr>
    <w:rPr>
      <w:b/>
      <w:szCs w:val="20"/>
      <w:lang w:val="es-ES_tradnl" w:eastAsia="es-ES"/>
    </w:rPr>
  </w:style>
  <w:style w:type="paragraph" w:customStyle="1" w:styleId="TextH2">
    <w:name w:val="Text H2"/>
    <w:basedOn w:val="TextH1"/>
    <w:uiPriority w:val="99"/>
    <w:rsid w:val="004F4869"/>
    <w:pPr>
      <w:tabs>
        <w:tab w:val="num" w:pos="952"/>
      </w:tabs>
      <w:ind w:left="576"/>
    </w:pPr>
    <w:rPr>
      <w:rFonts w:eastAsia="Times New Roman"/>
    </w:rPr>
  </w:style>
  <w:style w:type="paragraph" w:customStyle="1" w:styleId="BankNormal">
    <w:name w:val="BankNormal"/>
    <w:basedOn w:val="Normal"/>
    <w:uiPriority w:val="99"/>
    <w:rsid w:val="004F4869"/>
    <w:pPr>
      <w:spacing w:after="240" w:line="240" w:lineRule="auto"/>
    </w:pPr>
    <w:rPr>
      <w:rFonts w:ascii="Times New Roman" w:hAnsi="Times New Roman"/>
      <w:sz w:val="24"/>
      <w:szCs w:val="20"/>
    </w:rPr>
  </w:style>
  <w:style w:type="paragraph" w:styleId="Sangranormal">
    <w:name w:val="Normal Indent"/>
    <w:basedOn w:val="Normal"/>
    <w:uiPriority w:val="99"/>
    <w:rsid w:val="004F4869"/>
    <w:pPr>
      <w:spacing w:after="0" w:line="240" w:lineRule="auto"/>
      <w:ind w:left="708"/>
    </w:pPr>
    <w:rPr>
      <w:rFonts w:ascii="Times New Roman" w:hAnsi="Times New Roman"/>
      <w:sz w:val="24"/>
      <w:szCs w:val="24"/>
    </w:rPr>
  </w:style>
  <w:style w:type="paragraph" w:customStyle="1" w:styleId="Sangra2detindependiente1">
    <w:name w:val="Sangría 2 de t. independiente1"/>
    <w:basedOn w:val="Normal"/>
    <w:uiPriority w:val="99"/>
    <w:rsid w:val="004F4869"/>
    <w:pPr>
      <w:widowControl w:val="0"/>
      <w:overflowPunct w:val="0"/>
      <w:autoSpaceDE w:val="0"/>
      <w:autoSpaceDN w:val="0"/>
      <w:adjustRightInd w:val="0"/>
      <w:spacing w:after="0" w:line="240" w:lineRule="auto"/>
      <w:ind w:left="567"/>
      <w:textAlignment w:val="baseline"/>
    </w:pPr>
    <w:rPr>
      <w:sz w:val="20"/>
      <w:szCs w:val="20"/>
      <w:lang w:val="es-ES_tradnl" w:eastAsia="es-ES"/>
    </w:rPr>
  </w:style>
  <w:style w:type="table" w:styleId="Tablaconcuadrcula">
    <w:name w:val="Table Grid"/>
    <w:basedOn w:val="Tablanormal"/>
    <w:uiPriority w:val="59"/>
    <w:rsid w:val="004F486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4F4869"/>
    <w:rPr>
      <w:rFonts w:cs="Times New Roman"/>
      <w:color w:val="0000FF"/>
      <w:u w:val="single"/>
    </w:rPr>
  </w:style>
  <w:style w:type="paragraph" w:customStyle="1" w:styleId="Logro">
    <w:name w:val="Logro"/>
    <w:basedOn w:val="Textoindependiente"/>
    <w:autoRedefine/>
    <w:uiPriority w:val="99"/>
    <w:rsid w:val="004F4869"/>
    <w:pPr>
      <w:spacing w:after="0"/>
      <w:jc w:val="both"/>
    </w:pPr>
    <w:rPr>
      <w:rFonts w:ascii="Arial" w:eastAsia="Batang" w:hAnsi="Arial" w:cs="Arial"/>
      <w:sz w:val="22"/>
      <w:szCs w:val="20"/>
      <w:lang w:val="es-MX" w:eastAsia="en-US"/>
    </w:rPr>
  </w:style>
  <w:style w:type="paragraph" w:customStyle="1" w:styleId="Ttulodeseccin">
    <w:name w:val="Título de sección"/>
    <w:basedOn w:val="Normal"/>
    <w:next w:val="Normal"/>
    <w:uiPriority w:val="99"/>
    <w:rsid w:val="004F4869"/>
    <w:pPr>
      <w:pBdr>
        <w:bottom w:val="single" w:sz="6" w:space="1" w:color="808080"/>
      </w:pBdr>
      <w:spacing w:before="220" w:after="0" w:line="220" w:lineRule="atLeast"/>
    </w:pPr>
    <w:rPr>
      <w:rFonts w:ascii="Garamond" w:hAnsi="Garamond"/>
      <w:caps/>
      <w:spacing w:val="15"/>
      <w:sz w:val="20"/>
      <w:szCs w:val="20"/>
      <w:lang w:eastAsia="es-ES"/>
    </w:rPr>
  </w:style>
  <w:style w:type="paragraph" w:styleId="NormalWeb">
    <w:name w:val="Normal (Web)"/>
    <w:basedOn w:val="Normal"/>
    <w:uiPriority w:val="99"/>
    <w:rsid w:val="004F4869"/>
    <w:pPr>
      <w:spacing w:before="100" w:beforeAutospacing="1" w:after="100" w:afterAutospacing="1" w:line="240" w:lineRule="auto"/>
    </w:pPr>
    <w:rPr>
      <w:rFonts w:ascii="Times New Roman" w:hAnsi="Times New Roman"/>
      <w:sz w:val="24"/>
      <w:szCs w:val="24"/>
      <w:lang w:eastAsia="es-ES"/>
    </w:rPr>
  </w:style>
  <w:style w:type="paragraph" w:styleId="Textoindependiente3">
    <w:name w:val="Body Text 3"/>
    <w:basedOn w:val="Normal"/>
    <w:link w:val="Textoindependiente3Car"/>
    <w:uiPriority w:val="99"/>
    <w:rsid w:val="004F4869"/>
    <w:pPr>
      <w:spacing w:after="120" w:line="240" w:lineRule="auto"/>
    </w:pPr>
    <w:rPr>
      <w:rFonts w:ascii="Times New Roman" w:eastAsia="Batang" w:hAnsi="Times New Roman"/>
      <w:sz w:val="16"/>
      <w:szCs w:val="16"/>
      <w:lang w:eastAsia="es-ES"/>
    </w:rPr>
  </w:style>
  <w:style w:type="character" w:customStyle="1" w:styleId="Textoindependiente3Car">
    <w:name w:val="Texto independiente 3 Car"/>
    <w:basedOn w:val="Fuentedeprrafopredeter"/>
    <w:link w:val="Textoindependiente3"/>
    <w:uiPriority w:val="99"/>
    <w:rsid w:val="004F4869"/>
    <w:rPr>
      <w:rFonts w:ascii="Times New Roman" w:eastAsia="Batang" w:hAnsi="Times New Roman" w:cs="Times New Roman"/>
      <w:sz w:val="16"/>
      <w:szCs w:val="16"/>
      <w:lang w:eastAsia="es-ES"/>
    </w:rPr>
  </w:style>
  <w:style w:type="paragraph" w:customStyle="1" w:styleId="Encabezamiento">
    <w:name w:val="Encabezamiento"/>
    <w:basedOn w:val="Normal"/>
    <w:uiPriority w:val="99"/>
    <w:rsid w:val="004F4869"/>
    <w:pPr>
      <w:widowControl w:val="0"/>
      <w:tabs>
        <w:tab w:val="center" w:pos="4986"/>
        <w:tab w:val="right" w:pos="9972"/>
      </w:tabs>
      <w:suppressAutoHyphens/>
      <w:autoSpaceDE w:val="0"/>
      <w:autoSpaceDN w:val="0"/>
      <w:adjustRightInd w:val="0"/>
      <w:spacing w:after="0" w:line="240" w:lineRule="auto"/>
    </w:pPr>
    <w:rPr>
      <w:rFonts w:ascii="Times New Roman" w:hAnsi="Times New Roman"/>
      <w:sz w:val="24"/>
      <w:szCs w:val="20"/>
    </w:rPr>
  </w:style>
  <w:style w:type="paragraph" w:customStyle="1" w:styleId="Cuerpodetextoconsangra">
    <w:name w:val="Cuerpo de texto con sangría"/>
    <w:basedOn w:val="Normal"/>
    <w:uiPriority w:val="99"/>
    <w:rsid w:val="004F4869"/>
    <w:pPr>
      <w:widowControl w:val="0"/>
      <w:suppressAutoHyphens/>
      <w:autoSpaceDE w:val="0"/>
      <w:autoSpaceDN w:val="0"/>
      <w:adjustRightInd w:val="0"/>
      <w:spacing w:after="120" w:line="240" w:lineRule="auto"/>
      <w:ind w:left="283"/>
    </w:pPr>
    <w:rPr>
      <w:rFonts w:ascii="Times New Roman" w:hAnsi="Times New Roman"/>
      <w:sz w:val="24"/>
      <w:szCs w:val="20"/>
    </w:rPr>
  </w:style>
  <w:style w:type="paragraph" w:styleId="Textodeglobo">
    <w:name w:val="Balloon Text"/>
    <w:basedOn w:val="Normal"/>
    <w:link w:val="TextodegloboCar"/>
    <w:uiPriority w:val="99"/>
    <w:rsid w:val="004F4869"/>
    <w:pPr>
      <w:widowControl w:val="0"/>
      <w:suppressAutoHyphens/>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4F4869"/>
    <w:rPr>
      <w:rFonts w:ascii="Tahoma" w:eastAsia="Times New Roman" w:hAnsi="Tahoma" w:cs="Tahoma"/>
      <w:sz w:val="16"/>
      <w:szCs w:val="16"/>
      <w:lang w:eastAsia="es-ES"/>
    </w:rPr>
  </w:style>
  <w:style w:type="paragraph" w:customStyle="1" w:styleId="Normali">
    <w:name w:val="Normal(i)"/>
    <w:basedOn w:val="Normal"/>
    <w:uiPriority w:val="99"/>
    <w:rsid w:val="004F4869"/>
    <w:pPr>
      <w:keepLines/>
      <w:tabs>
        <w:tab w:val="left" w:pos="1843"/>
      </w:tabs>
      <w:spacing w:after="120" w:line="240" w:lineRule="auto"/>
      <w:jc w:val="both"/>
    </w:pPr>
    <w:rPr>
      <w:rFonts w:ascii="Times New Roman" w:hAnsi="Times New Roman"/>
      <w:sz w:val="24"/>
      <w:szCs w:val="20"/>
      <w:lang w:val="en-GB" w:eastAsia="en-GB"/>
    </w:rPr>
  </w:style>
  <w:style w:type="character" w:styleId="Nmerodepgina">
    <w:name w:val="page number"/>
    <w:basedOn w:val="Fuentedeprrafopredeter"/>
    <w:rsid w:val="004F4869"/>
    <w:rPr>
      <w:rFonts w:cs="Times New Roman"/>
    </w:rPr>
  </w:style>
  <w:style w:type="character" w:customStyle="1" w:styleId="CarCar3">
    <w:name w:val="Car Car3"/>
    <w:basedOn w:val="Fuentedeprrafopredeter"/>
    <w:uiPriority w:val="99"/>
    <w:rsid w:val="004F4869"/>
    <w:rPr>
      <w:rFonts w:cs="Times New Roman"/>
      <w:sz w:val="24"/>
      <w:lang w:val="es-ES_tradnl"/>
    </w:rPr>
  </w:style>
  <w:style w:type="paragraph" w:customStyle="1" w:styleId="wfxRecipient">
    <w:name w:val="wfxRecipient"/>
    <w:basedOn w:val="Normal"/>
    <w:uiPriority w:val="99"/>
    <w:rsid w:val="004F4869"/>
    <w:pPr>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Clauses">
    <w:name w:val="Clauses"/>
    <w:basedOn w:val="Normal"/>
    <w:uiPriority w:val="99"/>
    <w:rsid w:val="004F4869"/>
    <w:pPr>
      <w:keepLines/>
      <w:spacing w:after="120" w:line="240" w:lineRule="auto"/>
      <w:outlineLvl w:val="0"/>
    </w:pPr>
    <w:rPr>
      <w:rFonts w:ascii="Times New Roman Bold" w:hAnsi="Times New Roman Bold"/>
      <w:b/>
      <w:sz w:val="24"/>
      <w:szCs w:val="20"/>
      <w:lang w:eastAsia="en-GB"/>
    </w:rPr>
  </w:style>
  <w:style w:type="paragraph" w:styleId="Sangradetextonormal">
    <w:name w:val="Body Text Indent"/>
    <w:basedOn w:val="Normal"/>
    <w:link w:val="SangradetextonormalCar"/>
    <w:uiPriority w:val="99"/>
    <w:rsid w:val="004F4869"/>
    <w:pPr>
      <w:autoSpaceDE w:val="0"/>
      <w:autoSpaceDN w:val="0"/>
      <w:adjustRightInd w:val="0"/>
      <w:spacing w:after="0" w:line="240" w:lineRule="auto"/>
      <w:ind w:left="993" w:hanging="273"/>
    </w:pPr>
    <w:rPr>
      <w:rFonts w:ascii="Roman 10cpi" w:hAnsi="Roman 10cpi" w:cs="Roman 10cpi"/>
      <w:sz w:val="24"/>
      <w:szCs w:val="24"/>
      <w:lang w:eastAsia="es-ES"/>
    </w:rPr>
  </w:style>
  <w:style w:type="character" w:customStyle="1" w:styleId="SangradetextonormalCar">
    <w:name w:val="Sangría de texto normal Car"/>
    <w:basedOn w:val="Fuentedeprrafopredeter"/>
    <w:link w:val="Sangradetextonormal"/>
    <w:uiPriority w:val="99"/>
    <w:rsid w:val="004F4869"/>
    <w:rPr>
      <w:rFonts w:ascii="Roman 10cpi" w:eastAsia="Times New Roman" w:hAnsi="Roman 10cpi" w:cs="Roman 10cpi"/>
      <w:sz w:val="24"/>
      <w:szCs w:val="24"/>
      <w:lang w:eastAsia="es-ES"/>
    </w:rPr>
  </w:style>
  <w:style w:type="paragraph" w:customStyle="1" w:styleId="Cargo">
    <w:name w:val="Cargo"/>
    <w:next w:val="Logro"/>
    <w:uiPriority w:val="99"/>
    <w:rsid w:val="004F4869"/>
    <w:pPr>
      <w:spacing w:after="40" w:line="220" w:lineRule="atLeast"/>
    </w:pPr>
    <w:rPr>
      <w:rFonts w:ascii="Arial" w:eastAsia="Batang" w:hAnsi="Arial" w:cs="Times New Roman"/>
      <w:b/>
      <w:spacing w:val="-10"/>
      <w:sz w:val="20"/>
      <w:szCs w:val="20"/>
      <w:lang w:eastAsia="es-SV"/>
    </w:rPr>
  </w:style>
  <w:style w:type="paragraph" w:styleId="Listaconvietas2">
    <w:name w:val="List Bullet 2"/>
    <w:basedOn w:val="Normal"/>
    <w:uiPriority w:val="99"/>
    <w:rsid w:val="004F4869"/>
    <w:pPr>
      <w:tabs>
        <w:tab w:val="num" w:pos="754"/>
      </w:tabs>
      <w:spacing w:after="0" w:line="240" w:lineRule="auto"/>
      <w:ind w:left="754" w:hanging="360"/>
    </w:pPr>
    <w:rPr>
      <w:rFonts w:ascii="Times New Roman" w:hAnsi="Times New Roman"/>
      <w:sz w:val="24"/>
      <w:szCs w:val="24"/>
    </w:rPr>
  </w:style>
  <w:style w:type="paragraph" w:customStyle="1" w:styleId="Contenidodelatabla">
    <w:name w:val="Contenido de la tabla"/>
    <w:basedOn w:val="Textoindependiente"/>
    <w:rsid w:val="004F4869"/>
    <w:pPr>
      <w:widowControl w:val="0"/>
      <w:suppressAutoHyphens/>
    </w:pPr>
    <w:rPr>
      <w:szCs w:val="20"/>
    </w:rPr>
  </w:style>
  <w:style w:type="character" w:customStyle="1" w:styleId="CarCarCar1">
    <w:name w:val="Car Car Car1"/>
    <w:basedOn w:val="Fuentedeprrafopredeter"/>
    <w:uiPriority w:val="99"/>
    <w:rsid w:val="004F4869"/>
    <w:rPr>
      <w:rFonts w:cs="Times New Roman"/>
      <w:sz w:val="24"/>
      <w:lang w:val="es-ES_tradnl"/>
    </w:rPr>
  </w:style>
  <w:style w:type="paragraph" w:customStyle="1" w:styleId="ListIndent">
    <w:name w:val="List Indent"/>
    <w:basedOn w:val="Textoindependiente"/>
    <w:uiPriority w:val="99"/>
    <w:rsid w:val="004F4869"/>
    <w:pPr>
      <w:keepLines/>
      <w:widowControl w:val="0"/>
      <w:tabs>
        <w:tab w:val="left" w:pos="3969"/>
      </w:tabs>
      <w:suppressAutoHyphens/>
      <w:spacing w:after="62" w:line="264" w:lineRule="auto"/>
      <w:ind w:left="2891" w:hanging="2608"/>
    </w:pPr>
    <w:rPr>
      <w:rFonts w:eastAsia="Arial Unicode MS" w:cs="Tahoma"/>
      <w:color w:val="000000"/>
      <w:sz w:val="22"/>
      <w:lang w:eastAsia="en-US"/>
    </w:rPr>
  </w:style>
  <w:style w:type="paragraph" w:styleId="Sangra2detindependiente">
    <w:name w:val="Body Text Indent 2"/>
    <w:basedOn w:val="Normal"/>
    <w:link w:val="Sangra2detindependienteCar"/>
    <w:uiPriority w:val="99"/>
    <w:rsid w:val="004F4869"/>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uiPriority w:val="99"/>
    <w:rsid w:val="004F4869"/>
    <w:rPr>
      <w:rFonts w:ascii="Times New Roman" w:eastAsia="Times New Roman" w:hAnsi="Times New Roman" w:cs="Times New Roman"/>
      <w:sz w:val="24"/>
      <w:szCs w:val="24"/>
      <w:lang w:eastAsia="es-SV"/>
    </w:rPr>
  </w:style>
  <w:style w:type="paragraph" w:styleId="TDC1">
    <w:name w:val="toc 1"/>
    <w:basedOn w:val="Normal"/>
    <w:next w:val="Normal"/>
    <w:autoRedefine/>
    <w:uiPriority w:val="39"/>
    <w:qFormat/>
    <w:rsid w:val="004747BF"/>
    <w:pPr>
      <w:tabs>
        <w:tab w:val="left" w:pos="440"/>
        <w:tab w:val="right" w:leader="dot" w:pos="9111"/>
      </w:tabs>
      <w:spacing w:before="120" w:after="120"/>
    </w:pPr>
    <w:rPr>
      <w:rFonts w:cs="Calibri"/>
      <w:b/>
      <w:bCs/>
      <w:caps/>
      <w:noProof/>
      <w:sz w:val="20"/>
      <w:szCs w:val="20"/>
    </w:rPr>
  </w:style>
  <w:style w:type="paragraph" w:customStyle="1" w:styleId="xl49">
    <w:name w:val="xl49"/>
    <w:basedOn w:val="Normal"/>
    <w:uiPriority w:val="99"/>
    <w:rsid w:val="004F48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16"/>
      <w:szCs w:val="16"/>
      <w:lang w:eastAsia="es-ES"/>
    </w:rPr>
  </w:style>
  <w:style w:type="paragraph" w:customStyle="1" w:styleId="Textoindependiente21">
    <w:name w:val="Texto independiente 21"/>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styleId="Sinespaciado">
    <w:name w:val="No Spacing"/>
    <w:uiPriority w:val="99"/>
    <w:qFormat/>
    <w:rsid w:val="004F4869"/>
    <w:pPr>
      <w:spacing w:after="0" w:line="240" w:lineRule="auto"/>
    </w:pPr>
    <w:rPr>
      <w:rFonts w:ascii="Calibri" w:eastAsia="Times New Roman" w:hAnsi="Calibri" w:cs="Times New Roman"/>
      <w:lang w:eastAsia="es-ES"/>
    </w:rPr>
  </w:style>
  <w:style w:type="paragraph" w:customStyle="1" w:styleId="cuerpo-de-texto-con-sangra">
    <w:name w:val="cuerpo-de-texto-con-sangría"/>
    <w:basedOn w:val="Normal"/>
    <w:uiPriority w:val="99"/>
    <w:rsid w:val="004F4869"/>
    <w:pPr>
      <w:spacing w:before="100" w:beforeAutospacing="1" w:after="119" w:line="240" w:lineRule="auto"/>
      <w:ind w:left="284"/>
    </w:pPr>
    <w:rPr>
      <w:rFonts w:ascii="Arial Unicode MS" w:eastAsia="Arial Unicode MS" w:hAnsi="Arial Unicode MS" w:cs="Arial Unicode MS"/>
      <w:sz w:val="24"/>
      <w:szCs w:val="24"/>
      <w:lang w:eastAsia="es-ES"/>
    </w:rPr>
  </w:style>
  <w:style w:type="paragraph" w:customStyle="1" w:styleId="Textopredeterminado">
    <w:name w:val="Texto predeterminado"/>
    <w:basedOn w:val="Normal"/>
    <w:uiPriority w:val="99"/>
    <w:rsid w:val="004F4869"/>
    <w:pPr>
      <w:overflowPunct w:val="0"/>
      <w:autoSpaceDE w:val="0"/>
      <w:autoSpaceDN w:val="0"/>
      <w:adjustRightInd w:val="0"/>
      <w:spacing w:after="0" w:line="240" w:lineRule="auto"/>
    </w:pPr>
    <w:rPr>
      <w:rFonts w:ascii="Times New Roman" w:eastAsia="Batang" w:hAnsi="Times New Roman"/>
      <w:sz w:val="24"/>
      <w:szCs w:val="20"/>
      <w:lang w:val="en-US" w:eastAsia="es-ES"/>
    </w:rPr>
  </w:style>
  <w:style w:type="paragraph" w:styleId="Ttulo">
    <w:name w:val="Title"/>
    <w:basedOn w:val="Normal"/>
    <w:next w:val="Normal"/>
    <w:link w:val="TtuloCar"/>
    <w:uiPriority w:val="99"/>
    <w:qFormat/>
    <w:rsid w:val="004F4869"/>
    <w:pPr>
      <w:spacing w:before="240" w:after="60" w:line="240" w:lineRule="auto"/>
      <w:jc w:val="center"/>
      <w:outlineLvl w:val="0"/>
    </w:pPr>
    <w:rPr>
      <w:rFonts w:ascii="Cambria" w:hAnsi="Cambria"/>
      <w:b/>
      <w:bCs/>
      <w:kern w:val="28"/>
      <w:sz w:val="32"/>
      <w:szCs w:val="32"/>
      <w:lang w:eastAsia="es-ES"/>
    </w:rPr>
  </w:style>
  <w:style w:type="character" w:customStyle="1" w:styleId="TtuloCar">
    <w:name w:val="Título Car"/>
    <w:basedOn w:val="Fuentedeprrafopredeter"/>
    <w:link w:val="Ttulo"/>
    <w:uiPriority w:val="99"/>
    <w:rsid w:val="004F4869"/>
    <w:rPr>
      <w:rFonts w:ascii="Cambria" w:eastAsia="Times New Roman" w:hAnsi="Cambria" w:cs="Times New Roman"/>
      <w:b/>
      <w:bCs/>
      <w:kern w:val="28"/>
      <w:sz w:val="32"/>
      <w:szCs w:val="32"/>
      <w:lang w:eastAsia="es-ES"/>
    </w:rPr>
  </w:style>
  <w:style w:type="paragraph" w:customStyle="1" w:styleId="western">
    <w:name w:val="western"/>
    <w:basedOn w:val="Normal"/>
    <w:uiPriority w:val="99"/>
    <w:rsid w:val="004F4869"/>
    <w:pPr>
      <w:spacing w:after="0" w:line="240" w:lineRule="auto"/>
    </w:pPr>
    <w:rPr>
      <w:rFonts w:ascii="Times New Roman" w:eastAsia="Arial Unicode MS" w:hAnsi="Times New Roman"/>
      <w:sz w:val="24"/>
      <w:szCs w:val="24"/>
      <w:lang w:val="en-US"/>
    </w:rPr>
  </w:style>
  <w:style w:type="paragraph" w:styleId="Listaconvietas">
    <w:name w:val="List Bullet"/>
    <w:basedOn w:val="Normal"/>
    <w:autoRedefine/>
    <w:uiPriority w:val="99"/>
    <w:rsid w:val="004F4869"/>
    <w:pPr>
      <w:tabs>
        <w:tab w:val="num" w:pos="360"/>
      </w:tabs>
      <w:spacing w:after="0" w:line="240" w:lineRule="auto"/>
      <w:ind w:left="360" w:hanging="360"/>
    </w:pPr>
    <w:rPr>
      <w:bCs/>
      <w:sz w:val="24"/>
      <w:szCs w:val="20"/>
      <w:lang w:eastAsia="es-ES"/>
    </w:rPr>
  </w:style>
  <w:style w:type="character" w:styleId="Textoennegrita">
    <w:name w:val="Strong"/>
    <w:basedOn w:val="Fuentedeprrafopredeter"/>
    <w:uiPriority w:val="22"/>
    <w:qFormat/>
    <w:rsid w:val="004F4869"/>
    <w:rPr>
      <w:rFonts w:cs="Times New Roman"/>
      <w:b/>
      <w:bCs/>
    </w:rPr>
  </w:style>
  <w:style w:type="paragraph" w:styleId="Textonotapie">
    <w:name w:val="footnote text"/>
    <w:aliases w:val="Fußnotentextf,fn,ADB,single space,footnote text Char,Footnote Text Char,fn Char,ADB Char,single space Char Char,Texto nota pie1,Footnote Text Char Char Char Char Char Char,Footnote Text Char Char Char Char1,Geneva 9,Font: Geneva 9,ft,f"/>
    <w:basedOn w:val="Normal"/>
    <w:link w:val="TextonotapieCar"/>
    <w:uiPriority w:val="99"/>
    <w:rsid w:val="007B14A6"/>
    <w:pPr>
      <w:spacing w:after="0" w:line="240" w:lineRule="auto"/>
    </w:pPr>
    <w:rPr>
      <w:sz w:val="16"/>
      <w:szCs w:val="20"/>
      <w:lang w:eastAsia="es-ES"/>
    </w:rPr>
  </w:style>
  <w:style w:type="character" w:customStyle="1" w:styleId="TextonotapieCar">
    <w:name w:val="Texto nota pie Car"/>
    <w:aliases w:val="Fußnotentextf Car,fn Car,ADB Car,single space Car,footnote text Char Car,Footnote Text Char Car,fn Char Car,ADB Char Car,single space Char Char Car,Texto nota pie1 Car,Footnote Text Char Char Char Char Char Char Car,Geneva 9 Car,f Car"/>
    <w:basedOn w:val="Fuentedeprrafopredeter"/>
    <w:link w:val="Textonotapie"/>
    <w:uiPriority w:val="99"/>
    <w:rsid w:val="007B14A6"/>
    <w:rPr>
      <w:rFonts w:ascii="Arial" w:eastAsia="Times New Roman" w:hAnsi="Arial" w:cs="Times New Roman"/>
      <w:sz w:val="16"/>
      <w:szCs w:val="20"/>
      <w:lang w:eastAsia="es-ES"/>
    </w:rPr>
  </w:style>
  <w:style w:type="paragraph" w:styleId="Textodebloque">
    <w:name w:val="Block Text"/>
    <w:basedOn w:val="Normal"/>
    <w:uiPriority w:val="99"/>
    <w:rsid w:val="004F4869"/>
    <w:pPr>
      <w:tabs>
        <w:tab w:val="left" w:pos="702"/>
        <w:tab w:val="left" w:pos="1494"/>
      </w:tabs>
      <w:spacing w:after="0" w:line="240" w:lineRule="auto"/>
      <w:ind w:left="702" w:right="-72" w:hanging="702"/>
      <w:jc w:val="both"/>
    </w:pPr>
    <w:rPr>
      <w:rFonts w:ascii="Times New Roman" w:hAnsi="Times New Roman"/>
      <w:sz w:val="24"/>
      <w:szCs w:val="24"/>
      <w:lang w:val="en-GB" w:eastAsia="it-IT"/>
    </w:rPr>
  </w:style>
  <w:style w:type="paragraph" w:styleId="Textocomentario">
    <w:name w:val="annotation text"/>
    <w:basedOn w:val="Normal"/>
    <w:link w:val="TextocomentarioCar"/>
    <w:uiPriority w:val="99"/>
    <w:rsid w:val="004F4869"/>
    <w:pPr>
      <w:spacing w:after="0" w:line="240" w:lineRule="auto"/>
    </w:pPr>
    <w:rPr>
      <w:rFonts w:ascii="Times New Roman" w:eastAsia="Batang" w:hAnsi="Times New Roman"/>
      <w:sz w:val="20"/>
      <w:szCs w:val="20"/>
      <w:lang w:eastAsia="es-ES"/>
    </w:rPr>
  </w:style>
  <w:style w:type="character" w:customStyle="1" w:styleId="TextocomentarioCar">
    <w:name w:val="Texto comentario Car"/>
    <w:basedOn w:val="Fuentedeprrafopredeter"/>
    <w:link w:val="Textocomentario"/>
    <w:uiPriority w:val="99"/>
    <w:rsid w:val="004F4869"/>
    <w:rPr>
      <w:rFonts w:ascii="Times New Roman" w:eastAsia="Batang" w:hAnsi="Times New Roman" w:cs="Times New Roman"/>
      <w:sz w:val="20"/>
      <w:szCs w:val="20"/>
      <w:lang w:eastAsia="es-ES"/>
    </w:rPr>
  </w:style>
  <w:style w:type="paragraph" w:styleId="Subttulo">
    <w:name w:val="Subtitle"/>
    <w:basedOn w:val="Normal"/>
    <w:link w:val="SubttuloCar"/>
    <w:uiPriority w:val="11"/>
    <w:qFormat/>
    <w:rsid w:val="004F4869"/>
    <w:pPr>
      <w:spacing w:after="0" w:line="240" w:lineRule="auto"/>
      <w:jc w:val="center"/>
    </w:pPr>
    <w:rPr>
      <w:b/>
      <w:sz w:val="24"/>
      <w:szCs w:val="20"/>
      <w:lang w:eastAsia="es-ES"/>
    </w:rPr>
  </w:style>
  <w:style w:type="character" w:customStyle="1" w:styleId="SubttuloCar">
    <w:name w:val="Subtítulo Car"/>
    <w:basedOn w:val="Fuentedeprrafopredeter"/>
    <w:link w:val="Subttulo"/>
    <w:uiPriority w:val="11"/>
    <w:rsid w:val="004F4869"/>
    <w:rPr>
      <w:rFonts w:ascii="Arial" w:eastAsia="Times New Roman" w:hAnsi="Arial" w:cs="Times New Roman"/>
      <w:b/>
      <w:sz w:val="24"/>
      <w:szCs w:val="20"/>
      <w:lang w:val="es-SV" w:eastAsia="es-ES"/>
    </w:rPr>
  </w:style>
  <w:style w:type="paragraph" w:customStyle="1" w:styleId="CM11">
    <w:name w:val="CM11"/>
    <w:basedOn w:val="Normal"/>
    <w:next w:val="Normal"/>
    <w:uiPriority w:val="99"/>
    <w:rsid w:val="004F4869"/>
    <w:pPr>
      <w:widowControl w:val="0"/>
      <w:autoSpaceDE w:val="0"/>
      <w:autoSpaceDN w:val="0"/>
      <w:adjustRightInd w:val="0"/>
      <w:spacing w:after="238" w:line="240" w:lineRule="auto"/>
    </w:pPr>
    <w:rPr>
      <w:rFonts w:ascii="Garamond" w:hAnsi="Garamond" w:cs="Garamond"/>
      <w:sz w:val="24"/>
      <w:szCs w:val="24"/>
      <w:lang w:eastAsia="es-ES"/>
    </w:rPr>
  </w:style>
  <w:style w:type="paragraph" w:customStyle="1" w:styleId="BodyText21">
    <w:name w:val="Body Text 21"/>
    <w:basedOn w:val="Normal"/>
    <w:uiPriority w:val="99"/>
    <w:rsid w:val="004F4869"/>
    <w:pPr>
      <w:tabs>
        <w:tab w:val="left" w:pos="-720"/>
      </w:tabs>
      <w:suppressAutoHyphens/>
      <w:spacing w:after="0" w:line="240" w:lineRule="auto"/>
      <w:jc w:val="both"/>
    </w:pPr>
    <w:rPr>
      <w:rFonts w:ascii="Times New Roman" w:hAnsi="Times New Roman"/>
      <w:spacing w:val="-2"/>
      <w:sz w:val="24"/>
      <w:szCs w:val="20"/>
      <w:lang w:eastAsia="it-IT"/>
    </w:rPr>
  </w:style>
  <w:style w:type="paragraph" w:customStyle="1" w:styleId="Cuerpodetexto">
    <w:name w:val="Cuerpo de texto"/>
    <w:basedOn w:val="Normal"/>
    <w:uiPriority w:val="99"/>
    <w:rsid w:val="004F4869"/>
    <w:pPr>
      <w:suppressAutoHyphens/>
      <w:spacing w:after="0" w:line="240" w:lineRule="auto"/>
      <w:jc w:val="both"/>
    </w:pPr>
    <w:rPr>
      <w:sz w:val="24"/>
      <w:szCs w:val="20"/>
      <w:lang w:eastAsia="es-ES"/>
    </w:rPr>
  </w:style>
  <w:style w:type="paragraph" w:customStyle="1" w:styleId="TextH3">
    <w:name w:val="Text H3"/>
    <w:basedOn w:val="TextH1"/>
    <w:uiPriority w:val="99"/>
    <w:rsid w:val="004F4869"/>
    <w:pPr>
      <w:ind w:left="1276"/>
    </w:pPr>
    <w:rPr>
      <w:rFonts w:eastAsia="Times New Roman"/>
    </w:rPr>
  </w:style>
  <w:style w:type="character" w:customStyle="1" w:styleId="text1">
    <w:name w:val="text1"/>
    <w:basedOn w:val="Fuentedeprrafopredeter"/>
    <w:uiPriority w:val="99"/>
    <w:rsid w:val="004F4869"/>
    <w:rPr>
      <w:rFonts w:ascii="Verdana" w:hAnsi="Verdana" w:cs="Times New Roman"/>
      <w:color w:val="000000"/>
    </w:rPr>
  </w:style>
  <w:style w:type="character" w:styleId="Refdenotaalpie">
    <w:name w:val="footnote reference"/>
    <w:aliases w:val="Ref. de nota al pie2"/>
    <w:basedOn w:val="Fuentedeprrafopredeter"/>
    <w:uiPriority w:val="99"/>
    <w:rsid w:val="007F7812"/>
    <w:rPr>
      <w:rFonts w:ascii="Arial" w:hAnsi="Arial" w:cs="Times New Roman"/>
      <w:b/>
      <w:sz w:val="16"/>
      <w:vertAlign w:val="superscript"/>
    </w:rPr>
  </w:style>
  <w:style w:type="paragraph" w:customStyle="1" w:styleId="CM14">
    <w:name w:val="CM14"/>
    <w:basedOn w:val="Default"/>
    <w:next w:val="Default"/>
    <w:uiPriority w:val="99"/>
    <w:rsid w:val="004F4869"/>
    <w:pPr>
      <w:widowControl w:val="0"/>
      <w:spacing w:after="310"/>
    </w:pPr>
    <w:rPr>
      <w:rFonts w:ascii="Garamond" w:hAnsi="Garamond" w:cs="Garamond"/>
      <w:color w:val="auto"/>
    </w:rPr>
  </w:style>
  <w:style w:type="character" w:styleId="nfasis">
    <w:name w:val="Emphasis"/>
    <w:basedOn w:val="Fuentedeprrafopredeter"/>
    <w:qFormat/>
    <w:rsid w:val="004F4869"/>
    <w:rPr>
      <w:rFonts w:cs="Times New Roman"/>
      <w:i/>
      <w:iCs/>
    </w:rPr>
  </w:style>
  <w:style w:type="paragraph" w:customStyle="1" w:styleId="p21">
    <w:name w:val="p21"/>
    <w:basedOn w:val="Normal"/>
    <w:uiPriority w:val="99"/>
    <w:rsid w:val="004F4869"/>
    <w:pPr>
      <w:widowControl w:val="0"/>
      <w:tabs>
        <w:tab w:val="left" w:pos="720"/>
      </w:tabs>
      <w:spacing w:after="0" w:line="480" w:lineRule="atLeast"/>
      <w:jc w:val="both"/>
    </w:pPr>
    <w:rPr>
      <w:rFonts w:ascii="Times New Roman" w:hAnsi="Times New Roman"/>
      <w:sz w:val="24"/>
      <w:szCs w:val="20"/>
      <w:lang w:eastAsia="es-ES"/>
    </w:rPr>
  </w:style>
  <w:style w:type="paragraph" w:styleId="Fecha">
    <w:name w:val="Date"/>
    <w:basedOn w:val="Normal"/>
    <w:next w:val="Normal"/>
    <w:link w:val="FechaCar"/>
    <w:uiPriority w:val="99"/>
    <w:rsid w:val="004F4869"/>
    <w:pPr>
      <w:spacing w:after="0" w:line="240" w:lineRule="auto"/>
    </w:pPr>
    <w:rPr>
      <w:rFonts w:ascii="Times New Roman" w:hAnsi="Times New Roman"/>
      <w:sz w:val="24"/>
      <w:szCs w:val="24"/>
      <w:lang w:val="es-ES_tradnl" w:eastAsia="es-ES"/>
    </w:rPr>
  </w:style>
  <w:style w:type="character" w:customStyle="1" w:styleId="FechaCar">
    <w:name w:val="Fecha Car"/>
    <w:basedOn w:val="Fuentedeprrafopredeter"/>
    <w:link w:val="Fecha"/>
    <w:uiPriority w:val="99"/>
    <w:rsid w:val="004F4869"/>
    <w:rPr>
      <w:rFonts w:ascii="Times New Roman" w:eastAsia="Times New Roman" w:hAnsi="Times New Roman" w:cs="Times New Roman"/>
      <w:sz w:val="24"/>
      <w:szCs w:val="24"/>
      <w:lang w:val="es-ES_tradnl" w:eastAsia="es-ES"/>
    </w:rPr>
  </w:style>
  <w:style w:type="character" w:customStyle="1" w:styleId="Ttulo3Car1">
    <w:name w:val="Título 3 Car1"/>
    <w:aliases w:val="Título 3 Car1 Car Car"/>
    <w:basedOn w:val="Fuentedeprrafopredeter"/>
    <w:uiPriority w:val="99"/>
    <w:locked/>
    <w:rsid w:val="004F4869"/>
    <w:rPr>
      <w:rFonts w:ascii="Arial" w:hAnsi="Arial" w:cs="Arial"/>
      <w:noProof/>
      <w:sz w:val="24"/>
      <w:szCs w:val="24"/>
      <w:lang w:val="es-ES" w:eastAsia="es-ES"/>
    </w:rPr>
  </w:style>
  <w:style w:type="character" w:customStyle="1" w:styleId="EncabezadoCar1">
    <w:name w:val="Encabezado Car1"/>
    <w:aliases w:val="Car10 Car,Car101 Car,Car1011 Car,Car Car2,Car Car1"/>
    <w:basedOn w:val="Fuentedeprrafopredeter"/>
    <w:uiPriority w:val="99"/>
    <w:locked/>
    <w:rsid w:val="004F4869"/>
    <w:rPr>
      <w:rFonts w:ascii="Arial" w:hAnsi="Arial" w:cs="Arial"/>
      <w:noProof/>
      <w:lang w:val="es-ES_tradnl" w:eastAsia="es-ES"/>
    </w:rPr>
  </w:style>
  <w:style w:type="paragraph" w:customStyle="1" w:styleId="Organizacin">
    <w:name w:val="Organización"/>
    <w:basedOn w:val="Normal"/>
    <w:next w:val="Puesto1"/>
    <w:uiPriority w:val="99"/>
    <w:rsid w:val="004F4869"/>
    <w:pPr>
      <w:tabs>
        <w:tab w:val="left" w:pos="1440"/>
        <w:tab w:val="right" w:pos="6480"/>
      </w:tabs>
      <w:spacing w:before="220" w:after="0" w:line="220" w:lineRule="atLeast"/>
      <w:jc w:val="both"/>
    </w:pPr>
    <w:rPr>
      <w:rFonts w:ascii="Garamond" w:hAnsi="Garamond"/>
      <w:szCs w:val="20"/>
      <w:lang w:eastAsia="es-ES"/>
    </w:rPr>
  </w:style>
  <w:style w:type="paragraph" w:customStyle="1" w:styleId="Puesto1">
    <w:name w:val="Puesto1"/>
    <w:next w:val="Logro"/>
    <w:uiPriority w:val="99"/>
    <w:rsid w:val="004F4869"/>
    <w:pPr>
      <w:spacing w:before="40" w:after="40" w:line="220" w:lineRule="atLeast"/>
    </w:pPr>
    <w:rPr>
      <w:rFonts w:ascii="Garamond" w:eastAsia="Times New Roman" w:hAnsi="Garamond" w:cs="Times New Roman"/>
      <w:i/>
      <w:spacing w:val="5"/>
      <w:sz w:val="23"/>
      <w:szCs w:val="20"/>
      <w:lang w:val="en-US" w:eastAsia="es-ES"/>
    </w:rPr>
  </w:style>
  <w:style w:type="paragraph" w:customStyle="1" w:styleId="Organizacinuno">
    <w:name w:val="Organización uno"/>
    <w:basedOn w:val="Organizacin"/>
    <w:next w:val="Puesto1"/>
    <w:uiPriority w:val="99"/>
    <w:rsid w:val="004F4869"/>
    <w:pPr>
      <w:spacing w:before="60"/>
    </w:pPr>
  </w:style>
  <w:style w:type="paragraph" w:styleId="Firma">
    <w:name w:val="Signature"/>
    <w:basedOn w:val="Normal"/>
    <w:link w:val="FirmaCar"/>
    <w:uiPriority w:val="99"/>
    <w:rsid w:val="004F4869"/>
    <w:pPr>
      <w:spacing w:after="0" w:line="240" w:lineRule="auto"/>
      <w:ind w:left="4252"/>
      <w:jc w:val="both"/>
    </w:pPr>
    <w:rPr>
      <w:rFonts w:ascii="Garamond" w:hAnsi="Garamond"/>
      <w:szCs w:val="20"/>
      <w:lang w:eastAsia="es-ES"/>
    </w:rPr>
  </w:style>
  <w:style w:type="character" w:customStyle="1" w:styleId="FirmaCar">
    <w:name w:val="Firma Car"/>
    <w:basedOn w:val="Fuentedeprrafopredeter"/>
    <w:link w:val="Firma"/>
    <w:uiPriority w:val="99"/>
    <w:rsid w:val="004F4869"/>
    <w:rPr>
      <w:rFonts w:ascii="Garamond" w:eastAsia="Times New Roman" w:hAnsi="Garamond" w:cs="Times New Roman"/>
      <w:szCs w:val="20"/>
      <w:lang w:eastAsia="es-ES"/>
    </w:rPr>
  </w:style>
  <w:style w:type="paragraph" w:customStyle="1" w:styleId="Textoindependiente22">
    <w:name w:val="Texto independiente 22"/>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customStyle="1" w:styleId="TEC">
    <w:name w:val="TEC"/>
    <w:basedOn w:val="Normal"/>
    <w:uiPriority w:val="99"/>
    <w:rsid w:val="004F4869"/>
    <w:pPr>
      <w:pBdr>
        <w:bottom w:val="single" w:sz="4" w:space="1" w:color="auto"/>
      </w:pBdr>
      <w:spacing w:after="0" w:line="240" w:lineRule="auto"/>
      <w:jc w:val="center"/>
    </w:pPr>
    <w:rPr>
      <w:rFonts w:ascii="Times New Roman Bold" w:hAnsi="Times New Roman Bold"/>
      <w:b/>
      <w:bCs/>
      <w:smallCaps/>
      <w:sz w:val="28"/>
      <w:szCs w:val="24"/>
      <w:lang w:val="es-ES_tradnl"/>
    </w:rPr>
  </w:style>
  <w:style w:type="character" w:customStyle="1" w:styleId="apple-style-span">
    <w:name w:val="apple-style-span"/>
    <w:basedOn w:val="Fuentedeprrafopredeter"/>
    <w:uiPriority w:val="99"/>
    <w:rsid w:val="004F4869"/>
    <w:rPr>
      <w:rFonts w:cs="Times New Roman"/>
    </w:rPr>
  </w:style>
  <w:style w:type="paragraph" w:styleId="TtulodeTDC">
    <w:name w:val="TOC Heading"/>
    <w:basedOn w:val="Ttulo1"/>
    <w:next w:val="Normal"/>
    <w:uiPriority w:val="39"/>
    <w:qFormat/>
    <w:rsid w:val="004F4869"/>
    <w:pPr>
      <w:keepNext/>
      <w:keepLines/>
      <w:spacing w:before="480" w:after="0" w:line="276" w:lineRule="auto"/>
      <w:contextualSpacing w:val="0"/>
      <w:jc w:val="left"/>
      <w:outlineLvl w:val="9"/>
    </w:pPr>
    <w:rPr>
      <w:rFonts w:ascii="Cambria" w:hAnsi="Cambria" w:cs="Times New Roman"/>
      <w:bCs/>
      <w:color w:val="365F91"/>
      <w:szCs w:val="28"/>
    </w:rPr>
  </w:style>
  <w:style w:type="paragraph" w:styleId="TDC2">
    <w:name w:val="toc 2"/>
    <w:basedOn w:val="Normal"/>
    <w:next w:val="Normal"/>
    <w:autoRedefine/>
    <w:uiPriority w:val="39"/>
    <w:qFormat/>
    <w:rsid w:val="00941107"/>
    <w:pPr>
      <w:tabs>
        <w:tab w:val="left" w:pos="851"/>
        <w:tab w:val="right" w:leader="dot" w:pos="9111"/>
      </w:tabs>
      <w:spacing w:after="0"/>
      <w:ind w:left="851" w:hanging="851"/>
    </w:pPr>
    <w:rPr>
      <w:rFonts w:cs="Calibri"/>
      <w:smallCaps/>
      <w:sz w:val="20"/>
      <w:szCs w:val="20"/>
    </w:rPr>
  </w:style>
  <w:style w:type="paragraph" w:styleId="TDC3">
    <w:name w:val="toc 3"/>
    <w:basedOn w:val="Normal"/>
    <w:next w:val="Normal"/>
    <w:autoRedefine/>
    <w:uiPriority w:val="39"/>
    <w:qFormat/>
    <w:rsid w:val="00B1487A"/>
    <w:pPr>
      <w:tabs>
        <w:tab w:val="left" w:pos="1320"/>
        <w:tab w:val="right" w:leader="dot" w:pos="9111"/>
      </w:tabs>
      <w:spacing w:after="0"/>
      <w:ind w:left="1418" w:hanging="1418"/>
    </w:pPr>
    <w:rPr>
      <w:rFonts w:cs="Calibri"/>
      <w:i/>
      <w:iCs/>
      <w:sz w:val="20"/>
      <w:szCs w:val="20"/>
    </w:rPr>
  </w:style>
  <w:style w:type="paragraph" w:styleId="TDC4">
    <w:name w:val="toc 4"/>
    <w:basedOn w:val="Normal"/>
    <w:next w:val="Normal"/>
    <w:autoRedefine/>
    <w:uiPriority w:val="39"/>
    <w:rsid w:val="004F4869"/>
    <w:pPr>
      <w:spacing w:after="0"/>
      <w:ind w:left="660"/>
    </w:pPr>
    <w:rPr>
      <w:rFonts w:cs="Calibri"/>
      <w:sz w:val="18"/>
      <w:szCs w:val="18"/>
    </w:rPr>
  </w:style>
  <w:style w:type="paragraph" w:styleId="TDC5">
    <w:name w:val="toc 5"/>
    <w:basedOn w:val="Normal"/>
    <w:next w:val="Normal"/>
    <w:autoRedefine/>
    <w:uiPriority w:val="39"/>
    <w:rsid w:val="004F4869"/>
    <w:pPr>
      <w:spacing w:after="0"/>
      <w:ind w:left="880"/>
    </w:pPr>
    <w:rPr>
      <w:rFonts w:cs="Calibri"/>
      <w:sz w:val="18"/>
      <w:szCs w:val="18"/>
    </w:rPr>
  </w:style>
  <w:style w:type="paragraph" w:styleId="TDC6">
    <w:name w:val="toc 6"/>
    <w:basedOn w:val="Normal"/>
    <w:next w:val="Normal"/>
    <w:autoRedefine/>
    <w:uiPriority w:val="39"/>
    <w:rsid w:val="004F4869"/>
    <w:pPr>
      <w:spacing w:after="0"/>
      <w:ind w:left="1100"/>
    </w:pPr>
    <w:rPr>
      <w:rFonts w:cs="Calibri"/>
      <w:sz w:val="18"/>
      <w:szCs w:val="18"/>
    </w:rPr>
  </w:style>
  <w:style w:type="paragraph" w:styleId="TDC7">
    <w:name w:val="toc 7"/>
    <w:basedOn w:val="Normal"/>
    <w:next w:val="Normal"/>
    <w:autoRedefine/>
    <w:uiPriority w:val="39"/>
    <w:rsid w:val="004F4869"/>
    <w:pPr>
      <w:spacing w:after="0"/>
      <w:ind w:left="1320"/>
    </w:pPr>
    <w:rPr>
      <w:rFonts w:cs="Calibri"/>
      <w:sz w:val="18"/>
      <w:szCs w:val="18"/>
    </w:rPr>
  </w:style>
  <w:style w:type="paragraph" w:styleId="TDC8">
    <w:name w:val="toc 8"/>
    <w:basedOn w:val="Normal"/>
    <w:next w:val="Normal"/>
    <w:autoRedefine/>
    <w:uiPriority w:val="39"/>
    <w:rsid w:val="004F4869"/>
    <w:pPr>
      <w:spacing w:after="0"/>
      <w:ind w:left="1540"/>
    </w:pPr>
    <w:rPr>
      <w:rFonts w:cs="Calibri"/>
      <w:sz w:val="18"/>
      <w:szCs w:val="18"/>
    </w:rPr>
  </w:style>
  <w:style w:type="paragraph" w:styleId="TDC9">
    <w:name w:val="toc 9"/>
    <w:basedOn w:val="Normal"/>
    <w:next w:val="Normal"/>
    <w:autoRedefine/>
    <w:uiPriority w:val="39"/>
    <w:rsid w:val="004F4869"/>
    <w:pPr>
      <w:spacing w:after="0"/>
      <w:ind w:left="1760"/>
    </w:pPr>
    <w:rPr>
      <w:rFonts w:cs="Calibri"/>
      <w:sz w:val="18"/>
      <w:szCs w:val="18"/>
    </w:rPr>
  </w:style>
  <w:style w:type="character" w:customStyle="1" w:styleId="PrrafodelistaCar">
    <w:name w:val="Párrafo de lista Car"/>
    <w:basedOn w:val="Fuentedeprrafopredeter"/>
    <w:link w:val="Prrafodelista"/>
    <w:uiPriority w:val="34"/>
    <w:locked/>
    <w:rsid w:val="004F4869"/>
    <w:rPr>
      <w:rFonts w:ascii="Calibri" w:eastAsia="Times New Roman" w:hAnsi="Calibri" w:cs="Times New Roman"/>
      <w:lang w:val="es-SV" w:eastAsia="es-SV"/>
    </w:rPr>
  </w:style>
  <w:style w:type="paragraph" w:customStyle="1" w:styleId="body">
    <w:name w:val="body"/>
    <w:basedOn w:val="Normal"/>
    <w:rsid w:val="004F4869"/>
    <w:pPr>
      <w:spacing w:after="240" w:line="240" w:lineRule="auto"/>
    </w:pPr>
    <w:rPr>
      <w:rFonts w:ascii="Times New Roman" w:hAnsi="Times New Roman"/>
      <w:sz w:val="24"/>
      <w:szCs w:val="24"/>
    </w:rPr>
  </w:style>
  <w:style w:type="table" w:customStyle="1" w:styleId="Listaclara1">
    <w:name w:val="Lista clara1"/>
    <w:basedOn w:val="Tablanormal"/>
    <w:uiPriority w:val="61"/>
    <w:rsid w:val="004F486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4F486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22">
    <w:name w:val="ff22"/>
    <w:basedOn w:val="Fuentedeprrafopredeter"/>
    <w:rsid w:val="009C1442"/>
    <w:rPr>
      <w:rFonts w:ascii="Andalus" w:hAnsi="Andalus" w:cs="Andalus" w:hint="default"/>
    </w:rPr>
  </w:style>
  <w:style w:type="character" w:styleId="Ttulodellibro">
    <w:name w:val="Book Title"/>
    <w:basedOn w:val="Fuentedeprrafopredeter"/>
    <w:uiPriority w:val="33"/>
    <w:qFormat/>
    <w:rsid w:val="00617D42"/>
    <w:rPr>
      <w:b/>
      <w:bCs/>
      <w:smallCaps/>
      <w:spacing w:val="5"/>
    </w:rPr>
  </w:style>
  <w:style w:type="character" w:styleId="Hipervnculovisitado">
    <w:name w:val="FollowedHyperlink"/>
    <w:basedOn w:val="Fuentedeprrafopredeter"/>
    <w:uiPriority w:val="99"/>
    <w:semiHidden/>
    <w:unhideWhenUsed/>
    <w:rsid w:val="000E64FB"/>
    <w:rPr>
      <w:color w:val="800080" w:themeColor="followedHyperlink"/>
      <w:u w:val="single"/>
    </w:rPr>
  </w:style>
  <w:style w:type="paragraph" w:styleId="Epgrafe">
    <w:name w:val="caption"/>
    <w:basedOn w:val="Normal"/>
    <w:next w:val="Normal"/>
    <w:link w:val="EpgrafeCar"/>
    <w:uiPriority w:val="35"/>
    <w:unhideWhenUsed/>
    <w:qFormat/>
    <w:rsid w:val="00643B63"/>
    <w:pPr>
      <w:spacing w:line="240" w:lineRule="auto"/>
      <w:jc w:val="center"/>
    </w:pPr>
    <w:rPr>
      <w:b/>
      <w:bCs/>
      <w:sz w:val="18"/>
      <w:szCs w:val="18"/>
    </w:rPr>
  </w:style>
  <w:style w:type="character" w:customStyle="1" w:styleId="ListParagraphChar">
    <w:name w:val="List Paragraph Char"/>
    <w:link w:val="Prrafodelista1"/>
    <w:locked/>
    <w:rsid w:val="00D6662E"/>
    <w:rPr>
      <w:rFonts w:ascii="Calibri" w:eastAsia="Times New Roman" w:hAnsi="Calibri" w:cs="Times New Roman"/>
      <w:lang w:val="es-SV"/>
    </w:rPr>
  </w:style>
  <w:style w:type="paragraph" w:customStyle="1" w:styleId="Prrafodelista1">
    <w:name w:val="Párrafo de lista1"/>
    <w:basedOn w:val="Normal"/>
    <w:link w:val="ListParagraphChar"/>
    <w:rsid w:val="00D6662E"/>
    <w:pPr>
      <w:ind w:left="720"/>
      <w:contextualSpacing/>
    </w:pPr>
    <w:rPr>
      <w:lang w:eastAsia="en-US"/>
    </w:rPr>
  </w:style>
  <w:style w:type="paragraph" w:customStyle="1" w:styleId="Prrafodelista2">
    <w:name w:val="Párrafo de lista2"/>
    <w:basedOn w:val="Normal"/>
    <w:rsid w:val="00D6662E"/>
    <w:pPr>
      <w:ind w:left="720"/>
      <w:contextualSpacing/>
    </w:pPr>
    <w:rPr>
      <w:rFonts w:eastAsiaTheme="minorHAnsi" w:cstheme="minorBidi"/>
      <w:lang w:eastAsia="en-US"/>
    </w:rPr>
  </w:style>
  <w:style w:type="character" w:styleId="Refdecomentario">
    <w:name w:val="annotation reference"/>
    <w:basedOn w:val="Fuentedeprrafopredeter"/>
    <w:uiPriority w:val="99"/>
    <w:semiHidden/>
    <w:unhideWhenUsed/>
    <w:rsid w:val="00120353"/>
    <w:rPr>
      <w:sz w:val="16"/>
      <w:szCs w:val="16"/>
    </w:rPr>
  </w:style>
  <w:style w:type="paragraph" w:styleId="Asuntodelcomentario">
    <w:name w:val="annotation subject"/>
    <w:basedOn w:val="Textocomentario"/>
    <w:next w:val="Textocomentario"/>
    <w:link w:val="AsuntodelcomentarioCar"/>
    <w:uiPriority w:val="99"/>
    <w:semiHidden/>
    <w:unhideWhenUsed/>
    <w:rsid w:val="00120353"/>
    <w:pPr>
      <w:spacing w:after="200"/>
    </w:pPr>
    <w:rPr>
      <w:rFonts w:ascii="Calibri" w:eastAsia="Times New Roman" w:hAnsi="Calibri"/>
      <w:b/>
      <w:bCs/>
      <w:lang w:val="es-SV" w:eastAsia="es-SV"/>
    </w:rPr>
  </w:style>
  <w:style w:type="character" w:customStyle="1" w:styleId="AsuntodelcomentarioCar">
    <w:name w:val="Asunto del comentario Car"/>
    <w:basedOn w:val="TextocomentarioCar"/>
    <w:link w:val="Asuntodelcomentario"/>
    <w:uiPriority w:val="99"/>
    <w:semiHidden/>
    <w:rsid w:val="00120353"/>
    <w:rPr>
      <w:rFonts w:ascii="Calibri" w:eastAsia="Times New Roman" w:hAnsi="Calibri" w:cs="Times New Roman"/>
      <w:b/>
      <w:bCs/>
      <w:sz w:val="20"/>
      <w:szCs w:val="20"/>
      <w:lang w:val="es-SV" w:eastAsia="es-SV"/>
    </w:rPr>
  </w:style>
  <w:style w:type="character" w:customStyle="1" w:styleId="GraficasyotrosCar">
    <w:name w:val="Graficas y otros Car"/>
    <w:basedOn w:val="Fuentedeprrafopredeter"/>
    <w:link w:val="Graficasyotros"/>
    <w:uiPriority w:val="99"/>
    <w:locked/>
    <w:rsid w:val="00625210"/>
    <w:rPr>
      <w:rFonts w:ascii="Arial" w:eastAsia="Times New Roman" w:hAnsi="Arial" w:cs="Arial"/>
      <w:b/>
      <w:caps/>
      <w:spacing w:val="10"/>
      <w:lang w:val="es-ES_tradnl" w:eastAsia="es-SV"/>
    </w:rPr>
  </w:style>
  <w:style w:type="paragraph" w:customStyle="1" w:styleId="Graficasyotros">
    <w:name w:val="Graficas y otros"/>
    <w:basedOn w:val="Epgrafe"/>
    <w:link w:val="GraficasyotrosCar"/>
    <w:uiPriority w:val="99"/>
    <w:rsid w:val="00625210"/>
    <w:pPr>
      <w:keepNext/>
      <w:spacing w:line="252" w:lineRule="auto"/>
      <w:jc w:val="both"/>
    </w:pPr>
    <w:rPr>
      <w:rFonts w:cs="Arial"/>
      <w:bCs w:val="0"/>
      <w:caps/>
      <w:spacing w:val="10"/>
      <w:sz w:val="22"/>
      <w:szCs w:val="22"/>
      <w:lang w:val="es-ES_tradnl"/>
    </w:rPr>
  </w:style>
  <w:style w:type="table" w:customStyle="1" w:styleId="Cuadrculamedia31">
    <w:name w:val="Cuadrícula media 31"/>
    <w:basedOn w:val="Tablanormal"/>
    <w:uiPriority w:val="69"/>
    <w:rsid w:val="006252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tulo4Car1">
    <w:name w:val="Título 4 Car1"/>
    <w:aliases w:val="Sub-Clause Sub-paragraph Car1"/>
    <w:basedOn w:val="Fuentedeprrafopredeter"/>
    <w:uiPriority w:val="99"/>
    <w:semiHidden/>
    <w:qFormat/>
    <w:rsid w:val="00D031DC"/>
    <w:rPr>
      <w:rFonts w:ascii="Arial" w:hAnsi="Arial" w:cstheme="majorBidi"/>
      <w:b/>
      <w:bCs/>
      <w:iCs/>
      <w:caps w:val="0"/>
      <w:smallCaps w:val="0"/>
      <w:strike w:val="0"/>
      <w:dstrike w:val="0"/>
      <w:vanish w:val="0"/>
      <w:color w:val="auto"/>
      <w:sz w:val="22"/>
      <w:szCs w:val="22"/>
      <w:u w:val="none"/>
      <w:vertAlign w:val="baseline"/>
      <w:lang w:val="es-SV" w:eastAsia="es-S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onotapieCar1">
    <w:name w:val="Texto nota pie Car1"/>
    <w:aliases w:val="Fußnotentextf Car1,fn Car1,ADB Car1,single space Car1,footnote text Char Car1,Footnote Text Char Car1,fn Char Car1,ADB Char Car1,single space Char Char Car1,Texto nota pie1 Car1,Footnote Text Char Char Char Char Char Char Car1"/>
    <w:basedOn w:val="Fuentedeprrafopredeter"/>
    <w:uiPriority w:val="99"/>
    <w:semiHidden/>
    <w:rsid w:val="00230EDC"/>
    <w:rPr>
      <w:rFonts w:ascii="Calibri" w:eastAsia="Times New Roman" w:hAnsi="Calibri" w:cs="Times New Roman"/>
      <w:sz w:val="20"/>
      <w:szCs w:val="20"/>
      <w:lang w:val="es-SV" w:eastAsia="es-SV"/>
    </w:rPr>
  </w:style>
  <w:style w:type="character" w:customStyle="1" w:styleId="TextoindependienteCar1">
    <w:name w:val="Texto independiente Car1"/>
    <w:aliases w:val="Texto independiente Car Car Car Car1,ANEXO TEXTOS Texto ind Car1,(Main Text) Car1,date Car1,Body Text (Main text) Car1"/>
    <w:basedOn w:val="Fuentedeprrafopredeter"/>
    <w:semiHidden/>
    <w:rsid w:val="00230EDC"/>
    <w:rPr>
      <w:rFonts w:ascii="Calibri" w:eastAsia="Times New Roman" w:hAnsi="Calibri" w:cs="Times New Roman"/>
      <w:lang w:val="es-SV" w:eastAsia="es-SV"/>
    </w:rPr>
  </w:style>
  <w:style w:type="paragraph" w:styleId="Mapadeldocumento">
    <w:name w:val="Document Map"/>
    <w:basedOn w:val="Normal"/>
    <w:link w:val="MapadeldocumentoCar"/>
    <w:unhideWhenUsed/>
    <w:rsid w:val="00230E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rsid w:val="00230EDC"/>
    <w:rPr>
      <w:rFonts w:ascii="Tahoma" w:eastAsia="Times New Roman" w:hAnsi="Tahoma" w:cs="Tahoma"/>
      <w:sz w:val="16"/>
      <w:szCs w:val="16"/>
      <w:lang w:eastAsia="es-SV"/>
    </w:rPr>
  </w:style>
  <w:style w:type="paragraph" w:styleId="Revisin">
    <w:name w:val="Revision"/>
    <w:uiPriority w:val="99"/>
    <w:semiHidden/>
    <w:rsid w:val="00230EDC"/>
    <w:pPr>
      <w:spacing w:after="0" w:line="240" w:lineRule="auto"/>
    </w:pPr>
    <w:rPr>
      <w:rFonts w:ascii="Calibri" w:eastAsia="Times New Roman" w:hAnsi="Calibri" w:cs="Times New Roman"/>
      <w:lang w:val="es-SV" w:eastAsia="es-SV"/>
    </w:rPr>
  </w:style>
  <w:style w:type="paragraph" w:customStyle="1" w:styleId="Puesto2">
    <w:name w:val="Puesto2"/>
    <w:next w:val="Logro"/>
    <w:uiPriority w:val="99"/>
    <w:rsid w:val="00230EDC"/>
    <w:pPr>
      <w:spacing w:before="40" w:after="40" w:line="220" w:lineRule="atLeast"/>
    </w:pPr>
    <w:rPr>
      <w:rFonts w:ascii="Garamond" w:eastAsia="Times New Roman" w:hAnsi="Garamond" w:cs="Times New Roman"/>
      <w:i/>
      <w:spacing w:val="5"/>
      <w:sz w:val="23"/>
      <w:szCs w:val="20"/>
      <w:lang w:val="en-US" w:eastAsia="es-ES"/>
    </w:rPr>
  </w:style>
  <w:style w:type="paragraph" w:customStyle="1" w:styleId="xl32">
    <w:name w:val="xl32"/>
    <w:basedOn w:val="Normal"/>
    <w:uiPriority w:val="99"/>
    <w:rsid w:val="00230EDC"/>
    <w:pPr>
      <w:spacing w:before="100" w:beforeAutospacing="1" w:after="100" w:afterAutospacing="1" w:line="240" w:lineRule="auto"/>
      <w:jc w:val="center"/>
    </w:pPr>
    <w:rPr>
      <w:rFonts w:eastAsia="Arial Unicode MS"/>
      <w:b/>
      <w:bCs/>
      <w:sz w:val="24"/>
      <w:szCs w:val="24"/>
      <w:lang w:val="en-GB" w:eastAsia="en-US"/>
    </w:rPr>
  </w:style>
  <w:style w:type="character" w:customStyle="1" w:styleId="fuentesCar">
    <w:name w:val="fuentes Car"/>
    <w:basedOn w:val="Fuentedeprrafopredeter"/>
    <w:link w:val="fuentes"/>
    <w:uiPriority w:val="99"/>
    <w:locked/>
    <w:rsid w:val="00230EDC"/>
    <w:rPr>
      <w:rFonts w:ascii="Arial" w:eastAsia="Times New Roman" w:hAnsi="Arial" w:cs="Arial"/>
      <w:sz w:val="18"/>
      <w:szCs w:val="18"/>
      <w:lang w:val="es-MX" w:eastAsia="es-SV"/>
    </w:rPr>
  </w:style>
  <w:style w:type="paragraph" w:customStyle="1" w:styleId="fuentes">
    <w:name w:val="fuentes"/>
    <w:basedOn w:val="Normal"/>
    <w:link w:val="fuentesCar"/>
    <w:uiPriority w:val="99"/>
    <w:rsid w:val="00230EDC"/>
    <w:pPr>
      <w:tabs>
        <w:tab w:val="left" w:pos="709"/>
      </w:tabs>
      <w:suppressAutoHyphens/>
      <w:spacing w:after="0" w:line="240" w:lineRule="auto"/>
    </w:pPr>
    <w:rPr>
      <w:rFonts w:cs="Arial"/>
      <w:sz w:val="18"/>
      <w:szCs w:val="18"/>
      <w:lang w:val="es-MX"/>
    </w:rPr>
  </w:style>
  <w:style w:type="character" w:styleId="nfasissutil">
    <w:name w:val="Subtle Emphasis"/>
    <w:basedOn w:val="Fuentedeprrafopredeter"/>
    <w:uiPriority w:val="19"/>
    <w:qFormat/>
    <w:rsid w:val="00230EDC"/>
    <w:rPr>
      <w:rFonts w:ascii="Arial" w:hAnsi="Arial" w:cs="Arial" w:hint="default"/>
      <w:i/>
      <w:iCs/>
      <w:color w:val="000000" w:themeColor="text1"/>
      <w:sz w:val="22"/>
    </w:rPr>
  </w:style>
  <w:style w:type="character" w:customStyle="1" w:styleId="AsuntodelcomentarioCar1">
    <w:name w:val="Asunto del comentario Car1"/>
    <w:basedOn w:val="TextocomentarioCar"/>
    <w:uiPriority w:val="99"/>
    <w:semiHidden/>
    <w:locked/>
    <w:rsid w:val="00230EDC"/>
    <w:rPr>
      <w:rFonts w:ascii="Times New Roman" w:eastAsia="Batang" w:hAnsi="Times New Roman" w:cs="Times New Roman"/>
      <w:b/>
      <w:bCs/>
      <w:sz w:val="20"/>
      <w:szCs w:val="20"/>
      <w:lang w:eastAsia="es-ES"/>
    </w:rPr>
  </w:style>
  <w:style w:type="character" w:customStyle="1" w:styleId="apple-converted-space">
    <w:name w:val="apple-converted-space"/>
    <w:basedOn w:val="Fuentedeprrafopredeter"/>
    <w:rsid w:val="00230EDC"/>
  </w:style>
  <w:style w:type="character" w:customStyle="1" w:styleId="FootnoteCharacters">
    <w:name w:val="Footnote Characters"/>
    <w:rsid w:val="00230EDC"/>
    <w:rPr>
      <w:vertAlign w:val="superscript"/>
    </w:rPr>
  </w:style>
  <w:style w:type="table" w:styleId="Cuadrculamedia3-nfasis3">
    <w:name w:val="Medium Grid 3 Accent 3"/>
    <w:basedOn w:val="Tablanormal"/>
    <w:uiPriority w:val="69"/>
    <w:rsid w:val="00230EDC"/>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Estilo1">
    <w:name w:val="Estilo1"/>
    <w:uiPriority w:val="99"/>
    <w:rsid w:val="00230EDC"/>
    <w:pPr>
      <w:numPr>
        <w:numId w:val="3"/>
      </w:numPr>
    </w:pPr>
  </w:style>
  <w:style w:type="numbering" w:customStyle="1" w:styleId="Estilo2">
    <w:name w:val="Estilo2"/>
    <w:uiPriority w:val="99"/>
    <w:rsid w:val="00230EDC"/>
    <w:pPr>
      <w:numPr>
        <w:numId w:val="4"/>
      </w:numPr>
    </w:pPr>
  </w:style>
  <w:style w:type="table" w:styleId="Listaclara-nfasis3">
    <w:name w:val="Light List Accent 3"/>
    <w:basedOn w:val="Tablanormal"/>
    <w:uiPriority w:val="61"/>
    <w:rsid w:val="00A93F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A93F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vistoso-nfasis5">
    <w:name w:val="Colorful Shading Accent 5"/>
    <w:basedOn w:val="Tablanormal"/>
    <w:uiPriority w:val="71"/>
    <w:rsid w:val="00A93F9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
    <w:name w:val="Sombreado medio 1 - Énfasis 51"/>
    <w:basedOn w:val="Tablanormal"/>
    <w:next w:val="Sombreadomedio1-nfasis5"/>
    <w:uiPriority w:val="63"/>
    <w:rsid w:val="00BB3FF5"/>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BB3FF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1E3008"/>
  </w:style>
  <w:style w:type="table" w:styleId="Cuadrculamedia3-nfasis5">
    <w:name w:val="Medium Grid 3 Accent 5"/>
    <w:basedOn w:val="Tablanormal"/>
    <w:uiPriority w:val="69"/>
    <w:rsid w:val="00FD3BC1"/>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edeterminadoCar">
    <w:name w:val="Predeterminado Car"/>
    <w:link w:val="Predeterminado"/>
    <w:locked/>
    <w:rsid w:val="002073D5"/>
    <w:rPr>
      <w:rFonts w:ascii="Calibri" w:eastAsia="Times New Roman" w:hAnsi="Calibri" w:cs="Calibri"/>
    </w:rPr>
  </w:style>
  <w:style w:type="paragraph" w:customStyle="1" w:styleId="Predeterminado">
    <w:name w:val="Predeterminado"/>
    <w:link w:val="PredeterminadoCar"/>
    <w:rsid w:val="002073D5"/>
    <w:pPr>
      <w:tabs>
        <w:tab w:val="left" w:pos="709"/>
      </w:tabs>
      <w:suppressAutoHyphens/>
      <w:spacing w:after="0" w:line="276" w:lineRule="atLeast"/>
    </w:pPr>
    <w:rPr>
      <w:rFonts w:ascii="Calibri" w:eastAsia="Times New Roman" w:hAnsi="Calibri" w:cs="Calibri"/>
    </w:rPr>
  </w:style>
  <w:style w:type="character" w:customStyle="1" w:styleId="fwsanitized">
    <w:name w:val="fw_sanitized"/>
    <w:basedOn w:val="Fuentedeprrafopredeter"/>
    <w:rsid w:val="00DB52C2"/>
  </w:style>
  <w:style w:type="table" w:styleId="Sombreadomedio1-nfasis6">
    <w:name w:val="Medium Shading 1 Accent 6"/>
    <w:basedOn w:val="Tablanormal"/>
    <w:uiPriority w:val="63"/>
    <w:rsid w:val="009C4F7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C4F7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6">
    <w:name w:val="Medium Grid 3 Accent 6"/>
    <w:basedOn w:val="Tablanormal"/>
    <w:uiPriority w:val="69"/>
    <w:rsid w:val="009C4F7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
    <w:name w:val="Lista clara - Énfasis 11"/>
    <w:basedOn w:val="Tablanormal"/>
    <w:uiPriority w:val="61"/>
    <w:rsid w:val="00F628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F628A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A46265"/>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adeilustraciones">
    <w:name w:val="table of figures"/>
    <w:basedOn w:val="Normal"/>
    <w:next w:val="Normal"/>
    <w:link w:val="TabladeilustracionesCar"/>
    <w:uiPriority w:val="99"/>
    <w:unhideWhenUsed/>
    <w:rsid w:val="002344E4"/>
    <w:pPr>
      <w:spacing w:after="0"/>
    </w:pPr>
    <w:rPr>
      <w:color w:val="000000" w:themeColor="text1"/>
    </w:rPr>
  </w:style>
  <w:style w:type="character" w:customStyle="1" w:styleId="st1">
    <w:name w:val="st1"/>
    <w:basedOn w:val="Fuentedeprrafopredeter"/>
    <w:rsid w:val="00B10D20"/>
  </w:style>
  <w:style w:type="table" w:styleId="Listamedia1-nfasis5">
    <w:name w:val="Medium List 1 Accent 5"/>
    <w:basedOn w:val="Tablanormal"/>
    <w:uiPriority w:val="65"/>
    <w:rsid w:val="0057700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itaHTML">
    <w:name w:val="HTML Cite"/>
    <w:basedOn w:val="Fuentedeprrafopredeter"/>
    <w:uiPriority w:val="99"/>
    <w:semiHidden/>
    <w:unhideWhenUsed/>
    <w:rsid w:val="00E033B5"/>
    <w:rPr>
      <w:i/>
      <w:iCs/>
    </w:rPr>
  </w:style>
  <w:style w:type="paragraph" w:customStyle="1" w:styleId="Encabezadodelatabla">
    <w:name w:val="Encabezado de la tabla"/>
    <w:basedOn w:val="Contenidodelatabla"/>
    <w:rsid w:val="009B2DD4"/>
    <w:pPr>
      <w:suppressLineNumbers/>
      <w:spacing w:after="0"/>
      <w:jc w:val="center"/>
    </w:pPr>
    <w:rPr>
      <w:rFonts w:ascii="Liberation Serif" w:eastAsia="DejaVu Sans" w:hAnsi="Liberation Serif" w:cs="Lohit Hindi"/>
      <w:b/>
      <w:bCs/>
      <w:kern w:val="2"/>
      <w:szCs w:val="24"/>
      <w:lang w:val="es-SV" w:eastAsia="zh-CN" w:bidi="hi-IN"/>
    </w:rPr>
  </w:style>
  <w:style w:type="paragraph" w:styleId="Textonotaalfinal">
    <w:name w:val="endnote text"/>
    <w:basedOn w:val="Normal"/>
    <w:link w:val="TextonotaalfinalCar"/>
    <w:uiPriority w:val="99"/>
    <w:semiHidden/>
    <w:unhideWhenUsed/>
    <w:rsid w:val="00BD59EB"/>
    <w:pPr>
      <w:spacing w:after="0" w:line="240" w:lineRule="auto"/>
    </w:pPr>
    <w:rPr>
      <w:sz w:val="20"/>
      <w:szCs w:val="20"/>
      <w:lang w:val="es-SV"/>
    </w:rPr>
  </w:style>
  <w:style w:type="character" w:customStyle="1" w:styleId="TextonotaalfinalCar">
    <w:name w:val="Texto nota al final Car"/>
    <w:basedOn w:val="Fuentedeprrafopredeter"/>
    <w:link w:val="Textonotaalfinal"/>
    <w:uiPriority w:val="99"/>
    <w:semiHidden/>
    <w:rsid w:val="00BD59EB"/>
    <w:rPr>
      <w:rFonts w:ascii="Arial" w:eastAsia="Times New Roman" w:hAnsi="Arial" w:cs="Times New Roman"/>
      <w:sz w:val="20"/>
      <w:szCs w:val="20"/>
      <w:lang w:val="es-SV" w:eastAsia="es-SV"/>
    </w:rPr>
  </w:style>
  <w:style w:type="character" w:styleId="Refdenotaalfinal">
    <w:name w:val="endnote reference"/>
    <w:basedOn w:val="Fuentedeprrafopredeter"/>
    <w:uiPriority w:val="99"/>
    <w:semiHidden/>
    <w:unhideWhenUsed/>
    <w:rsid w:val="00BD59EB"/>
    <w:rPr>
      <w:vertAlign w:val="superscript"/>
    </w:rPr>
  </w:style>
  <w:style w:type="paragraph" w:customStyle="1" w:styleId="TableContents">
    <w:name w:val="Table Contents"/>
    <w:basedOn w:val="Normal"/>
    <w:rsid w:val="00BD59EB"/>
    <w:pPr>
      <w:widowControl w:val="0"/>
      <w:suppressLineNumbers/>
      <w:suppressAutoHyphens/>
      <w:autoSpaceDN w:val="0"/>
      <w:spacing w:after="0" w:line="240" w:lineRule="auto"/>
      <w:textAlignment w:val="baseline"/>
    </w:pPr>
    <w:rPr>
      <w:rFonts w:ascii="Liberation Serif" w:eastAsia="DejaVu Sans" w:hAnsi="Liberation Serif" w:cs="Lohit Hindi"/>
      <w:kern w:val="3"/>
      <w:sz w:val="24"/>
      <w:szCs w:val="24"/>
      <w:lang w:val="es-SV" w:eastAsia="zh-CN" w:bidi="hi-IN"/>
    </w:rPr>
  </w:style>
  <w:style w:type="table" w:customStyle="1" w:styleId="Listaclara-nfasis62">
    <w:name w:val="Lista clara - Énfasis 62"/>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61">
    <w:name w:val="Lista clara - Énfasis 61"/>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aconcuadrcula1">
    <w:name w:val="Tabla con cuadrícula1"/>
    <w:basedOn w:val="Tablanormal"/>
    <w:next w:val="Tablaconcuadrcula"/>
    <w:uiPriority w:val="59"/>
    <w:rsid w:val="00EC5FB8"/>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27DC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928F9"/>
  </w:style>
  <w:style w:type="table" w:customStyle="1" w:styleId="Tablaconcuadrcula3">
    <w:name w:val="Tabla con cuadrícula3"/>
    <w:basedOn w:val="Tablanormal"/>
    <w:next w:val="Tablaconcuadrcula"/>
    <w:uiPriority w:val="59"/>
    <w:rsid w:val="00B928F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11">
    <w:name w:val="Lista clara11"/>
    <w:basedOn w:val="Tablanormal"/>
    <w:uiPriority w:val="61"/>
    <w:rsid w:val="00B928F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1">
    <w:name w:val="Sombreado medio 211"/>
    <w:basedOn w:val="Tablanormal"/>
    <w:uiPriority w:val="64"/>
    <w:rsid w:val="00B928F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11">
    <w:name w:val="Cuadrícula media 311"/>
    <w:basedOn w:val="Tablanormal"/>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uesto">
    <w:name w:val="Puesto"/>
    <w:next w:val="Logro"/>
    <w:uiPriority w:val="99"/>
    <w:rsid w:val="00B928F9"/>
    <w:pPr>
      <w:spacing w:before="40" w:after="40" w:line="220" w:lineRule="atLeast"/>
    </w:pPr>
    <w:rPr>
      <w:rFonts w:ascii="Garamond" w:eastAsia="Times New Roman" w:hAnsi="Garamond" w:cs="Times New Roman"/>
      <w:i/>
      <w:spacing w:val="5"/>
      <w:sz w:val="23"/>
      <w:szCs w:val="20"/>
      <w:lang w:val="en-US" w:eastAsia="es-ES"/>
    </w:rPr>
  </w:style>
  <w:style w:type="table" w:customStyle="1" w:styleId="Cuadrculamedia3-nfasis31">
    <w:name w:val="Cuadrícula media 3 - Énfasis 31"/>
    <w:basedOn w:val="Tablanormal"/>
    <w:next w:val="Cuadrculamedia3-nfasis3"/>
    <w:uiPriority w:val="69"/>
    <w:rsid w:val="00B928F9"/>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clara-nfasis31">
    <w:name w:val="Lista clara - Énfasis 31"/>
    <w:basedOn w:val="Tablanormal"/>
    <w:next w:val="Listaclara-nfasis3"/>
    <w:uiPriority w:val="61"/>
    <w:rsid w:val="00B928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21">
    <w:name w:val="Lista clara - Énfasis 21"/>
    <w:basedOn w:val="Tablanormal"/>
    <w:next w:val="Listaclara-nfasis2"/>
    <w:uiPriority w:val="61"/>
    <w:rsid w:val="00B928F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vistoso-nfasis51">
    <w:name w:val="Sombreado vistoso - Énfasis 51"/>
    <w:basedOn w:val="Tablanormal"/>
    <w:next w:val="Sombreadovistoso-nfasis5"/>
    <w:uiPriority w:val="71"/>
    <w:rsid w:val="00B928F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1">
    <w:name w:val="Sombreado medio 1 - Énfasis 511"/>
    <w:basedOn w:val="Tablanormal"/>
    <w:next w:val="Sombreadomedio1-nfasis5"/>
    <w:uiPriority w:val="63"/>
    <w:rsid w:val="00B928F9"/>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B928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B928F9"/>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medio1-nfasis61">
    <w:name w:val="Sombreado medio 1 - Énfasis 61"/>
    <w:basedOn w:val="Tablanormal"/>
    <w:next w:val="Sombreadomedio1-nfasis6"/>
    <w:uiPriority w:val="63"/>
    <w:rsid w:val="00B928F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nfasis63">
    <w:name w:val="Lista clara - Énfasis 63"/>
    <w:basedOn w:val="Tablanormal"/>
    <w:next w:val="Listaclara-nfasis6"/>
    <w:uiPriority w:val="61"/>
    <w:rsid w:val="00B928F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media3-nfasis61">
    <w:name w:val="Cuadrícula media 3 - Énfasis 61"/>
    <w:basedOn w:val="Tablanormal"/>
    <w:next w:val="Cuadrculamedia3-nfasis6"/>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1">
    <w:name w:val="Lista clara - Énfasis 111"/>
    <w:basedOn w:val="Tablanormal"/>
    <w:uiPriority w:val="61"/>
    <w:rsid w:val="00B928F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B928F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2-nfasis61">
    <w:name w:val="Sombreado medio 2 - Énfasis 61"/>
    <w:basedOn w:val="Tablanormal"/>
    <w:next w:val="Sombreadomedio2-nfasis6"/>
    <w:uiPriority w:val="64"/>
    <w:rsid w:val="00B928F9"/>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51">
    <w:name w:val="Lista media 1 - Énfasis 51"/>
    <w:basedOn w:val="Tablanormal"/>
    <w:next w:val="Listamedia1-nfasis5"/>
    <w:uiPriority w:val="65"/>
    <w:rsid w:val="00B928F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1-nfasis1">
    <w:name w:val="Medium Shading 1 Accent 1"/>
    <w:basedOn w:val="Tablanormal"/>
    <w:uiPriority w:val="63"/>
    <w:rsid w:val="00D86AAB"/>
    <w:pPr>
      <w:spacing w:after="0" w:line="240" w:lineRule="auto"/>
    </w:pPr>
    <w:rPr>
      <w:rFonts w:eastAsiaTheme="minorEastAsia"/>
      <w:lang w:val="es-SV" w:eastAsia="es-SV"/>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C029D7"/>
  </w:style>
  <w:style w:type="table" w:customStyle="1" w:styleId="Tablaconcuadrcula4">
    <w:name w:val="Tabla con cuadrícula4"/>
    <w:basedOn w:val="Tablanormal"/>
    <w:next w:val="Tablaconcuadrcula"/>
    <w:uiPriority w:val="59"/>
    <w:rsid w:val="00C029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1">
    <w:name w:val="Sombreado claro - Énfasis 21"/>
    <w:basedOn w:val="Tablanormal"/>
    <w:next w:val="Sombreadoclaro-nfasis2"/>
    <w:uiPriority w:val="60"/>
    <w:rsid w:val="00C029D7"/>
    <w:pPr>
      <w:spacing w:after="0" w:line="240" w:lineRule="auto"/>
    </w:pPr>
    <w:rPr>
      <w:color w:val="943634"/>
      <w:lang w:val="es-S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C029D7"/>
    <w:pPr>
      <w:spacing w:after="0" w:line="240" w:lineRule="auto"/>
    </w:pPr>
    <w:rPr>
      <w:color w:val="365F91"/>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next w:val="Cuadrculaclara-nfasis1"/>
    <w:uiPriority w:val="62"/>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next w:val="Sombreadomedio1-nfasis1"/>
    <w:uiPriority w:val="63"/>
    <w:rsid w:val="00C029D7"/>
    <w:pPr>
      <w:spacing w:after="0" w:line="240" w:lineRule="auto"/>
    </w:pPr>
    <w:rPr>
      <w:lang w:val="es-SV"/>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next w:val="Sombreadomedio2-nfasis1"/>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1">
    <w:name w:val="Lista media 2 - Énfasis 11"/>
    <w:basedOn w:val="Tablanormal"/>
    <w:next w:val="Listamedia2-nfasis1"/>
    <w:uiPriority w:val="66"/>
    <w:rsid w:val="00C029D7"/>
    <w:pPr>
      <w:spacing w:after="0" w:line="240" w:lineRule="auto"/>
    </w:pPr>
    <w:rPr>
      <w:rFonts w:ascii="Cambria" w:eastAsia="Times New Roman" w:hAnsi="Cambria" w:cs="Times New Roman"/>
      <w:color w:val="000000"/>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1-nfasis11">
    <w:name w:val="Lista media 1 - Énfasis 11"/>
    <w:basedOn w:val="Tablanormal"/>
    <w:next w:val="Listamedia1-nfasis1"/>
    <w:uiPriority w:val="65"/>
    <w:rsid w:val="00C029D7"/>
    <w:pPr>
      <w:spacing w:after="0" w:line="240" w:lineRule="auto"/>
    </w:pPr>
    <w:rPr>
      <w:color w:val="000000"/>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vistosa-nfasis31">
    <w:name w:val="Lista vistosa - Énfasis 31"/>
    <w:basedOn w:val="Tablanormal"/>
    <w:next w:val="Listavistosa-nfasis3"/>
    <w:uiPriority w:val="72"/>
    <w:rsid w:val="00C029D7"/>
    <w:pPr>
      <w:spacing w:after="0" w:line="240" w:lineRule="auto"/>
    </w:pPr>
    <w:rPr>
      <w:color w:val="000000"/>
      <w:lang w:val="es-SV"/>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C029D7"/>
    <w:pPr>
      <w:spacing w:after="0" w:line="240" w:lineRule="auto"/>
    </w:pPr>
    <w:rPr>
      <w:color w:val="5F497A"/>
      <w:lang w:val="es-S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EpgrafeCar">
    <w:name w:val="Epígrafe Car"/>
    <w:basedOn w:val="Fuentedeprrafopredeter"/>
    <w:link w:val="Epgrafe"/>
    <w:uiPriority w:val="35"/>
    <w:rsid w:val="00C029D7"/>
    <w:rPr>
      <w:rFonts w:ascii="Arial" w:eastAsia="Times New Roman" w:hAnsi="Arial" w:cs="Times New Roman"/>
      <w:b/>
      <w:bCs/>
      <w:sz w:val="18"/>
      <w:szCs w:val="18"/>
      <w:lang w:eastAsia="es-SV"/>
    </w:rPr>
  </w:style>
  <w:style w:type="paragraph" w:customStyle="1" w:styleId="Imagen">
    <w:name w:val="Imagen"/>
    <w:basedOn w:val="Epgrafe"/>
    <w:link w:val="ImagenCar"/>
    <w:qFormat/>
    <w:rsid w:val="00C029D7"/>
    <w:pPr>
      <w:jc w:val="left"/>
    </w:pPr>
    <w:rPr>
      <w:rFonts w:ascii="Cambria" w:eastAsia="Calibri" w:hAnsi="Cambria"/>
      <w:color w:val="4F81BD"/>
      <w:lang w:val="es-SV"/>
    </w:rPr>
  </w:style>
  <w:style w:type="character" w:customStyle="1" w:styleId="ImagenCar">
    <w:name w:val="Imagen Car"/>
    <w:basedOn w:val="EpgrafeCar"/>
    <w:link w:val="Imagen"/>
    <w:rsid w:val="00C029D7"/>
    <w:rPr>
      <w:rFonts w:ascii="Cambria" w:eastAsia="Calibri" w:hAnsi="Cambria" w:cs="Times New Roman"/>
      <w:b/>
      <w:bCs/>
      <w:color w:val="4F81BD"/>
      <w:sz w:val="18"/>
      <w:szCs w:val="18"/>
      <w:lang w:val="es-SV" w:eastAsia="es-SV"/>
    </w:rPr>
  </w:style>
  <w:style w:type="paragraph" w:customStyle="1" w:styleId="Tabla">
    <w:name w:val="Tabla"/>
    <w:basedOn w:val="Epgrafe"/>
    <w:link w:val="TablaCar"/>
    <w:qFormat/>
    <w:rsid w:val="00C029D7"/>
    <w:pPr>
      <w:jc w:val="left"/>
    </w:pPr>
    <w:rPr>
      <w:rFonts w:ascii="Cambria" w:eastAsia="Calibri" w:hAnsi="Cambria"/>
      <w:color w:val="4F81BD"/>
      <w:lang w:val="es-SV"/>
    </w:rPr>
  </w:style>
  <w:style w:type="character" w:customStyle="1" w:styleId="TablaCar">
    <w:name w:val="Tabla Car"/>
    <w:basedOn w:val="EpgrafeCar"/>
    <w:link w:val="Tabla"/>
    <w:rsid w:val="00C029D7"/>
    <w:rPr>
      <w:rFonts w:ascii="Cambria" w:eastAsia="Calibri" w:hAnsi="Cambria" w:cs="Times New Roman"/>
      <w:b/>
      <w:bCs/>
      <w:color w:val="4F81BD"/>
      <w:sz w:val="18"/>
      <w:szCs w:val="18"/>
      <w:lang w:val="es-SV" w:eastAsia="es-SV"/>
    </w:rPr>
  </w:style>
  <w:style w:type="table" w:customStyle="1" w:styleId="Sombreadomedio2-nfasis41">
    <w:name w:val="Sombreado medio 2 - Énfasis 41"/>
    <w:basedOn w:val="Tablanormal"/>
    <w:next w:val="Sombreadomedio2-nfasis4"/>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
    <w:name w:val="Sombreado claro - Énfasis 31"/>
    <w:basedOn w:val="Tablanormal"/>
    <w:next w:val="Sombreadoclaro-nfasis3"/>
    <w:uiPriority w:val="60"/>
    <w:rsid w:val="00C029D7"/>
    <w:pPr>
      <w:spacing w:after="0" w:line="240" w:lineRule="auto"/>
    </w:pPr>
    <w:rPr>
      <w:color w:val="76923C"/>
      <w:lang w:val="es-S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22">
    <w:name w:val="Lista clara - Énfasis 22"/>
    <w:basedOn w:val="Tablanormal"/>
    <w:next w:val="Listaclara-nfasis2"/>
    <w:uiPriority w:val="61"/>
    <w:rsid w:val="00C029D7"/>
    <w:pPr>
      <w:spacing w:after="0" w:line="240" w:lineRule="auto"/>
    </w:pPr>
    <w:rPr>
      <w:lang w:val="es-SV"/>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Estilo4">
    <w:name w:val="Estilo4"/>
    <w:uiPriority w:val="99"/>
    <w:rsid w:val="00C029D7"/>
    <w:pPr>
      <w:numPr>
        <w:numId w:val="17"/>
      </w:numPr>
    </w:pPr>
  </w:style>
  <w:style w:type="table" w:styleId="Sombreadoclaro-nfasis2">
    <w:name w:val="Light Shading Accent 2"/>
    <w:basedOn w:val="Tablanormal"/>
    <w:uiPriority w:val="60"/>
    <w:rsid w:val="00C029D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C029D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1">
    <w:name w:val="Medium Shading 2 Accent 1"/>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C029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C029D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vistosa-nfasis3">
    <w:name w:val="Colorful List Accent 3"/>
    <w:basedOn w:val="Tablanormal"/>
    <w:uiPriority w:val="72"/>
    <w:rsid w:val="00C029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claro-nfasis4">
    <w:name w:val="Light Shading Accent 4"/>
    <w:basedOn w:val="Tablanormal"/>
    <w:uiPriority w:val="60"/>
    <w:rsid w:val="00C02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4">
    <w:name w:val="Medium Shading 2 Accent 4"/>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C029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5">
    <w:name w:val="Tabla con cuadrícula5"/>
    <w:basedOn w:val="Tablanormal"/>
    <w:next w:val="Tablaconcuadrcula"/>
    <w:uiPriority w:val="39"/>
    <w:rsid w:val="00671D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A910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4">
    <w:name w:val="Lista clara - Énfasis 64"/>
    <w:basedOn w:val="Tablanormal"/>
    <w:next w:val="Listaclara-nfasis6"/>
    <w:uiPriority w:val="61"/>
    <w:rsid w:val="005E77A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3">
    <w:name w:val="Sin lista3"/>
    <w:next w:val="Sinlista"/>
    <w:uiPriority w:val="99"/>
    <w:semiHidden/>
    <w:unhideWhenUsed/>
    <w:rsid w:val="00EE0B3B"/>
  </w:style>
  <w:style w:type="paragraph" w:styleId="Lista2">
    <w:name w:val="List 2"/>
    <w:basedOn w:val="Normal"/>
    <w:uiPriority w:val="99"/>
    <w:unhideWhenUsed/>
    <w:rsid w:val="00EE0B3B"/>
    <w:pPr>
      <w:ind w:left="566" w:hanging="283"/>
      <w:contextualSpacing/>
    </w:pPr>
    <w:rPr>
      <w:rFonts w:asciiTheme="minorHAnsi" w:eastAsiaTheme="minorEastAsia" w:hAnsiTheme="minorHAnsi" w:cstheme="minorBidi"/>
      <w:lang w:val="es-SV"/>
    </w:rPr>
  </w:style>
  <w:style w:type="paragraph" w:styleId="Lista3">
    <w:name w:val="List 3"/>
    <w:basedOn w:val="Normal"/>
    <w:uiPriority w:val="99"/>
    <w:unhideWhenUsed/>
    <w:rsid w:val="00EE0B3B"/>
    <w:pPr>
      <w:ind w:left="849" w:hanging="283"/>
      <w:contextualSpacing/>
    </w:pPr>
    <w:rPr>
      <w:rFonts w:asciiTheme="minorHAnsi" w:eastAsiaTheme="minorEastAsia" w:hAnsiTheme="minorHAnsi" w:cstheme="minorBidi"/>
      <w:lang w:val="es-SV"/>
    </w:rPr>
  </w:style>
  <w:style w:type="table" w:customStyle="1" w:styleId="Tablaconcuadrcula7">
    <w:name w:val="Tabla con cuadrícula7"/>
    <w:basedOn w:val="Tablanormal"/>
    <w:next w:val="Tablaconcuadrcula"/>
    <w:uiPriority w:val="59"/>
    <w:rsid w:val="00EE0B3B"/>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30">
    <w:name w:val="Table Grid 3"/>
    <w:basedOn w:val="Tablanormal"/>
    <w:rsid w:val="00EE0B3B"/>
    <w:pPr>
      <w:spacing w:after="0" w:line="240" w:lineRule="auto"/>
    </w:pPr>
    <w:rPr>
      <w:rFonts w:ascii="Times New Roman" w:eastAsia="Times New Roman" w:hAnsi="Times New Roman" w:cs="Times New Roman"/>
      <w:sz w:val="20"/>
      <w:szCs w:val="20"/>
      <w:lang w:val="es-SV" w:eastAsia="es-SV"/>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8">
    <w:name w:val="Table List 8"/>
    <w:basedOn w:val="Tablanormal"/>
    <w:rsid w:val="00EE0B3B"/>
    <w:pPr>
      <w:spacing w:after="0" w:line="240" w:lineRule="auto"/>
    </w:pPr>
    <w:rPr>
      <w:rFonts w:ascii="Times New Roman" w:eastAsia="Times New Roman" w:hAnsi="Times New Roman" w:cs="Times New Roman"/>
      <w:sz w:val="20"/>
      <w:szCs w:val="20"/>
      <w:lang w:val="es-SV" w:eastAsia="es-SV"/>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anormal"/>
    <w:uiPriority w:val="60"/>
    <w:rsid w:val="00EE0B3B"/>
    <w:pPr>
      <w:spacing w:after="0" w:line="240" w:lineRule="auto"/>
    </w:pPr>
    <w:rPr>
      <w:rFonts w:ascii="Times New Roman" w:eastAsia="Times New Roman" w:hAnsi="Times New Roman" w:cs="Times New Roman"/>
      <w:color w:val="365F91"/>
      <w:sz w:val="20"/>
      <w:szCs w:val="20"/>
      <w:lang w:val="es-SV" w:eastAsia="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nfasis12">
    <w:name w:val="Lista media 2 - Énfasis 12"/>
    <w:basedOn w:val="Tablanormal"/>
    <w:next w:val="Listamedia2-nfasis1"/>
    <w:uiPriority w:val="66"/>
    <w:rsid w:val="00EE0B3B"/>
    <w:pPr>
      <w:spacing w:after="0" w:line="240" w:lineRule="auto"/>
    </w:pPr>
    <w:rPr>
      <w:rFonts w:ascii="Cambria" w:eastAsia="Times New Roman" w:hAnsi="Cambria" w:cs="Times New Roman"/>
      <w:color w:val="000000"/>
      <w:sz w:val="20"/>
      <w:szCs w:val="20"/>
      <w:lang w:val="es-SV" w:eastAsia="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EE0B3B"/>
    <w:pPr>
      <w:spacing w:after="0" w:line="240" w:lineRule="auto"/>
    </w:pPr>
    <w:rPr>
      <w:rFonts w:eastAsiaTheme="minorEastAsia"/>
      <w:color w:val="365F91" w:themeColor="accent1" w:themeShade="BF"/>
      <w:lang w:val="es-SV" w:eastAsia="es-S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2">
    <w:name w:val="Sombreado claro - Énfasis 22"/>
    <w:basedOn w:val="Tablanormal"/>
    <w:next w:val="Sombreadoclaro-nfasis2"/>
    <w:uiPriority w:val="60"/>
    <w:rsid w:val="00EE0B3B"/>
    <w:pPr>
      <w:spacing w:after="0" w:line="240" w:lineRule="auto"/>
    </w:pPr>
    <w:rPr>
      <w:rFonts w:eastAsiaTheme="minorEastAsia"/>
      <w:color w:val="943634" w:themeColor="accent2" w:themeShade="BF"/>
      <w:lang w:val="es-SV" w:eastAsia="es-SV"/>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abladeilustracionesCar">
    <w:name w:val="Tabla de ilustraciones Car"/>
    <w:basedOn w:val="Fuentedeprrafopredeter"/>
    <w:link w:val="Tabladeilustraciones"/>
    <w:uiPriority w:val="99"/>
    <w:rsid w:val="00EE0B3B"/>
    <w:rPr>
      <w:rFonts w:ascii="Arial" w:eastAsia="Times New Roman" w:hAnsi="Arial" w:cs="Times New Roman"/>
      <w:color w:val="000000" w:themeColor="text1"/>
      <w:lang w:eastAsia="es-SV"/>
    </w:rPr>
  </w:style>
  <w:style w:type="table" w:customStyle="1" w:styleId="Sombreadoclaro2">
    <w:name w:val="Sombreado claro2"/>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nt5">
    <w:name w:val="font5"/>
    <w:basedOn w:val="Normal"/>
    <w:rsid w:val="00EE0B3B"/>
    <w:pPr>
      <w:spacing w:before="100" w:beforeAutospacing="1" w:after="100" w:afterAutospacing="1" w:line="240" w:lineRule="auto"/>
    </w:pPr>
    <w:rPr>
      <w:rFonts w:cs="Arial"/>
      <w:color w:val="000000"/>
      <w:sz w:val="20"/>
      <w:szCs w:val="20"/>
      <w:lang w:val="es-SV"/>
    </w:rPr>
  </w:style>
  <w:style w:type="paragraph" w:customStyle="1" w:styleId="font6">
    <w:name w:val="font6"/>
    <w:basedOn w:val="Normal"/>
    <w:rsid w:val="00EE0B3B"/>
    <w:pPr>
      <w:spacing w:before="100" w:beforeAutospacing="1" w:after="100" w:afterAutospacing="1" w:line="240" w:lineRule="auto"/>
    </w:pPr>
    <w:rPr>
      <w:rFonts w:cs="Arial"/>
      <w:i/>
      <w:iCs/>
      <w:color w:val="000000"/>
      <w:sz w:val="20"/>
      <w:szCs w:val="20"/>
      <w:lang w:val="es-SV"/>
    </w:rPr>
  </w:style>
  <w:style w:type="paragraph" w:customStyle="1" w:styleId="xl63">
    <w:name w:val="xl63"/>
    <w:basedOn w:val="Normal"/>
    <w:rsid w:val="00EE0B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4">
    <w:name w:val="xl6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5">
    <w:name w:val="xl65"/>
    <w:basedOn w:val="Normal"/>
    <w:rsid w:val="00EE0B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6">
    <w:name w:val="xl6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67">
    <w:name w:val="xl6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8">
    <w:name w:val="xl68"/>
    <w:basedOn w:val="Normal"/>
    <w:rsid w:val="00EE0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9">
    <w:name w:val="xl6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0">
    <w:name w:val="xl70"/>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1">
    <w:name w:val="xl71"/>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2">
    <w:name w:val="xl72"/>
    <w:basedOn w:val="Normal"/>
    <w:rsid w:val="00EE0B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3">
    <w:name w:val="xl73"/>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4">
    <w:name w:val="xl7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5">
    <w:name w:val="xl75"/>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6">
    <w:name w:val="xl7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7">
    <w:name w:val="xl7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8">
    <w:name w:val="xl78"/>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9">
    <w:name w:val="xl7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0">
    <w:name w:val="xl80"/>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1">
    <w:name w:val="xl81"/>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2">
    <w:name w:val="xl82"/>
    <w:basedOn w:val="Normal"/>
    <w:rsid w:val="00EE0B3B"/>
    <w:pPr>
      <w:pBdr>
        <w:top w:val="single" w:sz="4" w:space="0" w:color="auto"/>
        <w:left w:val="single" w:sz="4" w:space="0" w:color="auto"/>
        <w:bottom w:val="single" w:sz="4" w:space="0" w:color="auto"/>
      </w:pBdr>
      <w:spacing w:before="100" w:beforeAutospacing="1" w:after="100" w:afterAutospacing="1" w:line="240" w:lineRule="auto"/>
    </w:pPr>
    <w:rPr>
      <w:rFonts w:cs="Arial"/>
      <w:sz w:val="20"/>
      <w:szCs w:val="20"/>
      <w:lang w:val="es-SV"/>
    </w:rPr>
  </w:style>
  <w:style w:type="paragraph" w:customStyle="1" w:styleId="xl83">
    <w:name w:val="xl83"/>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4">
    <w:name w:val="xl84"/>
    <w:basedOn w:val="Normal"/>
    <w:rsid w:val="00EE0B3B"/>
    <w:pPr>
      <w:spacing w:before="100" w:beforeAutospacing="1" w:after="100" w:afterAutospacing="1" w:line="240" w:lineRule="auto"/>
    </w:pPr>
    <w:rPr>
      <w:rFonts w:cs="Arial"/>
      <w:sz w:val="20"/>
      <w:szCs w:val="20"/>
      <w:lang w:val="es-SV"/>
    </w:rPr>
  </w:style>
  <w:style w:type="paragraph" w:customStyle="1" w:styleId="xl85">
    <w:name w:val="xl85"/>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6">
    <w:name w:val="xl8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cs="Arial"/>
      <w:b/>
      <w:bCs/>
      <w:color w:val="000000"/>
      <w:sz w:val="20"/>
      <w:szCs w:val="20"/>
      <w:lang w:val="es-SV"/>
    </w:rPr>
  </w:style>
  <w:style w:type="paragraph" w:customStyle="1" w:styleId="xl87">
    <w:name w:val="xl87"/>
    <w:basedOn w:val="Normal"/>
    <w:rsid w:val="00EE0B3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88">
    <w:name w:val="xl88"/>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9">
    <w:name w:val="xl89"/>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0">
    <w:name w:val="xl90"/>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91">
    <w:name w:val="xl91"/>
    <w:basedOn w:val="Normal"/>
    <w:rsid w:val="00EE0B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2">
    <w:name w:val="xl92"/>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3">
    <w:name w:val="xl93"/>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cs="Arial"/>
      <w:b/>
      <w:bCs/>
      <w:color w:val="000000"/>
      <w:sz w:val="20"/>
      <w:szCs w:val="20"/>
      <w:lang w:val="es-SV"/>
    </w:rPr>
  </w:style>
  <w:style w:type="paragraph" w:customStyle="1" w:styleId="xl94">
    <w:name w:val="xl94"/>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20"/>
      <w:szCs w:val="20"/>
      <w:lang w:val="es-SV"/>
    </w:rPr>
  </w:style>
  <w:style w:type="paragraph" w:customStyle="1" w:styleId="xl95">
    <w:name w:val="xl95"/>
    <w:basedOn w:val="Normal"/>
    <w:rsid w:val="00EE0B3B"/>
    <w:pPr>
      <w:spacing w:before="100" w:beforeAutospacing="1" w:after="100" w:afterAutospacing="1" w:line="240" w:lineRule="auto"/>
    </w:pPr>
    <w:rPr>
      <w:rFonts w:cs="Arial"/>
      <w:sz w:val="20"/>
      <w:szCs w:val="20"/>
      <w:lang w:val="es-SV"/>
    </w:rPr>
  </w:style>
  <w:style w:type="paragraph" w:customStyle="1" w:styleId="xl96">
    <w:name w:val="xl9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16"/>
      <w:szCs w:val="16"/>
      <w:lang w:val="es-SV"/>
    </w:rPr>
  </w:style>
  <w:style w:type="paragraph" w:customStyle="1" w:styleId="xl97">
    <w:name w:val="xl97"/>
    <w:basedOn w:val="Normal"/>
    <w:rsid w:val="00EE0B3B"/>
    <w:pPr>
      <w:spacing w:before="100" w:beforeAutospacing="1" w:after="100" w:afterAutospacing="1" w:line="240" w:lineRule="auto"/>
    </w:pPr>
    <w:rPr>
      <w:rFonts w:cs="Arial"/>
      <w:sz w:val="20"/>
      <w:szCs w:val="20"/>
      <w:lang w:val="es-SV"/>
    </w:rPr>
  </w:style>
  <w:style w:type="numbering" w:customStyle="1" w:styleId="Sinlista11">
    <w:name w:val="Sin lista11"/>
    <w:next w:val="Sinlista"/>
    <w:uiPriority w:val="99"/>
    <w:semiHidden/>
    <w:unhideWhenUsed/>
    <w:rsid w:val="00EE0B3B"/>
  </w:style>
  <w:style w:type="table" w:customStyle="1" w:styleId="Tablaconcuadrcula11">
    <w:name w:val="Tabla con cuadrícula11"/>
    <w:basedOn w:val="Tablanormal"/>
    <w:next w:val="Tablaconcuadrcula"/>
    <w:uiPriority w:val="59"/>
    <w:rsid w:val="00EE0B3B"/>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933E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3" w:uiPriority="0"/>
    <w:lsdException w:name="Table List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65E"/>
    <w:rPr>
      <w:rFonts w:ascii="Arial" w:eastAsia="Times New Roman" w:hAnsi="Arial" w:cs="Times New Roman"/>
      <w:lang w:eastAsia="es-SV"/>
    </w:rPr>
  </w:style>
  <w:style w:type="paragraph" w:styleId="Ttulo1">
    <w:name w:val="heading 1"/>
    <w:basedOn w:val="Prrafodelista"/>
    <w:next w:val="Normal"/>
    <w:link w:val="Ttulo1Car"/>
    <w:uiPriority w:val="9"/>
    <w:qFormat/>
    <w:rsid w:val="004F4869"/>
    <w:pPr>
      <w:spacing w:line="360" w:lineRule="auto"/>
      <w:ind w:left="0"/>
      <w:jc w:val="both"/>
      <w:outlineLvl w:val="0"/>
    </w:pPr>
    <w:rPr>
      <w:rFonts w:cs="Arial"/>
      <w:b/>
      <w:sz w:val="28"/>
    </w:rPr>
  </w:style>
  <w:style w:type="paragraph" w:styleId="Ttulo2">
    <w:name w:val="heading 2"/>
    <w:basedOn w:val="Prrafodelista"/>
    <w:next w:val="Normal"/>
    <w:link w:val="Ttulo2Car"/>
    <w:qFormat/>
    <w:rsid w:val="004F4869"/>
    <w:pPr>
      <w:spacing w:after="0" w:line="360" w:lineRule="auto"/>
      <w:ind w:left="0"/>
      <w:jc w:val="both"/>
      <w:outlineLvl w:val="1"/>
    </w:pPr>
    <w:rPr>
      <w:rFonts w:cs="Arial"/>
      <w:b/>
    </w:rPr>
  </w:style>
  <w:style w:type="paragraph" w:styleId="Ttulo3">
    <w:name w:val="heading 3"/>
    <w:aliases w:val="Título 3 Car1 Car"/>
    <w:basedOn w:val="Normal"/>
    <w:next w:val="Normal"/>
    <w:link w:val="Ttulo3Car"/>
    <w:uiPriority w:val="9"/>
    <w:qFormat/>
    <w:rsid w:val="001E3491"/>
    <w:pPr>
      <w:keepNext/>
      <w:spacing w:after="0" w:line="240" w:lineRule="auto"/>
      <w:jc w:val="both"/>
      <w:outlineLvl w:val="2"/>
    </w:pPr>
    <w:rPr>
      <w:rFonts w:eastAsia="Batang"/>
      <w:b/>
      <w:i/>
      <w:szCs w:val="20"/>
      <w:lang w:eastAsia="es-ES"/>
    </w:rPr>
  </w:style>
  <w:style w:type="paragraph" w:styleId="Ttulo4">
    <w:name w:val="heading 4"/>
    <w:aliases w:val="Sub-Clause Sub-paragraph"/>
    <w:basedOn w:val="Normal"/>
    <w:next w:val="Normal"/>
    <w:link w:val="Ttulo4Car"/>
    <w:uiPriority w:val="9"/>
    <w:qFormat/>
    <w:rsid w:val="004F4869"/>
    <w:pPr>
      <w:keepNext/>
      <w:widowControl w:val="0"/>
      <w:tabs>
        <w:tab w:val="center" w:pos="4680"/>
      </w:tabs>
      <w:spacing w:after="0" w:line="240" w:lineRule="auto"/>
      <w:jc w:val="center"/>
      <w:outlineLvl w:val="3"/>
    </w:pPr>
    <w:rPr>
      <w:rFonts w:eastAsia="Batang"/>
      <w:b/>
      <w:sz w:val="24"/>
      <w:szCs w:val="20"/>
      <w:lang w:eastAsia="es-ES"/>
    </w:rPr>
  </w:style>
  <w:style w:type="paragraph" w:styleId="Ttulo5">
    <w:name w:val="heading 5"/>
    <w:basedOn w:val="Normal"/>
    <w:next w:val="Normal"/>
    <w:link w:val="Ttulo5Car"/>
    <w:uiPriority w:val="9"/>
    <w:qFormat/>
    <w:rsid w:val="00FB71C4"/>
    <w:pPr>
      <w:numPr>
        <w:numId w:val="11"/>
      </w:numPr>
      <w:spacing w:after="0" w:line="360" w:lineRule="auto"/>
      <w:outlineLvl w:val="4"/>
    </w:pPr>
    <w:rPr>
      <w:bCs/>
      <w:i/>
      <w:iCs/>
      <w:szCs w:val="26"/>
      <w:lang w:eastAsia="es-ES"/>
    </w:rPr>
  </w:style>
  <w:style w:type="paragraph" w:styleId="Ttulo6">
    <w:name w:val="heading 6"/>
    <w:basedOn w:val="Normal"/>
    <w:next w:val="Normal"/>
    <w:link w:val="Ttulo6Car"/>
    <w:uiPriority w:val="9"/>
    <w:qFormat/>
    <w:rsid w:val="004F4869"/>
    <w:pPr>
      <w:keepNext/>
      <w:spacing w:after="0" w:line="240" w:lineRule="auto"/>
      <w:outlineLvl w:val="5"/>
    </w:pPr>
    <w:rPr>
      <w:rFonts w:cs="Arial"/>
      <w:b/>
      <w:sz w:val="24"/>
      <w:szCs w:val="24"/>
      <w:lang w:val="es-ES_tradnl"/>
    </w:rPr>
  </w:style>
  <w:style w:type="paragraph" w:styleId="Ttulo7">
    <w:name w:val="heading 7"/>
    <w:basedOn w:val="Normal"/>
    <w:next w:val="Normal"/>
    <w:link w:val="Ttulo7Car"/>
    <w:uiPriority w:val="9"/>
    <w:qFormat/>
    <w:rsid w:val="004F4869"/>
    <w:pPr>
      <w:spacing w:before="240" w:after="60" w:line="240" w:lineRule="auto"/>
      <w:outlineLvl w:val="6"/>
    </w:pPr>
    <w:rPr>
      <w:rFonts w:ascii="Times New Roman" w:hAnsi="Times New Roman"/>
      <w:sz w:val="24"/>
      <w:szCs w:val="24"/>
      <w:lang w:val="en-US"/>
    </w:rPr>
  </w:style>
  <w:style w:type="paragraph" w:styleId="Ttulo8">
    <w:name w:val="heading 8"/>
    <w:basedOn w:val="Normal"/>
    <w:next w:val="Normal"/>
    <w:link w:val="Ttulo8Car"/>
    <w:uiPriority w:val="9"/>
    <w:qFormat/>
    <w:rsid w:val="004F4869"/>
    <w:pPr>
      <w:spacing w:before="240" w:after="60" w:line="240" w:lineRule="auto"/>
      <w:outlineLvl w:val="7"/>
    </w:pPr>
    <w:rPr>
      <w:i/>
      <w:iCs/>
      <w:sz w:val="24"/>
      <w:szCs w:val="24"/>
      <w:lang w:eastAsia="es-ES"/>
    </w:rPr>
  </w:style>
  <w:style w:type="paragraph" w:styleId="Ttulo9">
    <w:name w:val="heading 9"/>
    <w:basedOn w:val="Normal"/>
    <w:next w:val="Normal"/>
    <w:link w:val="Ttulo9Car"/>
    <w:uiPriority w:val="9"/>
    <w:qFormat/>
    <w:rsid w:val="004F4869"/>
    <w:pPr>
      <w:keepNext/>
      <w:spacing w:after="0" w:line="360" w:lineRule="auto"/>
      <w:jc w:val="both"/>
      <w:outlineLvl w:val="8"/>
    </w:pPr>
    <w:rPr>
      <w:rFonts w:cs="Arial"/>
      <w:b/>
      <w:bCs/>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4869"/>
    <w:rPr>
      <w:rFonts w:ascii="Arial" w:eastAsia="Times New Roman" w:hAnsi="Arial" w:cs="Arial"/>
      <w:b/>
      <w:sz w:val="28"/>
      <w:lang w:val="es-SV" w:eastAsia="es-SV"/>
    </w:rPr>
  </w:style>
  <w:style w:type="character" w:customStyle="1" w:styleId="Ttulo2Car">
    <w:name w:val="Título 2 Car"/>
    <w:basedOn w:val="Fuentedeprrafopredeter"/>
    <w:link w:val="Ttulo2"/>
    <w:rsid w:val="004F4869"/>
    <w:rPr>
      <w:rFonts w:ascii="Arial" w:eastAsia="Times New Roman" w:hAnsi="Arial" w:cs="Arial"/>
      <w:b/>
      <w:lang w:val="es-SV" w:eastAsia="es-SV"/>
    </w:rPr>
  </w:style>
  <w:style w:type="character" w:customStyle="1" w:styleId="Ttulo3Car">
    <w:name w:val="Título 3 Car"/>
    <w:aliases w:val="Título 3 Car1 Car Car1"/>
    <w:basedOn w:val="Fuentedeprrafopredeter"/>
    <w:link w:val="Ttulo3"/>
    <w:uiPriority w:val="9"/>
    <w:rsid w:val="001E3491"/>
    <w:rPr>
      <w:rFonts w:ascii="Arial" w:eastAsia="Batang" w:hAnsi="Arial" w:cs="Times New Roman"/>
      <w:b/>
      <w:i/>
      <w:szCs w:val="20"/>
      <w:lang w:eastAsia="es-ES"/>
    </w:rPr>
  </w:style>
  <w:style w:type="character" w:customStyle="1" w:styleId="Ttulo4Car">
    <w:name w:val="Título 4 Car"/>
    <w:aliases w:val="Sub-Clause Sub-paragraph Car"/>
    <w:basedOn w:val="Fuentedeprrafopredeter"/>
    <w:link w:val="Ttulo4"/>
    <w:uiPriority w:val="9"/>
    <w:rsid w:val="004F4869"/>
    <w:rPr>
      <w:rFonts w:ascii="Arial" w:eastAsia="Batang" w:hAnsi="Arial" w:cs="Times New Roman"/>
      <w:b/>
      <w:sz w:val="24"/>
      <w:szCs w:val="20"/>
      <w:lang w:val="es-SV" w:eastAsia="es-ES"/>
    </w:rPr>
  </w:style>
  <w:style w:type="character" w:customStyle="1" w:styleId="Ttulo5Car">
    <w:name w:val="Título 5 Car"/>
    <w:basedOn w:val="Fuentedeprrafopredeter"/>
    <w:link w:val="Ttulo5"/>
    <w:uiPriority w:val="9"/>
    <w:rsid w:val="00FB71C4"/>
    <w:rPr>
      <w:rFonts w:ascii="Arial" w:eastAsia="Times New Roman" w:hAnsi="Arial" w:cs="Times New Roman"/>
      <w:bCs/>
      <w:i/>
      <w:iCs/>
      <w:szCs w:val="26"/>
      <w:lang w:eastAsia="es-ES"/>
    </w:rPr>
  </w:style>
  <w:style w:type="character" w:customStyle="1" w:styleId="Ttulo6Car">
    <w:name w:val="Título 6 Car"/>
    <w:basedOn w:val="Fuentedeprrafopredeter"/>
    <w:link w:val="Ttulo6"/>
    <w:uiPriority w:val="9"/>
    <w:rsid w:val="004F4869"/>
    <w:rPr>
      <w:rFonts w:ascii="Arial" w:eastAsia="Times New Roman" w:hAnsi="Arial" w:cs="Arial"/>
      <w:b/>
      <w:sz w:val="24"/>
      <w:szCs w:val="24"/>
      <w:lang w:val="es-ES_tradnl" w:eastAsia="es-SV"/>
    </w:rPr>
  </w:style>
  <w:style w:type="character" w:customStyle="1" w:styleId="Ttulo7Car">
    <w:name w:val="Título 7 Car"/>
    <w:basedOn w:val="Fuentedeprrafopredeter"/>
    <w:link w:val="Ttulo7"/>
    <w:uiPriority w:val="9"/>
    <w:rsid w:val="004F4869"/>
    <w:rPr>
      <w:rFonts w:ascii="Times New Roman" w:eastAsia="Times New Roman" w:hAnsi="Times New Roman" w:cs="Times New Roman"/>
      <w:sz w:val="24"/>
      <w:szCs w:val="24"/>
      <w:lang w:val="en-US" w:eastAsia="es-SV"/>
    </w:rPr>
  </w:style>
  <w:style w:type="character" w:customStyle="1" w:styleId="Ttulo8Car">
    <w:name w:val="Título 8 Car"/>
    <w:basedOn w:val="Fuentedeprrafopredeter"/>
    <w:link w:val="Ttulo8"/>
    <w:uiPriority w:val="9"/>
    <w:rsid w:val="004F4869"/>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rsid w:val="004F4869"/>
    <w:rPr>
      <w:rFonts w:ascii="Arial" w:eastAsia="Times New Roman" w:hAnsi="Arial" w:cs="Arial"/>
      <w:b/>
      <w:bCs/>
      <w:szCs w:val="24"/>
      <w:lang w:val="es-ES_tradnl" w:eastAsia="es-SV"/>
    </w:rPr>
  </w:style>
  <w:style w:type="paragraph" w:styleId="Encabezado">
    <w:name w:val="header"/>
    <w:aliases w:val="Car,Car10,Car101,Car1011, Car"/>
    <w:basedOn w:val="Normal"/>
    <w:link w:val="EncabezadoCar"/>
    <w:rsid w:val="004F4869"/>
    <w:pPr>
      <w:tabs>
        <w:tab w:val="center" w:pos="4419"/>
        <w:tab w:val="right" w:pos="8838"/>
      </w:tabs>
      <w:spacing w:after="0" w:line="240" w:lineRule="auto"/>
    </w:pPr>
  </w:style>
  <w:style w:type="character" w:customStyle="1" w:styleId="EncabezadoCar">
    <w:name w:val="Encabezado Car"/>
    <w:aliases w:val="Car Car,Car10 Car1,Car101 Car1,Car1011 Car1, Car Car"/>
    <w:basedOn w:val="Fuentedeprrafopredeter"/>
    <w:link w:val="Encabezado"/>
    <w:rsid w:val="004F4869"/>
    <w:rPr>
      <w:rFonts w:ascii="Calibri" w:eastAsia="Times New Roman" w:hAnsi="Calibri" w:cs="Times New Roman"/>
      <w:lang w:val="es-SV" w:eastAsia="es-SV"/>
    </w:rPr>
  </w:style>
  <w:style w:type="paragraph" w:styleId="Piedepgina">
    <w:name w:val="footer"/>
    <w:basedOn w:val="Normal"/>
    <w:link w:val="PiedepginaCar"/>
    <w:uiPriority w:val="99"/>
    <w:rsid w:val="004F4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69"/>
    <w:rPr>
      <w:rFonts w:ascii="Calibri" w:eastAsia="Times New Roman" w:hAnsi="Calibri" w:cs="Times New Roman"/>
      <w:lang w:val="es-SV" w:eastAsia="es-SV"/>
    </w:rPr>
  </w:style>
  <w:style w:type="paragraph" w:styleId="Textoindependiente2">
    <w:name w:val="Body Text 2"/>
    <w:basedOn w:val="Normal"/>
    <w:link w:val="Textoindependiente2Car"/>
    <w:uiPriority w:val="99"/>
    <w:rsid w:val="004F4869"/>
    <w:pPr>
      <w:spacing w:after="0" w:line="240" w:lineRule="auto"/>
      <w:jc w:val="center"/>
    </w:pPr>
    <w:rPr>
      <w:rFonts w:cs="Arial"/>
      <w:bCs/>
      <w:color w:val="0000FF"/>
      <w:sz w:val="32"/>
      <w:szCs w:val="24"/>
      <w:lang w:eastAsia="es-ES"/>
    </w:rPr>
  </w:style>
  <w:style w:type="character" w:customStyle="1" w:styleId="Textoindependiente2Car">
    <w:name w:val="Texto independiente 2 Car"/>
    <w:basedOn w:val="Fuentedeprrafopredeter"/>
    <w:link w:val="Textoindependiente2"/>
    <w:uiPriority w:val="99"/>
    <w:rsid w:val="004F4869"/>
    <w:rPr>
      <w:rFonts w:ascii="Arial" w:eastAsia="Times New Roman" w:hAnsi="Arial" w:cs="Arial"/>
      <w:bCs/>
      <w:color w:val="0000FF"/>
      <w:sz w:val="32"/>
      <w:szCs w:val="24"/>
      <w:lang w:eastAsia="es-ES"/>
    </w:rPr>
  </w:style>
  <w:style w:type="paragraph" w:styleId="Prrafodelista">
    <w:name w:val="List Paragraph"/>
    <w:basedOn w:val="Normal"/>
    <w:link w:val="PrrafodelistaCar"/>
    <w:uiPriority w:val="34"/>
    <w:qFormat/>
    <w:rsid w:val="004F4869"/>
    <w:pPr>
      <w:ind w:left="720"/>
      <w:contextualSpacing/>
    </w:pPr>
  </w:style>
  <w:style w:type="paragraph" w:customStyle="1" w:styleId="Default">
    <w:name w:val="Default"/>
    <w:rsid w:val="004F4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Sangra3detindependiente">
    <w:name w:val="Body Text Indent 3"/>
    <w:basedOn w:val="Normal"/>
    <w:link w:val="Sangra3detindependienteCar"/>
    <w:uiPriority w:val="99"/>
    <w:rsid w:val="004F4869"/>
    <w:pPr>
      <w:spacing w:after="120" w:line="240" w:lineRule="auto"/>
      <w:ind w:left="283"/>
    </w:pPr>
    <w:rPr>
      <w:rFonts w:ascii="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4F4869"/>
    <w:rPr>
      <w:rFonts w:ascii="Times New Roman" w:eastAsia="Times New Roman" w:hAnsi="Times New Roman" w:cs="Times New Roman"/>
      <w:sz w:val="16"/>
      <w:szCs w:val="16"/>
      <w:lang w:eastAsia="es-ES"/>
    </w:rPr>
  </w:style>
  <w:style w:type="paragraph" w:styleId="Textoindependiente">
    <w:name w:val="Body Text"/>
    <w:aliases w:val="Texto independiente Car Car Car,ANEXO TEXTOS Texto ind,(Main Text),date,Body Text (Main text)"/>
    <w:basedOn w:val="Normal"/>
    <w:link w:val="TextoindependienteCar"/>
    <w:rsid w:val="004F4869"/>
    <w:pPr>
      <w:spacing w:after="120" w:line="240" w:lineRule="auto"/>
    </w:pPr>
    <w:rPr>
      <w:rFonts w:ascii="Times New Roman" w:hAnsi="Times New Roman"/>
      <w:sz w:val="24"/>
      <w:szCs w:val="24"/>
      <w:lang w:eastAsia="es-ES"/>
    </w:rPr>
  </w:style>
  <w:style w:type="character" w:customStyle="1" w:styleId="TextoindependienteCar">
    <w:name w:val="Texto independiente Car"/>
    <w:aliases w:val="Texto independiente Car Car Car Car,ANEXO TEXTOS Texto ind Car,(Main Text) Car,date Car,Body Text (Main text) Car"/>
    <w:basedOn w:val="Fuentedeprrafopredeter"/>
    <w:link w:val="Textoindependiente"/>
    <w:rsid w:val="004F4869"/>
    <w:rPr>
      <w:rFonts w:ascii="Times New Roman" w:eastAsia="Times New Roman" w:hAnsi="Times New Roman" w:cs="Times New Roman"/>
      <w:sz w:val="24"/>
      <w:szCs w:val="24"/>
      <w:lang w:eastAsia="es-ES"/>
    </w:rPr>
  </w:style>
  <w:style w:type="paragraph" w:customStyle="1" w:styleId="TextH1">
    <w:name w:val="Text H1"/>
    <w:basedOn w:val="Normal"/>
    <w:uiPriority w:val="99"/>
    <w:rsid w:val="004F4869"/>
    <w:pPr>
      <w:spacing w:after="0" w:line="240" w:lineRule="auto"/>
      <w:jc w:val="both"/>
    </w:pPr>
    <w:rPr>
      <w:rFonts w:eastAsia="Batang" w:cs="Arial"/>
      <w:sz w:val="20"/>
      <w:szCs w:val="20"/>
      <w:lang w:eastAsia="es-ES"/>
    </w:rPr>
  </w:style>
  <w:style w:type="paragraph" w:customStyle="1" w:styleId="Negrita">
    <w:name w:val="Negrita"/>
    <w:basedOn w:val="Normal"/>
    <w:uiPriority w:val="99"/>
    <w:rsid w:val="004F4869"/>
    <w:pPr>
      <w:spacing w:before="240" w:after="0" w:line="288" w:lineRule="auto"/>
      <w:jc w:val="both"/>
    </w:pPr>
    <w:rPr>
      <w:b/>
      <w:szCs w:val="20"/>
      <w:lang w:val="es-ES_tradnl" w:eastAsia="es-ES"/>
    </w:rPr>
  </w:style>
  <w:style w:type="paragraph" w:customStyle="1" w:styleId="TextH2">
    <w:name w:val="Text H2"/>
    <w:basedOn w:val="TextH1"/>
    <w:uiPriority w:val="99"/>
    <w:rsid w:val="004F4869"/>
    <w:pPr>
      <w:tabs>
        <w:tab w:val="num" w:pos="952"/>
      </w:tabs>
      <w:ind w:left="576"/>
    </w:pPr>
    <w:rPr>
      <w:rFonts w:eastAsia="Times New Roman"/>
    </w:rPr>
  </w:style>
  <w:style w:type="paragraph" w:customStyle="1" w:styleId="BankNormal">
    <w:name w:val="BankNormal"/>
    <w:basedOn w:val="Normal"/>
    <w:uiPriority w:val="99"/>
    <w:rsid w:val="004F4869"/>
    <w:pPr>
      <w:spacing w:after="240" w:line="240" w:lineRule="auto"/>
    </w:pPr>
    <w:rPr>
      <w:rFonts w:ascii="Times New Roman" w:hAnsi="Times New Roman"/>
      <w:sz w:val="24"/>
      <w:szCs w:val="20"/>
    </w:rPr>
  </w:style>
  <w:style w:type="paragraph" w:styleId="Sangranormal">
    <w:name w:val="Normal Indent"/>
    <w:basedOn w:val="Normal"/>
    <w:uiPriority w:val="99"/>
    <w:rsid w:val="004F4869"/>
    <w:pPr>
      <w:spacing w:after="0" w:line="240" w:lineRule="auto"/>
      <w:ind w:left="708"/>
    </w:pPr>
    <w:rPr>
      <w:rFonts w:ascii="Times New Roman" w:hAnsi="Times New Roman"/>
      <w:sz w:val="24"/>
      <w:szCs w:val="24"/>
    </w:rPr>
  </w:style>
  <w:style w:type="paragraph" w:customStyle="1" w:styleId="Sangra2detindependiente1">
    <w:name w:val="Sangría 2 de t. independiente1"/>
    <w:basedOn w:val="Normal"/>
    <w:uiPriority w:val="99"/>
    <w:rsid w:val="004F4869"/>
    <w:pPr>
      <w:widowControl w:val="0"/>
      <w:overflowPunct w:val="0"/>
      <w:autoSpaceDE w:val="0"/>
      <w:autoSpaceDN w:val="0"/>
      <w:adjustRightInd w:val="0"/>
      <w:spacing w:after="0" w:line="240" w:lineRule="auto"/>
      <w:ind w:left="567"/>
      <w:textAlignment w:val="baseline"/>
    </w:pPr>
    <w:rPr>
      <w:sz w:val="20"/>
      <w:szCs w:val="20"/>
      <w:lang w:val="es-ES_tradnl" w:eastAsia="es-ES"/>
    </w:rPr>
  </w:style>
  <w:style w:type="table" w:styleId="Tablaconcuadrcula">
    <w:name w:val="Table Grid"/>
    <w:basedOn w:val="Tablanormal"/>
    <w:uiPriority w:val="59"/>
    <w:rsid w:val="004F486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4F4869"/>
    <w:rPr>
      <w:rFonts w:cs="Times New Roman"/>
      <w:color w:val="0000FF"/>
      <w:u w:val="single"/>
    </w:rPr>
  </w:style>
  <w:style w:type="paragraph" w:customStyle="1" w:styleId="Logro">
    <w:name w:val="Logro"/>
    <w:basedOn w:val="Textoindependiente"/>
    <w:autoRedefine/>
    <w:uiPriority w:val="99"/>
    <w:rsid w:val="004F4869"/>
    <w:pPr>
      <w:spacing w:after="0"/>
      <w:jc w:val="both"/>
    </w:pPr>
    <w:rPr>
      <w:rFonts w:ascii="Arial" w:eastAsia="Batang" w:hAnsi="Arial" w:cs="Arial"/>
      <w:sz w:val="22"/>
      <w:szCs w:val="20"/>
      <w:lang w:val="es-MX" w:eastAsia="en-US"/>
    </w:rPr>
  </w:style>
  <w:style w:type="paragraph" w:customStyle="1" w:styleId="Ttulodeseccin">
    <w:name w:val="Título de sección"/>
    <w:basedOn w:val="Normal"/>
    <w:next w:val="Normal"/>
    <w:uiPriority w:val="99"/>
    <w:rsid w:val="004F4869"/>
    <w:pPr>
      <w:pBdr>
        <w:bottom w:val="single" w:sz="6" w:space="1" w:color="808080"/>
      </w:pBdr>
      <w:spacing w:before="220" w:after="0" w:line="220" w:lineRule="atLeast"/>
    </w:pPr>
    <w:rPr>
      <w:rFonts w:ascii="Garamond" w:hAnsi="Garamond"/>
      <w:caps/>
      <w:spacing w:val="15"/>
      <w:sz w:val="20"/>
      <w:szCs w:val="20"/>
      <w:lang w:eastAsia="es-ES"/>
    </w:rPr>
  </w:style>
  <w:style w:type="paragraph" w:styleId="NormalWeb">
    <w:name w:val="Normal (Web)"/>
    <w:basedOn w:val="Normal"/>
    <w:uiPriority w:val="99"/>
    <w:rsid w:val="004F4869"/>
    <w:pPr>
      <w:spacing w:before="100" w:beforeAutospacing="1" w:after="100" w:afterAutospacing="1" w:line="240" w:lineRule="auto"/>
    </w:pPr>
    <w:rPr>
      <w:rFonts w:ascii="Times New Roman" w:hAnsi="Times New Roman"/>
      <w:sz w:val="24"/>
      <w:szCs w:val="24"/>
      <w:lang w:eastAsia="es-ES"/>
    </w:rPr>
  </w:style>
  <w:style w:type="paragraph" w:styleId="Textoindependiente3">
    <w:name w:val="Body Text 3"/>
    <w:basedOn w:val="Normal"/>
    <w:link w:val="Textoindependiente3Car"/>
    <w:uiPriority w:val="99"/>
    <w:rsid w:val="004F4869"/>
    <w:pPr>
      <w:spacing w:after="120" w:line="240" w:lineRule="auto"/>
    </w:pPr>
    <w:rPr>
      <w:rFonts w:ascii="Times New Roman" w:eastAsia="Batang" w:hAnsi="Times New Roman"/>
      <w:sz w:val="16"/>
      <w:szCs w:val="16"/>
      <w:lang w:eastAsia="es-ES"/>
    </w:rPr>
  </w:style>
  <w:style w:type="character" w:customStyle="1" w:styleId="Textoindependiente3Car">
    <w:name w:val="Texto independiente 3 Car"/>
    <w:basedOn w:val="Fuentedeprrafopredeter"/>
    <w:link w:val="Textoindependiente3"/>
    <w:uiPriority w:val="99"/>
    <w:rsid w:val="004F4869"/>
    <w:rPr>
      <w:rFonts w:ascii="Times New Roman" w:eastAsia="Batang" w:hAnsi="Times New Roman" w:cs="Times New Roman"/>
      <w:sz w:val="16"/>
      <w:szCs w:val="16"/>
      <w:lang w:eastAsia="es-ES"/>
    </w:rPr>
  </w:style>
  <w:style w:type="paragraph" w:customStyle="1" w:styleId="Encabezamiento">
    <w:name w:val="Encabezamiento"/>
    <w:basedOn w:val="Normal"/>
    <w:uiPriority w:val="99"/>
    <w:rsid w:val="004F4869"/>
    <w:pPr>
      <w:widowControl w:val="0"/>
      <w:tabs>
        <w:tab w:val="center" w:pos="4986"/>
        <w:tab w:val="right" w:pos="9972"/>
      </w:tabs>
      <w:suppressAutoHyphens/>
      <w:autoSpaceDE w:val="0"/>
      <w:autoSpaceDN w:val="0"/>
      <w:adjustRightInd w:val="0"/>
      <w:spacing w:after="0" w:line="240" w:lineRule="auto"/>
    </w:pPr>
    <w:rPr>
      <w:rFonts w:ascii="Times New Roman" w:hAnsi="Times New Roman"/>
      <w:sz w:val="24"/>
      <w:szCs w:val="20"/>
    </w:rPr>
  </w:style>
  <w:style w:type="paragraph" w:customStyle="1" w:styleId="Cuerpodetextoconsangra">
    <w:name w:val="Cuerpo de texto con sangría"/>
    <w:basedOn w:val="Normal"/>
    <w:uiPriority w:val="99"/>
    <w:rsid w:val="004F4869"/>
    <w:pPr>
      <w:widowControl w:val="0"/>
      <w:suppressAutoHyphens/>
      <w:autoSpaceDE w:val="0"/>
      <w:autoSpaceDN w:val="0"/>
      <w:adjustRightInd w:val="0"/>
      <w:spacing w:after="120" w:line="240" w:lineRule="auto"/>
      <w:ind w:left="283"/>
    </w:pPr>
    <w:rPr>
      <w:rFonts w:ascii="Times New Roman" w:hAnsi="Times New Roman"/>
      <w:sz w:val="24"/>
      <w:szCs w:val="20"/>
    </w:rPr>
  </w:style>
  <w:style w:type="paragraph" w:styleId="Textodeglobo">
    <w:name w:val="Balloon Text"/>
    <w:basedOn w:val="Normal"/>
    <w:link w:val="TextodegloboCar"/>
    <w:uiPriority w:val="99"/>
    <w:rsid w:val="004F4869"/>
    <w:pPr>
      <w:widowControl w:val="0"/>
      <w:suppressAutoHyphens/>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4F4869"/>
    <w:rPr>
      <w:rFonts w:ascii="Tahoma" w:eastAsia="Times New Roman" w:hAnsi="Tahoma" w:cs="Tahoma"/>
      <w:sz w:val="16"/>
      <w:szCs w:val="16"/>
      <w:lang w:eastAsia="es-ES"/>
    </w:rPr>
  </w:style>
  <w:style w:type="paragraph" w:customStyle="1" w:styleId="Normali">
    <w:name w:val="Normal(i)"/>
    <w:basedOn w:val="Normal"/>
    <w:uiPriority w:val="99"/>
    <w:rsid w:val="004F4869"/>
    <w:pPr>
      <w:keepLines/>
      <w:tabs>
        <w:tab w:val="left" w:pos="1843"/>
      </w:tabs>
      <w:spacing w:after="120" w:line="240" w:lineRule="auto"/>
      <w:jc w:val="both"/>
    </w:pPr>
    <w:rPr>
      <w:rFonts w:ascii="Times New Roman" w:hAnsi="Times New Roman"/>
      <w:sz w:val="24"/>
      <w:szCs w:val="20"/>
      <w:lang w:val="en-GB" w:eastAsia="en-GB"/>
    </w:rPr>
  </w:style>
  <w:style w:type="character" w:styleId="Nmerodepgina">
    <w:name w:val="page number"/>
    <w:basedOn w:val="Fuentedeprrafopredeter"/>
    <w:rsid w:val="004F4869"/>
    <w:rPr>
      <w:rFonts w:cs="Times New Roman"/>
    </w:rPr>
  </w:style>
  <w:style w:type="character" w:customStyle="1" w:styleId="CarCar3">
    <w:name w:val="Car Car3"/>
    <w:basedOn w:val="Fuentedeprrafopredeter"/>
    <w:uiPriority w:val="99"/>
    <w:rsid w:val="004F4869"/>
    <w:rPr>
      <w:rFonts w:cs="Times New Roman"/>
      <w:sz w:val="24"/>
      <w:lang w:val="es-ES_tradnl"/>
    </w:rPr>
  </w:style>
  <w:style w:type="paragraph" w:customStyle="1" w:styleId="wfxRecipient">
    <w:name w:val="wfxRecipient"/>
    <w:basedOn w:val="Normal"/>
    <w:uiPriority w:val="99"/>
    <w:rsid w:val="004F4869"/>
    <w:pPr>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Clauses">
    <w:name w:val="Clauses"/>
    <w:basedOn w:val="Normal"/>
    <w:uiPriority w:val="99"/>
    <w:rsid w:val="004F4869"/>
    <w:pPr>
      <w:keepLines/>
      <w:spacing w:after="120" w:line="240" w:lineRule="auto"/>
      <w:outlineLvl w:val="0"/>
    </w:pPr>
    <w:rPr>
      <w:rFonts w:ascii="Times New Roman Bold" w:hAnsi="Times New Roman Bold"/>
      <w:b/>
      <w:sz w:val="24"/>
      <w:szCs w:val="20"/>
      <w:lang w:eastAsia="en-GB"/>
    </w:rPr>
  </w:style>
  <w:style w:type="paragraph" w:styleId="Sangradetextonormal">
    <w:name w:val="Body Text Indent"/>
    <w:basedOn w:val="Normal"/>
    <w:link w:val="SangradetextonormalCar"/>
    <w:uiPriority w:val="99"/>
    <w:rsid w:val="004F4869"/>
    <w:pPr>
      <w:autoSpaceDE w:val="0"/>
      <w:autoSpaceDN w:val="0"/>
      <w:adjustRightInd w:val="0"/>
      <w:spacing w:after="0" w:line="240" w:lineRule="auto"/>
      <w:ind w:left="993" w:hanging="273"/>
    </w:pPr>
    <w:rPr>
      <w:rFonts w:ascii="Roman 10cpi" w:hAnsi="Roman 10cpi" w:cs="Roman 10cpi"/>
      <w:sz w:val="24"/>
      <w:szCs w:val="24"/>
      <w:lang w:eastAsia="es-ES"/>
    </w:rPr>
  </w:style>
  <w:style w:type="character" w:customStyle="1" w:styleId="SangradetextonormalCar">
    <w:name w:val="Sangría de texto normal Car"/>
    <w:basedOn w:val="Fuentedeprrafopredeter"/>
    <w:link w:val="Sangradetextonormal"/>
    <w:uiPriority w:val="99"/>
    <w:rsid w:val="004F4869"/>
    <w:rPr>
      <w:rFonts w:ascii="Roman 10cpi" w:eastAsia="Times New Roman" w:hAnsi="Roman 10cpi" w:cs="Roman 10cpi"/>
      <w:sz w:val="24"/>
      <w:szCs w:val="24"/>
      <w:lang w:eastAsia="es-ES"/>
    </w:rPr>
  </w:style>
  <w:style w:type="paragraph" w:customStyle="1" w:styleId="Cargo">
    <w:name w:val="Cargo"/>
    <w:next w:val="Logro"/>
    <w:uiPriority w:val="99"/>
    <w:rsid w:val="004F4869"/>
    <w:pPr>
      <w:spacing w:after="40" w:line="220" w:lineRule="atLeast"/>
    </w:pPr>
    <w:rPr>
      <w:rFonts w:ascii="Arial" w:eastAsia="Batang" w:hAnsi="Arial" w:cs="Times New Roman"/>
      <w:b/>
      <w:spacing w:val="-10"/>
      <w:sz w:val="20"/>
      <w:szCs w:val="20"/>
      <w:lang w:eastAsia="es-SV"/>
    </w:rPr>
  </w:style>
  <w:style w:type="paragraph" w:styleId="Listaconvietas2">
    <w:name w:val="List Bullet 2"/>
    <w:basedOn w:val="Normal"/>
    <w:uiPriority w:val="99"/>
    <w:rsid w:val="004F4869"/>
    <w:pPr>
      <w:tabs>
        <w:tab w:val="num" w:pos="754"/>
      </w:tabs>
      <w:spacing w:after="0" w:line="240" w:lineRule="auto"/>
      <w:ind w:left="754" w:hanging="360"/>
    </w:pPr>
    <w:rPr>
      <w:rFonts w:ascii="Times New Roman" w:hAnsi="Times New Roman"/>
      <w:sz w:val="24"/>
      <w:szCs w:val="24"/>
    </w:rPr>
  </w:style>
  <w:style w:type="paragraph" w:customStyle="1" w:styleId="Contenidodelatabla">
    <w:name w:val="Contenido de la tabla"/>
    <w:basedOn w:val="Textoindependiente"/>
    <w:rsid w:val="004F4869"/>
    <w:pPr>
      <w:widowControl w:val="0"/>
      <w:suppressAutoHyphens/>
    </w:pPr>
    <w:rPr>
      <w:szCs w:val="20"/>
    </w:rPr>
  </w:style>
  <w:style w:type="character" w:customStyle="1" w:styleId="CarCarCar1">
    <w:name w:val="Car Car Car1"/>
    <w:basedOn w:val="Fuentedeprrafopredeter"/>
    <w:uiPriority w:val="99"/>
    <w:rsid w:val="004F4869"/>
    <w:rPr>
      <w:rFonts w:cs="Times New Roman"/>
      <w:sz w:val="24"/>
      <w:lang w:val="es-ES_tradnl"/>
    </w:rPr>
  </w:style>
  <w:style w:type="paragraph" w:customStyle="1" w:styleId="ListIndent">
    <w:name w:val="List Indent"/>
    <w:basedOn w:val="Textoindependiente"/>
    <w:uiPriority w:val="99"/>
    <w:rsid w:val="004F4869"/>
    <w:pPr>
      <w:keepLines/>
      <w:widowControl w:val="0"/>
      <w:tabs>
        <w:tab w:val="left" w:pos="3969"/>
      </w:tabs>
      <w:suppressAutoHyphens/>
      <w:spacing w:after="62" w:line="264" w:lineRule="auto"/>
      <w:ind w:left="2891" w:hanging="2608"/>
    </w:pPr>
    <w:rPr>
      <w:rFonts w:eastAsia="Arial Unicode MS" w:cs="Tahoma"/>
      <w:color w:val="000000"/>
      <w:sz w:val="22"/>
      <w:lang w:eastAsia="en-US"/>
    </w:rPr>
  </w:style>
  <w:style w:type="paragraph" w:styleId="Sangra2detindependiente">
    <w:name w:val="Body Text Indent 2"/>
    <w:basedOn w:val="Normal"/>
    <w:link w:val="Sangra2detindependienteCar"/>
    <w:uiPriority w:val="99"/>
    <w:rsid w:val="004F4869"/>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uiPriority w:val="99"/>
    <w:rsid w:val="004F4869"/>
    <w:rPr>
      <w:rFonts w:ascii="Times New Roman" w:eastAsia="Times New Roman" w:hAnsi="Times New Roman" w:cs="Times New Roman"/>
      <w:sz w:val="24"/>
      <w:szCs w:val="24"/>
      <w:lang w:eastAsia="es-SV"/>
    </w:rPr>
  </w:style>
  <w:style w:type="paragraph" w:styleId="TDC1">
    <w:name w:val="toc 1"/>
    <w:basedOn w:val="Normal"/>
    <w:next w:val="Normal"/>
    <w:autoRedefine/>
    <w:uiPriority w:val="39"/>
    <w:qFormat/>
    <w:rsid w:val="004747BF"/>
    <w:pPr>
      <w:tabs>
        <w:tab w:val="left" w:pos="440"/>
        <w:tab w:val="right" w:leader="dot" w:pos="9111"/>
      </w:tabs>
      <w:spacing w:before="120" w:after="120"/>
    </w:pPr>
    <w:rPr>
      <w:rFonts w:cs="Calibri"/>
      <w:b/>
      <w:bCs/>
      <w:caps/>
      <w:noProof/>
      <w:sz w:val="20"/>
      <w:szCs w:val="20"/>
    </w:rPr>
  </w:style>
  <w:style w:type="paragraph" w:customStyle="1" w:styleId="xl49">
    <w:name w:val="xl49"/>
    <w:basedOn w:val="Normal"/>
    <w:uiPriority w:val="99"/>
    <w:rsid w:val="004F48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16"/>
      <w:szCs w:val="16"/>
      <w:lang w:eastAsia="es-ES"/>
    </w:rPr>
  </w:style>
  <w:style w:type="paragraph" w:customStyle="1" w:styleId="Textoindependiente21">
    <w:name w:val="Texto independiente 21"/>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styleId="Sinespaciado">
    <w:name w:val="No Spacing"/>
    <w:uiPriority w:val="99"/>
    <w:qFormat/>
    <w:rsid w:val="004F4869"/>
    <w:pPr>
      <w:spacing w:after="0" w:line="240" w:lineRule="auto"/>
    </w:pPr>
    <w:rPr>
      <w:rFonts w:ascii="Calibri" w:eastAsia="Times New Roman" w:hAnsi="Calibri" w:cs="Times New Roman"/>
      <w:lang w:eastAsia="es-ES"/>
    </w:rPr>
  </w:style>
  <w:style w:type="paragraph" w:customStyle="1" w:styleId="cuerpo-de-texto-con-sangra">
    <w:name w:val="cuerpo-de-texto-con-sangría"/>
    <w:basedOn w:val="Normal"/>
    <w:uiPriority w:val="99"/>
    <w:rsid w:val="004F4869"/>
    <w:pPr>
      <w:spacing w:before="100" w:beforeAutospacing="1" w:after="119" w:line="240" w:lineRule="auto"/>
      <w:ind w:left="284"/>
    </w:pPr>
    <w:rPr>
      <w:rFonts w:ascii="Arial Unicode MS" w:eastAsia="Arial Unicode MS" w:hAnsi="Arial Unicode MS" w:cs="Arial Unicode MS"/>
      <w:sz w:val="24"/>
      <w:szCs w:val="24"/>
      <w:lang w:eastAsia="es-ES"/>
    </w:rPr>
  </w:style>
  <w:style w:type="paragraph" w:customStyle="1" w:styleId="Textopredeterminado">
    <w:name w:val="Texto predeterminado"/>
    <w:basedOn w:val="Normal"/>
    <w:uiPriority w:val="99"/>
    <w:rsid w:val="004F4869"/>
    <w:pPr>
      <w:overflowPunct w:val="0"/>
      <w:autoSpaceDE w:val="0"/>
      <w:autoSpaceDN w:val="0"/>
      <w:adjustRightInd w:val="0"/>
      <w:spacing w:after="0" w:line="240" w:lineRule="auto"/>
    </w:pPr>
    <w:rPr>
      <w:rFonts w:ascii="Times New Roman" w:eastAsia="Batang" w:hAnsi="Times New Roman"/>
      <w:sz w:val="24"/>
      <w:szCs w:val="20"/>
      <w:lang w:val="en-US" w:eastAsia="es-ES"/>
    </w:rPr>
  </w:style>
  <w:style w:type="paragraph" w:styleId="Ttulo">
    <w:name w:val="Title"/>
    <w:basedOn w:val="Normal"/>
    <w:next w:val="Normal"/>
    <w:link w:val="TtuloCar"/>
    <w:uiPriority w:val="99"/>
    <w:qFormat/>
    <w:rsid w:val="004F4869"/>
    <w:pPr>
      <w:spacing w:before="240" w:after="60" w:line="240" w:lineRule="auto"/>
      <w:jc w:val="center"/>
      <w:outlineLvl w:val="0"/>
    </w:pPr>
    <w:rPr>
      <w:rFonts w:ascii="Cambria" w:hAnsi="Cambria"/>
      <w:b/>
      <w:bCs/>
      <w:kern w:val="28"/>
      <w:sz w:val="32"/>
      <w:szCs w:val="32"/>
      <w:lang w:eastAsia="es-ES"/>
    </w:rPr>
  </w:style>
  <w:style w:type="character" w:customStyle="1" w:styleId="TtuloCar">
    <w:name w:val="Título Car"/>
    <w:basedOn w:val="Fuentedeprrafopredeter"/>
    <w:link w:val="Ttulo"/>
    <w:uiPriority w:val="99"/>
    <w:rsid w:val="004F4869"/>
    <w:rPr>
      <w:rFonts w:ascii="Cambria" w:eastAsia="Times New Roman" w:hAnsi="Cambria" w:cs="Times New Roman"/>
      <w:b/>
      <w:bCs/>
      <w:kern w:val="28"/>
      <w:sz w:val="32"/>
      <w:szCs w:val="32"/>
      <w:lang w:eastAsia="es-ES"/>
    </w:rPr>
  </w:style>
  <w:style w:type="paragraph" w:customStyle="1" w:styleId="western">
    <w:name w:val="western"/>
    <w:basedOn w:val="Normal"/>
    <w:uiPriority w:val="99"/>
    <w:rsid w:val="004F4869"/>
    <w:pPr>
      <w:spacing w:after="0" w:line="240" w:lineRule="auto"/>
    </w:pPr>
    <w:rPr>
      <w:rFonts w:ascii="Times New Roman" w:eastAsia="Arial Unicode MS" w:hAnsi="Times New Roman"/>
      <w:sz w:val="24"/>
      <w:szCs w:val="24"/>
      <w:lang w:val="en-US"/>
    </w:rPr>
  </w:style>
  <w:style w:type="paragraph" w:styleId="Listaconvietas">
    <w:name w:val="List Bullet"/>
    <w:basedOn w:val="Normal"/>
    <w:autoRedefine/>
    <w:uiPriority w:val="99"/>
    <w:rsid w:val="004F4869"/>
    <w:pPr>
      <w:tabs>
        <w:tab w:val="num" w:pos="360"/>
      </w:tabs>
      <w:spacing w:after="0" w:line="240" w:lineRule="auto"/>
      <w:ind w:left="360" w:hanging="360"/>
    </w:pPr>
    <w:rPr>
      <w:bCs/>
      <w:sz w:val="24"/>
      <w:szCs w:val="20"/>
      <w:lang w:eastAsia="es-ES"/>
    </w:rPr>
  </w:style>
  <w:style w:type="character" w:styleId="Textoennegrita">
    <w:name w:val="Strong"/>
    <w:basedOn w:val="Fuentedeprrafopredeter"/>
    <w:uiPriority w:val="22"/>
    <w:qFormat/>
    <w:rsid w:val="004F4869"/>
    <w:rPr>
      <w:rFonts w:cs="Times New Roman"/>
      <w:b/>
      <w:bCs/>
    </w:rPr>
  </w:style>
  <w:style w:type="paragraph" w:styleId="Textonotapie">
    <w:name w:val="footnote text"/>
    <w:aliases w:val="Fußnotentextf,fn,ADB,single space,footnote text Char,Footnote Text Char,fn Char,ADB Char,single space Char Char,Texto nota pie1,Footnote Text Char Char Char Char Char Char,Footnote Text Char Char Char Char1,Geneva 9,Font: Geneva 9,ft,f"/>
    <w:basedOn w:val="Normal"/>
    <w:link w:val="TextonotapieCar"/>
    <w:uiPriority w:val="99"/>
    <w:rsid w:val="007B14A6"/>
    <w:pPr>
      <w:spacing w:after="0" w:line="240" w:lineRule="auto"/>
    </w:pPr>
    <w:rPr>
      <w:sz w:val="16"/>
      <w:szCs w:val="20"/>
      <w:lang w:eastAsia="es-ES"/>
    </w:rPr>
  </w:style>
  <w:style w:type="character" w:customStyle="1" w:styleId="TextonotapieCar">
    <w:name w:val="Texto nota pie Car"/>
    <w:aliases w:val="Fußnotentextf Car,fn Car,ADB Car,single space Car,footnote text Char Car,Footnote Text Char Car,fn Char Car,ADB Char Car,single space Char Char Car,Texto nota pie1 Car,Footnote Text Char Char Char Char Char Char Car,Geneva 9 Car,f Car"/>
    <w:basedOn w:val="Fuentedeprrafopredeter"/>
    <w:link w:val="Textonotapie"/>
    <w:uiPriority w:val="99"/>
    <w:rsid w:val="007B14A6"/>
    <w:rPr>
      <w:rFonts w:ascii="Arial" w:eastAsia="Times New Roman" w:hAnsi="Arial" w:cs="Times New Roman"/>
      <w:sz w:val="16"/>
      <w:szCs w:val="20"/>
      <w:lang w:eastAsia="es-ES"/>
    </w:rPr>
  </w:style>
  <w:style w:type="paragraph" w:styleId="Textodebloque">
    <w:name w:val="Block Text"/>
    <w:basedOn w:val="Normal"/>
    <w:uiPriority w:val="99"/>
    <w:rsid w:val="004F4869"/>
    <w:pPr>
      <w:tabs>
        <w:tab w:val="left" w:pos="702"/>
        <w:tab w:val="left" w:pos="1494"/>
      </w:tabs>
      <w:spacing w:after="0" w:line="240" w:lineRule="auto"/>
      <w:ind w:left="702" w:right="-72" w:hanging="702"/>
      <w:jc w:val="both"/>
    </w:pPr>
    <w:rPr>
      <w:rFonts w:ascii="Times New Roman" w:hAnsi="Times New Roman"/>
      <w:sz w:val="24"/>
      <w:szCs w:val="24"/>
      <w:lang w:val="en-GB" w:eastAsia="it-IT"/>
    </w:rPr>
  </w:style>
  <w:style w:type="paragraph" w:styleId="Textocomentario">
    <w:name w:val="annotation text"/>
    <w:basedOn w:val="Normal"/>
    <w:link w:val="TextocomentarioCar"/>
    <w:uiPriority w:val="99"/>
    <w:rsid w:val="004F4869"/>
    <w:pPr>
      <w:spacing w:after="0" w:line="240" w:lineRule="auto"/>
    </w:pPr>
    <w:rPr>
      <w:rFonts w:ascii="Times New Roman" w:eastAsia="Batang" w:hAnsi="Times New Roman"/>
      <w:sz w:val="20"/>
      <w:szCs w:val="20"/>
      <w:lang w:eastAsia="es-ES"/>
    </w:rPr>
  </w:style>
  <w:style w:type="character" w:customStyle="1" w:styleId="TextocomentarioCar">
    <w:name w:val="Texto comentario Car"/>
    <w:basedOn w:val="Fuentedeprrafopredeter"/>
    <w:link w:val="Textocomentario"/>
    <w:uiPriority w:val="99"/>
    <w:rsid w:val="004F4869"/>
    <w:rPr>
      <w:rFonts w:ascii="Times New Roman" w:eastAsia="Batang" w:hAnsi="Times New Roman" w:cs="Times New Roman"/>
      <w:sz w:val="20"/>
      <w:szCs w:val="20"/>
      <w:lang w:eastAsia="es-ES"/>
    </w:rPr>
  </w:style>
  <w:style w:type="paragraph" w:styleId="Subttulo">
    <w:name w:val="Subtitle"/>
    <w:basedOn w:val="Normal"/>
    <w:link w:val="SubttuloCar"/>
    <w:uiPriority w:val="11"/>
    <w:qFormat/>
    <w:rsid w:val="004F4869"/>
    <w:pPr>
      <w:spacing w:after="0" w:line="240" w:lineRule="auto"/>
      <w:jc w:val="center"/>
    </w:pPr>
    <w:rPr>
      <w:b/>
      <w:sz w:val="24"/>
      <w:szCs w:val="20"/>
      <w:lang w:eastAsia="es-ES"/>
    </w:rPr>
  </w:style>
  <w:style w:type="character" w:customStyle="1" w:styleId="SubttuloCar">
    <w:name w:val="Subtítulo Car"/>
    <w:basedOn w:val="Fuentedeprrafopredeter"/>
    <w:link w:val="Subttulo"/>
    <w:uiPriority w:val="11"/>
    <w:rsid w:val="004F4869"/>
    <w:rPr>
      <w:rFonts w:ascii="Arial" w:eastAsia="Times New Roman" w:hAnsi="Arial" w:cs="Times New Roman"/>
      <w:b/>
      <w:sz w:val="24"/>
      <w:szCs w:val="20"/>
      <w:lang w:val="es-SV" w:eastAsia="es-ES"/>
    </w:rPr>
  </w:style>
  <w:style w:type="paragraph" w:customStyle="1" w:styleId="CM11">
    <w:name w:val="CM11"/>
    <w:basedOn w:val="Normal"/>
    <w:next w:val="Normal"/>
    <w:uiPriority w:val="99"/>
    <w:rsid w:val="004F4869"/>
    <w:pPr>
      <w:widowControl w:val="0"/>
      <w:autoSpaceDE w:val="0"/>
      <w:autoSpaceDN w:val="0"/>
      <w:adjustRightInd w:val="0"/>
      <w:spacing w:after="238" w:line="240" w:lineRule="auto"/>
    </w:pPr>
    <w:rPr>
      <w:rFonts w:ascii="Garamond" w:hAnsi="Garamond" w:cs="Garamond"/>
      <w:sz w:val="24"/>
      <w:szCs w:val="24"/>
      <w:lang w:eastAsia="es-ES"/>
    </w:rPr>
  </w:style>
  <w:style w:type="paragraph" w:customStyle="1" w:styleId="BodyText21">
    <w:name w:val="Body Text 21"/>
    <w:basedOn w:val="Normal"/>
    <w:uiPriority w:val="99"/>
    <w:rsid w:val="004F4869"/>
    <w:pPr>
      <w:tabs>
        <w:tab w:val="left" w:pos="-720"/>
      </w:tabs>
      <w:suppressAutoHyphens/>
      <w:spacing w:after="0" w:line="240" w:lineRule="auto"/>
      <w:jc w:val="both"/>
    </w:pPr>
    <w:rPr>
      <w:rFonts w:ascii="Times New Roman" w:hAnsi="Times New Roman"/>
      <w:spacing w:val="-2"/>
      <w:sz w:val="24"/>
      <w:szCs w:val="20"/>
      <w:lang w:eastAsia="it-IT"/>
    </w:rPr>
  </w:style>
  <w:style w:type="paragraph" w:customStyle="1" w:styleId="Cuerpodetexto">
    <w:name w:val="Cuerpo de texto"/>
    <w:basedOn w:val="Normal"/>
    <w:uiPriority w:val="99"/>
    <w:rsid w:val="004F4869"/>
    <w:pPr>
      <w:suppressAutoHyphens/>
      <w:spacing w:after="0" w:line="240" w:lineRule="auto"/>
      <w:jc w:val="both"/>
    </w:pPr>
    <w:rPr>
      <w:sz w:val="24"/>
      <w:szCs w:val="20"/>
      <w:lang w:eastAsia="es-ES"/>
    </w:rPr>
  </w:style>
  <w:style w:type="paragraph" w:customStyle="1" w:styleId="TextH3">
    <w:name w:val="Text H3"/>
    <w:basedOn w:val="TextH1"/>
    <w:uiPriority w:val="99"/>
    <w:rsid w:val="004F4869"/>
    <w:pPr>
      <w:ind w:left="1276"/>
    </w:pPr>
    <w:rPr>
      <w:rFonts w:eastAsia="Times New Roman"/>
    </w:rPr>
  </w:style>
  <w:style w:type="character" w:customStyle="1" w:styleId="text1">
    <w:name w:val="text1"/>
    <w:basedOn w:val="Fuentedeprrafopredeter"/>
    <w:uiPriority w:val="99"/>
    <w:rsid w:val="004F4869"/>
    <w:rPr>
      <w:rFonts w:ascii="Verdana" w:hAnsi="Verdana" w:cs="Times New Roman"/>
      <w:color w:val="000000"/>
    </w:rPr>
  </w:style>
  <w:style w:type="character" w:styleId="Refdenotaalpie">
    <w:name w:val="footnote reference"/>
    <w:aliases w:val="Ref. de nota al pie2"/>
    <w:basedOn w:val="Fuentedeprrafopredeter"/>
    <w:uiPriority w:val="99"/>
    <w:rsid w:val="007F7812"/>
    <w:rPr>
      <w:rFonts w:ascii="Arial" w:hAnsi="Arial" w:cs="Times New Roman"/>
      <w:b/>
      <w:sz w:val="16"/>
      <w:vertAlign w:val="superscript"/>
    </w:rPr>
  </w:style>
  <w:style w:type="paragraph" w:customStyle="1" w:styleId="CM14">
    <w:name w:val="CM14"/>
    <w:basedOn w:val="Default"/>
    <w:next w:val="Default"/>
    <w:uiPriority w:val="99"/>
    <w:rsid w:val="004F4869"/>
    <w:pPr>
      <w:widowControl w:val="0"/>
      <w:spacing w:after="310"/>
    </w:pPr>
    <w:rPr>
      <w:rFonts w:ascii="Garamond" w:hAnsi="Garamond" w:cs="Garamond"/>
      <w:color w:val="auto"/>
    </w:rPr>
  </w:style>
  <w:style w:type="character" w:styleId="nfasis">
    <w:name w:val="Emphasis"/>
    <w:basedOn w:val="Fuentedeprrafopredeter"/>
    <w:qFormat/>
    <w:rsid w:val="004F4869"/>
    <w:rPr>
      <w:rFonts w:cs="Times New Roman"/>
      <w:i/>
      <w:iCs/>
    </w:rPr>
  </w:style>
  <w:style w:type="paragraph" w:customStyle="1" w:styleId="p21">
    <w:name w:val="p21"/>
    <w:basedOn w:val="Normal"/>
    <w:uiPriority w:val="99"/>
    <w:rsid w:val="004F4869"/>
    <w:pPr>
      <w:widowControl w:val="0"/>
      <w:tabs>
        <w:tab w:val="left" w:pos="720"/>
      </w:tabs>
      <w:spacing w:after="0" w:line="480" w:lineRule="atLeast"/>
      <w:jc w:val="both"/>
    </w:pPr>
    <w:rPr>
      <w:rFonts w:ascii="Times New Roman" w:hAnsi="Times New Roman"/>
      <w:sz w:val="24"/>
      <w:szCs w:val="20"/>
      <w:lang w:eastAsia="es-ES"/>
    </w:rPr>
  </w:style>
  <w:style w:type="paragraph" w:styleId="Fecha">
    <w:name w:val="Date"/>
    <w:basedOn w:val="Normal"/>
    <w:next w:val="Normal"/>
    <w:link w:val="FechaCar"/>
    <w:uiPriority w:val="99"/>
    <w:rsid w:val="004F4869"/>
    <w:pPr>
      <w:spacing w:after="0" w:line="240" w:lineRule="auto"/>
    </w:pPr>
    <w:rPr>
      <w:rFonts w:ascii="Times New Roman" w:hAnsi="Times New Roman"/>
      <w:sz w:val="24"/>
      <w:szCs w:val="24"/>
      <w:lang w:val="es-ES_tradnl" w:eastAsia="es-ES"/>
    </w:rPr>
  </w:style>
  <w:style w:type="character" w:customStyle="1" w:styleId="FechaCar">
    <w:name w:val="Fecha Car"/>
    <w:basedOn w:val="Fuentedeprrafopredeter"/>
    <w:link w:val="Fecha"/>
    <w:uiPriority w:val="99"/>
    <w:rsid w:val="004F4869"/>
    <w:rPr>
      <w:rFonts w:ascii="Times New Roman" w:eastAsia="Times New Roman" w:hAnsi="Times New Roman" w:cs="Times New Roman"/>
      <w:sz w:val="24"/>
      <w:szCs w:val="24"/>
      <w:lang w:val="es-ES_tradnl" w:eastAsia="es-ES"/>
    </w:rPr>
  </w:style>
  <w:style w:type="character" w:customStyle="1" w:styleId="Ttulo3Car1">
    <w:name w:val="Título 3 Car1"/>
    <w:aliases w:val="Título 3 Car1 Car Car"/>
    <w:basedOn w:val="Fuentedeprrafopredeter"/>
    <w:uiPriority w:val="99"/>
    <w:locked/>
    <w:rsid w:val="004F4869"/>
    <w:rPr>
      <w:rFonts w:ascii="Arial" w:hAnsi="Arial" w:cs="Arial"/>
      <w:noProof/>
      <w:sz w:val="24"/>
      <w:szCs w:val="24"/>
      <w:lang w:val="es-ES" w:eastAsia="es-ES"/>
    </w:rPr>
  </w:style>
  <w:style w:type="character" w:customStyle="1" w:styleId="EncabezadoCar1">
    <w:name w:val="Encabezado Car1"/>
    <w:aliases w:val="Car10 Car,Car101 Car,Car1011 Car,Car Car2,Car Car1"/>
    <w:basedOn w:val="Fuentedeprrafopredeter"/>
    <w:uiPriority w:val="99"/>
    <w:locked/>
    <w:rsid w:val="004F4869"/>
    <w:rPr>
      <w:rFonts w:ascii="Arial" w:hAnsi="Arial" w:cs="Arial"/>
      <w:noProof/>
      <w:lang w:val="es-ES_tradnl" w:eastAsia="es-ES"/>
    </w:rPr>
  </w:style>
  <w:style w:type="paragraph" w:customStyle="1" w:styleId="Organizacin">
    <w:name w:val="Organización"/>
    <w:basedOn w:val="Normal"/>
    <w:next w:val="Puesto1"/>
    <w:uiPriority w:val="99"/>
    <w:rsid w:val="004F4869"/>
    <w:pPr>
      <w:tabs>
        <w:tab w:val="left" w:pos="1440"/>
        <w:tab w:val="right" w:pos="6480"/>
      </w:tabs>
      <w:spacing w:before="220" w:after="0" w:line="220" w:lineRule="atLeast"/>
      <w:jc w:val="both"/>
    </w:pPr>
    <w:rPr>
      <w:rFonts w:ascii="Garamond" w:hAnsi="Garamond"/>
      <w:szCs w:val="20"/>
      <w:lang w:eastAsia="es-ES"/>
    </w:rPr>
  </w:style>
  <w:style w:type="paragraph" w:customStyle="1" w:styleId="Puesto1">
    <w:name w:val="Puesto1"/>
    <w:next w:val="Logro"/>
    <w:uiPriority w:val="99"/>
    <w:rsid w:val="004F4869"/>
    <w:pPr>
      <w:spacing w:before="40" w:after="40" w:line="220" w:lineRule="atLeast"/>
    </w:pPr>
    <w:rPr>
      <w:rFonts w:ascii="Garamond" w:eastAsia="Times New Roman" w:hAnsi="Garamond" w:cs="Times New Roman"/>
      <w:i/>
      <w:spacing w:val="5"/>
      <w:sz w:val="23"/>
      <w:szCs w:val="20"/>
      <w:lang w:val="en-US" w:eastAsia="es-ES"/>
    </w:rPr>
  </w:style>
  <w:style w:type="paragraph" w:customStyle="1" w:styleId="Organizacinuno">
    <w:name w:val="Organización uno"/>
    <w:basedOn w:val="Organizacin"/>
    <w:next w:val="Puesto1"/>
    <w:uiPriority w:val="99"/>
    <w:rsid w:val="004F4869"/>
    <w:pPr>
      <w:spacing w:before="60"/>
    </w:pPr>
  </w:style>
  <w:style w:type="paragraph" w:styleId="Firma">
    <w:name w:val="Signature"/>
    <w:basedOn w:val="Normal"/>
    <w:link w:val="FirmaCar"/>
    <w:uiPriority w:val="99"/>
    <w:rsid w:val="004F4869"/>
    <w:pPr>
      <w:spacing w:after="0" w:line="240" w:lineRule="auto"/>
      <w:ind w:left="4252"/>
      <w:jc w:val="both"/>
    </w:pPr>
    <w:rPr>
      <w:rFonts w:ascii="Garamond" w:hAnsi="Garamond"/>
      <w:szCs w:val="20"/>
      <w:lang w:eastAsia="es-ES"/>
    </w:rPr>
  </w:style>
  <w:style w:type="character" w:customStyle="1" w:styleId="FirmaCar">
    <w:name w:val="Firma Car"/>
    <w:basedOn w:val="Fuentedeprrafopredeter"/>
    <w:link w:val="Firma"/>
    <w:uiPriority w:val="99"/>
    <w:rsid w:val="004F4869"/>
    <w:rPr>
      <w:rFonts w:ascii="Garamond" w:eastAsia="Times New Roman" w:hAnsi="Garamond" w:cs="Times New Roman"/>
      <w:szCs w:val="20"/>
      <w:lang w:eastAsia="es-ES"/>
    </w:rPr>
  </w:style>
  <w:style w:type="paragraph" w:customStyle="1" w:styleId="Textoindependiente22">
    <w:name w:val="Texto independiente 22"/>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customStyle="1" w:styleId="TEC">
    <w:name w:val="TEC"/>
    <w:basedOn w:val="Normal"/>
    <w:uiPriority w:val="99"/>
    <w:rsid w:val="004F4869"/>
    <w:pPr>
      <w:pBdr>
        <w:bottom w:val="single" w:sz="4" w:space="1" w:color="auto"/>
      </w:pBdr>
      <w:spacing w:after="0" w:line="240" w:lineRule="auto"/>
      <w:jc w:val="center"/>
    </w:pPr>
    <w:rPr>
      <w:rFonts w:ascii="Times New Roman Bold" w:hAnsi="Times New Roman Bold"/>
      <w:b/>
      <w:bCs/>
      <w:smallCaps/>
      <w:sz w:val="28"/>
      <w:szCs w:val="24"/>
      <w:lang w:val="es-ES_tradnl"/>
    </w:rPr>
  </w:style>
  <w:style w:type="character" w:customStyle="1" w:styleId="apple-style-span">
    <w:name w:val="apple-style-span"/>
    <w:basedOn w:val="Fuentedeprrafopredeter"/>
    <w:uiPriority w:val="99"/>
    <w:rsid w:val="004F4869"/>
    <w:rPr>
      <w:rFonts w:cs="Times New Roman"/>
    </w:rPr>
  </w:style>
  <w:style w:type="paragraph" w:styleId="TtulodeTDC">
    <w:name w:val="TOC Heading"/>
    <w:basedOn w:val="Ttulo1"/>
    <w:next w:val="Normal"/>
    <w:uiPriority w:val="39"/>
    <w:qFormat/>
    <w:rsid w:val="004F4869"/>
    <w:pPr>
      <w:keepNext/>
      <w:keepLines/>
      <w:spacing w:before="480" w:after="0" w:line="276" w:lineRule="auto"/>
      <w:contextualSpacing w:val="0"/>
      <w:jc w:val="left"/>
      <w:outlineLvl w:val="9"/>
    </w:pPr>
    <w:rPr>
      <w:rFonts w:ascii="Cambria" w:hAnsi="Cambria" w:cs="Times New Roman"/>
      <w:bCs/>
      <w:color w:val="365F91"/>
      <w:szCs w:val="28"/>
    </w:rPr>
  </w:style>
  <w:style w:type="paragraph" w:styleId="TDC2">
    <w:name w:val="toc 2"/>
    <w:basedOn w:val="Normal"/>
    <w:next w:val="Normal"/>
    <w:autoRedefine/>
    <w:uiPriority w:val="39"/>
    <w:qFormat/>
    <w:rsid w:val="00941107"/>
    <w:pPr>
      <w:tabs>
        <w:tab w:val="left" w:pos="851"/>
        <w:tab w:val="right" w:leader="dot" w:pos="9111"/>
      </w:tabs>
      <w:spacing w:after="0"/>
      <w:ind w:left="851" w:hanging="851"/>
    </w:pPr>
    <w:rPr>
      <w:rFonts w:cs="Calibri"/>
      <w:smallCaps/>
      <w:sz w:val="20"/>
      <w:szCs w:val="20"/>
    </w:rPr>
  </w:style>
  <w:style w:type="paragraph" w:styleId="TDC3">
    <w:name w:val="toc 3"/>
    <w:basedOn w:val="Normal"/>
    <w:next w:val="Normal"/>
    <w:autoRedefine/>
    <w:uiPriority w:val="39"/>
    <w:qFormat/>
    <w:rsid w:val="00B1487A"/>
    <w:pPr>
      <w:tabs>
        <w:tab w:val="left" w:pos="1320"/>
        <w:tab w:val="right" w:leader="dot" w:pos="9111"/>
      </w:tabs>
      <w:spacing w:after="0"/>
      <w:ind w:left="1418" w:hanging="1418"/>
    </w:pPr>
    <w:rPr>
      <w:rFonts w:cs="Calibri"/>
      <w:i/>
      <w:iCs/>
      <w:sz w:val="20"/>
      <w:szCs w:val="20"/>
    </w:rPr>
  </w:style>
  <w:style w:type="paragraph" w:styleId="TDC4">
    <w:name w:val="toc 4"/>
    <w:basedOn w:val="Normal"/>
    <w:next w:val="Normal"/>
    <w:autoRedefine/>
    <w:uiPriority w:val="39"/>
    <w:rsid w:val="004F4869"/>
    <w:pPr>
      <w:spacing w:after="0"/>
      <w:ind w:left="660"/>
    </w:pPr>
    <w:rPr>
      <w:rFonts w:cs="Calibri"/>
      <w:sz w:val="18"/>
      <w:szCs w:val="18"/>
    </w:rPr>
  </w:style>
  <w:style w:type="paragraph" w:styleId="TDC5">
    <w:name w:val="toc 5"/>
    <w:basedOn w:val="Normal"/>
    <w:next w:val="Normal"/>
    <w:autoRedefine/>
    <w:uiPriority w:val="39"/>
    <w:rsid w:val="004F4869"/>
    <w:pPr>
      <w:spacing w:after="0"/>
      <w:ind w:left="880"/>
    </w:pPr>
    <w:rPr>
      <w:rFonts w:cs="Calibri"/>
      <w:sz w:val="18"/>
      <w:szCs w:val="18"/>
    </w:rPr>
  </w:style>
  <w:style w:type="paragraph" w:styleId="TDC6">
    <w:name w:val="toc 6"/>
    <w:basedOn w:val="Normal"/>
    <w:next w:val="Normal"/>
    <w:autoRedefine/>
    <w:uiPriority w:val="39"/>
    <w:rsid w:val="004F4869"/>
    <w:pPr>
      <w:spacing w:after="0"/>
      <w:ind w:left="1100"/>
    </w:pPr>
    <w:rPr>
      <w:rFonts w:cs="Calibri"/>
      <w:sz w:val="18"/>
      <w:szCs w:val="18"/>
    </w:rPr>
  </w:style>
  <w:style w:type="paragraph" w:styleId="TDC7">
    <w:name w:val="toc 7"/>
    <w:basedOn w:val="Normal"/>
    <w:next w:val="Normal"/>
    <w:autoRedefine/>
    <w:uiPriority w:val="39"/>
    <w:rsid w:val="004F4869"/>
    <w:pPr>
      <w:spacing w:after="0"/>
      <w:ind w:left="1320"/>
    </w:pPr>
    <w:rPr>
      <w:rFonts w:cs="Calibri"/>
      <w:sz w:val="18"/>
      <w:szCs w:val="18"/>
    </w:rPr>
  </w:style>
  <w:style w:type="paragraph" w:styleId="TDC8">
    <w:name w:val="toc 8"/>
    <w:basedOn w:val="Normal"/>
    <w:next w:val="Normal"/>
    <w:autoRedefine/>
    <w:uiPriority w:val="39"/>
    <w:rsid w:val="004F4869"/>
    <w:pPr>
      <w:spacing w:after="0"/>
      <w:ind w:left="1540"/>
    </w:pPr>
    <w:rPr>
      <w:rFonts w:cs="Calibri"/>
      <w:sz w:val="18"/>
      <w:szCs w:val="18"/>
    </w:rPr>
  </w:style>
  <w:style w:type="paragraph" w:styleId="TDC9">
    <w:name w:val="toc 9"/>
    <w:basedOn w:val="Normal"/>
    <w:next w:val="Normal"/>
    <w:autoRedefine/>
    <w:uiPriority w:val="39"/>
    <w:rsid w:val="004F4869"/>
    <w:pPr>
      <w:spacing w:after="0"/>
      <w:ind w:left="1760"/>
    </w:pPr>
    <w:rPr>
      <w:rFonts w:cs="Calibri"/>
      <w:sz w:val="18"/>
      <w:szCs w:val="18"/>
    </w:rPr>
  </w:style>
  <w:style w:type="character" w:customStyle="1" w:styleId="PrrafodelistaCar">
    <w:name w:val="Párrafo de lista Car"/>
    <w:basedOn w:val="Fuentedeprrafopredeter"/>
    <w:link w:val="Prrafodelista"/>
    <w:uiPriority w:val="34"/>
    <w:locked/>
    <w:rsid w:val="004F4869"/>
    <w:rPr>
      <w:rFonts w:ascii="Calibri" w:eastAsia="Times New Roman" w:hAnsi="Calibri" w:cs="Times New Roman"/>
      <w:lang w:val="es-SV" w:eastAsia="es-SV"/>
    </w:rPr>
  </w:style>
  <w:style w:type="paragraph" w:customStyle="1" w:styleId="body">
    <w:name w:val="body"/>
    <w:basedOn w:val="Normal"/>
    <w:rsid w:val="004F4869"/>
    <w:pPr>
      <w:spacing w:after="240" w:line="240" w:lineRule="auto"/>
    </w:pPr>
    <w:rPr>
      <w:rFonts w:ascii="Times New Roman" w:hAnsi="Times New Roman"/>
      <w:sz w:val="24"/>
      <w:szCs w:val="24"/>
    </w:rPr>
  </w:style>
  <w:style w:type="table" w:customStyle="1" w:styleId="Listaclara1">
    <w:name w:val="Lista clara1"/>
    <w:basedOn w:val="Tablanormal"/>
    <w:uiPriority w:val="61"/>
    <w:rsid w:val="004F486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4F486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22">
    <w:name w:val="ff22"/>
    <w:basedOn w:val="Fuentedeprrafopredeter"/>
    <w:rsid w:val="009C1442"/>
    <w:rPr>
      <w:rFonts w:ascii="Andalus" w:hAnsi="Andalus" w:cs="Andalus" w:hint="default"/>
    </w:rPr>
  </w:style>
  <w:style w:type="character" w:styleId="Ttulodellibro">
    <w:name w:val="Book Title"/>
    <w:basedOn w:val="Fuentedeprrafopredeter"/>
    <w:uiPriority w:val="33"/>
    <w:qFormat/>
    <w:rsid w:val="00617D42"/>
    <w:rPr>
      <w:b/>
      <w:bCs/>
      <w:smallCaps/>
      <w:spacing w:val="5"/>
    </w:rPr>
  </w:style>
  <w:style w:type="character" w:styleId="Hipervnculovisitado">
    <w:name w:val="FollowedHyperlink"/>
    <w:basedOn w:val="Fuentedeprrafopredeter"/>
    <w:uiPriority w:val="99"/>
    <w:semiHidden/>
    <w:unhideWhenUsed/>
    <w:rsid w:val="000E64FB"/>
    <w:rPr>
      <w:color w:val="800080" w:themeColor="followedHyperlink"/>
      <w:u w:val="single"/>
    </w:rPr>
  </w:style>
  <w:style w:type="paragraph" w:styleId="Epgrafe">
    <w:name w:val="caption"/>
    <w:basedOn w:val="Normal"/>
    <w:next w:val="Normal"/>
    <w:link w:val="EpgrafeCar"/>
    <w:uiPriority w:val="35"/>
    <w:unhideWhenUsed/>
    <w:qFormat/>
    <w:rsid w:val="00643B63"/>
    <w:pPr>
      <w:spacing w:line="240" w:lineRule="auto"/>
      <w:jc w:val="center"/>
    </w:pPr>
    <w:rPr>
      <w:b/>
      <w:bCs/>
      <w:sz w:val="18"/>
      <w:szCs w:val="18"/>
    </w:rPr>
  </w:style>
  <w:style w:type="character" w:customStyle="1" w:styleId="ListParagraphChar">
    <w:name w:val="List Paragraph Char"/>
    <w:link w:val="Prrafodelista1"/>
    <w:locked/>
    <w:rsid w:val="00D6662E"/>
    <w:rPr>
      <w:rFonts w:ascii="Calibri" w:eastAsia="Times New Roman" w:hAnsi="Calibri" w:cs="Times New Roman"/>
      <w:lang w:val="es-SV"/>
    </w:rPr>
  </w:style>
  <w:style w:type="paragraph" w:customStyle="1" w:styleId="Prrafodelista1">
    <w:name w:val="Párrafo de lista1"/>
    <w:basedOn w:val="Normal"/>
    <w:link w:val="ListParagraphChar"/>
    <w:rsid w:val="00D6662E"/>
    <w:pPr>
      <w:ind w:left="720"/>
      <w:contextualSpacing/>
    </w:pPr>
    <w:rPr>
      <w:lang w:eastAsia="en-US"/>
    </w:rPr>
  </w:style>
  <w:style w:type="paragraph" w:customStyle="1" w:styleId="Prrafodelista2">
    <w:name w:val="Párrafo de lista2"/>
    <w:basedOn w:val="Normal"/>
    <w:rsid w:val="00D6662E"/>
    <w:pPr>
      <w:ind w:left="720"/>
      <w:contextualSpacing/>
    </w:pPr>
    <w:rPr>
      <w:rFonts w:eastAsiaTheme="minorHAnsi" w:cstheme="minorBidi"/>
      <w:lang w:eastAsia="en-US"/>
    </w:rPr>
  </w:style>
  <w:style w:type="character" w:styleId="Refdecomentario">
    <w:name w:val="annotation reference"/>
    <w:basedOn w:val="Fuentedeprrafopredeter"/>
    <w:uiPriority w:val="99"/>
    <w:semiHidden/>
    <w:unhideWhenUsed/>
    <w:rsid w:val="00120353"/>
    <w:rPr>
      <w:sz w:val="16"/>
      <w:szCs w:val="16"/>
    </w:rPr>
  </w:style>
  <w:style w:type="paragraph" w:styleId="Asuntodelcomentario">
    <w:name w:val="annotation subject"/>
    <w:basedOn w:val="Textocomentario"/>
    <w:next w:val="Textocomentario"/>
    <w:link w:val="AsuntodelcomentarioCar"/>
    <w:uiPriority w:val="99"/>
    <w:semiHidden/>
    <w:unhideWhenUsed/>
    <w:rsid w:val="00120353"/>
    <w:pPr>
      <w:spacing w:after="200"/>
    </w:pPr>
    <w:rPr>
      <w:rFonts w:ascii="Calibri" w:eastAsia="Times New Roman" w:hAnsi="Calibri"/>
      <w:b/>
      <w:bCs/>
      <w:lang w:val="es-SV" w:eastAsia="es-SV"/>
    </w:rPr>
  </w:style>
  <w:style w:type="character" w:customStyle="1" w:styleId="AsuntodelcomentarioCar">
    <w:name w:val="Asunto del comentario Car"/>
    <w:basedOn w:val="TextocomentarioCar"/>
    <w:link w:val="Asuntodelcomentario"/>
    <w:uiPriority w:val="99"/>
    <w:semiHidden/>
    <w:rsid w:val="00120353"/>
    <w:rPr>
      <w:rFonts w:ascii="Calibri" w:eastAsia="Times New Roman" w:hAnsi="Calibri" w:cs="Times New Roman"/>
      <w:b/>
      <w:bCs/>
      <w:sz w:val="20"/>
      <w:szCs w:val="20"/>
      <w:lang w:val="es-SV" w:eastAsia="es-SV"/>
    </w:rPr>
  </w:style>
  <w:style w:type="character" w:customStyle="1" w:styleId="GraficasyotrosCar">
    <w:name w:val="Graficas y otros Car"/>
    <w:basedOn w:val="Fuentedeprrafopredeter"/>
    <w:link w:val="Graficasyotros"/>
    <w:uiPriority w:val="99"/>
    <w:locked/>
    <w:rsid w:val="00625210"/>
    <w:rPr>
      <w:rFonts w:ascii="Arial" w:eastAsia="Times New Roman" w:hAnsi="Arial" w:cs="Arial"/>
      <w:b/>
      <w:caps/>
      <w:spacing w:val="10"/>
      <w:lang w:val="es-ES_tradnl" w:eastAsia="es-SV"/>
    </w:rPr>
  </w:style>
  <w:style w:type="paragraph" w:customStyle="1" w:styleId="Graficasyotros">
    <w:name w:val="Graficas y otros"/>
    <w:basedOn w:val="Epgrafe"/>
    <w:link w:val="GraficasyotrosCar"/>
    <w:uiPriority w:val="99"/>
    <w:rsid w:val="00625210"/>
    <w:pPr>
      <w:keepNext/>
      <w:spacing w:line="252" w:lineRule="auto"/>
      <w:jc w:val="both"/>
    </w:pPr>
    <w:rPr>
      <w:rFonts w:cs="Arial"/>
      <w:bCs w:val="0"/>
      <w:caps/>
      <w:spacing w:val="10"/>
      <w:sz w:val="22"/>
      <w:szCs w:val="22"/>
      <w:lang w:val="es-ES_tradnl"/>
    </w:rPr>
  </w:style>
  <w:style w:type="table" w:customStyle="1" w:styleId="Cuadrculamedia31">
    <w:name w:val="Cuadrícula media 31"/>
    <w:basedOn w:val="Tablanormal"/>
    <w:uiPriority w:val="69"/>
    <w:rsid w:val="006252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tulo4Car1">
    <w:name w:val="Título 4 Car1"/>
    <w:aliases w:val="Sub-Clause Sub-paragraph Car1"/>
    <w:basedOn w:val="Fuentedeprrafopredeter"/>
    <w:uiPriority w:val="99"/>
    <w:semiHidden/>
    <w:qFormat/>
    <w:rsid w:val="00D031DC"/>
    <w:rPr>
      <w:rFonts w:ascii="Arial" w:hAnsi="Arial" w:cstheme="majorBidi"/>
      <w:b/>
      <w:bCs/>
      <w:iCs/>
      <w:caps w:val="0"/>
      <w:smallCaps w:val="0"/>
      <w:strike w:val="0"/>
      <w:dstrike w:val="0"/>
      <w:vanish w:val="0"/>
      <w:color w:val="auto"/>
      <w:sz w:val="22"/>
      <w:szCs w:val="22"/>
      <w:u w:val="none"/>
      <w:vertAlign w:val="baseline"/>
      <w:lang w:val="es-SV" w:eastAsia="es-S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onotapieCar1">
    <w:name w:val="Texto nota pie Car1"/>
    <w:aliases w:val="Fußnotentextf Car1,fn Car1,ADB Car1,single space Car1,footnote text Char Car1,Footnote Text Char Car1,fn Char Car1,ADB Char Car1,single space Char Char Car1,Texto nota pie1 Car1,Footnote Text Char Char Char Char Char Char Car1"/>
    <w:basedOn w:val="Fuentedeprrafopredeter"/>
    <w:uiPriority w:val="99"/>
    <w:semiHidden/>
    <w:rsid w:val="00230EDC"/>
    <w:rPr>
      <w:rFonts w:ascii="Calibri" w:eastAsia="Times New Roman" w:hAnsi="Calibri" w:cs="Times New Roman"/>
      <w:sz w:val="20"/>
      <w:szCs w:val="20"/>
      <w:lang w:val="es-SV" w:eastAsia="es-SV"/>
    </w:rPr>
  </w:style>
  <w:style w:type="character" w:customStyle="1" w:styleId="TextoindependienteCar1">
    <w:name w:val="Texto independiente Car1"/>
    <w:aliases w:val="Texto independiente Car Car Car Car1,ANEXO TEXTOS Texto ind Car1,(Main Text) Car1,date Car1,Body Text (Main text) Car1"/>
    <w:basedOn w:val="Fuentedeprrafopredeter"/>
    <w:semiHidden/>
    <w:rsid w:val="00230EDC"/>
    <w:rPr>
      <w:rFonts w:ascii="Calibri" w:eastAsia="Times New Roman" w:hAnsi="Calibri" w:cs="Times New Roman"/>
      <w:lang w:val="es-SV" w:eastAsia="es-SV"/>
    </w:rPr>
  </w:style>
  <w:style w:type="paragraph" w:styleId="Mapadeldocumento">
    <w:name w:val="Document Map"/>
    <w:basedOn w:val="Normal"/>
    <w:link w:val="MapadeldocumentoCar"/>
    <w:unhideWhenUsed/>
    <w:rsid w:val="00230E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rsid w:val="00230EDC"/>
    <w:rPr>
      <w:rFonts w:ascii="Tahoma" w:eastAsia="Times New Roman" w:hAnsi="Tahoma" w:cs="Tahoma"/>
      <w:sz w:val="16"/>
      <w:szCs w:val="16"/>
      <w:lang w:eastAsia="es-SV"/>
    </w:rPr>
  </w:style>
  <w:style w:type="paragraph" w:styleId="Revisin">
    <w:name w:val="Revision"/>
    <w:uiPriority w:val="99"/>
    <w:semiHidden/>
    <w:rsid w:val="00230EDC"/>
    <w:pPr>
      <w:spacing w:after="0" w:line="240" w:lineRule="auto"/>
    </w:pPr>
    <w:rPr>
      <w:rFonts w:ascii="Calibri" w:eastAsia="Times New Roman" w:hAnsi="Calibri" w:cs="Times New Roman"/>
      <w:lang w:val="es-SV" w:eastAsia="es-SV"/>
    </w:rPr>
  </w:style>
  <w:style w:type="paragraph" w:customStyle="1" w:styleId="Puesto2">
    <w:name w:val="Puesto2"/>
    <w:next w:val="Logro"/>
    <w:uiPriority w:val="99"/>
    <w:rsid w:val="00230EDC"/>
    <w:pPr>
      <w:spacing w:before="40" w:after="40" w:line="220" w:lineRule="atLeast"/>
    </w:pPr>
    <w:rPr>
      <w:rFonts w:ascii="Garamond" w:eastAsia="Times New Roman" w:hAnsi="Garamond" w:cs="Times New Roman"/>
      <w:i/>
      <w:spacing w:val="5"/>
      <w:sz w:val="23"/>
      <w:szCs w:val="20"/>
      <w:lang w:val="en-US" w:eastAsia="es-ES"/>
    </w:rPr>
  </w:style>
  <w:style w:type="paragraph" w:customStyle="1" w:styleId="xl32">
    <w:name w:val="xl32"/>
    <w:basedOn w:val="Normal"/>
    <w:uiPriority w:val="99"/>
    <w:rsid w:val="00230EDC"/>
    <w:pPr>
      <w:spacing w:before="100" w:beforeAutospacing="1" w:after="100" w:afterAutospacing="1" w:line="240" w:lineRule="auto"/>
      <w:jc w:val="center"/>
    </w:pPr>
    <w:rPr>
      <w:rFonts w:eastAsia="Arial Unicode MS"/>
      <w:b/>
      <w:bCs/>
      <w:sz w:val="24"/>
      <w:szCs w:val="24"/>
      <w:lang w:val="en-GB" w:eastAsia="en-US"/>
    </w:rPr>
  </w:style>
  <w:style w:type="character" w:customStyle="1" w:styleId="fuentesCar">
    <w:name w:val="fuentes Car"/>
    <w:basedOn w:val="Fuentedeprrafopredeter"/>
    <w:link w:val="fuentes"/>
    <w:uiPriority w:val="99"/>
    <w:locked/>
    <w:rsid w:val="00230EDC"/>
    <w:rPr>
      <w:rFonts w:ascii="Arial" w:eastAsia="Times New Roman" w:hAnsi="Arial" w:cs="Arial"/>
      <w:sz w:val="18"/>
      <w:szCs w:val="18"/>
      <w:lang w:val="es-MX" w:eastAsia="es-SV"/>
    </w:rPr>
  </w:style>
  <w:style w:type="paragraph" w:customStyle="1" w:styleId="fuentes">
    <w:name w:val="fuentes"/>
    <w:basedOn w:val="Normal"/>
    <w:link w:val="fuentesCar"/>
    <w:uiPriority w:val="99"/>
    <w:rsid w:val="00230EDC"/>
    <w:pPr>
      <w:tabs>
        <w:tab w:val="left" w:pos="709"/>
      </w:tabs>
      <w:suppressAutoHyphens/>
      <w:spacing w:after="0" w:line="240" w:lineRule="auto"/>
    </w:pPr>
    <w:rPr>
      <w:rFonts w:cs="Arial"/>
      <w:sz w:val="18"/>
      <w:szCs w:val="18"/>
      <w:lang w:val="es-MX"/>
    </w:rPr>
  </w:style>
  <w:style w:type="character" w:styleId="nfasissutil">
    <w:name w:val="Subtle Emphasis"/>
    <w:basedOn w:val="Fuentedeprrafopredeter"/>
    <w:uiPriority w:val="19"/>
    <w:qFormat/>
    <w:rsid w:val="00230EDC"/>
    <w:rPr>
      <w:rFonts w:ascii="Arial" w:hAnsi="Arial" w:cs="Arial" w:hint="default"/>
      <w:i/>
      <w:iCs/>
      <w:color w:val="000000" w:themeColor="text1"/>
      <w:sz w:val="22"/>
    </w:rPr>
  </w:style>
  <w:style w:type="character" w:customStyle="1" w:styleId="AsuntodelcomentarioCar1">
    <w:name w:val="Asunto del comentario Car1"/>
    <w:basedOn w:val="TextocomentarioCar"/>
    <w:uiPriority w:val="99"/>
    <w:semiHidden/>
    <w:locked/>
    <w:rsid w:val="00230EDC"/>
    <w:rPr>
      <w:rFonts w:ascii="Times New Roman" w:eastAsia="Batang" w:hAnsi="Times New Roman" w:cs="Times New Roman"/>
      <w:b/>
      <w:bCs/>
      <w:sz w:val="20"/>
      <w:szCs w:val="20"/>
      <w:lang w:eastAsia="es-ES"/>
    </w:rPr>
  </w:style>
  <w:style w:type="character" w:customStyle="1" w:styleId="apple-converted-space">
    <w:name w:val="apple-converted-space"/>
    <w:basedOn w:val="Fuentedeprrafopredeter"/>
    <w:rsid w:val="00230EDC"/>
  </w:style>
  <w:style w:type="character" w:customStyle="1" w:styleId="FootnoteCharacters">
    <w:name w:val="Footnote Characters"/>
    <w:rsid w:val="00230EDC"/>
    <w:rPr>
      <w:vertAlign w:val="superscript"/>
    </w:rPr>
  </w:style>
  <w:style w:type="table" w:styleId="Cuadrculamedia3-nfasis3">
    <w:name w:val="Medium Grid 3 Accent 3"/>
    <w:basedOn w:val="Tablanormal"/>
    <w:uiPriority w:val="69"/>
    <w:rsid w:val="00230EDC"/>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Estilo1">
    <w:name w:val="Estilo1"/>
    <w:uiPriority w:val="99"/>
    <w:rsid w:val="00230EDC"/>
    <w:pPr>
      <w:numPr>
        <w:numId w:val="3"/>
      </w:numPr>
    </w:pPr>
  </w:style>
  <w:style w:type="numbering" w:customStyle="1" w:styleId="Estilo2">
    <w:name w:val="Estilo2"/>
    <w:uiPriority w:val="99"/>
    <w:rsid w:val="00230EDC"/>
    <w:pPr>
      <w:numPr>
        <w:numId w:val="4"/>
      </w:numPr>
    </w:pPr>
  </w:style>
  <w:style w:type="table" w:styleId="Listaclara-nfasis3">
    <w:name w:val="Light List Accent 3"/>
    <w:basedOn w:val="Tablanormal"/>
    <w:uiPriority w:val="61"/>
    <w:rsid w:val="00A93F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A93F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vistoso-nfasis5">
    <w:name w:val="Colorful Shading Accent 5"/>
    <w:basedOn w:val="Tablanormal"/>
    <w:uiPriority w:val="71"/>
    <w:rsid w:val="00A93F9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
    <w:name w:val="Sombreado medio 1 - Énfasis 51"/>
    <w:basedOn w:val="Tablanormal"/>
    <w:next w:val="Sombreadomedio1-nfasis5"/>
    <w:uiPriority w:val="63"/>
    <w:rsid w:val="00BB3FF5"/>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BB3FF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1E3008"/>
  </w:style>
  <w:style w:type="table" w:styleId="Cuadrculamedia3-nfasis5">
    <w:name w:val="Medium Grid 3 Accent 5"/>
    <w:basedOn w:val="Tablanormal"/>
    <w:uiPriority w:val="69"/>
    <w:rsid w:val="00FD3BC1"/>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edeterminadoCar">
    <w:name w:val="Predeterminado Car"/>
    <w:link w:val="Predeterminado"/>
    <w:locked/>
    <w:rsid w:val="002073D5"/>
    <w:rPr>
      <w:rFonts w:ascii="Calibri" w:eastAsia="Times New Roman" w:hAnsi="Calibri" w:cs="Calibri"/>
    </w:rPr>
  </w:style>
  <w:style w:type="paragraph" w:customStyle="1" w:styleId="Predeterminado">
    <w:name w:val="Predeterminado"/>
    <w:link w:val="PredeterminadoCar"/>
    <w:rsid w:val="002073D5"/>
    <w:pPr>
      <w:tabs>
        <w:tab w:val="left" w:pos="709"/>
      </w:tabs>
      <w:suppressAutoHyphens/>
      <w:spacing w:after="0" w:line="276" w:lineRule="atLeast"/>
    </w:pPr>
    <w:rPr>
      <w:rFonts w:ascii="Calibri" w:eastAsia="Times New Roman" w:hAnsi="Calibri" w:cs="Calibri"/>
    </w:rPr>
  </w:style>
  <w:style w:type="character" w:customStyle="1" w:styleId="fwsanitized">
    <w:name w:val="fw_sanitized"/>
    <w:basedOn w:val="Fuentedeprrafopredeter"/>
    <w:rsid w:val="00DB52C2"/>
  </w:style>
  <w:style w:type="table" w:styleId="Sombreadomedio1-nfasis6">
    <w:name w:val="Medium Shading 1 Accent 6"/>
    <w:basedOn w:val="Tablanormal"/>
    <w:uiPriority w:val="63"/>
    <w:rsid w:val="009C4F7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C4F7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6">
    <w:name w:val="Medium Grid 3 Accent 6"/>
    <w:basedOn w:val="Tablanormal"/>
    <w:uiPriority w:val="69"/>
    <w:rsid w:val="009C4F7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
    <w:name w:val="Lista clara - Énfasis 11"/>
    <w:basedOn w:val="Tablanormal"/>
    <w:uiPriority w:val="61"/>
    <w:rsid w:val="00F628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F628A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A46265"/>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adeilustraciones">
    <w:name w:val="table of figures"/>
    <w:basedOn w:val="Normal"/>
    <w:next w:val="Normal"/>
    <w:link w:val="TabladeilustracionesCar"/>
    <w:uiPriority w:val="99"/>
    <w:unhideWhenUsed/>
    <w:rsid w:val="002344E4"/>
    <w:pPr>
      <w:spacing w:after="0"/>
    </w:pPr>
    <w:rPr>
      <w:color w:val="000000" w:themeColor="text1"/>
    </w:rPr>
  </w:style>
  <w:style w:type="character" w:customStyle="1" w:styleId="st1">
    <w:name w:val="st1"/>
    <w:basedOn w:val="Fuentedeprrafopredeter"/>
    <w:rsid w:val="00B10D20"/>
  </w:style>
  <w:style w:type="table" w:styleId="Listamedia1-nfasis5">
    <w:name w:val="Medium List 1 Accent 5"/>
    <w:basedOn w:val="Tablanormal"/>
    <w:uiPriority w:val="65"/>
    <w:rsid w:val="0057700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itaHTML">
    <w:name w:val="HTML Cite"/>
    <w:basedOn w:val="Fuentedeprrafopredeter"/>
    <w:uiPriority w:val="99"/>
    <w:semiHidden/>
    <w:unhideWhenUsed/>
    <w:rsid w:val="00E033B5"/>
    <w:rPr>
      <w:i/>
      <w:iCs/>
    </w:rPr>
  </w:style>
  <w:style w:type="paragraph" w:customStyle="1" w:styleId="Encabezadodelatabla">
    <w:name w:val="Encabezado de la tabla"/>
    <w:basedOn w:val="Contenidodelatabla"/>
    <w:rsid w:val="009B2DD4"/>
    <w:pPr>
      <w:suppressLineNumbers/>
      <w:spacing w:after="0"/>
      <w:jc w:val="center"/>
    </w:pPr>
    <w:rPr>
      <w:rFonts w:ascii="Liberation Serif" w:eastAsia="DejaVu Sans" w:hAnsi="Liberation Serif" w:cs="Lohit Hindi"/>
      <w:b/>
      <w:bCs/>
      <w:kern w:val="2"/>
      <w:szCs w:val="24"/>
      <w:lang w:val="es-SV" w:eastAsia="zh-CN" w:bidi="hi-IN"/>
    </w:rPr>
  </w:style>
  <w:style w:type="paragraph" w:styleId="Textonotaalfinal">
    <w:name w:val="endnote text"/>
    <w:basedOn w:val="Normal"/>
    <w:link w:val="TextonotaalfinalCar"/>
    <w:uiPriority w:val="99"/>
    <w:semiHidden/>
    <w:unhideWhenUsed/>
    <w:rsid w:val="00BD59EB"/>
    <w:pPr>
      <w:spacing w:after="0" w:line="240" w:lineRule="auto"/>
    </w:pPr>
    <w:rPr>
      <w:sz w:val="20"/>
      <w:szCs w:val="20"/>
      <w:lang w:val="es-SV"/>
    </w:rPr>
  </w:style>
  <w:style w:type="character" w:customStyle="1" w:styleId="TextonotaalfinalCar">
    <w:name w:val="Texto nota al final Car"/>
    <w:basedOn w:val="Fuentedeprrafopredeter"/>
    <w:link w:val="Textonotaalfinal"/>
    <w:uiPriority w:val="99"/>
    <w:semiHidden/>
    <w:rsid w:val="00BD59EB"/>
    <w:rPr>
      <w:rFonts w:ascii="Arial" w:eastAsia="Times New Roman" w:hAnsi="Arial" w:cs="Times New Roman"/>
      <w:sz w:val="20"/>
      <w:szCs w:val="20"/>
      <w:lang w:val="es-SV" w:eastAsia="es-SV"/>
    </w:rPr>
  </w:style>
  <w:style w:type="character" w:styleId="Refdenotaalfinal">
    <w:name w:val="endnote reference"/>
    <w:basedOn w:val="Fuentedeprrafopredeter"/>
    <w:uiPriority w:val="99"/>
    <w:semiHidden/>
    <w:unhideWhenUsed/>
    <w:rsid w:val="00BD59EB"/>
    <w:rPr>
      <w:vertAlign w:val="superscript"/>
    </w:rPr>
  </w:style>
  <w:style w:type="paragraph" w:customStyle="1" w:styleId="TableContents">
    <w:name w:val="Table Contents"/>
    <w:basedOn w:val="Normal"/>
    <w:rsid w:val="00BD59EB"/>
    <w:pPr>
      <w:widowControl w:val="0"/>
      <w:suppressLineNumbers/>
      <w:suppressAutoHyphens/>
      <w:autoSpaceDN w:val="0"/>
      <w:spacing w:after="0" w:line="240" w:lineRule="auto"/>
      <w:textAlignment w:val="baseline"/>
    </w:pPr>
    <w:rPr>
      <w:rFonts w:ascii="Liberation Serif" w:eastAsia="DejaVu Sans" w:hAnsi="Liberation Serif" w:cs="Lohit Hindi"/>
      <w:kern w:val="3"/>
      <w:sz w:val="24"/>
      <w:szCs w:val="24"/>
      <w:lang w:val="es-SV" w:eastAsia="zh-CN" w:bidi="hi-IN"/>
    </w:rPr>
  </w:style>
  <w:style w:type="table" w:customStyle="1" w:styleId="Listaclara-nfasis62">
    <w:name w:val="Lista clara - Énfasis 62"/>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61">
    <w:name w:val="Lista clara - Énfasis 61"/>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aconcuadrcula1">
    <w:name w:val="Tabla con cuadrícula1"/>
    <w:basedOn w:val="Tablanormal"/>
    <w:next w:val="Tablaconcuadrcula"/>
    <w:uiPriority w:val="59"/>
    <w:rsid w:val="00EC5FB8"/>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27DC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928F9"/>
  </w:style>
  <w:style w:type="table" w:customStyle="1" w:styleId="Tablaconcuadrcula3">
    <w:name w:val="Tabla con cuadrícula3"/>
    <w:basedOn w:val="Tablanormal"/>
    <w:next w:val="Tablaconcuadrcula"/>
    <w:uiPriority w:val="59"/>
    <w:rsid w:val="00B928F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11">
    <w:name w:val="Lista clara11"/>
    <w:basedOn w:val="Tablanormal"/>
    <w:uiPriority w:val="61"/>
    <w:rsid w:val="00B928F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1">
    <w:name w:val="Sombreado medio 211"/>
    <w:basedOn w:val="Tablanormal"/>
    <w:uiPriority w:val="64"/>
    <w:rsid w:val="00B928F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11">
    <w:name w:val="Cuadrícula media 311"/>
    <w:basedOn w:val="Tablanormal"/>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uesto">
    <w:name w:val="Puesto"/>
    <w:next w:val="Logro"/>
    <w:uiPriority w:val="99"/>
    <w:rsid w:val="00B928F9"/>
    <w:pPr>
      <w:spacing w:before="40" w:after="40" w:line="220" w:lineRule="atLeast"/>
    </w:pPr>
    <w:rPr>
      <w:rFonts w:ascii="Garamond" w:eastAsia="Times New Roman" w:hAnsi="Garamond" w:cs="Times New Roman"/>
      <w:i/>
      <w:spacing w:val="5"/>
      <w:sz w:val="23"/>
      <w:szCs w:val="20"/>
      <w:lang w:val="en-US" w:eastAsia="es-ES"/>
    </w:rPr>
  </w:style>
  <w:style w:type="table" w:customStyle="1" w:styleId="Cuadrculamedia3-nfasis31">
    <w:name w:val="Cuadrícula media 3 - Énfasis 31"/>
    <w:basedOn w:val="Tablanormal"/>
    <w:next w:val="Cuadrculamedia3-nfasis3"/>
    <w:uiPriority w:val="69"/>
    <w:rsid w:val="00B928F9"/>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clara-nfasis31">
    <w:name w:val="Lista clara - Énfasis 31"/>
    <w:basedOn w:val="Tablanormal"/>
    <w:next w:val="Listaclara-nfasis3"/>
    <w:uiPriority w:val="61"/>
    <w:rsid w:val="00B928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21">
    <w:name w:val="Lista clara - Énfasis 21"/>
    <w:basedOn w:val="Tablanormal"/>
    <w:next w:val="Listaclara-nfasis2"/>
    <w:uiPriority w:val="61"/>
    <w:rsid w:val="00B928F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vistoso-nfasis51">
    <w:name w:val="Sombreado vistoso - Énfasis 51"/>
    <w:basedOn w:val="Tablanormal"/>
    <w:next w:val="Sombreadovistoso-nfasis5"/>
    <w:uiPriority w:val="71"/>
    <w:rsid w:val="00B928F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1">
    <w:name w:val="Sombreado medio 1 - Énfasis 511"/>
    <w:basedOn w:val="Tablanormal"/>
    <w:next w:val="Sombreadomedio1-nfasis5"/>
    <w:uiPriority w:val="63"/>
    <w:rsid w:val="00B928F9"/>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B928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B928F9"/>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medio1-nfasis61">
    <w:name w:val="Sombreado medio 1 - Énfasis 61"/>
    <w:basedOn w:val="Tablanormal"/>
    <w:next w:val="Sombreadomedio1-nfasis6"/>
    <w:uiPriority w:val="63"/>
    <w:rsid w:val="00B928F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nfasis63">
    <w:name w:val="Lista clara - Énfasis 63"/>
    <w:basedOn w:val="Tablanormal"/>
    <w:next w:val="Listaclara-nfasis6"/>
    <w:uiPriority w:val="61"/>
    <w:rsid w:val="00B928F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media3-nfasis61">
    <w:name w:val="Cuadrícula media 3 - Énfasis 61"/>
    <w:basedOn w:val="Tablanormal"/>
    <w:next w:val="Cuadrculamedia3-nfasis6"/>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1">
    <w:name w:val="Lista clara - Énfasis 111"/>
    <w:basedOn w:val="Tablanormal"/>
    <w:uiPriority w:val="61"/>
    <w:rsid w:val="00B928F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B928F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2-nfasis61">
    <w:name w:val="Sombreado medio 2 - Énfasis 61"/>
    <w:basedOn w:val="Tablanormal"/>
    <w:next w:val="Sombreadomedio2-nfasis6"/>
    <w:uiPriority w:val="64"/>
    <w:rsid w:val="00B928F9"/>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51">
    <w:name w:val="Lista media 1 - Énfasis 51"/>
    <w:basedOn w:val="Tablanormal"/>
    <w:next w:val="Listamedia1-nfasis5"/>
    <w:uiPriority w:val="65"/>
    <w:rsid w:val="00B928F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1-nfasis1">
    <w:name w:val="Medium Shading 1 Accent 1"/>
    <w:basedOn w:val="Tablanormal"/>
    <w:uiPriority w:val="63"/>
    <w:rsid w:val="00D86AAB"/>
    <w:pPr>
      <w:spacing w:after="0" w:line="240" w:lineRule="auto"/>
    </w:pPr>
    <w:rPr>
      <w:rFonts w:eastAsiaTheme="minorEastAsia"/>
      <w:lang w:val="es-SV" w:eastAsia="es-SV"/>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C029D7"/>
  </w:style>
  <w:style w:type="table" w:customStyle="1" w:styleId="Tablaconcuadrcula4">
    <w:name w:val="Tabla con cuadrícula4"/>
    <w:basedOn w:val="Tablanormal"/>
    <w:next w:val="Tablaconcuadrcula"/>
    <w:uiPriority w:val="59"/>
    <w:rsid w:val="00C029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1">
    <w:name w:val="Sombreado claro - Énfasis 21"/>
    <w:basedOn w:val="Tablanormal"/>
    <w:next w:val="Sombreadoclaro-nfasis2"/>
    <w:uiPriority w:val="60"/>
    <w:rsid w:val="00C029D7"/>
    <w:pPr>
      <w:spacing w:after="0" w:line="240" w:lineRule="auto"/>
    </w:pPr>
    <w:rPr>
      <w:color w:val="943634"/>
      <w:lang w:val="es-S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C029D7"/>
    <w:pPr>
      <w:spacing w:after="0" w:line="240" w:lineRule="auto"/>
    </w:pPr>
    <w:rPr>
      <w:color w:val="365F91"/>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next w:val="Cuadrculaclara-nfasis1"/>
    <w:uiPriority w:val="62"/>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next w:val="Sombreadomedio1-nfasis1"/>
    <w:uiPriority w:val="63"/>
    <w:rsid w:val="00C029D7"/>
    <w:pPr>
      <w:spacing w:after="0" w:line="240" w:lineRule="auto"/>
    </w:pPr>
    <w:rPr>
      <w:lang w:val="es-SV"/>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next w:val="Sombreadomedio2-nfasis1"/>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1">
    <w:name w:val="Lista media 2 - Énfasis 11"/>
    <w:basedOn w:val="Tablanormal"/>
    <w:next w:val="Listamedia2-nfasis1"/>
    <w:uiPriority w:val="66"/>
    <w:rsid w:val="00C029D7"/>
    <w:pPr>
      <w:spacing w:after="0" w:line="240" w:lineRule="auto"/>
    </w:pPr>
    <w:rPr>
      <w:rFonts w:ascii="Cambria" w:eastAsia="Times New Roman" w:hAnsi="Cambria" w:cs="Times New Roman"/>
      <w:color w:val="000000"/>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1-nfasis11">
    <w:name w:val="Lista media 1 - Énfasis 11"/>
    <w:basedOn w:val="Tablanormal"/>
    <w:next w:val="Listamedia1-nfasis1"/>
    <w:uiPriority w:val="65"/>
    <w:rsid w:val="00C029D7"/>
    <w:pPr>
      <w:spacing w:after="0" w:line="240" w:lineRule="auto"/>
    </w:pPr>
    <w:rPr>
      <w:color w:val="000000"/>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vistosa-nfasis31">
    <w:name w:val="Lista vistosa - Énfasis 31"/>
    <w:basedOn w:val="Tablanormal"/>
    <w:next w:val="Listavistosa-nfasis3"/>
    <w:uiPriority w:val="72"/>
    <w:rsid w:val="00C029D7"/>
    <w:pPr>
      <w:spacing w:after="0" w:line="240" w:lineRule="auto"/>
    </w:pPr>
    <w:rPr>
      <w:color w:val="000000"/>
      <w:lang w:val="es-SV"/>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C029D7"/>
    <w:pPr>
      <w:spacing w:after="0" w:line="240" w:lineRule="auto"/>
    </w:pPr>
    <w:rPr>
      <w:color w:val="5F497A"/>
      <w:lang w:val="es-S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EpgrafeCar">
    <w:name w:val="Epígrafe Car"/>
    <w:basedOn w:val="Fuentedeprrafopredeter"/>
    <w:link w:val="Epgrafe"/>
    <w:uiPriority w:val="35"/>
    <w:rsid w:val="00C029D7"/>
    <w:rPr>
      <w:rFonts w:ascii="Arial" w:eastAsia="Times New Roman" w:hAnsi="Arial" w:cs="Times New Roman"/>
      <w:b/>
      <w:bCs/>
      <w:sz w:val="18"/>
      <w:szCs w:val="18"/>
      <w:lang w:eastAsia="es-SV"/>
    </w:rPr>
  </w:style>
  <w:style w:type="paragraph" w:customStyle="1" w:styleId="Imagen">
    <w:name w:val="Imagen"/>
    <w:basedOn w:val="Epgrafe"/>
    <w:link w:val="ImagenCar"/>
    <w:qFormat/>
    <w:rsid w:val="00C029D7"/>
    <w:pPr>
      <w:jc w:val="left"/>
    </w:pPr>
    <w:rPr>
      <w:rFonts w:ascii="Cambria" w:eastAsia="Calibri" w:hAnsi="Cambria"/>
      <w:color w:val="4F81BD"/>
      <w:lang w:val="es-SV"/>
    </w:rPr>
  </w:style>
  <w:style w:type="character" w:customStyle="1" w:styleId="ImagenCar">
    <w:name w:val="Imagen Car"/>
    <w:basedOn w:val="EpgrafeCar"/>
    <w:link w:val="Imagen"/>
    <w:rsid w:val="00C029D7"/>
    <w:rPr>
      <w:rFonts w:ascii="Cambria" w:eastAsia="Calibri" w:hAnsi="Cambria" w:cs="Times New Roman"/>
      <w:b/>
      <w:bCs/>
      <w:color w:val="4F81BD"/>
      <w:sz w:val="18"/>
      <w:szCs w:val="18"/>
      <w:lang w:val="es-SV" w:eastAsia="es-SV"/>
    </w:rPr>
  </w:style>
  <w:style w:type="paragraph" w:customStyle="1" w:styleId="Tabla">
    <w:name w:val="Tabla"/>
    <w:basedOn w:val="Epgrafe"/>
    <w:link w:val="TablaCar"/>
    <w:qFormat/>
    <w:rsid w:val="00C029D7"/>
    <w:pPr>
      <w:jc w:val="left"/>
    </w:pPr>
    <w:rPr>
      <w:rFonts w:ascii="Cambria" w:eastAsia="Calibri" w:hAnsi="Cambria"/>
      <w:color w:val="4F81BD"/>
      <w:lang w:val="es-SV"/>
    </w:rPr>
  </w:style>
  <w:style w:type="character" w:customStyle="1" w:styleId="TablaCar">
    <w:name w:val="Tabla Car"/>
    <w:basedOn w:val="EpgrafeCar"/>
    <w:link w:val="Tabla"/>
    <w:rsid w:val="00C029D7"/>
    <w:rPr>
      <w:rFonts w:ascii="Cambria" w:eastAsia="Calibri" w:hAnsi="Cambria" w:cs="Times New Roman"/>
      <w:b/>
      <w:bCs/>
      <w:color w:val="4F81BD"/>
      <w:sz w:val="18"/>
      <w:szCs w:val="18"/>
      <w:lang w:val="es-SV" w:eastAsia="es-SV"/>
    </w:rPr>
  </w:style>
  <w:style w:type="table" w:customStyle="1" w:styleId="Sombreadomedio2-nfasis41">
    <w:name w:val="Sombreado medio 2 - Énfasis 41"/>
    <w:basedOn w:val="Tablanormal"/>
    <w:next w:val="Sombreadomedio2-nfasis4"/>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
    <w:name w:val="Sombreado claro - Énfasis 31"/>
    <w:basedOn w:val="Tablanormal"/>
    <w:next w:val="Sombreadoclaro-nfasis3"/>
    <w:uiPriority w:val="60"/>
    <w:rsid w:val="00C029D7"/>
    <w:pPr>
      <w:spacing w:after="0" w:line="240" w:lineRule="auto"/>
    </w:pPr>
    <w:rPr>
      <w:color w:val="76923C"/>
      <w:lang w:val="es-S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22">
    <w:name w:val="Lista clara - Énfasis 22"/>
    <w:basedOn w:val="Tablanormal"/>
    <w:next w:val="Listaclara-nfasis2"/>
    <w:uiPriority w:val="61"/>
    <w:rsid w:val="00C029D7"/>
    <w:pPr>
      <w:spacing w:after="0" w:line="240" w:lineRule="auto"/>
    </w:pPr>
    <w:rPr>
      <w:lang w:val="es-SV"/>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Estilo4">
    <w:name w:val="Estilo4"/>
    <w:uiPriority w:val="99"/>
    <w:rsid w:val="00C029D7"/>
    <w:pPr>
      <w:numPr>
        <w:numId w:val="17"/>
      </w:numPr>
    </w:pPr>
  </w:style>
  <w:style w:type="table" w:styleId="Sombreadoclaro-nfasis2">
    <w:name w:val="Light Shading Accent 2"/>
    <w:basedOn w:val="Tablanormal"/>
    <w:uiPriority w:val="60"/>
    <w:rsid w:val="00C029D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C029D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1">
    <w:name w:val="Medium Shading 2 Accent 1"/>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C029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C029D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vistosa-nfasis3">
    <w:name w:val="Colorful List Accent 3"/>
    <w:basedOn w:val="Tablanormal"/>
    <w:uiPriority w:val="72"/>
    <w:rsid w:val="00C029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claro-nfasis4">
    <w:name w:val="Light Shading Accent 4"/>
    <w:basedOn w:val="Tablanormal"/>
    <w:uiPriority w:val="60"/>
    <w:rsid w:val="00C02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4">
    <w:name w:val="Medium Shading 2 Accent 4"/>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C029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5">
    <w:name w:val="Tabla con cuadrícula5"/>
    <w:basedOn w:val="Tablanormal"/>
    <w:next w:val="Tablaconcuadrcula"/>
    <w:uiPriority w:val="39"/>
    <w:rsid w:val="00671D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A910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4">
    <w:name w:val="Lista clara - Énfasis 64"/>
    <w:basedOn w:val="Tablanormal"/>
    <w:next w:val="Listaclara-nfasis6"/>
    <w:uiPriority w:val="61"/>
    <w:rsid w:val="005E77A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3">
    <w:name w:val="Sin lista3"/>
    <w:next w:val="Sinlista"/>
    <w:uiPriority w:val="99"/>
    <w:semiHidden/>
    <w:unhideWhenUsed/>
    <w:rsid w:val="00EE0B3B"/>
  </w:style>
  <w:style w:type="paragraph" w:styleId="Lista2">
    <w:name w:val="List 2"/>
    <w:basedOn w:val="Normal"/>
    <w:uiPriority w:val="99"/>
    <w:unhideWhenUsed/>
    <w:rsid w:val="00EE0B3B"/>
    <w:pPr>
      <w:ind w:left="566" w:hanging="283"/>
      <w:contextualSpacing/>
    </w:pPr>
    <w:rPr>
      <w:rFonts w:asciiTheme="minorHAnsi" w:eastAsiaTheme="minorEastAsia" w:hAnsiTheme="minorHAnsi" w:cstheme="minorBidi"/>
      <w:lang w:val="es-SV"/>
    </w:rPr>
  </w:style>
  <w:style w:type="paragraph" w:styleId="Lista3">
    <w:name w:val="List 3"/>
    <w:basedOn w:val="Normal"/>
    <w:uiPriority w:val="99"/>
    <w:unhideWhenUsed/>
    <w:rsid w:val="00EE0B3B"/>
    <w:pPr>
      <w:ind w:left="849" w:hanging="283"/>
      <w:contextualSpacing/>
    </w:pPr>
    <w:rPr>
      <w:rFonts w:asciiTheme="minorHAnsi" w:eastAsiaTheme="minorEastAsia" w:hAnsiTheme="minorHAnsi" w:cstheme="minorBidi"/>
      <w:lang w:val="es-SV"/>
    </w:rPr>
  </w:style>
  <w:style w:type="table" w:customStyle="1" w:styleId="Tablaconcuadrcula7">
    <w:name w:val="Tabla con cuadrícula7"/>
    <w:basedOn w:val="Tablanormal"/>
    <w:next w:val="Tablaconcuadrcula"/>
    <w:uiPriority w:val="59"/>
    <w:rsid w:val="00EE0B3B"/>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30">
    <w:name w:val="Table Grid 3"/>
    <w:basedOn w:val="Tablanormal"/>
    <w:rsid w:val="00EE0B3B"/>
    <w:pPr>
      <w:spacing w:after="0" w:line="240" w:lineRule="auto"/>
    </w:pPr>
    <w:rPr>
      <w:rFonts w:ascii="Times New Roman" w:eastAsia="Times New Roman" w:hAnsi="Times New Roman" w:cs="Times New Roman"/>
      <w:sz w:val="20"/>
      <w:szCs w:val="20"/>
      <w:lang w:val="es-SV" w:eastAsia="es-SV"/>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8">
    <w:name w:val="Table List 8"/>
    <w:basedOn w:val="Tablanormal"/>
    <w:rsid w:val="00EE0B3B"/>
    <w:pPr>
      <w:spacing w:after="0" w:line="240" w:lineRule="auto"/>
    </w:pPr>
    <w:rPr>
      <w:rFonts w:ascii="Times New Roman" w:eastAsia="Times New Roman" w:hAnsi="Times New Roman" w:cs="Times New Roman"/>
      <w:sz w:val="20"/>
      <w:szCs w:val="20"/>
      <w:lang w:val="es-SV" w:eastAsia="es-SV"/>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anormal"/>
    <w:uiPriority w:val="60"/>
    <w:rsid w:val="00EE0B3B"/>
    <w:pPr>
      <w:spacing w:after="0" w:line="240" w:lineRule="auto"/>
    </w:pPr>
    <w:rPr>
      <w:rFonts w:ascii="Times New Roman" w:eastAsia="Times New Roman" w:hAnsi="Times New Roman" w:cs="Times New Roman"/>
      <w:color w:val="365F91"/>
      <w:sz w:val="20"/>
      <w:szCs w:val="20"/>
      <w:lang w:val="es-SV" w:eastAsia="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nfasis12">
    <w:name w:val="Lista media 2 - Énfasis 12"/>
    <w:basedOn w:val="Tablanormal"/>
    <w:next w:val="Listamedia2-nfasis1"/>
    <w:uiPriority w:val="66"/>
    <w:rsid w:val="00EE0B3B"/>
    <w:pPr>
      <w:spacing w:after="0" w:line="240" w:lineRule="auto"/>
    </w:pPr>
    <w:rPr>
      <w:rFonts w:ascii="Cambria" w:eastAsia="Times New Roman" w:hAnsi="Cambria" w:cs="Times New Roman"/>
      <w:color w:val="000000"/>
      <w:sz w:val="20"/>
      <w:szCs w:val="20"/>
      <w:lang w:val="es-SV" w:eastAsia="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EE0B3B"/>
    <w:pPr>
      <w:spacing w:after="0" w:line="240" w:lineRule="auto"/>
    </w:pPr>
    <w:rPr>
      <w:rFonts w:eastAsiaTheme="minorEastAsia"/>
      <w:color w:val="365F91" w:themeColor="accent1" w:themeShade="BF"/>
      <w:lang w:val="es-SV" w:eastAsia="es-S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2">
    <w:name w:val="Sombreado claro - Énfasis 22"/>
    <w:basedOn w:val="Tablanormal"/>
    <w:next w:val="Sombreadoclaro-nfasis2"/>
    <w:uiPriority w:val="60"/>
    <w:rsid w:val="00EE0B3B"/>
    <w:pPr>
      <w:spacing w:after="0" w:line="240" w:lineRule="auto"/>
    </w:pPr>
    <w:rPr>
      <w:rFonts w:eastAsiaTheme="minorEastAsia"/>
      <w:color w:val="943634" w:themeColor="accent2" w:themeShade="BF"/>
      <w:lang w:val="es-SV" w:eastAsia="es-SV"/>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abladeilustracionesCar">
    <w:name w:val="Tabla de ilustraciones Car"/>
    <w:basedOn w:val="Fuentedeprrafopredeter"/>
    <w:link w:val="Tabladeilustraciones"/>
    <w:uiPriority w:val="99"/>
    <w:rsid w:val="00EE0B3B"/>
    <w:rPr>
      <w:rFonts w:ascii="Arial" w:eastAsia="Times New Roman" w:hAnsi="Arial" w:cs="Times New Roman"/>
      <w:color w:val="000000" w:themeColor="text1"/>
      <w:lang w:eastAsia="es-SV"/>
    </w:rPr>
  </w:style>
  <w:style w:type="table" w:customStyle="1" w:styleId="Sombreadoclaro2">
    <w:name w:val="Sombreado claro2"/>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nt5">
    <w:name w:val="font5"/>
    <w:basedOn w:val="Normal"/>
    <w:rsid w:val="00EE0B3B"/>
    <w:pPr>
      <w:spacing w:before="100" w:beforeAutospacing="1" w:after="100" w:afterAutospacing="1" w:line="240" w:lineRule="auto"/>
    </w:pPr>
    <w:rPr>
      <w:rFonts w:cs="Arial"/>
      <w:color w:val="000000"/>
      <w:sz w:val="20"/>
      <w:szCs w:val="20"/>
      <w:lang w:val="es-SV"/>
    </w:rPr>
  </w:style>
  <w:style w:type="paragraph" w:customStyle="1" w:styleId="font6">
    <w:name w:val="font6"/>
    <w:basedOn w:val="Normal"/>
    <w:rsid w:val="00EE0B3B"/>
    <w:pPr>
      <w:spacing w:before="100" w:beforeAutospacing="1" w:after="100" w:afterAutospacing="1" w:line="240" w:lineRule="auto"/>
    </w:pPr>
    <w:rPr>
      <w:rFonts w:cs="Arial"/>
      <w:i/>
      <w:iCs/>
      <w:color w:val="000000"/>
      <w:sz w:val="20"/>
      <w:szCs w:val="20"/>
      <w:lang w:val="es-SV"/>
    </w:rPr>
  </w:style>
  <w:style w:type="paragraph" w:customStyle="1" w:styleId="xl63">
    <w:name w:val="xl63"/>
    <w:basedOn w:val="Normal"/>
    <w:rsid w:val="00EE0B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4">
    <w:name w:val="xl6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5">
    <w:name w:val="xl65"/>
    <w:basedOn w:val="Normal"/>
    <w:rsid w:val="00EE0B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6">
    <w:name w:val="xl6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67">
    <w:name w:val="xl6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8">
    <w:name w:val="xl68"/>
    <w:basedOn w:val="Normal"/>
    <w:rsid w:val="00EE0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9">
    <w:name w:val="xl6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0">
    <w:name w:val="xl70"/>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1">
    <w:name w:val="xl71"/>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2">
    <w:name w:val="xl72"/>
    <w:basedOn w:val="Normal"/>
    <w:rsid w:val="00EE0B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3">
    <w:name w:val="xl73"/>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4">
    <w:name w:val="xl7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5">
    <w:name w:val="xl75"/>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6">
    <w:name w:val="xl7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7">
    <w:name w:val="xl7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8">
    <w:name w:val="xl78"/>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9">
    <w:name w:val="xl7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0">
    <w:name w:val="xl80"/>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1">
    <w:name w:val="xl81"/>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2">
    <w:name w:val="xl82"/>
    <w:basedOn w:val="Normal"/>
    <w:rsid w:val="00EE0B3B"/>
    <w:pPr>
      <w:pBdr>
        <w:top w:val="single" w:sz="4" w:space="0" w:color="auto"/>
        <w:left w:val="single" w:sz="4" w:space="0" w:color="auto"/>
        <w:bottom w:val="single" w:sz="4" w:space="0" w:color="auto"/>
      </w:pBdr>
      <w:spacing w:before="100" w:beforeAutospacing="1" w:after="100" w:afterAutospacing="1" w:line="240" w:lineRule="auto"/>
    </w:pPr>
    <w:rPr>
      <w:rFonts w:cs="Arial"/>
      <w:sz w:val="20"/>
      <w:szCs w:val="20"/>
      <w:lang w:val="es-SV"/>
    </w:rPr>
  </w:style>
  <w:style w:type="paragraph" w:customStyle="1" w:styleId="xl83">
    <w:name w:val="xl83"/>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4">
    <w:name w:val="xl84"/>
    <w:basedOn w:val="Normal"/>
    <w:rsid w:val="00EE0B3B"/>
    <w:pPr>
      <w:spacing w:before="100" w:beforeAutospacing="1" w:after="100" w:afterAutospacing="1" w:line="240" w:lineRule="auto"/>
    </w:pPr>
    <w:rPr>
      <w:rFonts w:cs="Arial"/>
      <w:sz w:val="20"/>
      <w:szCs w:val="20"/>
      <w:lang w:val="es-SV"/>
    </w:rPr>
  </w:style>
  <w:style w:type="paragraph" w:customStyle="1" w:styleId="xl85">
    <w:name w:val="xl85"/>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6">
    <w:name w:val="xl8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cs="Arial"/>
      <w:b/>
      <w:bCs/>
      <w:color w:val="000000"/>
      <w:sz w:val="20"/>
      <w:szCs w:val="20"/>
      <w:lang w:val="es-SV"/>
    </w:rPr>
  </w:style>
  <w:style w:type="paragraph" w:customStyle="1" w:styleId="xl87">
    <w:name w:val="xl87"/>
    <w:basedOn w:val="Normal"/>
    <w:rsid w:val="00EE0B3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88">
    <w:name w:val="xl88"/>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9">
    <w:name w:val="xl89"/>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0">
    <w:name w:val="xl90"/>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91">
    <w:name w:val="xl91"/>
    <w:basedOn w:val="Normal"/>
    <w:rsid w:val="00EE0B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2">
    <w:name w:val="xl92"/>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3">
    <w:name w:val="xl93"/>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cs="Arial"/>
      <w:b/>
      <w:bCs/>
      <w:color w:val="000000"/>
      <w:sz w:val="20"/>
      <w:szCs w:val="20"/>
      <w:lang w:val="es-SV"/>
    </w:rPr>
  </w:style>
  <w:style w:type="paragraph" w:customStyle="1" w:styleId="xl94">
    <w:name w:val="xl94"/>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20"/>
      <w:szCs w:val="20"/>
      <w:lang w:val="es-SV"/>
    </w:rPr>
  </w:style>
  <w:style w:type="paragraph" w:customStyle="1" w:styleId="xl95">
    <w:name w:val="xl95"/>
    <w:basedOn w:val="Normal"/>
    <w:rsid w:val="00EE0B3B"/>
    <w:pPr>
      <w:spacing w:before="100" w:beforeAutospacing="1" w:after="100" w:afterAutospacing="1" w:line="240" w:lineRule="auto"/>
    </w:pPr>
    <w:rPr>
      <w:rFonts w:cs="Arial"/>
      <w:sz w:val="20"/>
      <w:szCs w:val="20"/>
      <w:lang w:val="es-SV"/>
    </w:rPr>
  </w:style>
  <w:style w:type="paragraph" w:customStyle="1" w:styleId="xl96">
    <w:name w:val="xl9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16"/>
      <w:szCs w:val="16"/>
      <w:lang w:val="es-SV"/>
    </w:rPr>
  </w:style>
  <w:style w:type="paragraph" w:customStyle="1" w:styleId="xl97">
    <w:name w:val="xl97"/>
    <w:basedOn w:val="Normal"/>
    <w:rsid w:val="00EE0B3B"/>
    <w:pPr>
      <w:spacing w:before="100" w:beforeAutospacing="1" w:after="100" w:afterAutospacing="1" w:line="240" w:lineRule="auto"/>
    </w:pPr>
    <w:rPr>
      <w:rFonts w:cs="Arial"/>
      <w:sz w:val="20"/>
      <w:szCs w:val="20"/>
      <w:lang w:val="es-SV"/>
    </w:rPr>
  </w:style>
  <w:style w:type="numbering" w:customStyle="1" w:styleId="Sinlista11">
    <w:name w:val="Sin lista11"/>
    <w:next w:val="Sinlista"/>
    <w:uiPriority w:val="99"/>
    <w:semiHidden/>
    <w:unhideWhenUsed/>
    <w:rsid w:val="00EE0B3B"/>
  </w:style>
  <w:style w:type="table" w:customStyle="1" w:styleId="Tablaconcuadrcula11">
    <w:name w:val="Tabla con cuadrícula11"/>
    <w:basedOn w:val="Tablanormal"/>
    <w:next w:val="Tablaconcuadrcula"/>
    <w:uiPriority w:val="59"/>
    <w:rsid w:val="00EE0B3B"/>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933E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191">
      <w:bodyDiv w:val="1"/>
      <w:marLeft w:val="0"/>
      <w:marRight w:val="0"/>
      <w:marTop w:val="0"/>
      <w:marBottom w:val="0"/>
      <w:divBdr>
        <w:top w:val="none" w:sz="0" w:space="0" w:color="auto"/>
        <w:left w:val="none" w:sz="0" w:space="0" w:color="auto"/>
        <w:bottom w:val="none" w:sz="0" w:space="0" w:color="auto"/>
        <w:right w:val="none" w:sz="0" w:space="0" w:color="auto"/>
      </w:divBdr>
    </w:div>
    <w:div w:id="5642669">
      <w:bodyDiv w:val="1"/>
      <w:marLeft w:val="0"/>
      <w:marRight w:val="0"/>
      <w:marTop w:val="0"/>
      <w:marBottom w:val="0"/>
      <w:divBdr>
        <w:top w:val="none" w:sz="0" w:space="0" w:color="auto"/>
        <w:left w:val="none" w:sz="0" w:space="0" w:color="auto"/>
        <w:bottom w:val="none" w:sz="0" w:space="0" w:color="auto"/>
        <w:right w:val="none" w:sz="0" w:space="0" w:color="auto"/>
      </w:divBdr>
    </w:div>
    <w:div w:id="5835546">
      <w:bodyDiv w:val="1"/>
      <w:marLeft w:val="0"/>
      <w:marRight w:val="0"/>
      <w:marTop w:val="0"/>
      <w:marBottom w:val="0"/>
      <w:divBdr>
        <w:top w:val="none" w:sz="0" w:space="0" w:color="auto"/>
        <w:left w:val="none" w:sz="0" w:space="0" w:color="auto"/>
        <w:bottom w:val="none" w:sz="0" w:space="0" w:color="auto"/>
        <w:right w:val="none" w:sz="0" w:space="0" w:color="auto"/>
      </w:divBdr>
    </w:div>
    <w:div w:id="6491505">
      <w:bodyDiv w:val="1"/>
      <w:marLeft w:val="0"/>
      <w:marRight w:val="0"/>
      <w:marTop w:val="0"/>
      <w:marBottom w:val="0"/>
      <w:divBdr>
        <w:top w:val="none" w:sz="0" w:space="0" w:color="auto"/>
        <w:left w:val="none" w:sz="0" w:space="0" w:color="auto"/>
        <w:bottom w:val="none" w:sz="0" w:space="0" w:color="auto"/>
        <w:right w:val="none" w:sz="0" w:space="0" w:color="auto"/>
      </w:divBdr>
    </w:div>
    <w:div w:id="8920909">
      <w:bodyDiv w:val="1"/>
      <w:marLeft w:val="0"/>
      <w:marRight w:val="0"/>
      <w:marTop w:val="0"/>
      <w:marBottom w:val="0"/>
      <w:divBdr>
        <w:top w:val="none" w:sz="0" w:space="0" w:color="auto"/>
        <w:left w:val="none" w:sz="0" w:space="0" w:color="auto"/>
        <w:bottom w:val="none" w:sz="0" w:space="0" w:color="auto"/>
        <w:right w:val="none" w:sz="0" w:space="0" w:color="auto"/>
      </w:divBdr>
    </w:div>
    <w:div w:id="22366336">
      <w:bodyDiv w:val="1"/>
      <w:marLeft w:val="0"/>
      <w:marRight w:val="0"/>
      <w:marTop w:val="0"/>
      <w:marBottom w:val="0"/>
      <w:divBdr>
        <w:top w:val="none" w:sz="0" w:space="0" w:color="auto"/>
        <w:left w:val="none" w:sz="0" w:space="0" w:color="auto"/>
        <w:bottom w:val="none" w:sz="0" w:space="0" w:color="auto"/>
        <w:right w:val="none" w:sz="0" w:space="0" w:color="auto"/>
      </w:divBdr>
    </w:div>
    <w:div w:id="26957473">
      <w:bodyDiv w:val="1"/>
      <w:marLeft w:val="0"/>
      <w:marRight w:val="0"/>
      <w:marTop w:val="0"/>
      <w:marBottom w:val="0"/>
      <w:divBdr>
        <w:top w:val="none" w:sz="0" w:space="0" w:color="auto"/>
        <w:left w:val="none" w:sz="0" w:space="0" w:color="auto"/>
        <w:bottom w:val="none" w:sz="0" w:space="0" w:color="auto"/>
        <w:right w:val="none" w:sz="0" w:space="0" w:color="auto"/>
      </w:divBdr>
    </w:div>
    <w:div w:id="28377147">
      <w:bodyDiv w:val="1"/>
      <w:marLeft w:val="0"/>
      <w:marRight w:val="0"/>
      <w:marTop w:val="0"/>
      <w:marBottom w:val="0"/>
      <w:divBdr>
        <w:top w:val="none" w:sz="0" w:space="0" w:color="auto"/>
        <w:left w:val="none" w:sz="0" w:space="0" w:color="auto"/>
        <w:bottom w:val="none" w:sz="0" w:space="0" w:color="auto"/>
        <w:right w:val="none" w:sz="0" w:space="0" w:color="auto"/>
      </w:divBdr>
    </w:div>
    <w:div w:id="35201856">
      <w:bodyDiv w:val="1"/>
      <w:marLeft w:val="0"/>
      <w:marRight w:val="0"/>
      <w:marTop w:val="0"/>
      <w:marBottom w:val="0"/>
      <w:divBdr>
        <w:top w:val="none" w:sz="0" w:space="0" w:color="auto"/>
        <w:left w:val="none" w:sz="0" w:space="0" w:color="auto"/>
        <w:bottom w:val="none" w:sz="0" w:space="0" w:color="auto"/>
        <w:right w:val="none" w:sz="0" w:space="0" w:color="auto"/>
      </w:divBdr>
    </w:div>
    <w:div w:id="37435275">
      <w:bodyDiv w:val="1"/>
      <w:marLeft w:val="0"/>
      <w:marRight w:val="0"/>
      <w:marTop w:val="0"/>
      <w:marBottom w:val="0"/>
      <w:divBdr>
        <w:top w:val="none" w:sz="0" w:space="0" w:color="auto"/>
        <w:left w:val="none" w:sz="0" w:space="0" w:color="auto"/>
        <w:bottom w:val="none" w:sz="0" w:space="0" w:color="auto"/>
        <w:right w:val="none" w:sz="0" w:space="0" w:color="auto"/>
      </w:divBdr>
    </w:div>
    <w:div w:id="48505202">
      <w:bodyDiv w:val="1"/>
      <w:marLeft w:val="0"/>
      <w:marRight w:val="0"/>
      <w:marTop w:val="0"/>
      <w:marBottom w:val="0"/>
      <w:divBdr>
        <w:top w:val="none" w:sz="0" w:space="0" w:color="auto"/>
        <w:left w:val="none" w:sz="0" w:space="0" w:color="auto"/>
        <w:bottom w:val="none" w:sz="0" w:space="0" w:color="auto"/>
        <w:right w:val="none" w:sz="0" w:space="0" w:color="auto"/>
      </w:divBdr>
    </w:div>
    <w:div w:id="48849859">
      <w:bodyDiv w:val="1"/>
      <w:marLeft w:val="0"/>
      <w:marRight w:val="0"/>
      <w:marTop w:val="0"/>
      <w:marBottom w:val="0"/>
      <w:divBdr>
        <w:top w:val="none" w:sz="0" w:space="0" w:color="auto"/>
        <w:left w:val="none" w:sz="0" w:space="0" w:color="auto"/>
        <w:bottom w:val="none" w:sz="0" w:space="0" w:color="auto"/>
        <w:right w:val="none" w:sz="0" w:space="0" w:color="auto"/>
      </w:divBdr>
    </w:div>
    <w:div w:id="59447989">
      <w:bodyDiv w:val="1"/>
      <w:marLeft w:val="0"/>
      <w:marRight w:val="0"/>
      <w:marTop w:val="0"/>
      <w:marBottom w:val="0"/>
      <w:divBdr>
        <w:top w:val="none" w:sz="0" w:space="0" w:color="auto"/>
        <w:left w:val="none" w:sz="0" w:space="0" w:color="auto"/>
        <w:bottom w:val="none" w:sz="0" w:space="0" w:color="auto"/>
        <w:right w:val="none" w:sz="0" w:space="0" w:color="auto"/>
      </w:divBdr>
    </w:div>
    <w:div w:id="70078964">
      <w:bodyDiv w:val="1"/>
      <w:marLeft w:val="0"/>
      <w:marRight w:val="0"/>
      <w:marTop w:val="0"/>
      <w:marBottom w:val="0"/>
      <w:divBdr>
        <w:top w:val="none" w:sz="0" w:space="0" w:color="auto"/>
        <w:left w:val="none" w:sz="0" w:space="0" w:color="auto"/>
        <w:bottom w:val="none" w:sz="0" w:space="0" w:color="auto"/>
        <w:right w:val="none" w:sz="0" w:space="0" w:color="auto"/>
      </w:divBdr>
    </w:div>
    <w:div w:id="71852682">
      <w:bodyDiv w:val="1"/>
      <w:marLeft w:val="0"/>
      <w:marRight w:val="0"/>
      <w:marTop w:val="0"/>
      <w:marBottom w:val="0"/>
      <w:divBdr>
        <w:top w:val="none" w:sz="0" w:space="0" w:color="auto"/>
        <w:left w:val="none" w:sz="0" w:space="0" w:color="auto"/>
        <w:bottom w:val="none" w:sz="0" w:space="0" w:color="auto"/>
        <w:right w:val="none" w:sz="0" w:space="0" w:color="auto"/>
      </w:divBdr>
    </w:div>
    <w:div w:id="87580945">
      <w:bodyDiv w:val="1"/>
      <w:marLeft w:val="0"/>
      <w:marRight w:val="0"/>
      <w:marTop w:val="0"/>
      <w:marBottom w:val="0"/>
      <w:divBdr>
        <w:top w:val="none" w:sz="0" w:space="0" w:color="auto"/>
        <w:left w:val="none" w:sz="0" w:space="0" w:color="auto"/>
        <w:bottom w:val="none" w:sz="0" w:space="0" w:color="auto"/>
        <w:right w:val="none" w:sz="0" w:space="0" w:color="auto"/>
      </w:divBdr>
    </w:div>
    <w:div w:id="89085243">
      <w:bodyDiv w:val="1"/>
      <w:marLeft w:val="0"/>
      <w:marRight w:val="0"/>
      <w:marTop w:val="0"/>
      <w:marBottom w:val="0"/>
      <w:divBdr>
        <w:top w:val="none" w:sz="0" w:space="0" w:color="auto"/>
        <w:left w:val="none" w:sz="0" w:space="0" w:color="auto"/>
        <w:bottom w:val="none" w:sz="0" w:space="0" w:color="auto"/>
        <w:right w:val="none" w:sz="0" w:space="0" w:color="auto"/>
      </w:divBdr>
    </w:div>
    <w:div w:id="90248934">
      <w:bodyDiv w:val="1"/>
      <w:marLeft w:val="0"/>
      <w:marRight w:val="0"/>
      <w:marTop w:val="0"/>
      <w:marBottom w:val="0"/>
      <w:divBdr>
        <w:top w:val="none" w:sz="0" w:space="0" w:color="auto"/>
        <w:left w:val="none" w:sz="0" w:space="0" w:color="auto"/>
        <w:bottom w:val="none" w:sz="0" w:space="0" w:color="auto"/>
        <w:right w:val="none" w:sz="0" w:space="0" w:color="auto"/>
      </w:divBdr>
    </w:div>
    <w:div w:id="97067480">
      <w:bodyDiv w:val="1"/>
      <w:marLeft w:val="0"/>
      <w:marRight w:val="0"/>
      <w:marTop w:val="0"/>
      <w:marBottom w:val="0"/>
      <w:divBdr>
        <w:top w:val="none" w:sz="0" w:space="0" w:color="auto"/>
        <w:left w:val="none" w:sz="0" w:space="0" w:color="auto"/>
        <w:bottom w:val="none" w:sz="0" w:space="0" w:color="auto"/>
        <w:right w:val="none" w:sz="0" w:space="0" w:color="auto"/>
      </w:divBdr>
    </w:div>
    <w:div w:id="100414111">
      <w:bodyDiv w:val="1"/>
      <w:marLeft w:val="0"/>
      <w:marRight w:val="0"/>
      <w:marTop w:val="0"/>
      <w:marBottom w:val="0"/>
      <w:divBdr>
        <w:top w:val="none" w:sz="0" w:space="0" w:color="auto"/>
        <w:left w:val="none" w:sz="0" w:space="0" w:color="auto"/>
        <w:bottom w:val="none" w:sz="0" w:space="0" w:color="auto"/>
        <w:right w:val="none" w:sz="0" w:space="0" w:color="auto"/>
      </w:divBdr>
    </w:div>
    <w:div w:id="123037535">
      <w:bodyDiv w:val="1"/>
      <w:marLeft w:val="0"/>
      <w:marRight w:val="0"/>
      <w:marTop w:val="0"/>
      <w:marBottom w:val="0"/>
      <w:divBdr>
        <w:top w:val="none" w:sz="0" w:space="0" w:color="auto"/>
        <w:left w:val="none" w:sz="0" w:space="0" w:color="auto"/>
        <w:bottom w:val="none" w:sz="0" w:space="0" w:color="auto"/>
        <w:right w:val="none" w:sz="0" w:space="0" w:color="auto"/>
      </w:divBdr>
    </w:div>
    <w:div w:id="124082464">
      <w:bodyDiv w:val="1"/>
      <w:marLeft w:val="0"/>
      <w:marRight w:val="0"/>
      <w:marTop w:val="0"/>
      <w:marBottom w:val="0"/>
      <w:divBdr>
        <w:top w:val="none" w:sz="0" w:space="0" w:color="auto"/>
        <w:left w:val="none" w:sz="0" w:space="0" w:color="auto"/>
        <w:bottom w:val="none" w:sz="0" w:space="0" w:color="auto"/>
        <w:right w:val="none" w:sz="0" w:space="0" w:color="auto"/>
      </w:divBdr>
    </w:div>
    <w:div w:id="124547562">
      <w:bodyDiv w:val="1"/>
      <w:marLeft w:val="0"/>
      <w:marRight w:val="0"/>
      <w:marTop w:val="0"/>
      <w:marBottom w:val="0"/>
      <w:divBdr>
        <w:top w:val="none" w:sz="0" w:space="0" w:color="auto"/>
        <w:left w:val="none" w:sz="0" w:space="0" w:color="auto"/>
        <w:bottom w:val="none" w:sz="0" w:space="0" w:color="auto"/>
        <w:right w:val="none" w:sz="0" w:space="0" w:color="auto"/>
      </w:divBdr>
    </w:div>
    <w:div w:id="136147898">
      <w:bodyDiv w:val="1"/>
      <w:marLeft w:val="0"/>
      <w:marRight w:val="0"/>
      <w:marTop w:val="0"/>
      <w:marBottom w:val="0"/>
      <w:divBdr>
        <w:top w:val="none" w:sz="0" w:space="0" w:color="auto"/>
        <w:left w:val="none" w:sz="0" w:space="0" w:color="auto"/>
        <w:bottom w:val="none" w:sz="0" w:space="0" w:color="auto"/>
        <w:right w:val="none" w:sz="0" w:space="0" w:color="auto"/>
      </w:divBdr>
    </w:div>
    <w:div w:id="147868461">
      <w:bodyDiv w:val="1"/>
      <w:marLeft w:val="0"/>
      <w:marRight w:val="0"/>
      <w:marTop w:val="0"/>
      <w:marBottom w:val="0"/>
      <w:divBdr>
        <w:top w:val="none" w:sz="0" w:space="0" w:color="auto"/>
        <w:left w:val="none" w:sz="0" w:space="0" w:color="auto"/>
        <w:bottom w:val="none" w:sz="0" w:space="0" w:color="auto"/>
        <w:right w:val="none" w:sz="0" w:space="0" w:color="auto"/>
      </w:divBdr>
    </w:div>
    <w:div w:id="169369803">
      <w:bodyDiv w:val="1"/>
      <w:marLeft w:val="0"/>
      <w:marRight w:val="0"/>
      <w:marTop w:val="0"/>
      <w:marBottom w:val="0"/>
      <w:divBdr>
        <w:top w:val="none" w:sz="0" w:space="0" w:color="auto"/>
        <w:left w:val="none" w:sz="0" w:space="0" w:color="auto"/>
        <w:bottom w:val="none" w:sz="0" w:space="0" w:color="auto"/>
        <w:right w:val="none" w:sz="0" w:space="0" w:color="auto"/>
      </w:divBdr>
    </w:div>
    <w:div w:id="174267470">
      <w:bodyDiv w:val="1"/>
      <w:marLeft w:val="0"/>
      <w:marRight w:val="0"/>
      <w:marTop w:val="0"/>
      <w:marBottom w:val="0"/>
      <w:divBdr>
        <w:top w:val="none" w:sz="0" w:space="0" w:color="auto"/>
        <w:left w:val="none" w:sz="0" w:space="0" w:color="auto"/>
        <w:bottom w:val="none" w:sz="0" w:space="0" w:color="auto"/>
        <w:right w:val="none" w:sz="0" w:space="0" w:color="auto"/>
      </w:divBdr>
    </w:div>
    <w:div w:id="174468966">
      <w:bodyDiv w:val="1"/>
      <w:marLeft w:val="0"/>
      <w:marRight w:val="0"/>
      <w:marTop w:val="0"/>
      <w:marBottom w:val="0"/>
      <w:divBdr>
        <w:top w:val="none" w:sz="0" w:space="0" w:color="auto"/>
        <w:left w:val="none" w:sz="0" w:space="0" w:color="auto"/>
        <w:bottom w:val="none" w:sz="0" w:space="0" w:color="auto"/>
        <w:right w:val="none" w:sz="0" w:space="0" w:color="auto"/>
      </w:divBdr>
    </w:div>
    <w:div w:id="181558635">
      <w:bodyDiv w:val="1"/>
      <w:marLeft w:val="0"/>
      <w:marRight w:val="0"/>
      <w:marTop w:val="0"/>
      <w:marBottom w:val="0"/>
      <w:divBdr>
        <w:top w:val="none" w:sz="0" w:space="0" w:color="auto"/>
        <w:left w:val="none" w:sz="0" w:space="0" w:color="auto"/>
        <w:bottom w:val="none" w:sz="0" w:space="0" w:color="auto"/>
        <w:right w:val="none" w:sz="0" w:space="0" w:color="auto"/>
      </w:divBdr>
    </w:div>
    <w:div w:id="189337198">
      <w:bodyDiv w:val="1"/>
      <w:marLeft w:val="0"/>
      <w:marRight w:val="0"/>
      <w:marTop w:val="0"/>
      <w:marBottom w:val="0"/>
      <w:divBdr>
        <w:top w:val="none" w:sz="0" w:space="0" w:color="auto"/>
        <w:left w:val="none" w:sz="0" w:space="0" w:color="auto"/>
        <w:bottom w:val="none" w:sz="0" w:space="0" w:color="auto"/>
        <w:right w:val="none" w:sz="0" w:space="0" w:color="auto"/>
      </w:divBdr>
    </w:div>
    <w:div w:id="205458432">
      <w:bodyDiv w:val="1"/>
      <w:marLeft w:val="0"/>
      <w:marRight w:val="0"/>
      <w:marTop w:val="0"/>
      <w:marBottom w:val="0"/>
      <w:divBdr>
        <w:top w:val="none" w:sz="0" w:space="0" w:color="auto"/>
        <w:left w:val="none" w:sz="0" w:space="0" w:color="auto"/>
        <w:bottom w:val="none" w:sz="0" w:space="0" w:color="auto"/>
        <w:right w:val="none" w:sz="0" w:space="0" w:color="auto"/>
      </w:divBdr>
    </w:div>
    <w:div w:id="208540863">
      <w:bodyDiv w:val="1"/>
      <w:marLeft w:val="0"/>
      <w:marRight w:val="0"/>
      <w:marTop w:val="0"/>
      <w:marBottom w:val="0"/>
      <w:divBdr>
        <w:top w:val="none" w:sz="0" w:space="0" w:color="auto"/>
        <w:left w:val="none" w:sz="0" w:space="0" w:color="auto"/>
        <w:bottom w:val="none" w:sz="0" w:space="0" w:color="auto"/>
        <w:right w:val="none" w:sz="0" w:space="0" w:color="auto"/>
      </w:divBdr>
    </w:div>
    <w:div w:id="216553939">
      <w:bodyDiv w:val="1"/>
      <w:marLeft w:val="0"/>
      <w:marRight w:val="0"/>
      <w:marTop w:val="0"/>
      <w:marBottom w:val="0"/>
      <w:divBdr>
        <w:top w:val="none" w:sz="0" w:space="0" w:color="auto"/>
        <w:left w:val="none" w:sz="0" w:space="0" w:color="auto"/>
        <w:bottom w:val="none" w:sz="0" w:space="0" w:color="auto"/>
        <w:right w:val="none" w:sz="0" w:space="0" w:color="auto"/>
      </w:divBdr>
    </w:div>
    <w:div w:id="219370920">
      <w:bodyDiv w:val="1"/>
      <w:marLeft w:val="0"/>
      <w:marRight w:val="0"/>
      <w:marTop w:val="0"/>
      <w:marBottom w:val="0"/>
      <w:divBdr>
        <w:top w:val="none" w:sz="0" w:space="0" w:color="auto"/>
        <w:left w:val="none" w:sz="0" w:space="0" w:color="auto"/>
        <w:bottom w:val="none" w:sz="0" w:space="0" w:color="auto"/>
        <w:right w:val="none" w:sz="0" w:space="0" w:color="auto"/>
      </w:divBdr>
    </w:div>
    <w:div w:id="221530246">
      <w:bodyDiv w:val="1"/>
      <w:marLeft w:val="0"/>
      <w:marRight w:val="0"/>
      <w:marTop w:val="0"/>
      <w:marBottom w:val="0"/>
      <w:divBdr>
        <w:top w:val="none" w:sz="0" w:space="0" w:color="auto"/>
        <w:left w:val="none" w:sz="0" w:space="0" w:color="auto"/>
        <w:bottom w:val="none" w:sz="0" w:space="0" w:color="auto"/>
        <w:right w:val="none" w:sz="0" w:space="0" w:color="auto"/>
      </w:divBdr>
    </w:div>
    <w:div w:id="224265931">
      <w:bodyDiv w:val="1"/>
      <w:marLeft w:val="0"/>
      <w:marRight w:val="0"/>
      <w:marTop w:val="0"/>
      <w:marBottom w:val="0"/>
      <w:divBdr>
        <w:top w:val="none" w:sz="0" w:space="0" w:color="auto"/>
        <w:left w:val="none" w:sz="0" w:space="0" w:color="auto"/>
        <w:bottom w:val="none" w:sz="0" w:space="0" w:color="auto"/>
        <w:right w:val="none" w:sz="0" w:space="0" w:color="auto"/>
      </w:divBdr>
    </w:div>
    <w:div w:id="225340949">
      <w:bodyDiv w:val="1"/>
      <w:marLeft w:val="0"/>
      <w:marRight w:val="0"/>
      <w:marTop w:val="0"/>
      <w:marBottom w:val="0"/>
      <w:divBdr>
        <w:top w:val="none" w:sz="0" w:space="0" w:color="auto"/>
        <w:left w:val="none" w:sz="0" w:space="0" w:color="auto"/>
        <w:bottom w:val="none" w:sz="0" w:space="0" w:color="auto"/>
        <w:right w:val="none" w:sz="0" w:space="0" w:color="auto"/>
      </w:divBdr>
    </w:div>
    <w:div w:id="226183600">
      <w:bodyDiv w:val="1"/>
      <w:marLeft w:val="0"/>
      <w:marRight w:val="0"/>
      <w:marTop w:val="0"/>
      <w:marBottom w:val="0"/>
      <w:divBdr>
        <w:top w:val="none" w:sz="0" w:space="0" w:color="auto"/>
        <w:left w:val="none" w:sz="0" w:space="0" w:color="auto"/>
        <w:bottom w:val="none" w:sz="0" w:space="0" w:color="auto"/>
        <w:right w:val="none" w:sz="0" w:space="0" w:color="auto"/>
      </w:divBdr>
    </w:div>
    <w:div w:id="230430492">
      <w:bodyDiv w:val="1"/>
      <w:marLeft w:val="0"/>
      <w:marRight w:val="0"/>
      <w:marTop w:val="0"/>
      <w:marBottom w:val="0"/>
      <w:divBdr>
        <w:top w:val="none" w:sz="0" w:space="0" w:color="auto"/>
        <w:left w:val="none" w:sz="0" w:space="0" w:color="auto"/>
        <w:bottom w:val="none" w:sz="0" w:space="0" w:color="auto"/>
        <w:right w:val="none" w:sz="0" w:space="0" w:color="auto"/>
      </w:divBdr>
    </w:div>
    <w:div w:id="230702986">
      <w:bodyDiv w:val="1"/>
      <w:marLeft w:val="0"/>
      <w:marRight w:val="0"/>
      <w:marTop w:val="0"/>
      <w:marBottom w:val="0"/>
      <w:divBdr>
        <w:top w:val="none" w:sz="0" w:space="0" w:color="auto"/>
        <w:left w:val="none" w:sz="0" w:space="0" w:color="auto"/>
        <w:bottom w:val="none" w:sz="0" w:space="0" w:color="auto"/>
        <w:right w:val="none" w:sz="0" w:space="0" w:color="auto"/>
      </w:divBdr>
    </w:div>
    <w:div w:id="234433196">
      <w:bodyDiv w:val="1"/>
      <w:marLeft w:val="0"/>
      <w:marRight w:val="0"/>
      <w:marTop w:val="0"/>
      <w:marBottom w:val="0"/>
      <w:divBdr>
        <w:top w:val="none" w:sz="0" w:space="0" w:color="auto"/>
        <w:left w:val="none" w:sz="0" w:space="0" w:color="auto"/>
        <w:bottom w:val="none" w:sz="0" w:space="0" w:color="auto"/>
        <w:right w:val="none" w:sz="0" w:space="0" w:color="auto"/>
      </w:divBdr>
    </w:div>
    <w:div w:id="243801464">
      <w:bodyDiv w:val="1"/>
      <w:marLeft w:val="0"/>
      <w:marRight w:val="0"/>
      <w:marTop w:val="0"/>
      <w:marBottom w:val="0"/>
      <w:divBdr>
        <w:top w:val="none" w:sz="0" w:space="0" w:color="auto"/>
        <w:left w:val="none" w:sz="0" w:space="0" w:color="auto"/>
        <w:bottom w:val="none" w:sz="0" w:space="0" w:color="auto"/>
        <w:right w:val="none" w:sz="0" w:space="0" w:color="auto"/>
      </w:divBdr>
    </w:div>
    <w:div w:id="244656758">
      <w:bodyDiv w:val="1"/>
      <w:marLeft w:val="0"/>
      <w:marRight w:val="0"/>
      <w:marTop w:val="0"/>
      <w:marBottom w:val="0"/>
      <w:divBdr>
        <w:top w:val="none" w:sz="0" w:space="0" w:color="auto"/>
        <w:left w:val="none" w:sz="0" w:space="0" w:color="auto"/>
        <w:bottom w:val="none" w:sz="0" w:space="0" w:color="auto"/>
        <w:right w:val="none" w:sz="0" w:space="0" w:color="auto"/>
      </w:divBdr>
    </w:div>
    <w:div w:id="262104815">
      <w:bodyDiv w:val="1"/>
      <w:marLeft w:val="0"/>
      <w:marRight w:val="0"/>
      <w:marTop w:val="0"/>
      <w:marBottom w:val="0"/>
      <w:divBdr>
        <w:top w:val="none" w:sz="0" w:space="0" w:color="auto"/>
        <w:left w:val="none" w:sz="0" w:space="0" w:color="auto"/>
        <w:bottom w:val="none" w:sz="0" w:space="0" w:color="auto"/>
        <w:right w:val="none" w:sz="0" w:space="0" w:color="auto"/>
      </w:divBdr>
    </w:div>
    <w:div w:id="273444389">
      <w:bodyDiv w:val="1"/>
      <w:marLeft w:val="0"/>
      <w:marRight w:val="0"/>
      <w:marTop w:val="0"/>
      <w:marBottom w:val="0"/>
      <w:divBdr>
        <w:top w:val="none" w:sz="0" w:space="0" w:color="auto"/>
        <w:left w:val="none" w:sz="0" w:space="0" w:color="auto"/>
        <w:bottom w:val="none" w:sz="0" w:space="0" w:color="auto"/>
        <w:right w:val="none" w:sz="0" w:space="0" w:color="auto"/>
      </w:divBdr>
    </w:div>
    <w:div w:id="273681212">
      <w:bodyDiv w:val="1"/>
      <w:marLeft w:val="0"/>
      <w:marRight w:val="0"/>
      <w:marTop w:val="0"/>
      <w:marBottom w:val="0"/>
      <w:divBdr>
        <w:top w:val="none" w:sz="0" w:space="0" w:color="auto"/>
        <w:left w:val="none" w:sz="0" w:space="0" w:color="auto"/>
        <w:bottom w:val="none" w:sz="0" w:space="0" w:color="auto"/>
        <w:right w:val="none" w:sz="0" w:space="0" w:color="auto"/>
      </w:divBdr>
    </w:div>
    <w:div w:id="276257681">
      <w:bodyDiv w:val="1"/>
      <w:marLeft w:val="0"/>
      <w:marRight w:val="0"/>
      <w:marTop w:val="0"/>
      <w:marBottom w:val="0"/>
      <w:divBdr>
        <w:top w:val="none" w:sz="0" w:space="0" w:color="auto"/>
        <w:left w:val="none" w:sz="0" w:space="0" w:color="auto"/>
        <w:bottom w:val="none" w:sz="0" w:space="0" w:color="auto"/>
        <w:right w:val="none" w:sz="0" w:space="0" w:color="auto"/>
      </w:divBdr>
    </w:div>
    <w:div w:id="280499836">
      <w:bodyDiv w:val="1"/>
      <w:marLeft w:val="0"/>
      <w:marRight w:val="0"/>
      <w:marTop w:val="0"/>
      <w:marBottom w:val="0"/>
      <w:divBdr>
        <w:top w:val="none" w:sz="0" w:space="0" w:color="auto"/>
        <w:left w:val="none" w:sz="0" w:space="0" w:color="auto"/>
        <w:bottom w:val="none" w:sz="0" w:space="0" w:color="auto"/>
        <w:right w:val="none" w:sz="0" w:space="0" w:color="auto"/>
      </w:divBdr>
    </w:div>
    <w:div w:id="284432111">
      <w:bodyDiv w:val="1"/>
      <w:marLeft w:val="0"/>
      <w:marRight w:val="0"/>
      <w:marTop w:val="0"/>
      <w:marBottom w:val="0"/>
      <w:divBdr>
        <w:top w:val="none" w:sz="0" w:space="0" w:color="auto"/>
        <w:left w:val="none" w:sz="0" w:space="0" w:color="auto"/>
        <w:bottom w:val="none" w:sz="0" w:space="0" w:color="auto"/>
        <w:right w:val="none" w:sz="0" w:space="0" w:color="auto"/>
      </w:divBdr>
    </w:div>
    <w:div w:id="288560695">
      <w:bodyDiv w:val="1"/>
      <w:marLeft w:val="0"/>
      <w:marRight w:val="0"/>
      <w:marTop w:val="0"/>
      <w:marBottom w:val="0"/>
      <w:divBdr>
        <w:top w:val="none" w:sz="0" w:space="0" w:color="auto"/>
        <w:left w:val="none" w:sz="0" w:space="0" w:color="auto"/>
        <w:bottom w:val="none" w:sz="0" w:space="0" w:color="auto"/>
        <w:right w:val="none" w:sz="0" w:space="0" w:color="auto"/>
      </w:divBdr>
    </w:div>
    <w:div w:id="296029037">
      <w:bodyDiv w:val="1"/>
      <w:marLeft w:val="0"/>
      <w:marRight w:val="0"/>
      <w:marTop w:val="0"/>
      <w:marBottom w:val="0"/>
      <w:divBdr>
        <w:top w:val="none" w:sz="0" w:space="0" w:color="auto"/>
        <w:left w:val="none" w:sz="0" w:space="0" w:color="auto"/>
        <w:bottom w:val="none" w:sz="0" w:space="0" w:color="auto"/>
        <w:right w:val="none" w:sz="0" w:space="0" w:color="auto"/>
      </w:divBdr>
    </w:div>
    <w:div w:id="297415033">
      <w:bodyDiv w:val="1"/>
      <w:marLeft w:val="0"/>
      <w:marRight w:val="0"/>
      <w:marTop w:val="0"/>
      <w:marBottom w:val="0"/>
      <w:divBdr>
        <w:top w:val="none" w:sz="0" w:space="0" w:color="auto"/>
        <w:left w:val="none" w:sz="0" w:space="0" w:color="auto"/>
        <w:bottom w:val="none" w:sz="0" w:space="0" w:color="auto"/>
        <w:right w:val="none" w:sz="0" w:space="0" w:color="auto"/>
      </w:divBdr>
    </w:div>
    <w:div w:id="300574122">
      <w:bodyDiv w:val="1"/>
      <w:marLeft w:val="0"/>
      <w:marRight w:val="0"/>
      <w:marTop w:val="0"/>
      <w:marBottom w:val="0"/>
      <w:divBdr>
        <w:top w:val="none" w:sz="0" w:space="0" w:color="auto"/>
        <w:left w:val="none" w:sz="0" w:space="0" w:color="auto"/>
        <w:bottom w:val="none" w:sz="0" w:space="0" w:color="auto"/>
        <w:right w:val="none" w:sz="0" w:space="0" w:color="auto"/>
      </w:divBdr>
    </w:div>
    <w:div w:id="312415839">
      <w:bodyDiv w:val="1"/>
      <w:marLeft w:val="0"/>
      <w:marRight w:val="0"/>
      <w:marTop w:val="0"/>
      <w:marBottom w:val="0"/>
      <w:divBdr>
        <w:top w:val="none" w:sz="0" w:space="0" w:color="auto"/>
        <w:left w:val="none" w:sz="0" w:space="0" w:color="auto"/>
        <w:bottom w:val="none" w:sz="0" w:space="0" w:color="auto"/>
        <w:right w:val="none" w:sz="0" w:space="0" w:color="auto"/>
      </w:divBdr>
    </w:div>
    <w:div w:id="315107780">
      <w:bodyDiv w:val="1"/>
      <w:marLeft w:val="0"/>
      <w:marRight w:val="0"/>
      <w:marTop w:val="0"/>
      <w:marBottom w:val="0"/>
      <w:divBdr>
        <w:top w:val="none" w:sz="0" w:space="0" w:color="auto"/>
        <w:left w:val="none" w:sz="0" w:space="0" w:color="auto"/>
        <w:bottom w:val="none" w:sz="0" w:space="0" w:color="auto"/>
        <w:right w:val="none" w:sz="0" w:space="0" w:color="auto"/>
      </w:divBdr>
    </w:div>
    <w:div w:id="320355935">
      <w:bodyDiv w:val="1"/>
      <w:marLeft w:val="0"/>
      <w:marRight w:val="0"/>
      <w:marTop w:val="0"/>
      <w:marBottom w:val="0"/>
      <w:divBdr>
        <w:top w:val="none" w:sz="0" w:space="0" w:color="auto"/>
        <w:left w:val="none" w:sz="0" w:space="0" w:color="auto"/>
        <w:bottom w:val="none" w:sz="0" w:space="0" w:color="auto"/>
        <w:right w:val="none" w:sz="0" w:space="0" w:color="auto"/>
      </w:divBdr>
    </w:div>
    <w:div w:id="320816661">
      <w:bodyDiv w:val="1"/>
      <w:marLeft w:val="0"/>
      <w:marRight w:val="0"/>
      <w:marTop w:val="0"/>
      <w:marBottom w:val="0"/>
      <w:divBdr>
        <w:top w:val="none" w:sz="0" w:space="0" w:color="auto"/>
        <w:left w:val="none" w:sz="0" w:space="0" w:color="auto"/>
        <w:bottom w:val="none" w:sz="0" w:space="0" w:color="auto"/>
        <w:right w:val="none" w:sz="0" w:space="0" w:color="auto"/>
      </w:divBdr>
    </w:div>
    <w:div w:id="320932878">
      <w:bodyDiv w:val="1"/>
      <w:marLeft w:val="0"/>
      <w:marRight w:val="0"/>
      <w:marTop w:val="0"/>
      <w:marBottom w:val="0"/>
      <w:divBdr>
        <w:top w:val="none" w:sz="0" w:space="0" w:color="auto"/>
        <w:left w:val="none" w:sz="0" w:space="0" w:color="auto"/>
        <w:bottom w:val="none" w:sz="0" w:space="0" w:color="auto"/>
        <w:right w:val="none" w:sz="0" w:space="0" w:color="auto"/>
      </w:divBdr>
    </w:div>
    <w:div w:id="323365668">
      <w:bodyDiv w:val="1"/>
      <w:marLeft w:val="0"/>
      <w:marRight w:val="0"/>
      <w:marTop w:val="0"/>
      <w:marBottom w:val="0"/>
      <w:divBdr>
        <w:top w:val="none" w:sz="0" w:space="0" w:color="auto"/>
        <w:left w:val="none" w:sz="0" w:space="0" w:color="auto"/>
        <w:bottom w:val="none" w:sz="0" w:space="0" w:color="auto"/>
        <w:right w:val="none" w:sz="0" w:space="0" w:color="auto"/>
      </w:divBdr>
    </w:div>
    <w:div w:id="327711223">
      <w:bodyDiv w:val="1"/>
      <w:marLeft w:val="0"/>
      <w:marRight w:val="0"/>
      <w:marTop w:val="0"/>
      <w:marBottom w:val="0"/>
      <w:divBdr>
        <w:top w:val="none" w:sz="0" w:space="0" w:color="auto"/>
        <w:left w:val="none" w:sz="0" w:space="0" w:color="auto"/>
        <w:bottom w:val="none" w:sz="0" w:space="0" w:color="auto"/>
        <w:right w:val="none" w:sz="0" w:space="0" w:color="auto"/>
      </w:divBdr>
    </w:div>
    <w:div w:id="328220049">
      <w:bodyDiv w:val="1"/>
      <w:marLeft w:val="0"/>
      <w:marRight w:val="0"/>
      <w:marTop w:val="0"/>
      <w:marBottom w:val="0"/>
      <w:divBdr>
        <w:top w:val="none" w:sz="0" w:space="0" w:color="auto"/>
        <w:left w:val="none" w:sz="0" w:space="0" w:color="auto"/>
        <w:bottom w:val="none" w:sz="0" w:space="0" w:color="auto"/>
        <w:right w:val="none" w:sz="0" w:space="0" w:color="auto"/>
      </w:divBdr>
    </w:div>
    <w:div w:id="333270095">
      <w:bodyDiv w:val="1"/>
      <w:marLeft w:val="0"/>
      <w:marRight w:val="0"/>
      <w:marTop w:val="0"/>
      <w:marBottom w:val="0"/>
      <w:divBdr>
        <w:top w:val="none" w:sz="0" w:space="0" w:color="auto"/>
        <w:left w:val="none" w:sz="0" w:space="0" w:color="auto"/>
        <w:bottom w:val="none" w:sz="0" w:space="0" w:color="auto"/>
        <w:right w:val="none" w:sz="0" w:space="0" w:color="auto"/>
      </w:divBdr>
    </w:div>
    <w:div w:id="333797783">
      <w:bodyDiv w:val="1"/>
      <w:marLeft w:val="0"/>
      <w:marRight w:val="0"/>
      <w:marTop w:val="0"/>
      <w:marBottom w:val="0"/>
      <w:divBdr>
        <w:top w:val="none" w:sz="0" w:space="0" w:color="auto"/>
        <w:left w:val="none" w:sz="0" w:space="0" w:color="auto"/>
        <w:bottom w:val="none" w:sz="0" w:space="0" w:color="auto"/>
        <w:right w:val="none" w:sz="0" w:space="0" w:color="auto"/>
      </w:divBdr>
    </w:div>
    <w:div w:id="339426558">
      <w:bodyDiv w:val="1"/>
      <w:marLeft w:val="0"/>
      <w:marRight w:val="0"/>
      <w:marTop w:val="0"/>
      <w:marBottom w:val="0"/>
      <w:divBdr>
        <w:top w:val="none" w:sz="0" w:space="0" w:color="auto"/>
        <w:left w:val="none" w:sz="0" w:space="0" w:color="auto"/>
        <w:bottom w:val="none" w:sz="0" w:space="0" w:color="auto"/>
        <w:right w:val="none" w:sz="0" w:space="0" w:color="auto"/>
      </w:divBdr>
    </w:div>
    <w:div w:id="343869830">
      <w:bodyDiv w:val="1"/>
      <w:marLeft w:val="0"/>
      <w:marRight w:val="0"/>
      <w:marTop w:val="0"/>
      <w:marBottom w:val="0"/>
      <w:divBdr>
        <w:top w:val="none" w:sz="0" w:space="0" w:color="auto"/>
        <w:left w:val="none" w:sz="0" w:space="0" w:color="auto"/>
        <w:bottom w:val="none" w:sz="0" w:space="0" w:color="auto"/>
        <w:right w:val="none" w:sz="0" w:space="0" w:color="auto"/>
      </w:divBdr>
    </w:div>
    <w:div w:id="351762622">
      <w:bodyDiv w:val="1"/>
      <w:marLeft w:val="0"/>
      <w:marRight w:val="0"/>
      <w:marTop w:val="0"/>
      <w:marBottom w:val="0"/>
      <w:divBdr>
        <w:top w:val="none" w:sz="0" w:space="0" w:color="auto"/>
        <w:left w:val="none" w:sz="0" w:space="0" w:color="auto"/>
        <w:bottom w:val="none" w:sz="0" w:space="0" w:color="auto"/>
        <w:right w:val="none" w:sz="0" w:space="0" w:color="auto"/>
      </w:divBdr>
    </w:div>
    <w:div w:id="352996289">
      <w:bodyDiv w:val="1"/>
      <w:marLeft w:val="0"/>
      <w:marRight w:val="0"/>
      <w:marTop w:val="0"/>
      <w:marBottom w:val="0"/>
      <w:divBdr>
        <w:top w:val="none" w:sz="0" w:space="0" w:color="auto"/>
        <w:left w:val="none" w:sz="0" w:space="0" w:color="auto"/>
        <w:bottom w:val="none" w:sz="0" w:space="0" w:color="auto"/>
        <w:right w:val="none" w:sz="0" w:space="0" w:color="auto"/>
      </w:divBdr>
    </w:div>
    <w:div w:id="354311082">
      <w:bodyDiv w:val="1"/>
      <w:marLeft w:val="0"/>
      <w:marRight w:val="0"/>
      <w:marTop w:val="0"/>
      <w:marBottom w:val="0"/>
      <w:divBdr>
        <w:top w:val="none" w:sz="0" w:space="0" w:color="auto"/>
        <w:left w:val="none" w:sz="0" w:space="0" w:color="auto"/>
        <w:bottom w:val="none" w:sz="0" w:space="0" w:color="auto"/>
        <w:right w:val="none" w:sz="0" w:space="0" w:color="auto"/>
      </w:divBdr>
    </w:div>
    <w:div w:id="356204481">
      <w:bodyDiv w:val="1"/>
      <w:marLeft w:val="0"/>
      <w:marRight w:val="0"/>
      <w:marTop w:val="0"/>
      <w:marBottom w:val="0"/>
      <w:divBdr>
        <w:top w:val="none" w:sz="0" w:space="0" w:color="auto"/>
        <w:left w:val="none" w:sz="0" w:space="0" w:color="auto"/>
        <w:bottom w:val="none" w:sz="0" w:space="0" w:color="auto"/>
        <w:right w:val="none" w:sz="0" w:space="0" w:color="auto"/>
      </w:divBdr>
    </w:div>
    <w:div w:id="356541702">
      <w:bodyDiv w:val="1"/>
      <w:marLeft w:val="0"/>
      <w:marRight w:val="0"/>
      <w:marTop w:val="0"/>
      <w:marBottom w:val="0"/>
      <w:divBdr>
        <w:top w:val="none" w:sz="0" w:space="0" w:color="auto"/>
        <w:left w:val="none" w:sz="0" w:space="0" w:color="auto"/>
        <w:bottom w:val="none" w:sz="0" w:space="0" w:color="auto"/>
        <w:right w:val="none" w:sz="0" w:space="0" w:color="auto"/>
      </w:divBdr>
    </w:div>
    <w:div w:id="367291852">
      <w:bodyDiv w:val="1"/>
      <w:marLeft w:val="0"/>
      <w:marRight w:val="0"/>
      <w:marTop w:val="0"/>
      <w:marBottom w:val="0"/>
      <w:divBdr>
        <w:top w:val="none" w:sz="0" w:space="0" w:color="auto"/>
        <w:left w:val="none" w:sz="0" w:space="0" w:color="auto"/>
        <w:bottom w:val="none" w:sz="0" w:space="0" w:color="auto"/>
        <w:right w:val="none" w:sz="0" w:space="0" w:color="auto"/>
      </w:divBdr>
    </w:div>
    <w:div w:id="377051736">
      <w:bodyDiv w:val="1"/>
      <w:marLeft w:val="0"/>
      <w:marRight w:val="0"/>
      <w:marTop w:val="0"/>
      <w:marBottom w:val="0"/>
      <w:divBdr>
        <w:top w:val="none" w:sz="0" w:space="0" w:color="auto"/>
        <w:left w:val="none" w:sz="0" w:space="0" w:color="auto"/>
        <w:bottom w:val="none" w:sz="0" w:space="0" w:color="auto"/>
        <w:right w:val="none" w:sz="0" w:space="0" w:color="auto"/>
      </w:divBdr>
    </w:div>
    <w:div w:id="379745433">
      <w:bodyDiv w:val="1"/>
      <w:marLeft w:val="0"/>
      <w:marRight w:val="0"/>
      <w:marTop w:val="0"/>
      <w:marBottom w:val="0"/>
      <w:divBdr>
        <w:top w:val="none" w:sz="0" w:space="0" w:color="auto"/>
        <w:left w:val="none" w:sz="0" w:space="0" w:color="auto"/>
        <w:bottom w:val="none" w:sz="0" w:space="0" w:color="auto"/>
        <w:right w:val="none" w:sz="0" w:space="0" w:color="auto"/>
      </w:divBdr>
    </w:div>
    <w:div w:id="382291933">
      <w:bodyDiv w:val="1"/>
      <w:marLeft w:val="0"/>
      <w:marRight w:val="0"/>
      <w:marTop w:val="0"/>
      <w:marBottom w:val="0"/>
      <w:divBdr>
        <w:top w:val="none" w:sz="0" w:space="0" w:color="auto"/>
        <w:left w:val="none" w:sz="0" w:space="0" w:color="auto"/>
        <w:bottom w:val="none" w:sz="0" w:space="0" w:color="auto"/>
        <w:right w:val="none" w:sz="0" w:space="0" w:color="auto"/>
      </w:divBdr>
    </w:div>
    <w:div w:id="390544213">
      <w:bodyDiv w:val="1"/>
      <w:marLeft w:val="0"/>
      <w:marRight w:val="0"/>
      <w:marTop w:val="0"/>
      <w:marBottom w:val="0"/>
      <w:divBdr>
        <w:top w:val="none" w:sz="0" w:space="0" w:color="auto"/>
        <w:left w:val="none" w:sz="0" w:space="0" w:color="auto"/>
        <w:bottom w:val="none" w:sz="0" w:space="0" w:color="auto"/>
        <w:right w:val="none" w:sz="0" w:space="0" w:color="auto"/>
      </w:divBdr>
    </w:div>
    <w:div w:id="390932420">
      <w:bodyDiv w:val="1"/>
      <w:marLeft w:val="0"/>
      <w:marRight w:val="0"/>
      <w:marTop w:val="0"/>
      <w:marBottom w:val="0"/>
      <w:divBdr>
        <w:top w:val="none" w:sz="0" w:space="0" w:color="auto"/>
        <w:left w:val="none" w:sz="0" w:space="0" w:color="auto"/>
        <w:bottom w:val="none" w:sz="0" w:space="0" w:color="auto"/>
        <w:right w:val="none" w:sz="0" w:space="0" w:color="auto"/>
      </w:divBdr>
    </w:div>
    <w:div w:id="402802585">
      <w:bodyDiv w:val="1"/>
      <w:marLeft w:val="0"/>
      <w:marRight w:val="0"/>
      <w:marTop w:val="0"/>
      <w:marBottom w:val="0"/>
      <w:divBdr>
        <w:top w:val="none" w:sz="0" w:space="0" w:color="auto"/>
        <w:left w:val="none" w:sz="0" w:space="0" w:color="auto"/>
        <w:bottom w:val="none" w:sz="0" w:space="0" w:color="auto"/>
        <w:right w:val="none" w:sz="0" w:space="0" w:color="auto"/>
      </w:divBdr>
    </w:div>
    <w:div w:id="405537416">
      <w:bodyDiv w:val="1"/>
      <w:marLeft w:val="0"/>
      <w:marRight w:val="0"/>
      <w:marTop w:val="0"/>
      <w:marBottom w:val="0"/>
      <w:divBdr>
        <w:top w:val="none" w:sz="0" w:space="0" w:color="auto"/>
        <w:left w:val="none" w:sz="0" w:space="0" w:color="auto"/>
        <w:bottom w:val="none" w:sz="0" w:space="0" w:color="auto"/>
        <w:right w:val="none" w:sz="0" w:space="0" w:color="auto"/>
      </w:divBdr>
    </w:div>
    <w:div w:id="405759874">
      <w:bodyDiv w:val="1"/>
      <w:marLeft w:val="0"/>
      <w:marRight w:val="0"/>
      <w:marTop w:val="0"/>
      <w:marBottom w:val="0"/>
      <w:divBdr>
        <w:top w:val="none" w:sz="0" w:space="0" w:color="auto"/>
        <w:left w:val="none" w:sz="0" w:space="0" w:color="auto"/>
        <w:bottom w:val="none" w:sz="0" w:space="0" w:color="auto"/>
        <w:right w:val="none" w:sz="0" w:space="0" w:color="auto"/>
      </w:divBdr>
    </w:div>
    <w:div w:id="408692180">
      <w:bodyDiv w:val="1"/>
      <w:marLeft w:val="0"/>
      <w:marRight w:val="0"/>
      <w:marTop w:val="0"/>
      <w:marBottom w:val="0"/>
      <w:divBdr>
        <w:top w:val="none" w:sz="0" w:space="0" w:color="auto"/>
        <w:left w:val="none" w:sz="0" w:space="0" w:color="auto"/>
        <w:bottom w:val="none" w:sz="0" w:space="0" w:color="auto"/>
        <w:right w:val="none" w:sz="0" w:space="0" w:color="auto"/>
      </w:divBdr>
    </w:div>
    <w:div w:id="421998647">
      <w:bodyDiv w:val="1"/>
      <w:marLeft w:val="0"/>
      <w:marRight w:val="0"/>
      <w:marTop w:val="0"/>
      <w:marBottom w:val="0"/>
      <w:divBdr>
        <w:top w:val="none" w:sz="0" w:space="0" w:color="auto"/>
        <w:left w:val="none" w:sz="0" w:space="0" w:color="auto"/>
        <w:bottom w:val="none" w:sz="0" w:space="0" w:color="auto"/>
        <w:right w:val="none" w:sz="0" w:space="0" w:color="auto"/>
      </w:divBdr>
    </w:div>
    <w:div w:id="424153010">
      <w:bodyDiv w:val="1"/>
      <w:marLeft w:val="0"/>
      <w:marRight w:val="0"/>
      <w:marTop w:val="0"/>
      <w:marBottom w:val="0"/>
      <w:divBdr>
        <w:top w:val="none" w:sz="0" w:space="0" w:color="auto"/>
        <w:left w:val="none" w:sz="0" w:space="0" w:color="auto"/>
        <w:bottom w:val="none" w:sz="0" w:space="0" w:color="auto"/>
        <w:right w:val="none" w:sz="0" w:space="0" w:color="auto"/>
      </w:divBdr>
    </w:div>
    <w:div w:id="431752249">
      <w:bodyDiv w:val="1"/>
      <w:marLeft w:val="0"/>
      <w:marRight w:val="0"/>
      <w:marTop w:val="0"/>
      <w:marBottom w:val="0"/>
      <w:divBdr>
        <w:top w:val="none" w:sz="0" w:space="0" w:color="auto"/>
        <w:left w:val="none" w:sz="0" w:space="0" w:color="auto"/>
        <w:bottom w:val="none" w:sz="0" w:space="0" w:color="auto"/>
        <w:right w:val="none" w:sz="0" w:space="0" w:color="auto"/>
      </w:divBdr>
    </w:div>
    <w:div w:id="436876938">
      <w:bodyDiv w:val="1"/>
      <w:marLeft w:val="0"/>
      <w:marRight w:val="0"/>
      <w:marTop w:val="0"/>
      <w:marBottom w:val="0"/>
      <w:divBdr>
        <w:top w:val="none" w:sz="0" w:space="0" w:color="auto"/>
        <w:left w:val="none" w:sz="0" w:space="0" w:color="auto"/>
        <w:bottom w:val="none" w:sz="0" w:space="0" w:color="auto"/>
        <w:right w:val="none" w:sz="0" w:space="0" w:color="auto"/>
      </w:divBdr>
    </w:div>
    <w:div w:id="454639789">
      <w:bodyDiv w:val="1"/>
      <w:marLeft w:val="0"/>
      <w:marRight w:val="0"/>
      <w:marTop w:val="0"/>
      <w:marBottom w:val="0"/>
      <w:divBdr>
        <w:top w:val="none" w:sz="0" w:space="0" w:color="auto"/>
        <w:left w:val="none" w:sz="0" w:space="0" w:color="auto"/>
        <w:bottom w:val="none" w:sz="0" w:space="0" w:color="auto"/>
        <w:right w:val="none" w:sz="0" w:space="0" w:color="auto"/>
      </w:divBdr>
    </w:div>
    <w:div w:id="456684312">
      <w:bodyDiv w:val="1"/>
      <w:marLeft w:val="0"/>
      <w:marRight w:val="0"/>
      <w:marTop w:val="0"/>
      <w:marBottom w:val="0"/>
      <w:divBdr>
        <w:top w:val="none" w:sz="0" w:space="0" w:color="auto"/>
        <w:left w:val="none" w:sz="0" w:space="0" w:color="auto"/>
        <w:bottom w:val="none" w:sz="0" w:space="0" w:color="auto"/>
        <w:right w:val="none" w:sz="0" w:space="0" w:color="auto"/>
      </w:divBdr>
    </w:div>
    <w:div w:id="457843790">
      <w:bodyDiv w:val="1"/>
      <w:marLeft w:val="0"/>
      <w:marRight w:val="0"/>
      <w:marTop w:val="0"/>
      <w:marBottom w:val="0"/>
      <w:divBdr>
        <w:top w:val="none" w:sz="0" w:space="0" w:color="auto"/>
        <w:left w:val="none" w:sz="0" w:space="0" w:color="auto"/>
        <w:bottom w:val="none" w:sz="0" w:space="0" w:color="auto"/>
        <w:right w:val="none" w:sz="0" w:space="0" w:color="auto"/>
      </w:divBdr>
    </w:div>
    <w:div w:id="460611500">
      <w:bodyDiv w:val="1"/>
      <w:marLeft w:val="0"/>
      <w:marRight w:val="0"/>
      <w:marTop w:val="0"/>
      <w:marBottom w:val="0"/>
      <w:divBdr>
        <w:top w:val="none" w:sz="0" w:space="0" w:color="auto"/>
        <w:left w:val="none" w:sz="0" w:space="0" w:color="auto"/>
        <w:bottom w:val="none" w:sz="0" w:space="0" w:color="auto"/>
        <w:right w:val="none" w:sz="0" w:space="0" w:color="auto"/>
      </w:divBdr>
    </w:div>
    <w:div w:id="467477585">
      <w:bodyDiv w:val="1"/>
      <w:marLeft w:val="0"/>
      <w:marRight w:val="0"/>
      <w:marTop w:val="0"/>
      <w:marBottom w:val="0"/>
      <w:divBdr>
        <w:top w:val="none" w:sz="0" w:space="0" w:color="auto"/>
        <w:left w:val="none" w:sz="0" w:space="0" w:color="auto"/>
        <w:bottom w:val="none" w:sz="0" w:space="0" w:color="auto"/>
        <w:right w:val="none" w:sz="0" w:space="0" w:color="auto"/>
      </w:divBdr>
    </w:div>
    <w:div w:id="468517247">
      <w:bodyDiv w:val="1"/>
      <w:marLeft w:val="0"/>
      <w:marRight w:val="0"/>
      <w:marTop w:val="0"/>
      <w:marBottom w:val="0"/>
      <w:divBdr>
        <w:top w:val="none" w:sz="0" w:space="0" w:color="auto"/>
        <w:left w:val="none" w:sz="0" w:space="0" w:color="auto"/>
        <w:bottom w:val="none" w:sz="0" w:space="0" w:color="auto"/>
        <w:right w:val="none" w:sz="0" w:space="0" w:color="auto"/>
      </w:divBdr>
    </w:div>
    <w:div w:id="469399013">
      <w:bodyDiv w:val="1"/>
      <w:marLeft w:val="0"/>
      <w:marRight w:val="0"/>
      <w:marTop w:val="0"/>
      <w:marBottom w:val="0"/>
      <w:divBdr>
        <w:top w:val="none" w:sz="0" w:space="0" w:color="auto"/>
        <w:left w:val="none" w:sz="0" w:space="0" w:color="auto"/>
        <w:bottom w:val="none" w:sz="0" w:space="0" w:color="auto"/>
        <w:right w:val="none" w:sz="0" w:space="0" w:color="auto"/>
      </w:divBdr>
    </w:div>
    <w:div w:id="470054143">
      <w:bodyDiv w:val="1"/>
      <w:marLeft w:val="0"/>
      <w:marRight w:val="0"/>
      <w:marTop w:val="0"/>
      <w:marBottom w:val="0"/>
      <w:divBdr>
        <w:top w:val="none" w:sz="0" w:space="0" w:color="auto"/>
        <w:left w:val="none" w:sz="0" w:space="0" w:color="auto"/>
        <w:bottom w:val="none" w:sz="0" w:space="0" w:color="auto"/>
        <w:right w:val="none" w:sz="0" w:space="0" w:color="auto"/>
      </w:divBdr>
    </w:div>
    <w:div w:id="473328207">
      <w:bodyDiv w:val="1"/>
      <w:marLeft w:val="0"/>
      <w:marRight w:val="0"/>
      <w:marTop w:val="0"/>
      <w:marBottom w:val="0"/>
      <w:divBdr>
        <w:top w:val="none" w:sz="0" w:space="0" w:color="auto"/>
        <w:left w:val="none" w:sz="0" w:space="0" w:color="auto"/>
        <w:bottom w:val="none" w:sz="0" w:space="0" w:color="auto"/>
        <w:right w:val="none" w:sz="0" w:space="0" w:color="auto"/>
      </w:divBdr>
    </w:div>
    <w:div w:id="473521232">
      <w:bodyDiv w:val="1"/>
      <w:marLeft w:val="0"/>
      <w:marRight w:val="0"/>
      <w:marTop w:val="0"/>
      <w:marBottom w:val="0"/>
      <w:divBdr>
        <w:top w:val="none" w:sz="0" w:space="0" w:color="auto"/>
        <w:left w:val="none" w:sz="0" w:space="0" w:color="auto"/>
        <w:bottom w:val="none" w:sz="0" w:space="0" w:color="auto"/>
        <w:right w:val="none" w:sz="0" w:space="0" w:color="auto"/>
      </w:divBdr>
    </w:div>
    <w:div w:id="487675746">
      <w:bodyDiv w:val="1"/>
      <w:marLeft w:val="0"/>
      <w:marRight w:val="0"/>
      <w:marTop w:val="0"/>
      <w:marBottom w:val="0"/>
      <w:divBdr>
        <w:top w:val="none" w:sz="0" w:space="0" w:color="auto"/>
        <w:left w:val="none" w:sz="0" w:space="0" w:color="auto"/>
        <w:bottom w:val="none" w:sz="0" w:space="0" w:color="auto"/>
        <w:right w:val="none" w:sz="0" w:space="0" w:color="auto"/>
      </w:divBdr>
    </w:div>
    <w:div w:id="488519714">
      <w:bodyDiv w:val="1"/>
      <w:marLeft w:val="0"/>
      <w:marRight w:val="0"/>
      <w:marTop w:val="0"/>
      <w:marBottom w:val="0"/>
      <w:divBdr>
        <w:top w:val="none" w:sz="0" w:space="0" w:color="auto"/>
        <w:left w:val="none" w:sz="0" w:space="0" w:color="auto"/>
        <w:bottom w:val="none" w:sz="0" w:space="0" w:color="auto"/>
        <w:right w:val="none" w:sz="0" w:space="0" w:color="auto"/>
      </w:divBdr>
    </w:div>
    <w:div w:id="493450438">
      <w:bodyDiv w:val="1"/>
      <w:marLeft w:val="0"/>
      <w:marRight w:val="0"/>
      <w:marTop w:val="0"/>
      <w:marBottom w:val="0"/>
      <w:divBdr>
        <w:top w:val="none" w:sz="0" w:space="0" w:color="auto"/>
        <w:left w:val="none" w:sz="0" w:space="0" w:color="auto"/>
        <w:bottom w:val="none" w:sz="0" w:space="0" w:color="auto"/>
        <w:right w:val="none" w:sz="0" w:space="0" w:color="auto"/>
      </w:divBdr>
    </w:div>
    <w:div w:id="507672901">
      <w:bodyDiv w:val="1"/>
      <w:marLeft w:val="0"/>
      <w:marRight w:val="0"/>
      <w:marTop w:val="0"/>
      <w:marBottom w:val="0"/>
      <w:divBdr>
        <w:top w:val="none" w:sz="0" w:space="0" w:color="auto"/>
        <w:left w:val="none" w:sz="0" w:space="0" w:color="auto"/>
        <w:bottom w:val="none" w:sz="0" w:space="0" w:color="auto"/>
        <w:right w:val="none" w:sz="0" w:space="0" w:color="auto"/>
      </w:divBdr>
    </w:div>
    <w:div w:id="509026028">
      <w:bodyDiv w:val="1"/>
      <w:marLeft w:val="0"/>
      <w:marRight w:val="0"/>
      <w:marTop w:val="0"/>
      <w:marBottom w:val="0"/>
      <w:divBdr>
        <w:top w:val="none" w:sz="0" w:space="0" w:color="auto"/>
        <w:left w:val="none" w:sz="0" w:space="0" w:color="auto"/>
        <w:bottom w:val="none" w:sz="0" w:space="0" w:color="auto"/>
        <w:right w:val="none" w:sz="0" w:space="0" w:color="auto"/>
      </w:divBdr>
    </w:div>
    <w:div w:id="510923225">
      <w:bodyDiv w:val="1"/>
      <w:marLeft w:val="0"/>
      <w:marRight w:val="0"/>
      <w:marTop w:val="0"/>
      <w:marBottom w:val="0"/>
      <w:divBdr>
        <w:top w:val="none" w:sz="0" w:space="0" w:color="auto"/>
        <w:left w:val="none" w:sz="0" w:space="0" w:color="auto"/>
        <w:bottom w:val="none" w:sz="0" w:space="0" w:color="auto"/>
        <w:right w:val="none" w:sz="0" w:space="0" w:color="auto"/>
      </w:divBdr>
    </w:div>
    <w:div w:id="515313150">
      <w:bodyDiv w:val="1"/>
      <w:marLeft w:val="0"/>
      <w:marRight w:val="0"/>
      <w:marTop w:val="0"/>
      <w:marBottom w:val="0"/>
      <w:divBdr>
        <w:top w:val="none" w:sz="0" w:space="0" w:color="auto"/>
        <w:left w:val="none" w:sz="0" w:space="0" w:color="auto"/>
        <w:bottom w:val="none" w:sz="0" w:space="0" w:color="auto"/>
        <w:right w:val="none" w:sz="0" w:space="0" w:color="auto"/>
      </w:divBdr>
    </w:div>
    <w:div w:id="519439268">
      <w:bodyDiv w:val="1"/>
      <w:marLeft w:val="0"/>
      <w:marRight w:val="0"/>
      <w:marTop w:val="0"/>
      <w:marBottom w:val="0"/>
      <w:divBdr>
        <w:top w:val="none" w:sz="0" w:space="0" w:color="auto"/>
        <w:left w:val="none" w:sz="0" w:space="0" w:color="auto"/>
        <w:bottom w:val="none" w:sz="0" w:space="0" w:color="auto"/>
        <w:right w:val="none" w:sz="0" w:space="0" w:color="auto"/>
      </w:divBdr>
    </w:div>
    <w:div w:id="522671681">
      <w:bodyDiv w:val="1"/>
      <w:marLeft w:val="0"/>
      <w:marRight w:val="0"/>
      <w:marTop w:val="0"/>
      <w:marBottom w:val="0"/>
      <w:divBdr>
        <w:top w:val="none" w:sz="0" w:space="0" w:color="auto"/>
        <w:left w:val="none" w:sz="0" w:space="0" w:color="auto"/>
        <w:bottom w:val="none" w:sz="0" w:space="0" w:color="auto"/>
        <w:right w:val="none" w:sz="0" w:space="0" w:color="auto"/>
      </w:divBdr>
    </w:div>
    <w:div w:id="523254058">
      <w:bodyDiv w:val="1"/>
      <w:marLeft w:val="0"/>
      <w:marRight w:val="0"/>
      <w:marTop w:val="0"/>
      <w:marBottom w:val="0"/>
      <w:divBdr>
        <w:top w:val="none" w:sz="0" w:space="0" w:color="auto"/>
        <w:left w:val="none" w:sz="0" w:space="0" w:color="auto"/>
        <w:bottom w:val="none" w:sz="0" w:space="0" w:color="auto"/>
        <w:right w:val="none" w:sz="0" w:space="0" w:color="auto"/>
      </w:divBdr>
    </w:div>
    <w:div w:id="532501499">
      <w:bodyDiv w:val="1"/>
      <w:marLeft w:val="0"/>
      <w:marRight w:val="0"/>
      <w:marTop w:val="0"/>
      <w:marBottom w:val="0"/>
      <w:divBdr>
        <w:top w:val="none" w:sz="0" w:space="0" w:color="auto"/>
        <w:left w:val="none" w:sz="0" w:space="0" w:color="auto"/>
        <w:bottom w:val="none" w:sz="0" w:space="0" w:color="auto"/>
        <w:right w:val="none" w:sz="0" w:space="0" w:color="auto"/>
      </w:divBdr>
    </w:div>
    <w:div w:id="548615903">
      <w:bodyDiv w:val="1"/>
      <w:marLeft w:val="0"/>
      <w:marRight w:val="0"/>
      <w:marTop w:val="0"/>
      <w:marBottom w:val="0"/>
      <w:divBdr>
        <w:top w:val="none" w:sz="0" w:space="0" w:color="auto"/>
        <w:left w:val="none" w:sz="0" w:space="0" w:color="auto"/>
        <w:bottom w:val="none" w:sz="0" w:space="0" w:color="auto"/>
        <w:right w:val="none" w:sz="0" w:space="0" w:color="auto"/>
      </w:divBdr>
    </w:div>
    <w:div w:id="554008315">
      <w:bodyDiv w:val="1"/>
      <w:marLeft w:val="0"/>
      <w:marRight w:val="0"/>
      <w:marTop w:val="0"/>
      <w:marBottom w:val="0"/>
      <w:divBdr>
        <w:top w:val="none" w:sz="0" w:space="0" w:color="auto"/>
        <w:left w:val="none" w:sz="0" w:space="0" w:color="auto"/>
        <w:bottom w:val="none" w:sz="0" w:space="0" w:color="auto"/>
        <w:right w:val="none" w:sz="0" w:space="0" w:color="auto"/>
      </w:divBdr>
    </w:div>
    <w:div w:id="555625402">
      <w:bodyDiv w:val="1"/>
      <w:marLeft w:val="0"/>
      <w:marRight w:val="0"/>
      <w:marTop w:val="0"/>
      <w:marBottom w:val="0"/>
      <w:divBdr>
        <w:top w:val="none" w:sz="0" w:space="0" w:color="auto"/>
        <w:left w:val="none" w:sz="0" w:space="0" w:color="auto"/>
        <w:bottom w:val="none" w:sz="0" w:space="0" w:color="auto"/>
        <w:right w:val="none" w:sz="0" w:space="0" w:color="auto"/>
      </w:divBdr>
    </w:div>
    <w:div w:id="562444432">
      <w:bodyDiv w:val="1"/>
      <w:marLeft w:val="0"/>
      <w:marRight w:val="0"/>
      <w:marTop w:val="0"/>
      <w:marBottom w:val="0"/>
      <w:divBdr>
        <w:top w:val="none" w:sz="0" w:space="0" w:color="auto"/>
        <w:left w:val="none" w:sz="0" w:space="0" w:color="auto"/>
        <w:bottom w:val="none" w:sz="0" w:space="0" w:color="auto"/>
        <w:right w:val="none" w:sz="0" w:space="0" w:color="auto"/>
      </w:divBdr>
    </w:div>
    <w:div w:id="571081154">
      <w:bodyDiv w:val="1"/>
      <w:marLeft w:val="0"/>
      <w:marRight w:val="0"/>
      <w:marTop w:val="0"/>
      <w:marBottom w:val="0"/>
      <w:divBdr>
        <w:top w:val="none" w:sz="0" w:space="0" w:color="auto"/>
        <w:left w:val="none" w:sz="0" w:space="0" w:color="auto"/>
        <w:bottom w:val="none" w:sz="0" w:space="0" w:color="auto"/>
        <w:right w:val="none" w:sz="0" w:space="0" w:color="auto"/>
      </w:divBdr>
    </w:div>
    <w:div w:id="589390356">
      <w:bodyDiv w:val="1"/>
      <w:marLeft w:val="0"/>
      <w:marRight w:val="0"/>
      <w:marTop w:val="0"/>
      <w:marBottom w:val="0"/>
      <w:divBdr>
        <w:top w:val="none" w:sz="0" w:space="0" w:color="auto"/>
        <w:left w:val="none" w:sz="0" w:space="0" w:color="auto"/>
        <w:bottom w:val="none" w:sz="0" w:space="0" w:color="auto"/>
        <w:right w:val="none" w:sz="0" w:space="0" w:color="auto"/>
      </w:divBdr>
    </w:div>
    <w:div w:id="589655219">
      <w:bodyDiv w:val="1"/>
      <w:marLeft w:val="0"/>
      <w:marRight w:val="0"/>
      <w:marTop w:val="0"/>
      <w:marBottom w:val="0"/>
      <w:divBdr>
        <w:top w:val="none" w:sz="0" w:space="0" w:color="auto"/>
        <w:left w:val="none" w:sz="0" w:space="0" w:color="auto"/>
        <w:bottom w:val="none" w:sz="0" w:space="0" w:color="auto"/>
        <w:right w:val="none" w:sz="0" w:space="0" w:color="auto"/>
      </w:divBdr>
    </w:div>
    <w:div w:id="596452360">
      <w:bodyDiv w:val="1"/>
      <w:marLeft w:val="0"/>
      <w:marRight w:val="0"/>
      <w:marTop w:val="0"/>
      <w:marBottom w:val="0"/>
      <w:divBdr>
        <w:top w:val="none" w:sz="0" w:space="0" w:color="auto"/>
        <w:left w:val="none" w:sz="0" w:space="0" w:color="auto"/>
        <w:bottom w:val="none" w:sz="0" w:space="0" w:color="auto"/>
        <w:right w:val="none" w:sz="0" w:space="0" w:color="auto"/>
      </w:divBdr>
    </w:div>
    <w:div w:id="598492413">
      <w:bodyDiv w:val="1"/>
      <w:marLeft w:val="0"/>
      <w:marRight w:val="0"/>
      <w:marTop w:val="0"/>
      <w:marBottom w:val="0"/>
      <w:divBdr>
        <w:top w:val="none" w:sz="0" w:space="0" w:color="auto"/>
        <w:left w:val="none" w:sz="0" w:space="0" w:color="auto"/>
        <w:bottom w:val="none" w:sz="0" w:space="0" w:color="auto"/>
        <w:right w:val="none" w:sz="0" w:space="0" w:color="auto"/>
      </w:divBdr>
    </w:div>
    <w:div w:id="603921648">
      <w:bodyDiv w:val="1"/>
      <w:marLeft w:val="0"/>
      <w:marRight w:val="0"/>
      <w:marTop w:val="0"/>
      <w:marBottom w:val="0"/>
      <w:divBdr>
        <w:top w:val="none" w:sz="0" w:space="0" w:color="auto"/>
        <w:left w:val="none" w:sz="0" w:space="0" w:color="auto"/>
        <w:bottom w:val="none" w:sz="0" w:space="0" w:color="auto"/>
        <w:right w:val="none" w:sz="0" w:space="0" w:color="auto"/>
      </w:divBdr>
    </w:div>
    <w:div w:id="610819838">
      <w:bodyDiv w:val="1"/>
      <w:marLeft w:val="0"/>
      <w:marRight w:val="0"/>
      <w:marTop w:val="0"/>
      <w:marBottom w:val="0"/>
      <w:divBdr>
        <w:top w:val="none" w:sz="0" w:space="0" w:color="auto"/>
        <w:left w:val="none" w:sz="0" w:space="0" w:color="auto"/>
        <w:bottom w:val="none" w:sz="0" w:space="0" w:color="auto"/>
        <w:right w:val="none" w:sz="0" w:space="0" w:color="auto"/>
      </w:divBdr>
    </w:div>
    <w:div w:id="612976128">
      <w:bodyDiv w:val="1"/>
      <w:marLeft w:val="0"/>
      <w:marRight w:val="0"/>
      <w:marTop w:val="0"/>
      <w:marBottom w:val="0"/>
      <w:divBdr>
        <w:top w:val="none" w:sz="0" w:space="0" w:color="auto"/>
        <w:left w:val="none" w:sz="0" w:space="0" w:color="auto"/>
        <w:bottom w:val="none" w:sz="0" w:space="0" w:color="auto"/>
        <w:right w:val="none" w:sz="0" w:space="0" w:color="auto"/>
      </w:divBdr>
    </w:div>
    <w:div w:id="612976408">
      <w:bodyDiv w:val="1"/>
      <w:marLeft w:val="0"/>
      <w:marRight w:val="0"/>
      <w:marTop w:val="0"/>
      <w:marBottom w:val="0"/>
      <w:divBdr>
        <w:top w:val="none" w:sz="0" w:space="0" w:color="auto"/>
        <w:left w:val="none" w:sz="0" w:space="0" w:color="auto"/>
        <w:bottom w:val="none" w:sz="0" w:space="0" w:color="auto"/>
        <w:right w:val="none" w:sz="0" w:space="0" w:color="auto"/>
      </w:divBdr>
    </w:div>
    <w:div w:id="629629870">
      <w:bodyDiv w:val="1"/>
      <w:marLeft w:val="0"/>
      <w:marRight w:val="0"/>
      <w:marTop w:val="0"/>
      <w:marBottom w:val="0"/>
      <w:divBdr>
        <w:top w:val="none" w:sz="0" w:space="0" w:color="auto"/>
        <w:left w:val="none" w:sz="0" w:space="0" w:color="auto"/>
        <w:bottom w:val="none" w:sz="0" w:space="0" w:color="auto"/>
        <w:right w:val="none" w:sz="0" w:space="0" w:color="auto"/>
      </w:divBdr>
    </w:div>
    <w:div w:id="634993657">
      <w:bodyDiv w:val="1"/>
      <w:marLeft w:val="0"/>
      <w:marRight w:val="0"/>
      <w:marTop w:val="0"/>
      <w:marBottom w:val="0"/>
      <w:divBdr>
        <w:top w:val="none" w:sz="0" w:space="0" w:color="auto"/>
        <w:left w:val="none" w:sz="0" w:space="0" w:color="auto"/>
        <w:bottom w:val="none" w:sz="0" w:space="0" w:color="auto"/>
        <w:right w:val="none" w:sz="0" w:space="0" w:color="auto"/>
      </w:divBdr>
    </w:div>
    <w:div w:id="638920328">
      <w:bodyDiv w:val="1"/>
      <w:marLeft w:val="0"/>
      <w:marRight w:val="0"/>
      <w:marTop w:val="0"/>
      <w:marBottom w:val="0"/>
      <w:divBdr>
        <w:top w:val="none" w:sz="0" w:space="0" w:color="auto"/>
        <w:left w:val="none" w:sz="0" w:space="0" w:color="auto"/>
        <w:bottom w:val="none" w:sz="0" w:space="0" w:color="auto"/>
        <w:right w:val="none" w:sz="0" w:space="0" w:color="auto"/>
      </w:divBdr>
      <w:divsChild>
        <w:div w:id="831796639">
          <w:marLeft w:val="0"/>
          <w:marRight w:val="0"/>
          <w:marTop w:val="0"/>
          <w:marBottom w:val="0"/>
          <w:divBdr>
            <w:top w:val="none" w:sz="0" w:space="0" w:color="auto"/>
            <w:left w:val="none" w:sz="0" w:space="0" w:color="auto"/>
            <w:bottom w:val="none" w:sz="0" w:space="0" w:color="auto"/>
            <w:right w:val="none" w:sz="0" w:space="0" w:color="auto"/>
          </w:divBdr>
          <w:divsChild>
            <w:div w:id="1528719489">
              <w:marLeft w:val="0"/>
              <w:marRight w:val="0"/>
              <w:marTop w:val="0"/>
              <w:marBottom w:val="0"/>
              <w:divBdr>
                <w:top w:val="none" w:sz="0" w:space="0" w:color="auto"/>
                <w:left w:val="none" w:sz="0" w:space="0" w:color="auto"/>
                <w:bottom w:val="none" w:sz="0" w:space="0" w:color="auto"/>
                <w:right w:val="none" w:sz="0" w:space="0" w:color="auto"/>
              </w:divBdr>
              <w:divsChild>
                <w:div w:id="1053887341">
                  <w:marLeft w:val="0"/>
                  <w:marRight w:val="0"/>
                  <w:marTop w:val="0"/>
                  <w:marBottom w:val="0"/>
                  <w:divBdr>
                    <w:top w:val="none" w:sz="0" w:space="0" w:color="auto"/>
                    <w:left w:val="none" w:sz="0" w:space="0" w:color="auto"/>
                    <w:bottom w:val="none" w:sz="0" w:space="0" w:color="auto"/>
                    <w:right w:val="none" w:sz="0" w:space="0" w:color="auto"/>
                  </w:divBdr>
                  <w:divsChild>
                    <w:div w:id="2060781850">
                      <w:marLeft w:val="0"/>
                      <w:marRight w:val="0"/>
                      <w:marTop w:val="0"/>
                      <w:marBottom w:val="0"/>
                      <w:divBdr>
                        <w:top w:val="none" w:sz="0" w:space="0" w:color="auto"/>
                        <w:left w:val="none" w:sz="0" w:space="0" w:color="auto"/>
                        <w:bottom w:val="none" w:sz="0" w:space="0" w:color="auto"/>
                        <w:right w:val="none" w:sz="0" w:space="0" w:color="auto"/>
                      </w:divBdr>
                      <w:divsChild>
                        <w:div w:id="881866756">
                          <w:marLeft w:val="0"/>
                          <w:marRight w:val="0"/>
                          <w:marTop w:val="0"/>
                          <w:marBottom w:val="0"/>
                          <w:divBdr>
                            <w:top w:val="none" w:sz="0" w:space="0" w:color="auto"/>
                            <w:left w:val="none" w:sz="0" w:space="0" w:color="auto"/>
                            <w:bottom w:val="none" w:sz="0" w:space="0" w:color="auto"/>
                            <w:right w:val="none" w:sz="0" w:space="0" w:color="auto"/>
                          </w:divBdr>
                          <w:divsChild>
                            <w:div w:id="1983270976">
                              <w:marLeft w:val="0"/>
                              <w:marRight w:val="0"/>
                              <w:marTop w:val="0"/>
                              <w:marBottom w:val="0"/>
                              <w:divBdr>
                                <w:top w:val="none" w:sz="0" w:space="0" w:color="auto"/>
                                <w:left w:val="none" w:sz="0" w:space="0" w:color="auto"/>
                                <w:bottom w:val="none" w:sz="0" w:space="0" w:color="auto"/>
                                <w:right w:val="none" w:sz="0" w:space="0" w:color="auto"/>
                              </w:divBdr>
                              <w:divsChild>
                                <w:div w:id="1497841318">
                                  <w:marLeft w:val="0"/>
                                  <w:marRight w:val="0"/>
                                  <w:marTop w:val="0"/>
                                  <w:marBottom w:val="0"/>
                                  <w:divBdr>
                                    <w:top w:val="none" w:sz="0" w:space="0" w:color="auto"/>
                                    <w:left w:val="none" w:sz="0" w:space="0" w:color="auto"/>
                                    <w:bottom w:val="none" w:sz="0" w:space="0" w:color="auto"/>
                                    <w:right w:val="none" w:sz="0" w:space="0" w:color="auto"/>
                                  </w:divBdr>
                                  <w:divsChild>
                                    <w:div w:id="7929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90572">
      <w:bodyDiv w:val="1"/>
      <w:marLeft w:val="0"/>
      <w:marRight w:val="0"/>
      <w:marTop w:val="0"/>
      <w:marBottom w:val="0"/>
      <w:divBdr>
        <w:top w:val="none" w:sz="0" w:space="0" w:color="auto"/>
        <w:left w:val="none" w:sz="0" w:space="0" w:color="auto"/>
        <w:bottom w:val="none" w:sz="0" w:space="0" w:color="auto"/>
        <w:right w:val="none" w:sz="0" w:space="0" w:color="auto"/>
      </w:divBdr>
    </w:div>
    <w:div w:id="639924321">
      <w:bodyDiv w:val="1"/>
      <w:marLeft w:val="0"/>
      <w:marRight w:val="0"/>
      <w:marTop w:val="0"/>
      <w:marBottom w:val="0"/>
      <w:divBdr>
        <w:top w:val="none" w:sz="0" w:space="0" w:color="auto"/>
        <w:left w:val="none" w:sz="0" w:space="0" w:color="auto"/>
        <w:bottom w:val="none" w:sz="0" w:space="0" w:color="auto"/>
        <w:right w:val="none" w:sz="0" w:space="0" w:color="auto"/>
      </w:divBdr>
    </w:div>
    <w:div w:id="644234743">
      <w:bodyDiv w:val="1"/>
      <w:marLeft w:val="0"/>
      <w:marRight w:val="0"/>
      <w:marTop w:val="0"/>
      <w:marBottom w:val="0"/>
      <w:divBdr>
        <w:top w:val="none" w:sz="0" w:space="0" w:color="auto"/>
        <w:left w:val="none" w:sz="0" w:space="0" w:color="auto"/>
        <w:bottom w:val="none" w:sz="0" w:space="0" w:color="auto"/>
        <w:right w:val="none" w:sz="0" w:space="0" w:color="auto"/>
      </w:divBdr>
    </w:div>
    <w:div w:id="647980044">
      <w:bodyDiv w:val="1"/>
      <w:marLeft w:val="0"/>
      <w:marRight w:val="0"/>
      <w:marTop w:val="0"/>
      <w:marBottom w:val="0"/>
      <w:divBdr>
        <w:top w:val="none" w:sz="0" w:space="0" w:color="auto"/>
        <w:left w:val="none" w:sz="0" w:space="0" w:color="auto"/>
        <w:bottom w:val="none" w:sz="0" w:space="0" w:color="auto"/>
        <w:right w:val="none" w:sz="0" w:space="0" w:color="auto"/>
      </w:divBdr>
    </w:div>
    <w:div w:id="650325744">
      <w:bodyDiv w:val="1"/>
      <w:marLeft w:val="0"/>
      <w:marRight w:val="0"/>
      <w:marTop w:val="0"/>
      <w:marBottom w:val="0"/>
      <w:divBdr>
        <w:top w:val="none" w:sz="0" w:space="0" w:color="auto"/>
        <w:left w:val="none" w:sz="0" w:space="0" w:color="auto"/>
        <w:bottom w:val="none" w:sz="0" w:space="0" w:color="auto"/>
        <w:right w:val="none" w:sz="0" w:space="0" w:color="auto"/>
      </w:divBdr>
    </w:div>
    <w:div w:id="655497182">
      <w:bodyDiv w:val="1"/>
      <w:marLeft w:val="0"/>
      <w:marRight w:val="0"/>
      <w:marTop w:val="0"/>
      <w:marBottom w:val="0"/>
      <w:divBdr>
        <w:top w:val="none" w:sz="0" w:space="0" w:color="auto"/>
        <w:left w:val="none" w:sz="0" w:space="0" w:color="auto"/>
        <w:bottom w:val="none" w:sz="0" w:space="0" w:color="auto"/>
        <w:right w:val="none" w:sz="0" w:space="0" w:color="auto"/>
      </w:divBdr>
    </w:div>
    <w:div w:id="658583983">
      <w:bodyDiv w:val="1"/>
      <w:marLeft w:val="0"/>
      <w:marRight w:val="0"/>
      <w:marTop w:val="0"/>
      <w:marBottom w:val="0"/>
      <w:divBdr>
        <w:top w:val="none" w:sz="0" w:space="0" w:color="auto"/>
        <w:left w:val="none" w:sz="0" w:space="0" w:color="auto"/>
        <w:bottom w:val="none" w:sz="0" w:space="0" w:color="auto"/>
        <w:right w:val="none" w:sz="0" w:space="0" w:color="auto"/>
      </w:divBdr>
    </w:div>
    <w:div w:id="659315454">
      <w:bodyDiv w:val="1"/>
      <w:marLeft w:val="0"/>
      <w:marRight w:val="0"/>
      <w:marTop w:val="0"/>
      <w:marBottom w:val="0"/>
      <w:divBdr>
        <w:top w:val="none" w:sz="0" w:space="0" w:color="auto"/>
        <w:left w:val="none" w:sz="0" w:space="0" w:color="auto"/>
        <w:bottom w:val="none" w:sz="0" w:space="0" w:color="auto"/>
        <w:right w:val="none" w:sz="0" w:space="0" w:color="auto"/>
      </w:divBdr>
    </w:div>
    <w:div w:id="659508938">
      <w:bodyDiv w:val="1"/>
      <w:marLeft w:val="0"/>
      <w:marRight w:val="0"/>
      <w:marTop w:val="0"/>
      <w:marBottom w:val="0"/>
      <w:divBdr>
        <w:top w:val="none" w:sz="0" w:space="0" w:color="auto"/>
        <w:left w:val="none" w:sz="0" w:space="0" w:color="auto"/>
        <w:bottom w:val="none" w:sz="0" w:space="0" w:color="auto"/>
        <w:right w:val="none" w:sz="0" w:space="0" w:color="auto"/>
      </w:divBdr>
      <w:divsChild>
        <w:div w:id="459343193">
          <w:marLeft w:val="576"/>
          <w:marRight w:val="0"/>
          <w:marTop w:val="80"/>
          <w:marBottom w:val="0"/>
          <w:divBdr>
            <w:top w:val="none" w:sz="0" w:space="0" w:color="auto"/>
            <w:left w:val="none" w:sz="0" w:space="0" w:color="auto"/>
            <w:bottom w:val="none" w:sz="0" w:space="0" w:color="auto"/>
            <w:right w:val="none" w:sz="0" w:space="0" w:color="auto"/>
          </w:divBdr>
        </w:div>
        <w:div w:id="464935917">
          <w:marLeft w:val="576"/>
          <w:marRight w:val="0"/>
          <w:marTop w:val="80"/>
          <w:marBottom w:val="0"/>
          <w:divBdr>
            <w:top w:val="none" w:sz="0" w:space="0" w:color="auto"/>
            <w:left w:val="none" w:sz="0" w:space="0" w:color="auto"/>
            <w:bottom w:val="none" w:sz="0" w:space="0" w:color="auto"/>
            <w:right w:val="none" w:sz="0" w:space="0" w:color="auto"/>
          </w:divBdr>
        </w:div>
        <w:div w:id="761725198">
          <w:marLeft w:val="576"/>
          <w:marRight w:val="0"/>
          <w:marTop w:val="80"/>
          <w:marBottom w:val="0"/>
          <w:divBdr>
            <w:top w:val="none" w:sz="0" w:space="0" w:color="auto"/>
            <w:left w:val="none" w:sz="0" w:space="0" w:color="auto"/>
            <w:bottom w:val="none" w:sz="0" w:space="0" w:color="auto"/>
            <w:right w:val="none" w:sz="0" w:space="0" w:color="auto"/>
          </w:divBdr>
        </w:div>
        <w:div w:id="770005343">
          <w:marLeft w:val="576"/>
          <w:marRight w:val="0"/>
          <w:marTop w:val="80"/>
          <w:marBottom w:val="0"/>
          <w:divBdr>
            <w:top w:val="none" w:sz="0" w:space="0" w:color="auto"/>
            <w:left w:val="none" w:sz="0" w:space="0" w:color="auto"/>
            <w:bottom w:val="none" w:sz="0" w:space="0" w:color="auto"/>
            <w:right w:val="none" w:sz="0" w:space="0" w:color="auto"/>
          </w:divBdr>
        </w:div>
        <w:div w:id="1381781647">
          <w:marLeft w:val="576"/>
          <w:marRight w:val="0"/>
          <w:marTop w:val="80"/>
          <w:marBottom w:val="0"/>
          <w:divBdr>
            <w:top w:val="none" w:sz="0" w:space="0" w:color="auto"/>
            <w:left w:val="none" w:sz="0" w:space="0" w:color="auto"/>
            <w:bottom w:val="none" w:sz="0" w:space="0" w:color="auto"/>
            <w:right w:val="none" w:sz="0" w:space="0" w:color="auto"/>
          </w:divBdr>
        </w:div>
        <w:div w:id="1485705428">
          <w:marLeft w:val="576"/>
          <w:marRight w:val="0"/>
          <w:marTop w:val="80"/>
          <w:marBottom w:val="0"/>
          <w:divBdr>
            <w:top w:val="none" w:sz="0" w:space="0" w:color="auto"/>
            <w:left w:val="none" w:sz="0" w:space="0" w:color="auto"/>
            <w:bottom w:val="none" w:sz="0" w:space="0" w:color="auto"/>
            <w:right w:val="none" w:sz="0" w:space="0" w:color="auto"/>
          </w:divBdr>
        </w:div>
        <w:div w:id="1835028925">
          <w:marLeft w:val="576"/>
          <w:marRight w:val="0"/>
          <w:marTop w:val="80"/>
          <w:marBottom w:val="0"/>
          <w:divBdr>
            <w:top w:val="none" w:sz="0" w:space="0" w:color="auto"/>
            <w:left w:val="none" w:sz="0" w:space="0" w:color="auto"/>
            <w:bottom w:val="none" w:sz="0" w:space="0" w:color="auto"/>
            <w:right w:val="none" w:sz="0" w:space="0" w:color="auto"/>
          </w:divBdr>
        </w:div>
      </w:divsChild>
    </w:div>
    <w:div w:id="659697289">
      <w:bodyDiv w:val="1"/>
      <w:marLeft w:val="0"/>
      <w:marRight w:val="0"/>
      <w:marTop w:val="0"/>
      <w:marBottom w:val="0"/>
      <w:divBdr>
        <w:top w:val="none" w:sz="0" w:space="0" w:color="auto"/>
        <w:left w:val="none" w:sz="0" w:space="0" w:color="auto"/>
        <w:bottom w:val="none" w:sz="0" w:space="0" w:color="auto"/>
        <w:right w:val="none" w:sz="0" w:space="0" w:color="auto"/>
      </w:divBdr>
    </w:div>
    <w:div w:id="661394721">
      <w:bodyDiv w:val="1"/>
      <w:marLeft w:val="0"/>
      <w:marRight w:val="0"/>
      <w:marTop w:val="0"/>
      <w:marBottom w:val="0"/>
      <w:divBdr>
        <w:top w:val="none" w:sz="0" w:space="0" w:color="auto"/>
        <w:left w:val="none" w:sz="0" w:space="0" w:color="auto"/>
        <w:bottom w:val="none" w:sz="0" w:space="0" w:color="auto"/>
        <w:right w:val="none" w:sz="0" w:space="0" w:color="auto"/>
      </w:divBdr>
    </w:div>
    <w:div w:id="675617465">
      <w:bodyDiv w:val="1"/>
      <w:marLeft w:val="0"/>
      <w:marRight w:val="0"/>
      <w:marTop w:val="0"/>
      <w:marBottom w:val="0"/>
      <w:divBdr>
        <w:top w:val="none" w:sz="0" w:space="0" w:color="auto"/>
        <w:left w:val="none" w:sz="0" w:space="0" w:color="auto"/>
        <w:bottom w:val="none" w:sz="0" w:space="0" w:color="auto"/>
        <w:right w:val="none" w:sz="0" w:space="0" w:color="auto"/>
      </w:divBdr>
    </w:div>
    <w:div w:id="676427745">
      <w:bodyDiv w:val="1"/>
      <w:marLeft w:val="0"/>
      <w:marRight w:val="0"/>
      <w:marTop w:val="0"/>
      <w:marBottom w:val="0"/>
      <w:divBdr>
        <w:top w:val="none" w:sz="0" w:space="0" w:color="auto"/>
        <w:left w:val="none" w:sz="0" w:space="0" w:color="auto"/>
        <w:bottom w:val="none" w:sz="0" w:space="0" w:color="auto"/>
        <w:right w:val="none" w:sz="0" w:space="0" w:color="auto"/>
      </w:divBdr>
    </w:div>
    <w:div w:id="679742311">
      <w:bodyDiv w:val="1"/>
      <w:marLeft w:val="0"/>
      <w:marRight w:val="0"/>
      <w:marTop w:val="0"/>
      <w:marBottom w:val="0"/>
      <w:divBdr>
        <w:top w:val="none" w:sz="0" w:space="0" w:color="auto"/>
        <w:left w:val="none" w:sz="0" w:space="0" w:color="auto"/>
        <w:bottom w:val="none" w:sz="0" w:space="0" w:color="auto"/>
        <w:right w:val="none" w:sz="0" w:space="0" w:color="auto"/>
      </w:divBdr>
    </w:div>
    <w:div w:id="679894708">
      <w:bodyDiv w:val="1"/>
      <w:marLeft w:val="0"/>
      <w:marRight w:val="0"/>
      <w:marTop w:val="0"/>
      <w:marBottom w:val="0"/>
      <w:divBdr>
        <w:top w:val="none" w:sz="0" w:space="0" w:color="auto"/>
        <w:left w:val="none" w:sz="0" w:space="0" w:color="auto"/>
        <w:bottom w:val="none" w:sz="0" w:space="0" w:color="auto"/>
        <w:right w:val="none" w:sz="0" w:space="0" w:color="auto"/>
      </w:divBdr>
    </w:div>
    <w:div w:id="680930528">
      <w:bodyDiv w:val="1"/>
      <w:marLeft w:val="0"/>
      <w:marRight w:val="0"/>
      <w:marTop w:val="0"/>
      <w:marBottom w:val="0"/>
      <w:divBdr>
        <w:top w:val="none" w:sz="0" w:space="0" w:color="auto"/>
        <w:left w:val="none" w:sz="0" w:space="0" w:color="auto"/>
        <w:bottom w:val="none" w:sz="0" w:space="0" w:color="auto"/>
        <w:right w:val="none" w:sz="0" w:space="0" w:color="auto"/>
      </w:divBdr>
    </w:div>
    <w:div w:id="687103512">
      <w:bodyDiv w:val="1"/>
      <w:marLeft w:val="0"/>
      <w:marRight w:val="0"/>
      <w:marTop w:val="0"/>
      <w:marBottom w:val="0"/>
      <w:divBdr>
        <w:top w:val="none" w:sz="0" w:space="0" w:color="auto"/>
        <w:left w:val="none" w:sz="0" w:space="0" w:color="auto"/>
        <w:bottom w:val="none" w:sz="0" w:space="0" w:color="auto"/>
        <w:right w:val="none" w:sz="0" w:space="0" w:color="auto"/>
      </w:divBdr>
    </w:div>
    <w:div w:id="692650072">
      <w:bodyDiv w:val="1"/>
      <w:marLeft w:val="0"/>
      <w:marRight w:val="0"/>
      <w:marTop w:val="0"/>
      <w:marBottom w:val="0"/>
      <w:divBdr>
        <w:top w:val="none" w:sz="0" w:space="0" w:color="auto"/>
        <w:left w:val="none" w:sz="0" w:space="0" w:color="auto"/>
        <w:bottom w:val="none" w:sz="0" w:space="0" w:color="auto"/>
        <w:right w:val="none" w:sz="0" w:space="0" w:color="auto"/>
      </w:divBdr>
    </w:div>
    <w:div w:id="695279829">
      <w:bodyDiv w:val="1"/>
      <w:marLeft w:val="0"/>
      <w:marRight w:val="0"/>
      <w:marTop w:val="0"/>
      <w:marBottom w:val="0"/>
      <w:divBdr>
        <w:top w:val="none" w:sz="0" w:space="0" w:color="auto"/>
        <w:left w:val="none" w:sz="0" w:space="0" w:color="auto"/>
        <w:bottom w:val="none" w:sz="0" w:space="0" w:color="auto"/>
        <w:right w:val="none" w:sz="0" w:space="0" w:color="auto"/>
      </w:divBdr>
    </w:div>
    <w:div w:id="702831478">
      <w:bodyDiv w:val="1"/>
      <w:marLeft w:val="0"/>
      <w:marRight w:val="0"/>
      <w:marTop w:val="0"/>
      <w:marBottom w:val="0"/>
      <w:divBdr>
        <w:top w:val="none" w:sz="0" w:space="0" w:color="auto"/>
        <w:left w:val="none" w:sz="0" w:space="0" w:color="auto"/>
        <w:bottom w:val="none" w:sz="0" w:space="0" w:color="auto"/>
        <w:right w:val="none" w:sz="0" w:space="0" w:color="auto"/>
      </w:divBdr>
    </w:div>
    <w:div w:id="713621725">
      <w:bodyDiv w:val="1"/>
      <w:marLeft w:val="0"/>
      <w:marRight w:val="0"/>
      <w:marTop w:val="0"/>
      <w:marBottom w:val="0"/>
      <w:divBdr>
        <w:top w:val="none" w:sz="0" w:space="0" w:color="auto"/>
        <w:left w:val="none" w:sz="0" w:space="0" w:color="auto"/>
        <w:bottom w:val="none" w:sz="0" w:space="0" w:color="auto"/>
        <w:right w:val="none" w:sz="0" w:space="0" w:color="auto"/>
      </w:divBdr>
    </w:div>
    <w:div w:id="719398556">
      <w:bodyDiv w:val="1"/>
      <w:marLeft w:val="0"/>
      <w:marRight w:val="0"/>
      <w:marTop w:val="0"/>
      <w:marBottom w:val="0"/>
      <w:divBdr>
        <w:top w:val="none" w:sz="0" w:space="0" w:color="auto"/>
        <w:left w:val="none" w:sz="0" w:space="0" w:color="auto"/>
        <w:bottom w:val="none" w:sz="0" w:space="0" w:color="auto"/>
        <w:right w:val="none" w:sz="0" w:space="0" w:color="auto"/>
      </w:divBdr>
    </w:div>
    <w:div w:id="737939983">
      <w:bodyDiv w:val="1"/>
      <w:marLeft w:val="0"/>
      <w:marRight w:val="0"/>
      <w:marTop w:val="0"/>
      <w:marBottom w:val="0"/>
      <w:divBdr>
        <w:top w:val="none" w:sz="0" w:space="0" w:color="auto"/>
        <w:left w:val="none" w:sz="0" w:space="0" w:color="auto"/>
        <w:bottom w:val="none" w:sz="0" w:space="0" w:color="auto"/>
        <w:right w:val="none" w:sz="0" w:space="0" w:color="auto"/>
      </w:divBdr>
    </w:div>
    <w:div w:id="743793275">
      <w:bodyDiv w:val="1"/>
      <w:marLeft w:val="0"/>
      <w:marRight w:val="0"/>
      <w:marTop w:val="0"/>
      <w:marBottom w:val="0"/>
      <w:divBdr>
        <w:top w:val="none" w:sz="0" w:space="0" w:color="auto"/>
        <w:left w:val="none" w:sz="0" w:space="0" w:color="auto"/>
        <w:bottom w:val="none" w:sz="0" w:space="0" w:color="auto"/>
        <w:right w:val="none" w:sz="0" w:space="0" w:color="auto"/>
      </w:divBdr>
    </w:div>
    <w:div w:id="747650706">
      <w:bodyDiv w:val="1"/>
      <w:marLeft w:val="0"/>
      <w:marRight w:val="0"/>
      <w:marTop w:val="0"/>
      <w:marBottom w:val="0"/>
      <w:divBdr>
        <w:top w:val="none" w:sz="0" w:space="0" w:color="auto"/>
        <w:left w:val="none" w:sz="0" w:space="0" w:color="auto"/>
        <w:bottom w:val="none" w:sz="0" w:space="0" w:color="auto"/>
        <w:right w:val="none" w:sz="0" w:space="0" w:color="auto"/>
      </w:divBdr>
    </w:div>
    <w:div w:id="747771043">
      <w:bodyDiv w:val="1"/>
      <w:marLeft w:val="0"/>
      <w:marRight w:val="0"/>
      <w:marTop w:val="0"/>
      <w:marBottom w:val="0"/>
      <w:divBdr>
        <w:top w:val="none" w:sz="0" w:space="0" w:color="auto"/>
        <w:left w:val="none" w:sz="0" w:space="0" w:color="auto"/>
        <w:bottom w:val="none" w:sz="0" w:space="0" w:color="auto"/>
        <w:right w:val="none" w:sz="0" w:space="0" w:color="auto"/>
      </w:divBdr>
    </w:div>
    <w:div w:id="760838399">
      <w:bodyDiv w:val="1"/>
      <w:marLeft w:val="0"/>
      <w:marRight w:val="0"/>
      <w:marTop w:val="0"/>
      <w:marBottom w:val="0"/>
      <w:divBdr>
        <w:top w:val="none" w:sz="0" w:space="0" w:color="auto"/>
        <w:left w:val="none" w:sz="0" w:space="0" w:color="auto"/>
        <w:bottom w:val="none" w:sz="0" w:space="0" w:color="auto"/>
        <w:right w:val="none" w:sz="0" w:space="0" w:color="auto"/>
      </w:divBdr>
    </w:div>
    <w:div w:id="765269528">
      <w:bodyDiv w:val="1"/>
      <w:marLeft w:val="0"/>
      <w:marRight w:val="0"/>
      <w:marTop w:val="0"/>
      <w:marBottom w:val="0"/>
      <w:divBdr>
        <w:top w:val="none" w:sz="0" w:space="0" w:color="auto"/>
        <w:left w:val="none" w:sz="0" w:space="0" w:color="auto"/>
        <w:bottom w:val="none" w:sz="0" w:space="0" w:color="auto"/>
        <w:right w:val="none" w:sz="0" w:space="0" w:color="auto"/>
      </w:divBdr>
    </w:div>
    <w:div w:id="771048839">
      <w:bodyDiv w:val="1"/>
      <w:marLeft w:val="0"/>
      <w:marRight w:val="0"/>
      <w:marTop w:val="0"/>
      <w:marBottom w:val="0"/>
      <w:divBdr>
        <w:top w:val="none" w:sz="0" w:space="0" w:color="auto"/>
        <w:left w:val="none" w:sz="0" w:space="0" w:color="auto"/>
        <w:bottom w:val="none" w:sz="0" w:space="0" w:color="auto"/>
        <w:right w:val="none" w:sz="0" w:space="0" w:color="auto"/>
      </w:divBdr>
    </w:div>
    <w:div w:id="771513648">
      <w:bodyDiv w:val="1"/>
      <w:marLeft w:val="0"/>
      <w:marRight w:val="0"/>
      <w:marTop w:val="0"/>
      <w:marBottom w:val="0"/>
      <w:divBdr>
        <w:top w:val="none" w:sz="0" w:space="0" w:color="auto"/>
        <w:left w:val="none" w:sz="0" w:space="0" w:color="auto"/>
        <w:bottom w:val="none" w:sz="0" w:space="0" w:color="auto"/>
        <w:right w:val="none" w:sz="0" w:space="0" w:color="auto"/>
      </w:divBdr>
    </w:div>
    <w:div w:id="773280324">
      <w:bodyDiv w:val="1"/>
      <w:marLeft w:val="0"/>
      <w:marRight w:val="0"/>
      <w:marTop w:val="0"/>
      <w:marBottom w:val="0"/>
      <w:divBdr>
        <w:top w:val="none" w:sz="0" w:space="0" w:color="auto"/>
        <w:left w:val="none" w:sz="0" w:space="0" w:color="auto"/>
        <w:bottom w:val="none" w:sz="0" w:space="0" w:color="auto"/>
        <w:right w:val="none" w:sz="0" w:space="0" w:color="auto"/>
      </w:divBdr>
    </w:div>
    <w:div w:id="783304498">
      <w:bodyDiv w:val="1"/>
      <w:marLeft w:val="0"/>
      <w:marRight w:val="0"/>
      <w:marTop w:val="0"/>
      <w:marBottom w:val="0"/>
      <w:divBdr>
        <w:top w:val="none" w:sz="0" w:space="0" w:color="auto"/>
        <w:left w:val="none" w:sz="0" w:space="0" w:color="auto"/>
        <w:bottom w:val="none" w:sz="0" w:space="0" w:color="auto"/>
        <w:right w:val="none" w:sz="0" w:space="0" w:color="auto"/>
      </w:divBdr>
    </w:div>
    <w:div w:id="796415255">
      <w:bodyDiv w:val="1"/>
      <w:marLeft w:val="0"/>
      <w:marRight w:val="0"/>
      <w:marTop w:val="0"/>
      <w:marBottom w:val="0"/>
      <w:divBdr>
        <w:top w:val="none" w:sz="0" w:space="0" w:color="auto"/>
        <w:left w:val="none" w:sz="0" w:space="0" w:color="auto"/>
        <w:bottom w:val="none" w:sz="0" w:space="0" w:color="auto"/>
        <w:right w:val="none" w:sz="0" w:space="0" w:color="auto"/>
      </w:divBdr>
    </w:div>
    <w:div w:id="797575675">
      <w:bodyDiv w:val="1"/>
      <w:marLeft w:val="0"/>
      <w:marRight w:val="0"/>
      <w:marTop w:val="0"/>
      <w:marBottom w:val="0"/>
      <w:divBdr>
        <w:top w:val="none" w:sz="0" w:space="0" w:color="auto"/>
        <w:left w:val="none" w:sz="0" w:space="0" w:color="auto"/>
        <w:bottom w:val="none" w:sz="0" w:space="0" w:color="auto"/>
        <w:right w:val="none" w:sz="0" w:space="0" w:color="auto"/>
      </w:divBdr>
    </w:div>
    <w:div w:id="803040756">
      <w:bodyDiv w:val="1"/>
      <w:marLeft w:val="0"/>
      <w:marRight w:val="0"/>
      <w:marTop w:val="0"/>
      <w:marBottom w:val="0"/>
      <w:divBdr>
        <w:top w:val="none" w:sz="0" w:space="0" w:color="auto"/>
        <w:left w:val="none" w:sz="0" w:space="0" w:color="auto"/>
        <w:bottom w:val="none" w:sz="0" w:space="0" w:color="auto"/>
        <w:right w:val="none" w:sz="0" w:space="0" w:color="auto"/>
      </w:divBdr>
    </w:div>
    <w:div w:id="803543435">
      <w:bodyDiv w:val="1"/>
      <w:marLeft w:val="0"/>
      <w:marRight w:val="0"/>
      <w:marTop w:val="0"/>
      <w:marBottom w:val="0"/>
      <w:divBdr>
        <w:top w:val="none" w:sz="0" w:space="0" w:color="auto"/>
        <w:left w:val="none" w:sz="0" w:space="0" w:color="auto"/>
        <w:bottom w:val="none" w:sz="0" w:space="0" w:color="auto"/>
        <w:right w:val="none" w:sz="0" w:space="0" w:color="auto"/>
      </w:divBdr>
    </w:div>
    <w:div w:id="809202479">
      <w:bodyDiv w:val="1"/>
      <w:marLeft w:val="0"/>
      <w:marRight w:val="0"/>
      <w:marTop w:val="0"/>
      <w:marBottom w:val="0"/>
      <w:divBdr>
        <w:top w:val="none" w:sz="0" w:space="0" w:color="auto"/>
        <w:left w:val="none" w:sz="0" w:space="0" w:color="auto"/>
        <w:bottom w:val="none" w:sz="0" w:space="0" w:color="auto"/>
        <w:right w:val="none" w:sz="0" w:space="0" w:color="auto"/>
      </w:divBdr>
    </w:div>
    <w:div w:id="814293459">
      <w:bodyDiv w:val="1"/>
      <w:marLeft w:val="0"/>
      <w:marRight w:val="0"/>
      <w:marTop w:val="0"/>
      <w:marBottom w:val="0"/>
      <w:divBdr>
        <w:top w:val="none" w:sz="0" w:space="0" w:color="auto"/>
        <w:left w:val="none" w:sz="0" w:space="0" w:color="auto"/>
        <w:bottom w:val="none" w:sz="0" w:space="0" w:color="auto"/>
        <w:right w:val="none" w:sz="0" w:space="0" w:color="auto"/>
      </w:divBdr>
      <w:divsChild>
        <w:div w:id="745805343">
          <w:marLeft w:val="720"/>
          <w:marRight w:val="0"/>
          <w:marTop w:val="0"/>
          <w:marBottom w:val="0"/>
          <w:divBdr>
            <w:top w:val="none" w:sz="0" w:space="0" w:color="auto"/>
            <w:left w:val="none" w:sz="0" w:space="0" w:color="auto"/>
            <w:bottom w:val="none" w:sz="0" w:space="0" w:color="auto"/>
            <w:right w:val="none" w:sz="0" w:space="0" w:color="auto"/>
          </w:divBdr>
        </w:div>
        <w:div w:id="775447875">
          <w:marLeft w:val="720"/>
          <w:marRight w:val="0"/>
          <w:marTop w:val="0"/>
          <w:marBottom w:val="0"/>
          <w:divBdr>
            <w:top w:val="none" w:sz="0" w:space="0" w:color="auto"/>
            <w:left w:val="none" w:sz="0" w:space="0" w:color="auto"/>
            <w:bottom w:val="none" w:sz="0" w:space="0" w:color="auto"/>
            <w:right w:val="none" w:sz="0" w:space="0" w:color="auto"/>
          </w:divBdr>
        </w:div>
        <w:div w:id="1017469318">
          <w:marLeft w:val="720"/>
          <w:marRight w:val="0"/>
          <w:marTop w:val="0"/>
          <w:marBottom w:val="0"/>
          <w:divBdr>
            <w:top w:val="none" w:sz="0" w:space="0" w:color="auto"/>
            <w:left w:val="none" w:sz="0" w:space="0" w:color="auto"/>
            <w:bottom w:val="none" w:sz="0" w:space="0" w:color="auto"/>
            <w:right w:val="none" w:sz="0" w:space="0" w:color="auto"/>
          </w:divBdr>
        </w:div>
        <w:div w:id="1031304959">
          <w:marLeft w:val="547"/>
          <w:marRight w:val="0"/>
          <w:marTop w:val="0"/>
          <w:marBottom w:val="0"/>
          <w:divBdr>
            <w:top w:val="none" w:sz="0" w:space="0" w:color="auto"/>
            <w:left w:val="none" w:sz="0" w:space="0" w:color="auto"/>
            <w:bottom w:val="none" w:sz="0" w:space="0" w:color="auto"/>
            <w:right w:val="none" w:sz="0" w:space="0" w:color="auto"/>
          </w:divBdr>
        </w:div>
        <w:div w:id="1064989799">
          <w:marLeft w:val="720"/>
          <w:marRight w:val="0"/>
          <w:marTop w:val="0"/>
          <w:marBottom w:val="0"/>
          <w:divBdr>
            <w:top w:val="none" w:sz="0" w:space="0" w:color="auto"/>
            <w:left w:val="none" w:sz="0" w:space="0" w:color="auto"/>
            <w:bottom w:val="none" w:sz="0" w:space="0" w:color="auto"/>
            <w:right w:val="none" w:sz="0" w:space="0" w:color="auto"/>
          </w:divBdr>
        </w:div>
        <w:div w:id="1620062629">
          <w:marLeft w:val="720"/>
          <w:marRight w:val="0"/>
          <w:marTop w:val="0"/>
          <w:marBottom w:val="0"/>
          <w:divBdr>
            <w:top w:val="none" w:sz="0" w:space="0" w:color="auto"/>
            <w:left w:val="none" w:sz="0" w:space="0" w:color="auto"/>
            <w:bottom w:val="none" w:sz="0" w:space="0" w:color="auto"/>
            <w:right w:val="none" w:sz="0" w:space="0" w:color="auto"/>
          </w:divBdr>
        </w:div>
        <w:div w:id="2107920972">
          <w:marLeft w:val="720"/>
          <w:marRight w:val="0"/>
          <w:marTop w:val="0"/>
          <w:marBottom w:val="0"/>
          <w:divBdr>
            <w:top w:val="none" w:sz="0" w:space="0" w:color="auto"/>
            <w:left w:val="none" w:sz="0" w:space="0" w:color="auto"/>
            <w:bottom w:val="none" w:sz="0" w:space="0" w:color="auto"/>
            <w:right w:val="none" w:sz="0" w:space="0" w:color="auto"/>
          </w:divBdr>
        </w:div>
      </w:divsChild>
    </w:div>
    <w:div w:id="814683881">
      <w:bodyDiv w:val="1"/>
      <w:marLeft w:val="0"/>
      <w:marRight w:val="0"/>
      <w:marTop w:val="0"/>
      <w:marBottom w:val="0"/>
      <w:divBdr>
        <w:top w:val="none" w:sz="0" w:space="0" w:color="auto"/>
        <w:left w:val="none" w:sz="0" w:space="0" w:color="auto"/>
        <w:bottom w:val="none" w:sz="0" w:space="0" w:color="auto"/>
        <w:right w:val="none" w:sz="0" w:space="0" w:color="auto"/>
      </w:divBdr>
    </w:div>
    <w:div w:id="817183628">
      <w:bodyDiv w:val="1"/>
      <w:marLeft w:val="0"/>
      <w:marRight w:val="0"/>
      <w:marTop w:val="0"/>
      <w:marBottom w:val="0"/>
      <w:divBdr>
        <w:top w:val="none" w:sz="0" w:space="0" w:color="auto"/>
        <w:left w:val="none" w:sz="0" w:space="0" w:color="auto"/>
        <w:bottom w:val="none" w:sz="0" w:space="0" w:color="auto"/>
        <w:right w:val="none" w:sz="0" w:space="0" w:color="auto"/>
      </w:divBdr>
    </w:div>
    <w:div w:id="824661923">
      <w:bodyDiv w:val="1"/>
      <w:marLeft w:val="0"/>
      <w:marRight w:val="0"/>
      <w:marTop w:val="0"/>
      <w:marBottom w:val="0"/>
      <w:divBdr>
        <w:top w:val="none" w:sz="0" w:space="0" w:color="auto"/>
        <w:left w:val="none" w:sz="0" w:space="0" w:color="auto"/>
        <w:bottom w:val="none" w:sz="0" w:space="0" w:color="auto"/>
        <w:right w:val="none" w:sz="0" w:space="0" w:color="auto"/>
      </w:divBdr>
    </w:div>
    <w:div w:id="849569014">
      <w:bodyDiv w:val="1"/>
      <w:marLeft w:val="0"/>
      <w:marRight w:val="0"/>
      <w:marTop w:val="0"/>
      <w:marBottom w:val="0"/>
      <w:divBdr>
        <w:top w:val="none" w:sz="0" w:space="0" w:color="auto"/>
        <w:left w:val="none" w:sz="0" w:space="0" w:color="auto"/>
        <w:bottom w:val="none" w:sz="0" w:space="0" w:color="auto"/>
        <w:right w:val="none" w:sz="0" w:space="0" w:color="auto"/>
      </w:divBdr>
    </w:div>
    <w:div w:id="855117113">
      <w:bodyDiv w:val="1"/>
      <w:marLeft w:val="0"/>
      <w:marRight w:val="0"/>
      <w:marTop w:val="0"/>
      <w:marBottom w:val="0"/>
      <w:divBdr>
        <w:top w:val="none" w:sz="0" w:space="0" w:color="auto"/>
        <w:left w:val="none" w:sz="0" w:space="0" w:color="auto"/>
        <w:bottom w:val="none" w:sz="0" w:space="0" w:color="auto"/>
        <w:right w:val="none" w:sz="0" w:space="0" w:color="auto"/>
      </w:divBdr>
    </w:div>
    <w:div w:id="855777796">
      <w:bodyDiv w:val="1"/>
      <w:marLeft w:val="0"/>
      <w:marRight w:val="0"/>
      <w:marTop w:val="0"/>
      <w:marBottom w:val="0"/>
      <w:divBdr>
        <w:top w:val="none" w:sz="0" w:space="0" w:color="auto"/>
        <w:left w:val="none" w:sz="0" w:space="0" w:color="auto"/>
        <w:bottom w:val="none" w:sz="0" w:space="0" w:color="auto"/>
        <w:right w:val="none" w:sz="0" w:space="0" w:color="auto"/>
      </w:divBdr>
    </w:div>
    <w:div w:id="859702249">
      <w:bodyDiv w:val="1"/>
      <w:marLeft w:val="0"/>
      <w:marRight w:val="0"/>
      <w:marTop w:val="0"/>
      <w:marBottom w:val="0"/>
      <w:divBdr>
        <w:top w:val="none" w:sz="0" w:space="0" w:color="auto"/>
        <w:left w:val="none" w:sz="0" w:space="0" w:color="auto"/>
        <w:bottom w:val="none" w:sz="0" w:space="0" w:color="auto"/>
        <w:right w:val="none" w:sz="0" w:space="0" w:color="auto"/>
      </w:divBdr>
    </w:div>
    <w:div w:id="860776098">
      <w:bodyDiv w:val="1"/>
      <w:marLeft w:val="0"/>
      <w:marRight w:val="0"/>
      <w:marTop w:val="0"/>
      <w:marBottom w:val="0"/>
      <w:divBdr>
        <w:top w:val="none" w:sz="0" w:space="0" w:color="auto"/>
        <w:left w:val="none" w:sz="0" w:space="0" w:color="auto"/>
        <w:bottom w:val="none" w:sz="0" w:space="0" w:color="auto"/>
        <w:right w:val="none" w:sz="0" w:space="0" w:color="auto"/>
      </w:divBdr>
    </w:div>
    <w:div w:id="870336590">
      <w:bodyDiv w:val="1"/>
      <w:marLeft w:val="0"/>
      <w:marRight w:val="0"/>
      <w:marTop w:val="0"/>
      <w:marBottom w:val="0"/>
      <w:divBdr>
        <w:top w:val="none" w:sz="0" w:space="0" w:color="auto"/>
        <w:left w:val="none" w:sz="0" w:space="0" w:color="auto"/>
        <w:bottom w:val="none" w:sz="0" w:space="0" w:color="auto"/>
        <w:right w:val="none" w:sz="0" w:space="0" w:color="auto"/>
      </w:divBdr>
    </w:div>
    <w:div w:id="872420939">
      <w:bodyDiv w:val="1"/>
      <w:marLeft w:val="0"/>
      <w:marRight w:val="0"/>
      <w:marTop w:val="0"/>
      <w:marBottom w:val="0"/>
      <w:divBdr>
        <w:top w:val="none" w:sz="0" w:space="0" w:color="auto"/>
        <w:left w:val="none" w:sz="0" w:space="0" w:color="auto"/>
        <w:bottom w:val="none" w:sz="0" w:space="0" w:color="auto"/>
        <w:right w:val="none" w:sz="0" w:space="0" w:color="auto"/>
      </w:divBdr>
    </w:div>
    <w:div w:id="874584169">
      <w:bodyDiv w:val="1"/>
      <w:marLeft w:val="0"/>
      <w:marRight w:val="0"/>
      <w:marTop w:val="0"/>
      <w:marBottom w:val="0"/>
      <w:divBdr>
        <w:top w:val="none" w:sz="0" w:space="0" w:color="auto"/>
        <w:left w:val="none" w:sz="0" w:space="0" w:color="auto"/>
        <w:bottom w:val="none" w:sz="0" w:space="0" w:color="auto"/>
        <w:right w:val="none" w:sz="0" w:space="0" w:color="auto"/>
      </w:divBdr>
    </w:div>
    <w:div w:id="876090047">
      <w:bodyDiv w:val="1"/>
      <w:marLeft w:val="0"/>
      <w:marRight w:val="0"/>
      <w:marTop w:val="0"/>
      <w:marBottom w:val="0"/>
      <w:divBdr>
        <w:top w:val="none" w:sz="0" w:space="0" w:color="auto"/>
        <w:left w:val="none" w:sz="0" w:space="0" w:color="auto"/>
        <w:bottom w:val="none" w:sz="0" w:space="0" w:color="auto"/>
        <w:right w:val="none" w:sz="0" w:space="0" w:color="auto"/>
      </w:divBdr>
    </w:div>
    <w:div w:id="876891144">
      <w:bodyDiv w:val="1"/>
      <w:marLeft w:val="0"/>
      <w:marRight w:val="0"/>
      <w:marTop w:val="0"/>
      <w:marBottom w:val="0"/>
      <w:divBdr>
        <w:top w:val="none" w:sz="0" w:space="0" w:color="auto"/>
        <w:left w:val="none" w:sz="0" w:space="0" w:color="auto"/>
        <w:bottom w:val="none" w:sz="0" w:space="0" w:color="auto"/>
        <w:right w:val="none" w:sz="0" w:space="0" w:color="auto"/>
      </w:divBdr>
    </w:div>
    <w:div w:id="882402543">
      <w:bodyDiv w:val="1"/>
      <w:marLeft w:val="0"/>
      <w:marRight w:val="0"/>
      <w:marTop w:val="0"/>
      <w:marBottom w:val="0"/>
      <w:divBdr>
        <w:top w:val="none" w:sz="0" w:space="0" w:color="auto"/>
        <w:left w:val="none" w:sz="0" w:space="0" w:color="auto"/>
        <w:bottom w:val="none" w:sz="0" w:space="0" w:color="auto"/>
        <w:right w:val="none" w:sz="0" w:space="0" w:color="auto"/>
      </w:divBdr>
    </w:div>
    <w:div w:id="883056099">
      <w:bodyDiv w:val="1"/>
      <w:marLeft w:val="0"/>
      <w:marRight w:val="0"/>
      <w:marTop w:val="0"/>
      <w:marBottom w:val="0"/>
      <w:divBdr>
        <w:top w:val="none" w:sz="0" w:space="0" w:color="auto"/>
        <w:left w:val="none" w:sz="0" w:space="0" w:color="auto"/>
        <w:bottom w:val="none" w:sz="0" w:space="0" w:color="auto"/>
        <w:right w:val="none" w:sz="0" w:space="0" w:color="auto"/>
      </w:divBdr>
    </w:div>
    <w:div w:id="883103960">
      <w:bodyDiv w:val="1"/>
      <w:marLeft w:val="0"/>
      <w:marRight w:val="0"/>
      <w:marTop w:val="0"/>
      <w:marBottom w:val="0"/>
      <w:divBdr>
        <w:top w:val="none" w:sz="0" w:space="0" w:color="auto"/>
        <w:left w:val="none" w:sz="0" w:space="0" w:color="auto"/>
        <w:bottom w:val="none" w:sz="0" w:space="0" w:color="auto"/>
        <w:right w:val="none" w:sz="0" w:space="0" w:color="auto"/>
      </w:divBdr>
    </w:div>
    <w:div w:id="898630170">
      <w:bodyDiv w:val="1"/>
      <w:marLeft w:val="0"/>
      <w:marRight w:val="0"/>
      <w:marTop w:val="0"/>
      <w:marBottom w:val="0"/>
      <w:divBdr>
        <w:top w:val="none" w:sz="0" w:space="0" w:color="auto"/>
        <w:left w:val="none" w:sz="0" w:space="0" w:color="auto"/>
        <w:bottom w:val="none" w:sz="0" w:space="0" w:color="auto"/>
        <w:right w:val="none" w:sz="0" w:space="0" w:color="auto"/>
      </w:divBdr>
    </w:div>
    <w:div w:id="902057645">
      <w:bodyDiv w:val="1"/>
      <w:marLeft w:val="0"/>
      <w:marRight w:val="0"/>
      <w:marTop w:val="0"/>
      <w:marBottom w:val="0"/>
      <w:divBdr>
        <w:top w:val="none" w:sz="0" w:space="0" w:color="auto"/>
        <w:left w:val="none" w:sz="0" w:space="0" w:color="auto"/>
        <w:bottom w:val="none" w:sz="0" w:space="0" w:color="auto"/>
        <w:right w:val="none" w:sz="0" w:space="0" w:color="auto"/>
      </w:divBdr>
    </w:div>
    <w:div w:id="904528093">
      <w:bodyDiv w:val="1"/>
      <w:marLeft w:val="0"/>
      <w:marRight w:val="0"/>
      <w:marTop w:val="0"/>
      <w:marBottom w:val="0"/>
      <w:divBdr>
        <w:top w:val="none" w:sz="0" w:space="0" w:color="auto"/>
        <w:left w:val="none" w:sz="0" w:space="0" w:color="auto"/>
        <w:bottom w:val="none" w:sz="0" w:space="0" w:color="auto"/>
        <w:right w:val="none" w:sz="0" w:space="0" w:color="auto"/>
      </w:divBdr>
    </w:div>
    <w:div w:id="907156575">
      <w:bodyDiv w:val="1"/>
      <w:marLeft w:val="0"/>
      <w:marRight w:val="0"/>
      <w:marTop w:val="0"/>
      <w:marBottom w:val="0"/>
      <w:divBdr>
        <w:top w:val="none" w:sz="0" w:space="0" w:color="auto"/>
        <w:left w:val="none" w:sz="0" w:space="0" w:color="auto"/>
        <w:bottom w:val="none" w:sz="0" w:space="0" w:color="auto"/>
        <w:right w:val="none" w:sz="0" w:space="0" w:color="auto"/>
      </w:divBdr>
    </w:div>
    <w:div w:id="907181978">
      <w:bodyDiv w:val="1"/>
      <w:marLeft w:val="0"/>
      <w:marRight w:val="0"/>
      <w:marTop w:val="0"/>
      <w:marBottom w:val="0"/>
      <w:divBdr>
        <w:top w:val="none" w:sz="0" w:space="0" w:color="auto"/>
        <w:left w:val="none" w:sz="0" w:space="0" w:color="auto"/>
        <w:bottom w:val="none" w:sz="0" w:space="0" w:color="auto"/>
        <w:right w:val="none" w:sz="0" w:space="0" w:color="auto"/>
      </w:divBdr>
    </w:div>
    <w:div w:id="912591276">
      <w:bodyDiv w:val="1"/>
      <w:marLeft w:val="0"/>
      <w:marRight w:val="0"/>
      <w:marTop w:val="0"/>
      <w:marBottom w:val="0"/>
      <w:divBdr>
        <w:top w:val="none" w:sz="0" w:space="0" w:color="auto"/>
        <w:left w:val="none" w:sz="0" w:space="0" w:color="auto"/>
        <w:bottom w:val="none" w:sz="0" w:space="0" w:color="auto"/>
        <w:right w:val="none" w:sz="0" w:space="0" w:color="auto"/>
      </w:divBdr>
    </w:div>
    <w:div w:id="914821673">
      <w:bodyDiv w:val="1"/>
      <w:marLeft w:val="0"/>
      <w:marRight w:val="0"/>
      <w:marTop w:val="0"/>
      <w:marBottom w:val="0"/>
      <w:divBdr>
        <w:top w:val="none" w:sz="0" w:space="0" w:color="auto"/>
        <w:left w:val="none" w:sz="0" w:space="0" w:color="auto"/>
        <w:bottom w:val="none" w:sz="0" w:space="0" w:color="auto"/>
        <w:right w:val="none" w:sz="0" w:space="0" w:color="auto"/>
      </w:divBdr>
    </w:div>
    <w:div w:id="917520835">
      <w:bodyDiv w:val="1"/>
      <w:marLeft w:val="0"/>
      <w:marRight w:val="0"/>
      <w:marTop w:val="0"/>
      <w:marBottom w:val="0"/>
      <w:divBdr>
        <w:top w:val="none" w:sz="0" w:space="0" w:color="auto"/>
        <w:left w:val="none" w:sz="0" w:space="0" w:color="auto"/>
        <w:bottom w:val="none" w:sz="0" w:space="0" w:color="auto"/>
        <w:right w:val="none" w:sz="0" w:space="0" w:color="auto"/>
      </w:divBdr>
    </w:div>
    <w:div w:id="929702984">
      <w:bodyDiv w:val="1"/>
      <w:marLeft w:val="0"/>
      <w:marRight w:val="0"/>
      <w:marTop w:val="0"/>
      <w:marBottom w:val="0"/>
      <w:divBdr>
        <w:top w:val="none" w:sz="0" w:space="0" w:color="auto"/>
        <w:left w:val="none" w:sz="0" w:space="0" w:color="auto"/>
        <w:bottom w:val="none" w:sz="0" w:space="0" w:color="auto"/>
        <w:right w:val="none" w:sz="0" w:space="0" w:color="auto"/>
      </w:divBdr>
    </w:div>
    <w:div w:id="931818791">
      <w:bodyDiv w:val="1"/>
      <w:marLeft w:val="0"/>
      <w:marRight w:val="0"/>
      <w:marTop w:val="0"/>
      <w:marBottom w:val="0"/>
      <w:divBdr>
        <w:top w:val="none" w:sz="0" w:space="0" w:color="auto"/>
        <w:left w:val="none" w:sz="0" w:space="0" w:color="auto"/>
        <w:bottom w:val="none" w:sz="0" w:space="0" w:color="auto"/>
        <w:right w:val="none" w:sz="0" w:space="0" w:color="auto"/>
      </w:divBdr>
    </w:div>
    <w:div w:id="932083526">
      <w:bodyDiv w:val="1"/>
      <w:marLeft w:val="0"/>
      <w:marRight w:val="0"/>
      <w:marTop w:val="0"/>
      <w:marBottom w:val="0"/>
      <w:divBdr>
        <w:top w:val="none" w:sz="0" w:space="0" w:color="auto"/>
        <w:left w:val="none" w:sz="0" w:space="0" w:color="auto"/>
        <w:bottom w:val="none" w:sz="0" w:space="0" w:color="auto"/>
        <w:right w:val="none" w:sz="0" w:space="0" w:color="auto"/>
      </w:divBdr>
    </w:div>
    <w:div w:id="944770681">
      <w:bodyDiv w:val="1"/>
      <w:marLeft w:val="0"/>
      <w:marRight w:val="0"/>
      <w:marTop w:val="0"/>
      <w:marBottom w:val="0"/>
      <w:divBdr>
        <w:top w:val="none" w:sz="0" w:space="0" w:color="auto"/>
        <w:left w:val="none" w:sz="0" w:space="0" w:color="auto"/>
        <w:bottom w:val="none" w:sz="0" w:space="0" w:color="auto"/>
        <w:right w:val="none" w:sz="0" w:space="0" w:color="auto"/>
      </w:divBdr>
    </w:div>
    <w:div w:id="948463968">
      <w:bodyDiv w:val="1"/>
      <w:marLeft w:val="0"/>
      <w:marRight w:val="0"/>
      <w:marTop w:val="0"/>
      <w:marBottom w:val="0"/>
      <w:divBdr>
        <w:top w:val="none" w:sz="0" w:space="0" w:color="auto"/>
        <w:left w:val="none" w:sz="0" w:space="0" w:color="auto"/>
        <w:bottom w:val="none" w:sz="0" w:space="0" w:color="auto"/>
        <w:right w:val="none" w:sz="0" w:space="0" w:color="auto"/>
      </w:divBdr>
    </w:div>
    <w:div w:id="953899783">
      <w:bodyDiv w:val="1"/>
      <w:marLeft w:val="0"/>
      <w:marRight w:val="0"/>
      <w:marTop w:val="0"/>
      <w:marBottom w:val="0"/>
      <w:divBdr>
        <w:top w:val="none" w:sz="0" w:space="0" w:color="auto"/>
        <w:left w:val="none" w:sz="0" w:space="0" w:color="auto"/>
        <w:bottom w:val="none" w:sz="0" w:space="0" w:color="auto"/>
        <w:right w:val="none" w:sz="0" w:space="0" w:color="auto"/>
      </w:divBdr>
    </w:div>
    <w:div w:id="964656060">
      <w:bodyDiv w:val="1"/>
      <w:marLeft w:val="0"/>
      <w:marRight w:val="0"/>
      <w:marTop w:val="0"/>
      <w:marBottom w:val="0"/>
      <w:divBdr>
        <w:top w:val="none" w:sz="0" w:space="0" w:color="auto"/>
        <w:left w:val="none" w:sz="0" w:space="0" w:color="auto"/>
        <w:bottom w:val="none" w:sz="0" w:space="0" w:color="auto"/>
        <w:right w:val="none" w:sz="0" w:space="0" w:color="auto"/>
      </w:divBdr>
    </w:div>
    <w:div w:id="965310511">
      <w:bodyDiv w:val="1"/>
      <w:marLeft w:val="0"/>
      <w:marRight w:val="0"/>
      <w:marTop w:val="0"/>
      <w:marBottom w:val="0"/>
      <w:divBdr>
        <w:top w:val="none" w:sz="0" w:space="0" w:color="auto"/>
        <w:left w:val="none" w:sz="0" w:space="0" w:color="auto"/>
        <w:bottom w:val="none" w:sz="0" w:space="0" w:color="auto"/>
        <w:right w:val="none" w:sz="0" w:space="0" w:color="auto"/>
      </w:divBdr>
    </w:div>
    <w:div w:id="968897508">
      <w:bodyDiv w:val="1"/>
      <w:marLeft w:val="0"/>
      <w:marRight w:val="0"/>
      <w:marTop w:val="0"/>
      <w:marBottom w:val="0"/>
      <w:divBdr>
        <w:top w:val="none" w:sz="0" w:space="0" w:color="auto"/>
        <w:left w:val="none" w:sz="0" w:space="0" w:color="auto"/>
        <w:bottom w:val="none" w:sz="0" w:space="0" w:color="auto"/>
        <w:right w:val="none" w:sz="0" w:space="0" w:color="auto"/>
      </w:divBdr>
    </w:div>
    <w:div w:id="971522132">
      <w:bodyDiv w:val="1"/>
      <w:marLeft w:val="0"/>
      <w:marRight w:val="0"/>
      <w:marTop w:val="0"/>
      <w:marBottom w:val="0"/>
      <w:divBdr>
        <w:top w:val="none" w:sz="0" w:space="0" w:color="auto"/>
        <w:left w:val="none" w:sz="0" w:space="0" w:color="auto"/>
        <w:bottom w:val="none" w:sz="0" w:space="0" w:color="auto"/>
        <w:right w:val="none" w:sz="0" w:space="0" w:color="auto"/>
      </w:divBdr>
    </w:div>
    <w:div w:id="980305316">
      <w:bodyDiv w:val="1"/>
      <w:marLeft w:val="0"/>
      <w:marRight w:val="0"/>
      <w:marTop w:val="0"/>
      <w:marBottom w:val="0"/>
      <w:divBdr>
        <w:top w:val="none" w:sz="0" w:space="0" w:color="auto"/>
        <w:left w:val="none" w:sz="0" w:space="0" w:color="auto"/>
        <w:bottom w:val="none" w:sz="0" w:space="0" w:color="auto"/>
        <w:right w:val="none" w:sz="0" w:space="0" w:color="auto"/>
      </w:divBdr>
    </w:div>
    <w:div w:id="981735303">
      <w:bodyDiv w:val="1"/>
      <w:marLeft w:val="0"/>
      <w:marRight w:val="0"/>
      <w:marTop w:val="0"/>
      <w:marBottom w:val="0"/>
      <w:divBdr>
        <w:top w:val="none" w:sz="0" w:space="0" w:color="auto"/>
        <w:left w:val="none" w:sz="0" w:space="0" w:color="auto"/>
        <w:bottom w:val="none" w:sz="0" w:space="0" w:color="auto"/>
        <w:right w:val="none" w:sz="0" w:space="0" w:color="auto"/>
      </w:divBdr>
    </w:div>
    <w:div w:id="986282053">
      <w:bodyDiv w:val="1"/>
      <w:marLeft w:val="0"/>
      <w:marRight w:val="0"/>
      <w:marTop w:val="0"/>
      <w:marBottom w:val="0"/>
      <w:divBdr>
        <w:top w:val="none" w:sz="0" w:space="0" w:color="auto"/>
        <w:left w:val="none" w:sz="0" w:space="0" w:color="auto"/>
        <w:bottom w:val="none" w:sz="0" w:space="0" w:color="auto"/>
        <w:right w:val="none" w:sz="0" w:space="0" w:color="auto"/>
      </w:divBdr>
    </w:div>
    <w:div w:id="991250011">
      <w:bodyDiv w:val="1"/>
      <w:marLeft w:val="0"/>
      <w:marRight w:val="0"/>
      <w:marTop w:val="0"/>
      <w:marBottom w:val="0"/>
      <w:divBdr>
        <w:top w:val="none" w:sz="0" w:space="0" w:color="auto"/>
        <w:left w:val="none" w:sz="0" w:space="0" w:color="auto"/>
        <w:bottom w:val="none" w:sz="0" w:space="0" w:color="auto"/>
        <w:right w:val="none" w:sz="0" w:space="0" w:color="auto"/>
      </w:divBdr>
    </w:div>
    <w:div w:id="1003822749">
      <w:bodyDiv w:val="1"/>
      <w:marLeft w:val="0"/>
      <w:marRight w:val="0"/>
      <w:marTop w:val="0"/>
      <w:marBottom w:val="0"/>
      <w:divBdr>
        <w:top w:val="none" w:sz="0" w:space="0" w:color="auto"/>
        <w:left w:val="none" w:sz="0" w:space="0" w:color="auto"/>
        <w:bottom w:val="none" w:sz="0" w:space="0" w:color="auto"/>
        <w:right w:val="none" w:sz="0" w:space="0" w:color="auto"/>
      </w:divBdr>
    </w:div>
    <w:div w:id="1006320464">
      <w:bodyDiv w:val="1"/>
      <w:marLeft w:val="0"/>
      <w:marRight w:val="0"/>
      <w:marTop w:val="0"/>
      <w:marBottom w:val="0"/>
      <w:divBdr>
        <w:top w:val="none" w:sz="0" w:space="0" w:color="auto"/>
        <w:left w:val="none" w:sz="0" w:space="0" w:color="auto"/>
        <w:bottom w:val="none" w:sz="0" w:space="0" w:color="auto"/>
        <w:right w:val="none" w:sz="0" w:space="0" w:color="auto"/>
      </w:divBdr>
    </w:div>
    <w:div w:id="1016731754">
      <w:bodyDiv w:val="1"/>
      <w:marLeft w:val="0"/>
      <w:marRight w:val="0"/>
      <w:marTop w:val="0"/>
      <w:marBottom w:val="0"/>
      <w:divBdr>
        <w:top w:val="none" w:sz="0" w:space="0" w:color="auto"/>
        <w:left w:val="none" w:sz="0" w:space="0" w:color="auto"/>
        <w:bottom w:val="none" w:sz="0" w:space="0" w:color="auto"/>
        <w:right w:val="none" w:sz="0" w:space="0" w:color="auto"/>
      </w:divBdr>
    </w:div>
    <w:div w:id="1027947661">
      <w:bodyDiv w:val="1"/>
      <w:marLeft w:val="0"/>
      <w:marRight w:val="0"/>
      <w:marTop w:val="0"/>
      <w:marBottom w:val="0"/>
      <w:divBdr>
        <w:top w:val="none" w:sz="0" w:space="0" w:color="auto"/>
        <w:left w:val="none" w:sz="0" w:space="0" w:color="auto"/>
        <w:bottom w:val="none" w:sz="0" w:space="0" w:color="auto"/>
        <w:right w:val="none" w:sz="0" w:space="0" w:color="auto"/>
      </w:divBdr>
    </w:div>
    <w:div w:id="1036273745">
      <w:bodyDiv w:val="1"/>
      <w:marLeft w:val="0"/>
      <w:marRight w:val="0"/>
      <w:marTop w:val="0"/>
      <w:marBottom w:val="0"/>
      <w:divBdr>
        <w:top w:val="none" w:sz="0" w:space="0" w:color="auto"/>
        <w:left w:val="none" w:sz="0" w:space="0" w:color="auto"/>
        <w:bottom w:val="none" w:sz="0" w:space="0" w:color="auto"/>
        <w:right w:val="none" w:sz="0" w:space="0" w:color="auto"/>
      </w:divBdr>
    </w:div>
    <w:div w:id="1038090732">
      <w:bodyDiv w:val="1"/>
      <w:marLeft w:val="0"/>
      <w:marRight w:val="0"/>
      <w:marTop w:val="0"/>
      <w:marBottom w:val="0"/>
      <w:divBdr>
        <w:top w:val="none" w:sz="0" w:space="0" w:color="auto"/>
        <w:left w:val="none" w:sz="0" w:space="0" w:color="auto"/>
        <w:bottom w:val="none" w:sz="0" w:space="0" w:color="auto"/>
        <w:right w:val="none" w:sz="0" w:space="0" w:color="auto"/>
      </w:divBdr>
    </w:div>
    <w:div w:id="1042750184">
      <w:bodyDiv w:val="1"/>
      <w:marLeft w:val="0"/>
      <w:marRight w:val="0"/>
      <w:marTop w:val="0"/>
      <w:marBottom w:val="0"/>
      <w:divBdr>
        <w:top w:val="none" w:sz="0" w:space="0" w:color="auto"/>
        <w:left w:val="none" w:sz="0" w:space="0" w:color="auto"/>
        <w:bottom w:val="none" w:sz="0" w:space="0" w:color="auto"/>
        <w:right w:val="none" w:sz="0" w:space="0" w:color="auto"/>
      </w:divBdr>
    </w:div>
    <w:div w:id="1043823675">
      <w:bodyDiv w:val="1"/>
      <w:marLeft w:val="0"/>
      <w:marRight w:val="0"/>
      <w:marTop w:val="0"/>
      <w:marBottom w:val="0"/>
      <w:divBdr>
        <w:top w:val="none" w:sz="0" w:space="0" w:color="auto"/>
        <w:left w:val="none" w:sz="0" w:space="0" w:color="auto"/>
        <w:bottom w:val="none" w:sz="0" w:space="0" w:color="auto"/>
        <w:right w:val="none" w:sz="0" w:space="0" w:color="auto"/>
      </w:divBdr>
    </w:div>
    <w:div w:id="1047297516">
      <w:bodyDiv w:val="1"/>
      <w:marLeft w:val="0"/>
      <w:marRight w:val="0"/>
      <w:marTop w:val="0"/>
      <w:marBottom w:val="0"/>
      <w:divBdr>
        <w:top w:val="none" w:sz="0" w:space="0" w:color="auto"/>
        <w:left w:val="none" w:sz="0" w:space="0" w:color="auto"/>
        <w:bottom w:val="none" w:sz="0" w:space="0" w:color="auto"/>
        <w:right w:val="none" w:sz="0" w:space="0" w:color="auto"/>
      </w:divBdr>
    </w:div>
    <w:div w:id="1050227140">
      <w:bodyDiv w:val="1"/>
      <w:marLeft w:val="0"/>
      <w:marRight w:val="0"/>
      <w:marTop w:val="0"/>
      <w:marBottom w:val="0"/>
      <w:divBdr>
        <w:top w:val="none" w:sz="0" w:space="0" w:color="auto"/>
        <w:left w:val="none" w:sz="0" w:space="0" w:color="auto"/>
        <w:bottom w:val="none" w:sz="0" w:space="0" w:color="auto"/>
        <w:right w:val="none" w:sz="0" w:space="0" w:color="auto"/>
      </w:divBdr>
    </w:div>
    <w:div w:id="1052117917">
      <w:bodyDiv w:val="1"/>
      <w:marLeft w:val="0"/>
      <w:marRight w:val="0"/>
      <w:marTop w:val="0"/>
      <w:marBottom w:val="0"/>
      <w:divBdr>
        <w:top w:val="none" w:sz="0" w:space="0" w:color="auto"/>
        <w:left w:val="none" w:sz="0" w:space="0" w:color="auto"/>
        <w:bottom w:val="none" w:sz="0" w:space="0" w:color="auto"/>
        <w:right w:val="none" w:sz="0" w:space="0" w:color="auto"/>
      </w:divBdr>
    </w:div>
    <w:div w:id="1068964782">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6875576">
      <w:bodyDiv w:val="1"/>
      <w:marLeft w:val="0"/>
      <w:marRight w:val="0"/>
      <w:marTop w:val="0"/>
      <w:marBottom w:val="0"/>
      <w:divBdr>
        <w:top w:val="none" w:sz="0" w:space="0" w:color="auto"/>
        <w:left w:val="none" w:sz="0" w:space="0" w:color="auto"/>
        <w:bottom w:val="none" w:sz="0" w:space="0" w:color="auto"/>
        <w:right w:val="none" w:sz="0" w:space="0" w:color="auto"/>
      </w:divBdr>
    </w:div>
    <w:div w:id="1088230407">
      <w:bodyDiv w:val="1"/>
      <w:marLeft w:val="0"/>
      <w:marRight w:val="0"/>
      <w:marTop w:val="0"/>
      <w:marBottom w:val="0"/>
      <w:divBdr>
        <w:top w:val="none" w:sz="0" w:space="0" w:color="auto"/>
        <w:left w:val="none" w:sz="0" w:space="0" w:color="auto"/>
        <w:bottom w:val="none" w:sz="0" w:space="0" w:color="auto"/>
        <w:right w:val="none" w:sz="0" w:space="0" w:color="auto"/>
      </w:divBdr>
    </w:div>
    <w:div w:id="1094473199">
      <w:bodyDiv w:val="1"/>
      <w:marLeft w:val="0"/>
      <w:marRight w:val="0"/>
      <w:marTop w:val="0"/>
      <w:marBottom w:val="0"/>
      <w:divBdr>
        <w:top w:val="none" w:sz="0" w:space="0" w:color="auto"/>
        <w:left w:val="none" w:sz="0" w:space="0" w:color="auto"/>
        <w:bottom w:val="none" w:sz="0" w:space="0" w:color="auto"/>
        <w:right w:val="none" w:sz="0" w:space="0" w:color="auto"/>
      </w:divBdr>
    </w:div>
    <w:div w:id="1097099085">
      <w:bodyDiv w:val="1"/>
      <w:marLeft w:val="0"/>
      <w:marRight w:val="0"/>
      <w:marTop w:val="0"/>
      <w:marBottom w:val="0"/>
      <w:divBdr>
        <w:top w:val="none" w:sz="0" w:space="0" w:color="auto"/>
        <w:left w:val="none" w:sz="0" w:space="0" w:color="auto"/>
        <w:bottom w:val="none" w:sz="0" w:space="0" w:color="auto"/>
        <w:right w:val="none" w:sz="0" w:space="0" w:color="auto"/>
      </w:divBdr>
    </w:div>
    <w:div w:id="1097402784">
      <w:bodyDiv w:val="1"/>
      <w:marLeft w:val="0"/>
      <w:marRight w:val="0"/>
      <w:marTop w:val="0"/>
      <w:marBottom w:val="0"/>
      <w:divBdr>
        <w:top w:val="none" w:sz="0" w:space="0" w:color="auto"/>
        <w:left w:val="none" w:sz="0" w:space="0" w:color="auto"/>
        <w:bottom w:val="none" w:sz="0" w:space="0" w:color="auto"/>
        <w:right w:val="none" w:sz="0" w:space="0" w:color="auto"/>
      </w:divBdr>
    </w:div>
    <w:div w:id="1101873781">
      <w:bodyDiv w:val="1"/>
      <w:marLeft w:val="0"/>
      <w:marRight w:val="0"/>
      <w:marTop w:val="0"/>
      <w:marBottom w:val="0"/>
      <w:divBdr>
        <w:top w:val="none" w:sz="0" w:space="0" w:color="auto"/>
        <w:left w:val="none" w:sz="0" w:space="0" w:color="auto"/>
        <w:bottom w:val="none" w:sz="0" w:space="0" w:color="auto"/>
        <w:right w:val="none" w:sz="0" w:space="0" w:color="auto"/>
      </w:divBdr>
    </w:div>
    <w:div w:id="1102995532">
      <w:bodyDiv w:val="1"/>
      <w:marLeft w:val="0"/>
      <w:marRight w:val="0"/>
      <w:marTop w:val="0"/>
      <w:marBottom w:val="0"/>
      <w:divBdr>
        <w:top w:val="none" w:sz="0" w:space="0" w:color="auto"/>
        <w:left w:val="none" w:sz="0" w:space="0" w:color="auto"/>
        <w:bottom w:val="none" w:sz="0" w:space="0" w:color="auto"/>
        <w:right w:val="none" w:sz="0" w:space="0" w:color="auto"/>
      </w:divBdr>
    </w:div>
    <w:div w:id="1120101889">
      <w:bodyDiv w:val="1"/>
      <w:marLeft w:val="0"/>
      <w:marRight w:val="0"/>
      <w:marTop w:val="0"/>
      <w:marBottom w:val="0"/>
      <w:divBdr>
        <w:top w:val="none" w:sz="0" w:space="0" w:color="auto"/>
        <w:left w:val="none" w:sz="0" w:space="0" w:color="auto"/>
        <w:bottom w:val="none" w:sz="0" w:space="0" w:color="auto"/>
        <w:right w:val="none" w:sz="0" w:space="0" w:color="auto"/>
      </w:divBdr>
    </w:div>
    <w:div w:id="1127046103">
      <w:bodyDiv w:val="1"/>
      <w:marLeft w:val="0"/>
      <w:marRight w:val="0"/>
      <w:marTop w:val="0"/>
      <w:marBottom w:val="0"/>
      <w:divBdr>
        <w:top w:val="none" w:sz="0" w:space="0" w:color="auto"/>
        <w:left w:val="none" w:sz="0" w:space="0" w:color="auto"/>
        <w:bottom w:val="none" w:sz="0" w:space="0" w:color="auto"/>
        <w:right w:val="none" w:sz="0" w:space="0" w:color="auto"/>
      </w:divBdr>
    </w:div>
    <w:div w:id="1127509929">
      <w:bodyDiv w:val="1"/>
      <w:marLeft w:val="0"/>
      <w:marRight w:val="0"/>
      <w:marTop w:val="0"/>
      <w:marBottom w:val="0"/>
      <w:divBdr>
        <w:top w:val="none" w:sz="0" w:space="0" w:color="auto"/>
        <w:left w:val="none" w:sz="0" w:space="0" w:color="auto"/>
        <w:bottom w:val="none" w:sz="0" w:space="0" w:color="auto"/>
        <w:right w:val="none" w:sz="0" w:space="0" w:color="auto"/>
      </w:divBdr>
    </w:div>
    <w:div w:id="1145050758">
      <w:bodyDiv w:val="1"/>
      <w:marLeft w:val="0"/>
      <w:marRight w:val="0"/>
      <w:marTop w:val="0"/>
      <w:marBottom w:val="0"/>
      <w:divBdr>
        <w:top w:val="none" w:sz="0" w:space="0" w:color="auto"/>
        <w:left w:val="none" w:sz="0" w:space="0" w:color="auto"/>
        <w:bottom w:val="none" w:sz="0" w:space="0" w:color="auto"/>
        <w:right w:val="none" w:sz="0" w:space="0" w:color="auto"/>
      </w:divBdr>
    </w:div>
    <w:div w:id="1155299350">
      <w:bodyDiv w:val="1"/>
      <w:marLeft w:val="0"/>
      <w:marRight w:val="0"/>
      <w:marTop w:val="0"/>
      <w:marBottom w:val="0"/>
      <w:divBdr>
        <w:top w:val="none" w:sz="0" w:space="0" w:color="auto"/>
        <w:left w:val="none" w:sz="0" w:space="0" w:color="auto"/>
        <w:bottom w:val="none" w:sz="0" w:space="0" w:color="auto"/>
        <w:right w:val="none" w:sz="0" w:space="0" w:color="auto"/>
      </w:divBdr>
      <w:divsChild>
        <w:div w:id="498621705">
          <w:marLeft w:val="720"/>
          <w:marRight w:val="0"/>
          <w:marTop w:val="0"/>
          <w:marBottom w:val="0"/>
          <w:divBdr>
            <w:top w:val="none" w:sz="0" w:space="0" w:color="auto"/>
            <w:left w:val="none" w:sz="0" w:space="0" w:color="auto"/>
            <w:bottom w:val="none" w:sz="0" w:space="0" w:color="auto"/>
            <w:right w:val="none" w:sz="0" w:space="0" w:color="auto"/>
          </w:divBdr>
        </w:div>
        <w:div w:id="831946511">
          <w:marLeft w:val="720"/>
          <w:marRight w:val="0"/>
          <w:marTop w:val="0"/>
          <w:marBottom w:val="0"/>
          <w:divBdr>
            <w:top w:val="none" w:sz="0" w:space="0" w:color="auto"/>
            <w:left w:val="none" w:sz="0" w:space="0" w:color="auto"/>
            <w:bottom w:val="none" w:sz="0" w:space="0" w:color="auto"/>
            <w:right w:val="none" w:sz="0" w:space="0" w:color="auto"/>
          </w:divBdr>
        </w:div>
        <w:div w:id="1212110137">
          <w:marLeft w:val="720"/>
          <w:marRight w:val="0"/>
          <w:marTop w:val="0"/>
          <w:marBottom w:val="0"/>
          <w:divBdr>
            <w:top w:val="none" w:sz="0" w:space="0" w:color="auto"/>
            <w:left w:val="none" w:sz="0" w:space="0" w:color="auto"/>
            <w:bottom w:val="none" w:sz="0" w:space="0" w:color="auto"/>
            <w:right w:val="none" w:sz="0" w:space="0" w:color="auto"/>
          </w:divBdr>
        </w:div>
        <w:div w:id="1228347094">
          <w:marLeft w:val="720"/>
          <w:marRight w:val="0"/>
          <w:marTop w:val="0"/>
          <w:marBottom w:val="0"/>
          <w:divBdr>
            <w:top w:val="none" w:sz="0" w:space="0" w:color="auto"/>
            <w:left w:val="none" w:sz="0" w:space="0" w:color="auto"/>
            <w:bottom w:val="none" w:sz="0" w:space="0" w:color="auto"/>
            <w:right w:val="none" w:sz="0" w:space="0" w:color="auto"/>
          </w:divBdr>
        </w:div>
        <w:div w:id="1544639325">
          <w:marLeft w:val="720"/>
          <w:marRight w:val="0"/>
          <w:marTop w:val="0"/>
          <w:marBottom w:val="0"/>
          <w:divBdr>
            <w:top w:val="none" w:sz="0" w:space="0" w:color="auto"/>
            <w:left w:val="none" w:sz="0" w:space="0" w:color="auto"/>
            <w:bottom w:val="none" w:sz="0" w:space="0" w:color="auto"/>
            <w:right w:val="none" w:sz="0" w:space="0" w:color="auto"/>
          </w:divBdr>
        </w:div>
        <w:div w:id="1711224456">
          <w:marLeft w:val="720"/>
          <w:marRight w:val="0"/>
          <w:marTop w:val="0"/>
          <w:marBottom w:val="0"/>
          <w:divBdr>
            <w:top w:val="none" w:sz="0" w:space="0" w:color="auto"/>
            <w:left w:val="none" w:sz="0" w:space="0" w:color="auto"/>
            <w:bottom w:val="none" w:sz="0" w:space="0" w:color="auto"/>
            <w:right w:val="none" w:sz="0" w:space="0" w:color="auto"/>
          </w:divBdr>
        </w:div>
        <w:div w:id="1873375913">
          <w:marLeft w:val="547"/>
          <w:marRight w:val="0"/>
          <w:marTop w:val="0"/>
          <w:marBottom w:val="0"/>
          <w:divBdr>
            <w:top w:val="none" w:sz="0" w:space="0" w:color="auto"/>
            <w:left w:val="none" w:sz="0" w:space="0" w:color="auto"/>
            <w:bottom w:val="none" w:sz="0" w:space="0" w:color="auto"/>
            <w:right w:val="none" w:sz="0" w:space="0" w:color="auto"/>
          </w:divBdr>
          <w:divsChild>
            <w:div w:id="87624903">
              <w:marLeft w:val="0"/>
              <w:marRight w:val="0"/>
              <w:marTop w:val="0"/>
              <w:marBottom w:val="0"/>
              <w:divBdr>
                <w:top w:val="none" w:sz="0" w:space="0" w:color="auto"/>
                <w:left w:val="none" w:sz="0" w:space="0" w:color="auto"/>
                <w:bottom w:val="none" w:sz="0" w:space="0" w:color="auto"/>
                <w:right w:val="none" w:sz="0" w:space="0" w:color="auto"/>
              </w:divBdr>
              <w:divsChild>
                <w:div w:id="1142116431">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188">
      <w:bodyDiv w:val="1"/>
      <w:marLeft w:val="0"/>
      <w:marRight w:val="0"/>
      <w:marTop w:val="0"/>
      <w:marBottom w:val="0"/>
      <w:divBdr>
        <w:top w:val="none" w:sz="0" w:space="0" w:color="auto"/>
        <w:left w:val="none" w:sz="0" w:space="0" w:color="auto"/>
        <w:bottom w:val="none" w:sz="0" w:space="0" w:color="auto"/>
        <w:right w:val="none" w:sz="0" w:space="0" w:color="auto"/>
      </w:divBdr>
    </w:div>
    <w:div w:id="1169250610">
      <w:bodyDiv w:val="1"/>
      <w:marLeft w:val="0"/>
      <w:marRight w:val="0"/>
      <w:marTop w:val="0"/>
      <w:marBottom w:val="0"/>
      <w:divBdr>
        <w:top w:val="none" w:sz="0" w:space="0" w:color="auto"/>
        <w:left w:val="none" w:sz="0" w:space="0" w:color="auto"/>
        <w:bottom w:val="none" w:sz="0" w:space="0" w:color="auto"/>
        <w:right w:val="none" w:sz="0" w:space="0" w:color="auto"/>
      </w:divBdr>
    </w:div>
    <w:div w:id="1171136649">
      <w:bodyDiv w:val="1"/>
      <w:marLeft w:val="0"/>
      <w:marRight w:val="0"/>
      <w:marTop w:val="0"/>
      <w:marBottom w:val="0"/>
      <w:divBdr>
        <w:top w:val="none" w:sz="0" w:space="0" w:color="auto"/>
        <w:left w:val="none" w:sz="0" w:space="0" w:color="auto"/>
        <w:bottom w:val="none" w:sz="0" w:space="0" w:color="auto"/>
        <w:right w:val="none" w:sz="0" w:space="0" w:color="auto"/>
      </w:divBdr>
    </w:div>
    <w:div w:id="1183671265">
      <w:bodyDiv w:val="1"/>
      <w:marLeft w:val="0"/>
      <w:marRight w:val="0"/>
      <w:marTop w:val="0"/>
      <w:marBottom w:val="0"/>
      <w:divBdr>
        <w:top w:val="none" w:sz="0" w:space="0" w:color="auto"/>
        <w:left w:val="none" w:sz="0" w:space="0" w:color="auto"/>
        <w:bottom w:val="none" w:sz="0" w:space="0" w:color="auto"/>
        <w:right w:val="none" w:sz="0" w:space="0" w:color="auto"/>
      </w:divBdr>
    </w:div>
    <w:div w:id="1184588700">
      <w:bodyDiv w:val="1"/>
      <w:marLeft w:val="0"/>
      <w:marRight w:val="0"/>
      <w:marTop w:val="0"/>
      <w:marBottom w:val="0"/>
      <w:divBdr>
        <w:top w:val="none" w:sz="0" w:space="0" w:color="auto"/>
        <w:left w:val="none" w:sz="0" w:space="0" w:color="auto"/>
        <w:bottom w:val="none" w:sz="0" w:space="0" w:color="auto"/>
        <w:right w:val="none" w:sz="0" w:space="0" w:color="auto"/>
      </w:divBdr>
    </w:div>
    <w:div w:id="1191411514">
      <w:bodyDiv w:val="1"/>
      <w:marLeft w:val="0"/>
      <w:marRight w:val="0"/>
      <w:marTop w:val="0"/>
      <w:marBottom w:val="0"/>
      <w:divBdr>
        <w:top w:val="none" w:sz="0" w:space="0" w:color="auto"/>
        <w:left w:val="none" w:sz="0" w:space="0" w:color="auto"/>
        <w:bottom w:val="none" w:sz="0" w:space="0" w:color="auto"/>
        <w:right w:val="none" w:sz="0" w:space="0" w:color="auto"/>
      </w:divBdr>
    </w:div>
    <w:div w:id="1193420482">
      <w:bodyDiv w:val="1"/>
      <w:marLeft w:val="0"/>
      <w:marRight w:val="0"/>
      <w:marTop w:val="0"/>
      <w:marBottom w:val="0"/>
      <w:divBdr>
        <w:top w:val="none" w:sz="0" w:space="0" w:color="auto"/>
        <w:left w:val="none" w:sz="0" w:space="0" w:color="auto"/>
        <w:bottom w:val="none" w:sz="0" w:space="0" w:color="auto"/>
        <w:right w:val="none" w:sz="0" w:space="0" w:color="auto"/>
      </w:divBdr>
    </w:div>
    <w:div w:id="1196425586">
      <w:bodyDiv w:val="1"/>
      <w:marLeft w:val="0"/>
      <w:marRight w:val="0"/>
      <w:marTop w:val="0"/>
      <w:marBottom w:val="0"/>
      <w:divBdr>
        <w:top w:val="none" w:sz="0" w:space="0" w:color="auto"/>
        <w:left w:val="none" w:sz="0" w:space="0" w:color="auto"/>
        <w:bottom w:val="none" w:sz="0" w:space="0" w:color="auto"/>
        <w:right w:val="none" w:sz="0" w:space="0" w:color="auto"/>
      </w:divBdr>
    </w:div>
    <w:div w:id="1196819449">
      <w:bodyDiv w:val="1"/>
      <w:marLeft w:val="0"/>
      <w:marRight w:val="0"/>
      <w:marTop w:val="0"/>
      <w:marBottom w:val="0"/>
      <w:divBdr>
        <w:top w:val="none" w:sz="0" w:space="0" w:color="auto"/>
        <w:left w:val="none" w:sz="0" w:space="0" w:color="auto"/>
        <w:bottom w:val="none" w:sz="0" w:space="0" w:color="auto"/>
        <w:right w:val="none" w:sz="0" w:space="0" w:color="auto"/>
      </w:divBdr>
    </w:div>
    <w:div w:id="1199047280">
      <w:bodyDiv w:val="1"/>
      <w:marLeft w:val="0"/>
      <w:marRight w:val="0"/>
      <w:marTop w:val="0"/>
      <w:marBottom w:val="0"/>
      <w:divBdr>
        <w:top w:val="none" w:sz="0" w:space="0" w:color="auto"/>
        <w:left w:val="none" w:sz="0" w:space="0" w:color="auto"/>
        <w:bottom w:val="none" w:sz="0" w:space="0" w:color="auto"/>
        <w:right w:val="none" w:sz="0" w:space="0" w:color="auto"/>
      </w:divBdr>
    </w:div>
    <w:div w:id="1201017109">
      <w:bodyDiv w:val="1"/>
      <w:marLeft w:val="0"/>
      <w:marRight w:val="0"/>
      <w:marTop w:val="0"/>
      <w:marBottom w:val="0"/>
      <w:divBdr>
        <w:top w:val="none" w:sz="0" w:space="0" w:color="auto"/>
        <w:left w:val="none" w:sz="0" w:space="0" w:color="auto"/>
        <w:bottom w:val="none" w:sz="0" w:space="0" w:color="auto"/>
        <w:right w:val="none" w:sz="0" w:space="0" w:color="auto"/>
      </w:divBdr>
    </w:div>
    <w:div w:id="1202129770">
      <w:bodyDiv w:val="1"/>
      <w:marLeft w:val="0"/>
      <w:marRight w:val="0"/>
      <w:marTop w:val="0"/>
      <w:marBottom w:val="0"/>
      <w:divBdr>
        <w:top w:val="none" w:sz="0" w:space="0" w:color="auto"/>
        <w:left w:val="none" w:sz="0" w:space="0" w:color="auto"/>
        <w:bottom w:val="none" w:sz="0" w:space="0" w:color="auto"/>
        <w:right w:val="none" w:sz="0" w:space="0" w:color="auto"/>
      </w:divBdr>
    </w:div>
    <w:div w:id="1203593316">
      <w:bodyDiv w:val="1"/>
      <w:marLeft w:val="0"/>
      <w:marRight w:val="0"/>
      <w:marTop w:val="0"/>
      <w:marBottom w:val="0"/>
      <w:divBdr>
        <w:top w:val="none" w:sz="0" w:space="0" w:color="auto"/>
        <w:left w:val="none" w:sz="0" w:space="0" w:color="auto"/>
        <w:bottom w:val="none" w:sz="0" w:space="0" w:color="auto"/>
        <w:right w:val="none" w:sz="0" w:space="0" w:color="auto"/>
      </w:divBdr>
    </w:div>
    <w:div w:id="1204632056">
      <w:bodyDiv w:val="1"/>
      <w:marLeft w:val="0"/>
      <w:marRight w:val="0"/>
      <w:marTop w:val="0"/>
      <w:marBottom w:val="0"/>
      <w:divBdr>
        <w:top w:val="none" w:sz="0" w:space="0" w:color="auto"/>
        <w:left w:val="none" w:sz="0" w:space="0" w:color="auto"/>
        <w:bottom w:val="none" w:sz="0" w:space="0" w:color="auto"/>
        <w:right w:val="none" w:sz="0" w:space="0" w:color="auto"/>
      </w:divBdr>
    </w:div>
    <w:div w:id="1204825618">
      <w:bodyDiv w:val="1"/>
      <w:marLeft w:val="0"/>
      <w:marRight w:val="0"/>
      <w:marTop w:val="0"/>
      <w:marBottom w:val="0"/>
      <w:divBdr>
        <w:top w:val="none" w:sz="0" w:space="0" w:color="auto"/>
        <w:left w:val="none" w:sz="0" w:space="0" w:color="auto"/>
        <w:bottom w:val="none" w:sz="0" w:space="0" w:color="auto"/>
        <w:right w:val="none" w:sz="0" w:space="0" w:color="auto"/>
      </w:divBdr>
    </w:div>
    <w:div w:id="1207717917">
      <w:bodyDiv w:val="1"/>
      <w:marLeft w:val="0"/>
      <w:marRight w:val="0"/>
      <w:marTop w:val="0"/>
      <w:marBottom w:val="0"/>
      <w:divBdr>
        <w:top w:val="none" w:sz="0" w:space="0" w:color="auto"/>
        <w:left w:val="none" w:sz="0" w:space="0" w:color="auto"/>
        <w:bottom w:val="none" w:sz="0" w:space="0" w:color="auto"/>
        <w:right w:val="none" w:sz="0" w:space="0" w:color="auto"/>
      </w:divBdr>
    </w:div>
    <w:div w:id="1216158845">
      <w:bodyDiv w:val="1"/>
      <w:marLeft w:val="0"/>
      <w:marRight w:val="0"/>
      <w:marTop w:val="0"/>
      <w:marBottom w:val="0"/>
      <w:divBdr>
        <w:top w:val="none" w:sz="0" w:space="0" w:color="auto"/>
        <w:left w:val="none" w:sz="0" w:space="0" w:color="auto"/>
        <w:bottom w:val="none" w:sz="0" w:space="0" w:color="auto"/>
        <w:right w:val="none" w:sz="0" w:space="0" w:color="auto"/>
      </w:divBdr>
    </w:div>
    <w:div w:id="1221677239">
      <w:bodyDiv w:val="1"/>
      <w:marLeft w:val="0"/>
      <w:marRight w:val="0"/>
      <w:marTop w:val="0"/>
      <w:marBottom w:val="0"/>
      <w:divBdr>
        <w:top w:val="none" w:sz="0" w:space="0" w:color="auto"/>
        <w:left w:val="none" w:sz="0" w:space="0" w:color="auto"/>
        <w:bottom w:val="none" w:sz="0" w:space="0" w:color="auto"/>
        <w:right w:val="none" w:sz="0" w:space="0" w:color="auto"/>
      </w:divBdr>
    </w:div>
    <w:div w:id="1224751334">
      <w:bodyDiv w:val="1"/>
      <w:marLeft w:val="0"/>
      <w:marRight w:val="0"/>
      <w:marTop w:val="0"/>
      <w:marBottom w:val="0"/>
      <w:divBdr>
        <w:top w:val="none" w:sz="0" w:space="0" w:color="auto"/>
        <w:left w:val="none" w:sz="0" w:space="0" w:color="auto"/>
        <w:bottom w:val="none" w:sz="0" w:space="0" w:color="auto"/>
        <w:right w:val="none" w:sz="0" w:space="0" w:color="auto"/>
      </w:divBdr>
    </w:div>
    <w:div w:id="1227112569">
      <w:bodyDiv w:val="1"/>
      <w:marLeft w:val="0"/>
      <w:marRight w:val="0"/>
      <w:marTop w:val="0"/>
      <w:marBottom w:val="0"/>
      <w:divBdr>
        <w:top w:val="none" w:sz="0" w:space="0" w:color="auto"/>
        <w:left w:val="none" w:sz="0" w:space="0" w:color="auto"/>
        <w:bottom w:val="none" w:sz="0" w:space="0" w:color="auto"/>
        <w:right w:val="none" w:sz="0" w:space="0" w:color="auto"/>
      </w:divBdr>
    </w:div>
    <w:div w:id="1227567946">
      <w:bodyDiv w:val="1"/>
      <w:marLeft w:val="0"/>
      <w:marRight w:val="0"/>
      <w:marTop w:val="0"/>
      <w:marBottom w:val="0"/>
      <w:divBdr>
        <w:top w:val="none" w:sz="0" w:space="0" w:color="auto"/>
        <w:left w:val="none" w:sz="0" w:space="0" w:color="auto"/>
        <w:bottom w:val="none" w:sz="0" w:space="0" w:color="auto"/>
        <w:right w:val="none" w:sz="0" w:space="0" w:color="auto"/>
      </w:divBdr>
      <w:divsChild>
        <w:div w:id="1959950560">
          <w:marLeft w:val="0"/>
          <w:marRight w:val="0"/>
          <w:marTop w:val="0"/>
          <w:marBottom w:val="0"/>
          <w:divBdr>
            <w:top w:val="none" w:sz="0" w:space="0" w:color="auto"/>
            <w:left w:val="none" w:sz="0" w:space="0" w:color="auto"/>
            <w:bottom w:val="none" w:sz="0" w:space="0" w:color="auto"/>
            <w:right w:val="none" w:sz="0" w:space="0" w:color="auto"/>
          </w:divBdr>
          <w:divsChild>
            <w:div w:id="1472819631">
              <w:marLeft w:val="0"/>
              <w:marRight w:val="0"/>
              <w:marTop w:val="0"/>
              <w:marBottom w:val="0"/>
              <w:divBdr>
                <w:top w:val="none" w:sz="0" w:space="0" w:color="auto"/>
                <w:left w:val="none" w:sz="0" w:space="0" w:color="auto"/>
                <w:bottom w:val="none" w:sz="0" w:space="0" w:color="auto"/>
                <w:right w:val="none" w:sz="0" w:space="0" w:color="auto"/>
              </w:divBdr>
              <w:divsChild>
                <w:div w:id="1185097256">
                  <w:marLeft w:val="0"/>
                  <w:marRight w:val="0"/>
                  <w:marTop w:val="0"/>
                  <w:marBottom w:val="0"/>
                  <w:divBdr>
                    <w:top w:val="none" w:sz="0" w:space="0" w:color="auto"/>
                    <w:left w:val="none" w:sz="0" w:space="0" w:color="auto"/>
                    <w:bottom w:val="none" w:sz="0" w:space="0" w:color="auto"/>
                    <w:right w:val="none" w:sz="0" w:space="0" w:color="auto"/>
                  </w:divBdr>
                  <w:divsChild>
                    <w:div w:id="1366760201">
                      <w:marLeft w:val="0"/>
                      <w:marRight w:val="0"/>
                      <w:marTop w:val="0"/>
                      <w:marBottom w:val="0"/>
                      <w:divBdr>
                        <w:top w:val="none" w:sz="0" w:space="0" w:color="auto"/>
                        <w:left w:val="none" w:sz="0" w:space="0" w:color="auto"/>
                        <w:bottom w:val="none" w:sz="0" w:space="0" w:color="auto"/>
                        <w:right w:val="none" w:sz="0" w:space="0" w:color="auto"/>
                      </w:divBdr>
                      <w:divsChild>
                        <w:div w:id="1526333559">
                          <w:marLeft w:val="0"/>
                          <w:marRight w:val="0"/>
                          <w:marTop w:val="0"/>
                          <w:marBottom w:val="0"/>
                          <w:divBdr>
                            <w:top w:val="none" w:sz="0" w:space="0" w:color="auto"/>
                            <w:left w:val="none" w:sz="0" w:space="0" w:color="auto"/>
                            <w:bottom w:val="none" w:sz="0" w:space="0" w:color="auto"/>
                            <w:right w:val="none" w:sz="0" w:space="0" w:color="auto"/>
                          </w:divBdr>
                          <w:divsChild>
                            <w:div w:id="165705922">
                              <w:marLeft w:val="0"/>
                              <w:marRight w:val="0"/>
                              <w:marTop w:val="0"/>
                              <w:marBottom w:val="0"/>
                              <w:divBdr>
                                <w:top w:val="none" w:sz="0" w:space="0" w:color="auto"/>
                                <w:left w:val="none" w:sz="0" w:space="0" w:color="auto"/>
                                <w:bottom w:val="none" w:sz="0" w:space="0" w:color="auto"/>
                                <w:right w:val="none" w:sz="0" w:space="0" w:color="auto"/>
                              </w:divBdr>
                              <w:divsChild>
                                <w:div w:id="272590632">
                                  <w:marLeft w:val="0"/>
                                  <w:marRight w:val="306"/>
                                  <w:marTop w:val="0"/>
                                  <w:marBottom w:val="0"/>
                                  <w:divBdr>
                                    <w:top w:val="none" w:sz="0" w:space="0" w:color="auto"/>
                                    <w:left w:val="none" w:sz="0" w:space="0" w:color="auto"/>
                                    <w:bottom w:val="none" w:sz="0" w:space="0" w:color="auto"/>
                                    <w:right w:val="none" w:sz="0" w:space="0" w:color="auto"/>
                                  </w:divBdr>
                                  <w:divsChild>
                                    <w:div w:id="1384065291">
                                      <w:marLeft w:val="0"/>
                                      <w:marRight w:val="0"/>
                                      <w:marTop w:val="0"/>
                                      <w:marBottom w:val="0"/>
                                      <w:divBdr>
                                        <w:top w:val="none" w:sz="0" w:space="0" w:color="auto"/>
                                        <w:left w:val="none" w:sz="0" w:space="0" w:color="auto"/>
                                        <w:bottom w:val="none" w:sz="0" w:space="0" w:color="auto"/>
                                        <w:right w:val="none" w:sz="0" w:space="0" w:color="auto"/>
                                      </w:divBdr>
                                      <w:divsChild>
                                        <w:div w:id="1670208724">
                                          <w:marLeft w:val="0"/>
                                          <w:marRight w:val="306"/>
                                          <w:marTop w:val="0"/>
                                          <w:marBottom w:val="0"/>
                                          <w:divBdr>
                                            <w:top w:val="none" w:sz="0" w:space="0" w:color="auto"/>
                                            <w:left w:val="none" w:sz="0" w:space="0" w:color="auto"/>
                                            <w:bottom w:val="none" w:sz="0" w:space="0" w:color="auto"/>
                                            <w:right w:val="none" w:sz="0" w:space="0" w:color="auto"/>
                                          </w:divBdr>
                                          <w:divsChild>
                                            <w:div w:id="1589533688">
                                              <w:marLeft w:val="0"/>
                                              <w:marRight w:val="0"/>
                                              <w:marTop w:val="0"/>
                                              <w:marBottom w:val="0"/>
                                              <w:divBdr>
                                                <w:top w:val="none" w:sz="0" w:space="0" w:color="auto"/>
                                                <w:left w:val="none" w:sz="0" w:space="0" w:color="auto"/>
                                                <w:bottom w:val="none" w:sz="0" w:space="0" w:color="auto"/>
                                                <w:right w:val="none" w:sz="0" w:space="0" w:color="auto"/>
                                              </w:divBdr>
                                              <w:divsChild>
                                                <w:div w:id="1908299014">
                                                  <w:marLeft w:val="0"/>
                                                  <w:marRight w:val="3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262755">
      <w:bodyDiv w:val="1"/>
      <w:marLeft w:val="0"/>
      <w:marRight w:val="0"/>
      <w:marTop w:val="0"/>
      <w:marBottom w:val="0"/>
      <w:divBdr>
        <w:top w:val="none" w:sz="0" w:space="0" w:color="auto"/>
        <w:left w:val="none" w:sz="0" w:space="0" w:color="auto"/>
        <w:bottom w:val="none" w:sz="0" w:space="0" w:color="auto"/>
        <w:right w:val="none" w:sz="0" w:space="0" w:color="auto"/>
      </w:divBdr>
    </w:div>
    <w:div w:id="1233739545">
      <w:bodyDiv w:val="1"/>
      <w:marLeft w:val="0"/>
      <w:marRight w:val="0"/>
      <w:marTop w:val="0"/>
      <w:marBottom w:val="0"/>
      <w:divBdr>
        <w:top w:val="none" w:sz="0" w:space="0" w:color="auto"/>
        <w:left w:val="none" w:sz="0" w:space="0" w:color="auto"/>
        <w:bottom w:val="none" w:sz="0" w:space="0" w:color="auto"/>
        <w:right w:val="none" w:sz="0" w:space="0" w:color="auto"/>
      </w:divBdr>
    </w:div>
    <w:div w:id="1234008185">
      <w:bodyDiv w:val="1"/>
      <w:marLeft w:val="0"/>
      <w:marRight w:val="0"/>
      <w:marTop w:val="0"/>
      <w:marBottom w:val="0"/>
      <w:divBdr>
        <w:top w:val="none" w:sz="0" w:space="0" w:color="auto"/>
        <w:left w:val="none" w:sz="0" w:space="0" w:color="auto"/>
        <w:bottom w:val="none" w:sz="0" w:space="0" w:color="auto"/>
        <w:right w:val="none" w:sz="0" w:space="0" w:color="auto"/>
      </w:divBdr>
    </w:div>
    <w:div w:id="1244678206">
      <w:bodyDiv w:val="1"/>
      <w:marLeft w:val="0"/>
      <w:marRight w:val="0"/>
      <w:marTop w:val="0"/>
      <w:marBottom w:val="0"/>
      <w:divBdr>
        <w:top w:val="none" w:sz="0" w:space="0" w:color="auto"/>
        <w:left w:val="none" w:sz="0" w:space="0" w:color="auto"/>
        <w:bottom w:val="none" w:sz="0" w:space="0" w:color="auto"/>
        <w:right w:val="none" w:sz="0" w:space="0" w:color="auto"/>
      </w:divBdr>
    </w:div>
    <w:div w:id="1247765816">
      <w:bodyDiv w:val="1"/>
      <w:marLeft w:val="0"/>
      <w:marRight w:val="0"/>
      <w:marTop w:val="0"/>
      <w:marBottom w:val="0"/>
      <w:divBdr>
        <w:top w:val="none" w:sz="0" w:space="0" w:color="auto"/>
        <w:left w:val="none" w:sz="0" w:space="0" w:color="auto"/>
        <w:bottom w:val="none" w:sz="0" w:space="0" w:color="auto"/>
        <w:right w:val="none" w:sz="0" w:space="0" w:color="auto"/>
      </w:divBdr>
    </w:div>
    <w:div w:id="1250579833">
      <w:bodyDiv w:val="1"/>
      <w:marLeft w:val="0"/>
      <w:marRight w:val="0"/>
      <w:marTop w:val="0"/>
      <w:marBottom w:val="0"/>
      <w:divBdr>
        <w:top w:val="none" w:sz="0" w:space="0" w:color="auto"/>
        <w:left w:val="none" w:sz="0" w:space="0" w:color="auto"/>
        <w:bottom w:val="none" w:sz="0" w:space="0" w:color="auto"/>
        <w:right w:val="none" w:sz="0" w:space="0" w:color="auto"/>
      </w:divBdr>
    </w:div>
    <w:div w:id="1250692708">
      <w:bodyDiv w:val="1"/>
      <w:marLeft w:val="0"/>
      <w:marRight w:val="0"/>
      <w:marTop w:val="0"/>
      <w:marBottom w:val="0"/>
      <w:divBdr>
        <w:top w:val="none" w:sz="0" w:space="0" w:color="auto"/>
        <w:left w:val="none" w:sz="0" w:space="0" w:color="auto"/>
        <w:bottom w:val="none" w:sz="0" w:space="0" w:color="auto"/>
        <w:right w:val="none" w:sz="0" w:space="0" w:color="auto"/>
      </w:divBdr>
    </w:div>
    <w:div w:id="1259173663">
      <w:bodyDiv w:val="1"/>
      <w:marLeft w:val="0"/>
      <w:marRight w:val="0"/>
      <w:marTop w:val="0"/>
      <w:marBottom w:val="0"/>
      <w:divBdr>
        <w:top w:val="none" w:sz="0" w:space="0" w:color="auto"/>
        <w:left w:val="none" w:sz="0" w:space="0" w:color="auto"/>
        <w:bottom w:val="none" w:sz="0" w:space="0" w:color="auto"/>
        <w:right w:val="none" w:sz="0" w:space="0" w:color="auto"/>
      </w:divBdr>
    </w:div>
    <w:div w:id="1260220240">
      <w:bodyDiv w:val="1"/>
      <w:marLeft w:val="0"/>
      <w:marRight w:val="0"/>
      <w:marTop w:val="0"/>
      <w:marBottom w:val="0"/>
      <w:divBdr>
        <w:top w:val="none" w:sz="0" w:space="0" w:color="auto"/>
        <w:left w:val="none" w:sz="0" w:space="0" w:color="auto"/>
        <w:bottom w:val="none" w:sz="0" w:space="0" w:color="auto"/>
        <w:right w:val="none" w:sz="0" w:space="0" w:color="auto"/>
      </w:divBdr>
    </w:div>
    <w:div w:id="1263687587">
      <w:bodyDiv w:val="1"/>
      <w:marLeft w:val="0"/>
      <w:marRight w:val="0"/>
      <w:marTop w:val="0"/>
      <w:marBottom w:val="0"/>
      <w:divBdr>
        <w:top w:val="none" w:sz="0" w:space="0" w:color="auto"/>
        <w:left w:val="none" w:sz="0" w:space="0" w:color="auto"/>
        <w:bottom w:val="none" w:sz="0" w:space="0" w:color="auto"/>
        <w:right w:val="none" w:sz="0" w:space="0" w:color="auto"/>
      </w:divBdr>
    </w:div>
    <w:div w:id="1268654166">
      <w:bodyDiv w:val="1"/>
      <w:marLeft w:val="0"/>
      <w:marRight w:val="0"/>
      <w:marTop w:val="0"/>
      <w:marBottom w:val="0"/>
      <w:divBdr>
        <w:top w:val="none" w:sz="0" w:space="0" w:color="auto"/>
        <w:left w:val="none" w:sz="0" w:space="0" w:color="auto"/>
        <w:bottom w:val="none" w:sz="0" w:space="0" w:color="auto"/>
        <w:right w:val="none" w:sz="0" w:space="0" w:color="auto"/>
      </w:divBdr>
    </w:div>
    <w:div w:id="1272470530">
      <w:bodyDiv w:val="1"/>
      <w:marLeft w:val="0"/>
      <w:marRight w:val="0"/>
      <w:marTop w:val="0"/>
      <w:marBottom w:val="0"/>
      <w:divBdr>
        <w:top w:val="none" w:sz="0" w:space="0" w:color="auto"/>
        <w:left w:val="none" w:sz="0" w:space="0" w:color="auto"/>
        <w:bottom w:val="none" w:sz="0" w:space="0" w:color="auto"/>
        <w:right w:val="none" w:sz="0" w:space="0" w:color="auto"/>
      </w:divBdr>
    </w:div>
    <w:div w:id="1278636131">
      <w:bodyDiv w:val="1"/>
      <w:marLeft w:val="0"/>
      <w:marRight w:val="0"/>
      <w:marTop w:val="0"/>
      <w:marBottom w:val="0"/>
      <w:divBdr>
        <w:top w:val="none" w:sz="0" w:space="0" w:color="auto"/>
        <w:left w:val="none" w:sz="0" w:space="0" w:color="auto"/>
        <w:bottom w:val="none" w:sz="0" w:space="0" w:color="auto"/>
        <w:right w:val="none" w:sz="0" w:space="0" w:color="auto"/>
      </w:divBdr>
    </w:div>
    <w:div w:id="1279802575">
      <w:bodyDiv w:val="1"/>
      <w:marLeft w:val="0"/>
      <w:marRight w:val="0"/>
      <w:marTop w:val="0"/>
      <w:marBottom w:val="0"/>
      <w:divBdr>
        <w:top w:val="none" w:sz="0" w:space="0" w:color="auto"/>
        <w:left w:val="none" w:sz="0" w:space="0" w:color="auto"/>
        <w:bottom w:val="none" w:sz="0" w:space="0" w:color="auto"/>
        <w:right w:val="none" w:sz="0" w:space="0" w:color="auto"/>
      </w:divBdr>
    </w:div>
    <w:div w:id="1282806300">
      <w:bodyDiv w:val="1"/>
      <w:marLeft w:val="0"/>
      <w:marRight w:val="0"/>
      <w:marTop w:val="0"/>
      <w:marBottom w:val="0"/>
      <w:divBdr>
        <w:top w:val="none" w:sz="0" w:space="0" w:color="auto"/>
        <w:left w:val="none" w:sz="0" w:space="0" w:color="auto"/>
        <w:bottom w:val="none" w:sz="0" w:space="0" w:color="auto"/>
        <w:right w:val="none" w:sz="0" w:space="0" w:color="auto"/>
      </w:divBdr>
    </w:div>
    <w:div w:id="1287009895">
      <w:bodyDiv w:val="1"/>
      <w:marLeft w:val="0"/>
      <w:marRight w:val="0"/>
      <w:marTop w:val="0"/>
      <w:marBottom w:val="0"/>
      <w:divBdr>
        <w:top w:val="none" w:sz="0" w:space="0" w:color="auto"/>
        <w:left w:val="none" w:sz="0" w:space="0" w:color="auto"/>
        <w:bottom w:val="none" w:sz="0" w:space="0" w:color="auto"/>
        <w:right w:val="none" w:sz="0" w:space="0" w:color="auto"/>
      </w:divBdr>
    </w:div>
    <w:div w:id="1293554664">
      <w:bodyDiv w:val="1"/>
      <w:marLeft w:val="0"/>
      <w:marRight w:val="0"/>
      <w:marTop w:val="0"/>
      <w:marBottom w:val="0"/>
      <w:divBdr>
        <w:top w:val="none" w:sz="0" w:space="0" w:color="auto"/>
        <w:left w:val="none" w:sz="0" w:space="0" w:color="auto"/>
        <w:bottom w:val="none" w:sz="0" w:space="0" w:color="auto"/>
        <w:right w:val="none" w:sz="0" w:space="0" w:color="auto"/>
      </w:divBdr>
    </w:div>
    <w:div w:id="1310818094">
      <w:bodyDiv w:val="1"/>
      <w:marLeft w:val="0"/>
      <w:marRight w:val="0"/>
      <w:marTop w:val="0"/>
      <w:marBottom w:val="0"/>
      <w:divBdr>
        <w:top w:val="none" w:sz="0" w:space="0" w:color="auto"/>
        <w:left w:val="none" w:sz="0" w:space="0" w:color="auto"/>
        <w:bottom w:val="none" w:sz="0" w:space="0" w:color="auto"/>
        <w:right w:val="none" w:sz="0" w:space="0" w:color="auto"/>
      </w:divBdr>
    </w:div>
    <w:div w:id="1318805051">
      <w:bodyDiv w:val="1"/>
      <w:marLeft w:val="0"/>
      <w:marRight w:val="0"/>
      <w:marTop w:val="0"/>
      <w:marBottom w:val="0"/>
      <w:divBdr>
        <w:top w:val="none" w:sz="0" w:space="0" w:color="auto"/>
        <w:left w:val="none" w:sz="0" w:space="0" w:color="auto"/>
        <w:bottom w:val="none" w:sz="0" w:space="0" w:color="auto"/>
        <w:right w:val="none" w:sz="0" w:space="0" w:color="auto"/>
      </w:divBdr>
    </w:div>
    <w:div w:id="1330987815">
      <w:bodyDiv w:val="1"/>
      <w:marLeft w:val="0"/>
      <w:marRight w:val="0"/>
      <w:marTop w:val="0"/>
      <w:marBottom w:val="0"/>
      <w:divBdr>
        <w:top w:val="none" w:sz="0" w:space="0" w:color="auto"/>
        <w:left w:val="none" w:sz="0" w:space="0" w:color="auto"/>
        <w:bottom w:val="none" w:sz="0" w:space="0" w:color="auto"/>
        <w:right w:val="none" w:sz="0" w:space="0" w:color="auto"/>
      </w:divBdr>
    </w:div>
    <w:div w:id="1332180135">
      <w:bodyDiv w:val="1"/>
      <w:marLeft w:val="0"/>
      <w:marRight w:val="0"/>
      <w:marTop w:val="0"/>
      <w:marBottom w:val="0"/>
      <w:divBdr>
        <w:top w:val="none" w:sz="0" w:space="0" w:color="auto"/>
        <w:left w:val="none" w:sz="0" w:space="0" w:color="auto"/>
        <w:bottom w:val="none" w:sz="0" w:space="0" w:color="auto"/>
        <w:right w:val="none" w:sz="0" w:space="0" w:color="auto"/>
      </w:divBdr>
    </w:div>
    <w:div w:id="1335497004">
      <w:bodyDiv w:val="1"/>
      <w:marLeft w:val="0"/>
      <w:marRight w:val="0"/>
      <w:marTop w:val="0"/>
      <w:marBottom w:val="0"/>
      <w:divBdr>
        <w:top w:val="none" w:sz="0" w:space="0" w:color="auto"/>
        <w:left w:val="none" w:sz="0" w:space="0" w:color="auto"/>
        <w:bottom w:val="none" w:sz="0" w:space="0" w:color="auto"/>
        <w:right w:val="none" w:sz="0" w:space="0" w:color="auto"/>
      </w:divBdr>
    </w:div>
    <w:div w:id="1342586288">
      <w:bodyDiv w:val="1"/>
      <w:marLeft w:val="0"/>
      <w:marRight w:val="0"/>
      <w:marTop w:val="0"/>
      <w:marBottom w:val="0"/>
      <w:divBdr>
        <w:top w:val="none" w:sz="0" w:space="0" w:color="auto"/>
        <w:left w:val="none" w:sz="0" w:space="0" w:color="auto"/>
        <w:bottom w:val="none" w:sz="0" w:space="0" w:color="auto"/>
        <w:right w:val="none" w:sz="0" w:space="0" w:color="auto"/>
      </w:divBdr>
    </w:div>
    <w:div w:id="1348096712">
      <w:bodyDiv w:val="1"/>
      <w:marLeft w:val="0"/>
      <w:marRight w:val="0"/>
      <w:marTop w:val="0"/>
      <w:marBottom w:val="0"/>
      <w:divBdr>
        <w:top w:val="none" w:sz="0" w:space="0" w:color="auto"/>
        <w:left w:val="none" w:sz="0" w:space="0" w:color="auto"/>
        <w:bottom w:val="none" w:sz="0" w:space="0" w:color="auto"/>
        <w:right w:val="none" w:sz="0" w:space="0" w:color="auto"/>
      </w:divBdr>
    </w:div>
    <w:div w:id="1349984271">
      <w:bodyDiv w:val="1"/>
      <w:marLeft w:val="0"/>
      <w:marRight w:val="0"/>
      <w:marTop w:val="0"/>
      <w:marBottom w:val="0"/>
      <w:divBdr>
        <w:top w:val="none" w:sz="0" w:space="0" w:color="auto"/>
        <w:left w:val="none" w:sz="0" w:space="0" w:color="auto"/>
        <w:bottom w:val="none" w:sz="0" w:space="0" w:color="auto"/>
        <w:right w:val="none" w:sz="0" w:space="0" w:color="auto"/>
      </w:divBdr>
    </w:div>
    <w:div w:id="1353725340">
      <w:bodyDiv w:val="1"/>
      <w:marLeft w:val="0"/>
      <w:marRight w:val="0"/>
      <w:marTop w:val="0"/>
      <w:marBottom w:val="0"/>
      <w:divBdr>
        <w:top w:val="none" w:sz="0" w:space="0" w:color="auto"/>
        <w:left w:val="none" w:sz="0" w:space="0" w:color="auto"/>
        <w:bottom w:val="none" w:sz="0" w:space="0" w:color="auto"/>
        <w:right w:val="none" w:sz="0" w:space="0" w:color="auto"/>
      </w:divBdr>
    </w:div>
    <w:div w:id="1356300097">
      <w:bodyDiv w:val="1"/>
      <w:marLeft w:val="0"/>
      <w:marRight w:val="0"/>
      <w:marTop w:val="0"/>
      <w:marBottom w:val="0"/>
      <w:divBdr>
        <w:top w:val="none" w:sz="0" w:space="0" w:color="auto"/>
        <w:left w:val="none" w:sz="0" w:space="0" w:color="auto"/>
        <w:bottom w:val="none" w:sz="0" w:space="0" w:color="auto"/>
        <w:right w:val="none" w:sz="0" w:space="0" w:color="auto"/>
      </w:divBdr>
    </w:div>
    <w:div w:id="1359702295">
      <w:bodyDiv w:val="1"/>
      <w:marLeft w:val="0"/>
      <w:marRight w:val="0"/>
      <w:marTop w:val="0"/>
      <w:marBottom w:val="0"/>
      <w:divBdr>
        <w:top w:val="none" w:sz="0" w:space="0" w:color="auto"/>
        <w:left w:val="none" w:sz="0" w:space="0" w:color="auto"/>
        <w:bottom w:val="none" w:sz="0" w:space="0" w:color="auto"/>
        <w:right w:val="none" w:sz="0" w:space="0" w:color="auto"/>
      </w:divBdr>
    </w:div>
    <w:div w:id="1363628264">
      <w:bodyDiv w:val="1"/>
      <w:marLeft w:val="0"/>
      <w:marRight w:val="0"/>
      <w:marTop w:val="0"/>
      <w:marBottom w:val="0"/>
      <w:divBdr>
        <w:top w:val="none" w:sz="0" w:space="0" w:color="auto"/>
        <w:left w:val="none" w:sz="0" w:space="0" w:color="auto"/>
        <w:bottom w:val="none" w:sz="0" w:space="0" w:color="auto"/>
        <w:right w:val="none" w:sz="0" w:space="0" w:color="auto"/>
      </w:divBdr>
    </w:div>
    <w:div w:id="1370454435">
      <w:bodyDiv w:val="1"/>
      <w:marLeft w:val="0"/>
      <w:marRight w:val="0"/>
      <w:marTop w:val="0"/>
      <w:marBottom w:val="0"/>
      <w:divBdr>
        <w:top w:val="none" w:sz="0" w:space="0" w:color="auto"/>
        <w:left w:val="none" w:sz="0" w:space="0" w:color="auto"/>
        <w:bottom w:val="none" w:sz="0" w:space="0" w:color="auto"/>
        <w:right w:val="none" w:sz="0" w:space="0" w:color="auto"/>
      </w:divBdr>
    </w:div>
    <w:div w:id="1371997794">
      <w:bodyDiv w:val="1"/>
      <w:marLeft w:val="0"/>
      <w:marRight w:val="0"/>
      <w:marTop w:val="0"/>
      <w:marBottom w:val="0"/>
      <w:divBdr>
        <w:top w:val="none" w:sz="0" w:space="0" w:color="auto"/>
        <w:left w:val="none" w:sz="0" w:space="0" w:color="auto"/>
        <w:bottom w:val="none" w:sz="0" w:space="0" w:color="auto"/>
        <w:right w:val="none" w:sz="0" w:space="0" w:color="auto"/>
      </w:divBdr>
    </w:div>
    <w:div w:id="1375235842">
      <w:bodyDiv w:val="1"/>
      <w:marLeft w:val="0"/>
      <w:marRight w:val="0"/>
      <w:marTop w:val="0"/>
      <w:marBottom w:val="0"/>
      <w:divBdr>
        <w:top w:val="none" w:sz="0" w:space="0" w:color="auto"/>
        <w:left w:val="none" w:sz="0" w:space="0" w:color="auto"/>
        <w:bottom w:val="none" w:sz="0" w:space="0" w:color="auto"/>
        <w:right w:val="none" w:sz="0" w:space="0" w:color="auto"/>
      </w:divBdr>
    </w:div>
    <w:div w:id="1376270845">
      <w:bodyDiv w:val="1"/>
      <w:marLeft w:val="0"/>
      <w:marRight w:val="0"/>
      <w:marTop w:val="0"/>
      <w:marBottom w:val="0"/>
      <w:divBdr>
        <w:top w:val="none" w:sz="0" w:space="0" w:color="auto"/>
        <w:left w:val="none" w:sz="0" w:space="0" w:color="auto"/>
        <w:bottom w:val="none" w:sz="0" w:space="0" w:color="auto"/>
        <w:right w:val="none" w:sz="0" w:space="0" w:color="auto"/>
      </w:divBdr>
    </w:div>
    <w:div w:id="1376854214">
      <w:bodyDiv w:val="1"/>
      <w:marLeft w:val="0"/>
      <w:marRight w:val="0"/>
      <w:marTop w:val="0"/>
      <w:marBottom w:val="0"/>
      <w:divBdr>
        <w:top w:val="none" w:sz="0" w:space="0" w:color="auto"/>
        <w:left w:val="none" w:sz="0" w:space="0" w:color="auto"/>
        <w:bottom w:val="none" w:sz="0" w:space="0" w:color="auto"/>
        <w:right w:val="none" w:sz="0" w:space="0" w:color="auto"/>
      </w:divBdr>
    </w:div>
    <w:div w:id="1384866214">
      <w:bodyDiv w:val="1"/>
      <w:marLeft w:val="0"/>
      <w:marRight w:val="0"/>
      <w:marTop w:val="0"/>
      <w:marBottom w:val="0"/>
      <w:divBdr>
        <w:top w:val="none" w:sz="0" w:space="0" w:color="auto"/>
        <w:left w:val="none" w:sz="0" w:space="0" w:color="auto"/>
        <w:bottom w:val="none" w:sz="0" w:space="0" w:color="auto"/>
        <w:right w:val="none" w:sz="0" w:space="0" w:color="auto"/>
      </w:divBdr>
    </w:div>
    <w:div w:id="1387332859">
      <w:bodyDiv w:val="1"/>
      <w:marLeft w:val="0"/>
      <w:marRight w:val="0"/>
      <w:marTop w:val="0"/>
      <w:marBottom w:val="0"/>
      <w:divBdr>
        <w:top w:val="none" w:sz="0" w:space="0" w:color="auto"/>
        <w:left w:val="none" w:sz="0" w:space="0" w:color="auto"/>
        <w:bottom w:val="none" w:sz="0" w:space="0" w:color="auto"/>
        <w:right w:val="none" w:sz="0" w:space="0" w:color="auto"/>
      </w:divBdr>
    </w:div>
    <w:div w:id="1390810275">
      <w:bodyDiv w:val="1"/>
      <w:marLeft w:val="0"/>
      <w:marRight w:val="0"/>
      <w:marTop w:val="0"/>
      <w:marBottom w:val="0"/>
      <w:divBdr>
        <w:top w:val="none" w:sz="0" w:space="0" w:color="auto"/>
        <w:left w:val="none" w:sz="0" w:space="0" w:color="auto"/>
        <w:bottom w:val="none" w:sz="0" w:space="0" w:color="auto"/>
        <w:right w:val="none" w:sz="0" w:space="0" w:color="auto"/>
      </w:divBdr>
    </w:div>
    <w:div w:id="1393694141">
      <w:bodyDiv w:val="1"/>
      <w:marLeft w:val="0"/>
      <w:marRight w:val="0"/>
      <w:marTop w:val="0"/>
      <w:marBottom w:val="0"/>
      <w:divBdr>
        <w:top w:val="none" w:sz="0" w:space="0" w:color="auto"/>
        <w:left w:val="none" w:sz="0" w:space="0" w:color="auto"/>
        <w:bottom w:val="none" w:sz="0" w:space="0" w:color="auto"/>
        <w:right w:val="none" w:sz="0" w:space="0" w:color="auto"/>
      </w:divBdr>
    </w:div>
    <w:div w:id="1398823561">
      <w:bodyDiv w:val="1"/>
      <w:marLeft w:val="0"/>
      <w:marRight w:val="0"/>
      <w:marTop w:val="0"/>
      <w:marBottom w:val="0"/>
      <w:divBdr>
        <w:top w:val="none" w:sz="0" w:space="0" w:color="auto"/>
        <w:left w:val="none" w:sz="0" w:space="0" w:color="auto"/>
        <w:bottom w:val="none" w:sz="0" w:space="0" w:color="auto"/>
        <w:right w:val="none" w:sz="0" w:space="0" w:color="auto"/>
      </w:divBdr>
    </w:div>
    <w:div w:id="1400253401">
      <w:bodyDiv w:val="1"/>
      <w:marLeft w:val="0"/>
      <w:marRight w:val="0"/>
      <w:marTop w:val="0"/>
      <w:marBottom w:val="0"/>
      <w:divBdr>
        <w:top w:val="none" w:sz="0" w:space="0" w:color="auto"/>
        <w:left w:val="none" w:sz="0" w:space="0" w:color="auto"/>
        <w:bottom w:val="none" w:sz="0" w:space="0" w:color="auto"/>
        <w:right w:val="none" w:sz="0" w:space="0" w:color="auto"/>
      </w:divBdr>
    </w:div>
    <w:div w:id="1409961347">
      <w:bodyDiv w:val="1"/>
      <w:marLeft w:val="0"/>
      <w:marRight w:val="0"/>
      <w:marTop w:val="0"/>
      <w:marBottom w:val="0"/>
      <w:divBdr>
        <w:top w:val="none" w:sz="0" w:space="0" w:color="auto"/>
        <w:left w:val="none" w:sz="0" w:space="0" w:color="auto"/>
        <w:bottom w:val="none" w:sz="0" w:space="0" w:color="auto"/>
        <w:right w:val="none" w:sz="0" w:space="0" w:color="auto"/>
      </w:divBdr>
    </w:div>
    <w:div w:id="1414934203">
      <w:bodyDiv w:val="1"/>
      <w:marLeft w:val="0"/>
      <w:marRight w:val="0"/>
      <w:marTop w:val="0"/>
      <w:marBottom w:val="0"/>
      <w:divBdr>
        <w:top w:val="none" w:sz="0" w:space="0" w:color="auto"/>
        <w:left w:val="none" w:sz="0" w:space="0" w:color="auto"/>
        <w:bottom w:val="none" w:sz="0" w:space="0" w:color="auto"/>
        <w:right w:val="none" w:sz="0" w:space="0" w:color="auto"/>
      </w:divBdr>
    </w:div>
    <w:div w:id="1416626908">
      <w:bodyDiv w:val="1"/>
      <w:marLeft w:val="0"/>
      <w:marRight w:val="0"/>
      <w:marTop w:val="0"/>
      <w:marBottom w:val="0"/>
      <w:divBdr>
        <w:top w:val="none" w:sz="0" w:space="0" w:color="auto"/>
        <w:left w:val="none" w:sz="0" w:space="0" w:color="auto"/>
        <w:bottom w:val="none" w:sz="0" w:space="0" w:color="auto"/>
        <w:right w:val="none" w:sz="0" w:space="0" w:color="auto"/>
      </w:divBdr>
    </w:div>
    <w:div w:id="1418942320">
      <w:bodyDiv w:val="1"/>
      <w:marLeft w:val="0"/>
      <w:marRight w:val="0"/>
      <w:marTop w:val="0"/>
      <w:marBottom w:val="0"/>
      <w:divBdr>
        <w:top w:val="none" w:sz="0" w:space="0" w:color="auto"/>
        <w:left w:val="none" w:sz="0" w:space="0" w:color="auto"/>
        <w:bottom w:val="none" w:sz="0" w:space="0" w:color="auto"/>
        <w:right w:val="none" w:sz="0" w:space="0" w:color="auto"/>
      </w:divBdr>
    </w:div>
    <w:div w:id="1423573801">
      <w:bodyDiv w:val="1"/>
      <w:marLeft w:val="0"/>
      <w:marRight w:val="0"/>
      <w:marTop w:val="0"/>
      <w:marBottom w:val="0"/>
      <w:divBdr>
        <w:top w:val="none" w:sz="0" w:space="0" w:color="auto"/>
        <w:left w:val="none" w:sz="0" w:space="0" w:color="auto"/>
        <w:bottom w:val="none" w:sz="0" w:space="0" w:color="auto"/>
        <w:right w:val="none" w:sz="0" w:space="0" w:color="auto"/>
      </w:divBdr>
    </w:div>
    <w:div w:id="1425371058">
      <w:bodyDiv w:val="1"/>
      <w:marLeft w:val="0"/>
      <w:marRight w:val="0"/>
      <w:marTop w:val="0"/>
      <w:marBottom w:val="0"/>
      <w:divBdr>
        <w:top w:val="none" w:sz="0" w:space="0" w:color="auto"/>
        <w:left w:val="none" w:sz="0" w:space="0" w:color="auto"/>
        <w:bottom w:val="none" w:sz="0" w:space="0" w:color="auto"/>
        <w:right w:val="none" w:sz="0" w:space="0" w:color="auto"/>
      </w:divBdr>
    </w:div>
    <w:div w:id="1435398714">
      <w:bodyDiv w:val="1"/>
      <w:marLeft w:val="0"/>
      <w:marRight w:val="0"/>
      <w:marTop w:val="0"/>
      <w:marBottom w:val="0"/>
      <w:divBdr>
        <w:top w:val="none" w:sz="0" w:space="0" w:color="auto"/>
        <w:left w:val="none" w:sz="0" w:space="0" w:color="auto"/>
        <w:bottom w:val="none" w:sz="0" w:space="0" w:color="auto"/>
        <w:right w:val="none" w:sz="0" w:space="0" w:color="auto"/>
      </w:divBdr>
    </w:div>
    <w:div w:id="1436512223">
      <w:bodyDiv w:val="1"/>
      <w:marLeft w:val="0"/>
      <w:marRight w:val="0"/>
      <w:marTop w:val="0"/>
      <w:marBottom w:val="0"/>
      <w:divBdr>
        <w:top w:val="none" w:sz="0" w:space="0" w:color="auto"/>
        <w:left w:val="none" w:sz="0" w:space="0" w:color="auto"/>
        <w:bottom w:val="none" w:sz="0" w:space="0" w:color="auto"/>
        <w:right w:val="none" w:sz="0" w:space="0" w:color="auto"/>
      </w:divBdr>
    </w:div>
    <w:div w:id="1438986967">
      <w:bodyDiv w:val="1"/>
      <w:marLeft w:val="0"/>
      <w:marRight w:val="0"/>
      <w:marTop w:val="0"/>
      <w:marBottom w:val="0"/>
      <w:divBdr>
        <w:top w:val="none" w:sz="0" w:space="0" w:color="auto"/>
        <w:left w:val="none" w:sz="0" w:space="0" w:color="auto"/>
        <w:bottom w:val="none" w:sz="0" w:space="0" w:color="auto"/>
        <w:right w:val="none" w:sz="0" w:space="0" w:color="auto"/>
      </w:divBdr>
    </w:div>
    <w:div w:id="1442645833">
      <w:bodyDiv w:val="1"/>
      <w:marLeft w:val="0"/>
      <w:marRight w:val="0"/>
      <w:marTop w:val="0"/>
      <w:marBottom w:val="0"/>
      <w:divBdr>
        <w:top w:val="none" w:sz="0" w:space="0" w:color="auto"/>
        <w:left w:val="none" w:sz="0" w:space="0" w:color="auto"/>
        <w:bottom w:val="none" w:sz="0" w:space="0" w:color="auto"/>
        <w:right w:val="none" w:sz="0" w:space="0" w:color="auto"/>
      </w:divBdr>
    </w:div>
    <w:div w:id="1451433029">
      <w:bodyDiv w:val="1"/>
      <w:marLeft w:val="0"/>
      <w:marRight w:val="0"/>
      <w:marTop w:val="0"/>
      <w:marBottom w:val="0"/>
      <w:divBdr>
        <w:top w:val="none" w:sz="0" w:space="0" w:color="auto"/>
        <w:left w:val="none" w:sz="0" w:space="0" w:color="auto"/>
        <w:bottom w:val="none" w:sz="0" w:space="0" w:color="auto"/>
        <w:right w:val="none" w:sz="0" w:space="0" w:color="auto"/>
      </w:divBdr>
    </w:div>
    <w:div w:id="1455752410">
      <w:bodyDiv w:val="1"/>
      <w:marLeft w:val="0"/>
      <w:marRight w:val="0"/>
      <w:marTop w:val="0"/>
      <w:marBottom w:val="0"/>
      <w:divBdr>
        <w:top w:val="none" w:sz="0" w:space="0" w:color="auto"/>
        <w:left w:val="none" w:sz="0" w:space="0" w:color="auto"/>
        <w:bottom w:val="none" w:sz="0" w:space="0" w:color="auto"/>
        <w:right w:val="none" w:sz="0" w:space="0" w:color="auto"/>
      </w:divBdr>
    </w:div>
    <w:div w:id="1458569602">
      <w:bodyDiv w:val="1"/>
      <w:marLeft w:val="0"/>
      <w:marRight w:val="0"/>
      <w:marTop w:val="0"/>
      <w:marBottom w:val="0"/>
      <w:divBdr>
        <w:top w:val="none" w:sz="0" w:space="0" w:color="auto"/>
        <w:left w:val="none" w:sz="0" w:space="0" w:color="auto"/>
        <w:bottom w:val="none" w:sz="0" w:space="0" w:color="auto"/>
        <w:right w:val="none" w:sz="0" w:space="0" w:color="auto"/>
      </w:divBdr>
    </w:div>
    <w:div w:id="1462504749">
      <w:bodyDiv w:val="1"/>
      <w:marLeft w:val="0"/>
      <w:marRight w:val="0"/>
      <w:marTop w:val="0"/>
      <w:marBottom w:val="0"/>
      <w:divBdr>
        <w:top w:val="none" w:sz="0" w:space="0" w:color="auto"/>
        <w:left w:val="none" w:sz="0" w:space="0" w:color="auto"/>
        <w:bottom w:val="none" w:sz="0" w:space="0" w:color="auto"/>
        <w:right w:val="none" w:sz="0" w:space="0" w:color="auto"/>
      </w:divBdr>
    </w:div>
    <w:div w:id="1463838771">
      <w:bodyDiv w:val="1"/>
      <w:marLeft w:val="0"/>
      <w:marRight w:val="0"/>
      <w:marTop w:val="0"/>
      <w:marBottom w:val="0"/>
      <w:divBdr>
        <w:top w:val="none" w:sz="0" w:space="0" w:color="auto"/>
        <w:left w:val="none" w:sz="0" w:space="0" w:color="auto"/>
        <w:bottom w:val="none" w:sz="0" w:space="0" w:color="auto"/>
        <w:right w:val="none" w:sz="0" w:space="0" w:color="auto"/>
      </w:divBdr>
    </w:div>
    <w:div w:id="1480880943">
      <w:bodyDiv w:val="1"/>
      <w:marLeft w:val="0"/>
      <w:marRight w:val="0"/>
      <w:marTop w:val="0"/>
      <w:marBottom w:val="0"/>
      <w:divBdr>
        <w:top w:val="none" w:sz="0" w:space="0" w:color="auto"/>
        <w:left w:val="none" w:sz="0" w:space="0" w:color="auto"/>
        <w:bottom w:val="none" w:sz="0" w:space="0" w:color="auto"/>
        <w:right w:val="none" w:sz="0" w:space="0" w:color="auto"/>
      </w:divBdr>
    </w:div>
    <w:div w:id="1486626834">
      <w:bodyDiv w:val="1"/>
      <w:marLeft w:val="0"/>
      <w:marRight w:val="0"/>
      <w:marTop w:val="0"/>
      <w:marBottom w:val="0"/>
      <w:divBdr>
        <w:top w:val="none" w:sz="0" w:space="0" w:color="auto"/>
        <w:left w:val="none" w:sz="0" w:space="0" w:color="auto"/>
        <w:bottom w:val="none" w:sz="0" w:space="0" w:color="auto"/>
        <w:right w:val="none" w:sz="0" w:space="0" w:color="auto"/>
      </w:divBdr>
    </w:div>
    <w:div w:id="1487480309">
      <w:bodyDiv w:val="1"/>
      <w:marLeft w:val="0"/>
      <w:marRight w:val="0"/>
      <w:marTop w:val="0"/>
      <w:marBottom w:val="0"/>
      <w:divBdr>
        <w:top w:val="none" w:sz="0" w:space="0" w:color="auto"/>
        <w:left w:val="none" w:sz="0" w:space="0" w:color="auto"/>
        <w:bottom w:val="none" w:sz="0" w:space="0" w:color="auto"/>
        <w:right w:val="none" w:sz="0" w:space="0" w:color="auto"/>
      </w:divBdr>
    </w:div>
    <w:div w:id="1512800192">
      <w:bodyDiv w:val="1"/>
      <w:marLeft w:val="0"/>
      <w:marRight w:val="0"/>
      <w:marTop w:val="0"/>
      <w:marBottom w:val="0"/>
      <w:divBdr>
        <w:top w:val="none" w:sz="0" w:space="0" w:color="auto"/>
        <w:left w:val="none" w:sz="0" w:space="0" w:color="auto"/>
        <w:bottom w:val="none" w:sz="0" w:space="0" w:color="auto"/>
        <w:right w:val="none" w:sz="0" w:space="0" w:color="auto"/>
      </w:divBdr>
    </w:div>
    <w:div w:id="1529217845">
      <w:bodyDiv w:val="1"/>
      <w:marLeft w:val="0"/>
      <w:marRight w:val="0"/>
      <w:marTop w:val="0"/>
      <w:marBottom w:val="0"/>
      <w:divBdr>
        <w:top w:val="none" w:sz="0" w:space="0" w:color="auto"/>
        <w:left w:val="none" w:sz="0" w:space="0" w:color="auto"/>
        <w:bottom w:val="none" w:sz="0" w:space="0" w:color="auto"/>
        <w:right w:val="none" w:sz="0" w:space="0" w:color="auto"/>
      </w:divBdr>
    </w:div>
    <w:div w:id="1540706365">
      <w:bodyDiv w:val="1"/>
      <w:marLeft w:val="0"/>
      <w:marRight w:val="0"/>
      <w:marTop w:val="0"/>
      <w:marBottom w:val="0"/>
      <w:divBdr>
        <w:top w:val="none" w:sz="0" w:space="0" w:color="auto"/>
        <w:left w:val="none" w:sz="0" w:space="0" w:color="auto"/>
        <w:bottom w:val="none" w:sz="0" w:space="0" w:color="auto"/>
        <w:right w:val="none" w:sz="0" w:space="0" w:color="auto"/>
      </w:divBdr>
    </w:div>
    <w:div w:id="1541085470">
      <w:bodyDiv w:val="1"/>
      <w:marLeft w:val="0"/>
      <w:marRight w:val="0"/>
      <w:marTop w:val="0"/>
      <w:marBottom w:val="0"/>
      <w:divBdr>
        <w:top w:val="none" w:sz="0" w:space="0" w:color="auto"/>
        <w:left w:val="none" w:sz="0" w:space="0" w:color="auto"/>
        <w:bottom w:val="none" w:sz="0" w:space="0" w:color="auto"/>
        <w:right w:val="none" w:sz="0" w:space="0" w:color="auto"/>
      </w:divBdr>
    </w:div>
    <w:div w:id="1557280148">
      <w:bodyDiv w:val="1"/>
      <w:marLeft w:val="0"/>
      <w:marRight w:val="0"/>
      <w:marTop w:val="0"/>
      <w:marBottom w:val="0"/>
      <w:divBdr>
        <w:top w:val="none" w:sz="0" w:space="0" w:color="auto"/>
        <w:left w:val="none" w:sz="0" w:space="0" w:color="auto"/>
        <w:bottom w:val="none" w:sz="0" w:space="0" w:color="auto"/>
        <w:right w:val="none" w:sz="0" w:space="0" w:color="auto"/>
      </w:divBdr>
    </w:div>
    <w:div w:id="1559628862">
      <w:bodyDiv w:val="1"/>
      <w:marLeft w:val="0"/>
      <w:marRight w:val="0"/>
      <w:marTop w:val="0"/>
      <w:marBottom w:val="0"/>
      <w:divBdr>
        <w:top w:val="none" w:sz="0" w:space="0" w:color="auto"/>
        <w:left w:val="none" w:sz="0" w:space="0" w:color="auto"/>
        <w:bottom w:val="none" w:sz="0" w:space="0" w:color="auto"/>
        <w:right w:val="none" w:sz="0" w:space="0" w:color="auto"/>
      </w:divBdr>
    </w:div>
    <w:div w:id="1566063127">
      <w:bodyDiv w:val="1"/>
      <w:marLeft w:val="0"/>
      <w:marRight w:val="0"/>
      <w:marTop w:val="0"/>
      <w:marBottom w:val="0"/>
      <w:divBdr>
        <w:top w:val="none" w:sz="0" w:space="0" w:color="auto"/>
        <w:left w:val="none" w:sz="0" w:space="0" w:color="auto"/>
        <w:bottom w:val="none" w:sz="0" w:space="0" w:color="auto"/>
        <w:right w:val="none" w:sz="0" w:space="0" w:color="auto"/>
      </w:divBdr>
    </w:div>
    <w:div w:id="1567452622">
      <w:bodyDiv w:val="1"/>
      <w:marLeft w:val="0"/>
      <w:marRight w:val="0"/>
      <w:marTop w:val="0"/>
      <w:marBottom w:val="0"/>
      <w:divBdr>
        <w:top w:val="none" w:sz="0" w:space="0" w:color="auto"/>
        <w:left w:val="none" w:sz="0" w:space="0" w:color="auto"/>
        <w:bottom w:val="none" w:sz="0" w:space="0" w:color="auto"/>
        <w:right w:val="none" w:sz="0" w:space="0" w:color="auto"/>
      </w:divBdr>
    </w:div>
    <w:div w:id="1567960420">
      <w:bodyDiv w:val="1"/>
      <w:marLeft w:val="0"/>
      <w:marRight w:val="0"/>
      <w:marTop w:val="0"/>
      <w:marBottom w:val="0"/>
      <w:divBdr>
        <w:top w:val="none" w:sz="0" w:space="0" w:color="auto"/>
        <w:left w:val="none" w:sz="0" w:space="0" w:color="auto"/>
        <w:bottom w:val="none" w:sz="0" w:space="0" w:color="auto"/>
        <w:right w:val="none" w:sz="0" w:space="0" w:color="auto"/>
      </w:divBdr>
    </w:div>
    <w:div w:id="1570573863">
      <w:bodyDiv w:val="1"/>
      <w:marLeft w:val="0"/>
      <w:marRight w:val="0"/>
      <w:marTop w:val="0"/>
      <w:marBottom w:val="0"/>
      <w:divBdr>
        <w:top w:val="none" w:sz="0" w:space="0" w:color="auto"/>
        <w:left w:val="none" w:sz="0" w:space="0" w:color="auto"/>
        <w:bottom w:val="none" w:sz="0" w:space="0" w:color="auto"/>
        <w:right w:val="none" w:sz="0" w:space="0" w:color="auto"/>
      </w:divBdr>
    </w:div>
    <w:div w:id="1575159145">
      <w:bodyDiv w:val="1"/>
      <w:marLeft w:val="0"/>
      <w:marRight w:val="0"/>
      <w:marTop w:val="0"/>
      <w:marBottom w:val="0"/>
      <w:divBdr>
        <w:top w:val="none" w:sz="0" w:space="0" w:color="auto"/>
        <w:left w:val="none" w:sz="0" w:space="0" w:color="auto"/>
        <w:bottom w:val="none" w:sz="0" w:space="0" w:color="auto"/>
        <w:right w:val="none" w:sz="0" w:space="0" w:color="auto"/>
      </w:divBdr>
    </w:div>
    <w:div w:id="1577007767">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
    <w:div w:id="1579828053">
      <w:bodyDiv w:val="1"/>
      <w:marLeft w:val="0"/>
      <w:marRight w:val="0"/>
      <w:marTop w:val="0"/>
      <w:marBottom w:val="0"/>
      <w:divBdr>
        <w:top w:val="none" w:sz="0" w:space="0" w:color="auto"/>
        <w:left w:val="none" w:sz="0" w:space="0" w:color="auto"/>
        <w:bottom w:val="none" w:sz="0" w:space="0" w:color="auto"/>
        <w:right w:val="none" w:sz="0" w:space="0" w:color="auto"/>
      </w:divBdr>
    </w:div>
    <w:div w:id="1581210549">
      <w:bodyDiv w:val="1"/>
      <w:marLeft w:val="0"/>
      <w:marRight w:val="0"/>
      <w:marTop w:val="0"/>
      <w:marBottom w:val="0"/>
      <w:divBdr>
        <w:top w:val="none" w:sz="0" w:space="0" w:color="auto"/>
        <w:left w:val="none" w:sz="0" w:space="0" w:color="auto"/>
        <w:bottom w:val="none" w:sz="0" w:space="0" w:color="auto"/>
        <w:right w:val="none" w:sz="0" w:space="0" w:color="auto"/>
      </w:divBdr>
    </w:div>
    <w:div w:id="1584753597">
      <w:bodyDiv w:val="1"/>
      <w:marLeft w:val="0"/>
      <w:marRight w:val="0"/>
      <w:marTop w:val="0"/>
      <w:marBottom w:val="0"/>
      <w:divBdr>
        <w:top w:val="none" w:sz="0" w:space="0" w:color="auto"/>
        <w:left w:val="none" w:sz="0" w:space="0" w:color="auto"/>
        <w:bottom w:val="none" w:sz="0" w:space="0" w:color="auto"/>
        <w:right w:val="none" w:sz="0" w:space="0" w:color="auto"/>
      </w:divBdr>
    </w:div>
    <w:div w:id="1584990524">
      <w:bodyDiv w:val="1"/>
      <w:marLeft w:val="0"/>
      <w:marRight w:val="0"/>
      <w:marTop w:val="0"/>
      <w:marBottom w:val="0"/>
      <w:divBdr>
        <w:top w:val="none" w:sz="0" w:space="0" w:color="auto"/>
        <w:left w:val="none" w:sz="0" w:space="0" w:color="auto"/>
        <w:bottom w:val="none" w:sz="0" w:space="0" w:color="auto"/>
        <w:right w:val="none" w:sz="0" w:space="0" w:color="auto"/>
      </w:divBdr>
    </w:div>
    <w:div w:id="1591501673">
      <w:bodyDiv w:val="1"/>
      <w:marLeft w:val="0"/>
      <w:marRight w:val="0"/>
      <w:marTop w:val="0"/>
      <w:marBottom w:val="0"/>
      <w:divBdr>
        <w:top w:val="none" w:sz="0" w:space="0" w:color="auto"/>
        <w:left w:val="none" w:sz="0" w:space="0" w:color="auto"/>
        <w:bottom w:val="none" w:sz="0" w:space="0" w:color="auto"/>
        <w:right w:val="none" w:sz="0" w:space="0" w:color="auto"/>
      </w:divBdr>
    </w:div>
    <w:div w:id="1594631183">
      <w:bodyDiv w:val="1"/>
      <w:marLeft w:val="0"/>
      <w:marRight w:val="0"/>
      <w:marTop w:val="0"/>
      <w:marBottom w:val="0"/>
      <w:divBdr>
        <w:top w:val="none" w:sz="0" w:space="0" w:color="auto"/>
        <w:left w:val="none" w:sz="0" w:space="0" w:color="auto"/>
        <w:bottom w:val="none" w:sz="0" w:space="0" w:color="auto"/>
        <w:right w:val="none" w:sz="0" w:space="0" w:color="auto"/>
      </w:divBdr>
    </w:div>
    <w:div w:id="1594707544">
      <w:bodyDiv w:val="1"/>
      <w:marLeft w:val="0"/>
      <w:marRight w:val="0"/>
      <w:marTop w:val="0"/>
      <w:marBottom w:val="0"/>
      <w:divBdr>
        <w:top w:val="none" w:sz="0" w:space="0" w:color="auto"/>
        <w:left w:val="none" w:sz="0" w:space="0" w:color="auto"/>
        <w:bottom w:val="none" w:sz="0" w:space="0" w:color="auto"/>
        <w:right w:val="none" w:sz="0" w:space="0" w:color="auto"/>
      </w:divBdr>
    </w:div>
    <w:div w:id="1597909475">
      <w:bodyDiv w:val="1"/>
      <w:marLeft w:val="0"/>
      <w:marRight w:val="0"/>
      <w:marTop w:val="0"/>
      <w:marBottom w:val="0"/>
      <w:divBdr>
        <w:top w:val="none" w:sz="0" w:space="0" w:color="auto"/>
        <w:left w:val="none" w:sz="0" w:space="0" w:color="auto"/>
        <w:bottom w:val="none" w:sz="0" w:space="0" w:color="auto"/>
        <w:right w:val="none" w:sz="0" w:space="0" w:color="auto"/>
      </w:divBdr>
    </w:div>
    <w:div w:id="1601135028">
      <w:bodyDiv w:val="1"/>
      <w:marLeft w:val="0"/>
      <w:marRight w:val="0"/>
      <w:marTop w:val="0"/>
      <w:marBottom w:val="0"/>
      <w:divBdr>
        <w:top w:val="none" w:sz="0" w:space="0" w:color="auto"/>
        <w:left w:val="none" w:sz="0" w:space="0" w:color="auto"/>
        <w:bottom w:val="none" w:sz="0" w:space="0" w:color="auto"/>
        <w:right w:val="none" w:sz="0" w:space="0" w:color="auto"/>
      </w:divBdr>
    </w:div>
    <w:div w:id="1605071537">
      <w:bodyDiv w:val="1"/>
      <w:marLeft w:val="0"/>
      <w:marRight w:val="0"/>
      <w:marTop w:val="0"/>
      <w:marBottom w:val="0"/>
      <w:divBdr>
        <w:top w:val="none" w:sz="0" w:space="0" w:color="auto"/>
        <w:left w:val="none" w:sz="0" w:space="0" w:color="auto"/>
        <w:bottom w:val="none" w:sz="0" w:space="0" w:color="auto"/>
        <w:right w:val="none" w:sz="0" w:space="0" w:color="auto"/>
      </w:divBdr>
    </w:div>
    <w:div w:id="1606159638">
      <w:bodyDiv w:val="1"/>
      <w:marLeft w:val="0"/>
      <w:marRight w:val="0"/>
      <w:marTop w:val="0"/>
      <w:marBottom w:val="0"/>
      <w:divBdr>
        <w:top w:val="none" w:sz="0" w:space="0" w:color="auto"/>
        <w:left w:val="none" w:sz="0" w:space="0" w:color="auto"/>
        <w:bottom w:val="none" w:sz="0" w:space="0" w:color="auto"/>
        <w:right w:val="none" w:sz="0" w:space="0" w:color="auto"/>
      </w:divBdr>
    </w:div>
    <w:div w:id="1621568970">
      <w:bodyDiv w:val="1"/>
      <w:marLeft w:val="0"/>
      <w:marRight w:val="0"/>
      <w:marTop w:val="0"/>
      <w:marBottom w:val="0"/>
      <w:divBdr>
        <w:top w:val="none" w:sz="0" w:space="0" w:color="auto"/>
        <w:left w:val="none" w:sz="0" w:space="0" w:color="auto"/>
        <w:bottom w:val="none" w:sz="0" w:space="0" w:color="auto"/>
        <w:right w:val="none" w:sz="0" w:space="0" w:color="auto"/>
      </w:divBdr>
    </w:div>
    <w:div w:id="1621955155">
      <w:bodyDiv w:val="1"/>
      <w:marLeft w:val="0"/>
      <w:marRight w:val="0"/>
      <w:marTop w:val="0"/>
      <w:marBottom w:val="0"/>
      <w:divBdr>
        <w:top w:val="none" w:sz="0" w:space="0" w:color="auto"/>
        <w:left w:val="none" w:sz="0" w:space="0" w:color="auto"/>
        <w:bottom w:val="none" w:sz="0" w:space="0" w:color="auto"/>
        <w:right w:val="none" w:sz="0" w:space="0" w:color="auto"/>
      </w:divBdr>
    </w:div>
    <w:div w:id="1621960052">
      <w:bodyDiv w:val="1"/>
      <w:marLeft w:val="0"/>
      <w:marRight w:val="0"/>
      <w:marTop w:val="0"/>
      <w:marBottom w:val="0"/>
      <w:divBdr>
        <w:top w:val="none" w:sz="0" w:space="0" w:color="auto"/>
        <w:left w:val="none" w:sz="0" w:space="0" w:color="auto"/>
        <w:bottom w:val="none" w:sz="0" w:space="0" w:color="auto"/>
        <w:right w:val="none" w:sz="0" w:space="0" w:color="auto"/>
      </w:divBdr>
    </w:div>
    <w:div w:id="1624338497">
      <w:bodyDiv w:val="1"/>
      <w:marLeft w:val="0"/>
      <w:marRight w:val="0"/>
      <w:marTop w:val="0"/>
      <w:marBottom w:val="0"/>
      <w:divBdr>
        <w:top w:val="none" w:sz="0" w:space="0" w:color="auto"/>
        <w:left w:val="none" w:sz="0" w:space="0" w:color="auto"/>
        <w:bottom w:val="none" w:sz="0" w:space="0" w:color="auto"/>
        <w:right w:val="none" w:sz="0" w:space="0" w:color="auto"/>
      </w:divBdr>
    </w:div>
    <w:div w:id="1627927660">
      <w:bodyDiv w:val="1"/>
      <w:marLeft w:val="0"/>
      <w:marRight w:val="0"/>
      <w:marTop w:val="0"/>
      <w:marBottom w:val="0"/>
      <w:divBdr>
        <w:top w:val="none" w:sz="0" w:space="0" w:color="auto"/>
        <w:left w:val="none" w:sz="0" w:space="0" w:color="auto"/>
        <w:bottom w:val="none" w:sz="0" w:space="0" w:color="auto"/>
        <w:right w:val="none" w:sz="0" w:space="0" w:color="auto"/>
      </w:divBdr>
    </w:div>
    <w:div w:id="1632443935">
      <w:bodyDiv w:val="1"/>
      <w:marLeft w:val="0"/>
      <w:marRight w:val="0"/>
      <w:marTop w:val="0"/>
      <w:marBottom w:val="0"/>
      <w:divBdr>
        <w:top w:val="none" w:sz="0" w:space="0" w:color="auto"/>
        <w:left w:val="none" w:sz="0" w:space="0" w:color="auto"/>
        <w:bottom w:val="none" w:sz="0" w:space="0" w:color="auto"/>
        <w:right w:val="none" w:sz="0" w:space="0" w:color="auto"/>
      </w:divBdr>
    </w:div>
    <w:div w:id="1634020822">
      <w:bodyDiv w:val="1"/>
      <w:marLeft w:val="0"/>
      <w:marRight w:val="0"/>
      <w:marTop w:val="0"/>
      <w:marBottom w:val="0"/>
      <w:divBdr>
        <w:top w:val="none" w:sz="0" w:space="0" w:color="auto"/>
        <w:left w:val="none" w:sz="0" w:space="0" w:color="auto"/>
        <w:bottom w:val="none" w:sz="0" w:space="0" w:color="auto"/>
        <w:right w:val="none" w:sz="0" w:space="0" w:color="auto"/>
      </w:divBdr>
    </w:div>
    <w:div w:id="1646424048">
      <w:bodyDiv w:val="1"/>
      <w:marLeft w:val="0"/>
      <w:marRight w:val="0"/>
      <w:marTop w:val="0"/>
      <w:marBottom w:val="0"/>
      <w:divBdr>
        <w:top w:val="none" w:sz="0" w:space="0" w:color="auto"/>
        <w:left w:val="none" w:sz="0" w:space="0" w:color="auto"/>
        <w:bottom w:val="none" w:sz="0" w:space="0" w:color="auto"/>
        <w:right w:val="none" w:sz="0" w:space="0" w:color="auto"/>
      </w:divBdr>
    </w:div>
    <w:div w:id="1647274573">
      <w:bodyDiv w:val="1"/>
      <w:marLeft w:val="0"/>
      <w:marRight w:val="0"/>
      <w:marTop w:val="0"/>
      <w:marBottom w:val="0"/>
      <w:divBdr>
        <w:top w:val="none" w:sz="0" w:space="0" w:color="auto"/>
        <w:left w:val="none" w:sz="0" w:space="0" w:color="auto"/>
        <w:bottom w:val="none" w:sz="0" w:space="0" w:color="auto"/>
        <w:right w:val="none" w:sz="0" w:space="0" w:color="auto"/>
      </w:divBdr>
    </w:div>
    <w:div w:id="1664042120">
      <w:bodyDiv w:val="1"/>
      <w:marLeft w:val="0"/>
      <w:marRight w:val="0"/>
      <w:marTop w:val="0"/>
      <w:marBottom w:val="0"/>
      <w:divBdr>
        <w:top w:val="none" w:sz="0" w:space="0" w:color="auto"/>
        <w:left w:val="none" w:sz="0" w:space="0" w:color="auto"/>
        <w:bottom w:val="none" w:sz="0" w:space="0" w:color="auto"/>
        <w:right w:val="none" w:sz="0" w:space="0" w:color="auto"/>
      </w:divBdr>
    </w:div>
    <w:div w:id="1671717606">
      <w:bodyDiv w:val="1"/>
      <w:marLeft w:val="0"/>
      <w:marRight w:val="0"/>
      <w:marTop w:val="0"/>
      <w:marBottom w:val="0"/>
      <w:divBdr>
        <w:top w:val="none" w:sz="0" w:space="0" w:color="auto"/>
        <w:left w:val="none" w:sz="0" w:space="0" w:color="auto"/>
        <w:bottom w:val="none" w:sz="0" w:space="0" w:color="auto"/>
        <w:right w:val="none" w:sz="0" w:space="0" w:color="auto"/>
      </w:divBdr>
    </w:div>
    <w:div w:id="1689064821">
      <w:bodyDiv w:val="1"/>
      <w:marLeft w:val="0"/>
      <w:marRight w:val="0"/>
      <w:marTop w:val="0"/>
      <w:marBottom w:val="0"/>
      <w:divBdr>
        <w:top w:val="none" w:sz="0" w:space="0" w:color="auto"/>
        <w:left w:val="none" w:sz="0" w:space="0" w:color="auto"/>
        <w:bottom w:val="none" w:sz="0" w:space="0" w:color="auto"/>
        <w:right w:val="none" w:sz="0" w:space="0" w:color="auto"/>
      </w:divBdr>
    </w:div>
    <w:div w:id="1690449240">
      <w:bodyDiv w:val="1"/>
      <w:marLeft w:val="0"/>
      <w:marRight w:val="0"/>
      <w:marTop w:val="0"/>
      <w:marBottom w:val="0"/>
      <w:divBdr>
        <w:top w:val="none" w:sz="0" w:space="0" w:color="auto"/>
        <w:left w:val="none" w:sz="0" w:space="0" w:color="auto"/>
        <w:bottom w:val="none" w:sz="0" w:space="0" w:color="auto"/>
        <w:right w:val="none" w:sz="0" w:space="0" w:color="auto"/>
      </w:divBdr>
    </w:div>
    <w:div w:id="1708488992">
      <w:bodyDiv w:val="1"/>
      <w:marLeft w:val="0"/>
      <w:marRight w:val="0"/>
      <w:marTop w:val="0"/>
      <w:marBottom w:val="0"/>
      <w:divBdr>
        <w:top w:val="none" w:sz="0" w:space="0" w:color="auto"/>
        <w:left w:val="none" w:sz="0" w:space="0" w:color="auto"/>
        <w:bottom w:val="none" w:sz="0" w:space="0" w:color="auto"/>
        <w:right w:val="none" w:sz="0" w:space="0" w:color="auto"/>
      </w:divBdr>
    </w:div>
    <w:div w:id="1719821651">
      <w:bodyDiv w:val="1"/>
      <w:marLeft w:val="0"/>
      <w:marRight w:val="0"/>
      <w:marTop w:val="0"/>
      <w:marBottom w:val="0"/>
      <w:divBdr>
        <w:top w:val="none" w:sz="0" w:space="0" w:color="auto"/>
        <w:left w:val="none" w:sz="0" w:space="0" w:color="auto"/>
        <w:bottom w:val="none" w:sz="0" w:space="0" w:color="auto"/>
        <w:right w:val="none" w:sz="0" w:space="0" w:color="auto"/>
      </w:divBdr>
    </w:div>
    <w:div w:id="1725181496">
      <w:bodyDiv w:val="1"/>
      <w:marLeft w:val="0"/>
      <w:marRight w:val="0"/>
      <w:marTop w:val="0"/>
      <w:marBottom w:val="0"/>
      <w:divBdr>
        <w:top w:val="none" w:sz="0" w:space="0" w:color="auto"/>
        <w:left w:val="none" w:sz="0" w:space="0" w:color="auto"/>
        <w:bottom w:val="none" w:sz="0" w:space="0" w:color="auto"/>
        <w:right w:val="none" w:sz="0" w:space="0" w:color="auto"/>
      </w:divBdr>
    </w:div>
    <w:div w:id="1730615213">
      <w:bodyDiv w:val="1"/>
      <w:marLeft w:val="0"/>
      <w:marRight w:val="0"/>
      <w:marTop w:val="0"/>
      <w:marBottom w:val="0"/>
      <w:divBdr>
        <w:top w:val="none" w:sz="0" w:space="0" w:color="auto"/>
        <w:left w:val="none" w:sz="0" w:space="0" w:color="auto"/>
        <w:bottom w:val="none" w:sz="0" w:space="0" w:color="auto"/>
        <w:right w:val="none" w:sz="0" w:space="0" w:color="auto"/>
      </w:divBdr>
    </w:div>
    <w:div w:id="1731148494">
      <w:bodyDiv w:val="1"/>
      <w:marLeft w:val="0"/>
      <w:marRight w:val="0"/>
      <w:marTop w:val="0"/>
      <w:marBottom w:val="0"/>
      <w:divBdr>
        <w:top w:val="none" w:sz="0" w:space="0" w:color="auto"/>
        <w:left w:val="none" w:sz="0" w:space="0" w:color="auto"/>
        <w:bottom w:val="none" w:sz="0" w:space="0" w:color="auto"/>
        <w:right w:val="none" w:sz="0" w:space="0" w:color="auto"/>
      </w:divBdr>
    </w:div>
    <w:div w:id="1731534056">
      <w:bodyDiv w:val="1"/>
      <w:marLeft w:val="0"/>
      <w:marRight w:val="0"/>
      <w:marTop w:val="0"/>
      <w:marBottom w:val="0"/>
      <w:divBdr>
        <w:top w:val="none" w:sz="0" w:space="0" w:color="auto"/>
        <w:left w:val="none" w:sz="0" w:space="0" w:color="auto"/>
        <w:bottom w:val="none" w:sz="0" w:space="0" w:color="auto"/>
        <w:right w:val="none" w:sz="0" w:space="0" w:color="auto"/>
      </w:divBdr>
    </w:div>
    <w:div w:id="1739935619">
      <w:bodyDiv w:val="1"/>
      <w:marLeft w:val="0"/>
      <w:marRight w:val="0"/>
      <w:marTop w:val="0"/>
      <w:marBottom w:val="0"/>
      <w:divBdr>
        <w:top w:val="none" w:sz="0" w:space="0" w:color="auto"/>
        <w:left w:val="none" w:sz="0" w:space="0" w:color="auto"/>
        <w:bottom w:val="none" w:sz="0" w:space="0" w:color="auto"/>
        <w:right w:val="none" w:sz="0" w:space="0" w:color="auto"/>
      </w:divBdr>
    </w:div>
    <w:div w:id="1747995060">
      <w:bodyDiv w:val="1"/>
      <w:marLeft w:val="0"/>
      <w:marRight w:val="0"/>
      <w:marTop w:val="0"/>
      <w:marBottom w:val="0"/>
      <w:divBdr>
        <w:top w:val="none" w:sz="0" w:space="0" w:color="auto"/>
        <w:left w:val="none" w:sz="0" w:space="0" w:color="auto"/>
        <w:bottom w:val="none" w:sz="0" w:space="0" w:color="auto"/>
        <w:right w:val="none" w:sz="0" w:space="0" w:color="auto"/>
      </w:divBdr>
    </w:div>
    <w:div w:id="1751073199">
      <w:bodyDiv w:val="1"/>
      <w:marLeft w:val="0"/>
      <w:marRight w:val="0"/>
      <w:marTop w:val="0"/>
      <w:marBottom w:val="0"/>
      <w:divBdr>
        <w:top w:val="none" w:sz="0" w:space="0" w:color="auto"/>
        <w:left w:val="none" w:sz="0" w:space="0" w:color="auto"/>
        <w:bottom w:val="none" w:sz="0" w:space="0" w:color="auto"/>
        <w:right w:val="none" w:sz="0" w:space="0" w:color="auto"/>
      </w:divBdr>
    </w:div>
    <w:div w:id="1753040126">
      <w:bodyDiv w:val="1"/>
      <w:marLeft w:val="0"/>
      <w:marRight w:val="0"/>
      <w:marTop w:val="0"/>
      <w:marBottom w:val="0"/>
      <w:divBdr>
        <w:top w:val="none" w:sz="0" w:space="0" w:color="auto"/>
        <w:left w:val="none" w:sz="0" w:space="0" w:color="auto"/>
        <w:bottom w:val="none" w:sz="0" w:space="0" w:color="auto"/>
        <w:right w:val="none" w:sz="0" w:space="0" w:color="auto"/>
      </w:divBdr>
    </w:div>
    <w:div w:id="1754661315">
      <w:bodyDiv w:val="1"/>
      <w:marLeft w:val="0"/>
      <w:marRight w:val="0"/>
      <w:marTop w:val="0"/>
      <w:marBottom w:val="0"/>
      <w:divBdr>
        <w:top w:val="none" w:sz="0" w:space="0" w:color="auto"/>
        <w:left w:val="none" w:sz="0" w:space="0" w:color="auto"/>
        <w:bottom w:val="none" w:sz="0" w:space="0" w:color="auto"/>
        <w:right w:val="none" w:sz="0" w:space="0" w:color="auto"/>
      </w:divBdr>
    </w:div>
    <w:div w:id="1764454370">
      <w:bodyDiv w:val="1"/>
      <w:marLeft w:val="0"/>
      <w:marRight w:val="0"/>
      <w:marTop w:val="0"/>
      <w:marBottom w:val="0"/>
      <w:divBdr>
        <w:top w:val="none" w:sz="0" w:space="0" w:color="auto"/>
        <w:left w:val="none" w:sz="0" w:space="0" w:color="auto"/>
        <w:bottom w:val="none" w:sz="0" w:space="0" w:color="auto"/>
        <w:right w:val="none" w:sz="0" w:space="0" w:color="auto"/>
      </w:divBdr>
    </w:div>
    <w:div w:id="1767069686">
      <w:bodyDiv w:val="1"/>
      <w:marLeft w:val="0"/>
      <w:marRight w:val="0"/>
      <w:marTop w:val="0"/>
      <w:marBottom w:val="0"/>
      <w:divBdr>
        <w:top w:val="none" w:sz="0" w:space="0" w:color="auto"/>
        <w:left w:val="none" w:sz="0" w:space="0" w:color="auto"/>
        <w:bottom w:val="none" w:sz="0" w:space="0" w:color="auto"/>
        <w:right w:val="none" w:sz="0" w:space="0" w:color="auto"/>
      </w:divBdr>
    </w:div>
    <w:div w:id="1769692223">
      <w:bodyDiv w:val="1"/>
      <w:marLeft w:val="0"/>
      <w:marRight w:val="0"/>
      <w:marTop w:val="0"/>
      <w:marBottom w:val="0"/>
      <w:divBdr>
        <w:top w:val="none" w:sz="0" w:space="0" w:color="auto"/>
        <w:left w:val="none" w:sz="0" w:space="0" w:color="auto"/>
        <w:bottom w:val="none" w:sz="0" w:space="0" w:color="auto"/>
        <w:right w:val="none" w:sz="0" w:space="0" w:color="auto"/>
      </w:divBdr>
    </w:div>
    <w:div w:id="1772124903">
      <w:bodyDiv w:val="1"/>
      <w:marLeft w:val="0"/>
      <w:marRight w:val="0"/>
      <w:marTop w:val="0"/>
      <w:marBottom w:val="0"/>
      <w:divBdr>
        <w:top w:val="none" w:sz="0" w:space="0" w:color="auto"/>
        <w:left w:val="none" w:sz="0" w:space="0" w:color="auto"/>
        <w:bottom w:val="none" w:sz="0" w:space="0" w:color="auto"/>
        <w:right w:val="none" w:sz="0" w:space="0" w:color="auto"/>
      </w:divBdr>
    </w:div>
    <w:div w:id="1773545153">
      <w:bodyDiv w:val="1"/>
      <w:marLeft w:val="0"/>
      <w:marRight w:val="0"/>
      <w:marTop w:val="0"/>
      <w:marBottom w:val="0"/>
      <w:divBdr>
        <w:top w:val="none" w:sz="0" w:space="0" w:color="auto"/>
        <w:left w:val="none" w:sz="0" w:space="0" w:color="auto"/>
        <w:bottom w:val="none" w:sz="0" w:space="0" w:color="auto"/>
        <w:right w:val="none" w:sz="0" w:space="0" w:color="auto"/>
      </w:divBdr>
    </w:div>
    <w:div w:id="1776705327">
      <w:bodyDiv w:val="1"/>
      <w:marLeft w:val="0"/>
      <w:marRight w:val="0"/>
      <w:marTop w:val="0"/>
      <w:marBottom w:val="0"/>
      <w:divBdr>
        <w:top w:val="none" w:sz="0" w:space="0" w:color="auto"/>
        <w:left w:val="none" w:sz="0" w:space="0" w:color="auto"/>
        <w:bottom w:val="none" w:sz="0" w:space="0" w:color="auto"/>
        <w:right w:val="none" w:sz="0" w:space="0" w:color="auto"/>
      </w:divBdr>
    </w:div>
    <w:div w:id="1785344274">
      <w:bodyDiv w:val="1"/>
      <w:marLeft w:val="0"/>
      <w:marRight w:val="0"/>
      <w:marTop w:val="0"/>
      <w:marBottom w:val="0"/>
      <w:divBdr>
        <w:top w:val="none" w:sz="0" w:space="0" w:color="auto"/>
        <w:left w:val="none" w:sz="0" w:space="0" w:color="auto"/>
        <w:bottom w:val="none" w:sz="0" w:space="0" w:color="auto"/>
        <w:right w:val="none" w:sz="0" w:space="0" w:color="auto"/>
      </w:divBdr>
    </w:div>
    <w:div w:id="1786650597">
      <w:bodyDiv w:val="1"/>
      <w:marLeft w:val="0"/>
      <w:marRight w:val="0"/>
      <w:marTop w:val="0"/>
      <w:marBottom w:val="0"/>
      <w:divBdr>
        <w:top w:val="none" w:sz="0" w:space="0" w:color="auto"/>
        <w:left w:val="none" w:sz="0" w:space="0" w:color="auto"/>
        <w:bottom w:val="none" w:sz="0" w:space="0" w:color="auto"/>
        <w:right w:val="none" w:sz="0" w:space="0" w:color="auto"/>
      </w:divBdr>
    </w:div>
    <w:div w:id="1790586203">
      <w:bodyDiv w:val="1"/>
      <w:marLeft w:val="0"/>
      <w:marRight w:val="0"/>
      <w:marTop w:val="0"/>
      <w:marBottom w:val="0"/>
      <w:divBdr>
        <w:top w:val="none" w:sz="0" w:space="0" w:color="auto"/>
        <w:left w:val="none" w:sz="0" w:space="0" w:color="auto"/>
        <w:bottom w:val="none" w:sz="0" w:space="0" w:color="auto"/>
        <w:right w:val="none" w:sz="0" w:space="0" w:color="auto"/>
      </w:divBdr>
    </w:div>
    <w:div w:id="1791589881">
      <w:bodyDiv w:val="1"/>
      <w:marLeft w:val="0"/>
      <w:marRight w:val="0"/>
      <w:marTop w:val="0"/>
      <w:marBottom w:val="0"/>
      <w:divBdr>
        <w:top w:val="none" w:sz="0" w:space="0" w:color="auto"/>
        <w:left w:val="none" w:sz="0" w:space="0" w:color="auto"/>
        <w:bottom w:val="none" w:sz="0" w:space="0" w:color="auto"/>
        <w:right w:val="none" w:sz="0" w:space="0" w:color="auto"/>
      </w:divBdr>
    </w:div>
    <w:div w:id="1810050936">
      <w:bodyDiv w:val="1"/>
      <w:marLeft w:val="0"/>
      <w:marRight w:val="0"/>
      <w:marTop w:val="0"/>
      <w:marBottom w:val="0"/>
      <w:divBdr>
        <w:top w:val="none" w:sz="0" w:space="0" w:color="auto"/>
        <w:left w:val="none" w:sz="0" w:space="0" w:color="auto"/>
        <w:bottom w:val="none" w:sz="0" w:space="0" w:color="auto"/>
        <w:right w:val="none" w:sz="0" w:space="0" w:color="auto"/>
      </w:divBdr>
    </w:div>
    <w:div w:id="1812097084">
      <w:bodyDiv w:val="1"/>
      <w:marLeft w:val="0"/>
      <w:marRight w:val="0"/>
      <w:marTop w:val="0"/>
      <w:marBottom w:val="0"/>
      <w:divBdr>
        <w:top w:val="none" w:sz="0" w:space="0" w:color="auto"/>
        <w:left w:val="none" w:sz="0" w:space="0" w:color="auto"/>
        <w:bottom w:val="none" w:sz="0" w:space="0" w:color="auto"/>
        <w:right w:val="none" w:sz="0" w:space="0" w:color="auto"/>
      </w:divBdr>
    </w:div>
    <w:div w:id="1822958881">
      <w:bodyDiv w:val="1"/>
      <w:marLeft w:val="0"/>
      <w:marRight w:val="0"/>
      <w:marTop w:val="0"/>
      <w:marBottom w:val="0"/>
      <w:divBdr>
        <w:top w:val="none" w:sz="0" w:space="0" w:color="auto"/>
        <w:left w:val="none" w:sz="0" w:space="0" w:color="auto"/>
        <w:bottom w:val="none" w:sz="0" w:space="0" w:color="auto"/>
        <w:right w:val="none" w:sz="0" w:space="0" w:color="auto"/>
      </w:divBdr>
    </w:div>
    <w:div w:id="1823694373">
      <w:bodyDiv w:val="1"/>
      <w:marLeft w:val="0"/>
      <w:marRight w:val="0"/>
      <w:marTop w:val="0"/>
      <w:marBottom w:val="0"/>
      <w:divBdr>
        <w:top w:val="none" w:sz="0" w:space="0" w:color="auto"/>
        <w:left w:val="none" w:sz="0" w:space="0" w:color="auto"/>
        <w:bottom w:val="none" w:sz="0" w:space="0" w:color="auto"/>
        <w:right w:val="none" w:sz="0" w:space="0" w:color="auto"/>
      </w:divBdr>
    </w:div>
    <w:div w:id="1824588817">
      <w:bodyDiv w:val="1"/>
      <w:marLeft w:val="0"/>
      <w:marRight w:val="0"/>
      <w:marTop w:val="0"/>
      <w:marBottom w:val="0"/>
      <w:divBdr>
        <w:top w:val="none" w:sz="0" w:space="0" w:color="auto"/>
        <w:left w:val="none" w:sz="0" w:space="0" w:color="auto"/>
        <w:bottom w:val="none" w:sz="0" w:space="0" w:color="auto"/>
        <w:right w:val="none" w:sz="0" w:space="0" w:color="auto"/>
      </w:divBdr>
    </w:div>
    <w:div w:id="1824590093">
      <w:bodyDiv w:val="1"/>
      <w:marLeft w:val="0"/>
      <w:marRight w:val="0"/>
      <w:marTop w:val="0"/>
      <w:marBottom w:val="0"/>
      <w:divBdr>
        <w:top w:val="none" w:sz="0" w:space="0" w:color="auto"/>
        <w:left w:val="none" w:sz="0" w:space="0" w:color="auto"/>
        <w:bottom w:val="none" w:sz="0" w:space="0" w:color="auto"/>
        <w:right w:val="none" w:sz="0" w:space="0" w:color="auto"/>
      </w:divBdr>
    </w:div>
    <w:div w:id="1830435572">
      <w:bodyDiv w:val="1"/>
      <w:marLeft w:val="0"/>
      <w:marRight w:val="0"/>
      <w:marTop w:val="0"/>
      <w:marBottom w:val="0"/>
      <w:divBdr>
        <w:top w:val="none" w:sz="0" w:space="0" w:color="auto"/>
        <w:left w:val="none" w:sz="0" w:space="0" w:color="auto"/>
        <w:bottom w:val="none" w:sz="0" w:space="0" w:color="auto"/>
        <w:right w:val="none" w:sz="0" w:space="0" w:color="auto"/>
      </w:divBdr>
    </w:div>
    <w:div w:id="1832286035">
      <w:bodyDiv w:val="1"/>
      <w:marLeft w:val="0"/>
      <w:marRight w:val="0"/>
      <w:marTop w:val="0"/>
      <w:marBottom w:val="0"/>
      <w:divBdr>
        <w:top w:val="none" w:sz="0" w:space="0" w:color="auto"/>
        <w:left w:val="none" w:sz="0" w:space="0" w:color="auto"/>
        <w:bottom w:val="none" w:sz="0" w:space="0" w:color="auto"/>
        <w:right w:val="none" w:sz="0" w:space="0" w:color="auto"/>
      </w:divBdr>
    </w:div>
    <w:div w:id="1832911608">
      <w:bodyDiv w:val="1"/>
      <w:marLeft w:val="0"/>
      <w:marRight w:val="0"/>
      <w:marTop w:val="0"/>
      <w:marBottom w:val="0"/>
      <w:divBdr>
        <w:top w:val="none" w:sz="0" w:space="0" w:color="auto"/>
        <w:left w:val="none" w:sz="0" w:space="0" w:color="auto"/>
        <w:bottom w:val="none" w:sz="0" w:space="0" w:color="auto"/>
        <w:right w:val="none" w:sz="0" w:space="0" w:color="auto"/>
      </w:divBdr>
    </w:div>
    <w:div w:id="1847667934">
      <w:bodyDiv w:val="1"/>
      <w:marLeft w:val="0"/>
      <w:marRight w:val="0"/>
      <w:marTop w:val="0"/>
      <w:marBottom w:val="0"/>
      <w:divBdr>
        <w:top w:val="none" w:sz="0" w:space="0" w:color="auto"/>
        <w:left w:val="none" w:sz="0" w:space="0" w:color="auto"/>
        <w:bottom w:val="none" w:sz="0" w:space="0" w:color="auto"/>
        <w:right w:val="none" w:sz="0" w:space="0" w:color="auto"/>
      </w:divBdr>
    </w:div>
    <w:div w:id="1857304888">
      <w:bodyDiv w:val="1"/>
      <w:marLeft w:val="0"/>
      <w:marRight w:val="0"/>
      <w:marTop w:val="0"/>
      <w:marBottom w:val="0"/>
      <w:divBdr>
        <w:top w:val="none" w:sz="0" w:space="0" w:color="auto"/>
        <w:left w:val="none" w:sz="0" w:space="0" w:color="auto"/>
        <w:bottom w:val="none" w:sz="0" w:space="0" w:color="auto"/>
        <w:right w:val="none" w:sz="0" w:space="0" w:color="auto"/>
      </w:divBdr>
    </w:div>
    <w:div w:id="1862156955">
      <w:bodyDiv w:val="1"/>
      <w:marLeft w:val="0"/>
      <w:marRight w:val="0"/>
      <w:marTop w:val="0"/>
      <w:marBottom w:val="0"/>
      <w:divBdr>
        <w:top w:val="none" w:sz="0" w:space="0" w:color="auto"/>
        <w:left w:val="none" w:sz="0" w:space="0" w:color="auto"/>
        <w:bottom w:val="none" w:sz="0" w:space="0" w:color="auto"/>
        <w:right w:val="none" w:sz="0" w:space="0" w:color="auto"/>
      </w:divBdr>
    </w:div>
    <w:div w:id="1866483422">
      <w:bodyDiv w:val="1"/>
      <w:marLeft w:val="0"/>
      <w:marRight w:val="0"/>
      <w:marTop w:val="0"/>
      <w:marBottom w:val="0"/>
      <w:divBdr>
        <w:top w:val="none" w:sz="0" w:space="0" w:color="auto"/>
        <w:left w:val="none" w:sz="0" w:space="0" w:color="auto"/>
        <w:bottom w:val="none" w:sz="0" w:space="0" w:color="auto"/>
        <w:right w:val="none" w:sz="0" w:space="0" w:color="auto"/>
      </w:divBdr>
    </w:div>
    <w:div w:id="1873882485">
      <w:bodyDiv w:val="1"/>
      <w:marLeft w:val="0"/>
      <w:marRight w:val="0"/>
      <w:marTop w:val="0"/>
      <w:marBottom w:val="0"/>
      <w:divBdr>
        <w:top w:val="none" w:sz="0" w:space="0" w:color="auto"/>
        <w:left w:val="none" w:sz="0" w:space="0" w:color="auto"/>
        <w:bottom w:val="none" w:sz="0" w:space="0" w:color="auto"/>
        <w:right w:val="none" w:sz="0" w:space="0" w:color="auto"/>
      </w:divBdr>
    </w:div>
    <w:div w:id="1875265893">
      <w:bodyDiv w:val="1"/>
      <w:marLeft w:val="0"/>
      <w:marRight w:val="0"/>
      <w:marTop w:val="0"/>
      <w:marBottom w:val="0"/>
      <w:divBdr>
        <w:top w:val="none" w:sz="0" w:space="0" w:color="auto"/>
        <w:left w:val="none" w:sz="0" w:space="0" w:color="auto"/>
        <w:bottom w:val="none" w:sz="0" w:space="0" w:color="auto"/>
        <w:right w:val="none" w:sz="0" w:space="0" w:color="auto"/>
      </w:divBdr>
    </w:div>
    <w:div w:id="1888031363">
      <w:bodyDiv w:val="1"/>
      <w:marLeft w:val="0"/>
      <w:marRight w:val="0"/>
      <w:marTop w:val="0"/>
      <w:marBottom w:val="0"/>
      <w:divBdr>
        <w:top w:val="none" w:sz="0" w:space="0" w:color="auto"/>
        <w:left w:val="none" w:sz="0" w:space="0" w:color="auto"/>
        <w:bottom w:val="none" w:sz="0" w:space="0" w:color="auto"/>
        <w:right w:val="none" w:sz="0" w:space="0" w:color="auto"/>
      </w:divBdr>
    </w:div>
    <w:div w:id="1895578227">
      <w:bodyDiv w:val="1"/>
      <w:marLeft w:val="0"/>
      <w:marRight w:val="0"/>
      <w:marTop w:val="0"/>
      <w:marBottom w:val="0"/>
      <w:divBdr>
        <w:top w:val="none" w:sz="0" w:space="0" w:color="auto"/>
        <w:left w:val="none" w:sz="0" w:space="0" w:color="auto"/>
        <w:bottom w:val="none" w:sz="0" w:space="0" w:color="auto"/>
        <w:right w:val="none" w:sz="0" w:space="0" w:color="auto"/>
      </w:divBdr>
    </w:div>
    <w:div w:id="1897935214">
      <w:bodyDiv w:val="1"/>
      <w:marLeft w:val="0"/>
      <w:marRight w:val="0"/>
      <w:marTop w:val="0"/>
      <w:marBottom w:val="0"/>
      <w:divBdr>
        <w:top w:val="none" w:sz="0" w:space="0" w:color="auto"/>
        <w:left w:val="none" w:sz="0" w:space="0" w:color="auto"/>
        <w:bottom w:val="none" w:sz="0" w:space="0" w:color="auto"/>
        <w:right w:val="none" w:sz="0" w:space="0" w:color="auto"/>
      </w:divBdr>
    </w:div>
    <w:div w:id="1903248537">
      <w:bodyDiv w:val="1"/>
      <w:marLeft w:val="0"/>
      <w:marRight w:val="0"/>
      <w:marTop w:val="0"/>
      <w:marBottom w:val="0"/>
      <w:divBdr>
        <w:top w:val="none" w:sz="0" w:space="0" w:color="auto"/>
        <w:left w:val="none" w:sz="0" w:space="0" w:color="auto"/>
        <w:bottom w:val="none" w:sz="0" w:space="0" w:color="auto"/>
        <w:right w:val="none" w:sz="0" w:space="0" w:color="auto"/>
      </w:divBdr>
    </w:div>
    <w:div w:id="1911184875">
      <w:bodyDiv w:val="1"/>
      <w:marLeft w:val="0"/>
      <w:marRight w:val="0"/>
      <w:marTop w:val="0"/>
      <w:marBottom w:val="0"/>
      <w:divBdr>
        <w:top w:val="none" w:sz="0" w:space="0" w:color="auto"/>
        <w:left w:val="none" w:sz="0" w:space="0" w:color="auto"/>
        <w:bottom w:val="none" w:sz="0" w:space="0" w:color="auto"/>
        <w:right w:val="none" w:sz="0" w:space="0" w:color="auto"/>
      </w:divBdr>
    </w:div>
    <w:div w:id="1913349416">
      <w:bodyDiv w:val="1"/>
      <w:marLeft w:val="0"/>
      <w:marRight w:val="0"/>
      <w:marTop w:val="0"/>
      <w:marBottom w:val="0"/>
      <w:divBdr>
        <w:top w:val="none" w:sz="0" w:space="0" w:color="auto"/>
        <w:left w:val="none" w:sz="0" w:space="0" w:color="auto"/>
        <w:bottom w:val="none" w:sz="0" w:space="0" w:color="auto"/>
        <w:right w:val="none" w:sz="0" w:space="0" w:color="auto"/>
      </w:divBdr>
    </w:div>
    <w:div w:id="1913811673">
      <w:bodyDiv w:val="1"/>
      <w:marLeft w:val="0"/>
      <w:marRight w:val="0"/>
      <w:marTop w:val="0"/>
      <w:marBottom w:val="0"/>
      <w:divBdr>
        <w:top w:val="none" w:sz="0" w:space="0" w:color="auto"/>
        <w:left w:val="none" w:sz="0" w:space="0" w:color="auto"/>
        <w:bottom w:val="none" w:sz="0" w:space="0" w:color="auto"/>
        <w:right w:val="none" w:sz="0" w:space="0" w:color="auto"/>
      </w:divBdr>
    </w:div>
    <w:div w:id="1921911194">
      <w:bodyDiv w:val="1"/>
      <w:marLeft w:val="0"/>
      <w:marRight w:val="0"/>
      <w:marTop w:val="0"/>
      <w:marBottom w:val="0"/>
      <w:divBdr>
        <w:top w:val="none" w:sz="0" w:space="0" w:color="auto"/>
        <w:left w:val="none" w:sz="0" w:space="0" w:color="auto"/>
        <w:bottom w:val="none" w:sz="0" w:space="0" w:color="auto"/>
        <w:right w:val="none" w:sz="0" w:space="0" w:color="auto"/>
      </w:divBdr>
    </w:div>
    <w:div w:id="1923562526">
      <w:bodyDiv w:val="1"/>
      <w:marLeft w:val="0"/>
      <w:marRight w:val="0"/>
      <w:marTop w:val="0"/>
      <w:marBottom w:val="0"/>
      <w:divBdr>
        <w:top w:val="none" w:sz="0" w:space="0" w:color="auto"/>
        <w:left w:val="none" w:sz="0" w:space="0" w:color="auto"/>
        <w:bottom w:val="none" w:sz="0" w:space="0" w:color="auto"/>
        <w:right w:val="none" w:sz="0" w:space="0" w:color="auto"/>
      </w:divBdr>
    </w:div>
    <w:div w:id="1925650066">
      <w:bodyDiv w:val="1"/>
      <w:marLeft w:val="0"/>
      <w:marRight w:val="0"/>
      <w:marTop w:val="0"/>
      <w:marBottom w:val="0"/>
      <w:divBdr>
        <w:top w:val="none" w:sz="0" w:space="0" w:color="auto"/>
        <w:left w:val="none" w:sz="0" w:space="0" w:color="auto"/>
        <w:bottom w:val="none" w:sz="0" w:space="0" w:color="auto"/>
        <w:right w:val="none" w:sz="0" w:space="0" w:color="auto"/>
      </w:divBdr>
    </w:div>
    <w:div w:id="1927690433">
      <w:bodyDiv w:val="1"/>
      <w:marLeft w:val="0"/>
      <w:marRight w:val="0"/>
      <w:marTop w:val="0"/>
      <w:marBottom w:val="0"/>
      <w:divBdr>
        <w:top w:val="none" w:sz="0" w:space="0" w:color="auto"/>
        <w:left w:val="none" w:sz="0" w:space="0" w:color="auto"/>
        <w:bottom w:val="none" w:sz="0" w:space="0" w:color="auto"/>
        <w:right w:val="none" w:sz="0" w:space="0" w:color="auto"/>
      </w:divBdr>
    </w:div>
    <w:div w:id="1928421798">
      <w:bodyDiv w:val="1"/>
      <w:marLeft w:val="0"/>
      <w:marRight w:val="0"/>
      <w:marTop w:val="0"/>
      <w:marBottom w:val="0"/>
      <w:divBdr>
        <w:top w:val="none" w:sz="0" w:space="0" w:color="auto"/>
        <w:left w:val="none" w:sz="0" w:space="0" w:color="auto"/>
        <w:bottom w:val="none" w:sz="0" w:space="0" w:color="auto"/>
        <w:right w:val="none" w:sz="0" w:space="0" w:color="auto"/>
      </w:divBdr>
    </w:div>
    <w:div w:id="1936479630">
      <w:bodyDiv w:val="1"/>
      <w:marLeft w:val="0"/>
      <w:marRight w:val="0"/>
      <w:marTop w:val="0"/>
      <w:marBottom w:val="0"/>
      <w:divBdr>
        <w:top w:val="none" w:sz="0" w:space="0" w:color="auto"/>
        <w:left w:val="none" w:sz="0" w:space="0" w:color="auto"/>
        <w:bottom w:val="none" w:sz="0" w:space="0" w:color="auto"/>
        <w:right w:val="none" w:sz="0" w:space="0" w:color="auto"/>
      </w:divBdr>
    </w:div>
    <w:div w:id="1942301034">
      <w:bodyDiv w:val="1"/>
      <w:marLeft w:val="0"/>
      <w:marRight w:val="0"/>
      <w:marTop w:val="0"/>
      <w:marBottom w:val="0"/>
      <w:divBdr>
        <w:top w:val="none" w:sz="0" w:space="0" w:color="auto"/>
        <w:left w:val="none" w:sz="0" w:space="0" w:color="auto"/>
        <w:bottom w:val="none" w:sz="0" w:space="0" w:color="auto"/>
        <w:right w:val="none" w:sz="0" w:space="0" w:color="auto"/>
      </w:divBdr>
    </w:div>
    <w:div w:id="1942491025">
      <w:bodyDiv w:val="1"/>
      <w:marLeft w:val="0"/>
      <w:marRight w:val="0"/>
      <w:marTop w:val="0"/>
      <w:marBottom w:val="0"/>
      <w:divBdr>
        <w:top w:val="none" w:sz="0" w:space="0" w:color="auto"/>
        <w:left w:val="none" w:sz="0" w:space="0" w:color="auto"/>
        <w:bottom w:val="none" w:sz="0" w:space="0" w:color="auto"/>
        <w:right w:val="none" w:sz="0" w:space="0" w:color="auto"/>
      </w:divBdr>
    </w:div>
    <w:div w:id="1951425615">
      <w:bodyDiv w:val="1"/>
      <w:marLeft w:val="0"/>
      <w:marRight w:val="0"/>
      <w:marTop w:val="0"/>
      <w:marBottom w:val="0"/>
      <w:divBdr>
        <w:top w:val="none" w:sz="0" w:space="0" w:color="auto"/>
        <w:left w:val="none" w:sz="0" w:space="0" w:color="auto"/>
        <w:bottom w:val="none" w:sz="0" w:space="0" w:color="auto"/>
        <w:right w:val="none" w:sz="0" w:space="0" w:color="auto"/>
      </w:divBdr>
    </w:div>
    <w:div w:id="1961522954">
      <w:bodyDiv w:val="1"/>
      <w:marLeft w:val="0"/>
      <w:marRight w:val="0"/>
      <w:marTop w:val="0"/>
      <w:marBottom w:val="0"/>
      <w:divBdr>
        <w:top w:val="none" w:sz="0" w:space="0" w:color="auto"/>
        <w:left w:val="none" w:sz="0" w:space="0" w:color="auto"/>
        <w:bottom w:val="none" w:sz="0" w:space="0" w:color="auto"/>
        <w:right w:val="none" w:sz="0" w:space="0" w:color="auto"/>
      </w:divBdr>
    </w:div>
    <w:div w:id="1962032494">
      <w:bodyDiv w:val="1"/>
      <w:marLeft w:val="0"/>
      <w:marRight w:val="0"/>
      <w:marTop w:val="0"/>
      <w:marBottom w:val="0"/>
      <w:divBdr>
        <w:top w:val="none" w:sz="0" w:space="0" w:color="auto"/>
        <w:left w:val="none" w:sz="0" w:space="0" w:color="auto"/>
        <w:bottom w:val="none" w:sz="0" w:space="0" w:color="auto"/>
        <w:right w:val="none" w:sz="0" w:space="0" w:color="auto"/>
      </w:divBdr>
    </w:div>
    <w:div w:id="1963073362">
      <w:bodyDiv w:val="1"/>
      <w:marLeft w:val="0"/>
      <w:marRight w:val="0"/>
      <w:marTop w:val="0"/>
      <w:marBottom w:val="0"/>
      <w:divBdr>
        <w:top w:val="none" w:sz="0" w:space="0" w:color="auto"/>
        <w:left w:val="none" w:sz="0" w:space="0" w:color="auto"/>
        <w:bottom w:val="none" w:sz="0" w:space="0" w:color="auto"/>
        <w:right w:val="none" w:sz="0" w:space="0" w:color="auto"/>
      </w:divBdr>
    </w:div>
    <w:div w:id="1971205541">
      <w:bodyDiv w:val="1"/>
      <w:marLeft w:val="0"/>
      <w:marRight w:val="0"/>
      <w:marTop w:val="0"/>
      <w:marBottom w:val="0"/>
      <w:divBdr>
        <w:top w:val="none" w:sz="0" w:space="0" w:color="auto"/>
        <w:left w:val="none" w:sz="0" w:space="0" w:color="auto"/>
        <w:bottom w:val="none" w:sz="0" w:space="0" w:color="auto"/>
        <w:right w:val="none" w:sz="0" w:space="0" w:color="auto"/>
      </w:divBdr>
    </w:div>
    <w:div w:id="1972591743">
      <w:bodyDiv w:val="1"/>
      <w:marLeft w:val="0"/>
      <w:marRight w:val="0"/>
      <w:marTop w:val="0"/>
      <w:marBottom w:val="0"/>
      <w:divBdr>
        <w:top w:val="none" w:sz="0" w:space="0" w:color="auto"/>
        <w:left w:val="none" w:sz="0" w:space="0" w:color="auto"/>
        <w:bottom w:val="none" w:sz="0" w:space="0" w:color="auto"/>
        <w:right w:val="none" w:sz="0" w:space="0" w:color="auto"/>
      </w:divBdr>
    </w:div>
    <w:div w:id="1972862410">
      <w:bodyDiv w:val="1"/>
      <w:marLeft w:val="0"/>
      <w:marRight w:val="0"/>
      <w:marTop w:val="0"/>
      <w:marBottom w:val="0"/>
      <w:divBdr>
        <w:top w:val="none" w:sz="0" w:space="0" w:color="auto"/>
        <w:left w:val="none" w:sz="0" w:space="0" w:color="auto"/>
        <w:bottom w:val="none" w:sz="0" w:space="0" w:color="auto"/>
        <w:right w:val="none" w:sz="0" w:space="0" w:color="auto"/>
      </w:divBdr>
    </w:div>
    <w:div w:id="1979145127">
      <w:bodyDiv w:val="1"/>
      <w:marLeft w:val="0"/>
      <w:marRight w:val="0"/>
      <w:marTop w:val="0"/>
      <w:marBottom w:val="0"/>
      <w:divBdr>
        <w:top w:val="none" w:sz="0" w:space="0" w:color="auto"/>
        <w:left w:val="none" w:sz="0" w:space="0" w:color="auto"/>
        <w:bottom w:val="none" w:sz="0" w:space="0" w:color="auto"/>
        <w:right w:val="none" w:sz="0" w:space="0" w:color="auto"/>
      </w:divBdr>
    </w:div>
    <w:div w:id="1980500808">
      <w:bodyDiv w:val="1"/>
      <w:marLeft w:val="0"/>
      <w:marRight w:val="0"/>
      <w:marTop w:val="0"/>
      <w:marBottom w:val="0"/>
      <w:divBdr>
        <w:top w:val="none" w:sz="0" w:space="0" w:color="auto"/>
        <w:left w:val="none" w:sz="0" w:space="0" w:color="auto"/>
        <w:bottom w:val="none" w:sz="0" w:space="0" w:color="auto"/>
        <w:right w:val="none" w:sz="0" w:space="0" w:color="auto"/>
      </w:divBdr>
    </w:div>
    <w:div w:id="1983994785">
      <w:bodyDiv w:val="1"/>
      <w:marLeft w:val="0"/>
      <w:marRight w:val="0"/>
      <w:marTop w:val="0"/>
      <w:marBottom w:val="0"/>
      <w:divBdr>
        <w:top w:val="none" w:sz="0" w:space="0" w:color="auto"/>
        <w:left w:val="none" w:sz="0" w:space="0" w:color="auto"/>
        <w:bottom w:val="none" w:sz="0" w:space="0" w:color="auto"/>
        <w:right w:val="none" w:sz="0" w:space="0" w:color="auto"/>
      </w:divBdr>
    </w:div>
    <w:div w:id="1991790493">
      <w:bodyDiv w:val="1"/>
      <w:marLeft w:val="0"/>
      <w:marRight w:val="0"/>
      <w:marTop w:val="0"/>
      <w:marBottom w:val="0"/>
      <w:divBdr>
        <w:top w:val="none" w:sz="0" w:space="0" w:color="auto"/>
        <w:left w:val="none" w:sz="0" w:space="0" w:color="auto"/>
        <w:bottom w:val="none" w:sz="0" w:space="0" w:color="auto"/>
        <w:right w:val="none" w:sz="0" w:space="0" w:color="auto"/>
      </w:divBdr>
    </w:div>
    <w:div w:id="1993213363">
      <w:bodyDiv w:val="1"/>
      <w:marLeft w:val="0"/>
      <w:marRight w:val="0"/>
      <w:marTop w:val="0"/>
      <w:marBottom w:val="0"/>
      <w:divBdr>
        <w:top w:val="none" w:sz="0" w:space="0" w:color="auto"/>
        <w:left w:val="none" w:sz="0" w:space="0" w:color="auto"/>
        <w:bottom w:val="none" w:sz="0" w:space="0" w:color="auto"/>
        <w:right w:val="none" w:sz="0" w:space="0" w:color="auto"/>
      </w:divBdr>
    </w:div>
    <w:div w:id="1993293947">
      <w:bodyDiv w:val="1"/>
      <w:marLeft w:val="0"/>
      <w:marRight w:val="0"/>
      <w:marTop w:val="0"/>
      <w:marBottom w:val="0"/>
      <w:divBdr>
        <w:top w:val="none" w:sz="0" w:space="0" w:color="auto"/>
        <w:left w:val="none" w:sz="0" w:space="0" w:color="auto"/>
        <w:bottom w:val="none" w:sz="0" w:space="0" w:color="auto"/>
        <w:right w:val="none" w:sz="0" w:space="0" w:color="auto"/>
      </w:divBdr>
    </w:div>
    <w:div w:id="1997342306">
      <w:bodyDiv w:val="1"/>
      <w:marLeft w:val="0"/>
      <w:marRight w:val="0"/>
      <w:marTop w:val="0"/>
      <w:marBottom w:val="0"/>
      <w:divBdr>
        <w:top w:val="none" w:sz="0" w:space="0" w:color="auto"/>
        <w:left w:val="none" w:sz="0" w:space="0" w:color="auto"/>
        <w:bottom w:val="none" w:sz="0" w:space="0" w:color="auto"/>
        <w:right w:val="none" w:sz="0" w:space="0" w:color="auto"/>
      </w:divBdr>
    </w:div>
    <w:div w:id="2000648767">
      <w:bodyDiv w:val="1"/>
      <w:marLeft w:val="0"/>
      <w:marRight w:val="0"/>
      <w:marTop w:val="0"/>
      <w:marBottom w:val="0"/>
      <w:divBdr>
        <w:top w:val="none" w:sz="0" w:space="0" w:color="auto"/>
        <w:left w:val="none" w:sz="0" w:space="0" w:color="auto"/>
        <w:bottom w:val="none" w:sz="0" w:space="0" w:color="auto"/>
        <w:right w:val="none" w:sz="0" w:space="0" w:color="auto"/>
      </w:divBdr>
    </w:div>
    <w:div w:id="2009752580">
      <w:bodyDiv w:val="1"/>
      <w:marLeft w:val="0"/>
      <w:marRight w:val="0"/>
      <w:marTop w:val="0"/>
      <w:marBottom w:val="0"/>
      <w:divBdr>
        <w:top w:val="none" w:sz="0" w:space="0" w:color="auto"/>
        <w:left w:val="none" w:sz="0" w:space="0" w:color="auto"/>
        <w:bottom w:val="none" w:sz="0" w:space="0" w:color="auto"/>
        <w:right w:val="none" w:sz="0" w:space="0" w:color="auto"/>
      </w:divBdr>
    </w:div>
    <w:div w:id="2015759643">
      <w:bodyDiv w:val="1"/>
      <w:marLeft w:val="0"/>
      <w:marRight w:val="0"/>
      <w:marTop w:val="0"/>
      <w:marBottom w:val="0"/>
      <w:divBdr>
        <w:top w:val="none" w:sz="0" w:space="0" w:color="auto"/>
        <w:left w:val="none" w:sz="0" w:space="0" w:color="auto"/>
        <w:bottom w:val="none" w:sz="0" w:space="0" w:color="auto"/>
        <w:right w:val="none" w:sz="0" w:space="0" w:color="auto"/>
      </w:divBdr>
    </w:div>
    <w:div w:id="2017612286">
      <w:bodyDiv w:val="1"/>
      <w:marLeft w:val="0"/>
      <w:marRight w:val="0"/>
      <w:marTop w:val="0"/>
      <w:marBottom w:val="0"/>
      <w:divBdr>
        <w:top w:val="none" w:sz="0" w:space="0" w:color="auto"/>
        <w:left w:val="none" w:sz="0" w:space="0" w:color="auto"/>
        <w:bottom w:val="none" w:sz="0" w:space="0" w:color="auto"/>
        <w:right w:val="none" w:sz="0" w:space="0" w:color="auto"/>
      </w:divBdr>
    </w:div>
    <w:div w:id="2038431832">
      <w:bodyDiv w:val="1"/>
      <w:marLeft w:val="0"/>
      <w:marRight w:val="0"/>
      <w:marTop w:val="0"/>
      <w:marBottom w:val="0"/>
      <w:divBdr>
        <w:top w:val="none" w:sz="0" w:space="0" w:color="auto"/>
        <w:left w:val="none" w:sz="0" w:space="0" w:color="auto"/>
        <w:bottom w:val="none" w:sz="0" w:space="0" w:color="auto"/>
        <w:right w:val="none" w:sz="0" w:space="0" w:color="auto"/>
      </w:divBdr>
    </w:div>
    <w:div w:id="2048604786">
      <w:bodyDiv w:val="1"/>
      <w:marLeft w:val="0"/>
      <w:marRight w:val="0"/>
      <w:marTop w:val="0"/>
      <w:marBottom w:val="0"/>
      <w:divBdr>
        <w:top w:val="none" w:sz="0" w:space="0" w:color="auto"/>
        <w:left w:val="none" w:sz="0" w:space="0" w:color="auto"/>
        <w:bottom w:val="none" w:sz="0" w:space="0" w:color="auto"/>
        <w:right w:val="none" w:sz="0" w:space="0" w:color="auto"/>
      </w:divBdr>
    </w:div>
    <w:div w:id="2051949558">
      <w:bodyDiv w:val="1"/>
      <w:marLeft w:val="0"/>
      <w:marRight w:val="0"/>
      <w:marTop w:val="0"/>
      <w:marBottom w:val="0"/>
      <w:divBdr>
        <w:top w:val="none" w:sz="0" w:space="0" w:color="auto"/>
        <w:left w:val="none" w:sz="0" w:space="0" w:color="auto"/>
        <w:bottom w:val="none" w:sz="0" w:space="0" w:color="auto"/>
        <w:right w:val="none" w:sz="0" w:space="0" w:color="auto"/>
      </w:divBdr>
    </w:div>
    <w:div w:id="2055082970">
      <w:bodyDiv w:val="1"/>
      <w:marLeft w:val="0"/>
      <w:marRight w:val="0"/>
      <w:marTop w:val="0"/>
      <w:marBottom w:val="0"/>
      <w:divBdr>
        <w:top w:val="none" w:sz="0" w:space="0" w:color="auto"/>
        <w:left w:val="none" w:sz="0" w:space="0" w:color="auto"/>
        <w:bottom w:val="none" w:sz="0" w:space="0" w:color="auto"/>
        <w:right w:val="none" w:sz="0" w:space="0" w:color="auto"/>
      </w:divBdr>
    </w:div>
    <w:div w:id="2069068859">
      <w:bodyDiv w:val="1"/>
      <w:marLeft w:val="0"/>
      <w:marRight w:val="0"/>
      <w:marTop w:val="0"/>
      <w:marBottom w:val="0"/>
      <w:divBdr>
        <w:top w:val="none" w:sz="0" w:space="0" w:color="auto"/>
        <w:left w:val="none" w:sz="0" w:space="0" w:color="auto"/>
        <w:bottom w:val="none" w:sz="0" w:space="0" w:color="auto"/>
        <w:right w:val="none" w:sz="0" w:space="0" w:color="auto"/>
      </w:divBdr>
    </w:div>
    <w:div w:id="2069767938">
      <w:bodyDiv w:val="1"/>
      <w:marLeft w:val="0"/>
      <w:marRight w:val="0"/>
      <w:marTop w:val="0"/>
      <w:marBottom w:val="0"/>
      <w:divBdr>
        <w:top w:val="none" w:sz="0" w:space="0" w:color="auto"/>
        <w:left w:val="none" w:sz="0" w:space="0" w:color="auto"/>
        <w:bottom w:val="none" w:sz="0" w:space="0" w:color="auto"/>
        <w:right w:val="none" w:sz="0" w:space="0" w:color="auto"/>
      </w:divBdr>
    </w:div>
    <w:div w:id="2072386166">
      <w:bodyDiv w:val="1"/>
      <w:marLeft w:val="0"/>
      <w:marRight w:val="0"/>
      <w:marTop w:val="0"/>
      <w:marBottom w:val="0"/>
      <w:divBdr>
        <w:top w:val="none" w:sz="0" w:space="0" w:color="auto"/>
        <w:left w:val="none" w:sz="0" w:space="0" w:color="auto"/>
        <w:bottom w:val="none" w:sz="0" w:space="0" w:color="auto"/>
        <w:right w:val="none" w:sz="0" w:space="0" w:color="auto"/>
      </w:divBdr>
    </w:div>
    <w:div w:id="2078429964">
      <w:bodyDiv w:val="1"/>
      <w:marLeft w:val="0"/>
      <w:marRight w:val="0"/>
      <w:marTop w:val="0"/>
      <w:marBottom w:val="0"/>
      <w:divBdr>
        <w:top w:val="none" w:sz="0" w:space="0" w:color="auto"/>
        <w:left w:val="none" w:sz="0" w:space="0" w:color="auto"/>
        <w:bottom w:val="none" w:sz="0" w:space="0" w:color="auto"/>
        <w:right w:val="none" w:sz="0" w:space="0" w:color="auto"/>
      </w:divBdr>
    </w:div>
    <w:div w:id="2080250511">
      <w:bodyDiv w:val="1"/>
      <w:marLeft w:val="0"/>
      <w:marRight w:val="0"/>
      <w:marTop w:val="0"/>
      <w:marBottom w:val="0"/>
      <w:divBdr>
        <w:top w:val="none" w:sz="0" w:space="0" w:color="auto"/>
        <w:left w:val="none" w:sz="0" w:space="0" w:color="auto"/>
        <w:bottom w:val="none" w:sz="0" w:space="0" w:color="auto"/>
        <w:right w:val="none" w:sz="0" w:space="0" w:color="auto"/>
      </w:divBdr>
    </w:div>
    <w:div w:id="2085445790">
      <w:bodyDiv w:val="1"/>
      <w:marLeft w:val="0"/>
      <w:marRight w:val="0"/>
      <w:marTop w:val="0"/>
      <w:marBottom w:val="0"/>
      <w:divBdr>
        <w:top w:val="none" w:sz="0" w:space="0" w:color="auto"/>
        <w:left w:val="none" w:sz="0" w:space="0" w:color="auto"/>
        <w:bottom w:val="none" w:sz="0" w:space="0" w:color="auto"/>
        <w:right w:val="none" w:sz="0" w:space="0" w:color="auto"/>
      </w:divBdr>
    </w:div>
    <w:div w:id="2088570768">
      <w:bodyDiv w:val="1"/>
      <w:marLeft w:val="0"/>
      <w:marRight w:val="0"/>
      <w:marTop w:val="0"/>
      <w:marBottom w:val="0"/>
      <w:divBdr>
        <w:top w:val="none" w:sz="0" w:space="0" w:color="auto"/>
        <w:left w:val="none" w:sz="0" w:space="0" w:color="auto"/>
        <w:bottom w:val="none" w:sz="0" w:space="0" w:color="auto"/>
        <w:right w:val="none" w:sz="0" w:space="0" w:color="auto"/>
      </w:divBdr>
    </w:div>
    <w:div w:id="2090227324">
      <w:bodyDiv w:val="1"/>
      <w:marLeft w:val="0"/>
      <w:marRight w:val="0"/>
      <w:marTop w:val="0"/>
      <w:marBottom w:val="0"/>
      <w:divBdr>
        <w:top w:val="none" w:sz="0" w:space="0" w:color="auto"/>
        <w:left w:val="none" w:sz="0" w:space="0" w:color="auto"/>
        <w:bottom w:val="none" w:sz="0" w:space="0" w:color="auto"/>
        <w:right w:val="none" w:sz="0" w:space="0" w:color="auto"/>
      </w:divBdr>
    </w:div>
    <w:div w:id="2090926899">
      <w:bodyDiv w:val="1"/>
      <w:marLeft w:val="0"/>
      <w:marRight w:val="0"/>
      <w:marTop w:val="0"/>
      <w:marBottom w:val="0"/>
      <w:divBdr>
        <w:top w:val="none" w:sz="0" w:space="0" w:color="auto"/>
        <w:left w:val="none" w:sz="0" w:space="0" w:color="auto"/>
        <w:bottom w:val="none" w:sz="0" w:space="0" w:color="auto"/>
        <w:right w:val="none" w:sz="0" w:space="0" w:color="auto"/>
      </w:divBdr>
    </w:div>
    <w:div w:id="2105029678">
      <w:bodyDiv w:val="1"/>
      <w:marLeft w:val="0"/>
      <w:marRight w:val="0"/>
      <w:marTop w:val="0"/>
      <w:marBottom w:val="0"/>
      <w:divBdr>
        <w:top w:val="none" w:sz="0" w:space="0" w:color="auto"/>
        <w:left w:val="none" w:sz="0" w:space="0" w:color="auto"/>
        <w:bottom w:val="none" w:sz="0" w:space="0" w:color="auto"/>
        <w:right w:val="none" w:sz="0" w:space="0" w:color="auto"/>
      </w:divBdr>
    </w:div>
    <w:div w:id="2106224729">
      <w:bodyDiv w:val="1"/>
      <w:marLeft w:val="0"/>
      <w:marRight w:val="0"/>
      <w:marTop w:val="0"/>
      <w:marBottom w:val="0"/>
      <w:divBdr>
        <w:top w:val="none" w:sz="0" w:space="0" w:color="auto"/>
        <w:left w:val="none" w:sz="0" w:space="0" w:color="auto"/>
        <w:bottom w:val="none" w:sz="0" w:space="0" w:color="auto"/>
        <w:right w:val="none" w:sz="0" w:space="0" w:color="auto"/>
      </w:divBdr>
    </w:div>
    <w:div w:id="2120248156">
      <w:bodyDiv w:val="1"/>
      <w:marLeft w:val="0"/>
      <w:marRight w:val="0"/>
      <w:marTop w:val="0"/>
      <w:marBottom w:val="0"/>
      <w:divBdr>
        <w:top w:val="none" w:sz="0" w:space="0" w:color="auto"/>
        <w:left w:val="none" w:sz="0" w:space="0" w:color="auto"/>
        <w:bottom w:val="none" w:sz="0" w:space="0" w:color="auto"/>
        <w:right w:val="none" w:sz="0" w:space="0" w:color="auto"/>
      </w:divBdr>
    </w:div>
    <w:div w:id="2125035636">
      <w:bodyDiv w:val="1"/>
      <w:marLeft w:val="0"/>
      <w:marRight w:val="0"/>
      <w:marTop w:val="0"/>
      <w:marBottom w:val="0"/>
      <w:divBdr>
        <w:top w:val="none" w:sz="0" w:space="0" w:color="auto"/>
        <w:left w:val="none" w:sz="0" w:space="0" w:color="auto"/>
        <w:bottom w:val="none" w:sz="0" w:space="0" w:color="auto"/>
        <w:right w:val="none" w:sz="0" w:space="0" w:color="auto"/>
      </w:divBdr>
    </w:div>
    <w:div w:id="21451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diagramData" Target="diagrams/data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diagramColors" Target="diagrams/colors2.xml"/><Relationship Id="rId42" Type="http://schemas.openxmlformats.org/officeDocument/2006/relationships/diagramData" Target="diagrams/data4.xml"/><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29" Type="http://schemas.openxmlformats.org/officeDocument/2006/relationships/diagramColors" Target="diagrams/colors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diagramData" Target="diagrams/data2.xml"/><Relationship Id="rId44" Type="http://schemas.openxmlformats.org/officeDocument/2006/relationships/diagramQuickStyle" Target="diagrams/quickStyle4.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Layout" Target="diagrams/layout4.xm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63994-12AF-479E-BA04-3B46A3A387B0}"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es-SV"/>
        </a:p>
      </dgm:t>
    </dgm:pt>
    <dgm:pt modelId="{3AC1158C-A496-4D51-8F1D-CCE4AA8FAD14}">
      <dgm:prSet phldrT="[Texto]" custT="1"/>
      <dgm:spPr>
        <a:xfrm>
          <a:off x="7824" y="936903"/>
          <a:ext cx="756360" cy="1717118"/>
        </a:xfrm>
        <a:solidFill>
          <a:srgbClr val="C0504D">
            <a:lumMod val="20000"/>
            <a:lumOff val="8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r>
            <a:rPr lang="es-ES" sz="900" b="0">
              <a:solidFill>
                <a:sysClr val="windowText" lastClr="000000">
                  <a:hueOff val="0"/>
                  <a:satOff val="0"/>
                  <a:lumOff val="0"/>
                  <a:alphaOff val="0"/>
                </a:sysClr>
              </a:solidFill>
              <a:latin typeface="Arial" pitchFamily="34" charset="0"/>
              <a:ea typeface="+mn-ea"/>
              <a:cs typeface="Arial" pitchFamily="34" charset="0"/>
            </a:rPr>
            <a:t>VISION</a:t>
          </a: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dgm:t>
    </dgm:pt>
    <dgm:pt modelId="{45F1393D-2240-4D91-9089-D63310077047}" type="parTrans" cxnId="{A39B33BB-111E-4613-8BDA-D8EE9F90945C}">
      <dgm:prSet/>
      <dgm:spPr/>
      <dgm:t>
        <a:bodyPr/>
        <a:lstStyle/>
        <a:p>
          <a:endParaRPr lang="es-SV" sz="900" b="0">
            <a:latin typeface="Arial" pitchFamily="34" charset="0"/>
            <a:cs typeface="Arial" pitchFamily="34" charset="0"/>
          </a:endParaRPr>
        </a:p>
      </dgm:t>
    </dgm:pt>
    <dgm:pt modelId="{FE98875C-9BDD-49A6-B293-9FE0DDB77159}" type="sibTrans" cxnId="{A39B33BB-111E-4613-8BDA-D8EE9F90945C}">
      <dgm:prSet/>
      <dgm:spPr/>
      <dgm:t>
        <a:bodyPr/>
        <a:lstStyle/>
        <a:p>
          <a:endParaRPr lang="es-SV" sz="900" b="0">
            <a:latin typeface="Arial" pitchFamily="34" charset="0"/>
            <a:cs typeface="Arial" pitchFamily="34" charset="0"/>
          </a:endParaRPr>
        </a:p>
      </dgm:t>
    </dgm:pt>
    <dgm:pt modelId="{9907C927-6DBC-4424-8B92-A328F1CB8FE8}">
      <dgm:prSet phldrT="[Texto]" custT="1"/>
      <dgm:spPr>
        <a:xfrm>
          <a:off x="2243543" y="497518"/>
          <a:ext cx="1027721"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ES_tradnl" sz="900" b="0">
              <a:solidFill>
                <a:sysClr val="windowText" lastClr="000000">
                  <a:hueOff val="0"/>
                  <a:satOff val="0"/>
                  <a:lumOff val="0"/>
                  <a:alphaOff val="0"/>
                </a:sysClr>
              </a:solidFill>
              <a:latin typeface="Arial" pitchFamily="34" charset="0"/>
              <a:ea typeface="+mn-ea"/>
              <a:cs typeface="Arial" pitchFamily="34" charset="0"/>
            </a:rPr>
            <a:t>AMBITO </a:t>
          </a:r>
          <a:r>
            <a:rPr lang="es-SV" sz="900" b="0">
              <a:solidFill>
                <a:sysClr val="windowText" lastClr="000000">
                  <a:hueOff val="0"/>
                  <a:satOff val="0"/>
                  <a:lumOff val="0"/>
                  <a:alphaOff val="0"/>
                </a:sysClr>
              </a:solidFill>
              <a:latin typeface="Arial" pitchFamily="34" charset="0"/>
              <a:ea typeface="+mn-ea"/>
              <a:cs typeface="Arial" pitchFamily="34" charset="0"/>
            </a:rPr>
            <a:t>SOCIO-CULTURAL</a:t>
          </a:r>
        </a:p>
      </dgm:t>
    </dgm:pt>
    <dgm:pt modelId="{CD250318-B298-40AD-8FC6-168AA6DB8CC4}" type="parTrans" cxnId="{5551B9D5-02D8-497D-BE63-5B8E63B3619B}">
      <dgm:prSet custT="1"/>
      <dgm:spPr>
        <a:xfrm rot="17602426">
          <a:off x="1489406" y="1284636"/>
          <a:ext cx="1079862"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ln>
              <a:solidFill>
                <a:srgbClr val="4BACC6">
                  <a:lumMod val="50000"/>
                </a:srgbClr>
              </a:solidFill>
            </a:ln>
            <a:solidFill>
              <a:sysClr val="windowText" lastClr="000000">
                <a:hueOff val="0"/>
                <a:satOff val="0"/>
                <a:lumOff val="0"/>
                <a:alphaOff val="0"/>
              </a:sysClr>
            </a:solidFill>
            <a:latin typeface="Arial" pitchFamily="34" charset="0"/>
            <a:ea typeface="+mn-ea"/>
            <a:cs typeface="Arial" pitchFamily="34" charset="0"/>
          </a:endParaRPr>
        </a:p>
      </dgm:t>
    </dgm:pt>
    <dgm:pt modelId="{7632A01F-6F3E-47E2-B557-ADD323AFA281}" type="sibTrans" cxnId="{5551B9D5-02D8-497D-BE63-5B8E63B3619B}">
      <dgm:prSet/>
      <dgm:spPr/>
      <dgm:t>
        <a:bodyPr/>
        <a:lstStyle/>
        <a:p>
          <a:endParaRPr lang="es-SV" sz="900" b="0">
            <a:latin typeface="Arial" pitchFamily="34" charset="0"/>
            <a:cs typeface="Arial" pitchFamily="34" charset="0"/>
          </a:endParaRPr>
        </a:p>
      </dgm:t>
    </dgm:pt>
    <dgm:pt modelId="{1C4EB935-796A-42A5-B730-977BC7142233}">
      <dgm:prSet phldrT="[Texto]" custT="1"/>
      <dgm:spPr>
        <a:xfrm>
          <a:off x="2265563" y="2506600"/>
          <a:ext cx="986914" cy="588210"/>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SV" sz="900" b="0">
              <a:solidFill>
                <a:sysClr val="windowText" lastClr="000000">
                  <a:hueOff val="0"/>
                  <a:satOff val="0"/>
                  <a:lumOff val="0"/>
                  <a:alphaOff val="0"/>
                </a:sysClr>
              </a:solidFill>
              <a:latin typeface="Arial" pitchFamily="34" charset="0"/>
              <a:ea typeface="+mn-ea"/>
              <a:cs typeface="Arial" pitchFamily="34" charset="0"/>
            </a:rPr>
            <a:t>POLITICO-INSTITUCIONAL</a:t>
          </a:r>
        </a:p>
      </dgm:t>
    </dgm:pt>
    <dgm:pt modelId="{2CBF674F-1FAD-4EB3-B112-3EAFC105EB2C}" type="parTrans" cxnId="{3355D476-ECF5-4A8D-8969-FD6BF9A22F87}">
      <dgm:prSet custT="1"/>
      <dgm:spPr>
        <a:xfrm rot="3957424">
          <a:off x="1487565" y="2285082"/>
          <a:ext cx="1105565"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554E0FBF-FBFB-47AB-8861-14BBD10070C0}" type="sibTrans" cxnId="{3355D476-ECF5-4A8D-8969-FD6BF9A22F87}">
      <dgm:prSet/>
      <dgm:spPr/>
      <dgm:t>
        <a:bodyPr/>
        <a:lstStyle/>
        <a:p>
          <a:endParaRPr lang="es-SV" sz="900" b="0">
            <a:latin typeface="Arial" pitchFamily="34" charset="0"/>
            <a:cs typeface="Arial" pitchFamily="34" charset="0"/>
          </a:endParaRPr>
        </a:p>
      </dgm:t>
    </dgm:pt>
    <dgm:pt modelId="{0108DB72-13FA-40B2-A06E-5DABEFDCAF5E}">
      <dgm:prSet phldrT="[Texto]" custT="1"/>
      <dgm:spPr>
        <a:xfrm>
          <a:off x="1025230" y="923629"/>
          <a:ext cx="789902" cy="1734858"/>
        </a:xfrm>
        <a:solidFill>
          <a:sysClr val="window" lastClr="FFFFFF">
            <a:lumMod val="85000"/>
          </a:sys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r>
            <a:rPr lang="es-ES_tradnl" sz="900" b="0">
              <a:solidFill>
                <a:sysClr val="windowText" lastClr="000000">
                  <a:hueOff val="0"/>
                  <a:satOff val="0"/>
                  <a:lumOff val="0"/>
                  <a:alphaOff val="0"/>
                </a:sysClr>
              </a:solidFill>
              <a:latin typeface="Arial" pitchFamily="34" charset="0"/>
              <a:ea typeface="+mn-ea"/>
              <a:cs typeface="Arial" pitchFamily="34" charset="0"/>
            </a:rPr>
            <a:t>MISION</a:t>
          </a: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dgm:t>
    </dgm:pt>
    <dgm:pt modelId="{7939E25F-B8EE-4E54-BF97-FF099B067016}" type="sibTrans" cxnId="{E975A83E-386D-4693-9E02-C87F0B916442}">
      <dgm:prSet/>
      <dgm:spPr/>
      <dgm:t>
        <a:bodyPr/>
        <a:lstStyle/>
        <a:p>
          <a:endParaRPr lang="es-SV" sz="900" b="0">
            <a:latin typeface="Arial" pitchFamily="34" charset="0"/>
            <a:cs typeface="Arial" pitchFamily="34" charset="0"/>
          </a:endParaRPr>
        </a:p>
      </dgm:t>
    </dgm:pt>
    <dgm:pt modelId="{CE1D49EC-C6EC-4EAC-AC8B-7F9BCAEBF1B9}" type="parTrans" cxnId="{E975A83E-386D-4693-9E02-C87F0B916442}">
      <dgm:prSet custT="1"/>
      <dgm:spPr>
        <a:xfrm rot="21542010">
          <a:off x="764166" y="1776535"/>
          <a:ext cx="261082" cy="3344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9BB9DA40-53F9-4693-A844-28537C2CB81B}">
      <dgm:prSet custT="1"/>
      <dgm:spPr>
        <a:xfrm>
          <a:off x="2243543" y="1166744"/>
          <a:ext cx="1012820"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ES_tradnl" sz="900" b="0">
              <a:solidFill>
                <a:sysClr val="windowText" lastClr="000000">
                  <a:hueOff val="0"/>
                  <a:satOff val="0"/>
                  <a:lumOff val="0"/>
                  <a:alphaOff val="0"/>
                </a:sysClr>
              </a:solidFill>
              <a:latin typeface="Arial" pitchFamily="34" charset="0"/>
              <a:ea typeface="+mn-ea"/>
              <a:cs typeface="Arial" pitchFamily="34" charset="0"/>
            </a:rPr>
            <a:t>ECONOMICO</a:t>
          </a:r>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A667C9BB-9470-45C4-B3B2-87051EB2EC24}" type="parTrans" cxnId="{074EA65B-00C0-4A5B-92CA-E71DA6847DF9}">
      <dgm:prSet custT="1"/>
      <dgm:spPr>
        <a:xfrm rot="19384158">
          <a:off x="1761367" y="1619248"/>
          <a:ext cx="535941"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5AEF241A-FD4A-43EC-81C9-4B4E68986876}" type="sibTrans" cxnId="{074EA65B-00C0-4A5B-92CA-E71DA6847DF9}">
      <dgm:prSet/>
      <dgm:spPr/>
      <dgm:t>
        <a:bodyPr/>
        <a:lstStyle/>
        <a:p>
          <a:endParaRPr lang="es-SV" sz="900" b="0">
            <a:latin typeface="Arial" pitchFamily="34" charset="0"/>
            <a:cs typeface="Arial" pitchFamily="34" charset="0"/>
          </a:endParaRPr>
        </a:p>
      </dgm:t>
    </dgm:pt>
    <dgm:pt modelId="{AEA4C85E-4A06-4E3A-BA98-7B27C4B07CA2}">
      <dgm:prSet custT="1"/>
      <dgm:spPr>
        <a:xfrm>
          <a:off x="2246482" y="1835970"/>
          <a:ext cx="1023619"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SV" sz="900" b="0">
              <a:solidFill>
                <a:sysClr val="windowText" lastClr="000000">
                  <a:hueOff val="0"/>
                  <a:satOff val="0"/>
                  <a:lumOff val="0"/>
                  <a:alphaOff val="0"/>
                </a:sysClr>
              </a:solidFill>
              <a:latin typeface="Arial" pitchFamily="34" charset="0"/>
              <a:ea typeface="+mn-ea"/>
              <a:cs typeface="Arial" pitchFamily="34" charset="0"/>
            </a:rPr>
            <a:t>AMBIENTAL</a:t>
          </a:r>
        </a:p>
      </dgm:t>
    </dgm:pt>
    <dgm:pt modelId="{EE7B29EF-09FF-4C3C-A1CE-C2507D50F620}" type="parTrans" cxnId="{4A7B1D1F-4B83-4383-8824-F53109740D0D}">
      <dgm:prSet custT="1"/>
      <dgm:spPr>
        <a:xfrm rot="2329896">
          <a:off x="1753943" y="1953861"/>
          <a:ext cx="553728"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3A39A0E3-1D93-443A-ADC2-75C0F50F9604}" type="sibTrans" cxnId="{4A7B1D1F-4B83-4383-8824-F53109740D0D}">
      <dgm:prSet/>
      <dgm:spPr/>
      <dgm:t>
        <a:bodyPr/>
        <a:lstStyle/>
        <a:p>
          <a:endParaRPr lang="es-SV" sz="900" b="0">
            <a:latin typeface="Arial" pitchFamily="34" charset="0"/>
            <a:cs typeface="Arial" pitchFamily="34" charset="0"/>
          </a:endParaRPr>
        </a:p>
      </dgm:t>
    </dgm:pt>
    <dgm:pt modelId="{66567945-48E2-4060-823A-93E916D45841}">
      <dgm:prSet custT="1"/>
      <dgm:spPr>
        <a:xfrm>
          <a:off x="3630920" y="1365732"/>
          <a:ext cx="878333" cy="1061375"/>
        </a:xfrm>
        <a:solidFill>
          <a:srgbClr val="EEECE1">
            <a:lumMod val="75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OBJETIVOS </a:t>
          </a:r>
        </a:p>
        <a:p>
          <a:r>
            <a:rPr lang="es-SV" sz="900" b="0">
              <a:solidFill>
                <a:sysClr val="windowText" lastClr="000000">
                  <a:hueOff val="0"/>
                  <a:satOff val="0"/>
                  <a:lumOff val="0"/>
                  <a:alphaOff val="0"/>
                </a:sysClr>
              </a:solidFill>
              <a:latin typeface="Arial" pitchFamily="34" charset="0"/>
              <a:ea typeface="+mn-ea"/>
              <a:cs typeface="Arial" pitchFamily="34" charset="0"/>
            </a:rPr>
            <a:t>DE </a:t>
          </a:r>
        </a:p>
        <a:p>
          <a:r>
            <a:rPr lang="es-SV" sz="900" b="0">
              <a:solidFill>
                <a:sysClr val="windowText" lastClr="000000">
                  <a:hueOff val="0"/>
                  <a:satOff val="0"/>
                  <a:lumOff val="0"/>
                  <a:alphaOff val="0"/>
                </a:sysClr>
              </a:solidFill>
              <a:latin typeface="Arial" pitchFamily="34" charset="0"/>
              <a:ea typeface="+mn-ea"/>
              <a:cs typeface="Arial" pitchFamily="34" charset="0"/>
            </a:rPr>
            <a:t>DESARROLLO</a:t>
          </a:r>
        </a:p>
      </dgm:t>
    </dgm:pt>
    <dgm:pt modelId="{88541137-DEC9-46AB-8A4D-4E2919F0575B}" type="parTrans" cxnId="{EB381D16-A648-47D7-9CCD-79AD7FDDC5AC}">
      <dgm:prSet custT="1"/>
      <dgm:spPr>
        <a:xfrm rot="2926125">
          <a:off x="3159500" y="1671929"/>
          <a:ext cx="568284" cy="21599"/>
        </a:xfrm>
        <a:noFill/>
        <a:ln w="12700" cap="flat" cmpd="sng" algn="ctr">
          <a:solidFill>
            <a:scrgbClr r="0" g="0" b="0"/>
          </a:solidFill>
          <a:prstDash val="soli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0DB3A908-061B-4728-B55E-E45EAD8D613E}" type="sibTrans" cxnId="{EB381D16-A648-47D7-9CCD-79AD7FDDC5AC}">
      <dgm:prSet/>
      <dgm:spPr/>
      <dgm:t>
        <a:bodyPr/>
        <a:lstStyle/>
        <a:p>
          <a:endParaRPr lang="es-SV" sz="900" b="0">
            <a:latin typeface="Arial" pitchFamily="34" charset="0"/>
            <a:cs typeface="Arial" pitchFamily="34" charset="0"/>
          </a:endParaRPr>
        </a:p>
      </dgm:t>
    </dgm:pt>
    <dgm:pt modelId="{4DCA733E-9BF2-4139-A83A-EE76BD5F5A30}">
      <dgm:prSet custT="1"/>
      <dgm:spPr>
        <a:xfrm>
          <a:off x="7215105" y="1345854"/>
          <a:ext cx="841645" cy="1101148"/>
        </a:xfrm>
        <a:solidFill>
          <a:srgbClr val="F79646">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PROYECTOS</a:t>
          </a:r>
        </a:p>
      </dgm:t>
    </dgm:pt>
    <dgm:pt modelId="{B72F74EF-B26A-4FE1-A711-8CFFFEA3F0F7}" type="parTrans" cxnId="{EC18FEC3-88A3-4551-8325-D0672100E939}">
      <dgm:prSet custT="1"/>
      <dgm:spPr>
        <a:xfrm>
          <a:off x="6912408" y="1885629"/>
          <a:ext cx="302697"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260FDFAD-4B63-4E96-AC4F-1E16BD4B2171}" type="sibTrans" cxnId="{EC18FEC3-88A3-4551-8325-D0672100E939}">
      <dgm:prSet/>
      <dgm:spPr/>
      <dgm:t>
        <a:bodyPr/>
        <a:lstStyle/>
        <a:p>
          <a:endParaRPr lang="es-SV" sz="900" b="0">
            <a:latin typeface="Arial" pitchFamily="34" charset="0"/>
            <a:cs typeface="Arial" pitchFamily="34" charset="0"/>
          </a:endParaRPr>
        </a:p>
      </dgm:t>
    </dgm:pt>
    <dgm:pt modelId="{9DCF214C-0690-4EBC-9AF0-C53886FC974E}">
      <dgm:prSet custT="1"/>
      <dgm:spPr>
        <a:xfrm>
          <a:off x="4863911" y="1365732"/>
          <a:ext cx="861821" cy="1061375"/>
        </a:xfrm>
        <a:solidFill>
          <a:srgbClr val="9BBB59">
            <a:lumMod val="40000"/>
            <a:lumOff val="6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EJES</a:t>
          </a:r>
        </a:p>
        <a:p>
          <a:r>
            <a:rPr lang="es-SV" sz="900" b="0">
              <a:solidFill>
                <a:sysClr val="windowText" lastClr="000000">
                  <a:hueOff val="0"/>
                  <a:satOff val="0"/>
                  <a:lumOff val="0"/>
                  <a:alphaOff val="0"/>
                </a:sysClr>
              </a:solidFill>
              <a:latin typeface="Arial" pitchFamily="34" charset="0"/>
              <a:ea typeface="+mn-ea"/>
              <a:cs typeface="Arial" pitchFamily="34" charset="0"/>
            </a:rPr>
            <a:t> DE </a:t>
          </a:r>
        </a:p>
        <a:p>
          <a:r>
            <a:rPr lang="es-SV" sz="900" b="0">
              <a:solidFill>
                <a:sysClr val="windowText" lastClr="000000">
                  <a:hueOff val="0"/>
                  <a:satOff val="0"/>
                  <a:lumOff val="0"/>
                  <a:alphaOff val="0"/>
                </a:sysClr>
              </a:solidFill>
              <a:latin typeface="Arial" pitchFamily="34" charset="0"/>
              <a:ea typeface="+mn-ea"/>
              <a:cs typeface="Arial" pitchFamily="34" charset="0"/>
            </a:rPr>
            <a:t>DESARROLLO</a:t>
          </a:r>
        </a:p>
      </dgm:t>
    </dgm:pt>
    <dgm:pt modelId="{6ACC7ED0-D1CE-4466-8F56-74B68F04E928}" type="parTrans" cxnId="{C85FA68C-E798-4BEA-8A09-8150C14A5218}">
      <dgm:prSet custT="1"/>
      <dgm:spPr>
        <a:xfrm>
          <a:off x="4509254" y="1885620"/>
          <a:ext cx="354656"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2B1D1EAD-791C-48E7-AF37-D2E70349BA5E}" type="sibTrans" cxnId="{C85FA68C-E798-4BEA-8A09-8150C14A5218}">
      <dgm:prSet/>
      <dgm:spPr/>
      <dgm:t>
        <a:bodyPr/>
        <a:lstStyle/>
        <a:p>
          <a:endParaRPr lang="es-SV" sz="900" b="0">
            <a:latin typeface="Arial" pitchFamily="34" charset="0"/>
            <a:cs typeface="Arial" pitchFamily="34" charset="0"/>
          </a:endParaRPr>
        </a:p>
      </dgm:t>
    </dgm:pt>
    <dgm:pt modelId="{FCC20014-ADE4-4C60-BEF7-7CBAB6DF808F}">
      <dgm:prSet custT="1"/>
      <dgm:spPr>
        <a:xfrm>
          <a:off x="6050587" y="1385644"/>
          <a:ext cx="861821" cy="102156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PROGRAMAS</a:t>
          </a:r>
          <a:endParaRPr lang="es-SV" sz="900" b="0">
            <a:solidFill>
              <a:sysClr val="windowText" lastClr="000000">
                <a:hueOff val="0"/>
                <a:satOff val="0"/>
                <a:lumOff val="0"/>
                <a:alphaOff val="0"/>
              </a:sysClr>
            </a:solidFill>
            <a:latin typeface="Calibri"/>
            <a:ea typeface="+mn-ea"/>
            <a:cs typeface="+mn-cs"/>
          </a:endParaRPr>
        </a:p>
      </dgm:t>
    </dgm:pt>
    <dgm:pt modelId="{087137F2-4B66-48EE-A07F-3597A67F7643}" type="parTrans" cxnId="{FF1DD0F3-9283-4892-B8EF-B5FE0D66AF16}">
      <dgm:prSet/>
      <dgm:spPr>
        <a:xfrm rot="91">
          <a:off x="5725732" y="1885624"/>
          <a:ext cx="324854"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b="0">
            <a:solidFill>
              <a:sysClr val="windowText" lastClr="000000">
                <a:hueOff val="0"/>
                <a:satOff val="0"/>
                <a:lumOff val="0"/>
                <a:alphaOff val="0"/>
              </a:sysClr>
            </a:solidFill>
            <a:latin typeface="Calibri"/>
            <a:ea typeface="+mn-ea"/>
            <a:cs typeface="+mn-cs"/>
          </a:endParaRPr>
        </a:p>
      </dgm:t>
    </dgm:pt>
    <dgm:pt modelId="{57D7E736-D7E0-4708-B8C0-52005146C75C}" type="sibTrans" cxnId="{FF1DD0F3-9283-4892-B8EF-B5FE0D66AF16}">
      <dgm:prSet/>
      <dgm:spPr/>
      <dgm:t>
        <a:bodyPr/>
        <a:lstStyle/>
        <a:p>
          <a:endParaRPr lang="es-SV" b="0"/>
        </a:p>
      </dgm:t>
    </dgm:pt>
    <dgm:pt modelId="{4A8A3679-3B82-4793-9F36-F8435DBE2824}" type="pres">
      <dgm:prSet presAssocID="{B9A63994-12AF-479E-BA04-3B46A3A387B0}" presName="diagram" presStyleCnt="0">
        <dgm:presLayoutVars>
          <dgm:chPref val="1"/>
          <dgm:dir/>
          <dgm:animOne val="branch"/>
          <dgm:animLvl val="lvl"/>
          <dgm:resizeHandles val="exact"/>
        </dgm:presLayoutVars>
      </dgm:prSet>
      <dgm:spPr/>
      <dgm:t>
        <a:bodyPr/>
        <a:lstStyle/>
        <a:p>
          <a:endParaRPr lang="es-SV"/>
        </a:p>
      </dgm:t>
    </dgm:pt>
    <dgm:pt modelId="{3AB19F6D-7581-4FD3-A0AB-E292B1AF1A4A}" type="pres">
      <dgm:prSet presAssocID="{3AC1158C-A496-4D51-8F1D-CCE4AA8FAD14}" presName="root1" presStyleCnt="0"/>
      <dgm:spPr/>
      <dgm:t>
        <a:bodyPr/>
        <a:lstStyle/>
        <a:p>
          <a:endParaRPr lang="es-SV"/>
        </a:p>
      </dgm:t>
    </dgm:pt>
    <dgm:pt modelId="{DA32787F-C329-459F-A7A3-BA34BD16241A}" type="pres">
      <dgm:prSet presAssocID="{3AC1158C-A496-4D51-8F1D-CCE4AA8FAD14}" presName="LevelOneTextNode" presStyleLbl="node0" presStyleIdx="0" presStyleCnt="1" custScaleX="87763" custScaleY="398486">
        <dgm:presLayoutVars>
          <dgm:chPref val="3"/>
        </dgm:presLayoutVars>
      </dgm:prSet>
      <dgm:spPr>
        <a:prstGeom prst="roundRect">
          <a:avLst>
            <a:gd name="adj" fmla="val 10000"/>
          </a:avLst>
        </a:prstGeom>
      </dgm:spPr>
      <dgm:t>
        <a:bodyPr/>
        <a:lstStyle/>
        <a:p>
          <a:endParaRPr lang="es-SV"/>
        </a:p>
      </dgm:t>
    </dgm:pt>
    <dgm:pt modelId="{64DAA4E6-EF8A-436D-990F-11BA8AAF6CFD}" type="pres">
      <dgm:prSet presAssocID="{3AC1158C-A496-4D51-8F1D-CCE4AA8FAD14}" presName="level2hierChild" presStyleCnt="0"/>
      <dgm:spPr/>
      <dgm:t>
        <a:bodyPr/>
        <a:lstStyle/>
        <a:p>
          <a:endParaRPr lang="es-SV"/>
        </a:p>
      </dgm:t>
    </dgm:pt>
    <dgm:pt modelId="{9DE4C2E9-A594-49D5-865C-EBEA4E99B3CF}" type="pres">
      <dgm:prSet presAssocID="{CE1D49EC-C6EC-4EAC-AC8B-7F9BCAEBF1B9}" presName="conn2-1" presStyleLbl="parChTrans1D2" presStyleIdx="0" presStyleCnt="1" custScaleY="64574"/>
      <dgm:spPr>
        <a:custGeom>
          <a:avLst/>
          <a:gdLst/>
          <a:ahLst/>
          <a:cxnLst/>
          <a:rect l="0" t="0" r="0" b="0"/>
          <a:pathLst>
            <a:path>
              <a:moveTo>
                <a:pt x="0" y="16724"/>
              </a:moveTo>
              <a:lnTo>
                <a:pt x="261082" y="16724"/>
              </a:lnTo>
            </a:path>
          </a:pathLst>
        </a:custGeom>
      </dgm:spPr>
      <dgm:t>
        <a:bodyPr/>
        <a:lstStyle/>
        <a:p>
          <a:endParaRPr lang="es-SV"/>
        </a:p>
      </dgm:t>
    </dgm:pt>
    <dgm:pt modelId="{611D75CF-E53C-4805-B07C-C4ABFFD5FC4F}" type="pres">
      <dgm:prSet presAssocID="{CE1D49EC-C6EC-4EAC-AC8B-7F9BCAEBF1B9}" presName="connTx" presStyleLbl="parChTrans1D2" presStyleIdx="0" presStyleCnt="1"/>
      <dgm:spPr/>
      <dgm:t>
        <a:bodyPr/>
        <a:lstStyle/>
        <a:p>
          <a:endParaRPr lang="es-SV"/>
        </a:p>
      </dgm:t>
    </dgm:pt>
    <dgm:pt modelId="{002ECF78-3C89-4A57-AC1D-F2A8834D1FC3}" type="pres">
      <dgm:prSet presAssocID="{0108DB72-13FA-40B2-A06E-5DABEFDCAF5E}" presName="root2" presStyleCnt="0"/>
      <dgm:spPr/>
      <dgm:t>
        <a:bodyPr/>
        <a:lstStyle/>
        <a:p>
          <a:endParaRPr lang="es-SV"/>
        </a:p>
      </dgm:t>
    </dgm:pt>
    <dgm:pt modelId="{14A174CD-F7EF-4F4C-808F-7FFFA5DA58E3}" type="pres">
      <dgm:prSet presAssocID="{0108DB72-13FA-40B2-A06E-5DABEFDCAF5E}" presName="LevelTwoTextNode" presStyleLbl="node2" presStyleIdx="0" presStyleCnt="1" custScaleX="91655" custScaleY="402603" custLinFactNeighborX="-9710" custLinFactNeighborY="-1022">
        <dgm:presLayoutVars>
          <dgm:chPref val="3"/>
        </dgm:presLayoutVars>
      </dgm:prSet>
      <dgm:spPr>
        <a:prstGeom prst="roundRect">
          <a:avLst>
            <a:gd name="adj" fmla="val 10000"/>
          </a:avLst>
        </a:prstGeom>
      </dgm:spPr>
      <dgm:t>
        <a:bodyPr/>
        <a:lstStyle/>
        <a:p>
          <a:endParaRPr lang="es-SV"/>
        </a:p>
      </dgm:t>
    </dgm:pt>
    <dgm:pt modelId="{D7D5C36E-81E9-4035-BD16-E22E2E85B88B}" type="pres">
      <dgm:prSet presAssocID="{0108DB72-13FA-40B2-A06E-5DABEFDCAF5E}" presName="level3hierChild" presStyleCnt="0"/>
      <dgm:spPr/>
      <dgm:t>
        <a:bodyPr/>
        <a:lstStyle/>
        <a:p>
          <a:endParaRPr lang="es-SV"/>
        </a:p>
      </dgm:t>
    </dgm:pt>
    <dgm:pt modelId="{F6F8EB92-D045-4AAE-AB6D-478BC32E940E}" type="pres">
      <dgm:prSet presAssocID="{CD250318-B298-40AD-8FC6-168AA6DB8CC4}" presName="conn2-1" presStyleLbl="parChTrans1D3" presStyleIdx="0" presStyleCnt="4"/>
      <dgm:spPr>
        <a:custGeom>
          <a:avLst/>
          <a:gdLst/>
          <a:ahLst/>
          <a:cxnLst/>
          <a:rect l="0" t="0" r="0" b="0"/>
          <a:pathLst>
            <a:path>
              <a:moveTo>
                <a:pt x="0" y="10799"/>
              </a:moveTo>
              <a:lnTo>
                <a:pt x="1079862" y="10799"/>
              </a:lnTo>
            </a:path>
          </a:pathLst>
        </a:custGeom>
      </dgm:spPr>
      <dgm:t>
        <a:bodyPr/>
        <a:lstStyle/>
        <a:p>
          <a:endParaRPr lang="es-SV"/>
        </a:p>
      </dgm:t>
    </dgm:pt>
    <dgm:pt modelId="{EEA46795-3AE2-4D15-9F91-C56B7A6A488A}" type="pres">
      <dgm:prSet presAssocID="{CD250318-B298-40AD-8FC6-168AA6DB8CC4}" presName="connTx" presStyleLbl="parChTrans1D3" presStyleIdx="0" presStyleCnt="4"/>
      <dgm:spPr/>
      <dgm:t>
        <a:bodyPr/>
        <a:lstStyle/>
        <a:p>
          <a:endParaRPr lang="es-SV"/>
        </a:p>
      </dgm:t>
    </dgm:pt>
    <dgm:pt modelId="{B49401FF-BF21-491E-B37F-12AAEB8BE2F5}" type="pres">
      <dgm:prSet presAssocID="{9907C927-6DBC-4424-8B92-A328F1CB8FE8}" presName="root2" presStyleCnt="0"/>
      <dgm:spPr/>
      <dgm:t>
        <a:bodyPr/>
        <a:lstStyle/>
        <a:p>
          <a:endParaRPr lang="es-SV"/>
        </a:p>
      </dgm:t>
    </dgm:pt>
    <dgm:pt modelId="{1A844123-41B0-4C44-B3FB-06B65C9B3B0E}" type="pres">
      <dgm:prSet presAssocID="{9907C927-6DBC-4424-8B92-A328F1CB8FE8}" presName="LevelTwoTextNode" presStyleLbl="node3" presStyleIdx="0" presStyleCnt="4" custScaleX="119250" custScaleY="140305">
        <dgm:presLayoutVars>
          <dgm:chPref val="3"/>
        </dgm:presLayoutVars>
      </dgm:prSet>
      <dgm:spPr>
        <a:prstGeom prst="roundRect">
          <a:avLst>
            <a:gd name="adj" fmla="val 10000"/>
          </a:avLst>
        </a:prstGeom>
      </dgm:spPr>
      <dgm:t>
        <a:bodyPr/>
        <a:lstStyle/>
        <a:p>
          <a:endParaRPr lang="es-SV"/>
        </a:p>
      </dgm:t>
    </dgm:pt>
    <dgm:pt modelId="{504B28D2-5EC7-40E3-A773-B7CA03B67F6F}" type="pres">
      <dgm:prSet presAssocID="{9907C927-6DBC-4424-8B92-A328F1CB8FE8}" presName="level3hierChild" presStyleCnt="0"/>
      <dgm:spPr/>
      <dgm:t>
        <a:bodyPr/>
        <a:lstStyle/>
        <a:p>
          <a:endParaRPr lang="es-SV"/>
        </a:p>
      </dgm:t>
    </dgm:pt>
    <dgm:pt modelId="{CD0F5233-63D2-4AEF-A572-08E2750A21B5}" type="pres">
      <dgm:prSet presAssocID="{A667C9BB-9470-45C4-B3B2-87051EB2EC24}" presName="conn2-1" presStyleLbl="parChTrans1D3" presStyleIdx="1" presStyleCnt="4"/>
      <dgm:spPr>
        <a:custGeom>
          <a:avLst/>
          <a:gdLst/>
          <a:ahLst/>
          <a:cxnLst/>
          <a:rect l="0" t="0" r="0" b="0"/>
          <a:pathLst>
            <a:path>
              <a:moveTo>
                <a:pt x="0" y="10799"/>
              </a:moveTo>
              <a:lnTo>
                <a:pt x="535941" y="10799"/>
              </a:lnTo>
            </a:path>
          </a:pathLst>
        </a:custGeom>
      </dgm:spPr>
      <dgm:t>
        <a:bodyPr/>
        <a:lstStyle/>
        <a:p>
          <a:endParaRPr lang="es-SV"/>
        </a:p>
      </dgm:t>
    </dgm:pt>
    <dgm:pt modelId="{334D457E-7A26-4525-A78E-5D35F40AC2AC}" type="pres">
      <dgm:prSet presAssocID="{A667C9BB-9470-45C4-B3B2-87051EB2EC24}" presName="connTx" presStyleLbl="parChTrans1D3" presStyleIdx="1" presStyleCnt="4"/>
      <dgm:spPr/>
      <dgm:t>
        <a:bodyPr/>
        <a:lstStyle/>
        <a:p>
          <a:endParaRPr lang="es-SV"/>
        </a:p>
      </dgm:t>
    </dgm:pt>
    <dgm:pt modelId="{ACE27025-2DE3-4A28-831B-8B56EF5A40B8}" type="pres">
      <dgm:prSet presAssocID="{9BB9DA40-53F9-4693-A844-28537C2CB81B}" presName="root2" presStyleCnt="0"/>
      <dgm:spPr/>
      <dgm:t>
        <a:bodyPr/>
        <a:lstStyle/>
        <a:p>
          <a:endParaRPr lang="es-SV"/>
        </a:p>
      </dgm:t>
    </dgm:pt>
    <dgm:pt modelId="{13E71300-87FE-4795-8FEF-6D1813B481FF}" type="pres">
      <dgm:prSet presAssocID="{9BB9DA40-53F9-4693-A844-28537C2CB81B}" presName="LevelTwoTextNode" presStyleLbl="node3" presStyleIdx="1" presStyleCnt="4" custScaleX="117521" custScaleY="140305">
        <dgm:presLayoutVars>
          <dgm:chPref val="3"/>
        </dgm:presLayoutVars>
      </dgm:prSet>
      <dgm:spPr>
        <a:prstGeom prst="roundRect">
          <a:avLst>
            <a:gd name="adj" fmla="val 10000"/>
          </a:avLst>
        </a:prstGeom>
      </dgm:spPr>
      <dgm:t>
        <a:bodyPr/>
        <a:lstStyle/>
        <a:p>
          <a:endParaRPr lang="es-SV"/>
        </a:p>
      </dgm:t>
    </dgm:pt>
    <dgm:pt modelId="{D0235088-24EA-437E-B9DB-BB67B2BEF1ED}" type="pres">
      <dgm:prSet presAssocID="{9BB9DA40-53F9-4693-A844-28537C2CB81B}" presName="level3hierChild" presStyleCnt="0"/>
      <dgm:spPr/>
      <dgm:t>
        <a:bodyPr/>
        <a:lstStyle/>
        <a:p>
          <a:endParaRPr lang="es-SV"/>
        </a:p>
      </dgm:t>
    </dgm:pt>
    <dgm:pt modelId="{732A000B-FFF6-49ED-859D-5801AF8EFFCC}" type="pres">
      <dgm:prSet presAssocID="{88541137-DEC9-46AB-8A4D-4E2919F0575B}" presName="conn2-1" presStyleLbl="parChTrans1D4" presStyleIdx="0" presStyleCnt="4" custScaleY="140303"/>
      <dgm:spPr>
        <a:custGeom>
          <a:avLst/>
          <a:gdLst/>
          <a:ahLst/>
          <a:cxnLst/>
          <a:rect l="0" t="0" r="0" b="0"/>
          <a:pathLst>
            <a:path>
              <a:moveTo>
                <a:pt x="0" y="10799"/>
              </a:moveTo>
              <a:lnTo>
                <a:pt x="568284" y="10799"/>
              </a:lnTo>
            </a:path>
          </a:pathLst>
        </a:custGeom>
      </dgm:spPr>
      <dgm:t>
        <a:bodyPr/>
        <a:lstStyle/>
        <a:p>
          <a:endParaRPr lang="es-SV"/>
        </a:p>
      </dgm:t>
    </dgm:pt>
    <dgm:pt modelId="{7CAB61F7-6202-4555-8EA9-1DEE083B9B14}" type="pres">
      <dgm:prSet presAssocID="{88541137-DEC9-46AB-8A4D-4E2919F0575B}" presName="connTx" presStyleLbl="parChTrans1D4" presStyleIdx="0" presStyleCnt="4"/>
      <dgm:spPr/>
      <dgm:t>
        <a:bodyPr/>
        <a:lstStyle/>
        <a:p>
          <a:endParaRPr lang="es-SV"/>
        </a:p>
      </dgm:t>
    </dgm:pt>
    <dgm:pt modelId="{1B9BA34B-8301-45A8-97DB-7B2AB3B83F9A}" type="pres">
      <dgm:prSet presAssocID="{66567945-48E2-4060-823A-93E916D45841}" presName="root2" presStyleCnt="0"/>
      <dgm:spPr/>
      <dgm:t>
        <a:bodyPr/>
        <a:lstStyle/>
        <a:p>
          <a:endParaRPr lang="es-SV"/>
        </a:p>
      </dgm:t>
    </dgm:pt>
    <dgm:pt modelId="{1007F07E-0410-4594-A12D-FA80282C09A6}" type="pres">
      <dgm:prSet presAssocID="{66567945-48E2-4060-823A-93E916D45841}" presName="LevelTwoTextNode" presStyleLbl="node4" presStyleIdx="0" presStyleCnt="4" custScaleX="101916" custScaleY="246310" custLinFactNeighborX="3461" custLinFactNeighborY="99181">
        <dgm:presLayoutVars>
          <dgm:chPref val="3"/>
        </dgm:presLayoutVars>
      </dgm:prSet>
      <dgm:spPr>
        <a:prstGeom prst="roundRect">
          <a:avLst>
            <a:gd name="adj" fmla="val 10000"/>
          </a:avLst>
        </a:prstGeom>
      </dgm:spPr>
      <dgm:t>
        <a:bodyPr/>
        <a:lstStyle/>
        <a:p>
          <a:endParaRPr lang="es-SV"/>
        </a:p>
      </dgm:t>
    </dgm:pt>
    <dgm:pt modelId="{E3F37D43-C259-46C7-BB53-C00FFF94B1C6}" type="pres">
      <dgm:prSet presAssocID="{66567945-48E2-4060-823A-93E916D45841}" presName="level3hierChild" presStyleCnt="0"/>
      <dgm:spPr/>
      <dgm:t>
        <a:bodyPr/>
        <a:lstStyle/>
        <a:p>
          <a:endParaRPr lang="es-SV"/>
        </a:p>
      </dgm:t>
    </dgm:pt>
    <dgm:pt modelId="{5BBD5C95-F298-4B21-BE16-5DF615D8ACAC}" type="pres">
      <dgm:prSet presAssocID="{6ACC7ED0-D1CE-4466-8F56-74B68F04E928}" presName="conn2-1" presStyleLbl="parChTrans1D4" presStyleIdx="1" presStyleCnt="4"/>
      <dgm:spPr>
        <a:custGeom>
          <a:avLst/>
          <a:gdLst/>
          <a:ahLst/>
          <a:cxnLst/>
          <a:rect l="0" t="0" r="0" b="0"/>
          <a:pathLst>
            <a:path>
              <a:moveTo>
                <a:pt x="0" y="10799"/>
              </a:moveTo>
              <a:lnTo>
                <a:pt x="354656" y="10799"/>
              </a:lnTo>
            </a:path>
          </a:pathLst>
        </a:custGeom>
      </dgm:spPr>
      <dgm:t>
        <a:bodyPr/>
        <a:lstStyle/>
        <a:p>
          <a:endParaRPr lang="es-SV"/>
        </a:p>
      </dgm:t>
    </dgm:pt>
    <dgm:pt modelId="{ED2A6B9A-50CF-4681-A869-9D6D66C57983}" type="pres">
      <dgm:prSet presAssocID="{6ACC7ED0-D1CE-4466-8F56-74B68F04E928}" presName="connTx" presStyleLbl="parChTrans1D4" presStyleIdx="1" presStyleCnt="4"/>
      <dgm:spPr/>
      <dgm:t>
        <a:bodyPr/>
        <a:lstStyle/>
        <a:p>
          <a:endParaRPr lang="es-SV"/>
        </a:p>
      </dgm:t>
    </dgm:pt>
    <dgm:pt modelId="{19700912-EB13-43CF-A9BE-2B3EC282F300}" type="pres">
      <dgm:prSet presAssocID="{9DCF214C-0690-4EBC-9AF0-C53886FC974E}" presName="root2" presStyleCnt="0"/>
      <dgm:spPr/>
    </dgm:pt>
    <dgm:pt modelId="{3BCCC618-8FB4-4F5D-876C-455B9A34D92B}" type="pres">
      <dgm:prSet presAssocID="{9DCF214C-0690-4EBC-9AF0-C53886FC974E}" presName="LevelTwoTextNode" presStyleLbl="node4" presStyleIdx="1" presStyleCnt="4" custScaleY="246310" custLinFactNeighborX="4613" custLinFactNeighborY="99181">
        <dgm:presLayoutVars>
          <dgm:chPref val="3"/>
        </dgm:presLayoutVars>
      </dgm:prSet>
      <dgm:spPr>
        <a:prstGeom prst="roundRect">
          <a:avLst>
            <a:gd name="adj" fmla="val 10000"/>
          </a:avLst>
        </a:prstGeom>
      </dgm:spPr>
      <dgm:t>
        <a:bodyPr/>
        <a:lstStyle/>
        <a:p>
          <a:endParaRPr lang="es-SV"/>
        </a:p>
      </dgm:t>
    </dgm:pt>
    <dgm:pt modelId="{1F1A2F19-331A-4367-A63A-E589C9BED513}" type="pres">
      <dgm:prSet presAssocID="{9DCF214C-0690-4EBC-9AF0-C53886FC974E}" presName="level3hierChild" presStyleCnt="0"/>
      <dgm:spPr/>
    </dgm:pt>
    <dgm:pt modelId="{9FF7C6D0-7EA7-4A8A-BB7B-FC2AEF54ACE2}" type="pres">
      <dgm:prSet presAssocID="{087137F2-4B66-48EE-A07F-3597A67F7643}" presName="conn2-1" presStyleLbl="parChTrans1D4" presStyleIdx="2" presStyleCnt="4"/>
      <dgm:spPr>
        <a:custGeom>
          <a:avLst/>
          <a:gdLst/>
          <a:ahLst/>
          <a:cxnLst/>
          <a:rect l="0" t="0" r="0" b="0"/>
          <a:pathLst>
            <a:path>
              <a:moveTo>
                <a:pt x="0" y="10799"/>
              </a:moveTo>
              <a:lnTo>
                <a:pt x="324854" y="10799"/>
              </a:lnTo>
            </a:path>
          </a:pathLst>
        </a:custGeom>
      </dgm:spPr>
      <dgm:t>
        <a:bodyPr/>
        <a:lstStyle/>
        <a:p>
          <a:endParaRPr lang="es-SV"/>
        </a:p>
      </dgm:t>
    </dgm:pt>
    <dgm:pt modelId="{6AF13834-A5F7-40A8-8852-4452A301363E}" type="pres">
      <dgm:prSet presAssocID="{087137F2-4B66-48EE-A07F-3597A67F7643}" presName="connTx" presStyleLbl="parChTrans1D4" presStyleIdx="2" presStyleCnt="4"/>
      <dgm:spPr/>
      <dgm:t>
        <a:bodyPr/>
        <a:lstStyle/>
        <a:p>
          <a:endParaRPr lang="es-SV"/>
        </a:p>
      </dgm:t>
    </dgm:pt>
    <dgm:pt modelId="{1D3C27EB-0E83-446C-9C77-B00648770941}" type="pres">
      <dgm:prSet presAssocID="{FCC20014-ADE4-4C60-BEF7-7CBAB6DF808F}" presName="root2" presStyleCnt="0"/>
      <dgm:spPr/>
    </dgm:pt>
    <dgm:pt modelId="{CC637E6A-C5FD-4CE1-B9AE-CC8D69A34F26}" type="pres">
      <dgm:prSet presAssocID="{FCC20014-ADE4-4C60-BEF7-7CBAB6DF808F}" presName="LevelTwoTextNode" presStyleLbl="node4" presStyleIdx="2" presStyleCnt="4" custScaleY="237072" custLinFactNeighborX="2307" custLinFactNeighborY="99183">
        <dgm:presLayoutVars>
          <dgm:chPref val="3"/>
        </dgm:presLayoutVars>
      </dgm:prSet>
      <dgm:spPr>
        <a:prstGeom prst="roundRect">
          <a:avLst>
            <a:gd name="adj" fmla="val 10000"/>
          </a:avLst>
        </a:prstGeom>
      </dgm:spPr>
      <dgm:t>
        <a:bodyPr/>
        <a:lstStyle/>
        <a:p>
          <a:endParaRPr lang="es-SV"/>
        </a:p>
      </dgm:t>
    </dgm:pt>
    <dgm:pt modelId="{E91FA754-0890-4016-8D0F-509A1B8B52B3}" type="pres">
      <dgm:prSet presAssocID="{FCC20014-ADE4-4C60-BEF7-7CBAB6DF808F}" presName="level3hierChild" presStyleCnt="0"/>
      <dgm:spPr/>
    </dgm:pt>
    <dgm:pt modelId="{3E2D460C-2D3C-4FC6-BF04-997462708662}" type="pres">
      <dgm:prSet presAssocID="{B72F74EF-B26A-4FE1-A711-8CFFFEA3F0F7}" presName="conn2-1" presStyleLbl="parChTrans1D4" presStyleIdx="3" presStyleCnt="4"/>
      <dgm:spPr>
        <a:custGeom>
          <a:avLst/>
          <a:gdLst/>
          <a:ahLst/>
          <a:cxnLst/>
          <a:rect l="0" t="0" r="0" b="0"/>
          <a:pathLst>
            <a:path>
              <a:moveTo>
                <a:pt x="0" y="10799"/>
              </a:moveTo>
              <a:lnTo>
                <a:pt x="302697" y="10799"/>
              </a:lnTo>
            </a:path>
          </a:pathLst>
        </a:custGeom>
      </dgm:spPr>
      <dgm:t>
        <a:bodyPr/>
        <a:lstStyle/>
        <a:p>
          <a:endParaRPr lang="es-SV"/>
        </a:p>
      </dgm:t>
    </dgm:pt>
    <dgm:pt modelId="{B9BE67EC-2728-4393-9327-46AFD12CEA07}" type="pres">
      <dgm:prSet presAssocID="{B72F74EF-B26A-4FE1-A711-8CFFFEA3F0F7}" presName="connTx" presStyleLbl="parChTrans1D4" presStyleIdx="3" presStyleCnt="4"/>
      <dgm:spPr/>
      <dgm:t>
        <a:bodyPr/>
        <a:lstStyle/>
        <a:p>
          <a:endParaRPr lang="es-SV"/>
        </a:p>
      </dgm:t>
    </dgm:pt>
    <dgm:pt modelId="{9E735BF4-6CCF-4E5D-8C02-89BE768B873B}" type="pres">
      <dgm:prSet presAssocID="{4DCA733E-9BF2-4139-A83A-EE76BD5F5A30}" presName="root2" presStyleCnt="0"/>
      <dgm:spPr/>
      <dgm:t>
        <a:bodyPr/>
        <a:lstStyle/>
        <a:p>
          <a:endParaRPr lang="es-SV"/>
        </a:p>
      </dgm:t>
    </dgm:pt>
    <dgm:pt modelId="{348F866D-EE46-44D8-8486-02B4F5B0CB16}" type="pres">
      <dgm:prSet presAssocID="{4DCA733E-9BF2-4139-A83A-EE76BD5F5A30}" presName="LevelTwoTextNode" presStyleLbl="node4" presStyleIdx="3" presStyleCnt="4" custScaleX="97659" custScaleY="255540" custLinFactNeighborX="-2570" custLinFactNeighborY="99183">
        <dgm:presLayoutVars>
          <dgm:chPref val="3"/>
        </dgm:presLayoutVars>
      </dgm:prSet>
      <dgm:spPr>
        <a:prstGeom prst="roundRect">
          <a:avLst>
            <a:gd name="adj" fmla="val 10000"/>
          </a:avLst>
        </a:prstGeom>
      </dgm:spPr>
      <dgm:t>
        <a:bodyPr/>
        <a:lstStyle/>
        <a:p>
          <a:endParaRPr lang="es-SV"/>
        </a:p>
      </dgm:t>
    </dgm:pt>
    <dgm:pt modelId="{ECB062E4-35A0-4A9A-B7D3-75AB96176CC8}" type="pres">
      <dgm:prSet presAssocID="{4DCA733E-9BF2-4139-A83A-EE76BD5F5A30}" presName="level3hierChild" presStyleCnt="0"/>
      <dgm:spPr/>
      <dgm:t>
        <a:bodyPr/>
        <a:lstStyle/>
        <a:p>
          <a:endParaRPr lang="es-SV"/>
        </a:p>
      </dgm:t>
    </dgm:pt>
    <dgm:pt modelId="{26359431-516F-4171-B26B-EB6F0372F5FD}" type="pres">
      <dgm:prSet presAssocID="{EE7B29EF-09FF-4C3C-A1CE-C2507D50F620}" presName="conn2-1" presStyleLbl="parChTrans1D3" presStyleIdx="2" presStyleCnt="4"/>
      <dgm:spPr>
        <a:custGeom>
          <a:avLst/>
          <a:gdLst/>
          <a:ahLst/>
          <a:cxnLst/>
          <a:rect l="0" t="0" r="0" b="0"/>
          <a:pathLst>
            <a:path>
              <a:moveTo>
                <a:pt x="0" y="10799"/>
              </a:moveTo>
              <a:lnTo>
                <a:pt x="553728" y="10799"/>
              </a:lnTo>
            </a:path>
          </a:pathLst>
        </a:custGeom>
      </dgm:spPr>
      <dgm:t>
        <a:bodyPr/>
        <a:lstStyle/>
        <a:p>
          <a:endParaRPr lang="es-SV"/>
        </a:p>
      </dgm:t>
    </dgm:pt>
    <dgm:pt modelId="{B93785B6-C050-4DD2-A44C-F5AD1CC009A0}" type="pres">
      <dgm:prSet presAssocID="{EE7B29EF-09FF-4C3C-A1CE-C2507D50F620}" presName="connTx" presStyleLbl="parChTrans1D3" presStyleIdx="2" presStyleCnt="4"/>
      <dgm:spPr/>
      <dgm:t>
        <a:bodyPr/>
        <a:lstStyle/>
        <a:p>
          <a:endParaRPr lang="es-SV"/>
        </a:p>
      </dgm:t>
    </dgm:pt>
    <dgm:pt modelId="{4F88BC87-2220-4C68-A6E8-99E7642DB185}" type="pres">
      <dgm:prSet presAssocID="{AEA4C85E-4A06-4E3A-BA98-7B27C4B07CA2}" presName="root2" presStyleCnt="0"/>
      <dgm:spPr/>
      <dgm:t>
        <a:bodyPr/>
        <a:lstStyle/>
        <a:p>
          <a:endParaRPr lang="es-SV"/>
        </a:p>
      </dgm:t>
    </dgm:pt>
    <dgm:pt modelId="{508ABA8F-53E5-4B26-99E7-69C1A9B1A71B}" type="pres">
      <dgm:prSet presAssocID="{AEA4C85E-4A06-4E3A-BA98-7B27C4B07CA2}" presName="LevelTwoTextNode" presStyleLbl="node3" presStyleIdx="2" presStyleCnt="4" custScaleX="118774" custScaleY="140305" custLinFactNeighborX="341">
        <dgm:presLayoutVars>
          <dgm:chPref val="3"/>
        </dgm:presLayoutVars>
      </dgm:prSet>
      <dgm:spPr>
        <a:prstGeom prst="roundRect">
          <a:avLst>
            <a:gd name="adj" fmla="val 10000"/>
          </a:avLst>
        </a:prstGeom>
      </dgm:spPr>
      <dgm:t>
        <a:bodyPr/>
        <a:lstStyle/>
        <a:p>
          <a:endParaRPr lang="es-SV"/>
        </a:p>
      </dgm:t>
    </dgm:pt>
    <dgm:pt modelId="{5C7E93C5-1966-41A2-A29A-03100E859596}" type="pres">
      <dgm:prSet presAssocID="{AEA4C85E-4A06-4E3A-BA98-7B27C4B07CA2}" presName="level3hierChild" presStyleCnt="0"/>
      <dgm:spPr/>
      <dgm:t>
        <a:bodyPr/>
        <a:lstStyle/>
        <a:p>
          <a:endParaRPr lang="es-SV"/>
        </a:p>
      </dgm:t>
    </dgm:pt>
    <dgm:pt modelId="{043DC6AB-A133-4C8D-B3EB-87EFE6A9BD09}" type="pres">
      <dgm:prSet presAssocID="{2CBF674F-1FAD-4EB3-B112-3EAFC105EB2C}" presName="conn2-1" presStyleLbl="parChTrans1D3" presStyleIdx="3" presStyleCnt="4"/>
      <dgm:spPr>
        <a:custGeom>
          <a:avLst/>
          <a:gdLst/>
          <a:ahLst/>
          <a:cxnLst/>
          <a:rect l="0" t="0" r="0" b="0"/>
          <a:pathLst>
            <a:path>
              <a:moveTo>
                <a:pt x="0" y="10799"/>
              </a:moveTo>
              <a:lnTo>
                <a:pt x="1105565" y="10799"/>
              </a:lnTo>
            </a:path>
          </a:pathLst>
        </a:custGeom>
      </dgm:spPr>
      <dgm:t>
        <a:bodyPr/>
        <a:lstStyle/>
        <a:p>
          <a:endParaRPr lang="es-SV"/>
        </a:p>
      </dgm:t>
    </dgm:pt>
    <dgm:pt modelId="{378D9C47-BB86-40B3-B020-600ABE51A47C}" type="pres">
      <dgm:prSet presAssocID="{2CBF674F-1FAD-4EB3-B112-3EAFC105EB2C}" presName="connTx" presStyleLbl="parChTrans1D3" presStyleIdx="3" presStyleCnt="4"/>
      <dgm:spPr/>
      <dgm:t>
        <a:bodyPr/>
        <a:lstStyle/>
        <a:p>
          <a:endParaRPr lang="es-SV"/>
        </a:p>
      </dgm:t>
    </dgm:pt>
    <dgm:pt modelId="{480E89C9-48AA-4F1F-BCAB-59891BF170EE}" type="pres">
      <dgm:prSet presAssocID="{1C4EB935-796A-42A5-B730-977BC7142233}" presName="root2" presStyleCnt="0"/>
      <dgm:spPr/>
      <dgm:t>
        <a:bodyPr/>
        <a:lstStyle/>
        <a:p>
          <a:endParaRPr lang="es-SV"/>
        </a:p>
      </dgm:t>
    </dgm:pt>
    <dgm:pt modelId="{D171D979-B493-49F3-8AA7-1E63FADD37B6}" type="pres">
      <dgm:prSet presAssocID="{1C4EB935-796A-42A5-B730-977BC7142233}" presName="LevelTwoTextNode" presStyleLbl="node3" presStyleIdx="3" presStyleCnt="4" custScaleX="114515" custScaleY="136504" custLinFactNeighborX="2555" custLinFactNeighborY="326">
        <dgm:presLayoutVars>
          <dgm:chPref val="3"/>
        </dgm:presLayoutVars>
      </dgm:prSet>
      <dgm:spPr>
        <a:prstGeom prst="roundRect">
          <a:avLst>
            <a:gd name="adj" fmla="val 10000"/>
          </a:avLst>
        </a:prstGeom>
      </dgm:spPr>
      <dgm:t>
        <a:bodyPr/>
        <a:lstStyle/>
        <a:p>
          <a:endParaRPr lang="es-SV"/>
        </a:p>
      </dgm:t>
    </dgm:pt>
    <dgm:pt modelId="{DD19CD45-1C9F-48F3-86FF-FE0FBC1CBE52}" type="pres">
      <dgm:prSet presAssocID="{1C4EB935-796A-42A5-B730-977BC7142233}" presName="level3hierChild" presStyleCnt="0"/>
      <dgm:spPr/>
      <dgm:t>
        <a:bodyPr/>
        <a:lstStyle/>
        <a:p>
          <a:endParaRPr lang="es-SV"/>
        </a:p>
      </dgm:t>
    </dgm:pt>
  </dgm:ptLst>
  <dgm:cxnLst>
    <dgm:cxn modelId="{35ED8CDF-B511-4CFB-B5EA-A55E2280F02E}" type="presOf" srcId="{9DCF214C-0690-4EBC-9AF0-C53886FC974E}" destId="{3BCCC618-8FB4-4F5D-876C-455B9A34D92B}" srcOrd="0" destOrd="0" presId="urn:microsoft.com/office/officeart/2005/8/layout/hierarchy2"/>
    <dgm:cxn modelId="{4DC277FC-7757-4751-A0D7-3F9144FFAB69}" type="presOf" srcId="{4DCA733E-9BF2-4139-A83A-EE76BD5F5A30}" destId="{348F866D-EE46-44D8-8486-02B4F5B0CB16}" srcOrd="0" destOrd="0" presId="urn:microsoft.com/office/officeart/2005/8/layout/hierarchy2"/>
    <dgm:cxn modelId="{330AC486-4F7E-449A-A716-B645564B9E78}" type="presOf" srcId="{A667C9BB-9470-45C4-B3B2-87051EB2EC24}" destId="{334D457E-7A26-4525-A78E-5D35F40AC2AC}" srcOrd="1" destOrd="0" presId="urn:microsoft.com/office/officeart/2005/8/layout/hierarchy2"/>
    <dgm:cxn modelId="{563966D2-B619-4CB3-8073-27E2B0C0E6E8}" type="presOf" srcId="{087137F2-4B66-48EE-A07F-3597A67F7643}" destId="{9FF7C6D0-7EA7-4A8A-BB7B-FC2AEF54ACE2}" srcOrd="0" destOrd="0" presId="urn:microsoft.com/office/officeart/2005/8/layout/hierarchy2"/>
    <dgm:cxn modelId="{A39B33BB-111E-4613-8BDA-D8EE9F90945C}" srcId="{B9A63994-12AF-479E-BA04-3B46A3A387B0}" destId="{3AC1158C-A496-4D51-8F1D-CCE4AA8FAD14}" srcOrd="0" destOrd="0" parTransId="{45F1393D-2240-4D91-9089-D63310077047}" sibTransId="{FE98875C-9BDD-49A6-B293-9FE0DDB77159}"/>
    <dgm:cxn modelId="{E5F75465-1EC3-4D7F-9F21-A5AEC7809E5B}" type="presOf" srcId="{6ACC7ED0-D1CE-4466-8F56-74B68F04E928}" destId="{5BBD5C95-F298-4B21-BE16-5DF615D8ACAC}" srcOrd="0" destOrd="0" presId="urn:microsoft.com/office/officeart/2005/8/layout/hierarchy2"/>
    <dgm:cxn modelId="{5EE25AF8-311D-4887-A908-AA366427B196}" type="presOf" srcId="{9907C927-6DBC-4424-8B92-A328F1CB8FE8}" destId="{1A844123-41B0-4C44-B3FB-06B65C9B3B0E}" srcOrd="0" destOrd="0" presId="urn:microsoft.com/office/officeart/2005/8/layout/hierarchy2"/>
    <dgm:cxn modelId="{FFB66EB2-4DF0-4CF9-8796-0929C31761A3}" type="presOf" srcId="{88541137-DEC9-46AB-8A4D-4E2919F0575B}" destId="{7CAB61F7-6202-4555-8EA9-1DEE083B9B14}" srcOrd="1" destOrd="0" presId="urn:microsoft.com/office/officeart/2005/8/layout/hierarchy2"/>
    <dgm:cxn modelId="{E975A83E-386D-4693-9E02-C87F0B916442}" srcId="{3AC1158C-A496-4D51-8F1D-CCE4AA8FAD14}" destId="{0108DB72-13FA-40B2-A06E-5DABEFDCAF5E}" srcOrd="0" destOrd="0" parTransId="{CE1D49EC-C6EC-4EAC-AC8B-7F9BCAEBF1B9}" sibTransId="{7939E25F-B8EE-4E54-BF97-FF099B067016}"/>
    <dgm:cxn modelId="{75B7AF9E-285B-4F20-A8DC-4621B265058D}" type="presOf" srcId="{B72F74EF-B26A-4FE1-A711-8CFFFEA3F0F7}" destId="{B9BE67EC-2728-4393-9327-46AFD12CEA07}" srcOrd="1" destOrd="0" presId="urn:microsoft.com/office/officeart/2005/8/layout/hierarchy2"/>
    <dgm:cxn modelId="{0F4F8E63-247A-4919-9C55-86558C10C8FC}" type="presOf" srcId="{9BB9DA40-53F9-4693-A844-28537C2CB81B}" destId="{13E71300-87FE-4795-8FEF-6D1813B481FF}" srcOrd="0" destOrd="0" presId="urn:microsoft.com/office/officeart/2005/8/layout/hierarchy2"/>
    <dgm:cxn modelId="{EC18FEC3-88A3-4551-8325-D0672100E939}" srcId="{FCC20014-ADE4-4C60-BEF7-7CBAB6DF808F}" destId="{4DCA733E-9BF2-4139-A83A-EE76BD5F5A30}" srcOrd="0" destOrd="0" parTransId="{B72F74EF-B26A-4FE1-A711-8CFFFEA3F0F7}" sibTransId="{260FDFAD-4B63-4E96-AC4F-1E16BD4B2171}"/>
    <dgm:cxn modelId="{552219D1-A4D4-4B5F-AE64-B5EB3B589E0A}" type="presOf" srcId="{FCC20014-ADE4-4C60-BEF7-7CBAB6DF808F}" destId="{CC637E6A-C5FD-4CE1-B9AE-CC8D69A34F26}" srcOrd="0" destOrd="0" presId="urn:microsoft.com/office/officeart/2005/8/layout/hierarchy2"/>
    <dgm:cxn modelId="{97C1D47B-1A37-4340-8DE3-7A628BA84150}" type="presOf" srcId="{CE1D49EC-C6EC-4EAC-AC8B-7F9BCAEBF1B9}" destId="{611D75CF-E53C-4805-B07C-C4ABFFD5FC4F}" srcOrd="1" destOrd="0" presId="urn:microsoft.com/office/officeart/2005/8/layout/hierarchy2"/>
    <dgm:cxn modelId="{25307844-9D34-4B06-B38A-FF20901322C2}" type="presOf" srcId="{B9A63994-12AF-479E-BA04-3B46A3A387B0}" destId="{4A8A3679-3B82-4793-9F36-F8435DBE2824}" srcOrd="0" destOrd="0" presId="urn:microsoft.com/office/officeart/2005/8/layout/hierarchy2"/>
    <dgm:cxn modelId="{C654D02D-2288-452F-8B5C-9F4A64510853}" type="presOf" srcId="{2CBF674F-1FAD-4EB3-B112-3EAFC105EB2C}" destId="{378D9C47-BB86-40B3-B020-600ABE51A47C}" srcOrd="1" destOrd="0" presId="urn:microsoft.com/office/officeart/2005/8/layout/hierarchy2"/>
    <dgm:cxn modelId="{63F212D1-0FF2-46AE-B549-0E22A7CFACA1}" type="presOf" srcId="{3AC1158C-A496-4D51-8F1D-CCE4AA8FAD14}" destId="{DA32787F-C329-459F-A7A3-BA34BD16241A}" srcOrd="0" destOrd="0" presId="urn:microsoft.com/office/officeart/2005/8/layout/hierarchy2"/>
    <dgm:cxn modelId="{E090D977-9881-48AA-A5CD-C3426012A5BD}" type="presOf" srcId="{66567945-48E2-4060-823A-93E916D45841}" destId="{1007F07E-0410-4594-A12D-FA80282C09A6}" srcOrd="0" destOrd="0" presId="urn:microsoft.com/office/officeart/2005/8/layout/hierarchy2"/>
    <dgm:cxn modelId="{EB381D16-A648-47D7-9CCD-79AD7FDDC5AC}" srcId="{9BB9DA40-53F9-4693-A844-28537C2CB81B}" destId="{66567945-48E2-4060-823A-93E916D45841}" srcOrd="0" destOrd="0" parTransId="{88541137-DEC9-46AB-8A4D-4E2919F0575B}" sibTransId="{0DB3A908-061B-4728-B55E-E45EAD8D613E}"/>
    <dgm:cxn modelId="{FAECF555-4175-4153-BB61-5D879C127393}" type="presOf" srcId="{EE7B29EF-09FF-4C3C-A1CE-C2507D50F620}" destId="{26359431-516F-4171-B26B-EB6F0372F5FD}" srcOrd="0" destOrd="0" presId="urn:microsoft.com/office/officeart/2005/8/layout/hierarchy2"/>
    <dgm:cxn modelId="{2BD3541E-6B68-4352-BB10-60C62759EDDE}" type="presOf" srcId="{6ACC7ED0-D1CE-4466-8F56-74B68F04E928}" destId="{ED2A6B9A-50CF-4681-A869-9D6D66C57983}" srcOrd="1" destOrd="0" presId="urn:microsoft.com/office/officeart/2005/8/layout/hierarchy2"/>
    <dgm:cxn modelId="{17E326C1-67B1-418C-B5F0-DBBF50DFF47F}" type="presOf" srcId="{0108DB72-13FA-40B2-A06E-5DABEFDCAF5E}" destId="{14A174CD-F7EF-4F4C-808F-7FFFA5DA58E3}" srcOrd="0" destOrd="0" presId="urn:microsoft.com/office/officeart/2005/8/layout/hierarchy2"/>
    <dgm:cxn modelId="{3C5E5192-17C3-4776-B8BD-F2BD2B699577}" type="presOf" srcId="{AEA4C85E-4A06-4E3A-BA98-7B27C4B07CA2}" destId="{508ABA8F-53E5-4B26-99E7-69C1A9B1A71B}" srcOrd="0" destOrd="0" presId="urn:microsoft.com/office/officeart/2005/8/layout/hierarchy2"/>
    <dgm:cxn modelId="{CF5A747A-6B94-44E7-B304-C3721B0A473B}" type="presOf" srcId="{CE1D49EC-C6EC-4EAC-AC8B-7F9BCAEBF1B9}" destId="{9DE4C2E9-A594-49D5-865C-EBEA4E99B3CF}" srcOrd="0" destOrd="0" presId="urn:microsoft.com/office/officeart/2005/8/layout/hierarchy2"/>
    <dgm:cxn modelId="{2C147701-1896-4353-BF8B-DC8B0BA519E7}" type="presOf" srcId="{CD250318-B298-40AD-8FC6-168AA6DB8CC4}" destId="{F6F8EB92-D045-4AAE-AB6D-478BC32E940E}" srcOrd="0" destOrd="0" presId="urn:microsoft.com/office/officeart/2005/8/layout/hierarchy2"/>
    <dgm:cxn modelId="{BAD39144-DEDC-4183-9F1D-AD652A45E68A}" type="presOf" srcId="{88541137-DEC9-46AB-8A4D-4E2919F0575B}" destId="{732A000B-FFF6-49ED-859D-5801AF8EFFCC}" srcOrd="0" destOrd="0" presId="urn:microsoft.com/office/officeart/2005/8/layout/hierarchy2"/>
    <dgm:cxn modelId="{3355D476-ECF5-4A8D-8969-FD6BF9A22F87}" srcId="{0108DB72-13FA-40B2-A06E-5DABEFDCAF5E}" destId="{1C4EB935-796A-42A5-B730-977BC7142233}" srcOrd="3" destOrd="0" parTransId="{2CBF674F-1FAD-4EB3-B112-3EAFC105EB2C}" sibTransId="{554E0FBF-FBFB-47AB-8861-14BBD10070C0}"/>
    <dgm:cxn modelId="{43C5BFFF-F362-48D8-9F44-426F96BAD0BB}" type="presOf" srcId="{CD250318-B298-40AD-8FC6-168AA6DB8CC4}" destId="{EEA46795-3AE2-4D15-9F91-C56B7A6A488A}" srcOrd="1" destOrd="0" presId="urn:microsoft.com/office/officeart/2005/8/layout/hierarchy2"/>
    <dgm:cxn modelId="{E6D9F385-B6A0-4BAE-ADB8-A802CF40589A}" type="presOf" srcId="{087137F2-4B66-48EE-A07F-3597A67F7643}" destId="{6AF13834-A5F7-40A8-8852-4452A301363E}" srcOrd="1" destOrd="0" presId="urn:microsoft.com/office/officeart/2005/8/layout/hierarchy2"/>
    <dgm:cxn modelId="{98426C55-B16C-487A-A2CC-D0D894691BFB}" type="presOf" srcId="{2CBF674F-1FAD-4EB3-B112-3EAFC105EB2C}" destId="{043DC6AB-A133-4C8D-B3EB-87EFE6A9BD09}" srcOrd="0" destOrd="0" presId="urn:microsoft.com/office/officeart/2005/8/layout/hierarchy2"/>
    <dgm:cxn modelId="{074EA65B-00C0-4A5B-92CA-E71DA6847DF9}" srcId="{0108DB72-13FA-40B2-A06E-5DABEFDCAF5E}" destId="{9BB9DA40-53F9-4693-A844-28537C2CB81B}" srcOrd="1" destOrd="0" parTransId="{A667C9BB-9470-45C4-B3B2-87051EB2EC24}" sibTransId="{5AEF241A-FD4A-43EC-81C9-4B4E68986876}"/>
    <dgm:cxn modelId="{FDD27051-F2CA-48F3-9DB6-ACE790C4A977}" type="presOf" srcId="{B72F74EF-B26A-4FE1-A711-8CFFFEA3F0F7}" destId="{3E2D460C-2D3C-4FC6-BF04-997462708662}" srcOrd="0" destOrd="0" presId="urn:microsoft.com/office/officeart/2005/8/layout/hierarchy2"/>
    <dgm:cxn modelId="{FF1DD0F3-9283-4892-B8EF-B5FE0D66AF16}" srcId="{9DCF214C-0690-4EBC-9AF0-C53886FC974E}" destId="{FCC20014-ADE4-4C60-BEF7-7CBAB6DF808F}" srcOrd="0" destOrd="0" parTransId="{087137F2-4B66-48EE-A07F-3597A67F7643}" sibTransId="{57D7E736-D7E0-4708-B8C0-52005146C75C}"/>
    <dgm:cxn modelId="{C85FA68C-E798-4BEA-8A09-8150C14A5218}" srcId="{66567945-48E2-4060-823A-93E916D45841}" destId="{9DCF214C-0690-4EBC-9AF0-C53886FC974E}" srcOrd="0" destOrd="0" parTransId="{6ACC7ED0-D1CE-4466-8F56-74B68F04E928}" sibTransId="{2B1D1EAD-791C-48E7-AF37-D2E70349BA5E}"/>
    <dgm:cxn modelId="{4A7B1D1F-4B83-4383-8824-F53109740D0D}" srcId="{0108DB72-13FA-40B2-A06E-5DABEFDCAF5E}" destId="{AEA4C85E-4A06-4E3A-BA98-7B27C4B07CA2}" srcOrd="2" destOrd="0" parTransId="{EE7B29EF-09FF-4C3C-A1CE-C2507D50F620}" sibTransId="{3A39A0E3-1D93-443A-ADC2-75C0F50F9604}"/>
    <dgm:cxn modelId="{25488AA3-48B3-4A34-A8AA-0FB811C365BD}" type="presOf" srcId="{EE7B29EF-09FF-4C3C-A1CE-C2507D50F620}" destId="{B93785B6-C050-4DD2-A44C-F5AD1CC009A0}" srcOrd="1" destOrd="0" presId="urn:microsoft.com/office/officeart/2005/8/layout/hierarchy2"/>
    <dgm:cxn modelId="{6BC8370C-AE37-4482-A76E-99F0557BB258}" type="presOf" srcId="{A667C9BB-9470-45C4-B3B2-87051EB2EC24}" destId="{CD0F5233-63D2-4AEF-A572-08E2750A21B5}" srcOrd="0" destOrd="0" presId="urn:microsoft.com/office/officeart/2005/8/layout/hierarchy2"/>
    <dgm:cxn modelId="{5551B9D5-02D8-497D-BE63-5B8E63B3619B}" srcId="{0108DB72-13FA-40B2-A06E-5DABEFDCAF5E}" destId="{9907C927-6DBC-4424-8B92-A328F1CB8FE8}" srcOrd="0" destOrd="0" parTransId="{CD250318-B298-40AD-8FC6-168AA6DB8CC4}" sibTransId="{7632A01F-6F3E-47E2-B557-ADD323AFA281}"/>
    <dgm:cxn modelId="{812CA4E9-1A03-49AD-9719-A02F504EDB94}" type="presOf" srcId="{1C4EB935-796A-42A5-B730-977BC7142233}" destId="{D171D979-B493-49F3-8AA7-1E63FADD37B6}" srcOrd="0" destOrd="0" presId="urn:microsoft.com/office/officeart/2005/8/layout/hierarchy2"/>
    <dgm:cxn modelId="{D944D600-94C5-47B1-8FEC-8EB1125747AC}" type="presParOf" srcId="{4A8A3679-3B82-4793-9F36-F8435DBE2824}" destId="{3AB19F6D-7581-4FD3-A0AB-E292B1AF1A4A}" srcOrd="0" destOrd="0" presId="urn:microsoft.com/office/officeart/2005/8/layout/hierarchy2"/>
    <dgm:cxn modelId="{3DF7C604-0564-469E-92C8-222A1F16F291}" type="presParOf" srcId="{3AB19F6D-7581-4FD3-A0AB-E292B1AF1A4A}" destId="{DA32787F-C329-459F-A7A3-BA34BD16241A}" srcOrd="0" destOrd="0" presId="urn:microsoft.com/office/officeart/2005/8/layout/hierarchy2"/>
    <dgm:cxn modelId="{7CC40304-7959-4EBC-A35B-8487DD2E0E27}" type="presParOf" srcId="{3AB19F6D-7581-4FD3-A0AB-E292B1AF1A4A}" destId="{64DAA4E6-EF8A-436D-990F-11BA8AAF6CFD}" srcOrd="1" destOrd="0" presId="urn:microsoft.com/office/officeart/2005/8/layout/hierarchy2"/>
    <dgm:cxn modelId="{4260BFBE-E550-4C0B-9462-443A202F5083}" type="presParOf" srcId="{64DAA4E6-EF8A-436D-990F-11BA8AAF6CFD}" destId="{9DE4C2E9-A594-49D5-865C-EBEA4E99B3CF}" srcOrd="0" destOrd="0" presId="urn:microsoft.com/office/officeart/2005/8/layout/hierarchy2"/>
    <dgm:cxn modelId="{C96F575E-CE8C-4139-B10C-D9C881F1BB69}" type="presParOf" srcId="{9DE4C2E9-A594-49D5-865C-EBEA4E99B3CF}" destId="{611D75CF-E53C-4805-B07C-C4ABFFD5FC4F}" srcOrd="0" destOrd="0" presId="urn:microsoft.com/office/officeart/2005/8/layout/hierarchy2"/>
    <dgm:cxn modelId="{6A6DA533-980B-409A-B38C-686DBC69D2D0}" type="presParOf" srcId="{64DAA4E6-EF8A-436D-990F-11BA8AAF6CFD}" destId="{002ECF78-3C89-4A57-AC1D-F2A8834D1FC3}" srcOrd="1" destOrd="0" presId="urn:microsoft.com/office/officeart/2005/8/layout/hierarchy2"/>
    <dgm:cxn modelId="{A19D74D6-0EFF-4308-A08F-7CDA91383485}" type="presParOf" srcId="{002ECF78-3C89-4A57-AC1D-F2A8834D1FC3}" destId="{14A174CD-F7EF-4F4C-808F-7FFFA5DA58E3}" srcOrd="0" destOrd="0" presId="urn:microsoft.com/office/officeart/2005/8/layout/hierarchy2"/>
    <dgm:cxn modelId="{C6D90262-DDFA-4F65-818C-258130EC3F9A}" type="presParOf" srcId="{002ECF78-3C89-4A57-AC1D-F2A8834D1FC3}" destId="{D7D5C36E-81E9-4035-BD16-E22E2E85B88B}" srcOrd="1" destOrd="0" presId="urn:microsoft.com/office/officeart/2005/8/layout/hierarchy2"/>
    <dgm:cxn modelId="{B37EB59C-694D-4664-8322-F0190AD6D2A0}" type="presParOf" srcId="{D7D5C36E-81E9-4035-BD16-E22E2E85B88B}" destId="{F6F8EB92-D045-4AAE-AB6D-478BC32E940E}" srcOrd="0" destOrd="0" presId="urn:microsoft.com/office/officeart/2005/8/layout/hierarchy2"/>
    <dgm:cxn modelId="{FA4A5DA8-5799-463D-8D90-D3EB3703855E}" type="presParOf" srcId="{F6F8EB92-D045-4AAE-AB6D-478BC32E940E}" destId="{EEA46795-3AE2-4D15-9F91-C56B7A6A488A}" srcOrd="0" destOrd="0" presId="urn:microsoft.com/office/officeart/2005/8/layout/hierarchy2"/>
    <dgm:cxn modelId="{B9F0ECE6-0489-46AB-A2AD-0D14591D2A81}" type="presParOf" srcId="{D7D5C36E-81E9-4035-BD16-E22E2E85B88B}" destId="{B49401FF-BF21-491E-B37F-12AAEB8BE2F5}" srcOrd="1" destOrd="0" presId="urn:microsoft.com/office/officeart/2005/8/layout/hierarchy2"/>
    <dgm:cxn modelId="{F31D7D98-DD1B-42AB-8623-3180F5CACA32}" type="presParOf" srcId="{B49401FF-BF21-491E-B37F-12AAEB8BE2F5}" destId="{1A844123-41B0-4C44-B3FB-06B65C9B3B0E}" srcOrd="0" destOrd="0" presId="urn:microsoft.com/office/officeart/2005/8/layout/hierarchy2"/>
    <dgm:cxn modelId="{E1985494-2A0B-4BF7-AF2C-C833A066D93A}" type="presParOf" srcId="{B49401FF-BF21-491E-B37F-12AAEB8BE2F5}" destId="{504B28D2-5EC7-40E3-A773-B7CA03B67F6F}" srcOrd="1" destOrd="0" presId="urn:microsoft.com/office/officeart/2005/8/layout/hierarchy2"/>
    <dgm:cxn modelId="{CECE8E9D-EFEA-4BE4-AF39-769A4FC750FF}" type="presParOf" srcId="{D7D5C36E-81E9-4035-BD16-E22E2E85B88B}" destId="{CD0F5233-63D2-4AEF-A572-08E2750A21B5}" srcOrd="2" destOrd="0" presId="urn:microsoft.com/office/officeart/2005/8/layout/hierarchy2"/>
    <dgm:cxn modelId="{21747E87-7199-40E3-8A1D-A3AC81017C26}" type="presParOf" srcId="{CD0F5233-63D2-4AEF-A572-08E2750A21B5}" destId="{334D457E-7A26-4525-A78E-5D35F40AC2AC}" srcOrd="0" destOrd="0" presId="urn:microsoft.com/office/officeart/2005/8/layout/hierarchy2"/>
    <dgm:cxn modelId="{046C74FB-9D07-4AEE-BC00-5EE66CBA4438}" type="presParOf" srcId="{D7D5C36E-81E9-4035-BD16-E22E2E85B88B}" destId="{ACE27025-2DE3-4A28-831B-8B56EF5A40B8}" srcOrd="3" destOrd="0" presId="urn:microsoft.com/office/officeart/2005/8/layout/hierarchy2"/>
    <dgm:cxn modelId="{9EAFA3E5-B5EA-4C0D-8DE7-3B2801D46DCA}" type="presParOf" srcId="{ACE27025-2DE3-4A28-831B-8B56EF5A40B8}" destId="{13E71300-87FE-4795-8FEF-6D1813B481FF}" srcOrd="0" destOrd="0" presId="urn:microsoft.com/office/officeart/2005/8/layout/hierarchy2"/>
    <dgm:cxn modelId="{C1327C02-723B-448D-A28A-4CBEECE356C3}" type="presParOf" srcId="{ACE27025-2DE3-4A28-831B-8B56EF5A40B8}" destId="{D0235088-24EA-437E-B9DB-BB67B2BEF1ED}" srcOrd="1" destOrd="0" presId="urn:microsoft.com/office/officeart/2005/8/layout/hierarchy2"/>
    <dgm:cxn modelId="{5239449D-8C37-4BEB-919C-61F975D8DF78}" type="presParOf" srcId="{D0235088-24EA-437E-B9DB-BB67B2BEF1ED}" destId="{732A000B-FFF6-49ED-859D-5801AF8EFFCC}" srcOrd="0" destOrd="0" presId="urn:microsoft.com/office/officeart/2005/8/layout/hierarchy2"/>
    <dgm:cxn modelId="{8AB8E436-7417-4942-96E8-D79A7A3B2462}" type="presParOf" srcId="{732A000B-FFF6-49ED-859D-5801AF8EFFCC}" destId="{7CAB61F7-6202-4555-8EA9-1DEE083B9B14}" srcOrd="0" destOrd="0" presId="urn:microsoft.com/office/officeart/2005/8/layout/hierarchy2"/>
    <dgm:cxn modelId="{EACFF167-8A1F-4B77-9673-3579EE3C3E56}" type="presParOf" srcId="{D0235088-24EA-437E-B9DB-BB67B2BEF1ED}" destId="{1B9BA34B-8301-45A8-97DB-7B2AB3B83F9A}" srcOrd="1" destOrd="0" presId="urn:microsoft.com/office/officeart/2005/8/layout/hierarchy2"/>
    <dgm:cxn modelId="{B1ED44DD-13E1-4F5F-84CB-3871ECB38A9A}" type="presParOf" srcId="{1B9BA34B-8301-45A8-97DB-7B2AB3B83F9A}" destId="{1007F07E-0410-4594-A12D-FA80282C09A6}" srcOrd="0" destOrd="0" presId="urn:microsoft.com/office/officeart/2005/8/layout/hierarchy2"/>
    <dgm:cxn modelId="{0B9AB5EC-8378-4261-A23D-2233F82324AA}" type="presParOf" srcId="{1B9BA34B-8301-45A8-97DB-7B2AB3B83F9A}" destId="{E3F37D43-C259-46C7-BB53-C00FFF94B1C6}" srcOrd="1" destOrd="0" presId="urn:microsoft.com/office/officeart/2005/8/layout/hierarchy2"/>
    <dgm:cxn modelId="{75320E8D-57DE-4FD7-96B9-1329D3B79789}" type="presParOf" srcId="{E3F37D43-C259-46C7-BB53-C00FFF94B1C6}" destId="{5BBD5C95-F298-4B21-BE16-5DF615D8ACAC}" srcOrd="0" destOrd="0" presId="urn:microsoft.com/office/officeart/2005/8/layout/hierarchy2"/>
    <dgm:cxn modelId="{B6035487-4C95-4122-A22F-73EF7F516EC9}" type="presParOf" srcId="{5BBD5C95-F298-4B21-BE16-5DF615D8ACAC}" destId="{ED2A6B9A-50CF-4681-A869-9D6D66C57983}" srcOrd="0" destOrd="0" presId="urn:microsoft.com/office/officeart/2005/8/layout/hierarchy2"/>
    <dgm:cxn modelId="{FEFB4BE8-D73C-42BD-A4AA-C1DF39598BE6}" type="presParOf" srcId="{E3F37D43-C259-46C7-BB53-C00FFF94B1C6}" destId="{19700912-EB13-43CF-A9BE-2B3EC282F300}" srcOrd="1" destOrd="0" presId="urn:microsoft.com/office/officeart/2005/8/layout/hierarchy2"/>
    <dgm:cxn modelId="{48C222CF-5155-4701-8306-23D1981D7C86}" type="presParOf" srcId="{19700912-EB13-43CF-A9BE-2B3EC282F300}" destId="{3BCCC618-8FB4-4F5D-876C-455B9A34D92B}" srcOrd="0" destOrd="0" presId="urn:microsoft.com/office/officeart/2005/8/layout/hierarchy2"/>
    <dgm:cxn modelId="{7526500E-2102-4DBC-A8E4-B1DE0AEC4635}" type="presParOf" srcId="{19700912-EB13-43CF-A9BE-2B3EC282F300}" destId="{1F1A2F19-331A-4367-A63A-E589C9BED513}" srcOrd="1" destOrd="0" presId="urn:microsoft.com/office/officeart/2005/8/layout/hierarchy2"/>
    <dgm:cxn modelId="{0212822D-04ED-444B-B085-4B2D78DF111C}" type="presParOf" srcId="{1F1A2F19-331A-4367-A63A-E589C9BED513}" destId="{9FF7C6D0-7EA7-4A8A-BB7B-FC2AEF54ACE2}" srcOrd="0" destOrd="0" presId="urn:microsoft.com/office/officeart/2005/8/layout/hierarchy2"/>
    <dgm:cxn modelId="{60C5455E-D73E-4B33-9DFF-01F8CAAC519D}" type="presParOf" srcId="{9FF7C6D0-7EA7-4A8A-BB7B-FC2AEF54ACE2}" destId="{6AF13834-A5F7-40A8-8852-4452A301363E}" srcOrd="0" destOrd="0" presId="urn:microsoft.com/office/officeart/2005/8/layout/hierarchy2"/>
    <dgm:cxn modelId="{CC7B5B93-703B-4BDE-A692-3993FF221814}" type="presParOf" srcId="{1F1A2F19-331A-4367-A63A-E589C9BED513}" destId="{1D3C27EB-0E83-446C-9C77-B00648770941}" srcOrd="1" destOrd="0" presId="urn:microsoft.com/office/officeart/2005/8/layout/hierarchy2"/>
    <dgm:cxn modelId="{1D65D7E6-9BAA-4A6A-A821-F397C355CB67}" type="presParOf" srcId="{1D3C27EB-0E83-446C-9C77-B00648770941}" destId="{CC637E6A-C5FD-4CE1-B9AE-CC8D69A34F26}" srcOrd="0" destOrd="0" presId="urn:microsoft.com/office/officeart/2005/8/layout/hierarchy2"/>
    <dgm:cxn modelId="{EFDF5198-3D0C-437D-9A54-1450288A6964}" type="presParOf" srcId="{1D3C27EB-0E83-446C-9C77-B00648770941}" destId="{E91FA754-0890-4016-8D0F-509A1B8B52B3}" srcOrd="1" destOrd="0" presId="urn:microsoft.com/office/officeart/2005/8/layout/hierarchy2"/>
    <dgm:cxn modelId="{57F57F54-11E5-44E5-9CE7-BDD5AF9F2E18}" type="presParOf" srcId="{E91FA754-0890-4016-8D0F-509A1B8B52B3}" destId="{3E2D460C-2D3C-4FC6-BF04-997462708662}" srcOrd="0" destOrd="0" presId="urn:microsoft.com/office/officeart/2005/8/layout/hierarchy2"/>
    <dgm:cxn modelId="{3959AA58-8904-409C-8781-209410BD1B9D}" type="presParOf" srcId="{3E2D460C-2D3C-4FC6-BF04-997462708662}" destId="{B9BE67EC-2728-4393-9327-46AFD12CEA07}" srcOrd="0" destOrd="0" presId="urn:microsoft.com/office/officeart/2005/8/layout/hierarchy2"/>
    <dgm:cxn modelId="{6716B9B8-75D5-49CE-B51C-5A0E444F6DCF}" type="presParOf" srcId="{E91FA754-0890-4016-8D0F-509A1B8B52B3}" destId="{9E735BF4-6CCF-4E5D-8C02-89BE768B873B}" srcOrd="1" destOrd="0" presId="urn:microsoft.com/office/officeart/2005/8/layout/hierarchy2"/>
    <dgm:cxn modelId="{962EA5E5-D9C9-4EE1-9C66-4AEADB82A028}" type="presParOf" srcId="{9E735BF4-6CCF-4E5D-8C02-89BE768B873B}" destId="{348F866D-EE46-44D8-8486-02B4F5B0CB16}" srcOrd="0" destOrd="0" presId="urn:microsoft.com/office/officeart/2005/8/layout/hierarchy2"/>
    <dgm:cxn modelId="{76F30ADE-B34A-4B54-B591-473F1AC7EA26}" type="presParOf" srcId="{9E735BF4-6CCF-4E5D-8C02-89BE768B873B}" destId="{ECB062E4-35A0-4A9A-B7D3-75AB96176CC8}" srcOrd="1" destOrd="0" presId="urn:microsoft.com/office/officeart/2005/8/layout/hierarchy2"/>
    <dgm:cxn modelId="{B9C33B41-A97A-4B72-A8FF-91500ED20046}" type="presParOf" srcId="{D7D5C36E-81E9-4035-BD16-E22E2E85B88B}" destId="{26359431-516F-4171-B26B-EB6F0372F5FD}" srcOrd="4" destOrd="0" presId="urn:microsoft.com/office/officeart/2005/8/layout/hierarchy2"/>
    <dgm:cxn modelId="{C4389C34-D1FE-49E6-96FB-1FCAE35279A3}" type="presParOf" srcId="{26359431-516F-4171-B26B-EB6F0372F5FD}" destId="{B93785B6-C050-4DD2-A44C-F5AD1CC009A0}" srcOrd="0" destOrd="0" presId="urn:microsoft.com/office/officeart/2005/8/layout/hierarchy2"/>
    <dgm:cxn modelId="{78F5AFA4-F9AA-4FB3-9526-2991D2889F4F}" type="presParOf" srcId="{D7D5C36E-81E9-4035-BD16-E22E2E85B88B}" destId="{4F88BC87-2220-4C68-A6E8-99E7642DB185}" srcOrd="5" destOrd="0" presId="urn:microsoft.com/office/officeart/2005/8/layout/hierarchy2"/>
    <dgm:cxn modelId="{DF456E1A-1524-4901-A125-CC459B00F2DD}" type="presParOf" srcId="{4F88BC87-2220-4C68-A6E8-99E7642DB185}" destId="{508ABA8F-53E5-4B26-99E7-69C1A9B1A71B}" srcOrd="0" destOrd="0" presId="urn:microsoft.com/office/officeart/2005/8/layout/hierarchy2"/>
    <dgm:cxn modelId="{F4359AC4-02D9-4DA7-8CC4-197B0E35B995}" type="presParOf" srcId="{4F88BC87-2220-4C68-A6E8-99E7642DB185}" destId="{5C7E93C5-1966-41A2-A29A-03100E859596}" srcOrd="1" destOrd="0" presId="urn:microsoft.com/office/officeart/2005/8/layout/hierarchy2"/>
    <dgm:cxn modelId="{ACB7625F-B67E-4165-A823-48AAF1D5EB33}" type="presParOf" srcId="{D7D5C36E-81E9-4035-BD16-E22E2E85B88B}" destId="{043DC6AB-A133-4C8D-B3EB-87EFE6A9BD09}" srcOrd="6" destOrd="0" presId="urn:microsoft.com/office/officeart/2005/8/layout/hierarchy2"/>
    <dgm:cxn modelId="{EAEF5495-CC45-4A94-A62F-11EA2A6FF9DB}" type="presParOf" srcId="{043DC6AB-A133-4C8D-B3EB-87EFE6A9BD09}" destId="{378D9C47-BB86-40B3-B020-600ABE51A47C}" srcOrd="0" destOrd="0" presId="urn:microsoft.com/office/officeart/2005/8/layout/hierarchy2"/>
    <dgm:cxn modelId="{B1385C1D-BB5A-49CB-A919-BBC18B2D5768}" type="presParOf" srcId="{D7D5C36E-81E9-4035-BD16-E22E2E85B88B}" destId="{480E89C9-48AA-4F1F-BCAB-59891BF170EE}" srcOrd="7" destOrd="0" presId="urn:microsoft.com/office/officeart/2005/8/layout/hierarchy2"/>
    <dgm:cxn modelId="{63DD8390-F1AE-4EB0-82F8-B4D4ABB83379}" type="presParOf" srcId="{480E89C9-48AA-4F1F-BCAB-59891BF170EE}" destId="{D171D979-B493-49F3-8AA7-1E63FADD37B6}" srcOrd="0" destOrd="0" presId="urn:microsoft.com/office/officeart/2005/8/layout/hierarchy2"/>
    <dgm:cxn modelId="{42C4634D-C754-4B59-ADBC-E190455BD81B}" type="presParOf" srcId="{480E89C9-48AA-4F1F-BCAB-59891BF170EE}" destId="{DD19CD45-1C9F-48F3-86FF-FE0FBC1CBE52}" srcOrd="1" destOrd="0" presId="urn:microsoft.com/office/officeart/2005/8/layout/hierarchy2"/>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2E7964-3B36-45FF-939F-145126923232}" type="doc">
      <dgm:prSet loTypeId="urn:microsoft.com/office/officeart/2005/8/layout/hierarchy2" loCatId="hierarchy" qsTypeId="urn:microsoft.com/office/officeart/2005/8/quickstyle/3d1" qsCatId="3D" csTypeId="urn:microsoft.com/office/officeart/2005/8/colors/colorful1#2" csCatId="colorful" phldr="1"/>
      <dgm:spPr/>
      <dgm:t>
        <a:bodyPr/>
        <a:lstStyle/>
        <a:p>
          <a:endParaRPr lang="es-SV"/>
        </a:p>
      </dgm:t>
    </dgm:pt>
    <dgm:pt modelId="{A20271AB-7FAD-4AF5-938B-20BA49B91B50}">
      <dgm:prSet phldrT="[Texto]" custT="1"/>
      <dgm:spPr>
        <a:xfrm>
          <a:off x="129739" y="0"/>
          <a:ext cx="5580381" cy="2227571"/>
        </a:xfrm>
      </dgm:spPr>
      <dgm:t>
        <a:bodyPr/>
        <a:lstStyle/>
        <a:p>
          <a:pPr algn="ctr">
            <a:lnSpc>
              <a:spcPct val="150000"/>
            </a:lnSpc>
          </a:pPr>
          <a:r>
            <a:rPr lang="es-SV" sz="1200" b="0" i="0">
              <a:latin typeface="Arial" pitchFamily="34" charset="0"/>
              <a:ea typeface="+mn-ea"/>
              <a:cs typeface="Arial" pitchFamily="34" charset="0"/>
            </a:rPr>
            <a:t>“Ser un municipio desarrollado, con servicios básicos satisfactorios,  enfocado en desarrollo social, economico, mediambiental e institucional, con una  población e instituciones comprometidas con el desarrollo sostenible a través de una gestión efeciente, inclusiva y  democratica   </a:t>
          </a:r>
        </a:p>
      </dgm:t>
    </dgm:pt>
    <dgm:pt modelId="{8F14D6C1-AB8B-4F0E-A0AB-12FBD0FD4A08}" type="parTrans" cxnId="{CBB9FF21-92E3-4412-B035-860349C5E853}">
      <dgm:prSet/>
      <dgm:spPr/>
      <dgm:t>
        <a:bodyPr/>
        <a:lstStyle/>
        <a:p>
          <a:endParaRPr lang="es-SV" sz="1400">
            <a:solidFill>
              <a:schemeClr val="tx1"/>
            </a:solidFill>
          </a:endParaRPr>
        </a:p>
      </dgm:t>
    </dgm:pt>
    <dgm:pt modelId="{8C52BD6C-A1EF-4105-ABE7-0FF7EFB38962}" type="sibTrans" cxnId="{CBB9FF21-92E3-4412-B035-860349C5E853}">
      <dgm:prSet/>
      <dgm:spPr/>
      <dgm:t>
        <a:bodyPr/>
        <a:lstStyle/>
        <a:p>
          <a:endParaRPr lang="es-SV" sz="1400">
            <a:solidFill>
              <a:schemeClr val="tx1"/>
            </a:solidFill>
          </a:endParaRPr>
        </a:p>
      </dgm:t>
    </dgm:pt>
    <dgm:pt modelId="{153965B9-6883-4552-9EC1-BAB73BA3A233}" type="pres">
      <dgm:prSet presAssocID="{632E7964-3B36-45FF-939F-145126923232}" presName="diagram" presStyleCnt="0">
        <dgm:presLayoutVars>
          <dgm:chPref val="1"/>
          <dgm:dir/>
          <dgm:animOne val="branch"/>
          <dgm:animLvl val="lvl"/>
          <dgm:resizeHandles val="exact"/>
        </dgm:presLayoutVars>
      </dgm:prSet>
      <dgm:spPr/>
      <dgm:t>
        <a:bodyPr/>
        <a:lstStyle/>
        <a:p>
          <a:endParaRPr lang="es-SV"/>
        </a:p>
      </dgm:t>
    </dgm:pt>
    <dgm:pt modelId="{A41392D4-2D0C-4835-AF19-F7B028940E6D}" type="pres">
      <dgm:prSet presAssocID="{A20271AB-7FAD-4AF5-938B-20BA49B91B50}" presName="root1" presStyleCnt="0"/>
      <dgm:spPr/>
      <dgm:t>
        <a:bodyPr/>
        <a:lstStyle/>
        <a:p>
          <a:endParaRPr lang="es-SV"/>
        </a:p>
      </dgm:t>
    </dgm:pt>
    <dgm:pt modelId="{9511A58B-11DC-4912-9991-319292C45B80}" type="pres">
      <dgm:prSet presAssocID="{A20271AB-7FAD-4AF5-938B-20BA49B91B50}" presName="LevelOneTextNode" presStyleLbl="node0" presStyleIdx="0" presStyleCnt="1" custScaleX="567839" custScaleY="453339" custLinFactNeighborX="-432" custLinFactNeighborY="-130">
        <dgm:presLayoutVars>
          <dgm:chPref val="3"/>
        </dgm:presLayoutVars>
      </dgm:prSet>
      <dgm:spPr>
        <a:prstGeom prst="roundRect">
          <a:avLst>
            <a:gd name="adj" fmla="val 10000"/>
          </a:avLst>
        </a:prstGeom>
      </dgm:spPr>
      <dgm:t>
        <a:bodyPr/>
        <a:lstStyle/>
        <a:p>
          <a:endParaRPr lang="es-SV"/>
        </a:p>
      </dgm:t>
    </dgm:pt>
    <dgm:pt modelId="{1A881A92-C023-4C84-ACB2-3E023351BF6A}" type="pres">
      <dgm:prSet presAssocID="{A20271AB-7FAD-4AF5-938B-20BA49B91B50}" presName="level2hierChild" presStyleCnt="0"/>
      <dgm:spPr/>
      <dgm:t>
        <a:bodyPr/>
        <a:lstStyle/>
        <a:p>
          <a:endParaRPr lang="es-SV"/>
        </a:p>
      </dgm:t>
    </dgm:pt>
  </dgm:ptLst>
  <dgm:cxnLst>
    <dgm:cxn modelId="{033268F4-13F3-4763-B3E7-D0C776A648B8}" type="presOf" srcId="{A20271AB-7FAD-4AF5-938B-20BA49B91B50}" destId="{9511A58B-11DC-4912-9991-319292C45B80}" srcOrd="0" destOrd="0" presId="urn:microsoft.com/office/officeart/2005/8/layout/hierarchy2"/>
    <dgm:cxn modelId="{D163AF0D-20CC-4102-AEA1-6DD4C5DFCA48}" type="presOf" srcId="{632E7964-3B36-45FF-939F-145126923232}" destId="{153965B9-6883-4552-9EC1-BAB73BA3A233}" srcOrd="0" destOrd="0" presId="urn:microsoft.com/office/officeart/2005/8/layout/hierarchy2"/>
    <dgm:cxn modelId="{CBB9FF21-92E3-4412-B035-860349C5E853}" srcId="{632E7964-3B36-45FF-939F-145126923232}" destId="{A20271AB-7FAD-4AF5-938B-20BA49B91B50}" srcOrd="0" destOrd="0" parTransId="{8F14D6C1-AB8B-4F0E-A0AB-12FBD0FD4A08}" sibTransId="{8C52BD6C-A1EF-4105-ABE7-0FF7EFB38962}"/>
    <dgm:cxn modelId="{295DCA65-265B-4EF5-A6FD-9FCC94498DD1}" type="presParOf" srcId="{153965B9-6883-4552-9EC1-BAB73BA3A233}" destId="{A41392D4-2D0C-4835-AF19-F7B028940E6D}" srcOrd="0" destOrd="0" presId="urn:microsoft.com/office/officeart/2005/8/layout/hierarchy2"/>
    <dgm:cxn modelId="{36B7D02A-8293-4C30-8EC6-EF817E5B9FCE}" type="presParOf" srcId="{A41392D4-2D0C-4835-AF19-F7B028940E6D}" destId="{9511A58B-11DC-4912-9991-319292C45B80}" srcOrd="0" destOrd="0" presId="urn:microsoft.com/office/officeart/2005/8/layout/hierarchy2"/>
    <dgm:cxn modelId="{5D5F1157-F8B6-455D-9B38-2C9A83625469}" type="presParOf" srcId="{A41392D4-2D0C-4835-AF19-F7B028940E6D}" destId="{1A881A92-C023-4C84-ACB2-3E023351BF6A}" srcOrd="1" destOrd="0" presId="urn:microsoft.com/office/officeart/2005/8/layout/hierarchy2"/>
  </dgm:cxnLst>
  <dgm:bg/>
  <dgm:whole>
    <a:ln w="9525"/>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4B1AA0-A463-4CF2-822B-3C7E7BB50930}" type="doc">
      <dgm:prSet loTypeId="urn:microsoft.com/office/officeart/2005/8/layout/target2" loCatId="relationship" qsTypeId="urn:microsoft.com/office/officeart/2005/8/quickstyle/3d4" qsCatId="3D" csTypeId="urn:microsoft.com/office/officeart/2005/8/colors/accent6_1" csCatId="accent6" phldr="1"/>
      <dgm:spPr/>
      <dgm:t>
        <a:bodyPr/>
        <a:lstStyle/>
        <a:p>
          <a:endParaRPr lang="es-SV"/>
        </a:p>
      </dgm:t>
    </dgm:pt>
    <dgm:pt modelId="{112D06F0-F3D7-44C1-8BB1-37F117DFEDCF}">
      <dgm:prSet phldrT="[Texto]" custT="1"/>
      <dgm:spPr>
        <a:xfrm>
          <a:off x="0" y="0"/>
          <a:ext cx="5485765" cy="2970335"/>
        </a:xfrm>
      </dgm:spPr>
      <dgm:t>
        <a:bodyPr/>
        <a:lstStyle/>
        <a:p>
          <a:pPr algn="ctr">
            <a:lnSpc>
              <a:spcPts val="1440"/>
            </a:lnSpc>
          </a:pPr>
          <a:endParaRPr lang="es-SV" sz="1200" b="0" i="0">
            <a:latin typeface="Arial" pitchFamily="34" charset="0"/>
            <a:ea typeface="+mn-ea"/>
            <a:cs typeface="Arial" pitchFamily="34" charset="0"/>
          </a:endParaRPr>
        </a:p>
        <a:p>
          <a:pPr algn="ctr">
            <a:lnSpc>
              <a:spcPts val="1440"/>
            </a:lnSpc>
          </a:pPr>
          <a:r>
            <a:rPr lang="es-SV" sz="1200" b="0" i="0">
              <a:latin typeface="Arial" pitchFamily="34" charset="0"/>
              <a:ea typeface="+mn-ea"/>
              <a:cs typeface="Arial" pitchFamily="34" charset="0"/>
            </a:rPr>
            <a:t>“Somos un municipio comprometido con el desarrollo, que trabaja de forma esficiente, buscando el bienestar de sus habitantes a través del fortalecimiento social, economico, mediambiental e  institucional,  de la mano con los diferentes sectores y comunidades del municipio.”</a:t>
          </a:r>
        </a:p>
      </dgm:t>
    </dgm:pt>
    <dgm:pt modelId="{D45E4538-0613-4B6C-910D-A5F8C5E49B0A}" type="parTrans" cxnId="{377D2AC7-58FE-4A27-8A0A-6F3E2E2A2251}">
      <dgm:prSet/>
      <dgm:spPr/>
      <dgm:t>
        <a:bodyPr/>
        <a:lstStyle/>
        <a:p>
          <a:endParaRPr lang="es-SV" sz="2400">
            <a:solidFill>
              <a:schemeClr val="tx1"/>
            </a:solidFill>
          </a:endParaRPr>
        </a:p>
      </dgm:t>
    </dgm:pt>
    <dgm:pt modelId="{2F2E9C7C-98B9-4ADE-ADAE-3331203F7231}" type="sibTrans" cxnId="{377D2AC7-58FE-4A27-8A0A-6F3E2E2A2251}">
      <dgm:prSet/>
      <dgm:spPr/>
      <dgm:t>
        <a:bodyPr/>
        <a:lstStyle/>
        <a:p>
          <a:endParaRPr lang="es-SV" sz="2400">
            <a:solidFill>
              <a:schemeClr val="tx1"/>
            </a:solidFill>
          </a:endParaRPr>
        </a:p>
      </dgm:t>
    </dgm:pt>
    <dgm:pt modelId="{B833294E-C5A7-46E6-8B5E-EA3A4FAC49E5}">
      <dgm:prSet phldrT="[Texto]" custT="1"/>
      <dgm:spPr>
        <a:xfrm>
          <a:off x="137144" y="1686839"/>
          <a:ext cx="1326616" cy="1018554"/>
        </a:xfrm>
      </dgm:spPr>
      <dgm:t>
        <a:bodyPr/>
        <a:lstStyle/>
        <a:p>
          <a:r>
            <a:rPr lang="es-SV" sz="1200" b="0">
              <a:latin typeface="Arial" pitchFamily="34" charset="0"/>
              <a:ea typeface="+mn-ea"/>
              <a:cs typeface="Arial" pitchFamily="34" charset="0"/>
            </a:rPr>
            <a:t>Ambito Socio-cultural</a:t>
          </a:r>
        </a:p>
      </dgm:t>
    </dgm:pt>
    <dgm:pt modelId="{A68F4373-D465-42A7-A105-E8EA7F26CA17}" type="parTrans" cxnId="{A0C7BD55-5F87-407B-BB4E-7C199887A886}">
      <dgm:prSet/>
      <dgm:spPr/>
      <dgm:t>
        <a:bodyPr/>
        <a:lstStyle/>
        <a:p>
          <a:endParaRPr lang="es-SV" sz="2400">
            <a:solidFill>
              <a:schemeClr val="tx1"/>
            </a:solidFill>
          </a:endParaRPr>
        </a:p>
      </dgm:t>
    </dgm:pt>
    <dgm:pt modelId="{A9184282-DE07-463F-9683-0D86261DD96D}" type="sibTrans" cxnId="{A0C7BD55-5F87-407B-BB4E-7C199887A886}">
      <dgm:prSet/>
      <dgm:spPr/>
      <dgm:t>
        <a:bodyPr/>
        <a:lstStyle/>
        <a:p>
          <a:endParaRPr lang="es-SV" sz="2400">
            <a:solidFill>
              <a:schemeClr val="tx1"/>
            </a:solidFill>
          </a:endParaRPr>
        </a:p>
      </dgm:t>
    </dgm:pt>
    <dgm:pt modelId="{5A2D742C-A5E7-4E8E-8930-A6F9FCEE7078}">
      <dgm:prSet phldrT="[Texto]" custT="1"/>
      <dgm:spPr>
        <a:xfrm>
          <a:off x="1511646" y="1724921"/>
          <a:ext cx="1253635" cy="962495"/>
        </a:xfrm>
      </dgm:spPr>
      <dgm:t>
        <a:bodyPr/>
        <a:lstStyle/>
        <a:p>
          <a:r>
            <a:rPr lang="es-SV" sz="1200">
              <a:latin typeface="Arial" pitchFamily="34" charset="0"/>
              <a:ea typeface="+mn-ea"/>
              <a:cs typeface="Arial" pitchFamily="34" charset="0"/>
            </a:rPr>
            <a:t>Ambito</a:t>
          </a:r>
        </a:p>
        <a:p>
          <a:r>
            <a:rPr lang="es-SV" sz="1200">
              <a:latin typeface="Arial" pitchFamily="34" charset="0"/>
              <a:ea typeface="+mn-ea"/>
              <a:cs typeface="Arial" pitchFamily="34" charset="0"/>
            </a:rPr>
            <a:t>Económico</a:t>
          </a:r>
        </a:p>
      </dgm:t>
    </dgm:pt>
    <dgm:pt modelId="{5A5C1D07-CEBB-43FD-9145-0B3A233F5B22}" type="parTrans" cxnId="{36635345-8BE3-4BDA-9C7D-BD4165B71F03}">
      <dgm:prSet/>
      <dgm:spPr/>
      <dgm:t>
        <a:bodyPr/>
        <a:lstStyle/>
        <a:p>
          <a:endParaRPr lang="es-SV" sz="2400">
            <a:solidFill>
              <a:schemeClr val="tx1"/>
            </a:solidFill>
          </a:endParaRPr>
        </a:p>
      </dgm:t>
    </dgm:pt>
    <dgm:pt modelId="{E59A14C9-6B36-4B8B-9935-1821C15D72E1}" type="sibTrans" cxnId="{36635345-8BE3-4BDA-9C7D-BD4165B71F03}">
      <dgm:prSet/>
      <dgm:spPr/>
      <dgm:t>
        <a:bodyPr/>
        <a:lstStyle/>
        <a:p>
          <a:endParaRPr lang="es-SV" sz="2400">
            <a:solidFill>
              <a:schemeClr val="tx1"/>
            </a:solidFill>
          </a:endParaRPr>
        </a:p>
      </dgm:t>
    </dgm:pt>
    <dgm:pt modelId="{2415CC73-0B78-4F40-A0A8-D1BE611D03DF}">
      <dgm:prSet custT="1"/>
      <dgm:spPr>
        <a:xfrm>
          <a:off x="2800694" y="1724921"/>
          <a:ext cx="1313414" cy="962495"/>
        </a:xfrm>
      </dgm:spPr>
      <dgm:t>
        <a:bodyPr/>
        <a:lstStyle/>
        <a:p>
          <a:r>
            <a:rPr lang="es-SV" sz="1200">
              <a:latin typeface="Arial" pitchFamily="34" charset="0"/>
              <a:ea typeface="+mn-ea"/>
              <a:cs typeface="Arial" pitchFamily="34" charset="0"/>
            </a:rPr>
            <a:t>Ambito Ambiental</a:t>
          </a:r>
        </a:p>
      </dgm:t>
    </dgm:pt>
    <dgm:pt modelId="{E0D0B515-B8CD-47F4-83C8-86C4E8CBC6AD}" type="parTrans" cxnId="{FA667A99-7A72-42B8-8FA6-3D1E88F4D7BD}">
      <dgm:prSet/>
      <dgm:spPr/>
      <dgm:t>
        <a:bodyPr/>
        <a:lstStyle/>
        <a:p>
          <a:endParaRPr lang="es-SV">
            <a:solidFill>
              <a:schemeClr val="tx1"/>
            </a:solidFill>
          </a:endParaRPr>
        </a:p>
      </dgm:t>
    </dgm:pt>
    <dgm:pt modelId="{7D433A5A-E7F5-4C70-A5AB-D1B3BEFB473F}" type="sibTrans" cxnId="{FA667A99-7A72-42B8-8FA6-3D1E88F4D7BD}">
      <dgm:prSet/>
      <dgm:spPr/>
      <dgm:t>
        <a:bodyPr/>
        <a:lstStyle/>
        <a:p>
          <a:endParaRPr lang="es-SV">
            <a:solidFill>
              <a:schemeClr val="tx1"/>
            </a:solidFill>
          </a:endParaRPr>
        </a:p>
      </dgm:t>
    </dgm:pt>
    <dgm:pt modelId="{7416994C-E6AB-4F25-8977-3A9C62363707}">
      <dgm:prSet custT="1"/>
      <dgm:spPr>
        <a:xfrm>
          <a:off x="4137106" y="1738802"/>
          <a:ext cx="1240419" cy="954836"/>
        </a:xfrm>
      </dgm:spPr>
      <dgm:t>
        <a:bodyPr/>
        <a:lstStyle/>
        <a:p>
          <a:r>
            <a:rPr lang="es-SV" sz="1200">
              <a:latin typeface="Arial" pitchFamily="34" charset="0"/>
              <a:ea typeface="+mn-ea"/>
              <a:cs typeface="Arial" pitchFamily="34" charset="0"/>
            </a:rPr>
            <a:t>Ambito</a:t>
          </a:r>
        </a:p>
        <a:p>
          <a:r>
            <a:rPr lang="es-SV" sz="1200">
              <a:latin typeface="Arial" pitchFamily="34" charset="0"/>
              <a:ea typeface="+mn-ea"/>
              <a:cs typeface="Arial" pitchFamily="34" charset="0"/>
            </a:rPr>
            <a:t>Político-institucional</a:t>
          </a:r>
        </a:p>
      </dgm:t>
    </dgm:pt>
    <dgm:pt modelId="{7DE08404-6E78-4946-98A0-8F685346CADD}" type="parTrans" cxnId="{95834A84-5BE9-4336-B6B7-42483D00C782}">
      <dgm:prSet/>
      <dgm:spPr/>
      <dgm:t>
        <a:bodyPr/>
        <a:lstStyle/>
        <a:p>
          <a:endParaRPr lang="es-SV">
            <a:solidFill>
              <a:schemeClr val="tx1"/>
            </a:solidFill>
          </a:endParaRPr>
        </a:p>
      </dgm:t>
    </dgm:pt>
    <dgm:pt modelId="{EF98FE46-05BF-4253-8E17-7CC6BCFB6212}" type="sibTrans" cxnId="{95834A84-5BE9-4336-B6B7-42483D00C782}">
      <dgm:prSet/>
      <dgm:spPr/>
      <dgm:t>
        <a:bodyPr/>
        <a:lstStyle/>
        <a:p>
          <a:endParaRPr lang="es-SV">
            <a:solidFill>
              <a:schemeClr val="tx1"/>
            </a:solidFill>
          </a:endParaRPr>
        </a:p>
      </dgm:t>
    </dgm:pt>
    <dgm:pt modelId="{EA44D776-0086-4ACC-A301-8DF36FACD0BC}" type="pres">
      <dgm:prSet presAssocID="{654B1AA0-A463-4CF2-822B-3C7E7BB50930}" presName="Name0" presStyleCnt="0">
        <dgm:presLayoutVars>
          <dgm:chMax val="3"/>
          <dgm:chPref val="1"/>
          <dgm:dir/>
          <dgm:animLvl val="lvl"/>
          <dgm:resizeHandles/>
        </dgm:presLayoutVars>
      </dgm:prSet>
      <dgm:spPr/>
      <dgm:t>
        <a:bodyPr/>
        <a:lstStyle/>
        <a:p>
          <a:endParaRPr lang="es-SV"/>
        </a:p>
      </dgm:t>
    </dgm:pt>
    <dgm:pt modelId="{906AA227-8DD4-4F11-B914-E0CA9ED145A3}" type="pres">
      <dgm:prSet presAssocID="{654B1AA0-A463-4CF2-822B-3C7E7BB50930}" presName="outerBox" presStyleCnt="0"/>
      <dgm:spPr/>
      <dgm:t>
        <a:bodyPr/>
        <a:lstStyle/>
        <a:p>
          <a:endParaRPr lang="es-SV"/>
        </a:p>
      </dgm:t>
    </dgm:pt>
    <dgm:pt modelId="{C585639A-A879-4696-B7D0-123B912BD9F4}" type="pres">
      <dgm:prSet presAssocID="{654B1AA0-A463-4CF2-822B-3C7E7BB50930}" presName="outerBoxParent" presStyleLbl="node1" presStyleIdx="0" presStyleCnt="1" custLinFactNeighborX="-2128" custLinFactNeighborY="-3275"/>
      <dgm:spPr>
        <a:prstGeom prst="roundRect">
          <a:avLst>
            <a:gd name="adj" fmla="val 8500"/>
          </a:avLst>
        </a:prstGeom>
      </dgm:spPr>
      <dgm:t>
        <a:bodyPr/>
        <a:lstStyle/>
        <a:p>
          <a:endParaRPr lang="es-SV"/>
        </a:p>
      </dgm:t>
    </dgm:pt>
    <dgm:pt modelId="{254537A0-28D4-4C04-826A-194932ECBD67}" type="pres">
      <dgm:prSet presAssocID="{654B1AA0-A463-4CF2-822B-3C7E7BB50930}" presName="outerBoxChildren" presStyleCnt="0"/>
      <dgm:spPr/>
      <dgm:t>
        <a:bodyPr/>
        <a:lstStyle/>
        <a:p>
          <a:endParaRPr lang="es-SV"/>
        </a:p>
      </dgm:t>
    </dgm:pt>
    <dgm:pt modelId="{EB1659CF-1259-453B-B266-CED37A63BF08}" type="pres">
      <dgm:prSet presAssocID="{B833294E-C5A7-46E6-8B5E-EA3A4FAC49E5}" presName="oChild" presStyleLbl="fgAcc1" presStyleIdx="0" presStyleCnt="4" custScaleX="91142" custScaleY="76202" custLinFactNeighborY="14300">
        <dgm:presLayoutVars>
          <dgm:bulletEnabled val="1"/>
        </dgm:presLayoutVars>
      </dgm:prSet>
      <dgm:spPr>
        <a:prstGeom prst="roundRect">
          <a:avLst>
            <a:gd name="adj" fmla="val 10500"/>
          </a:avLst>
        </a:prstGeom>
      </dgm:spPr>
      <dgm:t>
        <a:bodyPr/>
        <a:lstStyle/>
        <a:p>
          <a:endParaRPr lang="es-SV"/>
        </a:p>
      </dgm:t>
    </dgm:pt>
    <dgm:pt modelId="{944FD8C3-5320-4D9E-B8B5-E7A6C667E9C5}" type="pres">
      <dgm:prSet presAssocID="{A9184282-DE07-463F-9683-0D86261DD96D}" presName="outerSibTrans" presStyleCnt="0"/>
      <dgm:spPr/>
      <dgm:t>
        <a:bodyPr/>
        <a:lstStyle/>
        <a:p>
          <a:endParaRPr lang="es-SV"/>
        </a:p>
      </dgm:t>
    </dgm:pt>
    <dgm:pt modelId="{055A6B1F-8199-408C-8C8A-57C258C49E01}" type="pres">
      <dgm:prSet presAssocID="{5A2D742C-A5E7-4E8E-8930-A6F9FCEE7078}" presName="oChild" presStyleLbl="fgAcc1" presStyleIdx="1" presStyleCnt="4" custScaleX="86128" custScaleY="72008" custLinFactX="132" custLinFactNeighborX="100000" custLinFactNeighborY="15052">
        <dgm:presLayoutVars>
          <dgm:bulletEnabled val="1"/>
        </dgm:presLayoutVars>
      </dgm:prSet>
      <dgm:spPr>
        <a:prstGeom prst="roundRect">
          <a:avLst>
            <a:gd name="adj" fmla="val 10500"/>
          </a:avLst>
        </a:prstGeom>
      </dgm:spPr>
      <dgm:t>
        <a:bodyPr/>
        <a:lstStyle/>
        <a:p>
          <a:endParaRPr lang="es-SV"/>
        </a:p>
      </dgm:t>
    </dgm:pt>
    <dgm:pt modelId="{925A6819-83DB-42B2-98C7-C3F0C94E119C}" type="pres">
      <dgm:prSet presAssocID="{E59A14C9-6B36-4B8B-9935-1821C15D72E1}" presName="outerSibTrans" presStyleCnt="0"/>
      <dgm:spPr/>
      <dgm:t>
        <a:bodyPr/>
        <a:lstStyle/>
        <a:p>
          <a:endParaRPr lang="es-SV"/>
        </a:p>
      </dgm:t>
    </dgm:pt>
    <dgm:pt modelId="{63A66D09-912C-4092-B24D-3BCF3FF49B36}" type="pres">
      <dgm:prSet presAssocID="{2415CC73-0B78-4F40-A0A8-D1BE611D03DF}" presName="oChild" presStyleLbl="fgAcc1" presStyleIdx="2" presStyleCnt="4" custScaleX="90235" custScaleY="72008" custLinFactX="986" custLinFactNeighborX="100000" custLinFactNeighborY="15052">
        <dgm:presLayoutVars>
          <dgm:bulletEnabled val="1"/>
        </dgm:presLayoutVars>
      </dgm:prSet>
      <dgm:spPr>
        <a:prstGeom prst="roundRect">
          <a:avLst>
            <a:gd name="adj" fmla="val 10500"/>
          </a:avLst>
        </a:prstGeom>
      </dgm:spPr>
      <dgm:t>
        <a:bodyPr/>
        <a:lstStyle/>
        <a:p>
          <a:endParaRPr lang="es-SV"/>
        </a:p>
      </dgm:t>
    </dgm:pt>
    <dgm:pt modelId="{9CF99715-213E-4DBA-965D-1F23F186FEF7}" type="pres">
      <dgm:prSet presAssocID="{7D433A5A-E7F5-4C70-A5AB-D1B3BEFB473F}" presName="outerSibTrans" presStyleCnt="0"/>
      <dgm:spPr/>
      <dgm:t>
        <a:bodyPr/>
        <a:lstStyle/>
        <a:p>
          <a:endParaRPr lang="es-SV"/>
        </a:p>
      </dgm:t>
    </dgm:pt>
    <dgm:pt modelId="{0C288EA9-7B6C-4534-9D79-32C76F14D013}" type="pres">
      <dgm:prSet presAssocID="{7416994C-E6AB-4F25-8977-3A9C62363707}" presName="oChild" presStyleLbl="fgAcc1" presStyleIdx="3" presStyleCnt="4" custScaleX="85220" custScaleY="71435" custLinFactX="987" custLinFactNeighborX="100000" custLinFactNeighborY="15804">
        <dgm:presLayoutVars>
          <dgm:bulletEnabled val="1"/>
        </dgm:presLayoutVars>
      </dgm:prSet>
      <dgm:spPr>
        <a:prstGeom prst="roundRect">
          <a:avLst>
            <a:gd name="adj" fmla="val 10500"/>
          </a:avLst>
        </a:prstGeom>
      </dgm:spPr>
      <dgm:t>
        <a:bodyPr/>
        <a:lstStyle/>
        <a:p>
          <a:endParaRPr lang="es-SV"/>
        </a:p>
      </dgm:t>
    </dgm:pt>
  </dgm:ptLst>
  <dgm:cxnLst>
    <dgm:cxn modelId="{7CF9A74A-96EF-4932-B3A1-C7321E474737}" type="presOf" srcId="{2415CC73-0B78-4F40-A0A8-D1BE611D03DF}" destId="{63A66D09-912C-4092-B24D-3BCF3FF49B36}" srcOrd="0" destOrd="0" presId="urn:microsoft.com/office/officeart/2005/8/layout/target2"/>
    <dgm:cxn modelId="{377D2AC7-58FE-4A27-8A0A-6F3E2E2A2251}" srcId="{654B1AA0-A463-4CF2-822B-3C7E7BB50930}" destId="{112D06F0-F3D7-44C1-8BB1-37F117DFEDCF}" srcOrd="0" destOrd="0" parTransId="{D45E4538-0613-4B6C-910D-A5F8C5E49B0A}" sibTransId="{2F2E9C7C-98B9-4ADE-ADAE-3331203F7231}"/>
    <dgm:cxn modelId="{95834A84-5BE9-4336-B6B7-42483D00C782}" srcId="{112D06F0-F3D7-44C1-8BB1-37F117DFEDCF}" destId="{7416994C-E6AB-4F25-8977-3A9C62363707}" srcOrd="3" destOrd="0" parTransId="{7DE08404-6E78-4946-98A0-8F685346CADD}" sibTransId="{EF98FE46-05BF-4253-8E17-7CC6BCFB6212}"/>
    <dgm:cxn modelId="{C2A2AF61-87F2-482F-A679-9793D668CD2C}" type="presOf" srcId="{654B1AA0-A463-4CF2-822B-3C7E7BB50930}" destId="{EA44D776-0086-4ACC-A301-8DF36FACD0BC}" srcOrd="0" destOrd="0" presId="urn:microsoft.com/office/officeart/2005/8/layout/target2"/>
    <dgm:cxn modelId="{3CD02C84-E33A-402B-89D5-D835DECCA3D1}" type="presOf" srcId="{B833294E-C5A7-46E6-8B5E-EA3A4FAC49E5}" destId="{EB1659CF-1259-453B-B266-CED37A63BF08}" srcOrd="0" destOrd="0" presId="urn:microsoft.com/office/officeart/2005/8/layout/target2"/>
    <dgm:cxn modelId="{9F6D6A4A-955B-4757-8CD2-02FBBB2B6A2D}" type="presOf" srcId="{7416994C-E6AB-4F25-8977-3A9C62363707}" destId="{0C288EA9-7B6C-4534-9D79-32C76F14D013}" srcOrd="0" destOrd="0" presId="urn:microsoft.com/office/officeart/2005/8/layout/target2"/>
    <dgm:cxn modelId="{AA527683-46BF-48D4-8445-0B7FDB14EE83}" type="presOf" srcId="{112D06F0-F3D7-44C1-8BB1-37F117DFEDCF}" destId="{C585639A-A879-4696-B7D0-123B912BD9F4}" srcOrd="0" destOrd="0" presId="urn:microsoft.com/office/officeart/2005/8/layout/target2"/>
    <dgm:cxn modelId="{97BF7036-F755-4E04-B2F3-9EAC2EFB43F0}" type="presOf" srcId="{5A2D742C-A5E7-4E8E-8930-A6F9FCEE7078}" destId="{055A6B1F-8199-408C-8C8A-57C258C49E01}" srcOrd="0" destOrd="0" presId="urn:microsoft.com/office/officeart/2005/8/layout/target2"/>
    <dgm:cxn modelId="{FA667A99-7A72-42B8-8FA6-3D1E88F4D7BD}" srcId="{112D06F0-F3D7-44C1-8BB1-37F117DFEDCF}" destId="{2415CC73-0B78-4F40-A0A8-D1BE611D03DF}" srcOrd="2" destOrd="0" parTransId="{E0D0B515-B8CD-47F4-83C8-86C4E8CBC6AD}" sibTransId="{7D433A5A-E7F5-4C70-A5AB-D1B3BEFB473F}"/>
    <dgm:cxn modelId="{36635345-8BE3-4BDA-9C7D-BD4165B71F03}" srcId="{112D06F0-F3D7-44C1-8BB1-37F117DFEDCF}" destId="{5A2D742C-A5E7-4E8E-8930-A6F9FCEE7078}" srcOrd="1" destOrd="0" parTransId="{5A5C1D07-CEBB-43FD-9145-0B3A233F5B22}" sibTransId="{E59A14C9-6B36-4B8B-9935-1821C15D72E1}"/>
    <dgm:cxn modelId="{A0C7BD55-5F87-407B-BB4E-7C199887A886}" srcId="{112D06F0-F3D7-44C1-8BB1-37F117DFEDCF}" destId="{B833294E-C5A7-46E6-8B5E-EA3A4FAC49E5}" srcOrd="0" destOrd="0" parTransId="{A68F4373-D465-42A7-A105-E8EA7F26CA17}" sibTransId="{A9184282-DE07-463F-9683-0D86261DD96D}"/>
    <dgm:cxn modelId="{46D31166-943B-4748-9F20-6D9D74CDB610}" type="presParOf" srcId="{EA44D776-0086-4ACC-A301-8DF36FACD0BC}" destId="{906AA227-8DD4-4F11-B914-E0CA9ED145A3}" srcOrd="0" destOrd="0" presId="urn:microsoft.com/office/officeart/2005/8/layout/target2"/>
    <dgm:cxn modelId="{EF082821-8C0A-4970-BD23-F14F13B1396F}" type="presParOf" srcId="{906AA227-8DD4-4F11-B914-E0CA9ED145A3}" destId="{C585639A-A879-4696-B7D0-123B912BD9F4}" srcOrd="0" destOrd="0" presId="urn:microsoft.com/office/officeart/2005/8/layout/target2"/>
    <dgm:cxn modelId="{EB7126CA-76F9-47DD-9B7B-3BBF17991F72}" type="presParOf" srcId="{906AA227-8DD4-4F11-B914-E0CA9ED145A3}" destId="{254537A0-28D4-4C04-826A-194932ECBD67}" srcOrd="1" destOrd="0" presId="urn:microsoft.com/office/officeart/2005/8/layout/target2"/>
    <dgm:cxn modelId="{81F121B4-A3A1-4165-B7C3-E7250299C3C0}" type="presParOf" srcId="{254537A0-28D4-4C04-826A-194932ECBD67}" destId="{EB1659CF-1259-453B-B266-CED37A63BF08}" srcOrd="0" destOrd="0" presId="urn:microsoft.com/office/officeart/2005/8/layout/target2"/>
    <dgm:cxn modelId="{BC3FB980-698E-4C7A-B408-760967DB81F8}" type="presParOf" srcId="{254537A0-28D4-4C04-826A-194932ECBD67}" destId="{944FD8C3-5320-4D9E-B8B5-E7A6C667E9C5}" srcOrd="1" destOrd="0" presId="urn:microsoft.com/office/officeart/2005/8/layout/target2"/>
    <dgm:cxn modelId="{1DC958F7-A20C-4522-96C7-E8B11FAEFC23}" type="presParOf" srcId="{254537A0-28D4-4C04-826A-194932ECBD67}" destId="{055A6B1F-8199-408C-8C8A-57C258C49E01}" srcOrd="2" destOrd="0" presId="urn:microsoft.com/office/officeart/2005/8/layout/target2"/>
    <dgm:cxn modelId="{1DA76CDF-54E4-4975-B0CE-8CBB48E86DBA}" type="presParOf" srcId="{254537A0-28D4-4C04-826A-194932ECBD67}" destId="{925A6819-83DB-42B2-98C7-C3F0C94E119C}" srcOrd="3" destOrd="0" presId="urn:microsoft.com/office/officeart/2005/8/layout/target2"/>
    <dgm:cxn modelId="{0EFC1CE3-0DCB-4A3E-ABFA-9D0749526458}" type="presParOf" srcId="{254537A0-28D4-4C04-826A-194932ECBD67}" destId="{63A66D09-912C-4092-B24D-3BCF3FF49B36}" srcOrd="4" destOrd="0" presId="urn:microsoft.com/office/officeart/2005/8/layout/target2"/>
    <dgm:cxn modelId="{CE8F33C7-1677-4FE2-B507-53764C848BA3}" type="presParOf" srcId="{254537A0-28D4-4C04-826A-194932ECBD67}" destId="{9CF99715-213E-4DBA-965D-1F23F186FEF7}" srcOrd="5" destOrd="0" presId="urn:microsoft.com/office/officeart/2005/8/layout/target2"/>
    <dgm:cxn modelId="{8DB110CC-0716-442A-AB47-1597D3F61994}" type="presParOf" srcId="{254537A0-28D4-4C04-826A-194932ECBD67}" destId="{0C288EA9-7B6C-4534-9D79-32C76F14D013}" srcOrd="6" destOrd="0" presId="urn:microsoft.com/office/officeart/2005/8/layout/target2"/>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855A82-0BFC-47A2-AD83-EEFFC774049D}" type="doc">
      <dgm:prSet loTypeId="urn:microsoft.com/office/officeart/2005/8/layout/vList5" loCatId="list" qsTypeId="urn:microsoft.com/office/officeart/2005/8/quickstyle/simple5" qsCatId="simple" csTypeId="urn:microsoft.com/office/officeart/2005/8/colors/accent6_1" csCatId="accent6" phldr="1"/>
      <dgm:spPr/>
      <dgm:t>
        <a:bodyPr/>
        <a:lstStyle/>
        <a:p>
          <a:endParaRPr lang="es-SV"/>
        </a:p>
      </dgm:t>
    </dgm:pt>
    <dgm:pt modelId="{8FD63AB9-C74F-426A-BE94-E24C4D09C37E}">
      <dgm:prSet phldrT="[Texto]" custT="1"/>
      <dgm:spPr>
        <a:xfrm>
          <a:off x="190951" y="815954"/>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a:t>
          </a:r>
        </a:p>
        <a:p>
          <a:r>
            <a:rPr lang="es-SV" sz="1100" b="0">
              <a:solidFill>
                <a:sysClr val="windowText" lastClr="000000">
                  <a:hueOff val="0"/>
                  <a:satOff val="0"/>
                  <a:lumOff val="0"/>
                  <a:alphaOff val="0"/>
                </a:sysClr>
              </a:solidFill>
              <a:latin typeface="Arial" pitchFamily="34" charset="0"/>
              <a:ea typeface="+mn-ea"/>
              <a:cs typeface="Arial" pitchFamily="34" charset="0"/>
            </a:rPr>
            <a:t>ECONOMICO</a:t>
          </a:r>
        </a:p>
        <a:p>
          <a:endParaRPr lang="es-SV" sz="1100" b="0">
            <a:solidFill>
              <a:sysClr val="windowText" lastClr="000000">
                <a:hueOff val="0"/>
                <a:satOff val="0"/>
                <a:lumOff val="0"/>
                <a:alphaOff val="0"/>
              </a:sysClr>
            </a:solidFill>
            <a:latin typeface="Arial" pitchFamily="34" charset="0"/>
            <a:ea typeface="+mn-ea"/>
            <a:cs typeface="Arial" pitchFamily="34" charset="0"/>
          </a:endParaRPr>
        </a:p>
      </dgm:t>
    </dgm:pt>
    <dgm:pt modelId="{675B55CA-5645-4494-8328-45E0186114DE}" type="parTrans" cxnId="{A710A3AC-16C5-48AA-A452-0E7C5378CB8D}">
      <dgm:prSet/>
      <dgm:spPr/>
      <dgm:t>
        <a:bodyPr/>
        <a:lstStyle/>
        <a:p>
          <a:endParaRPr lang="es-SV" sz="1100">
            <a:latin typeface="Arial" pitchFamily="34" charset="0"/>
            <a:cs typeface="Arial" pitchFamily="34" charset="0"/>
          </a:endParaRPr>
        </a:p>
      </dgm:t>
    </dgm:pt>
    <dgm:pt modelId="{BBA6812C-E8BE-4758-9B9A-363DF6E27B36}" type="sibTrans" cxnId="{A710A3AC-16C5-48AA-A452-0E7C5378CB8D}">
      <dgm:prSet/>
      <dgm:spPr/>
      <dgm:t>
        <a:bodyPr/>
        <a:lstStyle/>
        <a:p>
          <a:endParaRPr lang="es-SV" sz="1100">
            <a:latin typeface="Arial" pitchFamily="34" charset="0"/>
            <a:cs typeface="Arial" pitchFamily="34" charset="0"/>
          </a:endParaRPr>
        </a:p>
      </dgm:t>
    </dgm:pt>
    <dgm:pt modelId="{E1AEB5DE-7C36-4042-B618-9CF7EEDE114E}">
      <dgm:prSet phldrT="[Texto]" custT="1"/>
      <dgm:spPr>
        <a:xfrm rot="5400000">
          <a:off x="4689521" y="-1935868"/>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y posibilidades de ingresos que reciben las familias por un empleo o actividad empresarial, aquí se espera proponer acciones que mejoren las condiciones de vida de los habitantes gracias a la generación de empleo y oportunidades productivas</a:t>
          </a:r>
        </a:p>
      </dgm:t>
    </dgm:pt>
    <dgm:pt modelId="{BAB0130D-1A28-4761-B0D7-1B2DD968EFE5}" type="parTrans" cxnId="{398E206C-DB3F-4AFE-84DA-BCC20063CA24}">
      <dgm:prSet/>
      <dgm:spPr/>
      <dgm:t>
        <a:bodyPr/>
        <a:lstStyle/>
        <a:p>
          <a:endParaRPr lang="es-SV" sz="1100">
            <a:latin typeface="Arial" pitchFamily="34" charset="0"/>
            <a:cs typeface="Arial" pitchFamily="34" charset="0"/>
          </a:endParaRPr>
        </a:p>
      </dgm:t>
    </dgm:pt>
    <dgm:pt modelId="{BE0DBA3B-01F2-41ED-BA9A-F9C90A20D640}" type="sibTrans" cxnId="{398E206C-DB3F-4AFE-84DA-BCC20063CA24}">
      <dgm:prSet/>
      <dgm:spPr/>
      <dgm:t>
        <a:bodyPr/>
        <a:lstStyle/>
        <a:p>
          <a:endParaRPr lang="es-SV" sz="1100">
            <a:latin typeface="Arial" pitchFamily="34" charset="0"/>
            <a:cs typeface="Arial" pitchFamily="34" charset="0"/>
          </a:endParaRPr>
        </a:p>
      </dgm:t>
    </dgm:pt>
    <dgm:pt modelId="{D69084CB-392A-43BB-9477-03DA6855B385}">
      <dgm:prSet phldrT="[Texto]" custT="1"/>
      <dgm:spPr>
        <a:xfrm>
          <a:off x="190951" y="1662468"/>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 AMBIENTAL</a:t>
          </a:r>
        </a:p>
      </dgm:t>
    </dgm:pt>
    <dgm:pt modelId="{D0796FEF-D54E-413D-AEFF-27CBE5D0FA58}" type="parTrans" cxnId="{5562A864-7F1A-4386-9DC5-89E803082098}">
      <dgm:prSet/>
      <dgm:spPr/>
      <dgm:t>
        <a:bodyPr/>
        <a:lstStyle/>
        <a:p>
          <a:endParaRPr lang="es-SV" sz="1100">
            <a:latin typeface="Arial" pitchFamily="34" charset="0"/>
            <a:cs typeface="Arial" pitchFamily="34" charset="0"/>
          </a:endParaRPr>
        </a:p>
      </dgm:t>
    </dgm:pt>
    <dgm:pt modelId="{A145B6E6-BE5D-4BFA-B3B8-59CE37FDD7DE}" type="sibTrans" cxnId="{5562A864-7F1A-4386-9DC5-89E803082098}">
      <dgm:prSet/>
      <dgm:spPr/>
      <dgm:t>
        <a:bodyPr/>
        <a:lstStyle/>
        <a:p>
          <a:endParaRPr lang="es-SV" sz="1100">
            <a:latin typeface="Arial" pitchFamily="34" charset="0"/>
            <a:cs typeface="Arial" pitchFamily="34" charset="0"/>
          </a:endParaRPr>
        </a:p>
      </dgm:t>
    </dgm:pt>
    <dgm:pt modelId="{DD566DF8-79FB-420F-8F25-782020321CB1}">
      <dgm:prSet phldrT="[Texto]" custT="1"/>
      <dgm:spPr>
        <a:xfrm rot="5400000">
          <a:off x="4689521" y="-1089354"/>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el manejo de los recursos naturales, bajo un enfoque de aprovechamiento sostenible de éstos y garantizar mejores condiciones de vida a los habitantes.</a:t>
          </a:r>
        </a:p>
      </dgm:t>
    </dgm:pt>
    <dgm:pt modelId="{496ED8E1-F0E9-4A8E-B697-6B87F1E0CE45}" type="parTrans" cxnId="{7DAF445A-F05D-40BE-B4A3-01AE2C33D63A}">
      <dgm:prSet/>
      <dgm:spPr/>
      <dgm:t>
        <a:bodyPr/>
        <a:lstStyle/>
        <a:p>
          <a:endParaRPr lang="es-SV" sz="1100">
            <a:latin typeface="Arial" pitchFamily="34" charset="0"/>
            <a:cs typeface="Arial" pitchFamily="34" charset="0"/>
          </a:endParaRPr>
        </a:p>
      </dgm:t>
    </dgm:pt>
    <dgm:pt modelId="{0EA73355-94DD-4B51-8486-E39FE8C6641F}" type="sibTrans" cxnId="{7DAF445A-F05D-40BE-B4A3-01AE2C33D63A}">
      <dgm:prSet/>
      <dgm:spPr/>
      <dgm:t>
        <a:bodyPr/>
        <a:lstStyle/>
        <a:p>
          <a:endParaRPr lang="es-SV" sz="1100">
            <a:latin typeface="Arial" pitchFamily="34" charset="0"/>
            <a:cs typeface="Arial" pitchFamily="34" charset="0"/>
          </a:endParaRPr>
        </a:p>
      </dgm:t>
    </dgm:pt>
    <dgm:pt modelId="{86FE7CBD-67F8-41B3-A7D4-EB8F8936A9EA}">
      <dgm:prSet phldrT="[Texto]" custT="1"/>
      <dgm:spPr>
        <a:xfrm>
          <a:off x="190951" y="2508982"/>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 </a:t>
          </a:r>
        </a:p>
        <a:p>
          <a:r>
            <a:rPr lang="es-SV" sz="1100" b="0">
              <a:solidFill>
                <a:sysClr val="windowText" lastClr="000000">
                  <a:hueOff val="0"/>
                  <a:satOff val="0"/>
                  <a:lumOff val="0"/>
                  <a:alphaOff val="0"/>
                </a:sysClr>
              </a:solidFill>
              <a:latin typeface="Arial" pitchFamily="34" charset="0"/>
              <a:ea typeface="+mn-ea"/>
              <a:cs typeface="Arial" pitchFamily="34" charset="0"/>
            </a:rPr>
            <a:t>POLITICO INSTITUCIONAL</a:t>
          </a:r>
        </a:p>
      </dgm:t>
    </dgm:pt>
    <dgm:pt modelId="{F95DFB2E-AF86-438E-8A3A-637ADB36866D}" type="parTrans" cxnId="{87F68CA2-8F4E-4C9C-9F5B-84B210A27BC2}">
      <dgm:prSet/>
      <dgm:spPr/>
      <dgm:t>
        <a:bodyPr/>
        <a:lstStyle/>
        <a:p>
          <a:endParaRPr lang="es-SV" sz="1100">
            <a:latin typeface="Arial" pitchFamily="34" charset="0"/>
            <a:cs typeface="Arial" pitchFamily="34" charset="0"/>
          </a:endParaRPr>
        </a:p>
      </dgm:t>
    </dgm:pt>
    <dgm:pt modelId="{A60488BA-3D41-489E-A34B-52065CE5623F}" type="sibTrans" cxnId="{87F68CA2-8F4E-4C9C-9F5B-84B210A27BC2}">
      <dgm:prSet/>
      <dgm:spPr/>
      <dgm:t>
        <a:bodyPr/>
        <a:lstStyle/>
        <a:p>
          <a:endParaRPr lang="es-SV" sz="1100">
            <a:latin typeface="Arial" pitchFamily="34" charset="0"/>
            <a:cs typeface="Arial" pitchFamily="34" charset="0"/>
          </a:endParaRPr>
        </a:p>
      </dgm:t>
    </dgm:pt>
    <dgm:pt modelId="{6CC94E35-5DAA-4D8A-9BBF-8B1062B67001}">
      <dgm:prSet phldrT="[Texto]" custT="1"/>
      <dgm:spPr>
        <a:xfrm rot="5400000">
          <a:off x="4689521" y="-242840"/>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las competencias y la capacidad de la administración municipal y de las organizaciones ciudadanas para el logro de los objetivos de desarrollo planteados. </a:t>
          </a:r>
        </a:p>
      </dgm:t>
    </dgm:pt>
    <dgm:pt modelId="{B6E30CEF-AE89-48A9-B7CA-0B10BA2D6E1C}" type="parTrans" cxnId="{D07F07DB-548A-4D82-862D-D91292BFCEF6}">
      <dgm:prSet/>
      <dgm:spPr/>
      <dgm:t>
        <a:bodyPr/>
        <a:lstStyle/>
        <a:p>
          <a:endParaRPr lang="es-SV" sz="1100">
            <a:latin typeface="Arial" pitchFamily="34" charset="0"/>
            <a:cs typeface="Arial" pitchFamily="34" charset="0"/>
          </a:endParaRPr>
        </a:p>
      </dgm:t>
    </dgm:pt>
    <dgm:pt modelId="{DBF50BFA-A288-4F3A-BCFC-92711E2E8139}" type="sibTrans" cxnId="{D07F07DB-548A-4D82-862D-D91292BFCEF6}">
      <dgm:prSet/>
      <dgm:spPr/>
      <dgm:t>
        <a:bodyPr/>
        <a:lstStyle/>
        <a:p>
          <a:endParaRPr lang="es-SV" sz="1100">
            <a:latin typeface="Arial" pitchFamily="34" charset="0"/>
            <a:cs typeface="Arial" pitchFamily="34" charset="0"/>
          </a:endParaRPr>
        </a:p>
      </dgm:t>
    </dgm:pt>
    <dgm:pt modelId="{C7030FC3-C71F-480A-B3D3-88D6F6BACC39}">
      <dgm:prSet custT="1"/>
      <dgm:spPr>
        <a:xfrm rot="5400000">
          <a:off x="4715477" y="-2798614"/>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gm:t>
    </dgm:pt>
    <dgm:pt modelId="{3481E36A-7E5E-42D5-88FA-E91583CF621C}" type="parTrans" cxnId="{A5A116EA-5A22-4FB7-B039-0A611EC655AC}">
      <dgm:prSet/>
      <dgm:spPr/>
      <dgm:t>
        <a:bodyPr/>
        <a:lstStyle/>
        <a:p>
          <a:endParaRPr lang="es-SV" sz="1100">
            <a:latin typeface="Arial" pitchFamily="34" charset="0"/>
            <a:cs typeface="Arial" pitchFamily="34" charset="0"/>
          </a:endParaRPr>
        </a:p>
      </dgm:t>
    </dgm:pt>
    <dgm:pt modelId="{DA83734A-DD26-4EC9-952E-98965306D5D9}" type="sibTrans" cxnId="{A5A116EA-5A22-4FB7-B039-0A611EC655AC}">
      <dgm:prSet/>
      <dgm:spPr/>
      <dgm:t>
        <a:bodyPr/>
        <a:lstStyle/>
        <a:p>
          <a:endParaRPr lang="es-SV" sz="1100">
            <a:latin typeface="Arial" pitchFamily="34" charset="0"/>
            <a:cs typeface="Arial" pitchFamily="34" charset="0"/>
          </a:endParaRPr>
        </a:p>
      </dgm:t>
    </dgm:pt>
    <dgm:pt modelId="{C9D63E7F-38CC-41F7-ADC0-7F518C4FCFE2}">
      <dgm:prSet custT="1"/>
      <dgm:spPr>
        <a:xfrm>
          <a:off x="190951" y="286"/>
          <a:ext cx="1692082" cy="775358"/>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a:t>
          </a:r>
        </a:p>
        <a:p>
          <a:r>
            <a:rPr lang="es-SV" sz="1100" b="0">
              <a:solidFill>
                <a:sysClr val="windowText" lastClr="000000">
                  <a:hueOff val="0"/>
                  <a:satOff val="0"/>
                  <a:lumOff val="0"/>
                  <a:alphaOff val="0"/>
                </a:sysClr>
              </a:solidFill>
              <a:latin typeface="Arial" pitchFamily="34" charset="0"/>
              <a:ea typeface="+mn-ea"/>
              <a:cs typeface="Arial" pitchFamily="34" charset="0"/>
            </a:rPr>
            <a:t>SOCIO-CULTURAL</a:t>
          </a:r>
        </a:p>
      </dgm:t>
    </dgm:pt>
    <dgm:pt modelId="{2832F125-4A82-48EA-8722-CA978B17436F}" type="parTrans" cxnId="{5FF8B323-1112-4476-A528-0C383C88EAB3}">
      <dgm:prSet/>
      <dgm:spPr/>
      <dgm:t>
        <a:bodyPr/>
        <a:lstStyle/>
        <a:p>
          <a:endParaRPr lang="es-SV" sz="1100">
            <a:latin typeface="Arial" pitchFamily="34" charset="0"/>
            <a:cs typeface="Arial" pitchFamily="34" charset="0"/>
          </a:endParaRPr>
        </a:p>
      </dgm:t>
    </dgm:pt>
    <dgm:pt modelId="{05095ABE-D0BB-4F5C-8D7F-C16A29C21E60}" type="sibTrans" cxnId="{5FF8B323-1112-4476-A528-0C383C88EAB3}">
      <dgm:prSet/>
      <dgm:spPr/>
      <dgm:t>
        <a:bodyPr/>
        <a:lstStyle/>
        <a:p>
          <a:endParaRPr lang="es-SV" sz="1100">
            <a:latin typeface="Arial" pitchFamily="34" charset="0"/>
            <a:cs typeface="Arial" pitchFamily="34" charset="0"/>
          </a:endParaRPr>
        </a:p>
      </dgm:t>
    </dgm:pt>
    <dgm:pt modelId="{12162494-A37D-4648-9B32-E499D2DFB629}" type="pres">
      <dgm:prSet presAssocID="{08855A82-0BFC-47A2-AD83-EEFFC774049D}" presName="Name0" presStyleCnt="0">
        <dgm:presLayoutVars>
          <dgm:dir/>
          <dgm:animLvl val="lvl"/>
          <dgm:resizeHandles val="exact"/>
        </dgm:presLayoutVars>
      </dgm:prSet>
      <dgm:spPr/>
      <dgm:t>
        <a:bodyPr/>
        <a:lstStyle/>
        <a:p>
          <a:endParaRPr lang="es-SV"/>
        </a:p>
      </dgm:t>
    </dgm:pt>
    <dgm:pt modelId="{E16012D5-202C-4880-BE79-0C773708E71B}" type="pres">
      <dgm:prSet presAssocID="{C9D63E7F-38CC-41F7-ADC0-7F518C4FCFE2}" presName="linNode" presStyleCnt="0"/>
      <dgm:spPr/>
      <dgm:t>
        <a:bodyPr/>
        <a:lstStyle/>
        <a:p>
          <a:endParaRPr lang="es-SV"/>
        </a:p>
      </dgm:t>
    </dgm:pt>
    <dgm:pt modelId="{82A0DEAA-C00C-4372-B30E-D808D8018470}" type="pres">
      <dgm:prSet presAssocID="{C9D63E7F-38CC-41F7-ADC0-7F518C4FCFE2}" presName="parentText" presStyleLbl="node1" presStyleIdx="0" presStyleCnt="4" custScaleX="56063" custScaleY="96174">
        <dgm:presLayoutVars>
          <dgm:chMax val="1"/>
          <dgm:bulletEnabled val="1"/>
        </dgm:presLayoutVars>
      </dgm:prSet>
      <dgm:spPr>
        <a:prstGeom prst="roundRect">
          <a:avLst/>
        </a:prstGeom>
      </dgm:spPr>
      <dgm:t>
        <a:bodyPr/>
        <a:lstStyle/>
        <a:p>
          <a:endParaRPr lang="es-SV"/>
        </a:p>
      </dgm:t>
    </dgm:pt>
    <dgm:pt modelId="{D56B5BBE-5F3F-4643-A584-79FFAA944A80}" type="pres">
      <dgm:prSet presAssocID="{C9D63E7F-38CC-41F7-ADC0-7F518C4FCFE2}" presName="descendantText" presStyleLbl="alignAccFollowNode1" presStyleIdx="0" presStyleCnt="4" custScaleX="117597" custLinFactNeighborY="-4908">
        <dgm:presLayoutVars>
          <dgm:bulletEnabled val="1"/>
        </dgm:presLayoutVars>
      </dgm:prSet>
      <dgm:spPr>
        <a:prstGeom prst="round2SameRect">
          <a:avLst/>
        </a:prstGeom>
      </dgm:spPr>
      <dgm:t>
        <a:bodyPr/>
        <a:lstStyle/>
        <a:p>
          <a:endParaRPr lang="es-SV"/>
        </a:p>
      </dgm:t>
    </dgm:pt>
    <dgm:pt modelId="{0FD304C4-77D6-4552-B740-384DB5371418}" type="pres">
      <dgm:prSet presAssocID="{05095ABE-D0BB-4F5C-8D7F-C16A29C21E60}" presName="sp" presStyleCnt="0"/>
      <dgm:spPr/>
      <dgm:t>
        <a:bodyPr/>
        <a:lstStyle/>
        <a:p>
          <a:endParaRPr lang="es-SV"/>
        </a:p>
      </dgm:t>
    </dgm:pt>
    <dgm:pt modelId="{6C00B420-7076-427D-A61D-719184874B04}" type="pres">
      <dgm:prSet presAssocID="{8FD63AB9-C74F-426A-BE94-E24C4D09C37E}" presName="linNode" presStyleCnt="0"/>
      <dgm:spPr/>
      <dgm:t>
        <a:bodyPr/>
        <a:lstStyle/>
        <a:p>
          <a:endParaRPr lang="es-SV"/>
        </a:p>
      </dgm:t>
    </dgm:pt>
    <dgm:pt modelId="{95DC0DB2-F35E-439A-AB88-181E3570C890}" type="pres">
      <dgm:prSet presAssocID="{8FD63AB9-C74F-426A-BE94-E24C4D09C37E}" presName="parentText" presStyleLbl="node1" presStyleIdx="1" presStyleCnt="4" custScaleX="55203">
        <dgm:presLayoutVars>
          <dgm:chMax val="1"/>
          <dgm:bulletEnabled val="1"/>
        </dgm:presLayoutVars>
      </dgm:prSet>
      <dgm:spPr>
        <a:prstGeom prst="roundRect">
          <a:avLst/>
        </a:prstGeom>
      </dgm:spPr>
      <dgm:t>
        <a:bodyPr/>
        <a:lstStyle/>
        <a:p>
          <a:endParaRPr lang="es-SV"/>
        </a:p>
      </dgm:t>
    </dgm:pt>
    <dgm:pt modelId="{2285A979-529D-4B92-80BE-B70111A5D61B}" type="pres">
      <dgm:prSet presAssocID="{8FD63AB9-C74F-426A-BE94-E24C4D09C37E}" presName="descendantText" presStyleLbl="alignAccFollowNode1" presStyleIdx="1" presStyleCnt="4" custScaleX="117597">
        <dgm:presLayoutVars>
          <dgm:bulletEnabled val="1"/>
        </dgm:presLayoutVars>
      </dgm:prSet>
      <dgm:spPr>
        <a:prstGeom prst="round2SameRect">
          <a:avLst/>
        </a:prstGeom>
      </dgm:spPr>
      <dgm:t>
        <a:bodyPr/>
        <a:lstStyle/>
        <a:p>
          <a:endParaRPr lang="es-SV"/>
        </a:p>
      </dgm:t>
    </dgm:pt>
    <dgm:pt modelId="{D50589FC-1D97-40B5-9FB5-4390157AFF93}" type="pres">
      <dgm:prSet presAssocID="{BBA6812C-E8BE-4758-9B9A-363DF6E27B36}" presName="sp" presStyleCnt="0"/>
      <dgm:spPr/>
      <dgm:t>
        <a:bodyPr/>
        <a:lstStyle/>
        <a:p>
          <a:endParaRPr lang="es-SV"/>
        </a:p>
      </dgm:t>
    </dgm:pt>
    <dgm:pt modelId="{34095520-E6DA-47E9-8F7F-D60F43DF3E46}" type="pres">
      <dgm:prSet presAssocID="{D69084CB-392A-43BB-9477-03DA6855B385}" presName="linNode" presStyleCnt="0"/>
      <dgm:spPr/>
      <dgm:t>
        <a:bodyPr/>
        <a:lstStyle/>
        <a:p>
          <a:endParaRPr lang="es-SV"/>
        </a:p>
      </dgm:t>
    </dgm:pt>
    <dgm:pt modelId="{D310D345-8AAC-492A-8651-23F14749C452}" type="pres">
      <dgm:prSet presAssocID="{D69084CB-392A-43BB-9477-03DA6855B385}" presName="parentText" presStyleLbl="node1" presStyleIdx="2" presStyleCnt="4" custScaleX="55203">
        <dgm:presLayoutVars>
          <dgm:chMax val="1"/>
          <dgm:bulletEnabled val="1"/>
        </dgm:presLayoutVars>
      </dgm:prSet>
      <dgm:spPr>
        <a:prstGeom prst="roundRect">
          <a:avLst/>
        </a:prstGeom>
      </dgm:spPr>
      <dgm:t>
        <a:bodyPr/>
        <a:lstStyle/>
        <a:p>
          <a:endParaRPr lang="es-SV"/>
        </a:p>
      </dgm:t>
    </dgm:pt>
    <dgm:pt modelId="{608C3B16-3B56-403F-91CB-7D61B915EF31}" type="pres">
      <dgm:prSet presAssocID="{D69084CB-392A-43BB-9477-03DA6855B385}" presName="descendantText" presStyleLbl="alignAccFollowNode1" presStyleIdx="2" presStyleCnt="4" custScaleX="117597">
        <dgm:presLayoutVars>
          <dgm:bulletEnabled val="1"/>
        </dgm:presLayoutVars>
      </dgm:prSet>
      <dgm:spPr>
        <a:prstGeom prst="round2SameRect">
          <a:avLst/>
        </a:prstGeom>
      </dgm:spPr>
      <dgm:t>
        <a:bodyPr/>
        <a:lstStyle/>
        <a:p>
          <a:endParaRPr lang="es-SV"/>
        </a:p>
      </dgm:t>
    </dgm:pt>
    <dgm:pt modelId="{DCEFC4EE-1FCF-44CE-B29B-84FA1EA93358}" type="pres">
      <dgm:prSet presAssocID="{A145B6E6-BE5D-4BFA-B3B8-59CE37FDD7DE}" presName="sp" presStyleCnt="0"/>
      <dgm:spPr/>
      <dgm:t>
        <a:bodyPr/>
        <a:lstStyle/>
        <a:p>
          <a:endParaRPr lang="es-SV"/>
        </a:p>
      </dgm:t>
    </dgm:pt>
    <dgm:pt modelId="{0BEC84B0-6599-4B02-91C5-2A8577B103C2}" type="pres">
      <dgm:prSet presAssocID="{86FE7CBD-67F8-41B3-A7D4-EB8F8936A9EA}" presName="linNode" presStyleCnt="0"/>
      <dgm:spPr/>
      <dgm:t>
        <a:bodyPr/>
        <a:lstStyle/>
        <a:p>
          <a:endParaRPr lang="es-SV"/>
        </a:p>
      </dgm:t>
    </dgm:pt>
    <dgm:pt modelId="{1DD8483A-A139-401C-B7C4-BB61944212EE}" type="pres">
      <dgm:prSet presAssocID="{86FE7CBD-67F8-41B3-A7D4-EB8F8936A9EA}" presName="parentText" presStyleLbl="node1" presStyleIdx="3" presStyleCnt="4" custScaleX="55203">
        <dgm:presLayoutVars>
          <dgm:chMax val="1"/>
          <dgm:bulletEnabled val="1"/>
        </dgm:presLayoutVars>
      </dgm:prSet>
      <dgm:spPr>
        <a:prstGeom prst="roundRect">
          <a:avLst/>
        </a:prstGeom>
      </dgm:spPr>
      <dgm:t>
        <a:bodyPr/>
        <a:lstStyle/>
        <a:p>
          <a:endParaRPr lang="es-SV"/>
        </a:p>
      </dgm:t>
    </dgm:pt>
    <dgm:pt modelId="{EE974AF3-4D16-411A-A6A7-0258A5185426}" type="pres">
      <dgm:prSet presAssocID="{86FE7CBD-67F8-41B3-A7D4-EB8F8936A9EA}" presName="descendantText" presStyleLbl="alignAccFollowNode1" presStyleIdx="3" presStyleCnt="4" custScaleX="117597">
        <dgm:presLayoutVars>
          <dgm:bulletEnabled val="1"/>
        </dgm:presLayoutVars>
      </dgm:prSet>
      <dgm:spPr>
        <a:prstGeom prst="round2SameRect">
          <a:avLst/>
        </a:prstGeom>
      </dgm:spPr>
      <dgm:t>
        <a:bodyPr/>
        <a:lstStyle/>
        <a:p>
          <a:endParaRPr lang="es-SV"/>
        </a:p>
      </dgm:t>
    </dgm:pt>
  </dgm:ptLst>
  <dgm:cxnLst>
    <dgm:cxn modelId="{BA038EA9-DFFF-4703-89A7-E5830592A4F7}" type="presOf" srcId="{C7030FC3-C71F-480A-B3D3-88D6F6BACC39}" destId="{D56B5BBE-5F3F-4643-A584-79FFAA944A80}" srcOrd="0" destOrd="0" presId="urn:microsoft.com/office/officeart/2005/8/layout/vList5"/>
    <dgm:cxn modelId="{87F68CA2-8F4E-4C9C-9F5B-84B210A27BC2}" srcId="{08855A82-0BFC-47A2-AD83-EEFFC774049D}" destId="{86FE7CBD-67F8-41B3-A7D4-EB8F8936A9EA}" srcOrd="3" destOrd="0" parTransId="{F95DFB2E-AF86-438E-8A3A-637ADB36866D}" sibTransId="{A60488BA-3D41-489E-A34B-52065CE5623F}"/>
    <dgm:cxn modelId="{09BEBBD1-1632-4E96-9163-AA352816EEE5}" type="presOf" srcId="{08855A82-0BFC-47A2-AD83-EEFFC774049D}" destId="{12162494-A37D-4648-9B32-E499D2DFB629}" srcOrd="0" destOrd="0" presId="urn:microsoft.com/office/officeart/2005/8/layout/vList5"/>
    <dgm:cxn modelId="{2D1920A4-090C-4EFA-A1D1-5576EF18080D}" type="presOf" srcId="{DD566DF8-79FB-420F-8F25-782020321CB1}" destId="{608C3B16-3B56-403F-91CB-7D61B915EF31}" srcOrd="0" destOrd="0" presId="urn:microsoft.com/office/officeart/2005/8/layout/vList5"/>
    <dgm:cxn modelId="{513305D4-2B14-4F92-A429-D872665D719B}" type="presOf" srcId="{8FD63AB9-C74F-426A-BE94-E24C4D09C37E}" destId="{95DC0DB2-F35E-439A-AB88-181E3570C890}" srcOrd="0" destOrd="0" presId="urn:microsoft.com/office/officeart/2005/8/layout/vList5"/>
    <dgm:cxn modelId="{3F0A321F-D98D-49A6-8D5E-E3542D3450F0}" type="presOf" srcId="{D69084CB-392A-43BB-9477-03DA6855B385}" destId="{D310D345-8AAC-492A-8651-23F14749C452}" srcOrd="0" destOrd="0" presId="urn:microsoft.com/office/officeart/2005/8/layout/vList5"/>
    <dgm:cxn modelId="{62EABBA3-D24F-4E3D-83C1-F9D2A4ADD42F}" type="presOf" srcId="{86FE7CBD-67F8-41B3-A7D4-EB8F8936A9EA}" destId="{1DD8483A-A139-401C-B7C4-BB61944212EE}" srcOrd="0" destOrd="0" presId="urn:microsoft.com/office/officeart/2005/8/layout/vList5"/>
    <dgm:cxn modelId="{398E206C-DB3F-4AFE-84DA-BCC20063CA24}" srcId="{8FD63AB9-C74F-426A-BE94-E24C4D09C37E}" destId="{E1AEB5DE-7C36-4042-B618-9CF7EEDE114E}" srcOrd="0" destOrd="0" parTransId="{BAB0130D-1A28-4761-B0D7-1B2DD968EFE5}" sibTransId="{BE0DBA3B-01F2-41ED-BA9A-F9C90A20D640}"/>
    <dgm:cxn modelId="{A5A116EA-5A22-4FB7-B039-0A611EC655AC}" srcId="{C9D63E7F-38CC-41F7-ADC0-7F518C4FCFE2}" destId="{C7030FC3-C71F-480A-B3D3-88D6F6BACC39}" srcOrd="0" destOrd="0" parTransId="{3481E36A-7E5E-42D5-88FA-E91583CF621C}" sibTransId="{DA83734A-DD26-4EC9-952E-98965306D5D9}"/>
    <dgm:cxn modelId="{18A1FE04-1756-4632-BEB2-C09A180A5171}" type="presOf" srcId="{6CC94E35-5DAA-4D8A-9BBF-8B1062B67001}" destId="{EE974AF3-4D16-411A-A6A7-0258A5185426}" srcOrd="0" destOrd="0" presId="urn:microsoft.com/office/officeart/2005/8/layout/vList5"/>
    <dgm:cxn modelId="{5562A864-7F1A-4386-9DC5-89E803082098}" srcId="{08855A82-0BFC-47A2-AD83-EEFFC774049D}" destId="{D69084CB-392A-43BB-9477-03DA6855B385}" srcOrd="2" destOrd="0" parTransId="{D0796FEF-D54E-413D-AEFF-27CBE5D0FA58}" sibTransId="{A145B6E6-BE5D-4BFA-B3B8-59CE37FDD7DE}"/>
    <dgm:cxn modelId="{1677E10E-02D2-4DE0-84C3-CF01E27A0607}" type="presOf" srcId="{C9D63E7F-38CC-41F7-ADC0-7F518C4FCFE2}" destId="{82A0DEAA-C00C-4372-B30E-D808D8018470}" srcOrd="0" destOrd="0" presId="urn:microsoft.com/office/officeart/2005/8/layout/vList5"/>
    <dgm:cxn modelId="{A710A3AC-16C5-48AA-A452-0E7C5378CB8D}" srcId="{08855A82-0BFC-47A2-AD83-EEFFC774049D}" destId="{8FD63AB9-C74F-426A-BE94-E24C4D09C37E}" srcOrd="1" destOrd="0" parTransId="{675B55CA-5645-4494-8328-45E0186114DE}" sibTransId="{BBA6812C-E8BE-4758-9B9A-363DF6E27B36}"/>
    <dgm:cxn modelId="{5FF8B323-1112-4476-A528-0C383C88EAB3}" srcId="{08855A82-0BFC-47A2-AD83-EEFFC774049D}" destId="{C9D63E7F-38CC-41F7-ADC0-7F518C4FCFE2}" srcOrd="0" destOrd="0" parTransId="{2832F125-4A82-48EA-8722-CA978B17436F}" sibTransId="{05095ABE-D0BB-4F5C-8D7F-C16A29C21E60}"/>
    <dgm:cxn modelId="{D07F07DB-548A-4D82-862D-D91292BFCEF6}" srcId="{86FE7CBD-67F8-41B3-A7D4-EB8F8936A9EA}" destId="{6CC94E35-5DAA-4D8A-9BBF-8B1062B67001}" srcOrd="0" destOrd="0" parTransId="{B6E30CEF-AE89-48A9-B7CA-0B10BA2D6E1C}" sibTransId="{DBF50BFA-A288-4F3A-BCFC-92711E2E8139}"/>
    <dgm:cxn modelId="{BF66572D-ABAE-4BB1-91FA-699C6EF8A735}" type="presOf" srcId="{E1AEB5DE-7C36-4042-B618-9CF7EEDE114E}" destId="{2285A979-529D-4B92-80BE-B70111A5D61B}" srcOrd="0" destOrd="0" presId="urn:microsoft.com/office/officeart/2005/8/layout/vList5"/>
    <dgm:cxn modelId="{7DAF445A-F05D-40BE-B4A3-01AE2C33D63A}" srcId="{D69084CB-392A-43BB-9477-03DA6855B385}" destId="{DD566DF8-79FB-420F-8F25-782020321CB1}" srcOrd="0" destOrd="0" parTransId="{496ED8E1-F0E9-4A8E-B697-6B87F1E0CE45}" sibTransId="{0EA73355-94DD-4B51-8486-E39FE8C6641F}"/>
    <dgm:cxn modelId="{8459E7FE-07AE-450C-A677-9C3EF1C47F64}" type="presParOf" srcId="{12162494-A37D-4648-9B32-E499D2DFB629}" destId="{E16012D5-202C-4880-BE79-0C773708E71B}" srcOrd="0" destOrd="0" presId="urn:microsoft.com/office/officeart/2005/8/layout/vList5"/>
    <dgm:cxn modelId="{3F91696B-BFA2-42EA-A887-CD8E55DBBD32}" type="presParOf" srcId="{E16012D5-202C-4880-BE79-0C773708E71B}" destId="{82A0DEAA-C00C-4372-B30E-D808D8018470}" srcOrd="0" destOrd="0" presId="urn:microsoft.com/office/officeart/2005/8/layout/vList5"/>
    <dgm:cxn modelId="{8A7641A2-8F7F-4F0D-B054-8DB0FD41E2A5}" type="presParOf" srcId="{E16012D5-202C-4880-BE79-0C773708E71B}" destId="{D56B5BBE-5F3F-4643-A584-79FFAA944A80}" srcOrd="1" destOrd="0" presId="urn:microsoft.com/office/officeart/2005/8/layout/vList5"/>
    <dgm:cxn modelId="{5B596FC5-02BF-42CB-9424-E1082CE27113}" type="presParOf" srcId="{12162494-A37D-4648-9B32-E499D2DFB629}" destId="{0FD304C4-77D6-4552-B740-384DB5371418}" srcOrd="1" destOrd="0" presId="urn:microsoft.com/office/officeart/2005/8/layout/vList5"/>
    <dgm:cxn modelId="{ACA6C242-49FD-4D1A-A7F5-6792A73F82C9}" type="presParOf" srcId="{12162494-A37D-4648-9B32-E499D2DFB629}" destId="{6C00B420-7076-427D-A61D-719184874B04}" srcOrd="2" destOrd="0" presId="urn:microsoft.com/office/officeart/2005/8/layout/vList5"/>
    <dgm:cxn modelId="{5B1E2549-402F-4DB7-A0E4-B70329011770}" type="presParOf" srcId="{6C00B420-7076-427D-A61D-719184874B04}" destId="{95DC0DB2-F35E-439A-AB88-181E3570C890}" srcOrd="0" destOrd="0" presId="urn:microsoft.com/office/officeart/2005/8/layout/vList5"/>
    <dgm:cxn modelId="{8E1F8A6F-8E3D-4EFB-90D5-7BA192DFABD8}" type="presParOf" srcId="{6C00B420-7076-427D-A61D-719184874B04}" destId="{2285A979-529D-4B92-80BE-B70111A5D61B}" srcOrd="1" destOrd="0" presId="urn:microsoft.com/office/officeart/2005/8/layout/vList5"/>
    <dgm:cxn modelId="{9CD3CBB1-389F-4EB6-9739-5FCBFCFF9623}" type="presParOf" srcId="{12162494-A37D-4648-9B32-E499D2DFB629}" destId="{D50589FC-1D97-40B5-9FB5-4390157AFF93}" srcOrd="3" destOrd="0" presId="urn:microsoft.com/office/officeart/2005/8/layout/vList5"/>
    <dgm:cxn modelId="{301A0A13-98E1-4D53-9E04-FB45AEF40250}" type="presParOf" srcId="{12162494-A37D-4648-9B32-E499D2DFB629}" destId="{34095520-E6DA-47E9-8F7F-D60F43DF3E46}" srcOrd="4" destOrd="0" presId="urn:microsoft.com/office/officeart/2005/8/layout/vList5"/>
    <dgm:cxn modelId="{2508989B-A89F-424B-B66E-5ED8E5BDCF9C}" type="presParOf" srcId="{34095520-E6DA-47E9-8F7F-D60F43DF3E46}" destId="{D310D345-8AAC-492A-8651-23F14749C452}" srcOrd="0" destOrd="0" presId="urn:microsoft.com/office/officeart/2005/8/layout/vList5"/>
    <dgm:cxn modelId="{658F8D31-0E25-48E2-9C72-A39A46104900}" type="presParOf" srcId="{34095520-E6DA-47E9-8F7F-D60F43DF3E46}" destId="{608C3B16-3B56-403F-91CB-7D61B915EF31}" srcOrd="1" destOrd="0" presId="urn:microsoft.com/office/officeart/2005/8/layout/vList5"/>
    <dgm:cxn modelId="{A96B3883-3DA0-45BA-8440-D1306D384884}" type="presParOf" srcId="{12162494-A37D-4648-9B32-E499D2DFB629}" destId="{DCEFC4EE-1FCF-44CE-B29B-84FA1EA93358}" srcOrd="5" destOrd="0" presId="urn:microsoft.com/office/officeart/2005/8/layout/vList5"/>
    <dgm:cxn modelId="{EA887F34-4E3B-44EE-A13A-1BC7D4508E34}" type="presParOf" srcId="{12162494-A37D-4648-9B32-E499D2DFB629}" destId="{0BEC84B0-6599-4B02-91C5-2A8577B103C2}" srcOrd="6" destOrd="0" presId="urn:microsoft.com/office/officeart/2005/8/layout/vList5"/>
    <dgm:cxn modelId="{609B040A-1E4D-457A-AD43-463956F51CFB}" type="presParOf" srcId="{0BEC84B0-6599-4B02-91C5-2A8577B103C2}" destId="{1DD8483A-A139-401C-B7C4-BB61944212EE}" srcOrd="0" destOrd="0" presId="urn:microsoft.com/office/officeart/2005/8/layout/vList5"/>
    <dgm:cxn modelId="{56C22FA6-CDF9-4C8E-B67C-172723812DED}" type="presParOf" srcId="{0BEC84B0-6599-4B02-91C5-2A8577B103C2}" destId="{EE974AF3-4D16-411A-A6A7-0258A5185426}"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32787F-C329-459F-A7A3-BA34BD16241A}">
      <dsp:nvSpPr>
        <dsp:cNvPr id="0" name=""/>
        <dsp:cNvSpPr/>
      </dsp:nvSpPr>
      <dsp:spPr>
        <a:xfrm>
          <a:off x="7824" y="936903"/>
          <a:ext cx="756360" cy="1717118"/>
        </a:xfrm>
        <a:prstGeom prst="roundRect">
          <a:avLst>
            <a:gd name="adj" fmla="val 10000"/>
          </a:avLst>
        </a:prstGeom>
        <a:solidFill>
          <a:srgbClr val="C0504D">
            <a:lumMod val="20000"/>
            <a:lumOff val="8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r>
            <a:rPr lang="es-ES" sz="900" b="0" kern="1200">
              <a:solidFill>
                <a:sysClr val="windowText" lastClr="000000">
                  <a:hueOff val="0"/>
                  <a:satOff val="0"/>
                  <a:lumOff val="0"/>
                  <a:alphaOff val="0"/>
                </a:sysClr>
              </a:solidFill>
              <a:latin typeface="Arial" pitchFamily="34" charset="0"/>
              <a:ea typeface="+mn-ea"/>
              <a:cs typeface="Arial" pitchFamily="34" charset="0"/>
            </a:rPr>
            <a:t>VISION</a:t>
          </a: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9977" y="959056"/>
        <a:ext cx="712054" cy="1672812"/>
      </dsp:txXfrm>
    </dsp:sp>
    <dsp:sp modelId="{9DE4C2E9-A594-49D5-865C-EBEA4E99B3CF}">
      <dsp:nvSpPr>
        <dsp:cNvPr id="0" name=""/>
        <dsp:cNvSpPr/>
      </dsp:nvSpPr>
      <dsp:spPr>
        <a:xfrm rot="21542010">
          <a:off x="764166" y="1776535"/>
          <a:ext cx="261082" cy="33449"/>
        </a:xfrm>
        <a:custGeom>
          <a:avLst/>
          <a:gdLst/>
          <a:ahLst/>
          <a:cxnLst/>
          <a:rect l="0" t="0" r="0" b="0"/>
          <a:pathLst>
            <a:path>
              <a:moveTo>
                <a:pt x="0" y="16724"/>
              </a:moveTo>
              <a:lnTo>
                <a:pt x="261082" y="16724"/>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888180" y="1789045"/>
        <a:ext cx="13054" cy="8429"/>
      </dsp:txXfrm>
    </dsp:sp>
    <dsp:sp modelId="{14A174CD-F7EF-4F4C-808F-7FFFA5DA58E3}">
      <dsp:nvSpPr>
        <dsp:cNvPr id="0" name=""/>
        <dsp:cNvSpPr/>
      </dsp:nvSpPr>
      <dsp:spPr>
        <a:xfrm>
          <a:off x="1025230" y="923629"/>
          <a:ext cx="789902" cy="1734858"/>
        </a:xfrm>
        <a:prstGeom prst="roundRect">
          <a:avLst>
            <a:gd name="adj" fmla="val 10000"/>
          </a:avLst>
        </a:prstGeom>
        <a:solidFill>
          <a:sysClr val="window" lastClr="FFFFFF">
            <a:lumMod val="85000"/>
          </a:sys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MISION</a:t>
          </a: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1048365" y="946764"/>
        <a:ext cx="743632" cy="1688588"/>
      </dsp:txXfrm>
    </dsp:sp>
    <dsp:sp modelId="{F6F8EB92-D045-4AAE-AB6D-478BC32E940E}">
      <dsp:nvSpPr>
        <dsp:cNvPr id="0" name=""/>
        <dsp:cNvSpPr/>
      </dsp:nvSpPr>
      <dsp:spPr>
        <a:xfrm rot="17602426">
          <a:off x="1489406" y="1284636"/>
          <a:ext cx="1079862" cy="21599"/>
        </a:xfrm>
        <a:custGeom>
          <a:avLst/>
          <a:gdLst/>
          <a:ahLst/>
          <a:cxnLst/>
          <a:rect l="0" t="0" r="0" b="0"/>
          <a:pathLst>
            <a:path>
              <a:moveTo>
                <a:pt x="0" y="10799"/>
              </a:moveTo>
              <a:lnTo>
                <a:pt x="1079862"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n>
              <a:solidFill>
                <a:srgbClr val="4BACC6">
                  <a:lumMod val="50000"/>
                </a:srgbClr>
              </a:solidFill>
            </a:ln>
            <a:solidFill>
              <a:sysClr val="windowText" lastClr="000000">
                <a:hueOff val="0"/>
                <a:satOff val="0"/>
                <a:lumOff val="0"/>
                <a:alphaOff val="0"/>
              </a:sysClr>
            </a:solidFill>
            <a:latin typeface="Arial" pitchFamily="34" charset="0"/>
            <a:ea typeface="+mn-ea"/>
            <a:cs typeface="Arial" pitchFamily="34" charset="0"/>
          </a:endParaRPr>
        </a:p>
      </dsp:txBody>
      <dsp:txXfrm>
        <a:off x="2002341" y="1268439"/>
        <a:ext cx="53993" cy="53993"/>
      </dsp:txXfrm>
    </dsp:sp>
    <dsp:sp modelId="{1A844123-41B0-4C44-B3FB-06B65C9B3B0E}">
      <dsp:nvSpPr>
        <dsp:cNvPr id="0" name=""/>
        <dsp:cNvSpPr/>
      </dsp:nvSpPr>
      <dsp:spPr>
        <a:xfrm>
          <a:off x="2243543" y="497518"/>
          <a:ext cx="1027721"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AMBITO </a:t>
          </a:r>
          <a:r>
            <a:rPr lang="es-SV" sz="900" b="0" kern="1200">
              <a:solidFill>
                <a:sysClr val="windowText" lastClr="000000">
                  <a:hueOff val="0"/>
                  <a:satOff val="0"/>
                  <a:lumOff val="0"/>
                  <a:alphaOff val="0"/>
                </a:sysClr>
              </a:solidFill>
              <a:latin typeface="Arial" pitchFamily="34" charset="0"/>
              <a:ea typeface="+mn-ea"/>
              <a:cs typeface="Arial" pitchFamily="34" charset="0"/>
            </a:rPr>
            <a:t>SOCIO-CULTURAL</a:t>
          </a:r>
        </a:p>
      </dsp:txBody>
      <dsp:txXfrm>
        <a:off x="2261251" y="515226"/>
        <a:ext cx="992305" cy="569173"/>
      </dsp:txXfrm>
    </dsp:sp>
    <dsp:sp modelId="{CD0F5233-63D2-4AEF-A572-08E2750A21B5}">
      <dsp:nvSpPr>
        <dsp:cNvPr id="0" name=""/>
        <dsp:cNvSpPr/>
      </dsp:nvSpPr>
      <dsp:spPr>
        <a:xfrm rot="19384158">
          <a:off x="1761367" y="1619248"/>
          <a:ext cx="535941" cy="21599"/>
        </a:xfrm>
        <a:custGeom>
          <a:avLst/>
          <a:gdLst/>
          <a:ahLst/>
          <a:cxnLst/>
          <a:rect l="0" t="0" r="0" b="0"/>
          <a:pathLst>
            <a:path>
              <a:moveTo>
                <a:pt x="0" y="10799"/>
              </a:moveTo>
              <a:lnTo>
                <a:pt x="535941"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5939" y="1616650"/>
        <a:ext cx="26797" cy="26797"/>
      </dsp:txXfrm>
    </dsp:sp>
    <dsp:sp modelId="{13E71300-87FE-4795-8FEF-6D1813B481FF}">
      <dsp:nvSpPr>
        <dsp:cNvPr id="0" name=""/>
        <dsp:cNvSpPr/>
      </dsp:nvSpPr>
      <dsp:spPr>
        <a:xfrm>
          <a:off x="2243543" y="1166744"/>
          <a:ext cx="1012820"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ECONOMICO</a:t>
          </a: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261251" y="1184452"/>
        <a:ext cx="977404" cy="569173"/>
      </dsp:txXfrm>
    </dsp:sp>
    <dsp:sp modelId="{732A000B-FFF6-49ED-859D-5801AF8EFFCC}">
      <dsp:nvSpPr>
        <dsp:cNvPr id="0" name=""/>
        <dsp:cNvSpPr/>
      </dsp:nvSpPr>
      <dsp:spPr>
        <a:xfrm rot="2926125">
          <a:off x="3159500" y="1671929"/>
          <a:ext cx="568284" cy="21599"/>
        </a:xfrm>
        <a:custGeom>
          <a:avLst/>
          <a:gdLst/>
          <a:ahLst/>
          <a:cxnLst/>
          <a:rect l="0" t="0" r="0" b="0"/>
          <a:pathLst>
            <a:path>
              <a:moveTo>
                <a:pt x="0" y="10799"/>
              </a:moveTo>
              <a:lnTo>
                <a:pt x="568284" y="10799"/>
              </a:lnTo>
            </a:path>
          </a:pathLst>
        </a:custGeom>
        <a:noFill/>
        <a:ln w="12700" cap="flat" cmpd="sng" algn="ctr">
          <a:solidFill>
            <a:scrgbClr r="0" g="0" b="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3429435" y="1662796"/>
        <a:ext cx="28414" cy="39866"/>
      </dsp:txXfrm>
    </dsp:sp>
    <dsp:sp modelId="{1007F07E-0410-4594-A12D-FA80282C09A6}">
      <dsp:nvSpPr>
        <dsp:cNvPr id="0" name=""/>
        <dsp:cNvSpPr/>
      </dsp:nvSpPr>
      <dsp:spPr>
        <a:xfrm>
          <a:off x="3630920" y="1365732"/>
          <a:ext cx="878333" cy="1061375"/>
        </a:xfrm>
        <a:prstGeom prst="roundRect">
          <a:avLst>
            <a:gd name="adj" fmla="val 10000"/>
          </a:avLst>
        </a:prstGeom>
        <a:solidFill>
          <a:srgbClr val="EEECE1">
            <a:lumMod val="75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OBJETIVOS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DESARROLLO</a:t>
          </a:r>
        </a:p>
      </dsp:txBody>
      <dsp:txXfrm>
        <a:off x="3656645" y="1391457"/>
        <a:ext cx="826883" cy="1009925"/>
      </dsp:txXfrm>
    </dsp:sp>
    <dsp:sp modelId="{5BBD5C95-F298-4B21-BE16-5DF615D8ACAC}">
      <dsp:nvSpPr>
        <dsp:cNvPr id="0" name=""/>
        <dsp:cNvSpPr/>
      </dsp:nvSpPr>
      <dsp:spPr>
        <a:xfrm>
          <a:off x="4509254" y="1885620"/>
          <a:ext cx="354656" cy="21599"/>
        </a:xfrm>
        <a:custGeom>
          <a:avLst/>
          <a:gdLst/>
          <a:ahLst/>
          <a:cxnLst/>
          <a:rect l="0" t="0" r="0" b="0"/>
          <a:pathLst>
            <a:path>
              <a:moveTo>
                <a:pt x="0" y="10799"/>
              </a:moveTo>
              <a:lnTo>
                <a:pt x="354656"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4677716" y="1887554"/>
        <a:ext cx="17732" cy="17732"/>
      </dsp:txXfrm>
    </dsp:sp>
    <dsp:sp modelId="{3BCCC618-8FB4-4F5D-876C-455B9A34D92B}">
      <dsp:nvSpPr>
        <dsp:cNvPr id="0" name=""/>
        <dsp:cNvSpPr/>
      </dsp:nvSpPr>
      <dsp:spPr>
        <a:xfrm>
          <a:off x="4863911" y="1365732"/>
          <a:ext cx="861821" cy="1061375"/>
        </a:xfrm>
        <a:prstGeom prst="roundRect">
          <a:avLst>
            <a:gd name="adj" fmla="val 10000"/>
          </a:avLst>
        </a:prstGeom>
        <a:solidFill>
          <a:srgbClr val="9BBB59">
            <a:lumMod val="40000"/>
            <a:lumOff val="6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EJES</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 DE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DESARROLLO</a:t>
          </a:r>
        </a:p>
      </dsp:txBody>
      <dsp:txXfrm>
        <a:off x="4889153" y="1390974"/>
        <a:ext cx="811337" cy="1010891"/>
      </dsp:txXfrm>
    </dsp:sp>
    <dsp:sp modelId="{9FF7C6D0-7EA7-4A8A-BB7B-FC2AEF54ACE2}">
      <dsp:nvSpPr>
        <dsp:cNvPr id="0" name=""/>
        <dsp:cNvSpPr/>
      </dsp:nvSpPr>
      <dsp:spPr>
        <a:xfrm rot="91">
          <a:off x="5725732" y="1885624"/>
          <a:ext cx="324854" cy="21599"/>
        </a:xfrm>
        <a:custGeom>
          <a:avLst/>
          <a:gdLst/>
          <a:ahLst/>
          <a:cxnLst/>
          <a:rect l="0" t="0" r="0" b="0"/>
          <a:pathLst>
            <a:path>
              <a:moveTo>
                <a:pt x="0" y="10799"/>
              </a:moveTo>
              <a:lnTo>
                <a:pt x="324854"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b="0" kern="1200">
            <a:solidFill>
              <a:sysClr val="windowText" lastClr="000000">
                <a:hueOff val="0"/>
                <a:satOff val="0"/>
                <a:lumOff val="0"/>
                <a:alphaOff val="0"/>
              </a:sysClr>
            </a:solidFill>
            <a:latin typeface="Calibri"/>
            <a:ea typeface="+mn-ea"/>
            <a:cs typeface="+mn-cs"/>
          </a:endParaRPr>
        </a:p>
      </dsp:txBody>
      <dsp:txXfrm>
        <a:off x="5880038" y="1888303"/>
        <a:ext cx="16242" cy="16242"/>
      </dsp:txXfrm>
    </dsp:sp>
    <dsp:sp modelId="{CC637E6A-C5FD-4CE1-B9AE-CC8D69A34F26}">
      <dsp:nvSpPr>
        <dsp:cNvPr id="0" name=""/>
        <dsp:cNvSpPr/>
      </dsp:nvSpPr>
      <dsp:spPr>
        <a:xfrm>
          <a:off x="6050587" y="1385644"/>
          <a:ext cx="861821" cy="102156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PROGRAMAS</a:t>
          </a:r>
          <a:endParaRPr lang="es-SV" sz="900" b="0" kern="1200">
            <a:solidFill>
              <a:sysClr val="windowText" lastClr="000000">
                <a:hueOff val="0"/>
                <a:satOff val="0"/>
                <a:lumOff val="0"/>
                <a:alphaOff val="0"/>
              </a:sysClr>
            </a:solidFill>
            <a:latin typeface="Calibri"/>
            <a:ea typeface="+mn-ea"/>
            <a:cs typeface="+mn-cs"/>
          </a:endParaRPr>
        </a:p>
      </dsp:txBody>
      <dsp:txXfrm>
        <a:off x="6075829" y="1410886"/>
        <a:ext cx="811337" cy="971084"/>
      </dsp:txXfrm>
    </dsp:sp>
    <dsp:sp modelId="{3E2D460C-2D3C-4FC6-BF04-997462708662}">
      <dsp:nvSpPr>
        <dsp:cNvPr id="0" name=""/>
        <dsp:cNvSpPr/>
      </dsp:nvSpPr>
      <dsp:spPr>
        <a:xfrm>
          <a:off x="6912408" y="1885629"/>
          <a:ext cx="302697" cy="21599"/>
        </a:xfrm>
        <a:custGeom>
          <a:avLst/>
          <a:gdLst/>
          <a:ahLst/>
          <a:cxnLst/>
          <a:rect l="0" t="0" r="0" b="0"/>
          <a:pathLst>
            <a:path>
              <a:moveTo>
                <a:pt x="0" y="10799"/>
              </a:moveTo>
              <a:lnTo>
                <a:pt x="302697"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7056189" y="1888861"/>
        <a:ext cx="15134" cy="15134"/>
      </dsp:txXfrm>
    </dsp:sp>
    <dsp:sp modelId="{348F866D-EE46-44D8-8486-02B4F5B0CB16}">
      <dsp:nvSpPr>
        <dsp:cNvPr id="0" name=""/>
        <dsp:cNvSpPr/>
      </dsp:nvSpPr>
      <dsp:spPr>
        <a:xfrm>
          <a:off x="7215105" y="1345854"/>
          <a:ext cx="841645" cy="1101148"/>
        </a:xfrm>
        <a:prstGeom prst="roundRect">
          <a:avLst>
            <a:gd name="adj" fmla="val 10000"/>
          </a:avLst>
        </a:prstGeom>
        <a:solidFill>
          <a:srgbClr val="F79646">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PROYECTOS</a:t>
          </a:r>
        </a:p>
      </dsp:txBody>
      <dsp:txXfrm>
        <a:off x="7239756" y="1370505"/>
        <a:ext cx="792343" cy="1051846"/>
      </dsp:txXfrm>
    </dsp:sp>
    <dsp:sp modelId="{26359431-516F-4171-B26B-EB6F0372F5FD}">
      <dsp:nvSpPr>
        <dsp:cNvPr id="0" name=""/>
        <dsp:cNvSpPr/>
      </dsp:nvSpPr>
      <dsp:spPr>
        <a:xfrm rot="2329896">
          <a:off x="1753943" y="1953861"/>
          <a:ext cx="553728" cy="21599"/>
        </a:xfrm>
        <a:custGeom>
          <a:avLst/>
          <a:gdLst/>
          <a:ahLst/>
          <a:cxnLst/>
          <a:rect l="0" t="0" r="0" b="0"/>
          <a:pathLst>
            <a:path>
              <a:moveTo>
                <a:pt x="0" y="10799"/>
              </a:moveTo>
              <a:lnTo>
                <a:pt x="553728"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6964" y="1950818"/>
        <a:ext cx="27686" cy="27686"/>
      </dsp:txXfrm>
    </dsp:sp>
    <dsp:sp modelId="{508ABA8F-53E5-4B26-99E7-69C1A9B1A71B}">
      <dsp:nvSpPr>
        <dsp:cNvPr id="0" name=""/>
        <dsp:cNvSpPr/>
      </dsp:nvSpPr>
      <dsp:spPr>
        <a:xfrm>
          <a:off x="2246482" y="1835970"/>
          <a:ext cx="1023619"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AMBIENTAL</a:t>
          </a:r>
        </a:p>
      </dsp:txBody>
      <dsp:txXfrm>
        <a:off x="2264190" y="1853678"/>
        <a:ext cx="988203" cy="569173"/>
      </dsp:txXfrm>
    </dsp:sp>
    <dsp:sp modelId="{043DC6AB-A133-4C8D-B3EB-87EFE6A9BD09}">
      <dsp:nvSpPr>
        <dsp:cNvPr id="0" name=""/>
        <dsp:cNvSpPr/>
      </dsp:nvSpPr>
      <dsp:spPr>
        <a:xfrm rot="3957424">
          <a:off x="1487565" y="2285082"/>
          <a:ext cx="1105565" cy="21599"/>
        </a:xfrm>
        <a:custGeom>
          <a:avLst/>
          <a:gdLst/>
          <a:ahLst/>
          <a:cxnLst/>
          <a:rect l="0" t="0" r="0" b="0"/>
          <a:pathLst>
            <a:path>
              <a:moveTo>
                <a:pt x="0" y="10799"/>
              </a:moveTo>
              <a:lnTo>
                <a:pt x="1105565"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2708" y="2268243"/>
        <a:ext cx="55278" cy="55278"/>
      </dsp:txXfrm>
    </dsp:sp>
    <dsp:sp modelId="{D171D979-B493-49F3-8AA7-1E63FADD37B6}">
      <dsp:nvSpPr>
        <dsp:cNvPr id="0" name=""/>
        <dsp:cNvSpPr/>
      </dsp:nvSpPr>
      <dsp:spPr>
        <a:xfrm>
          <a:off x="2265563" y="2506600"/>
          <a:ext cx="986914" cy="588210"/>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POLITICO-INSTITUCIONAL</a:t>
          </a:r>
        </a:p>
      </dsp:txBody>
      <dsp:txXfrm>
        <a:off x="2282791" y="2523828"/>
        <a:ext cx="952458" cy="5537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1A58B-11DC-4912-9991-319292C45B80}">
      <dsp:nvSpPr>
        <dsp:cNvPr id="0" name=""/>
        <dsp:cNvSpPr/>
      </dsp:nvSpPr>
      <dsp:spPr>
        <a:xfrm>
          <a:off x="129739" y="0"/>
          <a:ext cx="5580381" cy="2227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es-SV" sz="1200" b="0" i="0" kern="1200">
              <a:latin typeface="Arial" pitchFamily="34" charset="0"/>
              <a:ea typeface="+mn-ea"/>
              <a:cs typeface="Arial" pitchFamily="34" charset="0"/>
            </a:rPr>
            <a:t>“Ser un municipio desarrollado, con servicios básicos satisfactorios,  enfocado en desarrollo social, economico, mediambiental e institucional, con una  población e instituciones comprometidas con el desarrollo sostenible a través de una gestión efeciente, inclusiva y  democratica   </a:t>
          </a:r>
        </a:p>
      </dsp:txBody>
      <dsp:txXfrm>
        <a:off x="194982" y="65243"/>
        <a:ext cx="5449895" cy="20970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5639A-A879-4696-B7D0-123B912BD9F4}">
      <dsp:nvSpPr>
        <dsp:cNvPr id="0" name=""/>
        <dsp:cNvSpPr/>
      </dsp:nvSpPr>
      <dsp:spPr>
        <a:xfrm>
          <a:off x="0" y="0"/>
          <a:ext cx="5485765" cy="2970335"/>
        </a:xfrm>
        <a:prstGeom prst="roundRect">
          <a:avLst>
            <a:gd name="adj" fmla="val 85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1833769" numCol="1" spcCol="1270" anchor="t" anchorCtr="0">
          <a:noAutofit/>
        </a:bodyPr>
        <a:lstStyle/>
        <a:p>
          <a:pPr lvl="0" algn="ctr" defTabSz="533400">
            <a:lnSpc>
              <a:spcPts val="1440"/>
            </a:lnSpc>
            <a:spcBef>
              <a:spcPct val="0"/>
            </a:spcBef>
            <a:spcAft>
              <a:spcPct val="35000"/>
            </a:spcAft>
          </a:pPr>
          <a:endParaRPr lang="es-SV" sz="1200" b="0" i="0" kern="1200">
            <a:latin typeface="Arial" pitchFamily="34" charset="0"/>
            <a:ea typeface="+mn-ea"/>
            <a:cs typeface="Arial" pitchFamily="34" charset="0"/>
          </a:endParaRPr>
        </a:p>
        <a:p>
          <a:pPr lvl="0" algn="ctr" defTabSz="533400">
            <a:lnSpc>
              <a:spcPts val="1440"/>
            </a:lnSpc>
            <a:spcBef>
              <a:spcPct val="0"/>
            </a:spcBef>
            <a:spcAft>
              <a:spcPct val="35000"/>
            </a:spcAft>
          </a:pPr>
          <a:r>
            <a:rPr lang="es-SV" sz="1200" b="0" i="0" kern="1200">
              <a:latin typeface="Arial" pitchFamily="34" charset="0"/>
              <a:ea typeface="+mn-ea"/>
              <a:cs typeface="Arial" pitchFamily="34" charset="0"/>
            </a:rPr>
            <a:t>“Somos un municipio comprometido con el desarrollo, que trabaja de forma esficiente, buscando el bienestar de sus habitantes a través del fortalecimiento social, economico, mediambiental e  institucional,  de la mano con los diferentes sectores y comunidades del municipio.”</a:t>
          </a:r>
        </a:p>
      </dsp:txBody>
      <dsp:txXfrm>
        <a:off x="73948" y="73948"/>
        <a:ext cx="5337869" cy="2822439"/>
      </dsp:txXfrm>
    </dsp:sp>
    <dsp:sp modelId="{EB1659CF-1259-453B-B266-CED37A63BF08}">
      <dsp:nvSpPr>
        <dsp:cNvPr id="0" name=""/>
        <dsp:cNvSpPr/>
      </dsp:nvSpPr>
      <dsp:spPr>
        <a:xfrm>
          <a:off x="137144" y="1686839"/>
          <a:ext cx="1326616" cy="1018554"/>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0" kern="1200">
              <a:latin typeface="Arial" pitchFamily="34" charset="0"/>
              <a:ea typeface="+mn-ea"/>
              <a:cs typeface="Arial" pitchFamily="34" charset="0"/>
            </a:rPr>
            <a:t>Ambito Socio-cultural</a:t>
          </a:r>
        </a:p>
      </dsp:txBody>
      <dsp:txXfrm>
        <a:off x="168468" y="1718163"/>
        <a:ext cx="1263968" cy="955906"/>
      </dsp:txXfrm>
    </dsp:sp>
    <dsp:sp modelId="{055A6B1F-8199-408C-8C8A-57C258C49E01}">
      <dsp:nvSpPr>
        <dsp:cNvPr id="0" name=""/>
        <dsp:cNvSpPr/>
      </dsp:nvSpPr>
      <dsp:spPr>
        <a:xfrm>
          <a:off x="1511646" y="1724921"/>
          <a:ext cx="1253635" cy="962495"/>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a:t>
          </a:r>
        </a:p>
        <a:p>
          <a:pPr lvl="0" algn="ctr" defTabSz="533400">
            <a:lnSpc>
              <a:spcPct val="90000"/>
            </a:lnSpc>
            <a:spcBef>
              <a:spcPct val="0"/>
            </a:spcBef>
            <a:spcAft>
              <a:spcPct val="35000"/>
            </a:spcAft>
          </a:pPr>
          <a:r>
            <a:rPr lang="es-SV" sz="1200" kern="1200">
              <a:latin typeface="Arial" pitchFamily="34" charset="0"/>
              <a:ea typeface="+mn-ea"/>
              <a:cs typeface="Arial" pitchFamily="34" charset="0"/>
            </a:rPr>
            <a:t>Económico</a:t>
          </a:r>
        </a:p>
      </dsp:txBody>
      <dsp:txXfrm>
        <a:off x="1541246" y="1754521"/>
        <a:ext cx="1194435" cy="903295"/>
      </dsp:txXfrm>
    </dsp:sp>
    <dsp:sp modelId="{63A66D09-912C-4092-B24D-3BCF3FF49B36}">
      <dsp:nvSpPr>
        <dsp:cNvPr id="0" name=""/>
        <dsp:cNvSpPr/>
      </dsp:nvSpPr>
      <dsp:spPr>
        <a:xfrm>
          <a:off x="2800694" y="1724921"/>
          <a:ext cx="1313414" cy="962495"/>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 Ambiental</a:t>
          </a:r>
        </a:p>
      </dsp:txBody>
      <dsp:txXfrm>
        <a:off x="2830294" y="1754521"/>
        <a:ext cx="1254214" cy="903295"/>
      </dsp:txXfrm>
    </dsp:sp>
    <dsp:sp modelId="{0C288EA9-7B6C-4534-9D79-32C76F14D013}">
      <dsp:nvSpPr>
        <dsp:cNvPr id="0" name=""/>
        <dsp:cNvSpPr/>
      </dsp:nvSpPr>
      <dsp:spPr>
        <a:xfrm>
          <a:off x="4137106" y="1738802"/>
          <a:ext cx="1240419" cy="954836"/>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a:t>
          </a:r>
        </a:p>
        <a:p>
          <a:pPr lvl="0" algn="ctr" defTabSz="533400">
            <a:lnSpc>
              <a:spcPct val="90000"/>
            </a:lnSpc>
            <a:spcBef>
              <a:spcPct val="0"/>
            </a:spcBef>
            <a:spcAft>
              <a:spcPct val="35000"/>
            </a:spcAft>
          </a:pPr>
          <a:r>
            <a:rPr lang="es-SV" sz="1200" kern="1200">
              <a:latin typeface="Arial" pitchFamily="34" charset="0"/>
              <a:ea typeface="+mn-ea"/>
              <a:cs typeface="Arial" pitchFamily="34" charset="0"/>
            </a:rPr>
            <a:t>Político-institucional</a:t>
          </a:r>
        </a:p>
      </dsp:txBody>
      <dsp:txXfrm>
        <a:off x="4166471" y="1768167"/>
        <a:ext cx="1181689" cy="8961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B5BBE-5F3F-4643-A584-79FFAA944A80}">
      <dsp:nvSpPr>
        <dsp:cNvPr id="0" name=""/>
        <dsp:cNvSpPr/>
      </dsp:nvSpPr>
      <dsp:spPr>
        <a:xfrm rot="5400000">
          <a:off x="4715477" y="-2798614"/>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sp:txBody>
      <dsp:txXfrm rot="-5400000">
        <a:off x="1883034" y="65313"/>
        <a:ext cx="6278365" cy="581994"/>
      </dsp:txXfrm>
    </dsp:sp>
    <dsp:sp modelId="{82A0DEAA-C00C-4372-B30E-D808D8018470}">
      <dsp:nvSpPr>
        <dsp:cNvPr id="0" name=""/>
        <dsp:cNvSpPr/>
      </dsp:nvSpPr>
      <dsp:spPr>
        <a:xfrm>
          <a:off x="190951" y="286"/>
          <a:ext cx="1692082" cy="775358"/>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SOCIO-CULTURAL</a:t>
          </a:r>
        </a:p>
      </dsp:txBody>
      <dsp:txXfrm>
        <a:off x="228801" y="38136"/>
        <a:ext cx="1616382" cy="699658"/>
      </dsp:txXfrm>
    </dsp:sp>
    <dsp:sp modelId="{2285A979-529D-4B92-80BE-B70111A5D61B}">
      <dsp:nvSpPr>
        <dsp:cNvPr id="0" name=""/>
        <dsp:cNvSpPr/>
      </dsp:nvSpPr>
      <dsp:spPr>
        <a:xfrm rot="5400000">
          <a:off x="4689521" y="-1935868"/>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y posibilidades de ingresos que reciben las familias por un empleo o actividad empresarial, aquí se espera proponer acciones que mejoren las condiciones de vida de los habitantes gracias a la generación de empleo y oportunidades productivas</a:t>
          </a:r>
        </a:p>
      </dsp:txBody>
      <dsp:txXfrm rot="-5400000">
        <a:off x="1857078" y="928059"/>
        <a:ext cx="6278365" cy="581994"/>
      </dsp:txXfrm>
    </dsp:sp>
    <dsp:sp modelId="{95DC0DB2-F35E-439A-AB88-181E3570C890}">
      <dsp:nvSpPr>
        <dsp:cNvPr id="0" name=""/>
        <dsp:cNvSpPr/>
      </dsp:nvSpPr>
      <dsp:spPr>
        <a:xfrm>
          <a:off x="190951" y="815954"/>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ECONOMICO</a:t>
          </a:r>
        </a:p>
        <a:p>
          <a:pPr lvl="0" algn="ctr" defTabSz="488950">
            <a:lnSpc>
              <a:spcPct val="90000"/>
            </a:lnSpc>
            <a:spcBef>
              <a:spcPct val="0"/>
            </a:spcBef>
            <a:spcAft>
              <a:spcPct val="35000"/>
            </a:spcAft>
          </a:pPr>
          <a:endParaRPr lang="es-SV" sz="1100" b="0" kern="1200">
            <a:solidFill>
              <a:sysClr val="windowText" lastClr="000000">
                <a:hueOff val="0"/>
                <a:satOff val="0"/>
                <a:lumOff val="0"/>
                <a:alphaOff val="0"/>
              </a:sysClr>
            </a:solidFill>
            <a:latin typeface="Arial" pitchFamily="34" charset="0"/>
            <a:ea typeface="+mn-ea"/>
            <a:cs typeface="Arial" pitchFamily="34" charset="0"/>
          </a:endParaRPr>
        </a:p>
      </dsp:txBody>
      <dsp:txXfrm>
        <a:off x="230307" y="855310"/>
        <a:ext cx="1587414" cy="727491"/>
      </dsp:txXfrm>
    </dsp:sp>
    <dsp:sp modelId="{608C3B16-3B56-403F-91CB-7D61B915EF31}">
      <dsp:nvSpPr>
        <dsp:cNvPr id="0" name=""/>
        <dsp:cNvSpPr/>
      </dsp:nvSpPr>
      <dsp:spPr>
        <a:xfrm rot="5400000">
          <a:off x="4689521" y="-1089354"/>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el manejo de los recursos naturales, bajo un enfoque de aprovechamiento sostenible de éstos y garantizar mejores condiciones de vida a los habitantes.</a:t>
          </a:r>
        </a:p>
      </dsp:txBody>
      <dsp:txXfrm rot="-5400000">
        <a:off x="1857078" y="1774573"/>
        <a:ext cx="6278365" cy="581994"/>
      </dsp:txXfrm>
    </dsp:sp>
    <dsp:sp modelId="{D310D345-8AAC-492A-8651-23F14749C452}">
      <dsp:nvSpPr>
        <dsp:cNvPr id="0" name=""/>
        <dsp:cNvSpPr/>
      </dsp:nvSpPr>
      <dsp:spPr>
        <a:xfrm>
          <a:off x="190951" y="1662468"/>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 AMBIENTAL</a:t>
          </a:r>
        </a:p>
      </dsp:txBody>
      <dsp:txXfrm>
        <a:off x="230307" y="1701824"/>
        <a:ext cx="1587414" cy="727491"/>
      </dsp:txXfrm>
    </dsp:sp>
    <dsp:sp modelId="{EE974AF3-4D16-411A-A6A7-0258A5185426}">
      <dsp:nvSpPr>
        <dsp:cNvPr id="0" name=""/>
        <dsp:cNvSpPr/>
      </dsp:nvSpPr>
      <dsp:spPr>
        <a:xfrm rot="5400000">
          <a:off x="4689521" y="-242840"/>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las competencias y la capacidad de la administración municipal y de las organizaciones ciudadanas para el logro de los objetivos de desarrollo planteados. </a:t>
          </a:r>
        </a:p>
      </dsp:txBody>
      <dsp:txXfrm rot="-5400000">
        <a:off x="1857078" y="2621087"/>
        <a:ext cx="6278365" cy="581994"/>
      </dsp:txXfrm>
    </dsp:sp>
    <dsp:sp modelId="{1DD8483A-A139-401C-B7C4-BB61944212EE}">
      <dsp:nvSpPr>
        <dsp:cNvPr id="0" name=""/>
        <dsp:cNvSpPr/>
      </dsp:nvSpPr>
      <dsp:spPr>
        <a:xfrm>
          <a:off x="190951" y="2508982"/>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 </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POLITICO INSTITUCIONAL</a:t>
          </a:r>
        </a:p>
      </dsp:txBody>
      <dsp:txXfrm>
        <a:off x="230307" y="2548338"/>
        <a:ext cx="1587414" cy="7274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b:Source xmlns:b="http://schemas.openxmlformats.org/officeDocument/2006/bibliography">
    <b:Tag>Pob</b:Tag>
    <b:SourceType>DocumentFromInternetSite</b:SourceType>
    <b:Guid>{5D412F2D-D507-46B0-B727-B0C21775D97D}</b:Guid>
    <b:Title>Población y Desarrollo</b:Title>
    <b:URL>http://www.eclac.org/publicaciones/xml/7/4917/lcl1411e.pdf</b:URL>
    <b:Author>
      <b:Author>
        <b:NameList>
          <b:Person>
            <b:Last>Juan Chackiel</b:Last>
            <b:First>CEPAL/Naciones</b:First>
            <b:Middle>Unidas</b:Middle>
          </b:Person>
        </b:NameList>
      </b:Author>
    </b:Author>
    <b:Year>2000</b:Year>
    <b:Month>Agosto</b:Month>
    <b:YearAccessed>2014</b:YearAccessed>
    <b:MonthAccessed>Febrero</b:MonthAccessed>
    <b:DayAccessed>24</b:DayAccessed>
    <b:RefOrder>6</b:RefOrder>
  </b:Source>
  <b:Source>
    <b:Tag>Fun</b:Tag>
    <b:SourceType>InternetSite</b:SourceType>
    <b:Guid>{1FB7BCC3-3896-4137-AB6B-204A9CEBE290}</b:Guid>
    <b:Author>
      <b:Author>
        <b:Corporate>PNUD, FundaUngo</b:Corporate>
      </b:Author>
    </b:Author>
    <b:Title>Almanaque 262, Estado del Desarrollo Humano en lo Municipios de El Salvador</b:Title>
    <b:Year>2009</b:Year>
    <b:YearAccessed>2014</b:YearAccessed>
    <b:MonthAccessed>Febrero</b:MonthAccessed>
    <b:DayAccessed>26</b:DayAccessed>
    <b:URL>http://www.pnud.org.sv/2007/component/option,com_docman/task,doc_download/gid,911/Itemid,99999999/</b:URL>
    <b:RefOrder>7</b:RefOrder>
  </b:Source>
  <b:Source>
    <b:Tag>GTZ07</b:Tag>
    <b:SourceType>InternetSite</b:SourceType>
    <b:Guid>{6B8E376A-E46D-4541-B0A2-33101B7EAF43}</b:Guid>
    <b:Author>
      <b:Author>
        <b:Corporate>GTZ, Tipología de Municipios El Salvador</b:Corporate>
      </b:Author>
    </b:Author>
    <b:Year>2007</b:Year>
    <b:City>San Salvador</b:City>
    <b:URL>http://www.opinandoenelsalvador.com/wp-content/uploads/2009/06/tipologiamunicipalgtz2007.pdf</b:URL>
    <b:YearAccessed>2014</b:YearAccessed>
    <b:MonthAccessed>Febrero</b:MonthAccessed>
    <b:DayAccessed>23</b:DayAccessed>
    <b:RefOrder>8</b:RefOrder>
  </b:Source>
  <b:Source>
    <b:Tag>FIS05</b:Tag>
    <b:SourceType>Book</b:SourceType>
    <b:Guid>{D02BEFA3-FF08-482D-A45A-92B5DC64BDEA}</b:Guid>
    <b:Author>
      <b:Author>
        <b:Corporate>FISDL; FLACSO-El Salvador, Mapa de Pobreza</b:Corporate>
      </b:Author>
    </b:Author>
    <b:Title>Anexo 1</b:Title>
    <b:Year>2005</b:Year>
    <b:City>San Salvador</b:City>
    <b:Edition>Primera Edición</b:Edition>
    <b:RefOrder>3</b:RefOrder>
  </b:Source>
  <b:Source>
    <b:Tag>13Di</b:Tag>
    <b:SourceType>DocumentFromInternetSite</b:SourceType>
    <b:Guid>{F6FDEC27-02AF-42F9-AAEC-71E8F1D142BF}</b:Guid>
    <b:YearAccessed>2013</b:YearAccessed>
    <b:MonthAccessed>Diciembre</b:MonthAccessed>
    <b:DayAccessed>27</b:DayAccessed>
    <b:URL>http://www.geografiainfo.es/nombres_geograficos/name.php?uni=-1692890&amp;fid=1684&amp;c=el_salvador</b:URL>
    <b:Author>
      <b:Author>
        <b:NameList>
          <b:Person>
            <b:Last>National Geospatial-Intelligence Agency</b:Last>
            <b:First>Bethesda,</b:First>
            <b:Middle>MD, USA</b:Middle>
          </b:Person>
        </b:NameList>
      </b:Author>
    </b:Author>
    <b:Title>Nombres Geográficos, San Pablo Tacahico</b:Title>
    <b:Year>1993</b:Year>
    <b:RefOrder>9</b:RefOrder>
  </b:Source>
  <b:Source>
    <b:Tag>soc13</b:Tag>
    <b:SourceType>InternetSite</b:SourceType>
    <b:Guid>{34C946F2-5C37-4B27-B6FF-23298FEFC061}</b:Guid>
    <b:Author>
      <b:Author>
        <b:Corporate>FLACSO/PNUD,Mapa de pobreza urbana y exclusión social</b:Corporate>
      </b:Author>
    </b:Author>
    <b:YearAccessed>2014</b:YearAccessed>
    <b:MonthAccessed>Febreo</b:MonthAccessed>
    <b:DayAccessed>20</b:DayAccessed>
    <b:URL>http://www.pnud.org.sv/2007/component/option,com_docman/task,doc_download/gid,1143/Itemid,99999999/</b:URL>
    <b:Version> Volumen II</b:Version>
    <b:Year>2010</b:Year>
    <b:RefOrder>10</b:RefOrder>
  </b:Source>
  <b:Source>
    <b:Tag>Est</b:Tag>
    <b:SourceType>InternetSite</b:SourceType>
    <b:Guid>{40CF8DB5-45B7-4EB0-ADAC-417848168D89}</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RefOrder>11</b:RefOrder>
  </b:Source>
  <b:Source>
    <b:Tag>CON</b:Tag>
    <b:SourceType>InternetSite</b:SourceType>
    <b:Guid>{B7EC0BFF-9649-45BB-9620-DDF65A22E442}</b:Guid>
    <b:Author>
      <b:Author>
        <b:NameList>
          <b:Person>
            <b:Last>CONAMYPE</b:Last>
          </b:Person>
        </b:NameList>
      </b:Author>
    </b:Author>
    <b:URL>www.conamype.gob.sv</b:URL>
    <b:RefOrder>12</b:RefOrder>
  </b:Source>
  <b:Source>
    <b:Tag>DIG14</b:Tag>
    <b:SourceType>DocumentFromInternetSite</b:SourceType>
    <b:Guid>{75F93477-3D6C-432E-BC2F-40480A362AF0}</b:Guid>
    <b:Author>
      <b:Author>
        <b:Corporate>DIGESTYC</b:Corporate>
      </b:Author>
    </b:Author>
    <b:Title>Total de viviendas por condición de ocupación</b:Title>
    <b:YearAccessed>2014</b:YearAccessed>
    <b:MonthAccessed>Marzo</b:MonthAccessed>
    <b:DayAccessed>06</b:DayAccessed>
    <b:Year>2007</b:Year>
    <b:URL>http://www.digestyc.gob.sv/index.php/temas/des/poblacion-y-estadisticas-demograficas/censo-de-poblacion-y-vivienda/viviendas-censos.html</b:URL>
    <b:RefOrder>13</b:RefOrder>
  </b:Source>
  <b:Source>
    <b:Tag>DIG1</b:Tag>
    <b:SourceType>Book</b:SourceType>
    <b:Guid>{71757645-1315-493E-BD83-C205D0FC1F3C}</b:Guid>
    <b:Author>
      <b:Author>
        <b:Corporate>DIGESTYC</b:Corporate>
      </b:Author>
    </b:Author>
    <b:Title>VI Censo de Población y V de Vivienda, Tomo_IV_Vol.I_Municipios_Caracteristicas_Generales</b:Title>
    <b:Year>2007</b:Year>
    <b:RefOrder>14</b:RefOrder>
  </b:Source>
  <b:Source>
    <b:Tag>IVC08</b:Tag>
    <b:SourceType>InternetSite</b:SourceType>
    <b:Guid>{9D404869-A455-4F4A-B842-52C73DB6CF0E}</b:Guid>
    <b:Author>
      <b:Author>
        <b:Corporate>DIGESTYC</b:Corporate>
      </b:Author>
    </b:Author>
    <b:Year>2007-2008</b:Year>
    <b:Title>IV Censo Agropecuario</b:Title>
    <b:YearAccessed>2014</b:YearAccessed>
    <b:MonthAccessed>abril</b:MonthAccessed>
    <b:DayAccessed>16</b:DayAccessed>
    <b:URL>http://www.mag.gob.sv/index.php?option=com_phocadownload&amp;view=category&amp;download=211:iv-censos-agropecuarios-atlas&amp;id=35:iv-censos-agropecuarios&amp;Itemid=229</b:URL>
    <b:RefOrder>15</b:RefOrder>
  </b:Source>
  <b:Source>
    <b:Tag>Goo</b:Tag>
    <b:SourceType>InternetSite</b:SourceType>
    <b:Guid>{44385A84-1860-4F4D-AC6B-11D9474F93DA}</b:Guid>
    <b:Author>
      <b:Author>
        <b:NameList>
          <b:Person>
            <b:Last>Distancias.com</b:Last>
          </b:Person>
        </b:NameList>
      </b:Author>
    </b:Author>
    <b:URL>http://lasdistancias.com</b:URL>
    <b:YearAccessed>2014</b:YearAccessed>
    <b:MonthAccessed>Abril</b:MonthAccessed>
    <b:DayAccessed>21</b:DayAccessed>
    <b:RefOrder>16</b:RefOrder>
  </b:Source>
  <b:Source>
    <b:Tag>Enc</b:Tag>
    <b:SourceType>InternetSite</b:SourceType>
    <b:Guid>{2D64179A-CB5B-48B2-81AA-559999687A7D}</b:Guid>
    <b:Author>
      <b:Author>
        <b:Corporate>Encuesta de Hogares de Propósitos Multiples, DIGESTYC</b:Corporate>
      </b:Author>
    </b:Author>
    <b:Year>2012</b:Year>
    <b:RefOrder>17</b:RefOrder>
  </b:Source>
  <b:Source>
    <b:Tag>MarcadorDePosición1</b:Tag>
    <b:SourceType>InternetSite</b:SourceType>
    <b:Guid>{9DA29E28-5597-4A30-A305-C60935560ABF}</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YearAccessed>2015</b:YearAccessed>
    <b:RefOrder>1</b:RefOrder>
  </b:Source>
  <b:Source>
    <b:Tag>MarcadorDePosición2</b:Tag>
    <b:SourceType>InternetSite</b:SourceType>
    <b:Guid>{70974A5A-70E0-4327-8FF3-C79E24AE5F33}</b:Guid>
    <b:Author>
      <b:Author>
        <b:Corporate> PNUD, FundaUngo, Almanaque 262</b:Corporate>
      </b:Author>
    </b:Author>
    <b:Title>Almanaque 262, Estado del Desarrollo Humano en lo Municipios de El Salvador</b:Title>
    <b:Year>2009</b:Year>
    <b:YearAccessed>2015</b:YearAccessed>
    <b:MonthAccessed>Febrero</b:MonthAccessed>
    <b:DayAccessed>06</b:DayAccessed>
    <b:URL>http://www.pnud.org.sv/2007/component/option,com_docman/task,doc_download/gid,911/Itemid,99999999/</b:URL>
    <b:RefOrder>2</b:RefOrder>
  </b:Source>
  <b:Source>
    <b:Tag>Pla</b:Tag>
    <b:SourceType>Report</b:SourceType>
    <b:Guid>{830678CA-1DB2-4D48-B780-4B7AE3420057}</b:Guid>
    <b:Author>
      <b:Author>
        <b:Corporate>Plan Municipal de Gestión del Riesgos y Prevención de Desastres</b:Corporate>
      </b:Author>
    </b:Author>
    <b:Year>2014</b:Year>
    <b:RefOrder>5</b:RefOrder>
  </b:Source>
  <b:Source>
    <b:Tag>AMUSDELI</b:Tag>
    <b:SourceType>Misc</b:SourceType>
    <b:Guid>{271752C5-3CCB-4A21-899E-B68C9157D0F4}</b:Guid>
    <b:Title>Folleto informativo de AMUSDELI</b:Title>
    <b:Year>Marzo 2015</b:Year>
    <b:Author>
      <b:Author>
        <b:NameList>
          <b:Person>
            <b:Last>AMUSDELI</b:Last>
          </b:Person>
        </b:NameList>
      </b:Author>
    </b:Author>
    <b:RefOrder>18</b:RefOrder>
  </b:Source>
  <b:Source>
    <b:Tag>Son15</b:Tag>
    <b:SourceType>InternetSite</b:SourceType>
    <b:Guid>{27D2DF63-44EA-407F-BDF1-4F4C1A2F2E48}</b:Guid>
    <b:Author>
      <b:Author>
        <b:Corporate>“Sondeo de Información de Gestión del Riesgo de Desastres, Disponible para el Municipio Chiltiupán  Departamento de La Libertad”, Alcaldía de Chiltiupán- PFGL Enero 2015</b:Corporate>
      </b:Author>
    </b:Author>
    <b:Year>2015</b:Year>
    <b:RefOrder>19</b:RefOrder>
  </b:Source>
  <b:Source>
    <b:Tag>COE</b:Tag>
    <b:SourceType>Report</b:SourceType>
    <b:Guid>{5E327C51-FAA2-4089-B0B0-05744307D152}</b:Guid>
    <b:Author>
      <b:Author>
        <b:Corporate>COEM</b:Corporate>
      </b:Author>
    </b:Author>
    <b:Title>Plan de Mitigación y Usos de Tierra en Chiltiupán</b:Title>
    <b:Year>2004</b:Year>
    <b:RefOrder>20</b:RefOrder>
  </b:Source>
  <b:Source>
    <b:Tag>FIS</b:Tag>
    <b:SourceType>InternetSite</b:SourceType>
    <b:Guid>{8F7BDFCF-5D0A-4E8F-8E98-CD15D38A4464}</b:Guid>
    <b:Author>
      <b:Author>
        <b:Corporate>FISDL</b:Corporate>
      </b:Author>
    </b:Author>
    <b:URL>http://www.fisdl.gob.sv/servicios/en-linea/ciudadano/conoce-tu-municipio/la-libertad/727-681</b:URL>
    <b:Year>2006</b:Year>
    <b:Month>Septiembre</b:Month>
    <b:Day>18</b:Day>
    <b:YearAccessed>2015</b:YearAccessed>
    <b:MonthAccessed>Enero</b:MonthAccessed>
    <b:DayAccessed>13</b:DayAccessed>
    <b:RefOrder>21</b:RefOrder>
  </b:Source>
  <b:Source>
    <b:Tag>Dia15</b:Tag>
    <b:SourceType>InternetSite</b:SourceType>
    <b:Guid>{4D132335-50DC-4541-84CA-D77500F7D67D}</b:Guid>
    <b:Author>
      <b:Author>
        <b:Corporate>Diario Oficial de la República de El Salvador</b:Corporate>
      </b:Author>
    </b:Author>
    <b:YearAccessed>2015</b:YearAccessed>
    <b:MonthAccessed>Marzo</b:MonthAccessed>
    <b:DayAccessed>25</b:DayAccessed>
    <b:Year>2012</b:Year>
    <b:URL>www.diariooficial.gob.sv/diarios/do-2012/02-febrero</b:URL>
    <b:RefOrder>22</b:RefOrder>
  </b:Source>
  <b:Source>
    <b:Tag>USA00</b:Tag>
    <b:SourceType>Report</b:SourceType>
    <b:Guid>{9736F3D8-0B0B-41D4-BBDE-D271FEA84F53}</b:Guid>
    <b:Author>
      <b:Author>
        <b:Corporate>USAID/ES, COEM (Comision de Mitigacion)</b:Corporate>
      </b:Author>
    </b:Author>
    <b:Title>Plan de Mitigacion y Usos de Tierra en Chiltiupán</b:Title>
    <b:Year>2004</b:Year>
    <b:City>Chiltiupán</b:City>
    <b:RefOrder>23</b:RefOrder>
  </b:Source>
  <b:Source>
    <b:Tag>Esc13</b:Tag>
    <b:SourceType>InternetSite</b:SourceType>
    <b:Guid>{E230D606-3FEA-4F99-96F4-A04CB6F6E103}</b:Guid>
    <b:Title>Escuela de Administración Pública, Wiki</b:Title>
    <b:YearAccessed>2015</b:YearAccessed>
    <b:MonthAccessed>Febrero</b:MonthAccessed>
    <b:URL>https://eapucr.wikispaces.com/ACTORES+SOCIALES</b:URL>
    <b:DayAccessed>25</b:DayAccessed>
    <b:InternetSiteTitle>Actores Sociales</b:InternetSiteTitle>
    <b:Author>
      <b:Author>
        <b:Corporate>Escuela de Administración Pública, Wiki</b:Corporate>
      </b:Author>
    </b:Author>
    <b:RefOrder>24</b:RefOrder>
  </b:Source>
  <b:Source>
    <b:Tag>MarcadorDePosición3</b:Tag>
    <b:SourceType>InternetSite</b:SourceType>
    <b:Guid>{884281CF-0DA4-4A76-BDB9-2E0F857831FA}</b:Guid>
    <b:Author>
      <b:Author>
        <b:Corporate>VI Censo de Población y V de Vivienda 2007/DIGESTYC</b:Corporate>
      </b:Author>
    </b:Author>
    <b:Year>2007</b:Year>
    <b:YearAccessed>2015</b:YearAccessed>
    <b:MonthAccessed>marzo</b:MonthAccessed>
    <b:DayAccessed>06</b:DayAccessed>
    <b:City>San Salvador</b:City>
    <b:Volume>Tomo_IV_Vol.II_Municipios_Caracteristicas_Educ_y_Pea</b:Volume>
    <b:URL>http://www.digestyc.gob.sv/index.php/temas/des/poblacion-y-estadisticas-demograficas/censo-de-poblacion-y-vivienda/publicaciones-censos.html</b:URL>
    <b:RefOrder>25</b:RefOrder>
  </b:Source>
  <b:Source>
    <b:Tag>MarcadorDePosición4</b:Tag>
    <b:SourceType>DocumentFromInternetSite</b:SourceType>
    <b:Guid>{F398496F-804E-4FC3-8B49-25C712D51238}</b:Guid>
    <b:Author>
      <b:Author>
        <b:Corporate>VI Censo de Población y V de Vivienda 2007/DIGESTYC</b:Corporate>
      </b:Author>
    </b:Author>
    <b:Title>Total de viviendas por condición de ocupación</b:Title>
    <b:YearAccessed>2014</b:YearAccessed>
    <b:MonthAccessed>Marzo</b:MonthAccessed>
    <b:DayAccessed>06</b:DayAccessed>
    <b:Year>2007</b:Year>
    <b:URL>http://www.digestyc.gob.sv/index.php/temas/des/poblacion-y-estadisticas-demograficas/censo-de-poblacion-y-vivienda/viviendas-censos.html</b:URL>
    <b:RefOrder>26</b:RefOrder>
  </b:Source>
  <b:Source>
    <b:Tag>DIG07</b:Tag>
    <b:SourceType>InternetSite</b:SourceType>
    <b:Guid>{4FD150B2-85CD-4452-8A7B-936E74C7BADF}</b:Guid>
    <b:Author>
      <b:Author>
        <b:Corporate>VI Censo de Población y V de Vivienda 2007,DIGESTYC</b:Corporate>
      </b:Author>
    </b:Author>
    <b:Title>Caracteristicas de los Hogares</b:Title>
    <b:Year>2007</b:Year>
    <b:URL>http://www.digestyc.gob.sv/index.php/temas/des/poblacion-y-estadisticas-demograficas/censo-de-poblacion-y-vivienda/publicaciones-censos.html</b:URL>
    <b:YearAccessed>2015</b:YearAccessed>
    <b:MonthAccessed>Febrero</b:MonthAccessed>
    <b:DayAccessed>11</b:DayAccessed>
    <b:RefOrder>27</b:RefOrder>
  </b:Source>
  <b:Source>
    <b:Tag>DYG01</b:Tag>
    <b:SourceType>DocumentFromInternetSite</b:SourceType>
    <b:Guid>{60CBD439-0A77-4B6E-9CFD-5E3026960625}</b:Guid>
    <b:Author>
      <b:Author>
        <b:Corporate>Evaluacion de los Recursos Forestales Mundiales, FAO 2010</b:Corporate>
      </b:Author>
    </b:Author>
    <b:YearAccessed>2015</b:YearAccessed>
    <b:MonthAccessed>abril</b:MonthAccessed>
    <b:City>San Salvador</b:City>
    <b:Volume>Tomo_IV_Vol.II_Municipios_Caracteristicas_Educ_y_Pea</b:Volume>
    <b:URL>http://www.fao.org/docrep/013/al497S/al497S.pdf</b:URL>
    <b:RefOrder>28</b:RefOrder>
  </b:Source>
  <b:Source>
    <b:Tag>elsalvadorcom</b:Tag>
    <b:SourceType>InternetSite</b:SourceType>
    <b:Guid>{BAC310C5-85AA-47C2-B2A6-BD632FA6E8B1}</b:Guid>
    <b:Author>
      <b:Author>
        <b:Corporate>elsalvador.com, Unilever apoya el combate de la desnutrición, 2014</b:Corporate>
      </b:Author>
    </b:Author>
    <b:URL>http://www.elsalvador.com/mwedh/nota/nota_completa.asp?idCat=47861&amp;idArt=9195050</b:URL>
    <b:RefOrder>29</b:RefOrder>
  </b:Source>
  <b:Source>
    <b:Tag>Pag</b:Tag>
    <b:SourceType>InternetSite</b:SourceType>
    <b:Guid>{B3F6B40C-8D2A-497C-BB86-9EC1416EE520}</b:Guid>
    <b:Author>
      <b:Author>
        <b:Corporate>CLIMATE-DATA.ORG</b:Corporate>
      </b:Author>
    </b:Author>
    <b:URL>http://es.climate-data.org/location/57825/</b:URL>
    <b:RefOrder>30</b:RefOrder>
  </b:Source>
  <b:Source>
    <b:Tag>Gui15</b:Tag>
    <b:SourceType>DocumentFromInternetSite</b:SourceType>
    <b:Guid>{8298B3F3-8D14-4C1F-B769-8DC10EB2F1A5}</b:Guid>
    <b:Author>
      <b:Author>
        <b:Corporate>Inventario de las Capacidades Turísticas del Municipio de Chiltiupán, Departamento de La Libertad</b:Corporate>
      </b:Author>
    </b:Author>
    <b:URL>http://biblioteca.utec.edu.sv:8080/jspui/bitstream/11298/208/1/Libro%20Capacidades%20turisticas%20de%20chiltiupan.pdf</b:URL>
    <b:Title>Universidad Tecnologica (UTEC)</b:Title>
    <b:Year>2015</b:Year>
    <b:Month>Marzo</b:Month>
    <b:Day>12</b:Day>
    <b:ProductionCompany>Universidad Tecnologica (UTEC)</b:ProductionCompany>
    <b:Version>Primera Edicion</b:Version>
    <b:RefOrder>31</b:RefOrder>
  </b:Source>
  <b:Source>
    <b:Tag>MarcadorDePosición5</b:Tag>
    <b:SourceType>InternetSite</b:SourceType>
    <b:Guid>{961C8734-B9F0-43C4-9642-89EE0793EBD6}</b:Guid>
    <b:Author>
      <b:Author>
        <b:Corporate>DIGESTYC</b:Corporate>
      </b:Author>
    </b:Author>
    <b:Year>2007-2008</b:Year>
    <b:Title>IV Censo Agropecuario</b:Title>
    <b:YearAccessed>2015</b:YearAccessed>
    <b:MonthAccessed>Marzo</b:MonthAccessed>
    <b:DayAccessed>16</b:DayAccessed>
    <b:URL>http://www.mag.gob.sv/index.php?option=com_phocadownload&amp;view=category&amp;download=211:iv-censos-agropecuarios-atlas&amp;id=35:iv-censos-agropecuarios&amp;Itemid=229</b:URL>
    <b:RefOrder>4</b:RefOrder>
  </b:Source>
  <b:Source>
    <b:Tag>Cas15</b:Tag>
    <b:SourceType>InternetSite</b:SourceType>
    <b:Guid>{9CEC3081-3401-4CD8-8E16-C6AC45D326B0}</b:Guid>
    <b:Author>
      <b:Author>
        <b:Corporate>Casa de la Cultura de Chiltiupán</b:Corporate>
      </b:Author>
    </b:Author>
    <b:YearAccessed>2015</b:YearAccessed>
    <b:MonthAccessed>Enero</b:MonthAccessed>
    <b:DayAccessed>13</b:DayAccessed>
    <b:URL>http://www.actiweb.es/casadelaculturaSan Francisco Gotera/</b:URL>
    <b:RefOrder>32</b:RefOrder>
  </b:Source>
  <b:Source>
    <b:Tag>MarcadorDePosición6</b:Tag>
    <b:SourceType>InternetSite</b:SourceType>
    <b:Guid>{B741FB8A-5B6C-48C0-963F-8D1D41A762B9}</b:Guid>
    <b:Author>
      <b:Author>
        <b:Corporate>PNUD, FundaUngo</b:Corporate>
      </b:Author>
    </b:Author>
    <b:Title>Almanaque 262, Estado del Desarrollo Humano en lo Municipios de El Salvador</b:Title>
    <b:Year>2009</b:Year>
    <b:YearAccessed>2013</b:YearAccessed>
    <b:MonthAccessed>Diciembre</b:MonthAccessed>
    <b:DayAccessed>12</b:DayAccessed>
    <b:URL>http://www.pnud.org.sv/2007/component/option,com_docman/task,doc_download/gid,911/Itemid,99999999/</b:URL>
    <b:RefOrder>1</b:RefOrder>
  </b:Source>
  <b:Source>
    <b:Tag>MarcadorDePosición7</b:Tag>
    <b:SourceType>Book</b:SourceType>
    <b:Guid>{9A5104B7-EFD3-4078-8F44-BFA404DC52FF}</b:Guid>
    <b:Author>
      <b:Author>
        <b:Corporate>FISDL; FLACSO-El Salvador</b:Corporate>
      </b:Author>
    </b:Author>
    <b:Title>Mapa de Pobreza</b:Title>
    <b:Year>2005</b:Year>
    <b:City>San Salvador</b:City>
    <b:Edition>Primera Edición</b:Edition>
    <b:Volume>I</b:Volume>
    <b:RefOrder>2</b:RefOrder>
  </b:Source>
  <b:Source>
    <b:Tag>MarcadorDePosición8</b:Tag>
    <b:SourceType>InternetSite</b:SourceType>
    <b:Guid>{EA22DD4D-2B0B-4620-8655-E9342DF8386D}</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RefOrder>3</b:RefOrder>
  </b:Source>
  <b:Source>
    <b:Tag>MarcadorDePosición9</b:Tag>
    <b:SourceType>Book</b:SourceType>
    <b:Guid>{349D3B56-ED3F-45F2-A9E1-A39BD9A4F57E}</b:Guid>
    <b:Author>
      <b:Author>
        <b:Corporate>DIGESTYC/VI Censo de Población y V de Vivienda</b:Corporate>
      </b:Author>
    </b:Author>
    <b:Title>Tomo_IV_Vol.I_Municipios_Caracteristicas_Generales</b:Title>
    <b:Year>2007</b:Year>
    <b:RefOrder>4</b:RefOrder>
  </b:Source>
  <b:Source>
    <b:Tag>MarcadorDePosición10</b:Tag>
    <b:SourceType>Book</b:SourceType>
    <b:Guid>{51769306-9169-433D-A4EF-D1E344E650F8}</b:Guid>
    <b:Author>
      <b:Author>
        <b:Corporate>Dirección General de Estadística y Censos (DIGESTYC)</b:Corporate>
      </b:Author>
    </b:Author>
    <b:Title>VI Censo de Población V de Vivienda 2007</b:Title>
    <b:Year>2007</b:Year>
    <b:YearAccessed>2014</b:YearAccessed>
    <b:MonthAccessed>marzo</b:MonthAccessed>
    <b:DayAccessed>06</b:DayAccessed>
    <b:City>San Salvador</b:City>
    <b:Volume>Tomo_IV_Vol.II_Municipios_Caracteristicas_Educ_y_Pea</b:Volume>
    <b:RefOrder>5</b:RefOrder>
  </b:Source>
  <b:Source>
    <b:Tag>USA</b:Tag>
    <b:SourceType>InternetSite</b:SourceType>
    <b:Guid>{C31FEA26-9D28-4476-B558-EB1BFC2BA4E6}</b:Guid>
    <b:Title>USAID/Indice de competitividad municipal 2009-2013</b:Title>
    <b:URL>http://www.indicemunicipalelsalvador.com/index.php?opcion=perfil_municipal&amp;id_municipalidad=10&amp;year=1</b:URL>
    <b:InternetSiteTitle>Indice de competitividad municipal 2009-2013</b:InternetSiteTitle>
    <b:RefOrder>6</b:RefOrder>
  </b:Source>
  <b:Source>
    <b:Tag>Dir07</b:Tag>
    <b:SourceType>Book</b:SourceType>
    <b:Guid>{C38E3953-7CFF-4428-B4F1-4D67BC6471C8}</b:Guid>
    <b:Author>
      <b:Author>
        <b:Corporate>Dirección General de Estadisticas y Censos (DIGESTYC)</b:Corporate>
      </b:Author>
    </b:Author>
    <b:Title>VI Censo de Población y V de Vivienda 2007</b:Title>
    <b:Year>2007</b:Year>
    <b:City>San Salvador</b:City>
    <b:Publisher>Ministerio de Economía</b:Publisher>
    <b:RefOrder>1</b:RefOrder>
  </b:Source>
  <b:Source>
    <b:Tag>MarcadorDePosición11</b:Tag>
    <b:SourceType>Book</b:SourceType>
    <b:Guid>{9F16D5C0-EB0F-43F8-9BA5-A0EC90D0666A}</b:Guid>
    <b:Author>
      <b:Author>
        <b:Corporate>GTZ</b:Corporate>
      </b:Author>
    </b:Author>
    <b:Title>Tipología de Municipios El Salvador 2007</b:Title>
    <b:Year>2007</b:Year>
    <b:City>San Salvador</b:City>
    <b:RefOrder>3</b:RefOrder>
  </b:Source>
  <b:Source>
    <b:Tag>Cla13</b:Tag>
    <b:SourceType>InternetSite</b:SourceType>
    <b:Guid>{C3C80E34-58EF-441D-994D-4589F24FFEF2}</b:Guid>
    <b:Author>
      <b:Author>
        <b:NameList>
          <b:Person>
            <b:Last>USDA</b:Last>
            <b:First>Clases</b:First>
            <b:Middle>Acrologicas</b:Middle>
          </b:Person>
        </b:NameList>
      </b:Author>
    </b:Author>
    <b:YearAccessed>2013</b:YearAccessed>
    <b:MonthAccessed>Diciembre</b:MonthAccessed>
    <b:DayAccessed>27</b:DayAccessed>
    <b:URL>http://edafologia.ugr.es/evaluacion/tema2/agrologicas.htm</b:URL>
    <b:RefOrder>5</b:RefOrder>
  </b:Source>
  <b:Source>
    <b:Tag>13Di1</b:Tag>
    <b:SourceType>InternetSite</b:SourceType>
    <b:Guid>{0A82CDB9-71F9-48BE-A5EE-C2BE55D03687}</b:Guid>
    <b:YearAccessed>2013</b:YearAccessed>
    <b:MonthAccessed>Diciembre</b:MonthAccessed>
    <b:URL>http://www.fao.org/docrep/013/al497S/al497S.pdf</b:URL>
    <b:Author>
      <b:Author>
        <b:NameList>
          <b:Person>
            <b:Last>FAO</b:Last>
            <b:First>Departamento</b:First>
            <b:Middle>Forestal</b:Middle>
          </b:Person>
        </b:NameList>
      </b:Author>
    </b:Author>
    <b:Title>Evaluación de recursos forestales</b:Title>
    <b:InternetSiteTitle>El Salvador</b:InternetSiteTitle>
    <b:Year>2010</b:Year>
    <b:DayAccessed>21</b:DayAccessed>
    <b:RefOrder>6</b:RefOrder>
  </b:Source>
  <b:Source>
    <b:Tag>Pro13</b:Tag>
    <b:SourceType>DocumentFromInternetSite</b:SourceType>
    <b:Guid>{43E54FC0-BB80-4164-9755-3AB4FF15F045}</b:Guid>
    <b:Author>
      <b:Author>
        <b:NameList>
          <b:Person>
            <b:Last>SSDT/PFGL</b:Last>
            <b:First>Proyecto</b:First>
            <b:Middle>Fortalecimiento de Gobiernos Locales, BIRF7916-SV</b:Middle>
          </b:Person>
        </b:NameList>
      </b:Author>
    </b:Author>
    <b:Title>Pautas metodológicas para la Planificación Estratégica Participativa del Municipio con Énfasis en el Desarrollo Económico de su Territorio</b:Title>
    <b:YearAccessed>2013</b:YearAccessed>
    <b:MonthAccessed>Diciembre</b:MonthAccessed>
    <b:DayAccessed>21</b:DayAccessed>
    <b:URL>http://pfgl.gob.sv/Site/index.php/novedades/descargas/file/16-pautas-metodologicas-pep</b:URL>
    <b:RefOrder>7</b:RefOrder>
  </b:Source>
  <b:Source>
    <b:Tag>MarcadorDePosición12</b:Tag>
    <b:SourceType>InternetSite</b:SourceType>
    <b:Guid>{86212A1D-13FF-4827-A182-408C19B28D4F}</b:Guid>
    <b:YearAccessed>2013</b:YearAccessed>
    <b:MonthAccessed>Diciembre</b:MonthAccessed>
    <b:DayAccessed>27</b:DayAccessed>
    <b:URL>http://www.geografiainfo.es/nombres_geograficos/name.php?uni=-1692890&amp;fid=1684&amp;c=el_salvador</b:URL>
    <b:Author>
      <b:Author>
        <b:NameList>
          <b:Person>
            <b:Last>National Geospatial-Intelligence Agency</b:Last>
            <b:First>Bethesda,</b:First>
            <b:Middle>MD, USA</b:Middle>
          </b:Person>
        </b:NameList>
      </b:Author>
    </b:Author>
    <b:Title>Nombres Geográficos, San Pablo Tacachico</b:Title>
    <b:RefOrder>8</b:RefOrder>
  </b:Source>
  <b:Source>
    <b:Tag>htt</b:Tag>
    <b:SourceType>DocumentFromInternetSite</b:SourceType>
    <b:Guid>{F2983EC0-3F5C-4507-A838-CB949FA00D5E}</b:Guid>
    <b:URL>http://www.mipuebloysugente.com/apps/blog/show/3921696-san-pablo-tacachico-la-libertad</b:URL>
    <b:Author>
      <b:Author>
        <b:NameList>
          <b:Person>
            <b:Last>MI PUEBLO Y SU GENTE</b:Last>
            <b:First>San</b:First>
            <b:Middle>Pablo Tacachico, 2010</b:Middle>
          </b:Person>
        </b:NameList>
      </b:Author>
    </b:Author>
    <b:YearAccessed>2013</b:YearAccessed>
    <b:MonthAccessed>Diciembre</b:MonthAccessed>
    <b:DayAccessed>21</b:DayAccessed>
    <b:RefOrder>9</b:RefOrder>
  </b:Source>
  <b:Source>
    <b:Tag>FLA14</b:Tag>
    <b:SourceType>DocumentFromInternetSite</b:SourceType>
    <b:Guid>{C50FFFDB-8A26-4747-AC1B-99BD1F5C693E}</b:Guid>
    <b:Author>
      <b:Author>
        <b:Corporate>FLACSO/PNUD</b:Corporate>
      </b:Author>
    </b:Author>
    <b:Title>PNUD/Mapa de Pobreza Urbana y Exclusión Social, El Salvador, Volumen 2</b:Title>
    <b:YearAccessed>2014</b:YearAccessed>
    <b:MonthAccessed>Enero</b:MonthAccessed>
    <b:DayAccessed>23</b:DayAccessed>
    <b:URL>http://www.pnud.org.sv/2007/component/option,com_docman/task,doc_download/gid,1143/Itemid,99999999/</b:URL>
    <b:RefOrder>10</b:RefOrder>
  </b:Source>
  <b:Source>
    <b:Tag>Kik14</b:Tag>
    <b:SourceType>InternetSite</b:SourceType>
    <b:Guid>{BB624AE2-B93D-44FC-82B7-3CA410FFBEED}</b:Guid>
    <b:Author>
      <b:Author>
        <b:NameList>
          <b:Person>
            <b:Last>Wikipedia</b:Last>
          </b:Person>
        </b:NameList>
      </b:Author>
    </b:Author>
    <b:Title>San Pablo Tacachico</b:Title>
    <b:YearAccessed>2014</b:YearAccessed>
    <b:MonthAccessed>Enero</b:MonthAccessed>
    <b:DayAccessed>27</b:DayAccessed>
    <b:URL>http://es.wikipedia.org/wiki/San_Pablo_Tacachico</b:URL>
    <b:RefOrder>11</b:RefOrder>
  </b:Source>
</b:Sources>
</file>

<file path=customXml/itemProps1.xml><?xml version="1.0" encoding="utf-8"?>
<ds:datastoreItem xmlns:ds="http://schemas.openxmlformats.org/officeDocument/2006/customXml" ds:itemID="{01F001F3-A54F-408B-8F83-478BB34D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22450</Words>
  <Characters>123475</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Madrid</Company>
  <LinksUpToDate>false</LinksUpToDate>
  <CharactersWithSpaces>145634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REGCAM</dc:creator>
  <cp:lastModifiedBy>Usuario</cp:lastModifiedBy>
  <cp:revision>2</cp:revision>
  <cp:lastPrinted>2015-11-17T05:01:00Z</cp:lastPrinted>
  <dcterms:created xsi:type="dcterms:W3CDTF">2020-07-14T17:35:00Z</dcterms:created>
  <dcterms:modified xsi:type="dcterms:W3CDTF">2020-07-14T17:35:00Z</dcterms:modified>
</cp:coreProperties>
</file>