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03A535" w14:textId="77777777" w:rsidR="003A3FBE" w:rsidRDefault="00D10BA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FD98F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6879875" r:id="rId7"/>
        </w:object>
      </w:r>
    </w:p>
    <w:p w14:paraId="70E5BB91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859974C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00E0E8E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16515686" w14:textId="652457C5" w:rsidR="000C3BAE" w:rsidRPr="00026B31" w:rsidRDefault="00CD02B9" w:rsidP="000C3BAE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Dionisio, al Público en General </w:t>
      </w:r>
      <w:r w:rsidR="000D5147" w:rsidRPr="00026B31">
        <w:rPr>
          <w:rFonts w:ascii="Batang" w:eastAsia="Batang" w:hAnsi="Batang" w:cs="Arial"/>
          <w:b/>
          <w:bCs/>
          <w:sz w:val="24"/>
        </w:rPr>
        <w:t xml:space="preserve">Aclara, ante la falta de publicación de 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Información </w:t>
      </w:r>
      <w:r w:rsidR="00F81EDD" w:rsidRPr="00026B31">
        <w:rPr>
          <w:rFonts w:ascii="Batang" w:eastAsia="Batang" w:hAnsi="Batang" w:cs="Arial"/>
          <w:b/>
          <w:bCs/>
          <w:sz w:val="24"/>
        </w:rPr>
        <w:t>Oficiosa de</w:t>
      </w:r>
      <w:r w:rsidR="00492C0F" w:rsidRPr="00026B31">
        <w:rPr>
          <w:rFonts w:ascii="Batang" w:eastAsia="Batang" w:hAnsi="Batang" w:cs="Arial"/>
          <w:b/>
          <w:bCs/>
          <w:sz w:val="24"/>
        </w:rPr>
        <w:t>:</w:t>
      </w:r>
      <w:r w:rsidR="00F81EDD"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="00026B31" w:rsidRPr="00026B31">
        <w:rPr>
          <w:rFonts w:ascii="Batang" w:eastAsia="Batang" w:hAnsi="Batang" w:cs="Arial"/>
          <w:b/>
          <w:bCs/>
          <w:sz w:val="24"/>
          <w:u w:val="single"/>
        </w:rPr>
        <w:t>Planes de reestructuración y modernización</w:t>
      </w:r>
      <w:r w:rsidR="000C3BAE" w:rsidRPr="00026B31">
        <w:rPr>
          <w:rFonts w:ascii="Batang" w:eastAsia="Batang" w:hAnsi="Batang" w:cs="Arial"/>
          <w:b/>
          <w:bCs/>
          <w:sz w:val="24"/>
          <w:u w:val="single"/>
        </w:rPr>
        <w:t xml:space="preserve"> 20</w:t>
      </w:r>
      <w:r w:rsidR="007A66B7">
        <w:rPr>
          <w:rFonts w:ascii="Batang" w:eastAsia="Batang" w:hAnsi="Batang" w:cs="Arial"/>
          <w:b/>
          <w:bCs/>
          <w:sz w:val="24"/>
          <w:u w:val="single"/>
        </w:rPr>
        <w:t>2</w:t>
      </w:r>
      <w:r w:rsidR="00D52BA4">
        <w:rPr>
          <w:rFonts w:ascii="Batang" w:eastAsia="Batang" w:hAnsi="Batang" w:cs="Arial"/>
          <w:b/>
          <w:bCs/>
          <w:sz w:val="24"/>
          <w:u w:val="single"/>
        </w:rPr>
        <w:t>0- 2021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</w:p>
    <w:p w14:paraId="49710C99" w14:textId="77777777" w:rsidR="00F14425" w:rsidRPr="00CD02B9" w:rsidRDefault="00D76B94" w:rsidP="00492C0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10FD3316" w14:textId="6BD233DB" w:rsidR="00026B31" w:rsidRPr="00026B31" w:rsidRDefault="00026B31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Dionisio; </w:t>
      </w:r>
      <w:r w:rsidR="007A66B7">
        <w:rPr>
          <w:rFonts w:ascii="Batang" w:eastAsia="Batang" w:hAnsi="Batang" w:cs="Arial"/>
          <w:b/>
          <w:bCs/>
          <w:sz w:val="24"/>
        </w:rPr>
        <w:t>Aclara que en referente categoría de Información no se ha Actualizado</w:t>
      </w:r>
      <w:r w:rsidR="00C00D87">
        <w:rPr>
          <w:rFonts w:ascii="Batang" w:eastAsia="Batang" w:hAnsi="Batang" w:cs="Arial"/>
          <w:b/>
          <w:bCs/>
          <w:sz w:val="24"/>
        </w:rPr>
        <w:t>, la misma,</w:t>
      </w:r>
      <w:r w:rsidR="007A66B7">
        <w:rPr>
          <w:rFonts w:ascii="Batang" w:eastAsia="Batang" w:hAnsi="Batang" w:cs="Arial"/>
          <w:b/>
          <w:bCs/>
          <w:sz w:val="24"/>
        </w:rPr>
        <w:t xml:space="preserve"> ya que el</w:t>
      </w:r>
      <w:r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Pr="00C00D87">
        <w:rPr>
          <w:rFonts w:ascii="Batang" w:eastAsia="Batang" w:hAnsi="Batang" w:cs="Arial"/>
          <w:b/>
          <w:bCs/>
          <w:sz w:val="24"/>
          <w:u w:val="single"/>
        </w:rPr>
        <w:t>Plan Estratégico Participativo de 2014-2019</w:t>
      </w:r>
      <w:r w:rsidRPr="00026B31">
        <w:rPr>
          <w:rFonts w:ascii="Batang" w:eastAsia="Batang" w:hAnsi="Batang" w:cs="Arial"/>
          <w:b/>
          <w:bCs/>
          <w:sz w:val="24"/>
        </w:rPr>
        <w:t xml:space="preserve"> es el único </w:t>
      </w:r>
      <w:r w:rsidR="00C00D87">
        <w:rPr>
          <w:rFonts w:ascii="Batang" w:eastAsia="Batang" w:hAnsi="Batang" w:cs="Arial"/>
          <w:b/>
          <w:bCs/>
          <w:sz w:val="24"/>
        </w:rPr>
        <w:t>p</w:t>
      </w:r>
      <w:r w:rsidRPr="00026B31">
        <w:rPr>
          <w:rFonts w:ascii="Batang" w:eastAsia="Batang" w:hAnsi="Batang" w:cs="Arial"/>
          <w:b/>
          <w:bCs/>
          <w:sz w:val="24"/>
        </w:rPr>
        <w:t xml:space="preserve">lan </w:t>
      </w:r>
      <w:r w:rsidR="00D52BA4">
        <w:rPr>
          <w:rFonts w:ascii="Batang" w:eastAsia="Batang" w:hAnsi="Batang" w:cs="Arial"/>
          <w:b/>
          <w:bCs/>
          <w:sz w:val="24"/>
        </w:rPr>
        <w:t>que se tiene existente</w:t>
      </w:r>
      <w:r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="00D52BA4">
        <w:rPr>
          <w:rFonts w:ascii="Batang" w:eastAsia="Batang" w:hAnsi="Batang" w:cs="Arial"/>
          <w:b/>
          <w:bCs/>
          <w:sz w:val="24"/>
        </w:rPr>
        <w:t>en</w:t>
      </w:r>
      <w:r w:rsidRPr="00026B31">
        <w:rPr>
          <w:rFonts w:ascii="Batang" w:eastAsia="Batang" w:hAnsi="Batang" w:cs="Arial"/>
          <w:b/>
          <w:bCs/>
          <w:sz w:val="24"/>
        </w:rPr>
        <w:t xml:space="preserve"> la municipalidad, y que está cargado en el portal de transparencia, en este mismo apartado de Información de Planes de Reestructuración y Modernización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  <w:r w:rsidRPr="00026B31">
        <w:rPr>
          <w:rFonts w:ascii="Batang" w:eastAsia="Batang" w:hAnsi="Batang" w:cs="Arial"/>
          <w:b/>
          <w:bCs/>
          <w:sz w:val="24"/>
        </w:rPr>
        <w:t xml:space="preserve"> Que la Municipalidad desde el mes de Julio </w:t>
      </w:r>
      <w:r w:rsidR="00C00D87">
        <w:rPr>
          <w:rFonts w:ascii="Batang" w:eastAsia="Batang" w:hAnsi="Batang" w:cs="Arial"/>
          <w:b/>
          <w:bCs/>
          <w:sz w:val="24"/>
        </w:rPr>
        <w:t>de 2019 se gestionó</w:t>
      </w:r>
      <w:r w:rsidRPr="00026B31">
        <w:rPr>
          <w:rFonts w:ascii="Batang" w:eastAsia="Batang" w:hAnsi="Batang" w:cs="Arial"/>
          <w:b/>
          <w:bCs/>
          <w:sz w:val="24"/>
        </w:rPr>
        <w:t xml:space="preserve"> con la </w:t>
      </w:r>
      <w:r w:rsidRPr="007F60BA">
        <w:rPr>
          <w:rFonts w:ascii="Batang" w:eastAsia="Batang" w:hAnsi="Batang" w:cs="Arial"/>
          <w:b/>
          <w:bCs/>
          <w:sz w:val="24"/>
          <w:u w:val="single"/>
        </w:rPr>
        <w:t>Universidad de El Salvador la Creación de un nuevo Plan Estratégico Participativo 2020-2025</w:t>
      </w:r>
      <w:r w:rsidRPr="00026B31">
        <w:rPr>
          <w:rFonts w:ascii="Batang" w:eastAsia="Batang" w:hAnsi="Batang" w:cs="Arial"/>
          <w:b/>
          <w:bCs/>
          <w:sz w:val="24"/>
        </w:rPr>
        <w:t xml:space="preserve">, y teniendo este apoyo institucional  de dicha Universidad, </w:t>
      </w:r>
      <w:r w:rsidR="00D52BA4">
        <w:rPr>
          <w:rFonts w:ascii="Batang" w:eastAsia="Batang" w:hAnsi="Batang" w:cs="Arial"/>
          <w:b/>
          <w:bCs/>
          <w:sz w:val="24"/>
        </w:rPr>
        <w:t xml:space="preserve">que por motivos de la Pandemia del año 2020, falta de ingresos por FODES,  se cortó todo tipo de trabajo para la elaboración de nuevo Plan Estratégico u otro plan, luego en el 2021 por la elección de Concejo Municipal </w:t>
      </w:r>
      <w:r w:rsidRPr="00026B31">
        <w:rPr>
          <w:rFonts w:ascii="Batang" w:eastAsia="Batang" w:hAnsi="Batang" w:cs="Arial"/>
          <w:b/>
          <w:bCs/>
          <w:sz w:val="24"/>
        </w:rPr>
        <w:t xml:space="preserve"> y</w:t>
      </w:r>
      <w:r w:rsidR="00D52BA4">
        <w:rPr>
          <w:rFonts w:ascii="Batang" w:eastAsia="Batang" w:hAnsi="Batang" w:cs="Arial"/>
          <w:b/>
          <w:bCs/>
          <w:sz w:val="24"/>
        </w:rPr>
        <w:t xml:space="preserve"> el traspaso de Concejo entrante no se realizó ningún tipo de gestión al respecto</w:t>
      </w:r>
      <w:r w:rsidRPr="00026B31">
        <w:rPr>
          <w:rFonts w:ascii="Batang" w:eastAsia="Batang" w:hAnsi="Batang" w:cs="Arial"/>
          <w:b/>
          <w:bCs/>
          <w:sz w:val="24"/>
        </w:rPr>
        <w:t>.</w:t>
      </w:r>
    </w:p>
    <w:p w14:paraId="5C9D7CE0" w14:textId="22A98958" w:rsidR="009C7EA7" w:rsidRPr="00026B31" w:rsidRDefault="00CB4EFC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No habiendo más que hacer constar, </w:t>
      </w:r>
      <w:r w:rsidR="00D76B94" w:rsidRPr="00026B31">
        <w:rPr>
          <w:rFonts w:ascii="Batang" w:eastAsia="Batang" w:hAnsi="Batang" w:cs="Arial"/>
          <w:b/>
          <w:bCs/>
          <w:sz w:val="24"/>
        </w:rPr>
        <w:t>firmo y sello</w:t>
      </w:r>
      <w:r w:rsidRPr="00026B31">
        <w:rPr>
          <w:rFonts w:ascii="Batang" w:eastAsia="Batang" w:hAnsi="Batang" w:cs="Arial"/>
          <w:b/>
          <w:bCs/>
          <w:sz w:val="24"/>
        </w:rPr>
        <w:t xml:space="preserve"> la presente acta de inexistencia. E</w:t>
      </w:r>
      <w:r w:rsidR="00DC736C" w:rsidRPr="00026B31">
        <w:rPr>
          <w:rFonts w:ascii="Batang" w:eastAsia="Batang" w:hAnsi="Batang" w:cs="Arial"/>
          <w:b/>
          <w:bCs/>
          <w:sz w:val="24"/>
        </w:rPr>
        <w:t xml:space="preserve">n </w:t>
      </w:r>
      <w:r w:rsidR="003A3FBE" w:rsidRPr="00026B31">
        <w:rPr>
          <w:rFonts w:ascii="Batang" w:eastAsia="Batang" w:hAnsi="Batang" w:cs="Arial"/>
          <w:b/>
          <w:bCs/>
          <w:sz w:val="24"/>
        </w:rPr>
        <w:t>el municipio de San Dionisio</w:t>
      </w:r>
      <w:r w:rsidR="00DC736C" w:rsidRPr="00026B31">
        <w:rPr>
          <w:rFonts w:ascii="Batang" w:eastAsia="Batang" w:hAnsi="Batang" w:cs="Arial"/>
          <w:b/>
          <w:bCs/>
          <w:sz w:val="24"/>
        </w:rPr>
        <w:t>, a los</w:t>
      </w:r>
      <w:r w:rsidR="00D52BA4">
        <w:rPr>
          <w:rFonts w:ascii="Batang" w:eastAsia="Batang" w:hAnsi="Batang" w:cs="Arial"/>
          <w:b/>
          <w:bCs/>
          <w:sz w:val="24"/>
        </w:rPr>
        <w:t xml:space="preserve"> veintiséis</w:t>
      </w:r>
      <w:r w:rsidR="007A66B7">
        <w:rPr>
          <w:rFonts w:ascii="Batang" w:eastAsia="Batang" w:hAnsi="Batang" w:cs="Arial"/>
          <w:b/>
          <w:bCs/>
          <w:sz w:val="24"/>
        </w:rPr>
        <w:t xml:space="preserve"> días del mes de </w:t>
      </w:r>
      <w:r w:rsidR="00D52BA4">
        <w:rPr>
          <w:rFonts w:ascii="Batang" w:eastAsia="Batang" w:hAnsi="Batang" w:cs="Arial"/>
          <w:b/>
          <w:bCs/>
          <w:sz w:val="24"/>
        </w:rPr>
        <w:t>febrero</w:t>
      </w:r>
      <w:r w:rsidR="007A66B7">
        <w:rPr>
          <w:rFonts w:ascii="Batang" w:eastAsia="Batang" w:hAnsi="Batang" w:cs="Arial"/>
          <w:b/>
          <w:bCs/>
          <w:sz w:val="24"/>
        </w:rPr>
        <w:t xml:space="preserve"> de dos mil veint</w:t>
      </w:r>
      <w:r w:rsidR="00D52BA4">
        <w:rPr>
          <w:rFonts w:ascii="Batang" w:eastAsia="Batang" w:hAnsi="Batang" w:cs="Arial"/>
          <w:b/>
          <w:bCs/>
          <w:sz w:val="24"/>
        </w:rPr>
        <w:t>iuno</w:t>
      </w:r>
      <w:r w:rsidR="00F14425" w:rsidRPr="00026B31">
        <w:rPr>
          <w:rFonts w:ascii="Batang" w:eastAsia="Batang" w:hAnsi="Batang" w:cs="Arial"/>
          <w:b/>
          <w:bCs/>
          <w:sz w:val="24"/>
        </w:rPr>
        <w:t>.-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 </w:t>
      </w:r>
    </w:p>
    <w:p w14:paraId="20CC8BD2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621CC716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50E81FE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266E9632" w14:textId="13656581" w:rsidR="004538FC" w:rsidRDefault="001B2F24" w:rsidP="00D52BA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  <w:r w:rsidR="00743032">
        <w:rPr>
          <w:rFonts w:ascii="Arial" w:hAnsi="Arial" w:cs="Arial"/>
          <w:sz w:val="24"/>
        </w:rPr>
        <w:t xml:space="preserve">                              </w:t>
      </w:r>
    </w:p>
    <w:p w14:paraId="7B84C72A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240FBF" w14:textId="77777777" w:rsidR="00D10BAA" w:rsidRDefault="00D10BAA" w:rsidP="00316D2C">
      <w:pPr>
        <w:spacing w:after="0" w:line="240" w:lineRule="auto"/>
      </w:pPr>
      <w:r>
        <w:separator/>
      </w:r>
    </w:p>
  </w:endnote>
  <w:endnote w:type="continuationSeparator" w:id="0">
    <w:p w14:paraId="231A20D1" w14:textId="77777777" w:rsidR="00D10BAA" w:rsidRDefault="00D10BA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185EA5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53D4F467" wp14:editId="2BB0F4A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58E27B" w14:textId="77777777" w:rsidR="00D10BAA" w:rsidRDefault="00D10BAA" w:rsidP="00316D2C">
      <w:pPr>
        <w:spacing w:after="0" w:line="240" w:lineRule="auto"/>
      </w:pPr>
      <w:r>
        <w:separator/>
      </w:r>
    </w:p>
  </w:footnote>
  <w:footnote w:type="continuationSeparator" w:id="0">
    <w:p w14:paraId="5FCA50AC" w14:textId="77777777" w:rsidR="00D10BAA" w:rsidRDefault="00D10BA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B5E721" w14:textId="77777777" w:rsidR="00316D2C" w:rsidRDefault="00316D2C">
    <w:pPr>
      <w:pStyle w:val="Encabezado"/>
    </w:pPr>
  </w:p>
  <w:p w14:paraId="51708752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6B31"/>
    <w:rsid w:val="00047042"/>
    <w:rsid w:val="00080694"/>
    <w:rsid w:val="000903A1"/>
    <w:rsid w:val="000C3BAE"/>
    <w:rsid w:val="000D5147"/>
    <w:rsid w:val="0010227D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36515"/>
    <w:rsid w:val="00542B2D"/>
    <w:rsid w:val="005E16AF"/>
    <w:rsid w:val="00637E42"/>
    <w:rsid w:val="006458C9"/>
    <w:rsid w:val="006F19FE"/>
    <w:rsid w:val="007155B3"/>
    <w:rsid w:val="00743032"/>
    <w:rsid w:val="007A66B7"/>
    <w:rsid w:val="007E7D77"/>
    <w:rsid w:val="007F60BA"/>
    <w:rsid w:val="008226BE"/>
    <w:rsid w:val="00860957"/>
    <w:rsid w:val="008C6AAF"/>
    <w:rsid w:val="009064FB"/>
    <w:rsid w:val="00990C0A"/>
    <w:rsid w:val="009C7EA7"/>
    <w:rsid w:val="009F3910"/>
    <w:rsid w:val="00A03AE8"/>
    <w:rsid w:val="00AD755F"/>
    <w:rsid w:val="00BF1BC9"/>
    <w:rsid w:val="00BF3E9C"/>
    <w:rsid w:val="00BF7FB1"/>
    <w:rsid w:val="00C00D87"/>
    <w:rsid w:val="00C0704C"/>
    <w:rsid w:val="00C164F3"/>
    <w:rsid w:val="00C35101"/>
    <w:rsid w:val="00CB4EFC"/>
    <w:rsid w:val="00CD02B9"/>
    <w:rsid w:val="00CD11D0"/>
    <w:rsid w:val="00CD4EEF"/>
    <w:rsid w:val="00CF1413"/>
    <w:rsid w:val="00D10BAA"/>
    <w:rsid w:val="00D52BA4"/>
    <w:rsid w:val="00D76B94"/>
    <w:rsid w:val="00DC736C"/>
    <w:rsid w:val="00E23F20"/>
    <w:rsid w:val="00E36CFB"/>
    <w:rsid w:val="00EB5E87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53022FC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212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2021-03-10T17:10:00Z</cp:lastPrinted>
  <dcterms:created xsi:type="dcterms:W3CDTF">2021-03-10T17:12:00Z</dcterms:created>
  <dcterms:modified xsi:type="dcterms:W3CDTF">2021-03-10T17:12:00Z</dcterms:modified>
</cp:coreProperties>
</file>