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DEPARTAMENTO DE AHUACHAPAN                                       Pág.:     1 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                                       ALCALDIA MUNICIPAL DE SAN FRANCISCO MENENDEZ                                           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                                       ALCALDIA MUNICIPAL DE SAN FRANCISCO MENENDEZ                                           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ESTADO DE FLUJO DE FONDOS                                                     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                                    Del 1 de </w:t>
      </w:r>
      <w:proofErr w:type="gramStart"/>
      <w:r w:rsidRPr="00BD6F28">
        <w:rPr>
          <w:rFonts w:ascii="Courier New" w:hAnsi="Courier New" w:cs="Courier New"/>
          <w:b/>
          <w:sz w:val="12"/>
          <w:szCs w:val="12"/>
        </w:rPr>
        <w:t>Agosto</w:t>
      </w:r>
      <w:proofErr w:type="gramEnd"/>
      <w:r w:rsidRPr="00BD6F28">
        <w:rPr>
          <w:rFonts w:ascii="Courier New" w:hAnsi="Courier New" w:cs="Courier New"/>
          <w:b/>
          <w:sz w:val="12"/>
          <w:szCs w:val="12"/>
        </w:rPr>
        <w:t xml:space="preserve"> al 31 de Agosto de 2013 Preliminar                                        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En </w:t>
      </w:r>
      <w:proofErr w:type="spellStart"/>
      <w:r w:rsidRPr="00BD6F28">
        <w:rPr>
          <w:rFonts w:ascii="Courier New" w:hAnsi="Courier New" w:cs="Courier New"/>
          <w:b/>
          <w:sz w:val="12"/>
          <w:szCs w:val="12"/>
        </w:rPr>
        <w:t>Dolares</w:t>
      </w:r>
      <w:proofErr w:type="spellEnd"/>
      <w:r w:rsidRPr="00BD6F28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     INSTITUCIONAL                                                                                                                 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-----------------------------------------------------------------------------------------------------------------------------------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     E S T R U C T U R A                                                                     ACTUAL                  ANTERIOR      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-----------------------------------------------------------------------------------------------------------------------------------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DISPONIBILIDADES INICIALES                                                             307,485.74                298,879.58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   SALDO INICIAL                                                                       307,485.74                298,879.58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> 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RESULTADO OPERACIONAL NETO                                                              68,341.74                 24,113.12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   FUENTES OPERACIONALES                                                               349,873.73                275,795.09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   (-)USOS OPERACIONALES                                                               281,531.99                251,681.97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> 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FINANCIAMIENTO DE TERCEROS NETO                                            (             7,093.88)   (            16,920.66)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   (-)SERVICIOS DE LA DEUDA                                                              7,093.88                 16,920.66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> 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RESULTADO NO OPERACIONAL NETO                                              (                48.14)   (               475.24)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   FUENTES NO OPERACIONALES                                                                825.54                    218.14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   (-)USOS NO OPERACIONALES                                                                873.68                    693.38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> 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DISPONIBILIDADES FINALES                                                               368,685.46                305,596.80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bookmarkStart w:id="0" w:name="_GoBack"/>
      <w:bookmarkEnd w:id="0"/>
      <w:r w:rsidRPr="00BD6F28">
        <w:rPr>
          <w:rFonts w:ascii="Courier New" w:hAnsi="Courier New" w:cs="Courier New"/>
          <w:b/>
          <w:sz w:val="12"/>
          <w:szCs w:val="12"/>
        </w:rPr>
        <w:br w:type="page"/>
      </w:r>
      <w:r w:rsidRPr="00BD6F28">
        <w:rPr>
          <w:rFonts w:ascii="Courier New" w:hAnsi="Courier New" w:cs="Courier New"/>
          <w:b/>
          <w:sz w:val="12"/>
          <w:szCs w:val="12"/>
        </w:rPr>
        <w:lastRenderedPageBreak/>
        <w:cr/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DEPARTAMENTO DE AHUACHAPAN                                       Pág.:     2 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                                       ALCALDIA MUNICIPAL DE SAN FRANCISCO MENENDEZ                                           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                                       ALCALDIA MUNICIPAL DE SAN FRANCISCO MENENDEZ                                           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                                      VARIACIONES DE COMPOSICION DEL FLUJO DE FONDOS                                          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                                    Del 1 de </w:t>
      </w:r>
      <w:proofErr w:type="gramStart"/>
      <w:r w:rsidRPr="00BD6F28">
        <w:rPr>
          <w:rFonts w:ascii="Courier New" w:hAnsi="Courier New" w:cs="Courier New"/>
          <w:b/>
          <w:sz w:val="12"/>
          <w:szCs w:val="12"/>
        </w:rPr>
        <w:t>Agosto</w:t>
      </w:r>
      <w:proofErr w:type="gramEnd"/>
      <w:r w:rsidRPr="00BD6F28">
        <w:rPr>
          <w:rFonts w:ascii="Courier New" w:hAnsi="Courier New" w:cs="Courier New"/>
          <w:b/>
          <w:sz w:val="12"/>
          <w:szCs w:val="12"/>
        </w:rPr>
        <w:t xml:space="preserve"> al 31 de Agosto de 2013 Preliminar                                        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En </w:t>
      </w:r>
      <w:proofErr w:type="spellStart"/>
      <w:r w:rsidRPr="00BD6F28">
        <w:rPr>
          <w:rFonts w:ascii="Courier New" w:hAnsi="Courier New" w:cs="Courier New"/>
          <w:b/>
          <w:sz w:val="12"/>
          <w:szCs w:val="12"/>
        </w:rPr>
        <w:t>Dolares</w:t>
      </w:r>
      <w:proofErr w:type="spellEnd"/>
      <w:r w:rsidRPr="00BD6F28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     INSTITUCIONAL                                                                                                                 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-----------------------------------------------------------------------------------------------------------------------------------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     F U E N T E S                                                                           ACTUAL                  ANTERIOR      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-----------------------------------------------------------------------------------------------------------------------------------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OPERACIONALES                                                                          349,873.73                275,795.09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   D. M. X IMPUESTOS MUNICIPALES                                                        22,676.35                 22,656.86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   D. M. X TASAS Y DERECHOS                                                             60,747.24                 41,596.39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   D. M. X INGRESOS FINANCIEROS Y OTROS                                                  4,546.95                    324.17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   D. M. X TRANSFERENCIAS CORRIENTES RECIBIDA                                           53,775.90                 52,804.42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   D. M. X TRANSFERENCIAS DE CAPITAL RECIBIDA                                          161,327.70                158,413.25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   D. M. X OPERACIONES DE EJERCICIOS ANTERIOR                                           46,799.59                      0.00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> 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NO OPERACIONALES                                                                           825.54                    218.14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   DEPOSITOS RETENCIONES FISCALES                                                          825.54                    218.14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> 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DISMINUCION NETO DE DISPONIBILIDADES                                                   129,116.75                 52,187.34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TOTAL FUENTES                                                                          479,816.02                328,200.57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br w:type="page"/>
      </w:r>
      <w:r w:rsidRPr="00BD6F28">
        <w:rPr>
          <w:rFonts w:ascii="Courier New" w:hAnsi="Courier New" w:cs="Courier New"/>
          <w:b/>
          <w:sz w:val="12"/>
          <w:szCs w:val="12"/>
        </w:rPr>
        <w:lastRenderedPageBreak/>
        <w:cr/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DEPARTAMENTO DE AHUACHAPAN                                       Pág.:     3 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                                       ALCALDIA MUNICIPAL DE SAN FRANCISCO MENENDEZ                                           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                                       ALCALDIA MUNICIPAL DE SAN FRANCISCO MENENDEZ                                           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                                      VARIACIONES DE COMPOSICION DEL FLUJO DE FONDOS                                          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                                    Del 1 de </w:t>
      </w:r>
      <w:proofErr w:type="gramStart"/>
      <w:r w:rsidRPr="00BD6F28">
        <w:rPr>
          <w:rFonts w:ascii="Courier New" w:hAnsi="Courier New" w:cs="Courier New"/>
          <w:b/>
          <w:sz w:val="12"/>
          <w:szCs w:val="12"/>
        </w:rPr>
        <w:t>Agosto</w:t>
      </w:r>
      <w:proofErr w:type="gramEnd"/>
      <w:r w:rsidRPr="00BD6F28">
        <w:rPr>
          <w:rFonts w:ascii="Courier New" w:hAnsi="Courier New" w:cs="Courier New"/>
          <w:b/>
          <w:sz w:val="12"/>
          <w:szCs w:val="12"/>
        </w:rPr>
        <w:t xml:space="preserve"> al 31 de Agosto de 2013 Preliminar                                        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En </w:t>
      </w:r>
      <w:proofErr w:type="spellStart"/>
      <w:r w:rsidRPr="00BD6F28">
        <w:rPr>
          <w:rFonts w:ascii="Courier New" w:hAnsi="Courier New" w:cs="Courier New"/>
          <w:b/>
          <w:sz w:val="12"/>
          <w:szCs w:val="12"/>
        </w:rPr>
        <w:t>Dolares</w:t>
      </w:r>
      <w:proofErr w:type="spellEnd"/>
      <w:r w:rsidRPr="00BD6F28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     INSTITUCIONAL                                                                                                                 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-----------------------------------------------------------------------------------------------------------------------------------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     U S O S                                                                                 ACTUAL                  ANTERIOR      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-----------------------------------------------------------------------------------------------------------------------------------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OPERACIONALES                                                                          281,531.99                251,681.97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   A. M. X REMUNERACIONES                                                               76,095.33                 73,187.95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   A. M. X ADQUISICIONES DE BIENES Y SERVICIO                                           70,754.39                 91,658.85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   A. M. X GASTOS FINANCIEROS Y OTROS                                                    1,991.62                  3,301.36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   A. M. X TRANSFERENCIAS CORRIENTES OTORGADA                                            2,785.80                  2,584.76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   A. M. X INVERSIONES EN ACTIVOS FIJOS                                                129,904.85                 80,949.05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> 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SERVICIOS DE LA DEUDA                                                                    7,093.88                 16,920.66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   A. M. X AMORTIZACION DE ENDEUDAMIENTO PUBL                                            7,093.88                 16,920.66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> 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NO OPERACIONALES                                                                           873.68                    693.38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   DEPOSITOS RETENCIONES FISCALES                                                          873.68                    693.38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> 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AUMENTO NETO DE DISPONIBILIDADES                                                       190,316.47                 58,904.56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TOTAL USOS                                                                             479,816.02                328,200.57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                                      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t xml:space="preserve">                                               </w:t>
      </w:r>
    </w:p>
    <w:p w:rsidR="00553F5C" w:rsidRPr="00BD6F28" w:rsidRDefault="00553F5C" w:rsidP="00553F5C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BD6F28">
        <w:rPr>
          <w:rFonts w:ascii="Courier New" w:hAnsi="Courier New" w:cs="Courier New"/>
          <w:b/>
          <w:sz w:val="12"/>
          <w:szCs w:val="12"/>
        </w:rPr>
        <w:br w:type="page"/>
      </w:r>
      <w:r w:rsidRPr="00BD6F28">
        <w:rPr>
          <w:rFonts w:ascii="Courier New" w:hAnsi="Courier New" w:cs="Courier New"/>
          <w:b/>
          <w:sz w:val="12"/>
          <w:szCs w:val="12"/>
        </w:rPr>
        <w:lastRenderedPageBreak/>
        <w:cr/>
      </w:r>
    </w:p>
    <w:sectPr w:rsidR="00553F5C" w:rsidRPr="00BD6F28" w:rsidSect="00BD6F2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0E"/>
    <w:rsid w:val="000F1B0E"/>
    <w:rsid w:val="00553F5C"/>
    <w:rsid w:val="00B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4D4AF-336F-416E-88A5-CD0167AA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2616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6168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1387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</dc:creator>
  <cp:keywords/>
  <dc:description/>
  <cp:lastModifiedBy>Rosalba</cp:lastModifiedBy>
  <cp:revision>2</cp:revision>
  <dcterms:created xsi:type="dcterms:W3CDTF">2013-11-21T15:25:00Z</dcterms:created>
  <dcterms:modified xsi:type="dcterms:W3CDTF">2013-11-21T15:25:00Z</dcterms:modified>
</cp:coreProperties>
</file>