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E41" w:rsidRPr="00795EED" w:rsidRDefault="00427E41" w:rsidP="00427E41">
      <w:pPr>
        <w:jc w:val="center"/>
        <w:rPr>
          <w:rFonts w:ascii="Arial" w:hAnsi="Arial" w:cs="Arial"/>
          <w:b/>
          <w:sz w:val="24"/>
          <w:szCs w:val="24"/>
        </w:rPr>
      </w:pPr>
      <w:r w:rsidRPr="00795EED">
        <w:rPr>
          <w:rFonts w:ascii="Arial" w:hAnsi="Arial" w:cs="Arial"/>
          <w:b/>
          <w:sz w:val="24"/>
          <w:szCs w:val="24"/>
        </w:rPr>
        <w:t>SIGNIFICADO DEL ESCUDO MUNICIPAL</w:t>
      </w:r>
      <w:r w:rsidR="00795EED">
        <w:rPr>
          <w:rFonts w:ascii="Arial" w:hAnsi="Arial" w:cs="Arial"/>
          <w:b/>
          <w:sz w:val="24"/>
          <w:szCs w:val="24"/>
        </w:rPr>
        <w:t>.</w:t>
      </w:r>
    </w:p>
    <w:p w:rsidR="00427E41" w:rsidRPr="008751A9" w:rsidRDefault="00427E41" w:rsidP="00427E41">
      <w:pPr>
        <w:rPr>
          <w:rFonts w:ascii="Arial" w:hAnsi="Arial" w:cs="Arial"/>
        </w:rPr>
      </w:pPr>
      <w:r w:rsidRPr="008751A9">
        <w:rPr>
          <w:rFonts w:ascii="Arial" w:hAnsi="Arial" w:cs="Arial"/>
          <w:noProof/>
          <w:lang w:eastAsia="es-SV"/>
        </w:rPr>
        <w:drawing>
          <wp:anchor distT="0" distB="0" distL="114300" distR="114300" simplePos="0" relativeHeight="251659264" behindDoc="0" locked="0" layoutInCell="1" allowOverlap="1">
            <wp:simplePos x="0" y="0"/>
            <wp:positionH relativeFrom="column">
              <wp:posOffset>1777365</wp:posOffset>
            </wp:positionH>
            <wp:positionV relativeFrom="paragraph">
              <wp:posOffset>262890</wp:posOffset>
            </wp:positionV>
            <wp:extent cx="2676525" cy="3076575"/>
            <wp:effectExtent l="19050" t="0" r="9525" b="0"/>
            <wp:wrapSquare wrapText="bothSides"/>
            <wp:docPr id="9" name="Imagen 1" descr="C:\Users\Comunicasiones\Desktop\escritorio\Desktop\Logo Oficial de Alcadía\IMG-201805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siones\Desktop\escritorio\Desktop\Logo Oficial de Alcadía\IMG-20180508-WA0017.jpg"/>
                    <pic:cNvPicPr>
                      <a:picLocks noChangeAspect="1" noChangeArrowheads="1"/>
                    </pic:cNvPicPr>
                  </pic:nvPicPr>
                  <pic:blipFill>
                    <a:blip r:embed="rId5" cstate="print"/>
                    <a:srcRect/>
                    <a:stretch>
                      <a:fillRect/>
                    </a:stretch>
                  </pic:blipFill>
                  <pic:spPr bwMode="auto">
                    <a:xfrm>
                      <a:off x="0" y="0"/>
                      <a:ext cx="2676525" cy="3076575"/>
                    </a:xfrm>
                    <a:prstGeom prst="rect">
                      <a:avLst/>
                    </a:prstGeom>
                    <a:noFill/>
                    <a:ln w="9525">
                      <a:noFill/>
                      <a:miter lim="800000"/>
                      <a:headEnd/>
                      <a:tailEnd/>
                    </a:ln>
                  </pic:spPr>
                </pic:pic>
              </a:graphicData>
            </a:graphic>
          </wp:anchor>
        </w:drawing>
      </w:r>
    </w:p>
    <w:p w:rsidR="00427E41" w:rsidRPr="008751A9" w:rsidRDefault="00427E41" w:rsidP="00427E41">
      <w:pPr>
        <w:rPr>
          <w:rFonts w:ascii="Arial" w:hAnsi="Arial" w:cs="Arial"/>
        </w:rPr>
      </w:pPr>
    </w:p>
    <w:p w:rsidR="00427E41" w:rsidRPr="008751A9" w:rsidRDefault="00427E41" w:rsidP="00427E41">
      <w:pPr>
        <w:rPr>
          <w:rFonts w:ascii="Arial" w:hAnsi="Arial" w:cs="Arial"/>
        </w:rPr>
      </w:pPr>
    </w:p>
    <w:p w:rsidR="00427E41" w:rsidRPr="008751A9" w:rsidRDefault="00427E41" w:rsidP="00427E41">
      <w:pPr>
        <w:rPr>
          <w:rFonts w:ascii="Arial" w:hAnsi="Arial" w:cs="Arial"/>
        </w:rPr>
      </w:pPr>
    </w:p>
    <w:p w:rsidR="00427E41" w:rsidRPr="008751A9" w:rsidRDefault="00427E41" w:rsidP="00427E41">
      <w:pPr>
        <w:rPr>
          <w:rFonts w:ascii="Arial" w:hAnsi="Arial" w:cs="Arial"/>
        </w:rPr>
      </w:pPr>
    </w:p>
    <w:p w:rsidR="00427E41" w:rsidRPr="008751A9" w:rsidRDefault="00427E41" w:rsidP="00427E41">
      <w:pPr>
        <w:tabs>
          <w:tab w:val="left" w:pos="1215"/>
        </w:tabs>
        <w:jc w:val="both"/>
        <w:rPr>
          <w:rFonts w:ascii="Arial" w:hAnsi="Arial" w:cs="Arial"/>
        </w:rPr>
      </w:pPr>
    </w:p>
    <w:p w:rsidR="00427E41" w:rsidRPr="008751A9" w:rsidRDefault="00427E41" w:rsidP="00427E41">
      <w:pPr>
        <w:tabs>
          <w:tab w:val="left" w:pos="1215"/>
        </w:tabs>
        <w:jc w:val="both"/>
        <w:rPr>
          <w:rFonts w:ascii="Arial" w:hAnsi="Arial" w:cs="Arial"/>
        </w:rPr>
      </w:pPr>
    </w:p>
    <w:p w:rsidR="00427E41" w:rsidRPr="008751A9" w:rsidRDefault="00427E41" w:rsidP="00427E41">
      <w:pPr>
        <w:tabs>
          <w:tab w:val="left" w:pos="1215"/>
        </w:tabs>
        <w:jc w:val="both"/>
        <w:rPr>
          <w:rFonts w:ascii="Arial" w:hAnsi="Arial" w:cs="Arial"/>
          <w:sz w:val="24"/>
          <w:szCs w:val="24"/>
        </w:rPr>
      </w:pPr>
    </w:p>
    <w:p w:rsidR="00427E41" w:rsidRPr="008751A9" w:rsidRDefault="00427E41" w:rsidP="00427E41">
      <w:pPr>
        <w:tabs>
          <w:tab w:val="left" w:pos="1215"/>
        </w:tabs>
        <w:jc w:val="both"/>
        <w:rPr>
          <w:rFonts w:ascii="Arial" w:hAnsi="Arial" w:cs="Arial"/>
          <w:sz w:val="24"/>
          <w:szCs w:val="24"/>
        </w:rPr>
      </w:pPr>
    </w:p>
    <w:p w:rsidR="00427E41" w:rsidRPr="008751A9" w:rsidRDefault="00427E41" w:rsidP="00427E41">
      <w:pPr>
        <w:tabs>
          <w:tab w:val="left" w:pos="1215"/>
        </w:tabs>
        <w:jc w:val="both"/>
        <w:rPr>
          <w:rFonts w:ascii="Arial" w:hAnsi="Arial" w:cs="Arial"/>
          <w:sz w:val="24"/>
          <w:szCs w:val="24"/>
        </w:rPr>
      </w:pPr>
    </w:p>
    <w:p w:rsidR="00427E41" w:rsidRPr="008751A9" w:rsidRDefault="00427E41" w:rsidP="00427E41">
      <w:pPr>
        <w:tabs>
          <w:tab w:val="left" w:pos="1215"/>
        </w:tabs>
        <w:jc w:val="both"/>
        <w:rPr>
          <w:rFonts w:ascii="Arial" w:hAnsi="Arial" w:cs="Arial"/>
          <w:sz w:val="24"/>
          <w:szCs w:val="24"/>
        </w:rPr>
      </w:pPr>
      <w:r w:rsidRPr="008751A9">
        <w:rPr>
          <w:rFonts w:ascii="Arial" w:hAnsi="Arial" w:cs="Arial"/>
          <w:noProof/>
          <w:sz w:val="24"/>
          <w:szCs w:val="24"/>
          <w:lang w:eastAsia="es-SV"/>
        </w:rPr>
        <w:drawing>
          <wp:anchor distT="0" distB="0" distL="114300" distR="114300" simplePos="0" relativeHeight="251660288" behindDoc="0" locked="0" layoutInCell="1" allowOverlap="1">
            <wp:simplePos x="0" y="0"/>
            <wp:positionH relativeFrom="column">
              <wp:posOffset>-508635</wp:posOffset>
            </wp:positionH>
            <wp:positionV relativeFrom="paragraph">
              <wp:posOffset>234950</wp:posOffset>
            </wp:positionV>
            <wp:extent cx="6858000" cy="2886075"/>
            <wp:effectExtent l="19050" t="0" r="0"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3457" t="5469" b="4297"/>
                    <a:stretch>
                      <a:fillRect/>
                    </a:stretch>
                  </pic:blipFill>
                  <pic:spPr bwMode="auto">
                    <a:xfrm>
                      <a:off x="0" y="0"/>
                      <a:ext cx="6858000" cy="2886075"/>
                    </a:xfrm>
                    <a:prstGeom prst="rect">
                      <a:avLst/>
                    </a:prstGeom>
                    <a:noFill/>
                    <a:ln w="9525">
                      <a:noFill/>
                      <a:miter lim="800000"/>
                      <a:headEnd/>
                      <a:tailEnd/>
                    </a:ln>
                  </pic:spPr>
                </pic:pic>
              </a:graphicData>
            </a:graphic>
          </wp:anchor>
        </w:drawing>
      </w:r>
    </w:p>
    <w:p w:rsidR="00427E41" w:rsidRDefault="00427E41" w:rsidP="00427E41">
      <w:pPr>
        <w:tabs>
          <w:tab w:val="left" w:pos="1215"/>
        </w:tabs>
        <w:jc w:val="both"/>
        <w:rPr>
          <w:rFonts w:ascii="Arial" w:hAnsi="Arial" w:cs="Arial"/>
          <w:sz w:val="24"/>
          <w:szCs w:val="24"/>
        </w:rPr>
      </w:pPr>
      <w:r w:rsidRPr="008751A9">
        <w:rPr>
          <w:rFonts w:ascii="Arial" w:hAnsi="Arial" w:cs="Arial"/>
          <w:sz w:val="24"/>
          <w:szCs w:val="24"/>
        </w:rPr>
        <w:t>El símbolo de la Herradura: Representa la forma geografía de nuestro Municipio, ya que vista desde el aire se puede apreciar la forma de una Herradura.</w:t>
      </w:r>
    </w:p>
    <w:p w:rsidR="00856A11" w:rsidRPr="008751A9" w:rsidRDefault="00856A11" w:rsidP="00427E41">
      <w:pPr>
        <w:tabs>
          <w:tab w:val="left" w:pos="1215"/>
        </w:tabs>
        <w:jc w:val="both"/>
        <w:rPr>
          <w:rFonts w:ascii="Arial" w:hAnsi="Arial" w:cs="Arial"/>
          <w:sz w:val="24"/>
          <w:szCs w:val="24"/>
        </w:rPr>
      </w:pPr>
    </w:p>
    <w:p w:rsidR="00427E41" w:rsidRPr="008751A9" w:rsidRDefault="00427E41" w:rsidP="00427E41">
      <w:pPr>
        <w:rPr>
          <w:rFonts w:ascii="Arial" w:hAnsi="Arial" w:cs="Arial"/>
        </w:rPr>
      </w:pPr>
    </w:p>
    <w:p w:rsidR="00427E41" w:rsidRPr="008751A9" w:rsidRDefault="00856A11" w:rsidP="00427E41">
      <w:pPr>
        <w:rPr>
          <w:rFonts w:ascii="Arial" w:hAnsi="Arial" w:cs="Arial"/>
        </w:rPr>
      </w:pPr>
      <w:r>
        <w:rPr>
          <w:rFonts w:ascii="Arial" w:hAnsi="Arial" w:cs="Arial"/>
          <w:noProof/>
          <w:lang w:eastAsia="es-SV"/>
        </w:rPr>
        <w:lastRenderedPageBreak/>
        <w:drawing>
          <wp:anchor distT="0" distB="0" distL="114300" distR="114300" simplePos="0" relativeHeight="251661312" behindDoc="0" locked="0" layoutInCell="1" allowOverlap="1">
            <wp:simplePos x="0" y="0"/>
            <wp:positionH relativeFrom="column">
              <wp:posOffset>21590</wp:posOffset>
            </wp:positionH>
            <wp:positionV relativeFrom="paragraph">
              <wp:posOffset>-154305</wp:posOffset>
            </wp:positionV>
            <wp:extent cx="4179570" cy="1769110"/>
            <wp:effectExtent l="19050" t="0" r="0" b="0"/>
            <wp:wrapSquare wrapText="bothSides"/>
            <wp:docPr id="1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7"/>
                    <a:srcRect/>
                    <a:stretch>
                      <a:fillRect/>
                    </a:stretch>
                  </pic:blipFill>
                  <pic:spPr bwMode="auto">
                    <a:xfrm>
                      <a:off x="0" y="0"/>
                      <a:ext cx="4179570" cy="1769110"/>
                    </a:xfrm>
                    <a:prstGeom prst="rect">
                      <a:avLst/>
                    </a:prstGeom>
                    <a:noFill/>
                    <a:ln w="9525">
                      <a:noFill/>
                      <a:miter lim="800000"/>
                      <a:headEnd/>
                      <a:tailEnd/>
                    </a:ln>
                  </pic:spPr>
                </pic:pic>
              </a:graphicData>
            </a:graphic>
          </wp:anchor>
        </w:drawing>
      </w:r>
    </w:p>
    <w:p w:rsidR="00427E41" w:rsidRPr="008751A9" w:rsidRDefault="00427E41" w:rsidP="00427E41">
      <w:pPr>
        <w:rPr>
          <w:rFonts w:ascii="Arial" w:hAnsi="Arial" w:cs="Arial"/>
        </w:rPr>
      </w:pPr>
    </w:p>
    <w:p w:rsidR="00856A11" w:rsidRDefault="00856A11" w:rsidP="00427E41">
      <w:pPr>
        <w:rPr>
          <w:rFonts w:ascii="Arial" w:hAnsi="Arial" w:cs="Arial"/>
          <w:sz w:val="24"/>
          <w:szCs w:val="24"/>
        </w:rPr>
      </w:pPr>
    </w:p>
    <w:p w:rsidR="00856A11" w:rsidRDefault="00856A11" w:rsidP="00427E41">
      <w:pPr>
        <w:rPr>
          <w:rFonts w:ascii="Arial" w:hAnsi="Arial" w:cs="Arial"/>
          <w:sz w:val="24"/>
          <w:szCs w:val="24"/>
        </w:rPr>
      </w:pPr>
    </w:p>
    <w:p w:rsidR="00856A11" w:rsidRDefault="00856A11" w:rsidP="00427E41">
      <w:pPr>
        <w:rPr>
          <w:rFonts w:ascii="Arial" w:hAnsi="Arial" w:cs="Arial"/>
          <w:sz w:val="24"/>
          <w:szCs w:val="24"/>
        </w:rPr>
      </w:pPr>
    </w:p>
    <w:p w:rsidR="00856A11" w:rsidRDefault="00856A11" w:rsidP="00427E41">
      <w:pPr>
        <w:rPr>
          <w:rFonts w:ascii="Arial" w:hAnsi="Arial" w:cs="Arial"/>
          <w:sz w:val="24"/>
          <w:szCs w:val="24"/>
        </w:rPr>
      </w:pPr>
    </w:p>
    <w:p w:rsidR="00427E41" w:rsidRPr="008751A9" w:rsidRDefault="00427E41" w:rsidP="00427E41">
      <w:pPr>
        <w:rPr>
          <w:rFonts w:ascii="Arial" w:hAnsi="Arial" w:cs="Arial"/>
        </w:rPr>
      </w:pPr>
      <w:r w:rsidRPr="008751A9">
        <w:rPr>
          <w:rFonts w:ascii="Arial" w:hAnsi="Arial" w:cs="Arial"/>
          <w:sz w:val="24"/>
          <w:szCs w:val="24"/>
        </w:rPr>
        <w:t xml:space="preserve">En medio de la Herradura se destaca el Estero de Jaltepeque, el cual fue declarado sitio </w:t>
      </w:r>
      <w:proofErr w:type="spellStart"/>
      <w:r w:rsidRPr="008751A9">
        <w:rPr>
          <w:rFonts w:ascii="Arial" w:hAnsi="Arial" w:cs="Arial"/>
          <w:sz w:val="24"/>
          <w:szCs w:val="24"/>
        </w:rPr>
        <w:t>Ramsar</w:t>
      </w:r>
      <w:proofErr w:type="spellEnd"/>
      <w:r w:rsidRPr="008751A9">
        <w:rPr>
          <w:rFonts w:ascii="Arial" w:hAnsi="Arial" w:cs="Arial"/>
          <w:sz w:val="24"/>
          <w:szCs w:val="24"/>
        </w:rPr>
        <w:t xml:space="preserve"> </w:t>
      </w:r>
      <w:r w:rsidRPr="008751A9">
        <w:rPr>
          <w:rFonts w:ascii="Arial" w:hAnsi="Arial" w:cs="Arial"/>
          <w:sz w:val="24"/>
          <w:szCs w:val="24"/>
          <w:shd w:val="clear" w:color="auto" w:fill="FFFFFF"/>
        </w:rPr>
        <w:t> el 2 de febrero de 2011. Siendo este uno de los principales atractivos turísticos de nuestro Municipio.</w:t>
      </w:r>
    </w:p>
    <w:p w:rsidR="00427E41" w:rsidRPr="008751A9" w:rsidRDefault="00856A11" w:rsidP="00427E41">
      <w:pPr>
        <w:tabs>
          <w:tab w:val="left" w:pos="1215"/>
        </w:tabs>
        <w:jc w:val="both"/>
        <w:rPr>
          <w:rFonts w:ascii="Arial" w:hAnsi="Arial" w:cs="Arial"/>
          <w:sz w:val="24"/>
          <w:szCs w:val="24"/>
          <w:shd w:val="clear" w:color="auto" w:fill="FFFFFF"/>
        </w:rPr>
      </w:pPr>
      <w:r>
        <w:rPr>
          <w:rFonts w:ascii="Arial" w:hAnsi="Arial" w:cs="Arial"/>
          <w:noProof/>
          <w:sz w:val="24"/>
          <w:szCs w:val="24"/>
          <w:lang w:eastAsia="es-SV"/>
        </w:rPr>
        <w:drawing>
          <wp:anchor distT="0" distB="0" distL="114300" distR="114300" simplePos="0" relativeHeight="251662336" behindDoc="0" locked="0" layoutInCell="1" allowOverlap="1">
            <wp:simplePos x="0" y="0"/>
            <wp:positionH relativeFrom="column">
              <wp:posOffset>466725</wp:posOffset>
            </wp:positionH>
            <wp:positionV relativeFrom="paragraph">
              <wp:posOffset>257175</wp:posOffset>
            </wp:positionV>
            <wp:extent cx="3265170" cy="1684020"/>
            <wp:effectExtent l="19050" t="0" r="0" b="0"/>
            <wp:wrapSquare wrapText="bothSides"/>
            <wp:docPr id="12" name="Imagen 4" descr="C:\Users\OFI_INFORMACION\Pictures\Nueva carpeta (2)\depositphotos_8973198-stock-illustration-jumping-sail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_INFORMACION\Pictures\Nueva carpeta (2)\depositphotos_8973198-stock-illustration-jumping-sailfish.jpg"/>
                    <pic:cNvPicPr>
                      <a:picLocks noChangeAspect="1" noChangeArrowheads="1"/>
                    </pic:cNvPicPr>
                  </pic:nvPicPr>
                  <pic:blipFill>
                    <a:blip r:embed="rId8"/>
                    <a:srcRect/>
                    <a:stretch>
                      <a:fillRect/>
                    </a:stretch>
                  </pic:blipFill>
                  <pic:spPr bwMode="auto">
                    <a:xfrm>
                      <a:off x="0" y="0"/>
                      <a:ext cx="3265170" cy="1684020"/>
                    </a:xfrm>
                    <a:prstGeom prst="rect">
                      <a:avLst/>
                    </a:prstGeom>
                    <a:noFill/>
                    <a:ln w="9525">
                      <a:noFill/>
                      <a:miter lim="800000"/>
                      <a:headEnd/>
                      <a:tailEnd/>
                    </a:ln>
                  </pic:spPr>
                </pic:pic>
              </a:graphicData>
            </a:graphic>
          </wp:anchor>
        </w:drawing>
      </w:r>
    </w:p>
    <w:p w:rsidR="00427E41" w:rsidRPr="008751A9" w:rsidRDefault="00427E41" w:rsidP="00427E41">
      <w:pPr>
        <w:tabs>
          <w:tab w:val="left" w:pos="1215"/>
        </w:tabs>
        <w:jc w:val="both"/>
        <w:rPr>
          <w:rFonts w:ascii="Arial" w:hAnsi="Arial" w:cs="Arial"/>
          <w:sz w:val="24"/>
          <w:szCs w:val="24"/>
          <w:shd w:val="clear" w:color="auto" w:fill="FFFFFF"/>
        </w:rPr>
      </w:pPr>
    </w:p>
    <w:p w:rsidR="00427E41" w:rsidRPr="008751A9" w:rsidRDefault="00427E41" w:rsidP="00427E41">
      <w:pPr>
        <w:tabs>
          <w:tab w:val="left" w:pos="1215"/>
        </w:tabs>
        <w:jc w:val="both"/>
        <w:rPr>
          <w:rFonts w:ascii="Arial" w:hAnsi="Arial" w:cs="Arial"/>
          <w:sz w:val="24"/>
          <w:szCs w:val="24"/>
          <w:shd w:val="clear" w:color="auto" w:fill="FFFFFF"/>
        </w:rPr>
      </w:pPr>
    </w:p>
    <w:p w:rsidR="00427E41" w:rsidRPr="008751A9" w:rsidRDefault="00427E41" w:rsidP="00427E41">
      <w:pPr>
        <w:tabs>
          <w:tab w:val="left" w:pos="1215"/>
        </w:tabs>
        <w:jc w:val="both"/>
        <w:rPr>
          <w:rFonts w:ascii="Arial" w:hAnsi="Arial" w:cs="Arial"/>
          <w:sz w:val="24"/>
          <w:szCs w:val="24"/>
          <w:shd w:val="clear" w:color="auto" w:fill="FFFFFF"/>
        </w:rPr>
      </w:pPr>
    </w:p>
    <w:p w:rsidR="00427E41" w:rsidRPr="008751A9" w:rsidRDefault="00427E41" w:rsidP="00427E41">
      <w:pPr>
        <w:tabs>
          <w:tab w:val="left" w:pos="1215"/>
        </w:tabs>
        <w:jc w:val="both"/>
        <w:rPr>
          <w:rFonts w:ascii="Arial" w:hAnsi="Arial" w:cs="Arial"/>
          <w:sz w:val="24"/>
          <w:szCs w:val="24"/>
          <w:shd w:val="clear" w:color="auto" w:fill="FFFFFF"/>
        </w:rPr>
      </w:pPr>
    </w:p>
    <w:p w:rsidR="00427E41" w:rsidRPr="008751A9" w:rsidRDefault="00427E41" w:rsidP="00427E41">
      <w:pPr>
        <w:tabs>
          <w:tab w:val="left" w:pos="1215"/>
        </w:tabs>
        <w:jc w:val="both"/>
        <w:rPr>
          <w:rFonts w:ascii="Arial" w:hAnsi="Arial" w:cs="Arial"/>
          <w:sz w:val="24"/>
          <w:szCs w:val="24"/>
        </w:rPr>
      </w:pPr>
    </w:p>
    <w:p w:rsidR="00427E41" w:rsidRPr="008751A9" w:rsidRDefault="00427E41" w:rsidP="00427E41">
      <w:pPr>
        <w:tabs>
          <w:tab w:val="left" w:pos="1215"/>
        </w:tabs>
        <w:jc w:val="both"/>
        <w:rPr>
          <w:rFonts w:ascii="Arial" w:hAnsi="Arial" w:cs="Arial"/>
          <w:sz w:val="24"/>
          <w:szCs w:val="24"/>
        </w:rPr>
      </w:pPr>
      <w:r w:rsidRPr="008751A9">
        <w:rPr>
          <w:rFonts w:ascii="Arial" w:hAnsi="Arial" w:cs="Arial"/>
          <w:sz w:val="24"/>
          <w:szCs w:val="24"/>
        </w:rPr>
        <w:t>El pez marlín: Representa el sector pesquero del Municipio, siendo la pesca la principal fuente de ingreso de muchas familias de San Luis la Herradura.</w:t>
      </w:r>
    </w:p>
    <w:p w:rsidR="00427E41" w:rsidRPr="008751A9" w:rsidRDefault="00427E41" w:rsidP="00427E41">
      <w:pPr>
        <w:tabs>
          <w:tab w:val="left" w:pos="1215"/>
        </w:tabs>
        <w:jc w:val="both"/>
        <w:rPr>
          <w:rFonts w:ascii="Arial" w:hAnsi="Arial" w:cs="Arial"/>
          <w:sz w:val="24"/>
          <w:szCs w:val="24"/>
        </w:rPr>
      </w:pPr>
    </w:p>
    <w:p w:rsidR="00427E41" w:rsidRPr="008751A9" w:rsidRDefault="00856A11" w:rsidP="00427E41">
      <w:pPr>
        <w:tabs>
          <w:tab w:val="left" w:pos="1215"/>
        </w:tabs>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63360" behindDoc="0" locked="0" layoutInCell="1" allowOverlap="1">
            <wp:simplePos x="0" y="0"/>
            <wp:positionH relativeFrom="column">
              <wp:posOffset>984250</wp:posOffset>
            </wp:positionH>
            <wp:positionV relativeFrom="paragraph">
              <wp:posOffset>61595</wp:posOffset>
            </wp:positionV>
            <wp:extent cx="1905635" cy="1611630"/>
            <wp:effectExtent l="19050" t="0" r="0" b="0"/>
            <wp:wrapSquare wrapText="bothSides"/>
            <wp:docPr id="17" name="Imagen 2" descr="C:\Users\OFI_INFORMACION\Pictures\Nueva carpeta\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_INFORMACION\Pictures\Nueva carpeta\descarga (1).jpg"/>
                    <pic:cNvPicPr>
                      <a:picLocks noChangeAspect="1" noChangeArrowheads="1"/>
                    </pic:cNvPicPr>
                  </pic:nvPicPr>
                  <pic:blipFill>
                    <a:blip r:embed="rId9"/>
                    <a:srcRect/>
                    <a:stretch>
                      <a:fillRect/>
                    </a:stretch>
                  </pic:blipFill>
                  <pic:spPr bwMode="auto">
                    <a:xfrm>
                      <a:off x="0" y="0"/>
                      <a:ext cx="1905635" cy="1611630"/>
                    </a:xfrm>
                    <a:prstGeom prst="rect">
                      <a:avLst/>
                    </a:prstGeom>
                    <a:noFill/>
                    <a:ln w="9525">
                      <a:noFill/>
                      <a:miter lim="800000"/>
                      <a:headEnd/>
                      <a:tailEnd/>
                    </a:ln>
                  </pic:spPr>
                </pic:pic>
              </a:graphicData>
            </a:graphic>
          </wp:anchor>
        </w:drawing>
      </w:r>
    </w:p>
    <w:p w:rsidR="00427E41" w:rsidRDefault="00427E41" w:rsidP="00427E41">
      <w:pPr>
        <w:spacing w:after="0" w:line="240" w:lineRule="auto"/>
        <w:rPr>
          <w:rFonts w:ascii="Arial" w:hAnsi="Arial" w:cs="Arial"/>
          <w:sz w:val="24"/>
          <w:szCs w:val="24"/>
        </w:rPr>
      </w:pPr>
    </w:p>
    <w:p w:rsidR="00427E41" w:rsidRDefault="00427E41" w:rsidP="00427E41">
      <w:pPr>
        <w:spacing w:after="0" w:line="240" w:lineRule="auto"/>
        <w:rPr>
          <w:rFonts w:ascii="Arial" w:hAnsi="Arial" w:cs="Arial"/>
          <w:sz w:val="24"/>
          <w:szCs w:val="24"/>
        </w:rPr>
      </w:pPr>
    </w:p>
    <w:p w:rsidR="00427E41" w:rsidRDefault="00427E41" w:rsidP="00427E41">
      <w:pPr>
        <w:spacing w:after="0" w:line="240" w:lineRule="auto"/>
        <w:rPr>
          <w:rFonts w:ascii="Arial" w:hAnsi="Arial" w:cs="Arial"/>
          <w:sz w:val="24"/>
          <w:szCs w:val="24"/>
        </w:rPr>
      </w:pPr>
    </w:p>
    <w:p w:rsidR="00D239D2" w:rsidRDefault="00D239D2"/>
    <w:p w:rsidR="00856A11" w:rsidRDefault="00856A11"/>
    <w:p w:rsidR="00856A11" w:rsidRDefault="00856A11"/>
    <w:p w:rsidR="003E4D3C" w:rsidRDefault="00856A11" w:rsidP="003E4D3C">
      <w:r>
        <w:t>La mata de maíz representa la segunda fuente de ingreso la cual es la ganadería y la agricultura.</w:t>
      </w:r>
    </w:p>
    <w:p w:rsidR="003E4D3C" w:rsidRDefault="003E4D3C" w:rsidP="003E4D3C"/>
    <w:p w:rsidR="003E4D3C" w:rsidRDefault="003E4D3C" w:rsidP="003E4D3C"/>
    <w:p w:rsidR="003E4D3C" w:rsidRPr="003E4D3C" w:rsidRDefault="003E4D3C" w:rsidP="003E4D3C">
      <w:r w:rsidRPr="002B1BCA">
        <w:rPr>
          <w:rFonts w:ascii="Arial" w:eastAsia="Times New Roman" w:hAnsi="Arial" w:cs="Arial"/>
          <w:b/>
          <w:bCs/>
          <w:i/>
          <w:sz w:val="24"/>
          <w:szCs w:val="24"/>
        </w:rPr>
        <w:lastRenderedPageBreak/>
        <w:t>UBICACIÓN DEL MUNICIPIO EN EL PAÍS Y EL DEPARTAMENTO</w:t>
      </w:r>
      <w:r>
        <w:rPr>
          <w:rFonts w:ascii="Arial" w:eastAsia="Times New Roman" w:hAnsi="Arial" w:cs="Arial"/>
          <w:b/>
          <w:bCs/>
          <w:i/>
          <w:sz w:val="24"/>
          <w:szCs w:val="24"/>
        </w:rPr>
        <w:t>.</w:t>
      </w:r>
    </w:p>
    <w:p w:rsidR="003E4D3C" w:rsidRPr="002B5F21" w:rsidRDefault="003E4D3C" w:rsidP="003E4D3C">
      <w:pPr>
        <w:spacing w:after="120" w:line="360" w:lineRule="auto"/>
        <w:contextualSpacing/>
        <w:jc w:val="both"/>
        <w:rPr>
          <w:rFonts w:ascii="Arial" w:eastAsia="Times New Roman" w:hAnsi="Arial" w:cs="Arial"/>
          <w:sz w:val="24"/>
          <w:szCs w:val="24"/>
          <w:lang w:eastAsia="es-SV"/>
        </w:rPr>
      </w:pPr>
      <w:r w:rsidRPr="002B5F21">
        <w:rPr>
          <w:rFonts w:ascii="Arial" w:eastAsia="Times New Roman" w:hAnsi="Arial" w:cs="Arial"/>
          <w:sz w:val="24"/>
          <w:szCs w:val="24"/>
          <w:lang w:eastAsia="es-MX"/>
        </w:rPr>
        <w:t xml:space="preserve">El municipio de San Luis La Herradura se encuentra ubicado en el departamento de La Paz, al sur oriente de San Salvador en la franja costera del país. Limita al </w:t>
      </w:r>
      <w:r w:rsidRPr="002B5F21">
        <w:rPr>
          <w:rFonts w:ascii="Arial" w:eastAsia="Times New Roman" w:hAnsi="Arial" w:cs="Arial"/>
          <w:sz w:val="24"/>
          <w:szCs w:val="24"/>
          <w:lang w:eastAsia="es-SV"/>
        </w:rPr>
        <w:t xml:space="preserve">Norte con los municipios de Santiago </w:t>
      </w:r>
      <w:proofErr w:type="spellStart"/>
      <w:r w:rsidRPr="002B5F21">
        <w:rPr>
          <w:rFonts w:ascii="Arial" w:eastAsia="Times New Roman" w:hAnsi="Arial" w:cs="Arial"/>
          <w:sz w:val="24"/>
          <w:szCs w:val="24"/>
          <w:lang w:eastAsia="es-SV"/>
        </w:rPr>
        <w:t>Nonualco</w:t>
      </w:r>
      <w:proofErr w:type="spellEnd"/>
      <w:r w:rsidRPr="002B5F21">
        <w:rPr>
          <w:rFonts w:ascii="Arial" w:eastAsia="Times New Roman" w:hAnsi="Arial" w:cs="Arial"/>
          <w:sz w:val="24"/>
          <w:szCs w:val="24"/>
          <w:lang w:eastAsia="es-SV"/>
        </w:rPr>
        <w:t xml:space="preserve"> y Zacatecoluca, al Sur con el Océano Pacífico, al Este con el municipio de Tecoluca (departamento de San Vicente) y Zacatecoluca, al Oeste con Santiago </w:t>
      </w:r>
      <w:proofErr w:type="spellStart"/>
      <w:r w:rsidRPr="002B5F21">
        <w:rPr>
          <w:rFonts w:ascii="Arial" w:eastAsia="Times New Roman" w:hAnsi="Arial" w:cs="Arial"/>
          <w:sz w:val="24"/>
          <w:szCs w:val="24"/>
          <w:lang w:eastAsia="es-SV"/>
        </w:rPr>
        <w:t>Nonualco</w:t>
      </w:r>
      <w:proofErr w:type="spellEnd"/>
      <w:r w:rsidRPr="002B5F21">
        <w:rPr>
          <w:rFonts w:ascii="Arial" w:eastAsia="Times New Roman" w:hAnsi="Arial" w:cs="Arial"/>
          <w:sz w:val="24"/>
          <w:szCs w:val="24"/>
          <w:lang w:eastAsia="es-SV"/>
        </w:rPr>
        <w:t xml:space="preserve"> y San Pedro </w:t>
      </w:r>
      <w:proofErr w:type="spellStart"/>
      <w:r w:rsidRPr="002B5F21">
        <w:rPr>
          <w:rFonts w:ascii="Arial" w:eastAsia="Times New Roman" w:hAnsi="Arial" w:cs="Arial"/>
          <w:sz w:val="24"/>
          <w:szCs w:val="24"/>
          <w:lang w:eastAsia="es-SV"/>
        </w:rPr>
        <w:t>Masahuat</w:t>
      </w:r>
      <w:proofErr w:type="spellEnd"/>
      <w:r w:rsidRPr="002B5F21">
        <w:rPr>
          <w:rFonts w:ascii="Arial" w:eastAsia="Times New Roman" w:hAnsi="Arial" w:cs="Arial"/>
          <w:sz w:val="24"/>
          <w:szCs w:val="24"/>
          <w:lang w:eastAsia="es-SV"/>
        </w:rPr>
        <w:t xml:space="preserve">. </w:t>
      </w:r>
    </w:p>
    <w:p w:rsidR="003E4D3C" w:rsidRPr="002B1BCA" w:rsidRDefault="003E4D3C" w:rsidP="003E4D3C">
      <w:pPr>
        <w:keepNext/>
        <w:keepLines/>
        <w:spacing w:before="200" w:after="0" w:line="360" w:lineRule="auto"/>
        <w:jc w:val="both"/>
        <w:outlineLvl w:val="2"/>
        <w:rPr>
          <w:rFonts w:ascii="Arial" w:eastAsia="Times New Roman" w:hAnsi="Arial" w:cs="Arial"/>
          <w:b/>
          <w:bCs/>
          <w:i/>
          <w:sz w:val="24"/>
          <w:szCs w:val="24"/>
        </w:rPr>
      </w:pPr>
      <w:r>
        <w:rPr>
          <w:rFonts w:ascii="Arial" w:hAnsi="Arial" w:cs="Arial"/>
          <w:noProof/>
          <w:sz w:val="36"/>
          <w:szCs w:val="36"/>
          <w:lang w:eastAsia="es-SV"/>
        </w:rPr>
        <w:drawing>
          <wp:anchor distT="0" distB="0" distL="114300" distR="114300" simplePos="0" relativeHeight="251665408" behindDoc="0" locked="0" layoutInCell="1" allowOverlap="1">
            <wp:simplePos x="0" y="0"/>
            <wp:positionH relativeFrom="column">
              <wp:posOffset>-596265</wp:posOffset>
            </wp:positionH>
            <wp:positionV relativeFrom="paragraph">
              <wp:posOffset>283845</wp:posOffset>
            </wp:positionV>
            <wp:extent cx="6764020" cy="4960620"/>
            <wp:effectExtent l="57150" t="38100" r="36830" b="1143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91" t="8960" r="10612" b="18208"/>
                    <a:stretch>
                      <a:fillRect/>
                    </a:stretch>
                  </pic:blipFill>
                  <pic:spPr bwMode="auto">
                    <a:xfrm>
                      <a:off x="0" y="0"/>
                      <a:ext cx="6764020" cy="4960620"/>
                    </a:xfrm>
                    <a:prstGeom prst="rect">
                      <a:avLst/>
                    </a:prstGeom>
                    <a:noFill/>
                    <a:ln w="28575" cmpd="sng">
                      <a:solidFill>
                        <a:srgbClr val="17375E"/>
                      </a:solidFill>
                      <a:miter lim="800000"/>
                      <a:headEnd/>
                      <a:tailEnd/>
                    </a:ln>
                    <a:effectLst/>
                  </pic:spPr>
                </pic:pic>
              </a:graphicData>
            </a:graphic>
          </wp:anchor>
        </w:drawing>
      </w:r>
      <w:r>
        <w:rPr>
          <w:rFonts w:ascii="Arial" w:hAnsi="Arial" w:cs="Arial"/>
          <w:sz w:val="36"/>
          <w:szCs w:val="36"/>
        </w:rPr>
        <w:br w:type="page"/>
      </w:r>
      <w:r w:rsidRPr="002B1BCA">
        <w:rPr>
          <w:rFonts w:ascii="Arial" w:eastAsia="Times New Roman" w:hAnsi="Arial" w:cs="Arial"/>
          <w:b/>
          <w:bCs/>
          <w:i/>
          <w:sz w:val="24"/>
          <w:szCs w:val="24"/>
        </w:rPr>
        <w:lastRenderedPageBreak/>
        <w:t>DIVISIÓN POLÍTICA Y ADMINISTRATIVA</w:t>
      </w:r>
    </w:p>
    <w:p w:rsidR="003E4D3C" w:rsidRPr="002B1BCA" w:rsidRDefault="003E4D3C" w:rsidP="003E4D3C">
      <w:pPr>
        <w:spacing w:after="0" w:line="240" w:lineRule="auto"/>
        <w:jc w:val="both"/>
        <w:rPr>
          <w:rFonts w:ascii="Arial" w:eastAsia="Calibri" w:hAnsi="Arial" w:cs="Arial"/>
          <w:sz w:val="24"/>
          <w:szCs w:val="24"/>
          <w:lang w:eastAsia="es-SV"/>
        </w:rPr>
      </w:pPr>
    </w:p>
    <w:p w:rsidR="003E4D3C" w:rsidRPr="002B1BCA" w:rsidRDefault="003E4D3C" w:rsidP="003E4D3C">
      <w:pPr>
        <w:tabs>
          <w:tab w:val="left" w:pos="5529"/>
        </w:tabs>
        <w:spacing w:after="0" w:line="360" w:lineRule="auto"/>
        <w:jc w:val="both"/>
        <w:rPr>
          <w:rFonts w:ascii="Arial" w:eastAsia="Calibri" w:hAnsi="Arial" w:cs="Arial"/>
          <w:sz w:val="24"/>
          <w:szCs w:val="24"/>
          <w:lang w:eastAsia="es-MX"/>
        </w:rPr>
      </w:pPr>
      <w:r w:rsidRPr="002B1BCA">
        <w:rPr>
          <w:rFonts w:ascii="Arial" w:eastAsia="Calibri" w:hAnsi="Arial" w:cs="Arial"/>
          <w:sz w:val="24"/>
          <w:szCs w:val="24"/>
          <w:lang w:eastAsia="es-MX"/>
        </w:rPr>
        <w:t>El municipio tiene una extensión territorial de 104.39 Km</w:t>
      </w:r>
      <w:r w:rsidRPr="002B1BCA">
        <w:rPr>
          <w:rFonts w:ascii="Arial" w:eastAsia="Calibri" w:hAnsi="Arial" w:cs="Arial"/>
          <w:sz w:val="24"/>
          <w:szCs w:val="24"/>
          <w:vertAlign w:val="superscript"/>
          <w:lang w:eastAsia="es-MX"/>
        </w:rPr>
        <w:t>2</w:t>
      </w:r>
      <w:r w:rsidRPr="002B1BCA">
        <w:rPr>
          <w:rFonts w:ascii="Arial" w:eastAsia="Calibri" w:hAnsi="Arial" w:cs="Arial"/>
          <w:sz w:val="24"/>
          <w:szCs w:val="24"/>
          <w:lang w:eastAsia="es-MX"/>
        </w:rPr>
        <w:t xml:space="preserve">. El casco urbano se encuentra ubicado a 1.5 msnm. Para su administración el municipio de San Luis La Herradura se divide en cuatro barrios y diez cantones. En el cuadro a continuación se listan los barrios y cantones con cada uno de sus caseríos, colonias y </w:t>
      </w:r>
      <w:proofErr w:type="spellStart"/>
      <w:r w:rsidRPr="002B1BCA">
        <w:rPr>
          <w:rFonts w:ascii="Arial" w:eastAsia="Calibri" w:hAnsi="Arial" w:cs="Arial"/>
          <w:sz w:val="24"/>
          <w:szCs w:val="24"/>
          <w:lang w:eastAsia="es-MX"/>
        </w:rPr>
        <w:t>lotificaciones</w:t>
      </w:r>
      <w:proofErr w:type="spellEnd"/>
      <w:r w:rsidRPr="002B1BCA">
        <w:rPr>
          <w:rFonts w:ascii="Arial" w:eastAsia="Calibri" w:hAnsi="Arial" w:cs="Arial"/>
          <w:sz w:val="24"/>
          <w:szCs w:val="24"/>
          <w:lang w:eastAsia="es-MX"/>
        </w:rPr>
        <w:t>.</w:t>
      </w:r>
    </w:p>
    <w:p w:rsidR="003E4D3C" w:rsidRDefault="003E4D3C" w:rsidP="003E4D3C">
      <w:pPr>
        <w:rPr>
          <w:rFonts w:ascii="Arial" w:hAnsi="Arial" w:cs="Arial"/>
          <w:sz w:val="36"/>
          <w:szCs w:val="36"/>
        </w:rPr>
      </w:pPr>
      <w:r>
        <w:rPr>
          <w:rFonts w:ascii="Arial" w:hAnsi="Arial" w:cs="Arial"/>
          <w:noProof/>
          <w:sz w:val="36"/>
          <w:szCs w:val="36"/>
          <w:lang w:eastAsia="es-SV"/>
        </w:rPr>
        <w:drawing>
          <wp:anchor distT="0" distB="0" distL="114300" distR="114300" simplePos="0" relativeHeight="251666432" behindDoc="1" locked="0" layoutInCell="1" allowOverlap="1">
            <wp:simplePos x="0" y="0"/>
            <wp:positionH relativeFrom="column">
              <wp:posOffset>-342265</wp:posOffset>
            </wp:positionH>
            <wp:positionV relativeFrom="paragraph">
              <wp:posOffset>91440</wp:posOffset>
            </wp:positionV>
            <wp:extent cx="5759450" cy="3840480"/>
            <wp:effectExtent l="19050" t="0" r="0" b="0"/>
            <wp:wrapTight wrapText="bothSides">
              <wp:wrapPolygon edited="0">
                <wp:start x="-71" y="0"/>
                <wp:lineTo x="-71" y="21536"/>
                <wp:lineTo x="21576" y="21536"/>
                <wp:lineTo x="21576" y="0"/>
                <wp:lineTo x="-71" y="0"/>
              </wp:wrapPolygon>
            </wp:wrapTight>
            <wp:docPr id="6" name="Imagen 11" descr="San Luis La Herr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San Luis La Herradur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840480"/>
                    </a:xfrm>
                    <a:prstGeom prst="rect">
                      <a:avLst/>
                    </a:prstGeom>
                    <a:noFill/>
                    <a:ln>
                      <a:noFill/>
                    </a:ln>
                  </pic:spPr>
                </pic:pic>
              </a:graphicData>
            </a:graphic>
          </wp:anchor>
        </w:drawing>
      </w:r>
    </w:p>
    <w:p w:rsidR="003E4D3C" w:rsidRDefault="003E4D3C" w:rsidP="003E4D3C">
      <w:pPr>
        <w:rPr>
          <w:rFonts w:ascii="Arial" w:hAnsi="Arial" w:cs="Arial"/>
          <w:sz w:val="36"/>
          <w:szCs w:val="36"/>
        </w:rPr>
      </w:pPr>
    </w:p>
    <w:p w:rsidR="003E4D3C" w:rsidRDefault="003E4D3C" w:rsidP="003E4D3C">
      <w:pPr>
        <w:rPr>
          <w:rFonts w:ascii="Arial" w:hAnsi="Arial" w:cs="Arial"/>
          <w:sz w:val="36"/>
          <w:szCs w:val="36"/>
        </w:rPr>
      </w:pPr>
    </w:p>
    <w:p w:rsidR="003E4D3C" w:rsidRDefault="003E4D3C" w:rsidP="003E4D3C">
      <w:pPr>
        <w:rPr>
          <w:rFonts w:ascii="Arial" w:hAnsi="Arial" w:cs="Arial"/>
          <w:sz w:val="36"/>
          <w:szCs w:val="36"/>
        </w:rPr>
      </w:pPr>
    </w:p>
    <w:p w:rsidR="003E4D3C" w:rsidRDefault="003E4D3C" w:rsidP="003E4D3C">
      <w:pPr>
        <w:rPr>
          <w:rFonts w:ascii="Arial" w:hAnsi="Arial" w:cs="Arial"/>
          <w:sz w:val="36"/>
          <w:szCs w:val="36"/>
        </w:rPr>
      </w:pPr>
    </w:p>
    <w:p w:rsidR="003E4D3C" w:rsidRPr="00411631" w:rsidRDefault="003E4D3C" w:rsidP="003E4D3C">
      <w:pPr>
        <w:spacing w:after="0" w:line="240" w:lineRule="auto"/>
        <w:rPr>
          <w:rFonts w:ascii="Arial" w:hAnsi="Arial" w:cs="Arial"/>
          <w:sz w:val="36"/>
          <w:szCs w:val="36"/>
        </w:rPr>
      </w:pPr>
    </w:p>
    <w:p w:rsidR="003E4D3C" w:rsidRPr="00411631" w:rsidRDefault="003E4D3C" w:rsidP="003E4D3C">
      <w:pPr>
        <w:spacing w:after="0" w:line="240" w:lineRule="auto"/>
        <w:jc w:val="center"/>
        <w:rPr>
          <w:rFonts w:ascii="Arial" w:hAnsi="Arial" w:cs="Arial"/>
          <w:sz w:val="36"/>
          <w:szCs w:val="36"/>
        </w:rPr>
      </w:pPr>
      <w:r w:rsidRPr="00411631">
        <w:rPr>
          <w:rFonts w:ascii="Arial" w:hAnsi="Arial" w:cs="Arial"/>
          <w:sz w:val="36"/>
          <w:szCs w:val="36"/>
        </w:rPr>
        <w:lastRenderedPageBreak/>
        <w:t>BARRIOS Y CANTONES.</w:t>
      </w:r>
    </w:p>
    <w:p w:rsidR="003E4D3C" w:rsidRPr="008751A9" w:rsidRDefault="003E4D3C" w:rsidP="003E4D3C">
      <w:pPr>
        <w:spacing w:after="0" w:line="240" w:lineRule="auto"/>
        <w:jc w:val="center"/>
        <w:rPr>
          <w:rFonts w:ascii="Arial" w:hAnsi="Arial" w:cs="Arial"/>
        </w:rPr>
      </w:pPr>
    </w:p>
    <w:tbl>
      <w:tblPr>
        <w:tblStyle w:val="Tablaconcuadrcula"/>
        <w:tblpPr w:leftFromText="141" w:rightFromText="141" w:vertAnchor="text" w:horzAnchor="margin" w:tblpXSpec="center" w:tblpY="140"/>
        <w:tblW w:w="11341" w:type="dxa"/>
        <w:tblLook w:val="04A0"/>
      </w:tblPr>
      <w:tblGrid>
        <w:gridCol w:w="3119"/>
        <w:gridCol w:w="3345"/>
        <w:gridCol w:w="4877"/>
      </w:tblGrid>
      <w:tr w:rsidR="003E4D3C" w:rsidRPr="008751A9" w:rsidTr="00147FB1">
        <w:tc>
          <w:tcPr>
            <w:tcW w:w="11341" w:type="dxa"/>
            <w:gridSpan w:val="3"/>
          </w:tcPr>
          <w:p w:rsidR="003E4D3C" w:rsidRPr="008751A9" w:rsidRDefault="003E4D3C" w:rsidP="00147FB1">
            <w:pPr>
              <w:tabs>
                <w:tab w:val="left" w:pos="2955"/>
                <w:tab w:val="center" w:pos="4624"/>
              </w:tabs>
              <w:rPr>
                <w:rFonts w:ascii="Arial" w:hAnsi="Arial" w:cs="Arial"/>
                <w:b/>
                <w:sz w:val="28"/>
                <w:szCs w:val="28"/>
              </w:rPr>
            </w:pPr>
            <w:r w:rsidRPr="008751A9">
              <w:rPr>
                <w:rFonts w:ascii="Arial" w:hAnsi="Arial" w:cs="Arial"/>
                <w:b/>
                <w:sz w:val="28"/>
                <w:szCs w:val="28"/>
              </w:rPr>
              <w:tab/>
            </w:r>
            <w:r w:rsidRPr="008751A9">
              <w:rPr>
                <w:rFonts w:ascii="Arial" w:hAnsi="Arial" w:cs="Arial"/>
                <w:b/>
                <w:sz w:val="28"/>
                <w:szCs w:val="28"/>
              </w:rPr>
              <w:tab/>
              <w:t>ZONA URBANA</w:t>
            </w:r>
          </w:p>
        </w:tc>
      </w:tr>
      <w:tr w:rsidR="003E4D3C" w:rsidRPr="008751A9" w:rsidTr="00147FB1">
        <w:tc>
          <w:tcPr>
            <w:tcW w:w="3119" w:type="dxa"/>
            <w:shd w:val="clear" w:color="auto" w:fill="DBE5F1" w:themeFill="accent1" w:themeFillTint="33"/>
          </w:tcPr>
          <w:p w:rsidR="003E4D3C" w:rsidRPr="008751A9" w:rsidRDefault="003E4D3C" w:rsidP="00147FB1">
            <w:pPr>
              <w:jc w:val="center"/>
              <w:rPr>
                <w:rFonts w:ascii="Arial" w:hAnsi="Arial" w:cs="Arial"/>
                <w:sz w:val="28"/>
                <w:szCs w:val="28"/>
              </w:rPr>
            </w:pPr>
            <w:r w:rsidRPr="008751A9">
              <w:rPr>
                <w:rFonts w:ascii="Arial" w:hAnsi="Arial" w:cs="Arial"/>
                <w:sz w:val="28"/>
                <w:szCs w:val="28"/>
              </w:rPr>
              <w:t>BARRIOS</w:t>
            </w:r>
          </w:p>
        </w:tc>
        <w:tc>
          <w:tcPr>
            <w:tcW w:w="3345" w:type="dxa"/>
            <w:shd w:val="clear" w:color="auto" w:fill="DBE5F1" w:themeFill="accent1" w:themeFillTint="33"/>
          </w:tcPr>
          <w:p w:rsidR="003E4D3C" w:rsidRPr="008751A9" w:rsidRDefault="003E4D3C" w:rsidP="00147FB1">
            <w:pPr>
              <w:jc w:val="center"/>
              <w:rPr>
                <w:rFonts w:ascii="Arial" w:hAnsi="Arial" w:cs="Arial"/>
                <w:sz w:val="28"/>
                <w:szCs w:val="28"/>
              </w:rPr>
            </w:pPr>
            <w:r w:rsidRPr="008751A9">
              <w:rPr>
                <w:rFonts w:ascii="Arial" w:hAnsi="Arial" w:cs="Arial"/>
                <w:sz w:val="28"/>
                <w:szCs w:val="28"/>
              </w:rPr>
              <w:t>CASERIOS</w:t>
            </w:r>
          </w:p>
        </w:tc>
        <w:tc>
          <w:tcPr>
            <w:tcW w:w="4877" w:type="dxa"/>
            <w:shd w:val="clear" w:color="auto" w:fill="DBE5F1" w:themeFill="accent1" w:themeFillTint="33"/>
          </w:tcPr>
          <w:p w:rsidR="003E4D3C" w:rsidRPr="008751A9" w:rsidRDefault="003E4D3C" w:rsidP="00147FB1">
            <w:pPr>
              <w:jc w:val="center"/>
              <w:rPr>
                <w:rFonts w:ascii="Arial" w:hAnsi="Arial" w:cs="Arial"/>
                <w:sz w:val="28"/>
                <w:szCs w:val="28"/>
              </w:rPr>
            </w:pPr>
            <w:r w:rsidRPr="008751A9">
              <w:rPr>
                <w:rFonts w:ascii="Arial" w:hAnsi="Arial" w:cs="Arial"/>
                <w:sz w:val="28"/>
                <w:szCs w:val="28"/>
              </w:rPr>
              <w:t>COLONIAS Y LOTIFICACIONES</w:t>
            </w:r>
          </w:p>
        </w:tc>
      </w:tr>
      <w:tr w:rsidR="003E4D3C" w:rsidRPr="008751A9" w:rsidTr="00147FB1">
        <w:tc>
          <w:tcPr>
            <w:tcW w:w="3119" w:type="dxa"/>
          </w:tcPr>
          <w:p w:rsidR="003E4D3C" w:rsidRPr="008751A9" w:rsidRDefault="003E4D3C" w:rsidP="00147FB1">
            <w:pPr>
              <w:rPr>
                <w:rFonts w:ascii="Arial" w:hAnsi="Arial" w:cs="Arial"/>
              </w:rPr>
            </w:pPr>
            <w:r w:rsidRPr="008751A9">
              <w:rPr>
                <w:rFonts w:ascii="Arial" w:hAnsi="Arial" w:cs="Arial"/>
              </w:rPr>
              <w:t>Barrio El Calvario</w:t>
            </w:r>
          </w:p>
        </w:tc>
        <w:tc>
          <w:tcPr>
            <w:tcW w:w="3345" w:type="dxa"/>
          </w:tcPr>
          <w:p w:rsidR="003E4D3C" w:rsidRPr="008751A9" w:rsidRDefault="003E4D3C" w:rsidP="00147FB1">
            <w:pPr>
              <w:pStyle w:val="Prrafodelista"/>
              <w:rPr>
                <w:rFonts w:ascii="Arial" w:hAnsi="Arial" w:cs="Arial"/>
              </w:rPr>
            </w:pPr>
          </w:p>
        </w:tc>
        <w:tc>
          <w:tcPr>
            <w:tcW w:w="4877" w:type="dxa"/>
          </w:tcPr>
          <w:p w:rsidR="003E4D3C" w:rsidRDefault="003E4D3C" w:rsidP="00147FB1">
            <w:pPr>
              <w:pStyle w:val="Prrafodelista"/>
              <w:numPr>
                <w:ilvl w:val="0"/>
                <w:numId w:val="3"/>
              </w:numPr>
              <w:rPr>
                <w:rFonts w:ascii="Arial" w:hAnsi="Arial" w:cs="Arial"/>
              </w:rPr>
            </w:pPr>
            <w:r w:rsidRPr="008751A9">
              <w:rPr>
                <w:rFonts w:ascii="Arial" w:hAnsi="Arial" w:cs="Arial"/>
              </w:rPr>
              <w:t>Colonia Los Cruces</w:t>
            </w:r>
          </w:p>
          <w:p w:rsidR="003E4D3C" w:rsidRPr="008751A9" w:rsidRDefault="003E4D3C" w:rsidP="00147FB1">
            <w:pPr>
              <w:pStyle w:val="Prrafodelista"/>
              <w:rPr>
                <w:rFonts w:ascii="Arial" w:hAnsi="Arial" w:cs="Arial"/>
              </w:rPr>
            </w:pPr>
          </w:p>
        </w:tc>
      </w:tr>
      <w:tr w:rsidR="003E4D3C" w:rsidRPr="008751A9" w:rsidTr="00147FB1">
        <w:tc>
          <w:tcPr>
            <w:tcW w:w="3119" w:type="dxa"/>
          </w:tcPr>
          <w:p w:rsidR="003E4D3C" w:rsidRPr="008751A9" w:rsidRDefault="003E4D3C" w:rsidP="00147FB1">
            <w:pPr>
              <w:rPr>
                <w:rFonts w:ascii="Arial" w:hAnsi="Arial" w:cs="Arial"/>
              </w:rPr>
            </w:pPr>
            <w:r w:rsidRPr="008751A9">
              <w:rPr>
                <w:rFonts w:ascii="Arial" w:hAnsi="Arial" w:cs="Arial"/>
              </w:rPr>
              <w:t xml:space="preserve">Barrio San Luis </w:t>
            </w:r>
          </w:p>
        </w:tc>
        <w:tc>
          <w:tcPr>
            <w:tcW w:w="3345" w:type="dxa"/>
          </w:tcPr>
          <w:p w:rsidR="003E4D3C" w:rsidRPr="008751A9" w:rsidRDefault="003E4D3C" w:rsidP="00147FB1">
            <w:pPr>
              <w:pStyle w:val="Prrafodelista"/>
              <w:numPr>
                <w:ilvl w:val="0"/>
                <w:numId w:val="3"/>
              </w:numPr>
              <w:rPr>
                <w:rFonts w:ascii="Arial" w:hAnsi="Arial" w:cs="Arial"/>
              </w:rPr>
            </w:pPr>
            <w:r w:rsidRPr="008751A9">
              <w:rPr>
                <w:rFonts w:ascii="Arial" w:hAnsi="Arial" w:cs="Arial"/>
              </w:rPr>
              <w:t xml:space="preserve">Caserío La </w:t>
            </w:r>
            <w:proofErr w:type="spellStart"/>
            <w:r w:rsidRPr="008751A9">
              <w:rPr>
                <w:rFonts w:ascii="Arial" w:hAnsi="Arial" w:cs="Arial"/>
              </w:rPr>
              <w:t>Mapachera</w:t>
            </w:r>
            <w:proofErr w:type="spellEnd"/>
            <w:r w:rsidRPr="008751A9">
              <w:rPr>
                <w:rFonts w:ascii="Arial" w:hAnsi="Arial" w:cs="Arial"/>
              </w:rPr>
              <w:t>.</w:t>
            </w:r>
          </w:p>
          <w:p w:rsidR="003E4D3C" w:rsidRPr="008751A9" w:rsidRDefault="003E4D3C" w:rsidP="00147FB1">
            <w:pPr>
              <w:pStyle w:val="Prrafodelista"/>
              <w:numPr>
                <w:ilvl w:val="0"/>
                <w:numId w:val="1"/>
              </w:numPr>
              <w:rPr>
                <w:rFonts w:ascii="Arial" w:hAnsi="Arial" w:cs="Arial"/>
              </w:rPr>
            </w:pPr>
            <w:r w:rsidRPr="008751A9">
              <w:rPr>
                <w:rFonts w:ascii="Arial" w:hAnsi="Arial" w:cs="Arial"/>
              </w:rPr>
              <w:t>Caserío El Coco.</w:t>
            </w:r>
          </w:p>
        </w:tc>
        <w:tc>
          <w:tcPr>
            <w:tcW w:w="4877" w:type="dxa"/>
          </w:tcPr>
          <w:p w:rsidR="003E4D3C" w:rsidRPr="008751A9" w:rsidRDefault="003E4D3C" w:rsidP="00147FB1">
            <w:pPr>
              <w:pStyle w:val="Prrafodelista"/>
              <w:numPr>
                <w:ilvl w:val="0"/>
                <w:numId w:val="1"/>
              </w:numPr>
              <w:rPr>
                <w:rFonts w:ascii="Arial" w:hAnsi="Arial" w:cs="Arial"/>
              </w:rPr>
            </w:pPr>
            <w:r w:rsidRPr="008751A9">
              <w:rPr>
                <w:rFonts w:ascii="Arial" w:hAnsi="Arial" w:cs="Arial"/>
              </w:rPr>
              <w:t>Pasaje El Tamarindo.</w:t>
            </w:r>
          </w:p>
          <w:p w:rsidR="003E4D3C" w:rsidRDefault="003E4D3C" w:rsidP="00147FB1">
            <w:pPr>
              <w:pStyle w:val="Prrafodelista"/>
              <w:numPr>
                <w:ilvl w:val="0"/>
                <w:numId w:val="1"/>
              </w:numPr>
              <w:rPr>
                <w:rFonts w:ascii="Arial" w:hAnsi="Arial" w:cs="Arial"/>
              </w:rPr>
            </w:pPr>
            <w:r w:rsidRPr="008751A9">
              <w:rPr>
                <w:rFonts w:ascii="Arial" w:hAnsi="Arial" w:cs="Arial"/>
              </w:rPr>
              <w:t xml:space="preserve">Pasaje Los </w:t>
            </w:r>
            <w:proofErr w:type="spellStart"/>
            <w:r w:rsidRPr="008751A9">
              <w:rPr>
                <w:rFonts w:ascii="Arial" w:hAnsi="Arial" w:cs="Arial"/>
              </w:rPr>
              <w:t>Cortezes</w:t>
            </w:r>
            <w:proofErr w:type="spellEnd"/>
          </w:p>
          <w:p w:rsidR="003E4D3C" w:rsidRPr="008751A9" w:rsidRDefault="003E4D3C" w:rsidP="00147FB1">
            <w:pPr>
              <w:pStyle w:val="Prrafodelista"/>
              <w:rPr>
                <w:rFonts w:ascii="Arial" w:hAnsi="Arial" w:cs="Arial"/>
              </w:rPr>
            </w:pPr>
          </w:p>
        </w:tc>
      </w:tr>
      <w:tr w:rsidR="003E4D3C" w:rsidRPr="008751A9" w:rsidTr="00147FB1">
        <w:tc>
          <w:tcPr>
            <w:tcW w:w="3119" w:type="dxa"/>
          </w:tcPr>
          <w:p w:rsidR="003E4D3C" w:rsidRPr="008751A9" w:rsidRDefault="003E4D3C" w:rsidP="00147FB1">
            <w:pPr>
              <w:rPr>
                <w:rFonts w:ascii="Arial" w:hAnsi="Arial" w:cs="Arial"/>
              </w:rPr>
            </w:pPr>
            <w:r w:rsidRPr="008751A9">
              <w:rPr>
                <w:rFonts w:ascii="Arial" w:hAnsi="Arial" w:cs="Arial"/>
              </w:rPr>
              <w:t>Barrio El Centro</w:t>
            </w:r>
          </w:p>
        </w:tc>
        <w:tc>
          <w:tcPr>
            <w:tcW w:w="3345" w:type="dxa"/>
          </w:tcPr>
          <w:p w:rsidR="003E4D3C" w:rsidRPr="008751A9" w:rsidRDefault="003E4D3C" w:rsidP="00147FB1">
            <w:pPr>
              <w:rPr>
                <w:rFonts w:ascii="Arial" w:hAnsi="Arial" w:cs="Arial"/>
              </w:rPr>
            </w:pPr>
          </w:p>
        </w:tc>
        <w:tc>
          <w:tcPr>
            <w:tcW w:w="4877" w:type="dxa"/>
          </w:tcPr>
          <w:p w:rsidR="003E4D3C" w:rsidRPr="008751A9" w:rsidRDefault="003E4D3C" w:rsidP="00147FB1">
            <w:pPr>
              <w:pStyle w:val="Prrafodelista"/>
              <w:numPr>
                <w:ilvl w:val="0"/>
                <w:numId w:val="2"/>
              </w:numPr>
              <w:rPr>
                <w:rFonts w:ascii="Arial" w:hAnsi="Arial" w:cs="Arial"/>
              </w:rPr>
            </w:pPr>
            <w:r w:rsidRPr="008751A9">
              <w:rPr>
                <w:rFonts w:ascii="Arial" w:hAnsi="Arial" w:cs="Arial"/>
              </w:rPr>
              <w:t>Colonia El Milagro.</w:t>
            </w:r>
          </w:p>
          <w:p w:rsidR="003E4D3C" w:rsidRDefault="003E4D3C" w:rsidP="00147FB1">
            <w:pPr>
              <w:pStyle w:val="Prrafodelista"/>
              <w:numPr>
                <w:ilvl w:val="0"/>
                <w:numId w:val="2"/>
              </w:numPr>
              <w:rPr>
                <w:rFonts w:ascii="Arial" w:hAnsi="Arial" w:cs="Arial"/>
              </w:rPr>
            </w:pPr>
            <w:r w:rsidRPr="008751A9">
              <w:rPr>
                <w:rFonts w:ascii="Arial" w:hAnsi="Arial" w:cs="Arial"/>
              </w:rPr>
              <w:t>Colonia  La Finca.</w:t>
            </w:r>
          </w:p>
          <w:p w:rsidR="003E4D3C" w:rsidRPr="008751A9" w:rsidRDefault="003E4D3C" w:rsidP="00147FB1">
            <w:pPr>
              <w:pStyle w:val="Prrafodelista"/>
              <w:rPr>
                <w:rFonts w:ascii="Arial" w:hAnsi="Arial" w:cs="Arial"/>
              </w:rPr>
            </w:pPr>
          </w:p>
        </w:tc>
      </w:tr>
      <w:tr w:rsidR="003E4D3C" w:rsidRPr="008751A9" w:rsidTr="00147FB1">
        <w:tc>
          <w:tcPr>
            <w:tcW w:w="3119" w:type="dxa"/>
          </w:tcPr>
          <w:p w:rsidR="003E4D3C" w:rsidRPr="008751A9" w:rsidRDefault="003E4D3C" w:rsidP="00147FB1">
            <w:pPr>
              <w:rPr>
                <w:rFonts w:ascii="Arial" w:hAnsi="Arial" w:cs="Arial"/>
              </w:rPr>
            </w:pPr>
            <w:r w:rsidRPr="008751A9">
              <w:rPr>
                <w:rFonts w:ascii="Arial" w:hAnsi="Arial" w:cs="Arial"/>
              </w:rPr>
              <w:t>Barrio Guadalupe</w:t>
            </w:r>
          </w:p>
        </w:tc>
        <w:tc>
          <w:tcPr>
            <w:tcW w:w="3345" w:type="dxa"/>
          </w:tcPr>
          <w:p w:rsidR="003E4D3C" w:rsidRPr="008751A9" w:rsidRDefault="003E4D3C" w:rsidP="00147FB1">
            <w:pPr>
              <w:pStyle w:val="Prrafodelista"/>
              <w:numPr>
                <w:ilvl w:val="0"/>
                <w:numId w:val="11"/>
              </w:numPr>
              <w:rPr>
                <w:rFonts w:ascii="Arial" w:hAnsi="Arial" w:cs="Arial"/>
              </w:rPr>
            </w:pPr>
            <w:r w:rsidRPr="008751A9">
              <w:rPr>
                <w:rFonts w:ascii="Arial" w:hAnsi="Arial" w:cs="Arial"/>
              </w:rPr>
              <w:t>Caserío Sector Sur.</w:t>
            </w:r>
          </w:p>
        </w:tc>
        <w:tc>
          <w:tcPr>
            <w:tcW w:w="4877" w:type="dxa"/>
          </w:tcPr>
          <w:p w:rsidR="003E4D3C" w:rsidRPr="008751A9" w:rsidRDefault="003E4D3C" w:rsidP="00147FB1">
            <w:pPr>
              <w:pStyle w:val="Prrafodelista"/>
              <w:numPr>
                <w:ilvl w:val="0"/>
                <w:numId w:val="4"/>
              </w:numPr>
              <w:rPr>
                <w:rFonts w:ascii="Arial" w:hAnsi="Arial" w:cs="Arial"/>
              </w:rPr>
            </w:pPr>
            <w:r w:rsidRPr="008751A9">
              <w:rPr>
                <w:rFonts w:ascii="Arial" w:hAnsi="Arial" w:cs="Arial"/>
              </w:rPr>
              <w:t>Colonia El Zapotillo.</w:t>
            </w:r>
          </w:p>
          <w:p w:rsidR="003E4D3C" w:rsidRPr="008751A9" w:rsidRDefault="003E4D3C" w:rsidP="00147FB1">
            <w:pPr>
              <w:pStyle w:val="Prrafodelista"/>
              <w:numPr>
                <w:ilvl w:val="0"/>
                <w:numId w:val="4"/>
              </w:numPr>
              <w:rPr>
                <w:rFonts w:ascii="Arial" w:hAnsi="Arial" w:cs="Arial"/>
              </w:rPr>
            </w:pPr>
            <w:r w:rsidRPr="008751A9">
              <w:rPr>
                <w:rFonts w:ascii="Arial" w:hAnsi="Arial" w:cs="Arial"/>
              </w:rPr>
              <w:t xml:space="preserve">Colonia El </w:t>
            </w:r>
            <w:proofErr w:type="spellStart"/>
            <w:r w:rsidRPr="008751A9">
              <w:rPr>
                <w:rFonts w:ascii="Arial" w:hAnsi="Arial" w:cs="Arial"/>
              </w:rPr>
              <w:t>Majahual</w:t>
            </w:r>
            <w:proofErr w:type="spellEnd"/>
          </w:p>
          <w:p w:rsidR="003E4D3C" w:rsidRDefault="003E4D3C" w:rsidP="00147FB1">
            <w:pPr>
              <w:pStyle w:val="Prrafodelista"/>
              <w:numPr>
                <w:ilvl w:val="0"/>
                <w:numId w:val="4"/>
              </w:numPr>
              <w:rPr>
                <w:rFonts w:ascii="Arial" w:hAnsi="Arial" w:cs="Arial"/>
              </w:rPr>
            </w:pPr>
            <w:r w:rsidRPr="008751A9">
              <w:rPr>
                <w:rFonts w:ascii="Arial" w:hAnsi="Arial" w:cs="Arial"/>
              </w:rPr>
              <w:t>Colonia  Bella Mar II.</w:t>
            </w:r>
          </w:p>
          <w:p w:rsidR="003E4D3C" w:rsidRPr="008751A9" w:rsidRDefault="003E4D3C" w:rsidP="00147FB1">
            <w:pPr>
              <w:pStyle w:val="Prrafodelista"/>
              <w:rPr>
                <w:rFonts w:ascii="Arial" w:hAnsi="Arial" w:cs="Arial"/>
              </w:rPr>
            </w:pPr>
          </w:p>
        </w:tc>
      </w:tr>
    </w:tbl>
    <w:p w:rsidR="003E4D3C" w:rsidRPr="008751A9" w:rsidRDefault="003E4D3C" w:rsidP="003E4D3C">
      <w:pPr>
        <w:tabs>
          <w:tab w:val="left" w:pos="4050"/>
        </w:tabs>
        <w:spacing w:line="240" w:lineRule="auto"/>
        <w:rPr>
          <w:rFonts w:ascii="Arial" w:hAnsi="Arial" w:cs="Arial"/>
        </w:rPr>
      </w:pPr>
      <w:r w:rsidRPr="008751A9">
        <w:rPr>
          <w:rFonts w:ascii="Arial" w:hAnsi="Arial" w:cs="Arial"/>
        </w:rPr>
        <w:tab/>
      </w:r>
    </w:p>
    <w:tbl>
      <w:tblPr>
        <w:tblStyle w:val="Tablaconcuadrcula"/>
        <w:tblW w:w="11341" w:type="dxa"/>
        <w:tblInd w:w="-1254" w:type="dxa"/>
        <w:tblLook w:val="04A0"/>
      </w:tblPr>
      <w:tblGrid>
        <w:gridCol w:w="3119"/>
        <w:gridCol w:w="3544"/>
        <w:gridCol w:w="4678"/>
      </w:tblGrid>
      <w:tr w:rsidR="003E4D3C" w:rsidRPr="008751A9" w:rsidTr="00147FB1">
        <w:tc>
          <w:tcPr>
            <w:tcW w:w="11341" w:type="dxa"/>
            <w:gridSpan w:val="3"/>
          </w:tcPr>
          <w:p w:rsidR="003E4D3C" w:rsidRPr="008751A9" w:rsidRDefault="003E4D3C" w:rsidP="00147FB1">
            <w:pPr>
              <w:jc w:val="center"/>
              <w:rPr>
                <w:rFonts w:ascii="Arial" w:hAnsi="Arial" w:cs="Arial"/>
                <w:b/>
                <w:sz w:val="28"/>
                <w:szCs w:val="28"/>
              </w:rPr>
            </w:pPr>
          </w:p>
          <w:p w:rsidR="003E4D3C" w:rsidRPr="008751A9" w:rsidRDefault="003E4D3C" w:rsidP="00147FB1">
            <w:pPr>
              <w:jc w:val="center"/>
              <w:rPr>
                <w:rFonts w:ascii="Arial" w:hAnsi="Arial" w:cs="Arial"/>
              </w:rPr>
            </w:pPr>
            <w:r w:rsidRPr="008751A9">
              <w:rPr>
                <w:rFonts w:ascii="Arial" w:hAnsi="Arial" w:cs="Arial"/>
                <w:b/>
                <w:sz w:val="28"/>
                <w:szCs w:val="28"/>
              </w:rPr>
              <w:t>ZONA RURAL</w:t>
            </w:r>
          </w:p>
        </w:tc>
      </w:tr>
      <w:tr w:rsidR="003E4D3C" w:rsidRPr="008751A9" w:rsidTr="00147FB1">
        <w:tc>
          <w:tcPr>
            <w:tcW w:w="3119" w:type="dxa"/>
            <w:shd w:val="clear" w:color="auto" w:fill="DBE5F1" w:themeFill="accent1" w:themeFillTint="33"/>
          </w:tcPr>
          <w:p w:rsidR="003E4D3C" w:rsidRPr="008751A9" w:rsidRDefault="003E4D3C" w:rsidP="00147FB1">
            <w:pPr>
              <w:jc w:val="center"/>
              <w:rPr>
                <w:rFonts w:ascii="Arial" w:hAnsi="Arial" w:cs="Arial"/>
                <w:sz w:val="28"/>
                <w:szCs w:val="28"/>
              </w:rPr>
            </w:pPr>
            <w:r w:rsidRPr="008751A9">
              <w:rPr>
                <w:rFonts w:ascii="Arial" w:hAnsi="Arial" w:cs="Arial"/>
                <w:sz w:val="28"/>
                <w:szCs w:val="28"/>
              </w:rPr>
              <w:t>CANTONES</w:t>
            </w:r>
          </w:p>
        </w:tc>
        <w:tc>
          <w:tcPr>
            <w:tcW w:w="3544" w:type="dxa"/>
            <w:shd w:val="clear" w:color="auto" w:fill="DBE5F1" w:themeFill="accent1" w:themeFillTint="33"/>
          </w:tcPr>
          <w:p w:rsidR="003E4D3C" w:rsidRPr="008751A9" w:rsidRDefault="003E4D3C" w:rsidP="00147FB1">
            <w:pPr>
              <w:jc w:val="center"/>
              <w:rPr>
                <w:rFonts w:ascii="Arial" w:hAnsi="Arial" w:cs="Arial"/>
                <w:sz w:val="28"/>
                <w:szCs w:val="28"/>
              </w:rPr>
            </w:pPr>
            <w:r w:rsidRPr="008751A9">
              <w:rPr>
                <w:rFonts w:ascii="Arial" w:hAnsi="Arial" w:cs="Arial"/>
                <w:sz w:val="28"/>
                <w:szCs w:val="28"/>
              </w:rPr>
              <w:t>CASERIOS</w:t>
            </w:r>
          </w:p>
        </w:tc>
        <w:tc>
          <w:tcPr>
            <w:tcW w:w="4678" w:type="dxa"/>
            <w:shd w:val="clear" w:color="auto" w:fill="DBE5F1" w:themeFill="accent1" w:themeFillTint="33"/>
          </w:tcPr>
          <w:p w:rsidR="003E4D3C" w:rsidRPr="008751A9" w:rsidRDefault="003E4D3C" w:rsidP="00147FB1">
            <w:pPr>
              <w:rPr>
                <w:rFonts w:ascii="Arial" w:hAnsi="Arial" w:cs="Arial"/>
              </w:rPr>
            </w:pPr>
            <w:r w:rsidRPr="008751A9">
              <w:rPr>
                <w:rFonts w:ascii="Arial" w:hAnsi="Arial" w:cs="Arial"/>
                <w:sz w:val="28"/>
                <w:szCs w:val="28"/>
              </w:rPr>
              <w:t>COLONIAS Y LOTIFICACIONES</w:t>
            </w:r>
          </w:p>
        </w:tc>
      </w:tr>
      <w:tr w:rsidR="003E4D3C" w:rsidRPr="008751A9" w:rsidTr="00147FB1">
        <w:tc>
          <w:tcPr>
            <w:tcW w:w="3119" w:type="dxa"/>
          </w:tcPr>
          <w:p w:rsidR="003E4D3C" w:rsidRPr="008751A9" w:rsidRDefault="003E4D3C" w:rsidP="00147FB1">
            <w:pPr>
              <w:rPr>
                <w:rFonts w:ascii="Arial" w:hAnsi="Arial" w:cs="Arial"/>
              </w:rPr>
            </w:pPr>
          </w:p>
          <w:p w:rsidR="003E4D3C" w:rsidRPr="008751A9" w:rsidRDefault="003E4D3C" w:rsidP="00147FB1">
            <w:pPr>
              <w:rPr>
                <w:rFonts w:ascii="Arial" w:hAnsi="Arial" w:cs="Arial"/>
              </w:rPr>
            </w:pPr>
          </w:p>
          <w:p w:rsidR="003E4D3C" w:rsidRPr="008751A9" w:rsidRDefault="003E4D3C" w:rsidP="00147FB1">
            <w:pPr>
              <w:rPr>
                <w:rFonts w:ascii="Arial" w:hAnsi="Arial" w:cs="Arial"/>
              </w:rPr>
            </w:pPr>
            <w:r w:rsidRPr="008751A9">
              <w:rPr>
                <w:rFonts w:ascii="Arial" w:hAnsi="Arial" w:cs="Arial"/>
              </w:rPr>
              <w:t>Cantón San Pablo El Llano.</w:t>
            </w:r>
          </w:p>
        </w:tc>
        <w:tc>
          <w:tcPr>
            <w:tcW w:w="3544"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rPr>
                <w:rFonts w:ascii="Arial" w:hAnsi="Arial" w:cs="Arial"/>
              </w:rPr>
            </w:pPr>
          </w:p>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5"/>
              </w:numPr>
              <w:rPr>
                <w:rFonts w:ascii="Arial" w:hAnsi="Arial" w:cs="Arial"/>
              </w:rPr>
            </w:pPr>
            <w:r w:rsidRPr="008751A9">
              <w:rPr>
                <w:rFonts w:ascii="Arial" w:hAnsi="Arial" w:cs="Arial"/>
              </w:rPr>
              <w:t>Caserío Rio Viejo.</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Caserío El Cementerio.</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Caserío Finca Alejandra.</w:t>
            </w:r>
          </w:p>
        </w:tc>
        <w:tc>
          <w:tcPr>
            <w:tcW w:w="4678"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5"/>
              </w:numPr>
              <w:rPr>
                <w:rFonts w:ascii="Arial" w:hAnsi="Arial" w:cs="Arial"/>
              </w:rPr>
            </w:pPr>
            <w:r w:rsidRPr="008751A9">
              <w:rPr>
                <w:rFonts w:ascii="Arial" w:hAnsi="Arial" w:cs="Arial"/>
              </w:rPr>
              <w:t>Colonia Tierra Prometida.</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Colonia Los Ángeles.</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Colona Belén.</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Lotificación Altos del Llano.</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Lotificación Bella Mar II Fase I.</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Lotificación Brisas Mar I</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Lotificación Brisas de Jaltepeque.</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 xml:space="preserve">Lotificación Brisas de La Herradura. </w:t>
            </w:r>
          </w:p>
          <w:p w:rsidR="003E4D3C" w:rsidRDefault="003E4D3C" w:rsidP="00147FB1">
            <w:pPr>
              <w:pStyle w:val="Prrafodelista"/>
              <w:numPr>
                <w:ilvl w:val="0"/>
                <w:numId w:val="5"/>
              </w:numPr>
              <w:rPr>
                <w:rFonts w:ascii="Arial" w:hAnsi="Arial" w:cs="Arial"/>
              </w:rPr>
            </w:pPr>
            <w:r w:rsidRPr="008751A9">
              <w:rPr>
                <w:rFonts w:ascii="Arial" w:hAnsi="Arial" w:cs="Arial"/>
              </w:rPr>
              <w:t>Lotificación las Gaviotas.</w:t>
            </w:r>
          </w:p>
          <w:p w:rsidR="003E4D3C" w:rsidRDefault="003E4D3C" w:rsidP="00147FB1">
            <w:pPr>
              <w:pStyle w:val="Prrafodelista"/>
              <w:rPr>
                <w:rFonts w:ascii="Arial" w:hAnsi="Arial" w:cs="Arial"/>
              </w:rPr>
            </w:pPr>
          </w:p>
          <w:p w:rsidR="003E4D3C" w:rsidRPr="008751A9" w:rsidRDefault="003E4D3C" w:rsidP="00147FB1">
            <w:pPr>
              <w:pStyle w:val="Prrafodelista"/>
              <w:rPr>
                <w:rFonts w:ascii="Arial" w:hAnsi="Arial" w:cs="Arial"/>
              </w:rPr>
            </w:pPr>
          </w:p>
        </w:tc>
      </w:tr>
      <w:tr w:rsidR="003E4D3C" w:rsidRPr="008751A9" w:rsidTr="00147FB1">
        <w:tc>
          <w:tcPr>
            <w:tcW w:w="3119" w:type="dxa"/>
          </w:tcPr>
          <w:p w:rsidR="003E4D3C" w:rsidRPr="008751A9" w:rsidRDefault="003E4D3C" w:rsidP="00147FB1">
            <w:pPr>
              <w:rPr>
                <w:rFonts w:ascii="Arial" w:hAnsi="Arial" w:cs="Arial"/>
              </w:rPr>
            </w:pPr>
          </w:p>
          <w:p w:rsidR="003E4D3C" w:rsidRPr="008751A9" w:rsidRDefault="003E4D3C" w:rsidP="00147FB1">
            <w:pPr>
              <w:rPr>
                <w:rFonts w:ascii="Arial" w:hAnsi="Arial" w:cs="Arial"/>
              </w:rPr>
            </w:pPr>
            <w:r w:rsidRPr="008751A9">
              <w:rPr>
                <w:rFonts w:ascii="Arial" w:hAnsi="Arial" w:cs="Arial"/>
              </w:rPr>
              <w:t xml:space="preserve">     Cantón Las Anonas.</w:t>
            </w:r>
          </w:p>
        </w:tc>
        <w:tc>
          <w:tcPr>
            <w:tcW w:w="3544"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6"/>
              </w:numPr>
              <w:rPr>
                <w:rFonts w:ascii="Arial" w:hAnsi="Arial" w:cs="Arial"/>
              </w:rPr>
            </w:pPr>
            <w:r w:rsidRPr="008751A9">
              <w:rPr>
                <w:rFonts w:ascii="Arial" w:hAnsi="Arial" w:cs="Arial"/>
              </w:rPr>
              <w:t>Caserío El Palmo.</w:t>
            </w:r>
          </w:p>
          <w:p w:rsidR="003E4D3C" w:rsidRPr="008751A9" w:rsidRDefault="003E4D3C" w:rsidP="00147FB1">
            <w:pPr>
              <w:pStyle w:val="Prrafodelista"/>
              <w:numPr>
                <w:ilvl w:val="0"/>
                <w:numId w:val="6"/>
              </w:numPr>
              <w:rPr>
                <w:rFonts w:ascii="Arial" w:hAnsi="Arial" w:cs="Arial"/>
              </w:rPr>
            </w:pPr>
            <w:r w:rsidRPr="008751A9">
              <w:rPr>
                <w:rFonts w:ascii="Arial" w:hAnsi="Arial" w:cs="Arial"/>
              </w:rPr>
              <w:t>Caserío El Castaño.</w:t>
            </w:r>
          </w:p>
          <w:p w:rsidR="003E4D3C" w:rsidRDefault="003E4D3C" w:rsidP="00147FB1">
            <w:pPr>
              <w:pStyle w:val="Prrafodelista"/>
              <w:numPr>
                <w:ilvl w:val="0"/>
                <w:numId w:val="6"/>
              </w:numPr>
              <w:rPr>
                <w:rFonts w:ascii="Arial" w:hAnsi="Arial" w:cs="Arial"/>
              </w:rPr>
            </w:pPr>
            <w:r w:rsidRPr="008751A9">
              <w:rPr>
                <w:rFonts w:ascii="Arial" w:hAnsi="Arial" w:cs="Arial"/>
              </w:rPr>
              <w:t>Caserío El Naranjo.</w:t>
            </w:r>
          </w:p>
          <w:p w:rsidR="003E4D3C" w:rsidRDefault="003E4D3C" w:rsidP="00147FB1">
            <w:pPr>
              <w:rPr>
                <w:rFonts w:ascii="Arial" w:hAnsi="Arial" w:cs="Arial"/>
              </w:rPr>
            </w:pPr>
          </w:p>
          <w:p w:rsidR="003E4D3C" w:rsidRPr="00664ED0" w:rsidRDefault="003E4D3C" w:rsidP="00147FB1">
            <w:pPr>
              <w:rPr>
                <w:rFonts w:ascii="Arial" w:hAnsi="Arial" w:cs="Arial"/>
              </w:rPr>
            </w:pPr>
          </w:p>
        </w:tc>
        <w:tc>
          <w:tcPr>
            <w:tcW w:w="4678" w:type="dxa"/>
          </w:tcPr>
          <w:p w:rsidR="003E4D3C" w:rsidRPr="008751A9" w:rsidRDefault="003E4D3C" w:rsidP="00147FB1">
            <w:pPr>
              <w:rPr>
                <w:rFonts w:ascii="Arial" w:hAnsi="Arial" w:cs="Arial"/>
              </w:rPr>
            </w:pPr>
          </w:p>
        </w:tc>
      </w:tr>
      <w:tr w:rsidR="003E4D3C" w:rsidRPr="008751A9" w:rsidTr="00147FB1">
        <w:tc>
          <w:tcPr>
            <w:tcW w:w="3119"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San Martin El Escobal.</w:t>
            </w:r>
          </w:p>
        </w:tc>
        <w:tc>
          <w:tcPr>
            <w:tcW w:w="3544"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6"/>
              </w:numPr>
              <w:rPr>
                <w:rFonts w:ascii="Arial" w:hAnsi="Arial" w:cs="Arial"/>
              </w:rPr>
            </w:pPr>
            <w:r w:rsidRPr="008751A9">
              <w:rPr>
                <w:rFonts w:ascii="Arial" w:hAnsi="Arial" w:cs="Arial"/>
              </w:rPr>
              <w:t xml:space="preserve">Caserío </w:t>
            </w:r>
            <w:proofErr w:type="spellStart"/>
            <w:r w:rsidRPr="008751A9">
              <w:rPr>
                <w:rFonts w:ascii="Arial" w:hAnsi="Arial" w:cs="Arial"/>
              </w:rPr>
              <w:t>Chichima</w:t>
            </w:r>
            <w:proofErr w:type="spellEnd"/>
            <w:r w:rsidRPr="008751A9">
              <w:rPr>
                <w:rFonts w:ascii="Arial" w:hAnsi="Arial" w:cs="Arial"/>
              </w:rPr>
              <w:t>.</w:t>
            </w:r>
          </w:p>
          <w:p w:rsidR="003E4D3C" w:rsidRPr="008751A9" w:rsidRDefault="003E4D3C" w:rsidP="00147FB1">
            <w:pPr>
              <w:pStyle w:val="Prrafodelista"/>
              <w:numPr>
                <w:ilvl w:val="0"/>
                <w:numId w:val="6"/>
              </w:numPr>
              <w:rPr>
                <w:rFonts w:ascii="Arial" w:hAnsi="Arial" w:cs="Arial"/>
              </w:rPr>
            </w:pPr>
            <w:r w:rsidRPr="008751A9">
              <w:rPr>
                <w:rFonts w:ascii="Arial" w:hAnsi="Arial" w:cs="Arial"/>
              </w:rPr>
              <w:t>Caserío La Zarcera.</w:t>
            </w:r>
          </w:p>
          <w:p w:rsidR="003E4D3C" w:rsidRDefault="003E4D3C" w:rsidP="00147FB1">
            <w:pPr>
              <w:pStyle w:val="Prrafodelista"/>
              <w:numPr>
                <w:ilvl w:val="0"/>
                <w:numId w:val="6"/>
              </w:numPr>
              <w:rPr>
                <w:rFonts w:ascii="Arial" w:hAnsi="Arial" w:cs="Arial"/>
              </w:rPr>
            </w:pPr>
            <w:r w:rsidRPr="008751A9">
              <w:rPr>
                <w:rFonts w:ascii="Arial" w:hAnsi="Arial" w:cs="Arial"/>
              </w:rPr>
              <w:t>Caserío Los Conacastes.</w:t>
            </w:r>
          </w:p>
          <w:p w:rsidR="003E4D3C" w:rsidRPr="00664ED0" w:rsidRDefault="003E4D3C" w:rsidP="00147FB1">
            <w:pPr>
              <w:rPr>
                <w:rFonts w:ascii="Arial" w:hAnsi="Arial" w:cs="Arial"/>
              </w:rPr>
            </w:pPr>
          </w:p>
        </w:tc>
        <w:tc>
          <w:tcPr>
            <w:tcW w:w="4678"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6"/>
              </w:numPr>
              <w:rPr>
                <w:rFonts w:ascii="Arial" w:hAnsi="Arial" w:cs="Arial"/>
              </w:rPr>
            </w:pPr>
            <w:r w:rsidRPr="008751A9">
              <w:rPr>
                <w:rFonts w:ascii="Arial" w:hAnsi="Arial" w:cs="Arial"/>
              </w:rPr>
              <w:t>Colonia las Camelias.</w:t>
            </w:r>
          </w:p>
          <w:p w:rsidR="003E4D3C" w:rsidRPr="008751A9" w:rsidRDefault="003E4D3C" w:rsidP="00147FB1">
            <w:pPr>
              <w:pStyle w:val="Prrafodelista"/>
              <w:numPr>
                <w:ilvl w:val="0"/>
                <w:numId w:val="6"/>
              </w:numPr>
              <w:rPr>
                <w:rFonts w:ascii="Arial" w:hAnsi="Arial" w:cs="Arial"/>
              </w:rPr>
            </w:pPr>
            <w:r w:rsidRPr="008751A9">
              <w:rPr>
                <w:rFonts w:ascii="Arial" w:hAnsi="Arial" w:cs="Arial"/>
              </w:rPr>
              <w:t>Colonia Jesús Pineda.</w:t>
            </w:r>
          </w:p>
        </w:tc>
      </w:tr>
    </w:tbl>
    <w:p w:rsidR="003E4D3C" w:rsidRDefault="003E4D3C" w:rsidP="003E4D3C">
      <w:pPr>
        <w:spacing w:line="240" w:lineRule="auto"/>
        <w:rPr>
          <w:rFonts w:ascii="Arial" w:hAnsi="Arial" w:cs="Arial"/>
        </w:rPr>
      </w:pPr>
    </w:p>
    <w:p w:rsidR="003E4D3C" w:rsidRDefault="003E4D3C" w:rsidP="003E4D3C">
      <w:pPr>
        <w:spacing w:line="240" w:lineRule="auto"/>
        <w:rPr>
          <w:rFonts w:ascii="Arial" w:hAnsi="Arial" w:cs="Arial"/>
        </w:rPr>
      </w:pPr>
    </w:p>
    <w:p w:rsidR="003E4D3C" w:rsidRDefault="003E4D3C" w:rsidP="003E4D3C">
      <w:pPr>
        <w:spacing w:line="240" w:lineRule="auto"/>
        <w:rPr>
          <w:rFonts w:ascii="Arial" w:hAnsi="Arial" w:cs="Arial"/>
        </w:rPr>
      </w:pPr>
    </w:p>
    <w:p w:rsidR="003E4D3C" w:rsidRPr="008751A9" w:rsidRDefault="003E4D3C" w:rsidP="003E4D3C">
      <w:pPr>
        <w:spacing w:line="240" w:lineRule="auto"/>
        <w:rPr>
          <w:rFonts w:ascii="Arial" w:hAnsi="Arial" w:cs="Arial"/>
        </w:rPr>
      </w:pPr>
    </w:p>
    <w:tbl>
      <w:tblPr>
        <w:tblStyle w:val="Tablaconcuadrcula"/>
        <w:tblW w:w="11288" w:type="dxa"/>
        <w:tblInd w:w="-1026" w:type="dxa"/>
        <w:tblLook w:val="04A0"/>
      </w:tblPr>
      <w:tblGrid>
        <w:gridCol w:w="3276"/>
        <w:gridCol w:w="3531"/>
        <w:gridCol w:w="4481"/>
      </w:tblGrid>
      <w:tr w:rsidR="003E4D3C" w:rsidRPr="008751A9" w:rsidTr="00147FB1">
        <w:trPr>
          <w:trHeight w:val="315"/>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San Sebastián El Chingo.</w:t>
            </w:r>
          </w:p>
        </w:tc>
        <w:tc>
          <w:tcPr>
            <w:tcW w:w="353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7"/>
              </w:numPr>
              <w:rPr>
                <w:rFonts w:ascii="Arial" w:hAnsi="Arial" w:cs="Arial"/>
              </w:rPr>
            </w:pPr>
            <w:r w:rsidRPr="008751A9">
              <w:rPr>
                <w:rFonts w:ascii="Arial" w:hAnsi="Arial" w:cs="Arial"/>
              </w:rPr>
              <w:t xml:space="preserve">Caserío El </w:t>
            </w:r>
            <w:proofErr w:type="spellStart"/>
            <w:r w:rsidRPr="008751A9">
              <w:rPr>
                <w:rFonts w:ascii="Arial" w:hAnsi="Arial" w:cs="Arial"/>
              </w:rPr>
              <w:t>Salamar</w:t>
            </w:r>
            <w:proofErr w:type="spellEnd"/>
            <w:r w:rsidRPr="008751A9">
              <w:rPr>
                <w:rFonts w:ascii="Arial" w:hAnsi="Arial" w:cs="Arial"/>
              </w:rPr>
              <w:t>.</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Caserío Los Patios.</w:t>
            </w:r>
          </w:p>
        </w:tc>
        <w:tc>
          <w:tcPr>
            <w:tcW w:w="448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5"/>
              </w:numPr>
              <w:rPr>
                <w:rFonts w:ascii="Arial" w:hAnsi="Arial" w:cs="Arial"/>
              </w:rPr>
            </w:pPr>
            <w:r w:rsidRPr="008751A9">
              <w:rPr>
                <w:rFonts w:ascii="Arial" w:hAnsi="Arial" w:cs="Arial"/>
              </w:rPr>
              <w:t>Colonia Guadalupe.</w:t>
            </w:r>
          </w:p>
          <w:p w:rsidR="003E4D3C" w:rsidRPr="008751A9" w:rsidRDefault="003E4D3C" w:rsidP="00147FB1">
            <w:pPr>
              <w:pStyle w:val="Prrafodelista"/>
              <w:numPr>
                <w:ilvl w:val="0"/>
                <w:numId w:val="5"/>
              </w:numPr>
              <w:rPr>
                <w:rFonts w:ascii="Arial" w:hAnsi="Arial" w:cs="Arial"/>
              </w:rPr>
            </w:pPr>
            <w:r w:rsidRPr="008751A9">
              <w:rPr>
                <w:rFonts w:ascii="Arial" w:hAnsi="Arial" w:cs="Arial"/>
              </w:rPr>
              <w:t>Comunidad Girasoles de Guadalupe.</w:t>
            </w:r>
          </w:p>
        </w:tc>
      </w:tr>
      <w:tr w:rsidR="003E4D3C" w:rsidRPr="008751A9" w:rsidTr="00147FB1">
        <w:trPr>
          <w:trHeight w:val="315"/>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Guadalupe La Zorra.</w:t>
            </w:r>
          </w:p>
        </w:tc>
        <w:tc>
          <w:tcPr>
            <w:tcW w:w="353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6"/>
              </w:numPr>
              <w:rPr>
                <w:rFonts w:ascii="Arial" w:hAnsi="Arial" w:cs="Arial"/>
              </w:rPr>
            </w:pPr>
            <w:r w:rsidRPr="008751A9">
              <w:rPr>
                <w:rFonts w:ascii="Arial" w:hAnsi="Arial" w:cs="Arial"/>
              </w:rPr>
              <w:t>Caserío El Astillero.</w:t>
            </w:r>
          </w:p>
        </w:tc>
        <w:tc>
          <w:tcPr>
            <w:tcW w:w="448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6"/>
              </w:numPr>
              <w:rPr>
                <w:rFonts w:ascii="Arial" w:hAnsi="Arial" w:cs="Arial"/>
              </w:rPr>
            </w:pPr>
            <w:r w:rsidRPr="008751A9">
              <w:rPr>
                <w:rFonts w:ascii="Arial" w:hAnsi="Arial" w:cs="Arial"/>
              </w:rPr>
              <w:t>Colonia Dueña.</w:t>
            </w:r>
          </w:p>
          <w:p w:rsidR="003E4D3C" w:rsidRPr="008751A9" w:rsidRDefault="003E4D3C" w:rsidP="00147FB1">
            <w:pPr>
              <w:pStyle w:val="Prrafodelista"/>
              <w:numPr>
                <w:ilvl w:val="0"/>
                <w:numId w:val="6"/>
              </w:numPr>
              <w:rPr>
                <w:rFonts w:ascii="Arial" w:hAnsi="Arial" w:cs="Arial"/>
              </w:rPr>
            </w:pPr>
            <w:r w:rsidRPr="008751A9">
              <w:rPr>
                <w:rFonts w:ascii="Arial" w:hAnsi="Arial" w:cs="Arial"/>
              </w:rPr>
              <w:t>Colonia Esperanza de Guadalupe.</w:t>
            </w:r>
          </w:p>
        </w:tc>
      </w:tr>
      <w:tr w:rsidR="003E4D3C" w:rsidRPr="008751A9" w:rsidTr="00147FB1">
        <w:trPr>
          <w:trHeight w:val="520"/>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La Calzada</w:t>
            </w:r>
          </w:p>
        </w:tc>
        <w:tc>
          <w:tcPr>
            <w:tcW w:w="353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9"/>
              </w:numPr>
              <w:rPr>
                <w:rFonts w:ascii="Arial" w:hAnsi="Arial" w:cs="Arial"/>
              </w:rPr>
            </w:pPr>
            <w:r w:rsidRPr="008751A9">
              <w:rPr>
                <w:rFonts w:ascii="Arial" w:hAnsi="Arial" w:cs="Arial"/>
              </w:rPr>
              <w:t>Caserío El Ranchón.</w:t>
            </w:r>
          </w:p>
          <w:p w:rsidR="003E4D3C" w:rsidRPr="008751A9" w:rsidRDefault="003E4D3C" w:rsidP="00147FB1">
            <w:pPr>
              <w:pStyle w:val="Prrafodelista"/>
              <w:numPr>
                <w:ilvl w:val="0"/>
                <w:numId w:val="9"/>
              </w:numPr>
              <w:rPr>
                <w:rFonts w:ascii="Arial" w:hAnsi="Arial" w:cs="Arial"/>
              </w:rPr>
            </w:pPr>
            <w:r w:rsidRPr="008751A9">
              <w:rPr>
                <w:rFonts w:ascii="Arial" w:hAnsi="Arial" w:cs="Arial"/>
              </w:rPr>
              <w:t>Caserío La Orilla.</w:t>
            </w:r>
          </w:p>
          <w:p w:rsidR="003E4D3C" w:rsidRPr="008751A9" w:rsidRDefault="003E4D3C" w:rsidP="00147FB1">
            <w:pPr>
              <w:pStyle w:val="Prrafodelista"/>
              <w:numPr>
                <w:ilvl w:val="0"/>
                <w:numId w:val="9"/>
              </w:numPr>
              <w:rPr>
                <w:rFonts w:ascii="Arial" w:hAnsi="Arial" w:cs="Arial"/>
              </w:rPr>
            </w:pPr>
            <w:r w:rsidRPr="008751A9">
              <w:rPr>
                <w:rFonts w:ascii="Arial" w:hAnsi="Arial" w:cs="Arial"/>
              </w:rPr>
              <w:t>Caserío Quislua.</w:t>
            </w:r>
          </w:p>
          <w:p w:rsidR="003E4D3C" w:rsidRPr="008751A9" w:rsidRDefault="003E4D3C" w:rsidP="00147FB1">
            <w:pPr>
              <w:pStyle w:val="Prrafodelista"/>
              <w:numPr>
                <w:ilvl w:val="0"/>
                <w:numId w:val="9"/>
              </w:numPr>
              <w:rPr>
                <w:rFonts w:ascii="Arial" w:hAnsi="Arial" w:cs="Arial"/>
              </w:rPr>
            </w:pPr>
            <w:r w:rsidRPr="008751A9">
              <w:rPr>
                <w:rFonts w:ascii="Arial" w:hAnsi="Arial" w:cs="Arial"/>
              </w:rPr>
              <w:t xml:space="preserve">Caserío </w:t>
            </w:r>
            <w:proofErr w:type="spellStart"/>
            <w:r w:rsidRPr="008751A9">
              <w:rPr>
                <w:rFonts w:ascii="Arial" w:hAnsi="Arial" w:cs="Arial"/>
              </w:rPr>
              <w:t>Pacoya</w:t>
            </w:r>
            <w:proofErr w:type="spellEnd"/>
            <w:r w:rsidRPr="008751A9">
              <w:rPr>
                <w:rFonts w:ascii="Arial" w:hAnsi="Arial" w:cs="Arial"/>
              </w:rPr>
              <w:t>.</w:t>
            </w:r>
          </w:p>
        </w:tc>
        <w:tc>
          <w:tcPr>
            <w:tcW w:w="4481" w:type="dxa"/>
          </w:tcPr>
          <w:p w:rsidR="003E4D3C" w:rsidRPr="008751A9" w:rsidRDefault="003E4D3C" w:rsidP="00147FB1">
            <w:pPr>
              <w:pStyle w:val="Prrafodelista"/>
              <w:rPr>
                <w:rFonts w:ascii="Arial" w:hAnsi="Arial" w:cs="Arial"/>
              </w:rPr>
            </w:pPr>
          </w:p>
        </w:tc>
      </w:tr>
      <w:tr w:rsidR="003E4D3C" w:rsidRPr="008751A9" w:rsidTr="00147FB1">
        <w:trPr>
          <w:trHeight w:val="204"/>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El Cordoncillo.</w:t>
            </w:r>
          </w:p>
        </w:tc>
        <w:tc>
          <w:tcPr>
            <w:tcW w:w="3531" w:type="dxa"/>
          </w:tcPr>
          <w:p w:rsidR="003E4D3C" w:rsidRPr="008751A9" w:rsidRDefault="003E4D3C" w:rsidP="00147FB1">
            <w:pPr>
              <w:pStyle w:val="Prrafodelista"/>
              <w:rPr>
                <w:rFonts w:ascii="Arial" w:hAnsi="Arial" w:cs="Arial"/>
              </w:rPr>
            </w:pPr>
          </w:p>
        </w:tc>
        <w:tc>
          <w:tcPr>
            <w:tcW w:w="4481" w:type="dxa"/>
          </w:tcPr>
          <w:p w:rsidR="003E4D3C" w:rsidRPr="008751A9" w:rsidRDefault="003E4D3C" w:rsidP="00147FB1">
            <w:pPr>
              <w:pStyle w:val="Prrafodelista"/>
              <w:rPr>
                <w:rFonts w:ascii="Arial" w:hAnsi="Arial" w:cs="Arial"/>
              </w:rPr>
            </w:pPr>
          </w:p>
        </w:tc>
      </w:tr>
      <w:tr w:rsidR="003E4D3C" w:rsidRPr="008751A9" w:rsidTr="00147FB1">
        <w:trPr>
          <w:trHeight w:val="417"/>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San Rafael Tasajera.</w:t>
            </w:r>
          </w:p>
        </w:tc>
        <w:tc>
          <w:tcPr>
            <w:tcW w:w="353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8"/>
              </w:numPr>
              <w:rPr>
                <w:rFonts w:ascii="Arial" w:hAnsi="Arial" w:cs="Arial"/>
              </w:rPr>
            </w:pPr>
            <w:r w:rsidRPr="008751A9">
              <w:rPr>
                <w:rFonts w:ascii="Arial" w:hAnsi="Arial" w:cs="Arial"/>
              </w:rPr>
              <w:t xml:space="preserve">Caserío El </w:t>
            </w:r>
            <w:proofErr w:type="spellStart"/>
            <w:r w:rsidRPr="008751A9">
              <w:rPr>
                <w:rFonts w:ascii="Arial" w:hAnsi="Arial" w:cs="Arial"/>
              </w:rPr>
              <w:t>Matocho</w:t>
            </w:r>
            <w:proofErr w:type="spellEnd"/>
            <w:r w:rsidRPr="008751A9">
              <w:rPr>
                <w:rFonts w:ascii="Arial" w:hAnsi="Arial" w:cs="Arial"/>
              </w:rPr>
              <w:t>.</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 xml:space="preserve">Caserío El </w:t>
            </w:r>
            <w:proofErr w:type="spellStart"/>
            <w:r w:rsidRPr="008751A9">
              <w:rPr>
                <w:rFonts w:ascii="Arial" w:hAnsi="Arial" w:cs="Arial"/>
              </w:rPr>
              <w:t>Zungano</w:t>
            </w:r>
            <w:proofErr w:type="spellEnd"/>
            <w:r w:rsidRPr="008751A9">
              <w:rPr>
                <w:rFonts w:ascii="Arial" w:hAnsi="Arial" w:cs="Arial"/>
              </w:rPr>
              <w:t>.</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Caserío La Colorada.</w:t>
            </w:r>
          </w:p>
        </w:tc>
        <w:tc>
          <w:tcPr>
            <w:tcW w:w="4481" w:type="dxa"/>
          </w:tcPr>
          <w:p w:rsidR="003E4D3C" w:rsidRPr="008751A9" w:rsidRDefault="003E4D3C" w:rsidP="00147FB1">
            <w:pPr>
              <w:pStyle w:val="Prrafodelista"/>
              <w:rPr>
                <w:rFonts w:ascii="Arial" w:hAnsi="Arial" w:cs="Arial"/>
              </w:rPr>
            </w:pPr>
          </w:p>
        </w:tc>
      </w:tr>
      <w:tr w:rsidR="003E4D3C" w:rsidRPr="008751A9" w:rsidTr="00147FB1">
        <w:trPr>
          <w:trHeight w:val="1157"/>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El Zapote.</w:t>
            </w:r>
          </w:p>
        </w:tc>
        <w:tc>
          <w:tcPr>
            <w:tcW w:w="3531" w:type="dxa"/>
          </w:tcPr>
          <w:p w:rsidR="003E4D3C" w:rsidRPr="008751A9" w:rsidRDefault="003E4D3C" w:rsidP="00147FB1">
            <w:pPr>
              <w:rPr>
                <w:rFonts w:ascii="Arial" w:hAnsi="Arial" w:cs="Arial"/>
              </w:rPr>
            </w:pPr>
          </w:p>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8"/>
              </w:numPr>
              <w:rPr>
                <w:rFonts w:ascii="Arial" w:hAnsi="Arial" w:cs="Arial"/>
              </w:rPr>
            </w:pPr>
            <w:r w:rsidRPr="008751A9">
              <w:rPr>
                <w:rFonts w:ascii="Arial" w:hAnsi="Arial" w:cs="Arial"/>
              </w:rPr>
              <w:t>Caserío Playa Dorada.</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Caserío Estero Mar.</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Caserío Cuatro Viento.</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Caserío Los Tubos.</w:t>
            </w:r>
          </w:p>
        </w:tc>
        <w:tc>
          <w:tcPr>
            <w:tcW w:w="448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8"/>
              </w:numPr>
              <w:rPr>
                <w:rFonts w:ascii="Arial" w:hAnsi="Arial" w:cs="Arial"/>
              </w:rPr>
            </w:pPr>
            <w:r w:rsidRPr="008751A9">
              <w:rPr>
                <w:rFonts w:ascii="Arial" w:hAnsi="Arial" w:cs="Arial"/>
              </w:rPr>
              <w:t>Colonia Brisas de Jaltepeque.</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Lotificación Colorado.</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Laguna Sur.</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Laguna Dulce.</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Villa Oceánica.</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El Alba.</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Marina del Sol.</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Villas del Pacifico.</w:t>
            </w:r>
          </w:p>
          <w:p w:rsidR="003E4D3C" w:rsidRPr="008751A9" w:rsidRDefault="003E4D3C" w:rsidP="00147FB1">
            <w:pPr>
              <w:pStyle w:val="Prrafodelista"/>
              <w:numPr>
                <w:ilvl w:val="0"/>
                <w:numId w:val="8"/>
              </w:numPr>
              <w:rPr>
                <w:rFonts w:ascii="Arial" w:hAnsi="Arial" w:cs="Arial"/>
              </w:rPr>
            </w:pPr>
            <w:r w:rsidRPr="008751A9">
              <w:rPr>
                <w:rFonts w:ascii="Arial" w:hAnsi="Arial" w:cs="Arial"/>
              </w:rPr>
              <w:t>Condominio Casa María.</w:t>
            </w:r>
          </w:p>
          <w:p w:rsidR="003E4D3C" w:rsidRPr="008751A9" w:rsidRDefault="003E4D3C" w:rsidP="00147FB1">
            <w:pPr>
              <w:pStyle w:val="Prrafodelista"/>
              <w:numPr>
                <w:ilvl w:val="0"/>
                <w:numId w:val="8"/>
              </w:numPr>
              <w:rPr>
                <w:rFonts w:ascii="Arial" w:hAnsi="Arial" w:cs="Arial"/>
              </w:rPr>
            </w:pPr>
            <w:proofErr w:type="spellStart"/>
            <w:r w:rsidRPr="008751A9">
              <w:rPr>
                <w:rFonts w:ascii="Arial" w:hAnsi="Arial" w:cs="Arial"/>
              </w:rPr>
              <w:t>Zuit</w:t>
            </w:r>
            <w:proofErr w:type="spellEnd"/>
            <w:r w:rsidRPr="008751A9">
              <w:rPr>
                <w:rFonts w:ascii="Arial" w:hAnsi="Arial" w:cs="Arial"/>
              </w:rPr>
              <w:t xml:space="preserve"> Jaltepeque.</w:t>
            </w:r>
          </w:p>
        </w:tc>
      </w:tr>
      <w:tr w:rsidR="003E4D3C" w:rsidRPr="008751A9" w:rsidTr="00147FB1">
        <w:trPr>
          <w:trHeight w:val="1362"/>
        </w:trPr>
        <w:tc>
          <w:tcPr>
            <w:tcW w:w="3276" w:type="dxa"/>
          </w:tcPr>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p>
          <w:p w:rsidR="003E4D3C" w:rsidRPr="008751A9" w:rsidRDefault="003E4D3C" w:rsidP="00147FB1">
            <w:pPr>
              <w:jc w:val="center"/>
              <w:rPr>
                <w:rFonts w:ascii="Arial" w:hAnsi="Arial" w:cs="Arial"/>
              </w:rPr>
            </w:pPr>
            <w:r w:rsidRPr="008751A9">
              <w:rPr>
                <w:rFonts w:ascii="Arial" w:hAnsi="Arial" w:cs="Arial"/>
              </w:rPr>
              <w:t>Cantón San Antonio Los Blancos.</w:t>
            </w:r>
          </w:p>
        </w:tc>
        <w:tc>
          <w:tcPr>
            <w:tcW w:w="353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El Conchalito.</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El Puerto.</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Nuevo Amanecer</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1° de Noviembre “El mozote”</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Bordo Chele.</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Caserío El Buen Samaritano II</w:t>
            </w:r>
          </w:p>
        </w:tc>
        <w:tc>
          <w:tcPr>
            <w:tcW w:w="4481" w:type="dxa"/>
          </w:tcPr>
          <w:p w:rsidR="003E4D3C" w:rsidRPr="008751A9" w:rsidRDefault="003E4D3C" w:rsidP="00147FB1">
            <w:pPr>
              <w:pStyle w:val="Prrafodelista"/>
              <w:rPr>
                <w:rFonts w:ascii="Arial" w:hAnsi="Arial" w:cs="Arial"/>
              </w:rPr>
            </w:pPr>
          </w:p>
          <w:p w:rsidR="003E4D3C" w:rsidRPr="008751A9" w:rsidRDefault="003E4D3C" w:rsidP="00147FB1">
            <w:pPr>
              <w:pStyle w:val="Prrafodelista"/>
              <w:numPr>
                <w:ilvl w:val="0"/>
                <w:numId w:val="10"/>
              </w:numPr>
              <w:rPr>
                <w:rFonts w:ascii="Arial" w:hAnsi="Arial" w:cs="Arial"/>
              </w:rPr>
            </w:pPr>
            <w:r w:rsidRPr="008751A9">
              <w:rPr>
                <w:rFonts w:ascii="Arial" w:hAnsi="Arial" w:cs="Arial"/>
              </w:rPr>
              <w:t xml:space="preserve">Colonia Jaltepec, El </w:t>
            </w:r>
            <w:proofErr w:type="spellStart"/>
            <w:r w:rsidRPr="008751A9">
              <w:rPr>
                <w:rFonts w:ascii="Arial" w:hAnsi="Arial" w:cs="Arial"/>
              </w:rPr>
              <w:t>Turicentro</w:t>
            </w:r>
            <w:proofErr w:type="spellEnd"/>
            <w:r w:rsidRPr="008751A9">
              <w:rPr>
                <w:rFonts w:ascii="Arial" w:hAnsi="Arial" w:cs="Arial"/>
              </w:rPr>
              <w:t>.</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 xml:space="preserve">Lotificación Copa </w:t>
            </w:r>
            <w:proofErr w:type="spellStart"/>
            <w:r w:rsidRPr="008751A9">
              <w:rPr>
                <w:rFonts w:ascii="Arial" w:hAnsi="Arial" w:cs="Arial"/>
              </w:rPr>
              <w:t>Cabana</w:t>
            </w:r>
            <w:proofErr w:type="spellEnd"/>
            <w:r w:rsidRPr="008751A9">
              <w:rPr>
                <w:rFonts w:ascii="Arial" w:hAnsi="Arial" w:cs="Arial"/>
              </w:rPr>
              <w:t>.</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Prado del Sol.</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Costa Paraíso</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Brisas del Mar.</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Palmera del Pacifico.</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Las Gaviotas.</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Isla del Encanto.</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Rosalía.</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Lotificación Cancha del Golf.</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Condominio Paraíso del Sol.</w:t>
            </w:r>
          </w:p>
          <w:p w:rsidR="003E4D3C" w:rsidRPr="008751A9" w:rsidRDefault="003E4D3C" w:rsidP="00147FB1">
            <w:pPr>
              <w:pStyle w:val="Prrafodelista"/>
              <w:numPr>
                <w:ilvl w:val="0"/>
                <w:numId w:val="10"/>
              </w:numPr>
              <w:rPr>
                <w:rFonts w:ascii="Arial" w:hAnsi="Arial" w:cs="Arial"/>
              </w:rPr>
            </w:pPr>
            <w:r w:rsidRPr="008751A9">
              <w:rPr>
                <w:rFonts w:ascii="Arial" w:hAnsi="Arial" w:cs="Arial"/>
              </w:rPr>
              <w:t>Condominio Venecia.</w:t>
            </w:r>
          </w:p>
        </w:tc>
      </w:tr>
    </w:tbl>
    <w:p w:rsidR="003E4D3C" w:rsidRPr="008751A9" w:rsidRDefault="003E4D3C" w:rsidP="003E4D3C">
      <w:pPr>
        <w:spacing w:line="240" w:lineRule="auto"/>
        <w:ind w:firstLine="708"/>
        <w:rPr>
          <w:rFonts w:ascii="Arial" w:hAnsi="Arial" w:cs="Arial"/>
        </w:rPr>
      </w:pPr>
    </w:p>
    <w:p w:rsidR="003E4D3C" w:rsidRPr="008751A9" w:rsidRDefault="003E4D3C" w:rsidP="003E4D3C">
      <w:pPr>
        <w:spacing w:after="0" w:line="240" w:lineRule="auto"/>
        <w:jc w:val="center"/>
        <w:rPr>
          <w:rFonts w:ascii="Arial" w:hAnsi="Arial" w:cs="Arial"/>
          <w:sz w:val="28"/>
          <w:szCs w:val="28"/>
        </w:rPr>
      </w:pPr>
    </w:p>
    <w:p w:rsidR="003E4D3C" w:rsidRPr="008751A9" w:rsidRDefault="003E4D3C" w:rsidP="003E4D3C">
      <w:pPr>
        <w:spacing w:after="0" w:line="240" w:lineRule="auto"/>
        <w:jc w:val="center"/>
        <w:rPr>
          <w:rFonts w:ascii="Arial" w:hAnsi="Arial" w:cs="Arial"/>
          <w:sz w:val="28"/>
          <w:szCs w:val="28"/>
        </w:rPr>
      </w:pPr>
    </w:p>
    <w:p w:rsidR="003E4D3C" w:rsidRDefault="003E4D3C" w:rsidP="003E4D3C">
      <w:pPr>
        <w:spacing w:after="0" w:line="240" w:lineRule="auto"/>
        <w:jc w:val="center"/>
        <w:rPr>
          <w:rFonts w:ascii="Arial" w:hAnsi="Arial" w:cs="Arial"/>
          <w:sz w:val="28"/>
          <w:szCs w:val="28"/>
        </w:rPr>
      </w:pPr>
    </w:p>
    <w:p w:rsidR="003E4D3C" w:rsidRDefault="003E4D3C" w:rsidP="003E4D3C">
      <w:pPr>
        <w:spacing w:after="0" w:line="240" w:lineRule="auto"/>
        <w:jc w:val="center"/>
        <w:rPr>
          <w:rFonts w:ascii="Arial" w:hAnsi="Arial" w:cs="Arial"/>
          <w:sz w:val="28"/>
          <w:szCs w:val="28"/>
        </w:rPr>
      </w:pPr>
    </w:p>
    <w:p w:rsidR="003E4D3C" w:rsidRDefault="003E4D3C" w:rsidP="003E4D3C">
      <w:pPr>
        <w:spacing w:after="0" w:line="240" w:lineRule="auto"/>
        <w:jc w:val="center"/>
        <w:rPr>
          <w:rFonts w:ascii="Arial" w:hAnsi="Arial" w:cs="Arial"/>
          <w:sz w:val="28"/>
          <w:szCs w:val="28"/>
        </w:rPr>
      </w:pPr>
    </w:p>
    <w:p w:rsidR="003E4D3C" w:rsidRDefault="003E4D3C" w:rsidP="003E4D3C">
      <w:pPr>
        <w:spacing w:after="0" w:line="240" w:lineRule="auto"/>
        <w:jc w:val="center"/>
        <w:rPr>
          <w:rFonts w:ascii="Arial" w:hAnsi="Arial" w:cs="Arial"/>
          <w:sz w:val="28"/>
          <w:szCs w:val="28"/>
        </w:rPr>
      </w:pPr>
    </w:p>
    <w:p w:rsidR="003E4D3C" w:rsidRDefault="003E4D3C" w:rsidP="003E4D3C">
      <w:pPr>
        <w:spacing w:after="0" w:line="240" w:lineRule="auto"/>
        <w:rPr>
          <w:rFonts w:ascii="Arial" w:hAnsi="Arial" w:cs="Arial"/>
          <w:sz w:val="28"/>
          <w:szCs w:val="28"/>
        </w:rPr>
      </w:pPr>
    </w:p>
    <w:p w:rsidR="003E4D3C" w:rsidRDefault="003E4D3C" w:rsidP="003E4D3C">
      <w:pPr>
        <w:spacing w:after="0" w:line="240" w:lineRule="auto"/>
        <w:rPr>
          <w:rFonts w:ascii="Arial" w:hAnsi="Arial" w:cs="Arial"/>
          <w:sz w:val="28"/>
          <w:szCs w:val="28"/>
        </w:rPr>
      </w:pPr>
    </w:p>
    <w:p w:rsidR="003E4D3C" w:rsidRDefault="003E4D3C" w:rsidP="003E4D3C">
      <w:pPr>
        <w:spacing w:after="0" w:line="240" w:lineRule="auto"/>
        <w:jc w:val="center"/>
        <w:rPr>
          <w:rFonts w:ascii="Arial" w:hAnsi="Arial" w:cs="Arial"/>
          <w:sz w:val="28"/>
          <w:szCs w:val="28"/>
        </w:rPr>
      </w:pPr>
    </w:p>
    <w:p w:rsidR="003E4D3C" w:rsidRPr="008751A9" w:rsidRDefault="003E4D3C" w:rsidP="003E4D3C">
      <w:pPr>
        <w:spacing w:after="0" w:line="240" w:lineRule="auto"/>
        <w:jc w:val="center"/>
        <w:rPr>
          <w:rFonts w:ascii="Arial" w:hAnsi="Arial" w:cs="Arial"/>
          <w:sz w:val="28"/>
          <w:szCs w:val="28"/>
        </w:rPr>
      </w:pPr>
      <w:r w:rsidRPr="008751A9">
        <w:rPr>
          <w:rFonts w:ascii="Arial" w:hAnsi="Arial" w:cs="Arial"/>
          <w:sz w:val="28"/>
          <w:szCs w:val="28"/>
        </w:rPr>
        <w:lastRenderedPageBreak/>
        <w:t>DIVISIÓN POLÍTICA DE VILLA SAN LUIS LA HERRADURA.</w:t>
      </w:r>
    </w:p>
    <w:p w:rsidR="003E4D3C" w:rsidRPr="008751A9" w:rsidRDefault="003E4D3C" w:rsidP="003E4D3C">
      <w:pPr>
        <w:spacing w:after="0" w:line="240" w:lineRule="auto"/>
        <w:jc w:val="center"/>
        <w:rPr>
          <w:rFonts w:ascii="Arial" w:hAnsi="Arial" w:cs="Arial"/>
          <w:sz w:val="28"/>
          <w:szCs w:val="28"/>
        </w:rPr>
      </w:pPr>
    </w:p>
    <w:p w:rsidR="003E4D3C" w:rsidRPr="008751A9" w:rsidRDefault="003E4D3C" w:rsidP="003E4D3C">
      <w:pPr>
        <w:spacing w:after="0" w:line="240" w:lineRule="auto"/>
        <w:jc w:val="center"/>
        <w:rPr>
          <w:rFonts w:ascii="Arial" w:hAnsi="Arial" w:cs="Arial"/>
          <w:sz w:val="28"/>
          <w:szCs w:val="28"/>
        </w:rPr>
      </w:pP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4……………………………….BARRIOS.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 xml:space="preserve"> 10………………………………CANTONES.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32………………………………CASERIOS.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16……………………………….COLONIAS.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2………………………………….PASAJES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16…………………………….LOTIFICACIONES.</w:t>
      </w:r>
    </w:p>
    <w:p w:rsidR="003E4D3C" w:rsidRPr="008751A9" w:rsidRDefault="003E4D3C" w:rsidP="003E4D3C">
      <w:pPr>
        <w:spacing w:after="0" w:line="480" w:lineRule="auto"/>
        <w:jc w:val="center"/>
        <w:rPr>
          <w:rFonts w:ascii="Arial" w:hAnsi="Arial" w:cs="Arial"/>
          <w:sz w:val="28"/>
          <w:szCs w:val="28"/>
        </w:rPr>
      </w:pPr>
      <w:r w:rsidRPr="008751A9">
        <w:rPr>
          <w:rFonts w:ascii="Arial" w:hAnsi="Arial" w:cs="Arial"/>
          <w:sz w:val="28"/>
          <w:szCs w:val="28"/>
        </w:rPr>
        <w:t>1………………………………COMUNIDAD</w:t>
      </w:r>
    </w:p>
    <w:p w:rsidR="003E4D3C" w:rsidRPr="00006608" w:rsidRDefault="003E4D3C" w:rsidP="003E4D3C">
      <w:pPr>
        <w:spacing w:after="0" w:line="480" w:lineRule="auto"/>
        <w:jc w:val="center"/>
        <w:rPr>
          <w:rFonts w:ascii="Arial" w:hAnsi="Arial" w:cs="Arial"/>
          <w:sz w:val="24"/>
          <w:szCs w:val="24"/>
        </w:rPr>
      </w:pPr>
      <w:r w:rsidRPr="008751A9">
        <w:rPr>
          <w:rFonts w:ascii="Arial" w:hAnsi="Arial" w:cs="Arial"/>
          <w:sz w:val="28"/>
          <w:szCs w:val="28"/>
        </w:rPr>
        <w:t xml:space="preserve">9………………………………CONDOMINIO </w:t>
      </w:r>
    </w:p>
    <w:p w:rsidR="003E4D3C" w:rsidRDefault="003E4D3C" w:rsidP="003E4D3C">
      <w:pPr>
        <w:jc w:val="both"/>
        <w:rPr>
          <w:rFonts w:ascii="Arial" w:hAnsi="Arial" w:cs="Arial"/>
          <w:sz w:val="24"/>
          <w:szCs w:val="24"/>
        </w:rPr>
      </w:pPr>
      <w:r>
        <w:rPr>
          <w:rFonts w:ascii="Arial" w:hAnsi="Arial" w:cs="Arial"/>
          <w:sz w:val="24"/>
          <w:szCs w:val="24"/>
        </w:rPr>
        <w:t xml:space="preserve"> </w:t>
      </w:r>
    </w:p>
    <w:p w:rsidR="003E4D3C" w:rsidRDefault="003E4D3C" w:rsidP="003E4D3C"/>
    <w:p w:rsidR="003E4D3C" w:rsidRDefault="003E4D3C" w:rsidP="003E4D3C"/>
    <w:p w:rsidR="003E4D3C" w:rsidRPr="0028226D" w:rsidRDefault="003E4D3C" w:rsidP="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Pr="00911F44" w:rsidRDefault="003E4D3C" w:rsidP="003E4D3C">
      <w:pPr>
        <w:tabs>
          <w:tab w:val="left" w:pos="1215"/>
        </w:tabs>
        <w:jc w:val="both"/>
        <w:rPr>
          <w:rFonts w:ascii="Arial" w:hAnsi="Arial" w:cs="Arial"/>
          <w:b/>
          <w:sz w:val="36"/>
          <w:szCs w:val="36"/>
        </w:rPr>
      </w:pPr>
      <w:r w:rsidRPr="00911F44">
        <w:rPr>
          <w:rFonts w:ascii="Arial" w:hAnsi="Arial" w:cs="Arial"/>
          <w:b/>
          <w:sz w:val="36"/>
          <w:szCs w:val="36"/>
        </w:rPr>
        <w:lastRenderedPageBreak/>
        <w:t>INFRAESTRUCTURA.</w:t>
      </w:r>
    </w:p>
    <w:p w:rsidR="003E4D3C" w:rsidRPr="000E6796" w:rsidRDefault="003E4D3C" w:rsidP="003E4D3C">
      <w:pPr>
        <w:tabs>
          <w:tab w:val="left" w:pos="1215"/>
        </w:tabs>
        <w:jc w:val="both"/>
        <w:rPr>
          <w:rFonts w:ascii="Arial" w:hAnsi="Arial" w:cs="Arial"/>
          <w:sz w:val="24"/>
          <w:szCs w:val="24"/>
        </w:rPr>
      </w:pPr>
      <w:r w:rsidRPr="00911F44">
        <w:rPr>
          <w:rFonts w:ascii="Arial" w:hAnsi="Arial" w:cs="Arial"/>
          <w:b/>
          <w:sz w:val="24"/>
          <w:szCs w:val="24"/>
        </w:rPr>
        <w:t>Infraestructura.</w:t>
      </w:r>
      <w:r>
        <w:rPr>
          <w:rFonts w:ascii="Arial" w:hAnsi="Arial" w:cs="Arial"/>
          <w:b/>
          <w:sz w:val="24"/>
          <w:szCs w:val="24"/>
        </w:rPr>
        <w:t xml:space="preserve"> </w:t>
      </w:r>
      <w:r w:rsidRPr="000E6796">
        <w:rPr>
          <w:rFonts w:ascii="Arial" w:hAnsi="Arial" w:cs="Arial"/>
          <w:sz w:val="24"/>
          <w:szCs w:val="24"/>
        </w:rPr>
        <w:t xml:space="preserve">El municipio cuenta  3 Unidades </w:t>
      </w:r>
      <w:r>
        <w:rPr>
          <w:rFonts w:ascii="Arial" w:hAnsi="Arial" w:cs="Arial"/>
          <w:sz w:val="24"/>
          <w:szCs w:val="24"/>
        </w:rPr>
        <w:t xml:space="preserve">de salud. La </w:t>
      </w:r>
      <w:r w:rsidRPr="000E6796">
        <w:rPr>
          <w:rFonts w:ascii="Arial" w:hAnsi="Arial" w:cs="Arial"/>
          <w:sz w:val="24"/>
          <w:szCs w:val="24"/>
        </w:rPr>
        <w:t xml:space="preserve"> primera es la Unidad Comunitaria de Salud Familiar Intermedia San Luis la Herradura (</w:t>
      </w:r>
      <w:proofErr w:type="spellStart"/>
      <w:r w:rsidRPr="000E6796">
        <w:rPr>
          <w:rFonts w:ascii="Arial" w:hAnsi="Arial" w:cs="Arial"/>
          <w:sz w:val="24"/>
          <w:szCs w:val="24"/>
        </w:rPr>
        <w:t>ucsfi</w:t>
      </w:r>
      <w:proofErr w:type="spellEnd"/>
      <w:r w:rsidRPr="000E6796">
        <w:rPr>
          <w:rFonts w:ascii="Arial" w:hAnsi="Arial" w:cs="Arial"/>
          <w:sz w:val="24"/>
          <w:szCs w:val="24"/>
        </w:rPr>
        <w:t xml:space="preserve"> san </w:t>
      </w:r>
      <w:proofErr w:type="spellStart"/>
      <w:r w:rsidRPr="000E6796">
        <w:rPr>
          <w:rFonts w:ascii="Arial" w:hAnsi="Arial" w:cs="Arial"/>
          <w:sz w:val="24"/>
          <w:szCs w:val="24"/>
        </w:rPr>
        <w:t>luis</w:t>
      </w:r>
      <w:proofErr w:type="spellEnd"/>
      <w:r w:rsidRPr="000E6796">
        <w:rPr>
          <w:rFonts w:ascii="Arial" w:hAnsi="Arial" w:cs="Arial"/>
          <w:sz w:val="24"/>
          <w:szCs w:val="24"/>
        </w:rPr>
        <w:t xml:space="preserve"> la herradura) en el casco urbano. </w:t>
      </w:r>
    </w:p>
    <w:p w:rsidR="003E4D3C" w:rsidRPr="000E6796" w:rsidRDefault="003E4D3C" w:rsidP="003E4D3C">
      <w:pPr>
        <w:tabs>
          <w:tab w:val="left" w:pos="1215"/>
        </w:tabs>
        <w:jc w:val="both"/>
        <w:rPr>
          <w:rFonts w:ascii="Arial" w:hAnsi="Arial" w:cs="Arial"/>
          <w:sz w:val="24"/>
          <w:szCs w:val="24"/>
        </w:rPr>
      </w:pPr>
      <w:r w:rsidRPr="000E6796">
        <w:rPr>
          <w:rFonts w:ascii="Arial" w:hAnsi="Arial" w:cs="Arial"/>
          <w:sz w:val="24"/>
          <w:szCs w:val="24"/>
        </w:rPr>
        <w:t>La segunda unidad comunitaria de salud familiar intermedia cantón el zapote (</w:t>
      </w:r>
      <w:proofErr w:type="spellStart"/>
      <w:r w:rsidRPr="000E6796">
        <w:rPr>
          <w:rFonts w:ascii="Arial" w:hAnsi="Arial" w:cs="Arial"/>
          <w:sz w:val="24"/>
          <w:szCs w:val="24"/>
        </w:rPr>
        <w:t>ucsfi</w:t>
      </w:r>
      <w:proofErr w:type="spellEnd"/>
      <w:r w:rsidRPr="000E6796">
        <w:rPr>
          <w:rFonts w:ascii="Arial" w:hAnsi="Arial" w:cs="Arial"/>
          <w:sz w:val="24"/>
          <w:szCs w:val="24"/>
        </w:rPr>
        <w:t xml:space="preserve"> cantón el zapote.</w:t>
      </w:r>
    </w:p>
    <w:p w:rsidR="003E4D3C" w:rsidRPr="00A032B9" w:rsidRDefault="003E4D3C" w:rsidP="003E4D3C">
      <w:pPr>
        <w:tabs>
          <w:tab w:val="left" w:pos="1215"/>
        </w:tabs>
        <w:jc w:val="both"/>
        <w:rPr>
          <w:rFonts w:ascii="Arial" w:hAnsi="Arial" w:cs="Arial"/>
          <w:b/>
          <w:sz w:val="24"/>
          <w:szCs w:val="24"/>
        </w:rPr>
      </w:pPr>
      <w:r w:rsidRPr="000E6796">
        <w:rPr>
          <w:rFonts w:ascii="Arial" w:hAnsi="Arial" w:cs="Arial"/>
          <w:sz w:val="24"/>
          <w:szCs w:val="24"/>
        </w:rPr>
        <w:t>La tercera Unidad Comunitaria de Salud Familiar Básica los Blancos (</w:t>
      </w:r>
      <w:proofErr w:type="spellStart"/>
      <w:r w:rsidRPr="000E6796">
        <w:rPr>
          <w:rFonts w:ascii="Arial" w:hAnsi="Arial" w:cs="Arial"/>
          <w:sz w:val="24"/>
          <w:szCs w:val="24"/>
        </w:rPr>
        <w:t>ucsfb</w:t>
      </w:r>
      <w:proofErr w:type="spellEnd"/>
      <w:r w:rsidRPr="000E6796">
        <w:rPr>
          <w:rFonts w:ascii="Arial" w:hAnsi="Arial" w:cs="Arial"/>
          <w:sz w:val="24"/>
          <w:szCs w:val="24"/>
        </w:rPr>
        <w:t xml:space="preserve"> Cantón los blancos)</w:t>
      </w:r>
      <w:r>
        <w:rPr>
          <w:rFonts w:ascii="Arial" w:hAnsi="Arial" w:cs="Arial"/>
          <w:sz w:val="24"/>
          <w:szCs w:val="24"/>
        </w:rPr>
        <w:t xml:space="preserve"> </w:t>
      </w:r>
      <w:r w:rsidRPr="000E6796">
        <w:rPr>
          <w:rFonts w:ascii="Arial" w:hAnsi="Arial" w:cs="Arial"/>
          <w:sz w:val="24"/>
          <w:szCs w:val="24"/>
        </w:rPr>
        <w:t>y dispensarios médicos en los distintos cantones del Municipio</w:t>
      </w:r>
      <w:r>
        <w:rPr>
          <w:rFonts w:ascii="Arial" w:hAnsi="Arial" w:cs="Arial"/>
          <w:b/>
          <w:sz w:val="24"/>
          <w:szCs w:val="24"/>
        </w:rPr>
        <w:t xml:space="preserve">, </w:t>
      </w:r>
      <w:r>
        <w:rPr>
          <w:rFonts w:ascii="Arial" w:hAnsi="Arial" w:cs="Arial"/>
          <w:sz w:val="24"/>
          <w:szCs w:val="24"/>
        </w:rPr>
        <w:t xml:space="preserve">una casa de espera materna y </w:t>
      </w:r>
      <w:r w:rsidRPr="00A451CA">
        <w:rPr>
          <w:rFonts w:ascii="Arial" w:hAnsi="Arial" w:cs="Arial"/>
          <w:sz w:val="24"/>
          <w:szCs w:val="24"/>
        </w:rPr>
        <w:t>dispensarios médicos en los distintos cantones del Municipio</w:t>
      </w:r>
      <w:r>
        <w:rPr>
          <w:rFonts w:ascii="Arial" w:hAnsi="Arial" w:cs="Arial"/>
          <w:sz w:val="24"/>
          <w:szCs w:val="24"/>
        </w:rPr>
        <w:t>.</w:t>
      </w:r>
    </w:p>
    <w:p w:rsidR="003E4D3C" w:rsidRPr="005E2B55" w:rsidRDefault="003E4D3C" w:rsidP="003E4D3C">
      <w:pPr>
        <w:tabs>
          <w:tab w:val="left" w:pos="1215"/>
        </w:tabs>
        <w:jc w:val="both"/>
        <w:rPr>
          <w:rFonts w:ascii="Arial" w:eastAsia="Times New Roman" w:hAnsi="Arial" w:cs="Arial"/>
          <w:bCs/>
          <w:color w:val="000000"/>
          <w:sz w:val="24"/>
          <w:szCs w:val="24"/>
          <w:lang w:eastAsia="es-SV"/>
        </w:rPr>
      </w:pPr>
      <w:r>
        <w:rPr>
          <w:rFonts w:ascii="Arial" w:hAnsi="Arial" w:cs="Arial"/>
          <w:sz w:val="24"/>
          <w:szCs w:val="24"/>
        </w:rPr>
        <w:t xml:space="preserve">Con </w:t>
      </w:r>
      <w:r w:rsidRPr="000E6796">
        <w:rPr>
          <w:rFonts w:ascii="Arial" w:hAnsi="Arial" w:cs="Arial"/>
          <w:sz w:val="24"/>
          <w:szCs w:val="24"/>
        </w:rPr>
        <w:t xml:space="preserve">Centro </w:t>
      </w:r>
      <w:r>
        <w:rPr>
          <w:rFonts w:ascii="Arial" w:hAnsi="Arial" w:cs="Arial"/>
          <w:sz w:val="24"/>
          <w:szCs w:val="24"/>
        </w:rPr>
        <w:t xml:space="preserve">Educativos </w:t>
      </w:r>
      <w:r>
        <w:rPr>
          <w:rFonts w:ascii="Arial" w:eastAsia="Times New Roman" w:hAnsi="Arial" w:cs="Arial"/>
          <w:bCs/>
          <w:color w:val="000000"/>
          <w:sz w:val="24"/>
          <w:szCs w:val="24"/>
          <w:lang w:eastAsia="es-SV"/>
        </w:rPr>
        <w:t xml:space="preserve">en el casco Urbano se encuentran 4 el primero es el </w:t>
      </w:r>
      <w:r w:rsidRPr="00461C1B">
        <w:rPr>
          <w:rFonts w:ascii="Arial" w:eastAsia="Times New Roman" w:hAnsi="Arial" w:cs="Arial"/>
          <w:bCs/>
          <w:color w:val="000000"/>
          <w:sz w:val="24"/>
          <w:szCs w:val="24"/>
          <w:lang w:eastAsia="es-SV"/>
        </w:rPr>
        <w:t>Instituto Nacional de San Luis La Herradura</w:t>
      </w:r>
      <w:r w:rsidRPr="000E6796">
        <w:rPr>
          <w:rFonts w:ascii="Arial" w:eastAsia="Times New Roman" w:hAnsi="Arial" w:cs="Arial"/>
          <w:bCs/>
          <w:color w:val="000000"/>
          <w:sz w:val="24"/>
          <w:szCs w:val="24"/>
          <w:lang w:eastAsia="es-SV"/>
        </w:rPr>
        <w:t>, (1° y 2° año de Bachillerato General y 1° 2° 3° año de Bachillerato Vocacio</w:t>
      </w:r>
      <w:r>
        <w:rPr>
          <w:rFonts w:ascii="Arial" w:eastAsia="Times New Roman" w:hAnsi="Arial" w:cs="Arial"/>
          <w:bCs/>
          <w:color w:val="000000"/>
          <w:sz w:val="24"/>
          <w:szCs w:val="24"/>
          <w:lang w:eastAsia="es-SV"/>
        </w:rPr>
        <w:t xml:space="preserve">nal Comercial Opción </w:t>
      </w:r>
      <w:proofErr w:type="spellStart"/>
      <w:r>
        <w:rPr>
          <w:rFonts w:ascii="Arial" w:eastAsia="Times New Roman" w:hAnsi="Arial" w:cs="Arial"/>
          <w:bCs/>
          <w:color w:val="000000"/>
          <w:sz w:val="24"/>
          <w:szCs w:val="24"/>
          <w:lang w:eastAsia="es-SV"/>
        </w:rPr>
        <w:t>Contadura</w:t>
      </w:r>
      <w:proofErr w:type="spellEnd"/>
      <w:r>
        <w:rPr>
          <w:rFonts w:ascii="Arial" w:eastAsia="Times New Roman" w:hAnsi="Arial" w:cs="Arial"/>
          <w:bCs/>
          <w:color w:val="000000"/>
          <w:sz w:val="24"/>
          <w:szCs w:val="24"/>
          <w:lang w:eastAsia="es-SV"/>
        </w:rPr>
        <w:t>,</w:t>
      </w:r>
      <w:r>
        <w:rPr>
          <w:rFonts w:ascii="Arial" w:hAnsi="Arial" w:cs="Arial"/>
          <w:sz w:val="24"/>
          <w:szCs w:val="24"/>
        </w:rPr>
        <w:t xml:space="preserve"> </w:t>
      </w:r>
      <w:r w:rsidRPr="00461C1B">
        <w:rPr>
          <w:rFonts w:ascii="Arial" w:eastAsia="Times New Roman" w:hAnsi="Arial" w:cs="Arial"/>
          <w:bCs/>
          <w:color w:val="000000"/>
          <w:sz w:val="24"/>
          <w:szCs w:val="24"/>
          <w:lang w:eastAsia="es-SV"/>
        </w:rPr>
        <w:t>Cent</w:t>
      </w:r>
      <w:r>
        <w:rPr>
          <w:rFonts w:ascii="Arial" w:eastAsia="Times New Roman" w:hAnsi="Arial" w:cs="Arial"/>
          <w:bCs/>
          <w:color w:val="000000"/>
          <w:sz w:val="24"/>
          <w:szCs w:val="24"/>
          <w:lang w:eastAsia="es-SV"/>
        </w:rPr>
        <w:t xml:space="preserve">ro Escolar San Luis La Herradura de  </w:t>
      </w:r>
      <w:proofErr w:type="spellStart"/>
      <w:r>
        <w:rPr>
          <w:rFonts w:ascii="Arial" w:eastAsia="Times New Roman" w:hAnsi="Arial" w:cs="Arial"/>
          <w:bCs/>
          <w:color w:val="000000"/>
          <w:sz w:val="24"/>
          <w:szCs w:val="24"/>
          <w:lang w:eastAsia="es-SV"/>
        </w:rPr>
        <w:t>parvularia</w:t>
      </w:r>
      <w:proofErr w:type="spellEnd"/>
      <w:r>
        <w:rPr>
          <w:rFonts w:ascii="Arial" w:eastAsia="Times New Roman" w:hAnsi="Arial" w:cs="Arial"/>
          <w:bCs/>
          <w:color w:val="000000"/>
          <w:sz w:val="24"/>
          <w:szCs w:val="24"/>
          <w:lang w:eastAsia="es-SV"/>
        </w:rPr>
        <w:t xml:space="preserve">  a 9° grado,</w:t>
      </w:r>
      <w:r>
        <w:rPr>
          <w:rFonts w:ascii="Arial" w:hAnsi="Arial" w:cs="Arial"/>
          <w:sz w:val="24"/>
          <w:szCs w:val="24"/>
        </w:rPr>
        <w:t xml:space="preserve"> </w:t>
      </w:r>
      <w:r w:rsidRPr="00461C1B">
        <w:rPr>
          <w:rFonts w:ascii="Arial" w:eastAsia="Times New Roman" w:hAnsi="Arial" w:cs="Arial"/>
          <w:bCs/>
          <w:color w:val="000000"/>
          <w:sz w:val="24"/>
          <w:szCs w:val="24"/>
          <w:lang w:eastAsia="es-SV"/>
        </w:rPr>
        <w:t>Centro Escolar Francisco Castañeda</w:t>
      </w:r>
      <w:r>
        <w:rPr>
          <w:rFonts w:ascii="Arial" w:eastAsia="Times New Roman" w:hAnsi="Arial" w:cs="Arial"/>
          <w:bCs/>
          <w:color w:val="000000"/>
          <w:sz w:val="24"/>
          <w:szCs w:val="24"/>
          <w:lang w:eastAsia="es-SV"/>
        </w:rPr>
        <w:t xml:space="preserve"> de </w:t>
      </w:r>
      <w:r w:rsidRPr="000E6796">
        <w:rPr>
          <w:rFonts w:ascii="Arial" w:eastAsia="Times New Roman" w:hAnsi="Arial" w:cs="Arial"/>
          <w:bCs/>
          <w:color w:val="000000"/>
          <w:sz w:val="24"/>
          <w:szCs w:val="24"/>
          <w:lang w:eastAsia="es-SV"/>
        </w:rPr>
        <w:t xml:space="preserve"> </w:t>
      </w:r>
      <w:proofErr w:type="spellStart"/>
      <w:r>
        <w:rPr>
          <w:rFonts w:ascii="Arial" w:eastAsia="Times New Roman" w:hAnsi="Arial" w:cs="Arial"/>
          <w:bCs/>
          <w:color w:val="000000"/>
          <w:sz w:val="24"/>
          <w:szCs w:val="24"/>
          <w:lang w:eastAsia="es-SV"/>
        </w:rPr>
        <w:t>parvularia</w:t>
      </w:r>
      <w:proofErr w:type="spellEnd"/>
      <w:r>
        <w:rPr>
          <w:rFonts w:ascii="Arial" w:eastAsia="Times New Roman" w:hAnsi="Arial" w:cs="Arial"/>
          <w:bCs/>
          <w:color w:val="000000"/>
          <w:sz w:val="24"/>
          <w:szCs w:val="24"/>
          <w:lang w:eastAsia="es-SV"/>
        </w:rPr>
        <w:t xml:space="preserve">  a 9° grado</w:t>
      </w:r>
      <w:r w:rsidRPr="000E6796">
        <w:rPr>
          <w:rFonts w:ascii="Arial" w:eastAsia="Times New Roman" w:hAnsi="Arial" w:cs="Arial"/>
          <w:bCs/>
          <w:color w:val="000000"/>
          <w:sz w:val="24"/>
          <w:szCs w:val="24"/>
          <w:lang w:eastAsia="es-SV"/>
        </w:rPr>
        <w:t xml:space="preserve"> </w:t>
      </w:r>
      <w:r>
        <w:rPr>
          <w:rFonts w:ascii="Arial" w:eastAsia="Times New Roman" w:hAnsi="Arial" w:cs="Arial"/>
          <w:bCs/>
          <w:color w:val="000000"/>
          <w:sz w:val="24"/>
          <w:szCs w:val="24"/>
          <w:lang w:eastAsia="es-SV"/>
        </w:rPr>
        <w:t xml:space="preserve">y el </w:t>
      </w:r>
      <w:r>
        <w:rPr>
          <w:rFonts w:ascii="Arial" w:hAnsi="Arial" w:cs="Arial"/>
          <w:sz w:val="24"/>
          <w:szCs w:val="24"/>
        </w:rPr>
        <w:t xml:space="preserve"> </w:t>
      </w:r>
      <w:r w:rsidRPr="005E2B55">
        <w:rPr>
          <w:rFonts w:ascii="Arial" w:eastAsia="Times New Roman" w:hAnsi="Arial" w:cs="Arial"/>
          <w:bCs/>
          <w:i/>
          <w:color w:val="000000"/>
          <w:sz w:val="24"/>
          <w:szCs w:val="24"/>
          <w:lang w:eastAsia="es-SV"/>
        </w:rPr>
        <w:t xml:space="preserve">Centro Escolar </w:t>
      </w:r>
      <w:proofErr w:type="spellStart"/>
      <w:r w:rsidRPr="005E2B55">
        <w:rPr>
          <w:rFonts w:ascii="Arial" w:eastAsia="Times New Roman" w:hAnsi="Arial" w:cs="Arial"/>
          <w:bCs/>
          <w:i/>
          <w:color w:val="000000"/>
          <w:sz w:val="24"/>
          <w:szCs w:val="24"/>
          <w:lang w:eastAsia="es-SV"/>
        </w:rPr>
        <w:t>Catolico</w:t>
      </w:r>
      <w:proofErr w:type="spellEnd"/>
      <w:r w:rsidRPr="005E2B55">
        <w:rPr>
          <w:rFonts w:ascii="Arial" w:eastAsia="Times New Roman" w:hAnsi="Arial" w:cs="Arial"/>
          <w:bCs/>
          <w:i/>
          <w:color w:val="000000"/>
          <w:sz w:val="24"/>
          <w:szCs w:val="24"/>
          <w:lang w:eastAsia="es-SV"/>
        </w:rPr>
        <w:t xml:space="preserve"> Fray Cosme Spessotto</w:t>
      </w:r>
      <w:r>
        <w:rPr>
          <w:rFonts w:ascii="Arial" w:eastAsia="Times New Roman" w:hAnsi="Arial" w:cs="Arial"/>
          <w:bCs/>
          <w:i/>
          <w:color w:val="000000"/>
          <w:sz w:val="24"/>
          <w:szCs w:val="24"/>
          <w:lang w:eastAsia="es-SV"/>
        </w:rPr>
        <w:t xml:space="preserve"> de </w:t>
      </w:r>
      <w:proofErr w:type="spellStart"/>
      <w:r>
        <w:rPr>
          <w:rFonts w:ascii="Arial" w:eastAsia="Times New Roman" w:hAnsi="Arial" w:cs="Arial"/>
          <w:bCs/>
          <w:color w:val="000000"/>
          <w:sz w:val="24"/>
          <w:szCs w:val="24"/>
          <w:lang w:eastAsia="es-SV"/>
        </w:rPr>
        <w:t>parvularia</w:t>
      </w:r>
      <w:proofErr w:type="spellEnd"/>
      <w:r>
        <w:rPr>
          <w:rFonts w:ascii="Arial" w:eastAsia="Times New Roman" w:hAnsi="Arial" w:cs="Arial"/>
          <w:bCs/>
          <w:color w:val="000000"/>
          <w:sz w:val="24"/>
          <w:szCs w:val="24"/>
          <w:lang w:eastAsia="es-SV"/>
        </w:rPr>
        <w:t xml:space="preserve">  a 9° grado. Y en todos los catones del municipio asiendo un total de 25 Centro Escolares </w:t>
      </w:r>
    </w:p>
    <w:p w:rsidR="003E4D3C" w:rsidRPr="00A032B9"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A032B9">
        <w:rPr>
          <w:rFonts w:ascii="Arial" w:hAnsi="Arial" w:cs="Arial"/>
          <w:sz w:val="24"/>
          <w:szCs w:val="24"/>
        </w:rPr>
        <w:t xml:space="preserve">Una Alcaldía Municipal,  5 muelles, primero el Muelle Turístico Artesanal, Muelle  Municipal la </w:t>
      </w:r>
      <w:proofErr w:type="spellStart"/>
      <w:r w:rsidRPr="00A032B9">
        <w:rPr>
          <w:rFonts w:ascii="Arial" w:hAnsi="Arial" w:cs="Arial"/>
          <w:sz w:val="24"/>
          <w:szCs w:val="24"/>
        </w:rPr>
        <w:t>Trojona</w:t>
      </w:r>
      <w:proofErr w:type="spellEnd"/>
      <w:r w:rsidRPr="00A032B9">
        <w:rPr>
          <w:rFonts w:ascii="Arial" w:hAnsi="Arial" w:cs="Arial"/>
          <w:sz w:val="24"/>
          <w:szCs w:val="24"/>
        </w:rPr>
        <w:t xml:space="preserve">  de san Luis La Herradura,  muelle pesquero de la comunidad la Colorada cantón Tasajera, muelle en el </w:t>
      </w:r>
      <w:proofErr w:type="spellStart"/>
      <w:r w:rsidRPr="00A032B9">
        <w:rPr>
          <w:rFonts w:ascii="Arial" w:hAnsi="Arial" w:cs="Arial"/>
          <w:sz w:val="24"/>
          <w:szCs w:val="24"/>
        </w:rPr>
        <w:t>caserio</w:t>
      </w:r>
      <w:proofErr w:type="spellEnd"/>
      <w:r w:rsidRPr="00A032B9">
        <w:rPr>
          <w:rFonts w:ascii="Arial" w:hAnsi="Arial" w:cs="Arial"/>
          <w:sz w:val="24"/>
          <w:szCs w:val="24"/>
        </w:rPr>
        <w:t xml:space="preserve"> el Ranchón y caserío Quislua del Cantón Isla la Calzada</w:t>
      </w:r>
      <w:r w:rsidRPr="00A032B9">
        <w:rPr>
          <w:rFonts w:ascii="Arial" w:eastAsia="Times New Roman" w:hAnsi="Arial" w:cs="Arial"/>
          <w:color w:val="7F8795"/>
          <w:sz w:val="24"/>
          <w:szCs w:val="24"/>
          <w:lang w:eastAsia="es-SV"/>
        </w:rPr>
        <w:t xml:space="preserve">, </w:t>
      </w:r>
      <w:r w:rsidRPr="00A032B9">
        <w:rPr>
          <w:rFonts w:ascii="Arial" w:hAnsi="Arial" w:cs="Arial"/>
          <w:sz w:val="24"/>
          <w:szCs w:val="24"/>
        </w:rPr>
        <w:t>dos puestos Policiales uno en la zona Urbana y el otro en la zona rural en cantón San Antonio los Blancos. Cuenta con tres calles pavimentadas la primera la calle que conduce a los cantones san Antonio los blancos y cantón el zapote ambos cantones del sector turístico del costa del sol, carretera principal que conduce a villa san Luis la herradura, calle pavimentada que conduce a los cantones de san Martin el Escobal, Cantón San Sebastián el chingo y cantón Guadalupe la zorr</w:t>
      </w:r>
      <w:r>
        <w:rPr>
          <w:rFonts w:ascii="Arial" w:hAnsi="Arial" w:cs="Arial"/>
          <w:sz w:val="24"/>
          <w:szCs w:val="24"/>
        </w:rPr>
        <w:t>a.</w:t>
      </w:r>
    </w:p>
    <w:p w:rsidR="003E4D3C" w:rsidRPr="008751A9" w:rsidRDefault="003E4D3C" w:rsidP="003E4D3C">
      <w:pPr>
        <w:tabs>
          <w:tab w:val="left" w:pos="1215"/>
        </w:tabs>
        <w:jc w:val="both"/>
        <w:rPr>
          <w:rFonts w:ascii="Arial" w:hAnsi="Arial" w:cs="Arial"/>
          <w:sz w:val="24"/>
          <w:szCs w:val="24"/>
        </w:rPr>
      </w:pPr>
    </w:p>
    <w:p w:rsidR="003E4D3C" w:rsidRDefault="003E4D3C" w:rsidP="003E4D3C">
      <w:pPr>
        <w:spacing w:line="360" w:lineRule="auto"/>
        <w:contextualSpacing/>
        <w:jc w:val="both"/>
        <w:rPr>
          <w:rFonts w:ascii="Arial" w:eastAsia="Calibri" w:hAnsi="Arial" w:cs="Arial"/>
        </w:rPr>
      </w:pPr>
      <w:r w:rsidRPr="005246DC">
        <w:rPr>
          <w:rFonts w:ascii="Arial" w:eastAsia="Calibri" w:hAnsi="Arial" w:cs="Arial"/>
          <w:b/>
        </w:rPr>
        <w:t xml:space="preserve">Agua </w:t>
      </w:r>
    </w:p>
    <w:p w:rsidR="003E4D3C" w:rsidRPr="008751A9" w:rsidRDefault="003E4D3C" w:rsidP="003E4D3C">
      <w:pPr>
        <w:tabs>
          <w:tab w:val="left" w:pos="1215"/>
        </w:tabs>
        <w:jc w:val="both"/>
        <w:rPr>
          <w:rFonts w:ascii="Arial" w:hAnsi="Arial" w:cs="Arial"/>
          <w:sz w:val="24"/>
          <w:szCs w:val="24"/>
        </w:rPr>
      </w:pPr>
      <w:r w:rsidRPr="002303C8">
        <w:rPr>
          <w:rFonts w:ascii="Arial" w:eastAsia="Calibri" w:hAnsi="Arial" w:cs="Arial"/>
        </w:rPr>
        <w:t>El abastecimiento principal de agua en el municipio es por cañería (42%)</w:t>
      </w:r>
      <w:r>
        <w:rPr>
          <w:rFonts w:ascii="Arial" w:eastAsia="Calibri" w:hAnsi="Arial" w:cs="Arial"/>
        </w:rPr>
        <w:t>,</w:t>
      </w:r>
      <w:r w:rsidRPr="002303C8">
        <w:rPr>
          <w:rFonts w:ascii="Arial" w:eastAsia="Calibri" w:hAnsi="Arial" w:cs="Arial"/>
        </w:rPr>
        <w:t xml:space="preserve"> el restante 58% se abastece por otros medios como pozos, quebradas, ríos, ojo de agua y lluvia</w:t>
      </w:r>
      <w:r>
        <w:rPr>
          <w:rFonts w:ascii="Arial" w:eastAsia="Calibri" w:hAnsi="Arial" w:cs="Arial"/>
        </w:rPr>
        <w:t xml:space="preserve">. </w:t>
      </w:r>
    </w:p>
    <w:p w:rsidR="003E4D3C" w:rsidRDefault="003E4D3C" w:rsidP="003E4D3C">
      <w:pPr>
        <w:tabs>
          <w:tab w:val="left" w:pos="1215"/>
        </w:tabs>
        <w:jc w:val="both"/>
        <w:rPr>
          <w:rFonts w:ascii="Arial" w:hAnsi="Arial" w:cs="Arial"/>
          <w:sz w:val="24"/>
          <w:szCs w:val="24"/>
        </w:rPr>
      </w:pPr>
    </w:p>
    <w:p w:rsidR="003E4D3C" w:rsidRDefault="003E4D3C" w:rsidP="003E4D3C">
      <w:pPr>
        <w:tabs>
          <w:tab w:val="left" w:pos="1215"/>
        </w:tabs>
        <w:jc w:val="both"/>
        <w:rPr>
          <w:rFonts w:ascii="Arial" w:hAnsi="Arial" w:cs="Arial"/>
          <w:sz w:val="24"/>
          <w:szCs w:val="24"/>
        </w:rPr>
      </w:pPr>
    </w:p>
    <w:p w:rsidR="003E4D3C" w:rsidRPr="008751A9" w:rsidRDefault="003E4D3C" w:rsidP="003E4D3C">
      <w:pPr>
        <w:tabs>
          <w:tab w:val="left" w:pos="1215"/>
        </w:tabs>
        <w:jc w:val="both"/>
        <w:rPr>
          <w:rFonts w:ascii="Arial" w:hAnsi="Arial" w:cs="Arial"/>
          <w:sz w:val="24"/>
          <w:szCs w:val="24"/>
        </w:rPr>
      </w:pPr>
    </w:p>
    <w:p w:rsidR="003E4D3C" w:rsidRPr="005246DC" w:rsidRDefault="003E4D3C" w:rsidP="003E4D3C">
      <w:pPr>
        <w:jc w:val="both"/>
        <w:rPr>
          <w:rFonts w:ascii="Arial" w:eastAsia="Calibri" w:hAnsi="Arial" w:cs="Arial"/>
          <w:b/>
        </w:rPr>
      </w:pPr>
      <w:r w:rsidRPr="005246DC">
        <w:rPr>
          <w:rFonts w:ascii="Arial" w:eastAsia="Calibri" w:hAnsi="Arial" w:cs="Arial"/>
          <w:b/>
        </w:rPr>
        <w:lastRenderedPageBreak/>
        <w:t>Energía eléctrica.</w:t>
      </w:r>
    </w:p>
    <w:p w:rsidR="003E4D3C" w:rsidRPr="002303C8" w:rsidRDefault="003E4D3C" w:rsidP="003E4D3C">
      <w:pPr>
        <w:spacing w:line="360" w:lineRule="auto"/>
        <w:jc w:val="both"/>
        <w:rPr>
          <w:rFonts w:ascii="Arial" w:eastAsia="Calibri" w:hAnsi="Arial" w:cs="Arial"/>
        </w:rPr>
      </w:pPr>
      <w:r w:rsidRPr="002303C8">
        <w:rPr>
          <w:rFonts w:ascii="Arial" w:eastAsia="Calibri" w:hAnsi="Arial" w:cs="Arial"/>
        </w:rPr>
        <w:t>El 87.7% de la población cuenta con servicios de energía eléctrica en sus casas.</w:t>
      </w:r>
      <w:r>
        <w:rPr>
          <w:rFonts w:ascii="Arial" w:eastAsia="Calibri" w:hAnsi="Arial" w:cs="Arial"/>
        </w:rPr>
        <w:t xml:space="preserve"> </w:t>
      </w:r>
      <w:r w:rsidRPr="002303C8">
        <w:rPr>
          <w:rFonts w:ascii="Arial" w:eastAsia="Calibri" w:hAnsi="Arial" w:cs="Arial"/>
        </w:rPr>
        <w:t>E</w:t>
      </w:r>
      <w:r>
        <w:rPr>
          <w:rFonts w:ascii="Arial" w:eastAsia="Calibri" w:hAnsi="Arial" w:cs="Arial"/>
        </w:rPr>
        <w:t>ste</w:t>
      </w:r>
      <w:r w:rsidRPr="002303C8">
        <w:rPr>
          <w:rFonts w:ascii="Arial" w:eastAsia="Calibri" w:hAnsi="Arial" w:cs="Arial"/>
        </w:rPr>
        <w:t xml:space="preserve"> servicio </w:t>
      </w:r>
      <w:r>
        <w:rPr>
          <w:rFonts w:ascii="Arial" w:eastAsia="Calibri" w:hAnsi="Arial" w:cs="Arial"/>
        </w:rPr>
        <w:t>es</w:t>
      </w:r>
      <w:r w:rsidRPr="002303C8">
        <w:rPr>
          <w:rFonts w:ascii="Arial" w:eastAsia="Calibri" w:hAnsi="Arial" w:cs="Arial"/>
        </w:rPr>
        <w:t xml:space="preserve"> provisto por la empresa DELSUR</w:t>
      </w:r>
      <w:r>
        <w:rPr>
          <w:rFonts w:ascii="Arial" w:eastAsia="Calibri" w:hAnsi="Arial" w:cs="Arial"/>
        </w:rPr>
        <w:t>.</w:t>
      </w:r>
    </w:p>
    <w:p w:rsidR="003E4D3C" w:rsidRDefault="003E4D3C" w:rsidP="003E4D3C">
      <w:pPr>
        <w:spacing w:line="360" w:lineRule="auto"/>
        <w:jc w:val="both"/>
        <w:rPr>
          <w:rFonts w:ascii="Arial" w:eastAsia="Calibri" w:hAnsi="Arial" w:cs="Arial"/>
        </w:rPr>
      </w:pPr>
      <w:r w:rsidRPr="002303C8">
        <w:rPr>
          <w:rFonts w:ascii="Arial" w:eastAsia="Calibri" w:hAnsi="Arial" w:cs="Arial"/>
        </w:rPr>
        <w:t>Si bien es cierto, la cobertura de energía eléctrica domiciliar es amplia, el servicio de alumbrado público en las calles de los cantones y pasajes presenta un déficit importante, en las consultas cantonales esta se identifica como una problemática que favorece las condiciones de inseguridad.</w:t>
      </w:r>
    </w:p>
    <w:p w:rsidR="003E4D3C" w:rsidRDefault="003E4D3C" w:rsidP="003E4D3C">
      <w:pPr>
        <w:spacing w:line="360" w:lineRule="auto"/>
        <w:jc w:val="both"/>
        <w:rPr>
          <w:rFonts w:ascii="Arial" w:eastAsia="Calibri" w:hAnsi="Arial" w:cs="Arial"/>
        </w:rPr>
      </w:pPr>
    </w:p>
    <w:p w:rsidR="003E4D3C" w:rsidRDefault="003E4D3C" w:rsidP="003E4D3C"/>
    <w:p w:rsidR="003E4D3C" w:rsidRPr="009440D8" w:rsidRDefault="003E4D3C" w:rsidP="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rsidP="003E4D3C">
      <w:pPr>
        <w:rPr>
          <w:rFonts w:ascii="Arial" w:hAnsi="Arial" w:cs="Arial"/>
          <w:b/>
          <w:sz w:val="32"/>
          <w:szCs w:val="32"/>
        </w:rPr>
      </w:pPr>
      <w:r w:rsidRPr="00C65C75">
        <w:rPr>
          <w:rFonts w:ascii="Arial" w:hAnsi="Arial" w:cs="Arial"/>
          <w:b/>
          <w:sz w:val="32"/>
          <w:szCs w:val="32"/>
        </w:rPr>
        <w:lastRenderedPageBreak/>
        <w:t>DESTINOS TURISTICOS DE SAN LUIS LA HERADURA, DEPTO LA PAZ.</w:t>
      </w:r>
    </w:p>
    <w:p w:rsidR="003E4D3C" w:rsidRDefault="003E4D3C" w:rsidP="003E4D3C">
      <w:pPr>
        <w:jc w:val="both"/>
        <w:rPr>
          <w:rFonts w:ascii="Arial" w:hAnsi="Arial" w:cs="Arial"/>
          <w:sz w:val="24"/>
          <w:szCs w:val="24"/>
        </w:rPr>
      </w:pPr>
      <w:r>
        <w:rPr>
          <w:rFonts w:ascii="Arial" w:hAnsi="Arial" w:cs="Arial"/>
          <w:sz w:val="24"/>
          <w:szCs w:val="24"/>
        </w:rPr>
        <w:t>San Luis La Herradura cuenta con 3 destinos turísticos identificados por el Ministerio de Turismo.</w:t>
      </w:r>
    </w:p>
    <w:p w:rsidR="003E4D3C" w:rsidRPr="00006608" w:rsidRDefault="003E4D3C" w:rsidP="003E4D3C">
      <w:pPr>
        <w:ind w:left="360"/>
        <w:jc w:val="center"/>
        <w:rPr>
          <w:rFonts w:ascii="Arial" w:eastAsia="Times New Roman" w:hAnsi="Arial" w:cs="Arial"/>
          <w:b/>
          <w:color w:val="515B69"/>
          <w:sz w:val="28"/>
          <w:szCs w:val="28"/>
          <w:lang w:eastAsia="es-SV"/>
        </w:rPr>
      </w:pPr>
      <w:r>
        <w:rPr>
          <w:rFonts w:ascii="Arial" w:eastAsia="Times New Roman" w:hAnsi="Arial" w:cs="Arial"/>
          <w:b/>
          <w:color w:val="515B69"/>
          <w:sz w:val="28"/>
          <w:szCs w:val="28"/>
          <w:lang w:eastAsia="es-SV"/>
        </w:rPr>
        <w:t xml:space="preserve">Primer </w:t>
      </w:r>
      <w:r w:rsidRPr="00C65C75">
        <w:rPr>
          <w:rFonts w:ascii="Arial" w:eastAsia="Times New Roman" w:hAnsi="Arial" w:cs="Arial"/>
          <w:b/>
          <w:color w:val="515B69"/>
          <w:sz w:val="28"/>
          <w:szCs w:val="28"/>
          <w:lang w:eastAsia="es-SV"/>
        </w:rPr>
        <w:t>destino turístico.</w:t>
      </w:r>
    </w:p>
    <w:p w:rsidR="003E4D3C" w:rsidRPr="00006608" w:rsidRDefault="003E4D3C" w:rsidP="003E4D3C">
      <w:pPr>
        <w:jc w:val="both"/>
        <w:rPr>
          <w:rFonts w:ascii="Arial" w:hAnsi="Arial" w:cs="Arial"/>
          <w:sz w:val="24"/>
          <w:szCs w:val="24"/>
        </w:rPr>
      </w:pPr>
      <w:r>
        <w:rPr>
          <w:noProof/>
          <w:lang w:eastAsia="es-SV"/>
        </w:rPr>
        <w:drawing>
          <wp:anchor distT="0" distB="0" distL="114300" distR="114300" simplePos="0" relativeHeight="251668480" behindDoc="0" locked="0" layoutInCell="1" allowOverlap="1">
            <wp:simplePos x="0" y="0"/>
            <wp:positionH relativeFrom="column">
              <wp:posOffset>-276225</wp:posOffset>
            </wp:positionH>
            <wp:positionV relativeFrom="paragraph">
              <wp:posOffset>1208405</wp:posOffset>
            </wp:positionV>
            <wp:extent cx="6225540" cy="6924675"/>
            <wp:effectExtent l="361950" t="0" r="346710" b="0"/>
            <wp:wrapThrough wrapText="bothSides">
              <wp:wrapPolygon edited="0">
                <wp:start x="-23" y="21639"/>
                <wp:lineTo x="21524" y="21639"/>
                <wp:lineTo x="21524" y="9"/>
                <wp:lineTo x="-23" y="9"/>
                <wp:lineTo x="-23" y="21639"/>
              </wp:wrapPolygon>
            </wp:wrapThrough>
            <wp:docPr id="2" name="Imagen 2" descr="C:\Users\OFI_INFORMACION\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_INFORMACION\Pictures\img015.jpg"/>
                    <pic:cNvPicPr>
                      <a:picLocks noChangeAspect="1" noChangeArrowheads="1"/>
                    </pic:cNvPicPr>
                  </pic:nvPicPr>
                  <pic:blipFill>
                    <a:blip r:embed="rId12" cstate="print"/>
                    <a:srcRect t="11442"/>
                    <a:stretch>
                      <a:fillRect/>
                    </a:stretch>
                  </pic:blipFill>
                  <pic:spPr bwMode="auto">
                    <a:xfrm rot="5400000">
                      <a:off x="0" y="0"/>
                      <a:ext cx="6225540" cy="6924675"/>
                    </a:xfrm>
                    <a:prstGeom prst="rect">
                      <a:avLst/>
                    </a:prstGeom>
                    <a:noFill/>
                    <a:ln w="9525">
                      <a:noFill/>
                      <a:miter lim="800000"/>
                      <a:headEnd/>
                      <a:tailEnd/>
                    </a:ln>
                  </pic:spPr>
                </pic:pic>
              </a:graphicData>
            </a:graphic>
          </wp:anchor>
        </w:drawing>
      </w:r>
      <w:r w:rsidRPr="00006608">
        <w:rPr>
          <w:rFonts w:ascii="Arial" w:hAnsi="Arial" w:cs="Arial"/>
          <w:sz w:val="24"/>
          <w:szCs w:val="24"/>
        </w:rPr>
        <w:t xml:space="preserve">Boulevard Costa del Sol. El cual consta de 15 km de playa, hoteles, restaurantes estadio de futbol playa, centro recreativo y diversidad de micros negocios, el cual está referido por mapas turísticos. Cuenta con una declaratoria de interés turístico a nivel nacional e internacional. Otorgado por el </w:t>
      </w:r>
      <w:proofErr w:type="spellStart"/>
      <w:r w:rsidRPr="00006608">
        <w:rPr>
          <w:rFonts w:ascii="Arial" w:hAnsi="Arial" w:cs="Arial"/>
          <w:sz w:val="24"/>
          <w:szCs w:val="24"/>
        </w:rPr>
        <w:t>Mitur</w:t>
      </w:r>
      <w:proofErr w:type="spellEnd"/>
      <w:r w:rsidRPr="00006608">
        <w:rPr>
          <w:rFonts w:ascii="Arial" w:hAnsi="Arial" w:cs="Arial"/>
          <w:sz w:val="24"/>
          <w:szCs w:val="24"/>
        </w:rPr>
        <w:t xml:space="preserve"> en octubre de 2108.</w:t>
      </w:r>
    </w:p>
    <w:p w:rsidR="003E4D3C" w:rsidRDefault="003E4D3C" w:rsidP="003E4D3C">
      <w:pPr>
        <w:jc w:val="both"/>
        <w:rPr>
          <w:rFonts w:ascii="Arial" w:hAnsi="Arial" w:cs="Arial"/>
          <w:sz w:val="24"/>
          <w:szCs w:val="24"/>
        </w:rPr>
      </w:pPr>
      <w:r>
        <w:rPr>
          <w:rFonts w:ascii="Arial" w:hAnsi="Arial" w:cs="Arial"/>
          <w:sz w:val="24"/>
          <w:szCs w:val="24"/>
        </w:rPr>
        <w:lastRenderedPageBreak/>
        <w:t xml:space="preserve"> </w:t>
      </w:r>
    </w:p>
    <w:p w:rsidR="003E4D3C" w:rsidRDefault="003E4D3C" w:rsidP="003E4D3C">
      <w:r>
        <w:rPr>
          <w:noProof/>
          <w:lang w:eastAsia="es-SV"/>
        </w:rPr>
        <w:drawing>
          <wp:anchor distT="0" distB="0" distL="114300" distR="114300" simplePos="0" relativeHeight="251672576" behindDoc="0" locked="0" layoutInCell="1" allowOverlap="1">
            <wp:simplePos x="0" y="0"/>
            <wp:positionH relativeFrom="column">
              <wp:posOffset>-196215</wp:posOffset>
            </wp:positionH>
            <wp:positionV relativeFrom="paragraph">
              <wp:posOffset>233680</wp:posOffset>
            </wp:positionV>
            <wp:extent cx="2772410" cy="3864610"/>
            <wp:effectExtent l="19050" t="0" r="8890" b="0"/>
            <wp:wrapSquare wrapText="bothSides"/>
            <wp:docPr id="15" name="Imagen 15" descr="C:\Users\OFI_INFORMACION\Pictures\Nueva carpeta\496d2532-1d07-41f7-a86a-6f87223fd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I_INFORMACION\Pictures\Nueva carpeta\496d2532-1d07-41f7-a86a-6f87223fda60.jpg"/>
                    <pic:cNvPicPr>
                      <a:picLocks noChangeAspect="1" noChangeArrowheads="1"/>
                    </pic:cNvPicPr>
                  </pic:nvPicPr>
                  <pic:blipFill>
                    <a:blip r:embed="rId13"/>
                    <a:srcRect l="10509" t="31045" r="3450" b="21568"/>
                    <a:stretch>
                      <a:fillRect/>
                    </a:stretch>
                  </pic:blipFill>
                  <pic:spPr bwMode="auto">
                    <a:xfrm>
                      <a:off x="0" y="0"/>
                      <a:ext cx="2772410" cy="3864610"/>
                    </a:xfrm>
                    <a:prstGeom prst="rect">
                      <a:avLst/>
                    </a:prstGeom>
                    <a:noFill/>
                    <a:ln w="9525">
                      <a:noFill/>
                      <a:miter lim="800000"/>
                      <a:headEnd/>
                      <a:tailEnd/>
                    </a:ln>
                  </pic:spPr>
                </pic:pic>
              </a:graphicData>
            </a:graphic>
          </wp:anchor>
        </w:drawing>
      </w:r>
      <w:r>
        <w:rPr>
          <w:noProof/>
          <w:lang w:eastAsia="es-SV"/>
        </w:rPr>
        <w:drawing>
          <wp:anchor distT="0" distB="0" distL="114300" distR="114300" simplePos="0" relativeHeight="251670528" behindDoc="0" locked="0" layoutInCell="1" allowOverlap="1">
            <wp:simplePos x="0" y="0"/>
            <wp:positionH relativeFrom="column">
              <wp:posOffset>3157220</wp:posOffset>
            </wp:positionH>
            <wp:positionV relativeFrom="paragraph">
              <wp:posOffset>233680</wp:posOffset>
            </wp:positionV>
            <wp:extent cx="3058160" cy="8119745"/>
            <wp:effectExtent l="19050" t="0" r="8890" b="0"/>
            <wp:wrapSquare wrapText="bothSides"/>
            <wp:docPr id="5" name="Imagen 5" descr="C:\Users\OFI_INFORMACION\Pictures\Nueva carpeta\41bc5b6f-e7af-487d-a45c-01ab1ae15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_INFORMACION\Pictures\Nueva carpeta\41bc5b6f-e7af-487d-a45c-01ab1ae159a6.jpg"/>
                    <pic:cNvPicPr>
                      <a:picLocks noChangeAspect="1" noChangeArrowheads="1"/>
                    </pic:cNvPicPr>
                  </pic:nvPicPr>
                  <pic:blipFill>
                    <a:blip r:embed="rId14"/>
                    <a:srcRect l="2287" t="13744" r="8547"/>
                    <a:stretch>
                      <a:fillRect/>
                    </a:stretch>
                  </pic:blipFill>
                  <pic:spPr bwMode="auto">
                    <a:xfrm rot="10800000">
                      <a:off x="0" y="0"/>
                      <a:ext cx="3058160" cy="8119745"/>
                    </a:xfrm>
                    <a:prstGeom prst="rect">
                      <a:avLst/>
                    </a:prstGeom>
                    <a:noFill/>
                    <a:ln w="9525">
                      <a:noFill/>
                      <a:miter lim="800000"/>
                      <a:headEnd/>
                      <a:tailEnd/>
                    </a:ln>
                  </pic:spPr>
                </pic:pic>
              </a:graphicData>
            </a:graphic>
          </wp:anchor>
        </w:drawing>
      </w:r>
      <w:r>
        <w:rPr>
          <w:noProof/>
          <w:lang w:eastAsia="es-SV"/>
        </w:rPr>
        <w:drawing>
          <wp:anchor distT="0" distB="0" distL="114300" distR="114300" simplePos="0" relativeHeight="251669504" behindDoc="0" locked="0" layoutInCell="1" allowOverlap="1">
            <wp:simplePos x="0" y="0"/>
            <wp:positionH relativeFrom="column">
              <wp:posOffset>-281305</wp:posOffset>
            </wp:positionH>
            <wp:positionV relativeFrom="paragraph">
              <wp:posOffset>-619760</wp:posOffset>
            </wp:positionV>
            <wp:extent cx="6174105" cy="487680"/>
            <wp:effectExtent l="19050" t="0" r="0" b="0"/>
            <wp:wrapSquare wrapText="bothSides"/>
            <wp:docPr id="3" name="Imagen 3" descr="C:\Users\OFI_INFORMACION\Pictures\Nueva carpeta\4d3702cf-fae4-4a0b-b9b5-382fde94e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_INFORMACION\Pictures\Nueva carpeta\4d3702cf-fae4-4a0b-b9b5-382fde94e837.jpg"/>
                    <pic:cNvPicPr>
                      <a:picLocks noChangeAspect="1" noChangeArrowheads="1"/>
                    </pic:cNvPicPr>
                  </pic:nvPicPr>
                  <pic:blipFill>
                    <a:blip r:embed="rId15"/>
                    <a:srcRect l="15660" t="16964" r="22473" b="51339"/>
                    <a:stretch>
                      <a:fillRect/>
                    </a:stretch>
                  </pic:blipFill>
                  <pic:spPr bwMode="auto">
                    <a:xfrm rot="10800000">
                      <a:off x="0" y="0"/>
                      <a:ext cx="6174105" cy="487680"/>
                    </a:xfrm>
                    <a:prstGeom prst="rect">
                      <a:avLst/>
                    </a:prstGeom>
                    <a:noFill/>
                    <a:ln w="9525">
                      <a:noFill/>
                      <a:miter lim="800000"/>
                      <a:headEnd/>
                      <a:tailEnd/>
                    </a:ln>
                  </pic:spPr>
                </pic:pic>
              </a:graphicData>
            </a:graphic>
          </wp:anchor>
        </w:drawing>
      </w:r>
    </w:p>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rsidRPr="00D239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r>
        <w:rPr>
          <w:noProof/>
          <w:lang w:eastAsia="es-SV"/>
        </w:rPr>
        <w:drawing>
          <wp:anchor distT="0" distB="0" distL="114300" distR="114300" simplePos="0" relativeHeight="251671552" behindDoc="1" locked="0" layoutInCell="1" allowOverlap="1">
            <wp:simplePos x="0" y="0"/>
            <wp:positionH relativeFrom="column">
              <wp:posOffset>-758825</wp:posOffset>
            </wp:positionH>
            <wp:positionV relativeFrom="paragraph">
              <wp:posOffset>22225</wp:posOffset>
            </wp:positionV>
            <wp:extent cx="3912235" cy="2788920"/>
            <wp:effectExtent l="0" t="552450" r="0" b="544830"/>
            <wp:wrapTight wrapText="bothSides">
              <wp:wrapPolygon edited="0">
                <wp:start x="21549" y="-219"/>
                <wp:lineTo x="93" y="-219"/>
                <wp:lineTo x="93" y="21617"/>
                <wp:lineTo x="21549" y="21617"/>
                <wp:lineTo x="21549" y="-219"/>
              </wp:wrapPolygon>
            </wp:wrapTight>
            <wp:docPr id="4" name="Imagen 11" descr="C:\Users\OFI_INFORMACION\Pictures\Nueva carpeta\2c22229d-3078-4a69-b4fa-36778e96a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_INFORMACION\Pictures\Nueva carpeta\2c22229d-3078-4a69-b4fa-36778e96a1ac.jpg"/>
                    <pic:cNvPicPr>
                      <a:picLocks noChangeAspect="1" noChangeArrowheads="1"/>
                    </pic:cNvPicPr>
                  </pic:nvPicPr>
                  <pic:blipFill>
                    <a:blip r:embed="rId16"/>
                    <a:srcRect l="12913" t="34213" b="8342"/>
                    <a:stretch>
                      <a:fillRect/>
                    </a:stretch>
                  </pic:blipFill>
                  <pic:spPr bwMode="auto">
                    <a:xfrm rot="16200000">
                      <a:off x="0" y="0"/>
                      <a:ext cx="3912235" cy="2788920"/>
                    </a:xfrm>
                    <a:prstGeom prst="rect">
                      <a:avLst/>
                    </a:prstGeom>
                    <a:noFill/>
                    <a:ln w="9525">
                      <a:noFill/>
                      <a:miter lim="800000"/>
                      <a:headEnd/>
                      <a:tailEnd/>
                    </a:ln>
                  </pic:spPr>
                </pic:pic>
              </a:graphicData>
            </a:graphic>
          </wp:anchor>
        </w:drawing>
      </w:r>
    </w:p>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Default="003E4D3C" w:rsidP="003E4D3C"/>
    <w:p w:rsidR="003E4D3C" w:rsidRPr="00C65C75" w:rsidRDefault="003E4D3C" w:rsidP="003E4D3C">
      <w:pPr>
        <w:jc w:val="center"/>
        <w:rPr>
          <w:rFonts w:ascii="Arial" w:eastAsia="Times New Roman" w:hAnsi="Arial" w:cs="Arial"/>
          <w:b/>
          <w:color w:val="515B69"/>
          <w:sz w:val="28"/>
          <w:szCs w:val="28"/>
          <w:lang w:eastAsia="es-SV"/>
        </w:rPr>
      </w:pPr>
      <w:r>
        <w:rPr>
          <w:rFonts w:ascii="Arial" w:eastAsia="Times New Roman" w:hAnsi="Arial" w:cs="Arial"/>
          <w:b/>
          <w:color w:val="515B69"/>
          <w:sz w:val="28"/>
          <w:szCs w:val="28"/>
          <w:lang w:eastAsia="es-SV"/>
        </w:rPr>
        <w:lastRenderedPageBreak/>
        <w:t xml:space="preserve">Segundo </w:t>
      </w:r>
      <w:r w:rsidRPr="00C65C75">
        <w:rPr>
          <w:rFonts w:ascii="Arial" w:eastAsia="Times New Roman" w:hAnsi="Arial" w:cs="Arial"/>
          <w:b/>
          <w:color w:val="515B69"/>
          <w:sz w:val="28"/>
          <w:szCs w:val="28"/>
          <w:lang w:eastAsia="es-SV"/>
        </w:rPr>
        <w:t>destino turístico.</w:t>
      </w:r>
    </w:p>
    <w:p w:rsidR="003E4D3C" w:rsidRPr="00C65C75" w:rsidRDefault="003E4D3C" w:rsidP="003E4D3C">
      <w:pPr>
        <w:ind w:left="360"/>
        <w:jc w:val="both"/>
        <w:rPr>
          <w:rFonts w:ascii="Arial" w:hAnsi="Arial" w:cs="Arial"/>
          <w:sz w:val="24"/>
          <w:szCs w:val="24"/>
        </w:rPr>
      </w:pPr>
      <w:r w:rsidRPr="00C65C75">
        <w:rPr>
          <w:rFonts w:ascii="Arial" w:hAnsi="Arial" w:cs="Arial"/>
          <w:sz w:val="24"/>
          <w:szCs w:val="24"/>
        </w:rPr>
        <w:t xml:space="preserve">Este destino está integrado  por el Muelle Municipal y toda su naturaleza del estero Jaltepec protegido como sitio RAMSAR emitido en el año 2011, sus Islas, Bocana el Cordoncillo y Bocana de Rio Lempa. Y diversidad de Aves, Moluscos y peses. </w:t>
      </w:r>
    </w:p>
    <w:p w:rsidR="003E4D3C" w:rsidRPr="008751A9" w:rsidRDefault="003E4D3C" w:rsidP="003E4D3C">
      <w:pPr>
        <w:jc w:val="both"/>
        <w:rPr>
          <w:rFonts w:ascii="Arial" w:hAnsi="Arial" w:cs="Arial"/>
          <w:sz w:val="24"/>
          <w:szCs w:val="24"/>
        </w:rPr>
      </w:pPr>
      <w:r>
        <w:rPr>
          <w:rFonts w:ascii="Arial" w:hAnsi="Arial" w:cs="Arial"/>
          <w:noProof/>
          <w:sz w:val="24"/>
          <w:szCs w:val="24"/>
          <w:lang w:eastAsia="es-SV"/>
        </w:rPr>
        <w:drawing>
          <wp:anchor distT="0" distB="0" distL="114300" distR="114300" simplePos="0" relativeHeight="251674624" behindDoc="0" locked="0" layoutInCell="1" allowOverlap="1">
            <wp:simplePos x="0" y="0"/>
            <wp:positionH relativeFrom="column">
              <wp:posOffset>170180</wp:posOffset>
            </wp:positionH>
            <wp:positionV relativeFrom="paragraph">
              <wp:posOffset>1598930</wp:posOffset>
            </wp:positionV>
            <wp:extent cx="5601335" cy="2474595"/>
            <wp:effectExtent l="19050" t="0" r="0" b="0"/>
            <wp:wrapSquare wrapText="bothSides"/>
            <wp:docPr id="26" name="Imagen 26" descr="C:\Users\OFI_INFORMACION\Pictures\Nueva carpeta\70463260_1304667556378300_4940439462556467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I_INFORMACION\Pictures\Nueva carpeta\70463260_1304667556378300_4940439462556467200_o.jpg"/>
                    <pic:cNvPicPr>
                      <a:picLocks noChangeAspect="1" noChangeArrowheads="1"/>
                    </pic:cNvPicPr>
                  </pic:nvPicPr>
                  <pic:blipFill>
                    <a:blip r:embed="rId17"/>
                    <a:srcRect/>
                    <a:stretch>
                      <a:fillRect/>
                    </a:stretch>
                  </pic:blipFill>
                  <pic:spPr bwMode="auto">
                    <a:xfrm>
                      <a:off x="0" y="0"/>
                      <a:ext cx="5601335" cy="2474595"/>
                    </a:xfrm>
                    <a:prstGeom prst="rect">
                      <a:avLst/>
                    </a:prstGeom>
                    <a:noFill/>
                    <a:ln w="9525">
                      <a:noFill/>
                      <a:miter lim="800000"/>
                      <a:headEnd/>
                      <a:tailEnd/>
                    </a:ln>
                  </pic:spPr>
                </pic:pic>
              </a:graphicData>
            </a:graphic>
          </wp:anchor>
        </w:drawing>
      </w:r>
      <w:r>
        <w:rPr>
          <w:rFonts w:ascii="Arial" w:hAnsi="Arial" w:cs="Arial"/>
          <w:sz w:val="24"/>
          <w:szCs w:val="24"/>
        </w:rPr>
        <w:t xml:space="preserve">  </w:t>
      </w:r>
      <w:proofErr w:type="spellStart"/>
      <w:r w:rsidRPr="008751A9">
        <w:rPr>
          <w:rFonts w:ascii="Arial" w:hAnsi="Arial" w:cs="Arial"/>
          <w:sz w:val="24"/>
          <w:szCs w:val="24"/>
        </w:rPr>
        <w:t>Jactepec</w:t>
      </w:r>
      <w:proofErr w:type="spellEnd"/>
      <w:r w:rsidRPr="008751A9">
        <w:rPr>
          <w:rFonts w:ascii="Arial" w:hAnsi="Arial" w:cs="Arial"/>
          <w:sz w:val="24"/>
          <w:szCs w:val="24"/>
        </w:rPr>
        <w:t xml:space="preserve"> o </w:t>
      </w:r>
      <w:proofErr w:type="spellStart"/>
      <w:r w:rsidRPr="008751A9">
        <w:rPr>
          <w:rFonts w:ascii="Arial" w:hAnsi="Arial" w:cs="Arial"/>
          <w:sz w:val="24"/>
          <w:szCs w:val="24"/>
        </w:rPr>
        <w:t>Jactepeque</w:t>
      </w:r>
      <w:proofErr w:type="spellEnd"/>
      <w:r w:rsidRPr="008751A9">
        <w:rPr>
          <w:rFonts w:ascii="Arial" w:hAnsi="Arial" w:cs="Arial"/>
          <w:sz w:val="24"/>
          <w:szCs w:val="24"/>
        </w:rPr>
        <w:t xml:space="preserve"> se ha convertido en un centro de atracción turístico, navegación  y pesca, fuentes de trabajo y riqueza para los habitantes de San Luis La Herradura, quienes con ellos  ganan el sustento diario para sus hogares y al igual que en el pasado proveen productos de la pesca a diversos mercados del Departamento de la Paz y San Salvador.</w:t>
      </w:r>
    </w:p>
    <w:p w:rsidR="003E4D3C" w:rsidRPr="008751A9" w:rsidRDefault="003E4D3C" w:rsidP="003E4D3C">
      <w:pPr>
        <w:tabs>
          <w:tab w:val="left" w:pos="1215"/>
        </w:tabs>
        <w:jc w:val="both"/>
        <w:rPr>
          <w:rFonts w:ascii="Arial" w:hAnsi="Arial" w:cs="Arial"/>
          <w:sz w:val="24"/>
          <w:szCs w:val="24"/>
        </w:rPr>
      </w:pPr>
    </w:p>
    <w:p w:rsidR="003E4D3C" w:rsidRPr="00981AA3" w:rsidRDefault="003E4D3C" w:rsidP="003E4D3C">
      <w:pPr>
        <w:rPr>
          <w:rFonts w:ascii="Arial" w:hAnsi="Arial" w:cs="Arial"/>
          <w:sz w:val="24"/>
          <w:szCs w:val="24"/>
        </w:rPr>
      </w:pPr>
      <w:r>
        <w:rPr>
          <w:noProof/>
          <w:lang w:eastAsia="es-SV"/>
        </w:rPr>
        <w:drawing>
          <wp:anchor distT="0" distB="0" distL="114300" distR="114300" simplePos="0" relativeHeight="251673600" behindDoc="0" locked="0" layoutInCell="1" allowOverlap="1">
            <wp:simplePos x="0" y="0"/>
            <wp:positionH relativeFrom="column">
              <wp:posOffset>-231140</wp:posOffset>
            </wp:positionH>
            <wp:positionV relativeFrom="paragraph">
              <wp:posOffset>2971165</wp:posOffset>
            </wp:positionV>
            <wp:extent cx="6141085" cy="2514600"/>
            <wp:effectExtent l="19050" t="0"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a:srcRect t="46988" r="49734"/>
                    <a:stretch>
                      <a:fillRect/>
                    </a:stretch>
                  </pic:blipFill>
                  <pic:spPr bwMode="auto">
                    <a:xfrm>
                      <a:off x="0" y="0"/>
                      <a:ext cx="6141085" cy="2514600"/>
                    </a:xfrm>
                    <a:prstGeom prst="rect">
                      <a:avLst/>
                    </a:prstGeom>
                    <a:noFill/>
                    <a:ln w="9525">
                      <a:noFill/>
                      <a:miter lim="800000"/>
                      <a:headEnd/>
                      <a:tailEnd/>
                    </a:ln>
                  </pic:spPr>
                </pic:pic>
              </a:graphicData>
            </a:graphic>
          </wp:anchor>
        </w:drawing>
      </w:r>
    </w:p>
    <w:p w:rsidR="003E4D3C" w:rsidRDefault="003E4D3C" w:rsidP="003E4D3C"/>
    <w:p w:rsidR="003E4D3C" w:rsidRPr="002B1BCA"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r w:rsidRPr="002B1BCA">
        <w:rPr>
          <w:rFonts w:ascii="Arial" w:eastAsia="Times New Roman" w:hAnsi="Arial" w:cs="Arial"/>
          <w:noProof/>
          <w:color w:val="515B69"/>
          <w:sz w:val="24"/>
          <w:szCs w:val="24"/>
          <w:lang w:eastAsia="es-SV"/>
        </w:rPr>
        <w:drawing>
          <wp:inline distT="0" distB="0" distL="0" distR="0">
            <wp:extent cx="5596128" cy="2255831"/>
            <wp:effectExtent l="19050" t="0" r="4572" b="0"/>
            <wp:docPr id="7" name="Imagen 7" descr="http://climapesca.org/wp-content/uploads/2017/07/1-2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limapesca.org/wp-content/uploads/2017/07/1-22-300x22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128" cy="2255831"/>
                    </a:xfrm>
                    <a:prstGeom prst="rect">
                      <a:avLst/>
                    </a:prstGeom>
                    <a:noFill/>
                    <a:ln>
                      <a:noFill/>
                    </a:ln>
                  </pic:spPr>
                </pic:pic>
              </a:graphicData>
            </a:graphic>
          </wp:inline>
        </w:drawing>
      </w:r>
    </w:p>
    <w:p w:rsidR="003E4D3C" w:rsidRDefault="003E4D3C" w:rsidP="003E4D3C">
      <w:pPr>
        <w:spacing w:after="0" w:line="480" w:lineRule="auto"/>
        <w:jc w:val="both"/>
        <w:rPr>
          <w:rFonts w:ascii="Arial" w:eastAsia="Times New Roman" w:hAnsi="Arial" w:cs="Arial"/>
          <w:b/>
          <w:color w:val="515B69"/>
          <w:sz w:val="24"/>
          <w:szCs w:val="24"/>
          <w:lang w:eastAsia="es-SV"/>
        </w:rPr>
      </w:pPr>
    </w:p>
    <w:p w:rsidR="003E4D3C" w:rsidRPr="00FD5A13" w:rsidRDefault="003E4D3C" w:rsidP="003E4D3C">
      <w:pPr>
        <w:spacing w:after="0" w:line="480" w:lineRule="auto"/>
        <w:jc w:val="both"/>
        <w:rPr>
          <w:rFonts w:ascii="Arial" w:eastAsia="Calibri" w:hAnsi="Arial" w:cs="Arial"/>
          <w:b/>
          <w:i/>
          <w:sz w:val="24"/>
          <w:szCs w:val="24"/>
          <w:lang w:eastAsia="es-SV"/>
        </w:rPr>
      </w:pPr>
      <w:r w:rsidRPr="002B1BCA">
        <w:rPr>
          <w:rFonts w:ascii="Arial" w:eastAsia="Times New Roman" w:hAnsi="Arial" w:cs="Arial"/>
          <w:b/>
          <w:color w:val="515B69"/>
          <w:sz w:val="24"/>
          <w:szCs w:val="24"/>
          <w:lang w:eastAsia="es-SV"/>
        </w:rPr>
        <w:t>INFORMAC</w:t>
      </w:r>
      <w:r>
        <w:rPr>
          <w:rFonts w:ascii="Arial" w:eastAsia="Times New Roman" w:hAnsi="Arial" w:cs="Arial"/>
          <w:b/>
          <w:color w:val="515B69"/>
          <w:sz w:val="24"/>
          <w:szCs w:val="24"/>
          <w:lang w:eastAsia="es-SV"/>
        </w:rPr>
        <w:t xml:space="preserve">IÓN GENERAL Y DE IDENTIFICACIÓN </w:t>
      </w:r>
      <w:r w:rsidRPr="002B1BCA">
        <w:rPr>
          <w:rFonts w:ascii="Arial" w:eastAsia="Times New Roman" w:hAnsi="Arial" w:cs="Arial"/>
          <w:b/>
          <w:color w:val="515B69"/>
          <w:sz w:val="24"/>
          <w:szCs w:val="24"/>
          <w:lang w:eastAsia="es-SV"/>
        </w:rPr>
        <w:t>ESTERO DE JALTEPEQUE</w:t>
      </w: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color w:val="7F8795"/>
          <w:sz w:val="24"/>
          <w:szCs w:val="24"/>
          <w:lang w:eastAsia="es-SV"/>
        </w:rPr>
        <w:t xml:space="preserve">El nombre oficial de este cuerpo de agua es Estero de Jaltepeque (MARN, 2000); es conocido autóctonamente igualmente como Estero de Jaltepeque, el topónimo es “Cerro de Arena” o “Cerritos de Sal” (Diccionario Geográfico, 1995). Según el Glosario de la Metodología del Inventario PREPAC (2004), se clasifica como laguna costera. Se encuentra localizado en los Departamentos de La Paz y San Vicente, entre los cantones: San Francisco El Porfiado, El Llano, Los Blancos, San Sebastián El Chingo, La Calzada, Guadalupe La Zorra, San José de La Montaña y San Rafael Tasajera. El equipo de trabajo </w:t>
      </w:r>
      <w:proofErr w:type="spellStart"/>
      <w:r w:rsidRPr="002B1BCA">
        <w:rPr>
          <w:rFonts w:ascii="Arial" w:eastAsia="Times New Roman" w:hAnsi="Arial" w:cs="Arial"/>
          <w:color w:val="7F8795"/>
          <w:sz w:val="24"/>
          <w:szCs w:val="24"/>
          <w:lang w:eastAsia="es-SV"/>
        </w:rPr>
        <w:t>georeferenció</w:t>
      </w:r>
      <w:proofErr w:type="spellEnd"/>
      <w:r w:rsidRPr="002B1BCA">
        <w:rPr>
          <w:rFonts w:ascii="Arial" w:eastAsia="Times New Roman" w:hAnsi="Arial" w:cs="Arial"/>
          <w:color w:val="7F8795"/>
          <w:sz w:val="24"/>
          <w:szCs w:val="24"/>
          <w:lang w:eastAsia="es-SV"/>
        </w:rPr>
        <w:t xml:space="preserve"> el estero entre las coordenadas 13º 20’ 33.4” Latitud Norte y 88º 56’ 48.9” Longitud Oeste.</w:t>
      </w:r>
    </w:p>
    <w:p w:rsidR="003E4D3C" w:rsidRPr="002B1BCA" w:rsidRDefault="003E4D3C" w:rsidP="003E4D3C">
      <w:pPr>
        <w:shd w:val="clear" w:color="auto" w:fill="FFFFFF"/>
        <w:spacing w:before="96" w:after="84" w:line="240" w:lineRule="auto"/>
        <w:jc w:val="both"/>
        <w:outlineLvl w:val="2"/>
        <w:rPr>
          <w:rFonts w:ascii="Arial" w:eastAsia="Times New Roman" w:hAnsi="Arial" w:cs="Arial"/>
          <w:b/>
          <w:color w:val="515B69"/>
          <w:sz w:val="24"/>
          <w:szCs w:val="24"/>
          <w:lang w:eastAsia="es-SV"/>
        </w:rPr>
      </w:pPr>
      <w:r w:rsidRPr="002B1BCA">
        <w:rPr>
          <w:rFonts w:ascii="Arial" w:eastAsia="Times New Roman" w:hAnsi="Arial" w:cs="Arial"/>
          <w:b/>
          <w:color w:val="515B69"/>
          <w:sz w:val="24"/>
          <w:szCs w:val="24"/>
          <w:lang w:eastAsia="es-SV"/>
        </w:rPr>
        <w:t>MAPA DE UBICACIÓN GEOGRÁFICA</w:t>
      </w: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noProof/>
          <w:color w:val="515B69"/>
          <w:sz w:val="24"/>
          <w:szCs w:val="24"/>
          <w:lang w:eastAsia="es-SV"/>
        </w:rPr>
        <w:drawing>
          <wp:anchor distT="0" distB="0" distL="114300" distR="114300" simplePos="0" relativeHeight="251675648" behindDoc="0" locked="0" layoutInCell="1" allowOverlap="1">
            <wp:simplePos x="0" y="0"/>
            <wp:positionH relativeFrom="column">
              <wp:posOffset>-133350</wp:posOffset>
            </wp:positionH>
            <wp:positionV relativeFrom="paragraph">
              <wp:posOffset>195580</wp:posOffset>
            </wp:positionV>
            <wp:extent cx="5353050" cy="2813050"/>
            <wp:effectExtent l="0" t="0" r="0" b="6350"/>
            <wp:wrapSquare wrapText="bothSides"/>
            <wp:docPr id="13" name="Imagen 9" descr="http://climapesca.org/wp-content/uploads/2017/07/1-24-1024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climapesca.org/wp-content/uploads/2017/07/1-24-1024x345.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2813050"/>
                    </a:xfrm>
                    <a:prstGeom prst="rect">
                      <a:avLst/>
                    </a:prstGeom>
                    <a:noFill/>
                    <a:ln>
                      <a:noFill/>
                    </a:ln>
                  </pic:spPr>
                </pic:pic>
              </a:graphicData>
            </a:graphic>
          </wp:anchor>
        </w:drawing>
      </w:r>
    </w:p>
    <w:p w:rsidR="003E4D3C" w:rsidRPr="002B1BCA"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Pr="002B1BCA"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color w:val="7F8795"/>
          <w:sz w:val="24"/>
          <w:szCs w:val="24"/>
          <w:lang w:eastAsia="es-SV"/>
        </w:rPr>
        <w:t xml:space="preserve">El Estero de Jaltepeque está propuesto como Área Natural Protegida dentro del Complejo Jaltepeque que se extiende entre los 0 a 22 </w:t>
      </w:r>
      <w:proofErr w:type="spellStart"/>
      <w:r w:rsidRPr="002B1BCA">
        <w:rPr>
          <w:rFonts w:ascii="Arial" w:eastAsia="Times New Roman" w:hAnsi="Arial" w:cs="Arial"/>
          <w:color w:val="7F8795"/>
          <w:sz w:val="24"/>
          <w:szCs w:val="24"/>
          <w:lang w:eastAsia="es-SV"/>
        </w:rPr>
        <w:t>m.s.n.m</w:t>
      </w:r>
      <w:proofErr w:type="spellEnd"/>
      <w:r w:rsidRPr="002B1BCA">
        <w:rPr>
          <w:rFonts w:ascii="Arial" w:eastAsia="Times New Roman" w:hAnsi="Arial" w:cs="Arial"/>
          <w:color w:val="7F8795"/>
          <w:sz w:val="24"/>
          <w:szCs w:val="24"/>
          <w:lang w:eastAsia="es-SV"/>
        </w:rPr>
        <w:t xml:space="preserve"> y que aglutina el área de Escuintla, El Astillero, Isla Tasajera, Isla la Calzada. El complejo a su vez forma parte del Corredor Biológico OMEGA, el cual está conformado por un total de 282,560 ha.</w:t>
      </w: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color w:val="7F8795"/>
          <w:sz w:val="24"/>
          <w:szCs w:val="24"/>
          <w:lang w:eastAsia="es-SV"/>
        </w:rPr>
        <w:t xml:space="preserve">El complejo Jaltepeque se ubica dentro de la Zona de Vida Bosque Húmedo Sub Tropical, la cual constituye el 85.6% de la superficie del territorio, que se extiende desde la cadena volcánica hasta las planicies costeras donde hay predominio de suelos aluviales. (Reyna et al., 1996). La cuenca del Estero de Jaltepeque presenta vegetación típica de bosque de planicie costera, algunas especies predominantes son: </w:t>
      </w:r>
      <w:proofErr w:type="spellStart"/>
      <w:r w:rsidRPr="002B1BCA">
        <w:rPr>
          <w:rFonts w:ascii="Arial" w:eastAsia="Times New Roman" w:hAnsi="Arial" w:cs="Arial"/>
          <w:color w:val="7F8795"/>
          <w:sz w:val="24"/>
          <w:szCs w:val="24"/>
          <w:lang w:eastAsia="es-SV"/>
        </w:rPr>
        <w:t>Maquilishuat</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Tabebuia</w:t>
      </w:r>
      <w:proofErr w:type="spellEnd"/>
      <w:r w:rsidRPr="002B1BCA">
        <w:rPr>
          <w:rFonts w:ascii="Arial" w:eastAsia="Times New Roman" w:hAnsi="Arial" w:cs="Arial"/>
          <w:color w:val="7F8795"/>
          <w:sz w:val="24"/>
          <w:szCs w:val="24"/>
          <w:lang w:eastAsia="es-SV"/>
        </w:rPr>
        <w:t xml:space="preserve"> rosea), Flor de mayo (</w:t>
      </w:r>
      <w:proofErr w:type="spellStart"/>
      <w:r w:rsidRPr="002B1BCA">
        <w:rPr>
          <w:rFonts w:ascii="Arial" w:eastAsia="Times New Roman" w:hAnsi="Arial" w:cs="Arial"/>
          <w:color w:val="7F8795"/>
          <w:sz w:val="24"/>
          <w:szCs w:val="24"/>
          <w:lang w:eastAsia="es-SV"/>
        </w:rPr>
        <w:t>Plumeria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rubra</w:t>
      </w:r>
      <w:proofErr w:type="spellEnd"/>
      <w:r w:rsidRPr="002B1BCA">
        <w:rPr>
          <w:rFonts w:ascii="Arial" w:eastAsia="Times New Roman" w:hAnsi="Arial" w:cs="Arial"/>
          <w:color w:val="7F8795"/>
          <w:sz w:val="24"/>
          <w:szCs w:val="24"/>
          <w:lang w:eastAsia="es-SV"/>
        </w:rPr>
        <w:t>) Cojón (</w:t>
      </w:r>
      <w:proofErr w:type="spellStart"/>
      <w:r w:rsidRPr="002B1BCA">
        <w:rPr>
          <w:rFonts w:ascii="Arial" w:eastAsia="Times New Roman" w:hAnsi="Arial" w:cs="Arial"/>
          <w:color w:val="7F8795"/>
          <w:sz w:val="24"/>
          <w:szCs w:val="24"/>
          <w:lang w:eastAsia="es-SV"/>
        </w:rPr>
        <w:t>Thevetia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ovata</w:t>
      </w:r>
      <w:proofErr w:type="spellEnd"/>
      <w:r w:rsidRPr="002B1BCA">
        <w:rPr>
          <w:rFonts w:ascii="Arial" w:eastAsia="Times New Roman" w:hAnsi="Arial" w:cs="Arial"/>
          <w:color w:val="7F8795"/>
          <w:sz w:val="24"/>
          <w:szCs w:val="24"/>
          <w:lang w:eastAsia="es-SV"/>
        </w:rPr>
        <w:t>), Conacaste (</w:t>
      </w:r>
      <w:proofErr w:type="spellStart"/>
      <w:r w:rsidRPr="002B1BCA">
        <w:rPr>
          <w:rFonts w:ascii="Arial" w:eastAsia="Times New Roman" w:hAnsi="Arial" w:cs="Arial"/>
          <w:color w:val="7F8795"/>
          <w:sz w:val="24"/>
          <w:szCs w:val="24"/>
          <w:lang w:eastAsia="es-SV"/>
        </w:rPr>
        <w:t>Enterolobium</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cyclocarpum</w:t>
      </w:r>
      <w:proofErr w:type="spellEnd"/>
      <w:r w:rsidRPr="002B1BCA">
        <w:rPr>
          <w:rFonts w:ascii="Arial" w:eastAsia="Times New Roman" w:hAnsi="Arial" w:cs="Arial"/>
          <w:color w:val="7F8795"/>
          <w:sz w:val="24"/>
          <w:szCs w:val="24"/>
          <w:lang w:eastAsia="es-SV"/>
        </w:rPr>
        <w:t>), Polvo de queso (</w:t>
      </w:r>
      <w:proofErr w:type="spellStart"/>
      <w:r w:rsidRPr="002B1BCA">
        <w:rPr>
          <w:rFonts w:ascii="Arial" w:eastAsia="Times New Roman" w:hAnsi="Arial" w:cs="Arial"/>
          <w:color w:val="7F8795"/>
          <w:sz w:val="24"/>
          <w:szCs w:val="24"/>
          <w:lang w:eastAsia="es-SV"/>
        </w:rPr>
        <w:t>Albizzia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spp</w:t>
      </w:r>
      <w:proofErr w:type="spellEnd"/>
      <w:r w:rsidRPr="002B1BCA">
        <w:rPr>
          <w:rFonts w:ascii="Arial" w:eastAsia="Times New Roman" w:hAnsi="Arial" w:cs="Arial"/>
          <w:color w:val="7F8795"/>
          <w:sz w:val="24"/>
          <w:szCs w:val="24"/>
          <w:lang w:eastAsia="es-SV"/>
        </w:rPr>
        <w:t xml:space="preserve">.), Ceiba o Ceibón (Ceiba </w:t>
      </w:r>
      <w:proofErr w:type="spellStart"/>
      <w:r w:rsidRPr="002B1BCA">
        <w:rPr>
          <w:rFonts w:ascii="Arial" w:eastAsia="Times New Roman" w:hAnsi="Arial" w:cs="Arial"/>
          <w:color w:val="7F8795"/>
          <w:sz w:val="24"/>
          <w:szCs w:val="24"/>
          <w:lang w:eastAsia="es-SV"/>
        </w:rPr>
        <w:t>pentandra</w:t>
      </w:r>
      <w:proofErr w:type="spellEnd"/>
      <w:r w:rsidRPr="002B1BCA">
        <w:rPr>
          <w:rFonts w:ascii="Arial" w:eastAsia="Times New Roman" w:hAnsi="Arial" w:cs="Arial"/>
          <w:color w:val="7F8795"/>
          <w:sz w:val="24"/>
          <w:szCs w:val="24"/>
          <w:lang w:eastAsia="es-SV"/>
        </w:rPr>
        <w:t>), bonete (</w:t>
      </w:r>
      <w:proofErr w:type="spellStart"/>
      <w:r w:rsidRPr="002B1BCA">
        <w:rPr>
          <w:rFonts w:ascii="Arial" w:eastAsia="Times New Roman" w:hAnsi="Arial" w:cs="Arial"/>
          <w:color w:val="7F8795"/>
          <w:sz w:val="24"/>
          <w:szCs w:val="24"/>
          <w:lang w:eastAsia="es-SV"/>
        </w:rPr>
        <w:t>Luehea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candida</w:t>
      </w:r>
      <w:proofErr w:type="spellEnd"/>
      <w:r w:rsidRPr="002B1BCA">
        <w:rPr>
          <w:rFonts w:ascii="Arial" w:eastAsia="Times New Roman" w:hAnsi="Arial" w:cs="Arial"/>
          <w:color w:val="7F8795"/>
          <w:sz w:val="24"/>
          <w:szCs w:val="24"/>
          <w:lang w:eastAsia="es-SV"/>
        </w:rPr>
        <w:t>), Caulote (</w:t>
      </w:r>
      <w:proofErr w:type="spellStart"/>
      <w:r w:rsidRPr="002B1BCA">
        <w:rPr>
          <w:rFonts w:ascii="Arial" w:eastAsia="Times New Roman" w:hAnsi="Arial" w:cs="Arial"/>
          <w:color w:val="7F8795"/>
          <w:sz w:val="24"/>
          <w:szCs w:val="24"/>
          <w:lang w:eastAsia="es-SV"/>
        </w:rPr>
        <w:t>Guazuma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ulmifolia</w:t>
      </w:r>
      <w:proofErr w:type="spellEnd"/>
      <w:r w:rsidRPr="002B1BCA">
        <w:rPr>
          <w:rFonts w:ascii="Arial" w:eastAsia="Times New Roman" w:hAnsi="Arial" w:cs="Arial"/>
          <w:color w:val="7F8795"/>
          <w:sz w:val="24"/>
          <w:szCs w:val="24"/>
          <w:lang w:eastAsia="es-SV"/>
        </w:rPr>
        <w:t xml:space="preserve">) y Amates (Ficus </w:t>
      </w:r>
      <w:proofErr w:type="spellStart"/>
      <w:r w:rsidRPr="002B1BCA">
        <w:rPr>
          <w:rFonts w:ascii="Arial" w:eastAsia="Times New Roman" w:hAnsi="Arial" w:cs="Arial"/>
          <w:color w:val="7F8795"/>
          <w:sz w:val="24"/>
          <w:szCs w:val="24"/>
          <w:lang w:eastAsia="es-SV"/>
        </w:rPr>
        <w:t>spp</w:t>
      </w:r>
      <w:proofErr w:type="spellEnd"/>
      <w:r w:rsidRPr="002B1BCA">
        <w:rPr>
          <w:rFonts w:ascii="Arial" w:eastAsia="Times New Roman" w:hAnsi="Arial" w:cs="Arial"/>
          <w:color w:val="7F8795"/>
          <w:sz w:val="24"/>
          <w:szCs w:val="24"/>
          <w:lang w:eastAsia="es-SV"/>
        </w:rPr>
        <w:t>.) (Reyna et al., 1996). El estero cuenta con una extensa zona de bosque de manglar que en las zonas externas del bosque y a las orillas de los canales presenta las siguientes especies: Mangle colorado (</w:t>
      </w:r>
      <w:proofErr w:type="spellStart"/>
      <w:r w:rsidRPr="002B1BCA">
        <w:rPr>
          <w:rFonts w:ascii="Arial" w:eastAsia="Times New Roman" w:hAnsi="Arial" w:cs="Arial"/>
          <w:color w:val="7F8795"/>
          <w:sz w:val="24"/>
          <w:szCs w:val="24"/>
          <w:lang w:eastAsia="es-SV"/>
        </w:rPr>
        <w:t>Rhizophora</w:t>
      </w:r>
      <w:proofErr w:type="spellEnd"/>
      <w:r w:rsidRPr="002B1BCA">
        <w:rPr>
          <w:rFonts w:ascii="Arial" w:eastAsia="Times New Roman" w:hAnsi="Arial" w:cs="Arial"/>
          <w:color w:val="7F8795"/>
          <w:sz w:val="24"/>
          <w:szCs w:val="24"/>
          <w:lang w:eastAsia="es-SV"/>
        </w:rPr>
        <w:t xml:space="preserve"> mangle), Mangle rojo (</w:t>
      </w:r>
      <w:proofErr w:type="spellStart"/>
      <w:r w:rsidRPr="002B1BCA">
        <w:rPr>
          <w:rFonts w:ascii="Arial" w:eastAsia="Times New Roman" w:hAnsi="Arial" w:cs="Arial"/>
          <w:color w:val="7F8795"/>
          <w:sz w:val="24"/>
          <w:szCs w:val="24"/>
          <w:lang w:eastAsia="es-SV"/>
        </w:rPr>
        <w:t>Rhizophora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racemosa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Sincahuite</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Laguncularia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racemosa</w:t>
      </w:r>
      <w:proofErr w:type="spellEnd"/>
      <w:r w:rsidRPr="002B1BCA">
        <w:rPr>
          <w:rFonts w:ascii="Arial" w:eastAsia="Times New Roman" w:hAnsi="Arial" w:cs="Arial"/>
          <w:color w:val="7F8795"/>
          <w:sz w:val="24"/>
          <w:szCs w:val="24"/>
          <w:lang w:eastAsia="es-SV"/>
        </w:rPr>
        <w:t>) y Mangle negro (</w:t>
      </w:r>
      <w:proofErr w:type="spellStart"/>
      <w:r w:rsidRPr="002B1BCA">
        <w:rPr>
          <w:rFonts w:ascii="Arial" w:eastAsia="Times New Roman" w:hAnsi="Arial" w:cs="Arial"/>
          <w:color w:val="7F8795"/>
          <w:sz w:val="24"/>
          <w:szCs w:val="24"/>
          <w:lang w:eastAsia="es-SV"/>
        </w:rPr>
        <w:t>Avicennia</w:t>
      </w:r>
      <w:proofErr w:type="spellEnd"/>
      <w:r w:rsidRPr="002B1BCA">
        <w:rPr>
          <w:rFonts w:ascii="Arial" w:eastAsia="Times New Roman" w:hAnsi="Arial" w:cs="Arial"/>
          <w:color w:val="7F8795"/>
          <w:sz w:val="24"/>
          <w:szCs w:val="24"/>
          <w:lang w:eastAsia="es-SV"/>
        </w:rPr>
        <w:t xml:space="preserve"> bicolor), en las zonas internas del manglar, donde los suelos se encuentran más consolidado, se encuentra Botoncillo (</w:t>
      </w:r>
      <w:proofErr w:type="spellStart"/>
      <w:r w:rsidRPr="002B1BCA">
        <w:rPr>
          <w:rFonts w:ascii="Arial" w:eastAsia="Times New Roman" w:hAnsi="Arial" w:cs="Arial"/>
          <w:color w:val="7F8795"/>
          <w:sz w:val="24"/>
          <w:szCs w:val="24"/>
          <w:lang w:eastAsia="es-SV"/>
        </w:rPr>
        <w:t>Conocarpus</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erectus</w:t>
      </w:r>
      <w:proofErr w:type="spellEnd"/>
      <w:r w:rsidRPr="002B1BCA">
        <w:rPr>
          <w:rFonts w:ascii="Arial" w:eastAsia="Times New Roman" w:hAnsi="Arial" w:cs="Arial"/>
          <w:color w:val="7F8795"/>
          <w:sz w:val="24"/>
          <w:szCs w:val="24"/>
          <w:lang w:eastAsia="es-SV"/>
        </w:rPr>
        <w:t>) y Madre sal (</w:t>
      </w:r>
      <w:proofErr w:type="spellStart"/>
      <w:r w:rsidRPr="002B1BCA">
        <w:rPr>
          <w:rFonts w:ascii="Arial" w:eastAsia="Times New Roman" w:hAnsi="Arial" w:cs="Arial"/>
          <w:color w:val="7F8795"/>
          <w:sz w:val="24"/>
          <w:szCs w:val="24"/>
          <w:lang w:eastAsia="es-SV"/>
        </w:rPr>
        <w:t>Avicennia</w:t>
      </w:r>
      <w:proofErr w:type="spellEnd"/>
      <w:r w:rsidRPr="002B1BCA">
        <w:rPr>
          <w:rFonts w:ascii="Arial" w:eastAsia="Times New Roman" w:hAnsi="Arial" w:cs="Arial"/>
          <w:color w:val="7F8795"/>
          <w:sz w:val="24"/>
          <w:szCs w:val="24"/>
          <w:lang w:eastAsia="es-SV"/>
        </w:rPr>
        <w:t xml:space="preserve"> </w:t>
      </w:r>
      <w:proofErr w:type="spellStart"/>
      <w:r w:rsidRPr="002B1BCA">
        <w:rPr>
          <w:rFonts w:ascii="Arial" w:eastAsia="Times New Roman" w:hAnsi="Arial" w:cs="Arial"/>
          <w:color w:val="7F8795"/>
          <w:sz w:val="24"/>
          <w:szCs w:val="24"/>
          <w:lang w:eastAsia="es-SV"/>
        </w:rPr>
        <w:t>germinans</w:t>
      </w:r>
      <w:proofErr w:type="spellEnd"/>
      <w:r w:rsidRPr="002B1BCA">
        <w:rPr>
          <w:rFonts w:ascii="Arial" w:eastAsia="Times New Roman" w:hAnsi="Arial" w:cs="Arial"/>
          <w:color w:val="7F8795"/>
          <w:sz w:val="24"/>
          <w:szCs w:val="24"/>
          <w:lang w:eastAsia="es-SV"/>
        </w:rPr>
        <w:t>) (Tejada 2004).</w:t>
      </w: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color w:val="7F8795"/>
          <w:sz w:val="24"/>
          <w:szCs w:val="24"/>
          <w:lang w:eastAsia="es-SV"/>
        </w:rPr>
        <w:t>El Estero de Jaltepeque se encuentra situado entre las desembocaduras de los ríos Jiboa y Lempa, Departamentos de la Paz y San Vicente. Es un estuario de 17 Km de longitud y 1,500 metros de ancho. Posee además un sistema de cañones y brazos angostos de 15 Km de longitud los cuales dan origen a una serie de islas de manglar, la profundidad máxima del canal principal, la alcanza en su parte superior y es de 10 metros (Tejada 2004). Según el Ministerio de Medio Ambiente y Recursos Naturales (MARN, 2000), el área total de la cuenca del estero es de 934.2 Km2 con un espejo de agua igual a 15 Km2; no existen tierras fluctuantes. Según información proporcionada por habitantes del lugar, durante el desarrollo del taller, el estero tiene una profundidad promedio de aproximadamente 6 metros.</w:t>
      </w: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p>
    <w:p w:rsidR="003E4D3C" w:rsidRPr="002B1BCA" w:rsidRDefault="003E4D3C" w:rsidP="003E4D3C">
      <w:pPr>
        <w:shd w:val="clear" w:color="auto" w:fill="FFFFFF"/>
        <w:spacing w:after="313" w:line="240" w:lineRule="auto"/>
        <w:jc w:val="both"/>
        <w:rPr>
          <w:rFonts w:ascii="Arial" w:eastAsia="Times New Roman" w:hAnsi="Arial" w:cs="Arial"/>
          <w:color w:val="7F8795"/>
          <w:sz w:val="24"/>
          <w:szCs w:val="24"/>
          <w:lang w:eastAsia="es-SV"/>
        </w:rPr>
      </w:pPr>
    </w:p>
    <w:p w:rsidR="003E4D3C" w:rsidRDefault="003E4D3C" w:rsidP="003E4D3C"/>
    <w:p w:rsidR="003E4D3C" w:rsidRDefault="003E4D3C" w:rsidP="003E4D3C"/>
    <w:p w:rsidR="003E4D3C" w:rsidRDefault="003E4D3C" w:rsidP="003E4D3C"/>
    <w:p w:rsidR="003E4D3C" w:rsidRDefault="003E4D3C" w:rsidP="003E4D3C"/>
    <w:p w:rsidR="003E4D3C" w:rsidRPr="00C65C75" w:rsidRDefault="003E4D3C" w:rsidP="003E4D3C">
      <w:pPr>
        <w:jc w:val="center"/>
        <w:rPr>
          <w:rFonts w:ascii="Arial" w:eastAsia="Times New Roman" w:hAnsi="Arial" w:cs="Arial"/>
          <w:b/>
          <w:color w:val="515B69"/>
          <w:sz w:val="28"/>
          <w:szCs w:val="28"/>
          <w:lang w:eastAsia="es-SV"/>
        </w:rPr>
      </w:pPr>
      <w:r w:rsidRPr="00C65C75">
        <w:rPr>
          <w:rFonts w:ascii="Arial" w:eastAsia="Times New Roman" w:hAnsi="Arial" w:cs="Arial"/>
          <w:b/>
          <w:color w:val="515B69"/>
          <w:sz w:val="28"/>
          <w:szCs w:val="28"/>
          <w:lang w:eastAsia="es-SV"/>
        </w:rPr>
        <w:lastRenderedPageBreak/>
        <w:t>Tercer destino turístico.</w:t>
      </w:r>
    </w:p>
    <w:p w:rsidR="003E4D3C" w:rsidRPr="00C65C75" w:rsidRDefault="003E4D3C" w:rsidP="003E4D3C">
      <w:pPr>
        <w:rPr>
          <w:rFonts w:ascii="Arial" w:eastAsia="Times New Roman" w:hAnsi="Arial" w:cs="Arial"/>
          <w:b/>
          <w:color w:val="515B69"/>
          <w:sz w:val="24"/>
          <w:szCs w:val="24"/>
          <w:lang w:eastAsia="es-SV"/>
        </w:rPr>
      </w:pPr>
      <w:r>
        <w:rPr>
          <w:rFonts w:ascii="Arial" w:eastAsia="Times New Roman" w:hAnsi="Arial" w:cs="Arial"/>
          <w:b/>
          <w:noProof/>
          <w:color w:val="515B69"/>
          <w:sz w:val="24"/>
          <w:szCs w:val="24"/>
          <w:lang w:eastAsia="es-SV"/>
        </w:rPr>
        <w:drawing>
          <wp:anchor distT="0" distB="0" distL="114300" distR="114300" simplePos="0" relativeHeight="251676672" behindDoc="0" locked="0" layoutInCell="1" allowOverlap="1">
            <wp:simplePos x="0" y="0"/>
            <wp:positionH relativeFrom="column">
              <wp:posOffset>-483870</wp:posOffset>
            </wp:positionH>
            <wp:positionV relativeFrom="paragraph">
              <wp:posOffset>915670</wp:posOffset>
            </wp:positionV>
            <wp:extent cx="6104890" cy="3055620"/>
            <wp:effectExtent l="19050" t="0" r="0" b="0"/>
            <wp:wrapSquare wrapText="bothSides"/>
            <wp:docPr id="16" name="Imagen 2" descr="C:\Users\OFI_INFORMACION\Pictures\Nueva carpet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_INFORMACION\Pictures\Nueva carpeta\2-4.jpg"/>
                    <pic:cNvPicPr>
                      <a:picLocks noChangeAspect="1" noChangeArrowheads="1"/>
                    </pic:cNvPicPr>
                  </pic:nvPicPr>
                  <pic:blipFill>
                    <a:blip r:embed="rId21"/>
                    <a:srcRect/>
                    <a:stretch>
                      <a:fillRect/>
                    </a:stretch>
                  </pic:blipFill>
                  <pic:spPr bwMode="auto">
                    <a:xfrm>
                      <a:off x="0" y="0"/>
                      <a:ext cx="6104890" cy="3055620"/>
                    </a:xfrm>
                    <a:prstGeom prst="rect">
                      <a:avLst/>
                    </a:prstGeom>
                    <a:noFill/>
                    <a:ln w="9525">
                      <a:noFill/>
                      <a:miter lim="800000"/>
                      <a:headEnd/>
                      <a:tailEnd/>
                    </a:ln>
                  </pic:spPr>
                </pic:pic>
              </a:graphicData>
            </a:graphic>
          </wp:anchor>
        </w:drawing>
      </w:r>
      <w:r w:rsidRPr="00C65C75">
        <w:rPr>
          <w:rFonts w:ascii="Arial" w:eastAsia="Times New Roman" w:hAnsi="Arial" w:cs="Arial"/>
          <w:b/>
          <w:color w:val="515B69"/>
          <w:sz w:val="24"/>
          <w:szCs w:val="24"/>
          <w:lang w:eastAsia="es-SV"/>
        </w:rPr>
        <w:t>Este destino lo integra el turismo de Montaña y los viveros de camarón administrado por los lugareños y está ubicado en la zona nororiente del municipio.</w:t>
      </w:r>
    </w:p>
    <w:p w:rsidR="003E4D3C" w:rsidRDefault="003E4D3C" w:rsidP="003E4D3C">
      <w:pPr>
        <w:shd w:val="clear" w:color="auto" w:fill="FFFFFF"/>
        <w:spacing w:after="0" w:line="240" w:lineRule="auto"/>
        <w:outlineLvl w:val="1"/>
        <w:rPr>
          <w:rFonts w:ascii="Arial" w:eastAsia="Times New Roman" w:hAnsi="Arial" w:cs="Arial"/>
          <w:color w:val="515B69"/>
          <w:sz w:val="40"/>
          <w:szCs w:val="40"/>
          <w:lang w:eastAsia="es-SV"/>
        </w:rPr>
      </w:pPr>
    </w:p>
    <w:p w:rsidR="003E4D3C" w:rsidRPr="00A5106D" w:rsidRDefault="003E4D3C" w:rsidP="003E4D3C">
      <w:pPr>
        <w:shd w:val="clear" w:color="auto" w:fill="FFFFFF"/>
        <w:spacing w:after="0" w:line="240" w:lineRule="auto"/>
        <w:outlineLvl w:val="1"/>
        <w:rPr>
          <w:rFonts w:ascii="Arial" w:eastAsia="Times New Roman" w:hAnsi="Arial" w:cs="Arial"/>
          <w:color w:val="515B69"/>
          <w:sz w:val="40"/>
          <w:szCs w:val="40"/>
          <w:lang w:eastAsia="es-SV"/>
        </w:rPr>
      </w:pPr>
      <w:r w:rsidRPr="00A5106D">
        <w:rPr>
          <w:rFonts w:ascii="Arial" w:eastAsia="Times New Roman" w:hAnsi="Arial" w:cs="Arial"/>
          <w:color w:val="515B69"/>
          <w:sz w:val="40"/>
          <w:szCs w:val="40"/>
          <w:lang w:eastAsia="es-SV"/>
        </w:rPr>
        <w:t>LAGUNA COSTERA EL AGUAJE</w:t>
      </w:r>
    </w:p>
    <w:p w:rsidR="003E4D3C" w:rsidRDefault="003E4D3C" w:rsidP="003E4D3C">
      <w:pPr>
        <w:shd w:val="clear" w:color="auto" w:fill="FFFFFF"/>
        <w:spacing w:before="96" w:after="0" w:line="240" w:lineRule="auto"/>
        <w:outlineLvl w:val="2"/>
        <w:rPr>
          <w:rFonts w:ascii="Arial" w:eastAsia="Times New Roman" w:hAnsi="Arial" w:cs="Arial"/>
          <w:color w:val="515B69"/>
          <w:sz w:val="32"/>
          <w:szCs w:val="32"/>
          <w:lang w:eastAsia="es-SV"/>
        </w:rPr>
      </w:pPr>
      <w:r w:rsidRPr="00A5106D">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r w:rsidRPr="00A5106D">
        <w:rPr>
          <w:rFonts w:ascii="Arial" w:eastAsia="Times New Roman" w:hAnsi="Arial" w:cs="Arial"/>
          <w:color w:val="515B69"/>
          <w:sz w:val="32"/>
          <w:szCs w:val="32"/>
          <w:lang w:eastAsia="es-SV"/>
        </w:rPr>
        <w:t>INFORMACIÓN GENERAL DE IDENTIFICACIÓN</w:t>
      </w:r>
    </w:p>
    <w:p w:rsidR="003E4D3C" w:rsidRPr="00A5106D" w:rsidRDefault="003E4D3C" w:rsidP="003E4D3C">
      <w:pPr>
        <w:shd w:val="clear" w:color="auto" w:fill="FFFFFF"/>
        <w:spacing w:before="96" w:after="0" w:line="240" w:lineRule="auto"/>
        <w:outlineLvl w:val="2"/>
        <w:rPr>
          <w:rFonts w:ascii="Arial" w:eastAsia="Times New Roman" w:hAnsi="Arial" w:cs="Arial"/>
          <w:color w:val="515B69"/>
          <w:sz w:val="32"/>
          <w:szCs w:val="32"/>
          <w:lang w:eastAsia="es-SV"/>
        </w:rPr>
      </w:pPr>
    </w:p>
    <w:p w:rsidR="003E4D3C" w:rsidRPr="00A5106D" w:rsidRDefault="003E4D3C" w:rsidP="003E4D3C">
      <w:pPr>
        <w:shd w:val="clear" w:color="auto" w:fill="FFFFFF"/>
        <w:spacing w:after="0"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t xml:space="preserve">El nombre autóctono es El Aguaje, conocido con ese nombre por los pescadores del lugar. De acuerdo al mapa base de Recursos Hídricos elaborado por el MARN (2000), este cuerpo de agua no se considera independiente del Estero de Jaltepeque; sin embargo los miembros del equipo nacional tomando en cuenta que presenta entradas de agua dulce (río </w:t>
      </w:r>
      <w:proofErr w:type="spellStart"/>
      <w:r w:rsidRPr="00A5106D">
        <w:rPr>
          <w:rFonts w:ascii="Arial" w:eastAsia="Times New Roman" w:hAnsi="Arial" w:cs="Arial"/>
          <w:color w:val="7F8795"/>
          <w:sz w:val="24"/>
          <w:szCs w:val="24"/>
          <w:lang w:eastAsia="es-SV"/>
        </w:rPr>
        <w:t>Acomunca</w:t>
      </w:r>
      <w:proofErr w:type="spellEnd"/>
      <w:r w:rsidRPr="00A5106D">
        <w:rPr>
          <w:rFonts w:ascii="Arial" w:eastAsia="Times New Roman" w:hAnsi="Arial" w:cs="Arial"/>
          <w:color w:val="7F8795"/>
          <w:sz w:val="24"/>
          <w:szCs w:val="24"/>
          <w:lang w:eastAsia="es-SV"/>
        </w:rPr>
        <w:t>) y agua salobre proveniente del estero, y por la gran presión de pesca que posee (ya que el 80% de la población del Cantón de Guadalupe la Zorra se dedica a la pesca en El Aguaje), lo proponen en el Inventario PREPAC como un CAC independiente en la categoría de laguna costera.</w:t>
      </w:r>
    </w:p>
    <w:p w:rsidR="003E4D3C" w:rsidRPr="00A5106D" w:rsidRDefault="003E4D3C" w:rsidP="003E4D3C">
      <w:pPr>
        <w:shd w:val="clear" w:color="auto" w:fill="FFFFFF"/>
        <w:spacing w:after="379"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t xml:space="preserve">La laguna se ubica en los cantones Guadalupe La Zorra y El Chingo, Municipio de San Luis La Herradura, Departamento de La Paz. El equipo de trabajo </w:t>
      </w:r>
      <w:proofErr w:type="spellStart"/>
      <w:r w:rsidRPr="00A5106D">
        <w:rPr>
          <w:rFonts w:ascii="Arial" w:eastAsia="Times New Roman" w:hAnsi="Arial" w:cs="Arial"/>
          <w:color w:val="7F8795"/>
          <w:sz w:val="24"/>
          <w:szCs w:val="24"/>
          <w:lang w:eastAsia="es-SV"/>
        </w:rPr>
        <w:t>georeferenció</w:t>
      </w:r>
      <w:proofErr w:type="spellEnd"/>
      <w:r w:rsidRPr="00A5106D">
        <w:rPr>
          <w:rFonts w:ascii="Arial" w:eastAsia="Times New Roman" w:hAnsi="Arial" w:cs="Arial"/>
          <w:color w:val="7F8795"/>
          <w:sz w:val="24"/>
          <w:szCs w:val="24"/>
          <w:lang w:eastAsia="es-SV"/>
        </w:rPr>
        <w:t xml:space="preserve"> la laguna entre las coordenadas: 13º20´55.6” Latitud Norte y 88º52´54.1” Longitud Oeste.</w:t>
      </w:r>
    </w:p>
    <w:p w:rsidR="003E4D3C" w:rsidRPr="00A5106D" w:rsidRDefault="003E4D3C" w:rsidP="003E4D3C">
      <w:pPr>
        <w:shd w:val="clear" w:color="auto" w:fill="FFFFFF"/>
        <w:spacing w:after="379"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lastRenderedPageBreak/>
        <w:t>Se contó con la colaboración del Sr. Pablo Hernández, de la oficina de CENDEPESCA en San Luis la Herradura, quien fue guía para llegar al lugar y proporcionó la información pertinente. También fue posible entrevistar a pescadores a los siguientes pescadores: José Manuel Rivera, Walter Alfredo Guzmán Córdova, Santos Antonio Bonilla, Rafael Vladimir Bonilla, Héctor Antonio González.</w:t>
      </w:r>
    </w:p>
    <w:p w:rsidR="003E4D3C" w:rsidRPr="00A5106D"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r w:rsidRPr="00A5106D">
        <w:rPr>
          <w:rFonts w:ascii="Arial" w:eastAsia="Times New Roman" w:hAnsi="Arial" w:cs="Arial"/>
          <w:color w:val="515B69"/>
          <w:sz w:val="24"/>
          <w:szCs w:val="24"/>
          <w:lang w:eastAsia="es-SV"/>
        </w:rPr>
        <w:t>DATOS FÍSICOS</w:t>
      </w:r>
    </w:p>
    <w:p w:rsidR="003E4D3C" w:rsidRPr="00A5106D" w:rsidRDefault="003E4D3C" w:rsidP="003E4D3C">
      <w:pPr>
        <w:shd w:val="clear" w:color="auto" w:fill="FFFFFF"/>
        <w:spacing w:after="379"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t>Por encontrarse aledaño al Estero de Jaltepeque, es posible ubicar a esta laguna dentro del complejo Jaltepeque; en la Zona de Vida Bosque Húmedo Sub Tropical, la cual constituye el 85.6% de la superficie del territorio, que se extiende desde la cadena volcánica hasta las planicies costeras donde hay predominio de suelos aluviales. (Reyna et al., 1996).</w:t>
      </w:r>
    </w:p>
    <w:p w:rsidR="003E4D3C" w:rsidRPr="00A5106D" w:rsidRDefault="003E4D3C" w:rsidP="003E4D3C">
      <w:pPr>
        <w:shd w:val="clear" w:color="auto" w:fill="FFFFFF"/>
        <w:spacing w:after="379"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t>De acuerdo a la información brindada por el Inspector de pesca, la laguna presenta un espejo de agua de aproximadamente 3.5 Km² con una profundidad máxima de 1 m. Su altitud es de 25 m.s.n.m. No hay información que permita caracterizar este cuerpo de agua, conocer la calidad de agua o determinar algún tipo de contaminante.</w:t>
      </w:r>
    </w:p>
    <w:p w:rsidR="003E4D3C" w:rsidRPr="00A5106D" w:rsidRDefault="003E4D3C" w:rsidP="003E4D3C">
      <w:pPr>
        <w:shd w:val="clear" w:color="auto" w:fill="FFFFFF"/>
        <w:spacing w:before="96" w:after="84" w:line="240" w:lineRule="auto"/>
        <w:jc w:val="both"/>
        <w:outlineLvl w:val="2"/>
        <w:rPr>
          <w:rFonts w:ascii="Arial" w:eastAsia="Times New Roman" w:hAnsi="Arial" w:cs="Arial"/>
          <w:color w:val="515B69"/>
          <w:sz w:val="24"/>
          <w:szCs w:val="24"/>
          <w:lang w:eastAsia="es-SV"/>
        </w:rPr>
      </w:pPr>
      <w:r w:rsidRPr="00A5106D">
        <w:rPr>
          <w:rFonts w:ascii="Arial" w:eastAsia="Times New Roman" w:hAnsi="Arial" w:cs="Arial"/>
          <w:color w:val="515B69"/>
          <w:sz w:val="24"/>
          <w:szCs w:val="24"/>
          <w:lang w:eastAsia="es-SV"/>
        </w:rPr>
        <w:t>PESCA</w:t>
      </w:r>
    </w:p>
    <w:p w:rsidR="003E4D3C" w:rsidRPr="00A5106D" w:rsidRDefault="003E4D3C" w:rsidP="003E4D3C">
      <w:pPr>
        <w:shd w:val="clear" w:color="auto" w:fill="FFFFFF"/>
        <w:spacing w:after="379" w:line="240" w:lineRule="auto"/>
        <w:jc w:val="both"/>
        <w:rPr>
          <w:rFonts w:ascii="Arial" w:eastAsia="Times New Roman" w:hAnsi="Arial" w:cs="Arial"/>
          <w:color w:val="7F8795"/>
          <w:sz w:val="24"/>
          <w:szCs w:val="24"/>
          <w:lang w:eastAsia="es-SV"/>
        </w:rPr>
      </w:pPr>
      <w:r w:rsidRPr="00A5106D">
        <w:rPr>
          <w:rFonts w:ascii="Arial" w:eastAsia="Times New Roman" w:hAnsi="Arial" w:cs="Arial"/>
          <w:color w:val="7F8795"/>
          <w:sz w:val="24"/>
          <w:szCs w:val="24"/>
          <w:lang w:eastAsia="es-SV"/>
        </w:rPr>
        <w:t xml:space="preserve">La laguna es aprovechada por una sola Comunidad Pesquera: comunidad pesquera Guadalupe La Zorra; ubicada en el Cantón Guadalupe La Zorra, la cual cuenta con 600 pescadores y 600 botes. Todos los pescadores pescan con redes </w:t>
      </w:r>
      <w:proofErr w:type="spellStart"/>
      <w:r w:rsidRPr="00A5106D">
        <w:rPr>
          <w:rFonts w:ascii="Arial" w:eastAsia="Times New Roman" w:hAnsi="Arial" w:cs="Arial"/>
          <w:color w:val="7F8795"/>
          <w:sz w:val="24"/>
          <w:szCs w:val="24"/>
          <w:lang w:eastAsia="es-SV"/>
        </w:rPr>
        <w:t>agalleras</w:t>
      </w:r>
      <w:proofErr w:type="spellEnd"/>
      <w:r w:rsidRPr="00A5106D">
        <w:rPr>
          <w:rFonts w:ascii="Arial" w:eastAsia="Times New Roman" w:hAnsi="Arial" w:cs="Arial"/>
          <w:color w:val="7F8795"/>
          <w:sz w:val="24"/>
          <w:szCs w:val="24"/>
          <w:lang w:eastAsia="es-SV"/>
        </w:rPr>
        <w:t xml:space="preserve"> de 5 y 10 metros, utilizando el método del tendido y obtienen una producción anual estimada de 570,000 Kg. También pescan con atarrayas de 2.5 m (diámetro de la red). No se logró determinar la producción anual ya que los pescadores no pudieron dar una estimación por día para realizar el cálculo, sin embargo comentan los entrevistados que pudiera estimarse en 600, 000 Kg. anuales</w:t>
      </w:r>
    </w:p>
    <w:p w:rsidR="003E4D3C" w:rsidRPr="00A5106D" w:rsidRDefault="003E4D3C" w:rsidP="003E4D3C">
      <w:pPr>
        <w:jc w:val="both"/>
        <w:rPr>
          <w:rFonts w:ascii="Arial" w:eastAsia="Times New Roman" w:hAnsi="Arial" w:cs="Arial"/>
          <w:b/>
          <w:color w:val="515B69"/>
          <w:sz w:val="24"/>
          <w:szCs w:val="24"/>
          <w:lang w:eastAsia="es-SV"/>
        </w:rPr>
      </w:pPr>
    </w:p>
    <w:p w:rsidR="003E4D3C" w:rsidRPr="00A5106D" w:rsidRDefault="003E4D3C" w:rsidP="003E4D3C">
      <w:pPr>
        <w:jc w:val="both"/>
        <w:rPr>
          <w:rFonts w:ascii="Arial" w:eastAsia="Times New Roman" w:hAnsi="Arial" w:cs="Arial"/>
          <w:b/>
          <w:color w:val="515B69"/>
          <w:sz w:val="24"/>
          <w:szCs w:val="24"/>
          <w:lang w:eastAsia="es-SV"/>
        </w:rPr>
      </w:pPr>
    </w:p>
    <w:p w:rsidR="003E4D3C" w:rsidRPr="00A5106D" w:rsidRDefault="003E4D3C" w:rsidP="003E4D3C">
      <w:pPr>
        <w:jc w:val="both"/>
        <w:rPr>
          <w:rFonts w:ascii="Arial" w:eastAsia="Times New Roman" w:hAnsi="Arial" w:cs="Arial"/>
          <w:b/>
          <w:color w:val="515B69"/>
          <w:sz w:val="24"/>
          <w:szCs w:val="24"/>
          <w:lang w:eastAsia="es-SV"/>
        </w:rPr>
      </w:pPr>
    </w:p>
    <w:p w:rsidR="003E4D3C" w:rsidRDefault="003E4D3C" w:rsidP="003E4D3C">
      <w:pPr>
        <w:jc w:val="both"/>
        <w:rPr>
          <w:rFonts w:ascii="Arial" w:eastAsia="Times New Roman" w:hAnsi="Arial" w:cs="Arial"/>
          <w:color w:val="515B69"/>
          <w:sz w:val="24"/>
          <w:szCs w:val="24"/>
          <w:lang w:eastAsia="es-SV"/>
        </w:rPr>
      </w:pPr>
    </w:p>
    <w:p w:rsidR="003E4D3C" w:rsidRDefault="003E4D3C" w:rsidP="003E4D3C">
      <w:pPr>
        <w:jc w:val="both"/>
        <w:rPr>
          <w:rFonts w:ascii="Arial" w:eastAsia="Times New Roman" w:hAnsi="Arial" w:cs="Arial"/>
          <w:b/>
          <w:color w:val="515B69"/>
          <w:sz w:val="24"/>
          <w:szCs w:val="24"/>
          <w:lang w:eastAsia="es-SV"/>
        </w:rPr>
      </w:pPr>
      <w:r w:rsidRPr="00A5106D">
        <w:rPr>
          <w:rFonts w:ascii="Arial" w:eastAsia="Times New Roman" w:hAnsi="Arial" w:cs="Arial"/>
          <w:color w:val="515B69"/>
          <w:sz w:val="24"/>
          <w:szCs w:val="24"/>
          <w:lang w:eastAsia="es-SV"/>
        </w:rPr>
        <w:t>.</w:t>
      </w:r>
    </w:p>
    <w:p w:rsidR="003E4D3C" w:rsidRPr="00A5106D" w:rsidRDefault="003E4D3C" w:rsidP="003E4D3C">
      <w:pPr>
        <w:jc w:val="both"/>
        <w:rPr>
          <w:rFonts w:ascii="Arial" w:eastAsia="Times New Roman" w:hAnsi="Arial" w:cs="Arial"/>
          <w:b/>
          <w:color w:val="515B69"/>
          <w:sz w:val="24"/>
          <w:szCs w:val="24"/>
          <w:lang w:eastAsia="es-SV"/>
        </w:rPr>
      </w:pPr>
    </w:p>
    <w:p w:rsidR="003E4D3C" w:rsidRPr="0028226D" w:rsidRDefault="003E4D3C" w:rsidP="003E4D3C"/>
    <w:p w:rsidR="003E4D3C" w:rsidRDefault="00913732" w:rsidP="00913732">
      <w:pPr>
        <w:jc w:val="center"/>
      </w:pPr>
      <w:r>
        <w:lastRenderedPageBreak/>
        <w:t xml:space="preserve">Censo </w:t>
      </w:r>
      <w:proofErr w:type="spellStart"/>
      <w:r>
        <w:t>poblaciónal</w:t>
      </w:r>
      <w:proofErr w:type="spellEnd"/>
    </w:p>
    <w:p w:rsidR="003E4D3C" w:rsidRDefault="003E4D3C"/>
    <w:p w:rsidR="00913732" w:rsidRPr="002B1BCA" w:rsidRDefault="00913732" w:rsidP="00913732">
      <w:pPr>
        <w:shd w:val="clear" w:color="auto" w:fill="FFFFFF"/>
        <w:spacing w:after="313" w:line="240" w:lineRule="auto"/>
        <w:jc w:val="both"/>
        <w:rPr>
          <w:rFonts w:ascii="Arial" w:eastAsia="Times New Roman" w:hAnsi="Arial" w:cs="Arial"/>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color w:val="7F8795"/>
          <w:sz w:val="24"/>
          <w:szCs w:val="24"/>
          <w:lang w:eastAsia="es-SV"/>
        </w:rPr>
      </w:pPr>
    </w:p>
    <w:tbl>
      <w:tblPr>
        <w:tblW w:w="11730" w:type="dxa"/>
        <w:tblInd w:w="-1447" w:type="dxa"/>
        <w:tblCellMar>
          <w:left w:w="70" w:type="dxa"/>
          <w:right w:w="70" w:type="dxa"/>
        </w:tblCellMar>
        <w:tblLook w:val="04A0"/>
      </w:tblPr>
      <w:tblGrid>
        <w:gridCol w:w="1468"/>
        <w:gridCol w:w="942"/>
        <w:gridCol w:w="1061"/>
        <w:gridCol w:w="1011"/>
        <w:gridCol w:w="942"/>
        <w:gridCol w:w="1061"/>
        <w:gridCol w:w="1011"/>
        <w:gridCol w:w="942"/>
        <w:gridCol w:w="1061"/>
        <w:gridCol w:w="1011"/>
        <w:gridCol w:w="1220"/>
      </w:tblGrid>
      <w:tr w:rsidR="00913732" w:rsidRPr="006B4849" w:rsidTr="00147FB1">
        <w:trPr>
          <w:trHeight w:val="367"/>
        </w:trPr>
        <w:tc>
          <w:tcPr>
            <w:tcW w:w="146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MUNICIPIO</w:t>
            </w:r>
          </w:p>
        </w:tc>
        <w:tc>
          <w:tcPr>
            <w:tcW w:w="3014" w:type="dxa"/>
            <w:gridSpan w:val="3"/>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POBLACIÓN</w:t>
            </w:r>
          </w:p>
        </w:tc>
        <w:tc>
          <w:tcPr>
            <w:tcW w:w="6028" w:type="dxa"/>
            <w:gridSpan w:val="6"/>
            <w:tcBorders>
              <w:top w:val="single" w:sz="8" w:space="0" w:color="auto"/>
              <w:left w:val="nil"/>
              <w:bottom w:val="single" w:sz="4"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ÁREA </w:t>
            </w:r>
          </w:p>
        </w:tc>
        <w:tc>
          <w:tcPr>
            <w:tcW w:w="12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   POBLACIÓN URBANA </w:t>
            </w:r>
          </w:p>
        </w:tc>
      </w:tr>
      <w:tr w:rsidR="00913732" w:rsidRPr="006B4849" w:rsidTr="00147FB1">
        <w:trPr>
          <w:trHeight w:val="367"/>
        </w:trPr>
        <w:tc>
          <w:tcPr>
            <w:tcW w:w="1468" w:type="dxa"/>
            <w:vMerge/>
            <w:tcBorders>
              <w:top w:val="single" w:sz="8" w:space="0" w:color="auto"/>
              <w:left w:val="single" w:sz="8" w:space="0" w:color="auto"/>
              <w:bottom w:val="single" w:sz="8" w:space="0" w:color="000000"/>
              <w:right w:val="single" w:sz="4" w:space="0" w:color="auto"/>
            </w:tcBorders>
            <w:vAlign w:val="center"/>
            <w:hideMark/>
          </w:tcPr>
          <w:p w:rsidR="00913732" w:rsidRPr="006B4849" w:rsidRDefault="00913732" w:rsidP="00147FB1">
            <w:pPr>
              <w:spacing w:after="0" w:line="240" w:lineRule="auto"/>
              <w:rPr>
                <w:rFonts w:ascii="Arial" w:eastAsia="Times New Roman" w:hAnsi="Arial" w:cs="Arial"/>
                <w:b/>
                <w:bCs/>
                <w:sz w:val="18"/>
                <w:szCs w:val="18"/>
                <w:lang w:eastAsia="es-SV"/>
              </w:rPr>
            </w:pPr>
          </w:p>
        </w:tc>
        <w:tc>
          <w:tcPr>
            <w:tcW w:w="3014" w:type="dxa"/>
            <w:gridSpan w:val="3"/>
            <w:vMerge/>
            <w:tcBorders>
              <w:top w:val="single" w:sz="8" w:space="0" w:color="auto"/>
              <w:left w:val="single" w:sz="4" w:space="0" w:color="auto"/>
              <w:bottom w:val="single" w:sz="4" w:space="0" w:color="auto"/>
              <w:right w:val="single" w:sz="4" w:space="0" w:color="auto"/>
            </w:tcBorders>
            <w:vAlign w:val="center"/>
            <w:hideMark/>
          </w:tcPr>
          <w:p w:rsidR="00913732" w:rsidRPr="006B4849" w:rsidRDefault="00913732" w:rsidP="00147FB1">
            <w:pPr>
              <w:spacing w:after="0" w:line="240" w:lineRule="auto"/>
              <w:rPr>
                <w:rFonts w:ascii="Arial" w:eastAsia="Times New Roman" w:hAnsi="Arial" w:cs="Arial"/>
                <w:b/>
                <w:bCs/>
                <w:sz w:val="18"/>
                <w:szCs w:val="18"/>
                <w:lang w:eastAsia="es-SV"/>
              </w:rPr>
            </w:pPr>
          </w:p>
        </w:tc>
        <w:tc>
          <w:tcPr>
            <w:tcW w:w="3014" w:type="dxa"/>
            <w:gridSpan w:val="3"/>
            <w:tcBorders>
              <w:top w:val="single" w:sz="4" w:space="0" w:color="auto"/>
              <w:left w:val="nil"/>
              <w:bottom w:val="single" w:sz="4" w:space="0" w:color="auto"/>
              <w:right w:val="single" w:sz="4" w:space="0" w:color="auto"/>
            </w:tcBorders>
            <w:shd w:val="clear" w:color="auto" w:fill="auto"/>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URBANO </w:t>
            </w:r>
          </w:p>
        </w:tc>
        <w:tc>
          <w:tcPr>
            <w:tcW w:w="3014" w:type="dxa"/>
            <w:gridSpan w:val="3"/>
            <w:tcBorders>
              <w:top w:val="single" w:sz="4" w:space="0" w:color="auto"/>
              <w:left w:val="nil"/>
              <w:bottom w:val="single" w:sz="4" w:space="0" w:color="auto"/>
              <w:right w:val="single" w:sz="4" w:space="0" w:color="auto"/>
            </w:tcBorders>
            <w:shd w:val="clear" w:color="auto" w:fill="auto"/>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RURAL </w:t>
            </w:r>
          </w:p>
        </w:tc>
        <w:tc>
          <w:tcPr>
            <w:tcW w:w="1220" w:type="dxa"/>
            <w:vMerge/>
            <w:tcBorders>
              <w:top w:val="single" w:sz="8" w:space="0" w:color="auto"/>
              <w:left w:val="single" w:sz="4" w:space="0" w:color="auto"/>
              <w:bottom w:val="single" w:sz="8" w:space="0" w:color="000000"/>
              <w:right w:val="single" w:sz="8" w:space="0" w:color="auto"/>
            </w:tcBorders>
            <w:vAlign w:val="center"/>
            <w:hideMark/>
          </w:tcPr>
          <w:p w:rsidR="00913732" w:rsidRPr="006B4849" w:rsidRDefault="00913732" w:rsidP="00147FB1">
            <w:pPr>
              <w:spacing w:after="0" w:line="240" w:lineRule="auto"/>
              <w:rPr>
                <w:rFonts w:ascii="Arial" w:eastAsia="Times New Roman" w:hAnsi="Arial" w:cs="Arial"/>
                <w:b/>
                <w:bCs/>
                <w:sz w:val="18"/>
                <w:szCs w:val="18"/>
                <w:lang w:eastAsia="es-SV"/>
              </w:rPr>
            </w:pPr>
          </w:p>
        </w:tc>
      </w:tr>
      <w:tr w:rsidR="00913732" w:rsidRPr="008751A9" w:rsidTr="00147FB1">
        <w:trPr>
          <w:trHeight w:val="386"/>
        </w:trPr>
        <w:tc>
          <w:tcPr>
            <w:tcW w:w="1468" w:type="dxa"/>
            <w:vMerge/>
            <w:tcBorders>
              <w:top w:val="single" w:sz="8" w:space="0" w:color="auto"/>
              <w:left w:val="single" w:sz="8" w:space="0" w:color="auto"/>
              <w:bottom w:val="single" w:sz="8" w:space="0" w:color="000000"/>
              <w:right w:val="single" w:sz="4" w:space="0" w:color="auto"/>
            </w:tcBorders>
            <w:vAlign w:val="center"/>
            <w:hideMark/>
          </w:tcPr>
          <w:p w:rsidR="00913732" w:rsidRPr="006B4849" w:rsidRDefault="00913732" w:rsidP="00147FB1">
            <w:pPr>
              <w:spacing w:after="0" w:line="240" w:lineRule="auto"/>
              <w:rPr>
                <w:rFonts w:ascii="Arial" w:eastAsia="Times New Roman" w:hAnsi="Arial" w:cs="Arial"/>
                <w:b/>
                <w:bCs/>
                <w:sz w:val="18"/>
                <w:szCs w:val="18"/>
                <w:lang w:eastAsia="es-SV"/>
              </w:rPr>
            </w:pPr>
          </w:p>
        </w:tc>
        <w:tc>
          <w:tcPr>
            <w:tcW w:w="942"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TOTAL</w:t>
            </w:r>
          </w:p>
        </w:tc>
        <w:tc>
          <w:tcPr>
            <w:tcW w:w="106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HOMBRES</w:t>
            </w:r>
          </w:p>
        </w:tc>
        <w:tc>
          <w:tcPr>
            <w:tcW w:w="101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MUJERES</w:t>
            </w:r>
          </w:p>
        </w:tc>
        <w:tc>
          <w:tcPr>
            <w:tcW w:w="942"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TOTAL</w:t>
            </w:r>
          </w:p>
        </w:tc>
        <w:tc>
          <w:tcPr>
            <w:tcW w:w="106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HOMBRES</w:t>
            </w:r>
          </w:p>
        </w:tc>
        <w:tc>
          <w:tcPr>
            <w:tcW w:w="101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MUJERES</w:t>
            </w:r>
          </w:p>
        </w:tc>
        <w:tc>
          <w:tcPr>
            <w:tcW w:w="942"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TOTAL</w:t>
            </w:r>
          </w:p>
        </w:tc>
        <w:tc>
          <w:tcPr>
            <w:tcW w:w="106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HOMBRES</w:t>
            </w:r>
          </w:p>
        </w:tc>
        <w:tc>
          <w:tcPr>
            <w:tcW w:w="1011" w:type="dxa"/>
            <w:tcBorders>
              <w:top w:val="nil"/>
              <w:left w:val="nil"/>
              <w:bottom w:val="single" w:sz="8" w:space="0" w:color="auto"/>
              <w:right w:val="single" w:sz="4" w:space="0" w:color="auto"/>
            </w:tcBorders>
            <w:shd w:val="clear" w:color="auto" w:fill="auto"/>
            <w:noWrap/>
            <w:vAlign w:val="center"/>
            <w:hideMark/>
          </w:tcPr>
          <w:p w:rsidR="00913732" w:rsidRPr="006B4849" w:rsidRDefault="00913732" w:rsidP="00147FB1">
            <w:pPr>
              <w:spacing w:after="0" w:line="240" w:lineRule="auto"/>
              <w:jc w:val="center"/>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MUJERES</w:t>
            </w:r>
          </w:p>
        </w:tc>
        <w:tc>
          <w:tcPr>
            <w:tcW w:w="1220" w:type="dxa"/>
            <w:vMerge/>
            <w:tcBorders>
              <w:top w:val="single" w:sz="8" w:space="0" w:color="auto"/>
              <w:left w:val="single" w:sz="4" w:space="0" w:color="auto"/>
              <w:bottom w:val="single" w:sz="8" w:space="0" w:color="000000"/>
              <w:right w:val="single" w:sz="8" w:space="0" w:color="auto"/>
            </w:tcBorders>
            <w:vAlign w:val="center"/>
            <w:hideMark/>
          </w:tcPr>
          <w:p w:rsidR="00913732" w:rsidRPr="006B4849" w:rsidRDefault="00913732" w:rsidP="00147FB1">
            <w:pPr>
              <w:spacing w:after="0" w:line="240" w:lineRule="auto"/>
              <w:rPr>
                <w:rFonts w:ascii="Arial" w:eastAsia="Times New Roman" w:hAnsi="Arial" w:cs="Arial"/>
                <w:b/>
                <w:bCs/>
                <w:sz w:val="18"/>
                <w:szCs w:val="18"/>
                <w:lang w:eastAsia="es-SV"/>
              </w:rPr>
            </w:pPr>
          </w:p>
        </w:tc>
      </w:tr>
      <w:tr w:rsidR="00913732" w:rsidRPr="008751A9" w:rsidTr="00147FB1">
        <w:trPr>
          <w:trHeight w:val="367"/>
        </w:trPr>
        <w:tc>
          <w:tcPr>
            <w:tcW w:w="1468" w:type="dxa"/>
            <w:tcBorders>
              <w:top w:val="nil"/>
              <w:left w:val="nil"/>
              <w:bottom w:val="nil"/>
              <w:right w:val="nil"/>
            </w:tcBorders>
            <w:shd w:val="clear" w:color="auto" w:fill="auto"/>
            <w:vAlign w:val="bottom"/>
            <w:hideMark/>
          </w:tcPr>
          <w:p w:rsidR="00913732" w:rsidRPr="006B4849" w:rsidRDefault="00913732" w:rsidP="00147FB1">
            <w:pPr>
              <w:spacing w:after="0" w:line="240" w:lineRule="auto"/>
              <w:ind w:firstLineChars="100" w:firstLine="180"/>
              <w:rPr>
                <w:rFonts w:ascii="Arial" w:eastAsia="Times New Roman" w:hAnsi="Arial" w:cs="Arial"/>
                <w:sz w:val="18"/>
                <w:szCs w:val="18"/>
                <w:lang w:eastAsia="es-SV"/>
              </w:rPr>
            </w:pPr>
            <w:r w:rsidRPr="006B4849">
              <w:rPr>
                <w:rFonts w:ascii="Arial" w:eastAsia="Times New Roman" w:hAnsi="Arial" w:cs="Arial"/>
                <w:sz w:val="18"/>
                <w:szCs w:val="18"/>
                <w:lang w:eastAsia="es-SV"/>
              </w:rPr>
              <w:t>San Luís La Herradura</w:t>
            </w:r>
          </w:p>
        </w:tc>
        <w:tc>
          <w:tcPr>
            <w:tcW w:w="942"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1"/>
              <w:jc w:val="right"/>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20,405 </w:t>
            </w:r>
          </w:p>
        </w:tc>
        <w:tc>
          <w:tcPr>
            <w:tcW w:w="106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9,992 </w:t>
            </w:r>
          </w:p>
        </w:tc>
        <w:tc>
          <w:tcPr>
            <w:tcW w:w="101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10,413 </w:t>
            </w:r>
          </w:p>
        </w:tc>
        <w:tc>
          <w:tcPr>
            <w:tcW w:w="942"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1"/>
              <w:jc w:val="right"/>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8,719 </w:t>
            </w:r>
          </w:p>
        </w:tc>
        <w:tc>
          <w:tcPr>
            <w:tcW w:w="106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4,229 </w:t>
            </w:r>
          </w:p>
        </w:tc>
        <w:tc>
          <w:tcPr>
            <w:tcW w:w="101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4,490 </w:t>
            </w:r>
          </w:p>
        </w:tc>
        <w:tc>
          <w:tcPr>
            <w:tcW w:w="942"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1"/>
              <w:jc w:val="right"/>
              <w:rPr>
                <w:rFonts w:ascii="Arial" w:eastAsia="Times New Roman" w:hAnsi="Arial" w:cs="Arial"/>
                <w:b/>
                <w:bCs/>
                <w:sz w:val="18"/>
                <w:szCs w:val="18"/>
                <w:lang w:eastAsia="es-SV"/>
              </w:rPr>
            </w:pPr>
            <w:r w:rsidRPr="006B4849">
              <w:rPr>
                <w:rFonts w:ascii="Arial" w:eastAsia="Times New Roman" w:hAnsi="Arial" w:cs="Arial"/>
                <w:b/>
                <w:bCs/>
                <w:sz w:val="18"/>
                <w:szCs w:val="18"/>
                <w:lang w:eastAsia="es-SV"/>
              </w:rPr>
              <w:t xml:space="preserve">        11,686 </w:t>
            </w:r>
          </w:p>
        </w:tc>
        <w:tc>
          <w:tcPr>
            <w:tcW w:w="106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5,763 </w:t>
            </w:r>
          </w:p>
        </w:tc>
        <w:tc>
          <w:tcPr>
            <w:tcW w:w="1011"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5,923 </w:t>
            </w:r>
          </w:p>
        </w:tc>
        <w:tc>
          <w:tcPr>
            <w:tcW w:w="1220" w:type="dxa"/>
            <w:tcBorders>
              <w:top w:val="nil"/>
              <w:left w:val="nil"/>
              <w:bottom w:val="nil"/>
              <w:right w:val="nil"/>
            </w:tcBorders>
            <w:shd w:val="clear" w:color="auto" w:fill="auto"/>
            <w:noWrap/>
            <w:vAlign w:val="bottom"/>
            <w:hideMark/>
          </w:tcPr>
          <w:p w:rsidR="00913732" w:rsidRPr="006B4849" w:rsidRDefault="00913732" w:rsidP="00147FB1">
            <w:pPr>
              <w:spacing w:after="0" w:line="240" w:lineRule="auto"/>
              <w:ind w:firstLineChars="100" w:firstLine="180"/>
              <w:jc w:val="right"/>
              <w:rPr>
                <w:rFonts w:ascii="Arial" w:eastAsia="Times New Roman" w:hAnsi="Arial" w:cs="Arial"/>
                <w:sz w:val="18"/>
                <w:szCs w:val="18"/>
                <w:lang w:eastAsia="es-SV"/>
              </w:rPr>
            </w:pPr>
            <w:r w:rsidRPr="006B4849">
              <w:rPr>
                <w:rFonts w:ascii="Arial" w:eastAsia="Times New Roman" w:hAnsi="Arial" w:cs="Arial"/>
                <w:sz w:val="18"/>
                <w:szCs w:val="18"/>
                <w:lang w:eastAsia="es-SV"/>
              </w:rPr>
              <w:t xml:space="preserve">             42.7 </w:t>
            </w:r>
          </w:p>
        </w:tc>
      </w:tr>
    </w:tbl>
    <w:p w:rsidR="00913732" w:rsidRPr="002B1BCA" w:rsidRDefault="00913732" w:rsidP="00913732">
      <w:pPr>
        <w:shd w:val="clear" w:color="auto" w:fill="FFFFFF"/>
        <w:spacing w:after="313" w:line="240" w:lineRule="auto"/>
        <w:jc w:val="both"/>
        <w:rPr>
          <w:rFonts w:ascii="Arial" w:eastAsia="Times New Roman" w:hAnsi="Arial" w:cs="Arial"/>
          <w:color w:val="7F8795"/>
          <w:sz w:val="24"/>
          <w:szCs w:val="24"/>
          <w:lang w:eastAsia="es-SV"/>
        </w:rPr>
      </w:pPr>
    </w:p>
    <w:p w:rsidR="00913732" w:rsidRDefault="00913732" w:rsidP="00913732"/>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3E4D3C" w:rsidRDefault="003E4D3C"/>
    <w:p w:rsidR="00913732" w:rsidRDefault="00913732"/>
    <w:p w:rsidR="00913732" w:rsidRDefault="00913732"/>
    <w:p w:rsidR="00913732" w:rsidRDefault="00913732"/>
    <w:p w:rsidR="00913732" w:rsidRDefault="00913732"/>
    <w:p w:rsidR="00913732" w:rsidRDefault="00913732"/>
    <w:p w:rsidR="00913732" w:rsidRDefault="00913732"/>
    <w:p w:rsidR="00913732" w:rsidRDefault="00913732"/>
    <w:p w:rsidR="00913732" w:rsidRDefault="00913732"/>
    <w:p w:rsidR="00913732" w:rsidRDefault="00913732"/>
    <w:p w:rsidR="00913732" w:rsidRDefault="00913732" w:rsidP="00913732">
      <w:pPr>
        <w:rPr>
          <w:rFonts w:ascii="Arial" w:eastAsia="Calibri" w:hAnsi="Arial" w:cs="Arial"/>
          <w:b/>
          <w:sz w:val="32"/>
          <w:szCs w:val="32"/>
        </w:rPr>
      </w:pPr>
      <w:r w:rsidRPr="00664ED0">
        <w:rPr>
          <w:rFonts w:ascii="Arial" w:eastAsia="Calibri" w:hAnsi="Arial" w:cs="Arial"/>
          <w:b/>
          <w:sz w:val="32"/>
          <w:szCs w:val="32"/>
        </w:rPr>
        <w:t>FUENTES DE INGRESO DE SAN LUIS LA HERRADURA.</w:t>
      </w:r>
    </w:p>
    <w:p w:rsidR="00913732" w:rsidRPr="00664ED0" w:rsidRDefault="00913732" w:rsidP="00913732">
      <w:pPr>
        <w:tabs>
          <w:tab w:val="left" w:pos="1610"/>
        </w:tabs>
        <w:spacing w:after="120"/>
        <w:contextualSpacing/>
        <w:jc w:val="both"/>
        <w:rPr>
          <w:rFonts w:ascii="Arial" w:eastAsia="Calibri" w:hAnsi="Arial" w:cs="Arial"/>
          <w:b/>
          <w:i/>
          <w:sz w:val="32"/>
          <w:szCs w:val="32"/>
          <w:lang w:val="es-MX"/>
        </w:rPr>
      </w:pPr>
    </w:p>
    <w:p w:rsidR="00913732" w:rsidRPr="00077077" w:rsidRDefault="00913732" w:rsidP="00913732">
      <w:pPr>
        <w:jc w:val="both"/>
        <w:rPr>
          <w:rFonts w:ascii="Arial" w:hAnsi="Arial" w:cs="Arial"/>
          <w:sz w:val="24"/>
          <w:szCs w:val="24"/>
          <w:lang w:eastAsia="es-SV"/>
        </w:rPr>
      </w:pPr>
      <w:r w:rsidRPr="00077077">
        <w:rPr>
          <w:rFonts w:ascii="Arial" w:hAnsi="Arial" w:cs="Arial"/>
          <w:sz w:val="24"/>
          <w:szCs w:val="24"/>
          <w:lang w:eastAsia="es-SV"/>
        </w:rPr>
        <w:t>PESCA</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De acuerdo a la información proporcionada por los asistentes al taller, en el Estero existen 14 Comunidades Pesqueras, que albergan a un total de 1,374 pescadores, que cuentan con 504 embarcaciones entre pangas y botes. La producción anual estimada para el CAC es de 1, 863,160 Kg. Generalmente los pescadores suelen utilizar más de un arte de pesca para realizar sus faenas pesqueras.</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A continuación se detalla la información para cada una de las comunidades:</w:t>
      </w:r>
    </w:p>
    <w:p w:rsidR="00913732" w:rsidRPr="00077077" w:rsidRDefault="00913732" w:rsidP="00913732">
      <w:pPr>
        <w:rPr>
          <w:rFonts w:ascii="Arial" w:hAnsi="Arial" w:cs="Arial"/>
          <w:color w:val="7F8795"/>
          <w:sz w:val="24"/>
          <w:szCs w:val="24"/>
          <w:lang w:eastAsia="es-SV"/>
        </w:rPr>
      </w:pPr>
      <w:r w:rsidRPr="00795EED">
        <w:rPr>
          <w:rFonts w:ascii="Arial" w:hAnsi="Arial" w:cs="Arial"/>
          <w:b/>
          <w:bCs/>
          <w:color w:val="7F8795"/>
          <w:sz w:val="24"/>
          <w:szCs w:val="24"/>
          <w:lang w:eastAsia="es-SV"/>
        </w:rPr>
        <w:t>El Chingo:</w:t>
      </w:r>
      <w:r w:rsidRPr="00077077">
        <w:rPr>
          <w:rFonts w:ascii="Arial" w:hAnsi="Arial" w:cs="Arial"/>
          <w:color w:val="7F8795"/>
          <w:sz w:val="24"/>
          <w:szCs w:val="24"/>
          <w:lang w:eastAsia="es-SV"/>
        </w:rPr>
        <w:br/>
        <w:t xml:space="preserve">Se ubica en el Cantón San Sebastián El Chingo, con un total de 46 pescadores, 20 pangas, 20 botes y seis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19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y el método de tendido, la producción anual promedio estimada es de 3,5717 Kg. 4 pescan con anzuelo utilizando el método de la cimbra y tienen una producción promedio anual aproximada de 5291 Kg. 14 pescadores utilizan trampas tipo cajitas para la captura de cangrejos, con lo que obtienen una captura promedio anual de 13234 Kg. 10 utilizan atarrayas de 2.5 m de radio, con una producción promedio anual aproximada de 21,767 Kg.</w:t>
      </w:r>
    </w:p>
    <w:p w:rsidR="00913732" w:rsidRPr="00795EED" w:rsidRDefault="00913732" w:rsidP="00913732">
      <w:pPr>
        <w:rPr>
          <w:rFonts w:ascii="Arial" w:hAnsi="Arial" w:cs="Arial"/>
          <w:b/>
          <w:bCs/>
          <w:color w:val="7F8795"/>
          <w:sz w:val="24"/>
          <w:szCs w:val="24"/>
          <w:lang w:eastAsia="es-SV"/>
        </w:rPr>
      </w:pPr>
      <w:r w:rsidRPr="00795EED">
        <w:rPr>
          <w:rFonts w:ascii="Arial" w:hAnsi="Arial" w:cs="Arial"/>
          <w:b/>
          <w:bCs/>
          <w:color w:val="7F8795"/>
          <w:sz w:val="24"/>
          <w:szCs w:val="24"/>
          <w:lang w:eastAsia="es-SV"/>
        </w:rPr>
        <w:t>San Luis La Herradura:</w:t>
      </w:r>
      <w:r w:rsidRPr="00077077">
        <w:rPr>
          <w:rFonts w:ascii="Arial" w:hAnsi="Arial" w:cs="Arial"/>
          <w:color w:val="7F8795"/>
          <w:sz w:val="24"/>
          <w:szCs w:val="24"/>
          <w:lang w:eastAsia="es-SV"/>
        </w:rPr>
        <w:br/>
        <w:t xml:space="preserve">Esta comunidad se ubica en La ciudad de La Herradura, tiene un total de 366 pescadores. La comunidad cuenta con 100 pangas y 51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154 pescadores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utilizando el método del tendido y obtienen una producción anual promedio estimada de 3,88547 Kg. 29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y utilizan el método de la cimbra con lo que obtienen una producción promedio anual estimada de 5,7563 Kg. 110 pescadores utilizan trampas para la captura de cangrejos, y tienen una captura promedio anual de 10,5298 Kg. 82 utilizan atarrayas de 2.5 m de longitud (radio de la atarraya) con una producción promedio anual aproximada de 17,8487 Kg.</w:t>
      </w:r>
      <w:r w:rsidRPr="00077077">
        <w:rPr>
          <w:rFonts w:ascii="Arial" w:hAnsi="Arial" w:cs="Arial"/>
          <w:color w:val="7F8795"/>
          <w:sz w:val="24"/>
          <w:szCs w:val="24"/>
          <w:lang w:eastAsia="es-SV"/>
        </w:rPr>
        <w:br/>
        <w:t>San Antonio Los Blancos:</w:t>
      </w:r>
      <w:r w:rsidRPr="00077077">
        <w:rPr>
          <w:rFonts w:ascii="Arial" w:hAnsi="Arial" w:cs="Arial"/>
          <w:color w:val="7F8795"/>
          <w:sz w:val="24"/>
          <w:szCs w:val="24"/>
          <w:lang w:eastAsia="es-SV"/>
        </w:rPr>
        <w:br/>
        <w:t xml:space="preserve">Esta comunidad se encuentra en el Cantón San Antonio Los Blancos, tiene un total de 137 pescadores, 30 pangas, 10 botes y 19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58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y el método del tendido, con lo que obtienen una producción anual promedio estimada de 31,332 Kg. 11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y utilizan el método de la cimbra con una producción promedio anual de 4,642 Kg. 41 pescan utilizando trampas para la captura de cangrejos (trampa tipo cajita), tienen una </w:t>
      </w:r>
      <w:r w:rsidRPr="00077077">
        <w:rPr>
          <w:rFonts w:ascii="Arial" w:hAnsi="Arial" w:cs="Arial"/>
          <w:color w:val="7F8795"/>
          <w:sz w:val="24"/>
          <w:szCs w:val="24"/>
          <w:lang w:eastAsia="es-SV"/>
        </w:rPr>
        <w:lastRenderedPageBreak/>
        <w:t>captura promedio anual de 39414 Kg. 30 utilizan atarrayas de 2.5 m de longitud con una producción prome</w:t>
      </w:r>
      <w:r>
        <w:rPr>
          <w:rFonts w:ascii="Arial" w:hAnsi="Arial" w:cs="Arial"/>
          <w:color w:val="7F8795"/>
          <w:sz w:val="24"/>
          <w:szCs w:val="24"/>
          <w:lang w:eastAsia="es-SV"/>
        </w:rPr>
        <w:t>dio anual estimada de 65,300 Kg</w:t>
      </w:r>
      <w:r w:rsidRPr="00077077">
        <w:rPr>
          <w:rFonts w:ascii="Arial" w:hAnsi="Arial" w:cs="Arial"/>
          <w:color w:val="7F8795"/>
          <w:sz w:val="24"/>
          <w:szCs w:val="24"/>
          <w:lang w:eastAsia="es-SV"/>
        </w:rPr>
        <w:t>.</w:t>
      </w:r>
    </w:p>
    <w:p w:rsidR="00913732" w:rsidRPr="00077077" w:rsidRDefault="00913732" w:rsidP="00913732">
      <w:pPr>
        <w:rPr>
          <w:rFonts w:ascii="Arial" w:hAnsi="Arial" w:cs="Arial"/>
          <w:bCs/>
          <w:color w:val="7F8795"/>
          <w:sz w:val="24"/>
          <w:szCs w:val="24"/>
          <w:lang w:eastAsia="es-SV"/>
        </w:rPr>
      </w:pPr>
      <w:r w:rsidRPr="00795EED">
        <w:rPr>
          <w:rFonts w:ascii="Arial" w:hAnsi="Arial" w:cs="Arial"/>
          <w:b/>
          <w:bCs/>
          <w:color w:val="7F8795"/>
          <w:sz w:val="24"/>
          <w:szCs w:val="24"/>
          <w:lang w:eastAsia="es-SV"/>
        </w:rPr>
        <w:t>Isla Tasajera</w:t>
      </w:r>
      <w:r>
        <w:rPr>
          <w:rFonts w:ascii="Arial" w:hAnsi="Arial" w:cs="Arial"/>
          <w:color w:val="7F8795"/>
          <w:sz w:val="24"/>
          <w:szCs w:val="24"/>
          <w:lang w:eastAsia="es-SV"/>
        </w:rPr>
        <w:t>.</w:t>
      </w:r>
      <w:r w:rsidRPr="00077077">
        <w:rPr>
          <w:rFonts w:ascii="Arial" w:hAnsi="Arial" w:cs="Arial"/>
          <w:color w:val="7F8795"/>
          <w:sz w:val="24"/>
          <w:szCs w:val="24"/>
          <w:lang w:eastAsia="es-SV"/>
        </w:rPr>
        <w:br/>
        <w:t xml:space="preserve">Esta comunidad se encuentra en el Cantón Tasajera, tiene un total de 116 pescadores, la comunidad tiene 60 pangas, 10 botes y 16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49 pescadores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utilizando el método del tendido y obtienen una producción anual estimada de 13,740 Kg. 9 pescadores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utilizan el método de la cimbre y obtienen una producción promedio anual aproximada de 16,850 Kg. 30 utilizan trampas para la captura de cangrejos, obteniendo una captura promedio anual de 33,373 Kg. También hay 26 atarrayeros, utilizan atarrayas de 2.5 m de longitud, con una producción promedio anual de 56,593 Kg.</w:t>
      </w:r>
    </w:p>
    <w:p w:rsidR="00913732" w:rsidRPr="00077077" w:rsidRDefault="00913732" w:rsidP="00913732">
      <w:pPr>
        <w:rPr>
          <w:rFonts w:ascii="Arial" w:hAnsi="Arial" w:cs="Arial"/>
          <w:bCs/>
          <w:color w:val="7F8795"/>
          <w:sz w:val="24"/>
          <w:szCs w:val="24"/>
          <w:lang w:eastAsia="es-SV"/>
        </w:rPr>
      </w:pPr>
      <w:r w:rsidRPr="00077077">
        <w:rPr>
          <w:rFonts w:ascii="Arial" w:hAnsi="Arial" w:cs="Arial"/>
          <w:bCs/>
          <w:color w:val="7F8795"/>
          <w:sz w:val="24"/>
          <w:szCs w:val="24"/>
          <w:lang w:eastAsia="es-SV"/>
        </w:rPr>
        <w:t>El Zapote</w:t>
      </w:r>
      <w:r>
        <w:rPr>
          <w:rFonts w:ascii="Arial" w:hAnsi="Arial" w:cs="Arial"/>
          <w:bCs/>
          <w:color w:val="7F8795"/>
          <w:sz w:val="24"/>
          <w:szCs w:val="24"/>
          <w:lang w:eastAsia="es-SV"/>
        </w:rPr>
        <w:t>.</w:t>
      </w:r>
      <w:r w:rsidRPr="00077077">
        <w:rPr>
          <w:rFonts w:ascii="Arial" w:hAnsi="Arial" w:cs="Arial"/>
          <w:color w:val="7F8795"/>
          <w:sz w:val="24"/>
          <w:szCs w:val="24"/>
          <w:lang w:eastAsia="es-SV"/>
        </w:rPr>
        <w:br/>
        <w:t xml:space="preserve">Esta comunidad </w:t>
      </w:r>
      <w:proofErr w:type="spellStart"/>
      <w:r w:rsidRPr="00077077">
        <w:rPr>
          <w:rFonts w:ascii="Arial" w:hAnsi="Arial" w:cs="Arial"/>
          <w:color w:val="7F8795"/>
          <w:sz w:val="24"/>
          <w:szCs w:val="24"/>
          <w:lang w:eastAsia="es-SV"/>
        </w:rPr>
        <w:t>esta</w:t>
      </w:r>
      <w:proofErr w:type="spellEnd"/>
      <w:r w:rsidRPr="00077077">
        <w:rPr>
          <w:rFonts w:ascii="Arial" w:hAnsi="Arial" w:cs="Arial"/>
          <w:color w:val="7F8795"/>
          <w:sz w:val="24"/>
          <w:szCs w:val="24"/>
          <w:lang w:eastAsia="es-SV"/>
        </w:rPr>
        <w:t xml:space="preserve"> ubicada en el Cantón El Zapote (San Antonio Los Blancos), tiene un total de 33 pescadores, 22 pangas, 5 botes y 5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14 pescadores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con el método del tendido, obteniendo una producción anual promedio de 9,962 Kg. 3 pescadores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y utilizan el método de la cimbra, con lo que obtienen una producción promedio anual estimada de 1,476 Kg. 10 utilizan trampas para la captura de cangrejos y capturan un promedio anual de 9494 Kg. También hay 7 atarrayeros que utilizan atarrayas de 2.5 m de longitud y obtienen una producción promedio anual de 15,237 Kg.</w:t>
      </w:r>
    </w:p>
    <w:p w:rsidR="00913732" w:rsidRDefault="00913732" w:rsidP="00913732">
      <w:pPr>
        <w:rPr>
          <w:rFonts w:ascii="Arial" w:hAnsi="Arial" w:cs="Arial"/>
          <w:bCs/>
          <w:color w:val="7F8795"/>
          <w:sz w:val="24"/>
          <w:szCs w:val="24"/>
          <w:lang w:eastAsia="es-SV"/>
        </w:rPr>
      </w:pPr>
      <w:r w:rsidRPr="00653919">
        <w:rPr>
          <w:rFonts w:ascii="Arial" w:hAnsi="Arial" w:cs="Arial"/>
          <w:b/>
          <w:bCs/>
          <w:color w:val="7F8795"/>
          <w:sz w:val="24"/>
          <w:szCs w:val="24"/>
          <w:lang w:eastAsia="es-SV"/>
        </w:rPr>
        <w:t>La Colorada</w:t>
      </w:r>
      <w:r>
        <w:rPr>
          <w:rFonts w:ascii="Arial" w:hAnsi="Arial" w:cs="Arial"/>
          <w:bCs/>
          <w:color w:val="7F8795"/>
          <w:sz w:val="24"/>
          <w:szCs w:val="24"/>
          <w:lang w:eastAsia="es-SV"/>
        </w:rPr>
        <w:t>.</w:t>
      </w:r>
      <w:r w:rsidRPr="00077077">
        <w:rPr>
          <w:rFonts w:ascii="Arial" w:hAnsi="Arial" w:cs="Arial"/>
          <w:color w:val="7F8795"/>
          <w:sz w:val="24"/>
          <w:szCs w:val="24"/>
          <w:lang w:eastAsia="es-SV"/>
        </w:rPr>
        <w:br/>
        <w:t xml:space="preserve">Esta comunidad se encuentra en el Cantón Tasajera, tiene un total de 85 pescadores, 20 pangas, 5 botes y 12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36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utilizando el método del tendido, con lo que obtienen una producción anual promedio de ellos es de 78,711 Kg. 7 pescadores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y utilizan el método de la cimbra obteniendo una producción promedio anual de 11,661 Kg. 26 pescadores utilizan trampas para la captura de cangrejos, con una captura promedio anual de 24,454 Kg. 19 utilizan atarrayas de 2.5 m de longitud con una producción promedio anual de 41,357 Kg.</w:t>
      </w:r>
    </w:p>
    <w:p w:rsidR="00913732" w:rsidRPr="00653919" w:rsidRDefault="00913732" w:rsidP="00913732">
      <w:pPr>
        <w:jc w:val="both"/>
        <w:rPr>
          <w:rFonts w:ascii="Arial" w:hAnsi="Arial" w:cs="Arial"/>
          <w:b/>
          <w:bCs/>
          <w:color w:val="7F8795"/>
          <w:sz w:val="24"/>
          <w:szCs w:val="24"/>
          <w:lang w:eastAsia="es-SV"/>
        </w:rPr>
      </w:pPr>
    </w:p>
    <w:p w:rsidR="00913732" w:rsidRPr="00077077" w:rsidRDefault="00913732" w:rsidP="00913732">
      <w:pPr>
        <w:rPr>
          <w:rFonts w:ascii="Arial" w:hAnsi="Arial" w:cs="Arial"/>
          <w:bCs/>
          <w:color w:val="7F8795"/>
          <w:sz w:val="24"/>
          <w:szCs w:val="24"/>
          <w:lang w:eastAsia="es-SV"/>
        </w:rPr>
      </w:pPr>
      <w:r w:rsidRPr="00653919">
        <w:rPr>
          <w:rFonts w:ascii="Arial" w:hAnsi="Arial" w:cs="Arial"/>
          <w:b/>
          <w:bCs/>
          <w:color w:val="7F8795"/>
          <w:sz w:val="24"/>
          <w:szCs w:val="24"/>
          <w:lang w:eastAsia="es-SV"/>
        </w:rPr>
        <w:t xml:space="preserve">La </w:t>
      </w:r>
      <w:proofErr w:type="spellStart"/>
      <w:r w:rsidRPr="00653919">
        <w:rPr>
          <w:rFonts w:ascii="Arial" w:hAnsi="Arial" w:cs="Arial"/>
          <w:b/>
          <w:bCs/>
          <w:color w:val="7F8795"/>
          <w:sz w:val="24"/>
          <w:szCs w:val="24"/>
          <w:lang w:eastAsia="es-SV"/>
        </w:rPr>
        <w:t>Trojona</w:t>
      </w:r>
      <w:proofErr w:type="spellEnd"/>
      <w:r>
        <w:rPr>
          <w:rFonts w:ascii="Arial" w:hAnsi="Arial" w:cs="Arial"/>
          <w:b/>
          <w:bCs/>
          <w:color w:val="7F8795"/>
          <w:sz w:val="24"/>
          <w:szCs w:val="24"/>
          <w:lang w:eastAsia="es-SV"/>
        </w:rPr>
        <w:t>.</w:t>
      </w:r>
      <w:r w:rsidRPr="00077077">
        <w:rPr>
          <w:rFonts w:ascii="Arial" w:hAnsi="Arial" w:cs="Arial"/>
          <w:color w:val="7F8795"/>
          <w:sz w:val="24"/>
          <w:szCs w:val="24"/>
          <w:lang w:eastAsia="es-SV"/>
        </w:rPr>
        <w:br/>
        <w:t xml:space="preserve">Esta comunidad se encuentra en el Cantón La Herradura, tiene un total de 35 pescadores, 9 pangas, 6 botes y 5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15 pescadores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utilizando el método del tendido, la producción anual promedio de ellos es de 16,694 Kg. 3 pescadores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utilizan el método de la cimbra y tienen una producción promedio anual de 2,473 Kg. 11 utilizan trampas para la </w:t>
      </w:r>
      <w:r w:rsidRPr="00077077">
        <w:rPr>
          <w:rFonts w:ascii="Arial" w:hAnsi="Arial" w:cs="Arial"/>
          <w:color w:val="7F8795"/>
          <w:sz w:val="24"/>
          <w:szCs w:val="24"/>
          <w:lang w:eastAsia="es-SV"/>
        </w:rPr>
        <w:lastRenderedPageBreak/>
        <w:t xml:space="preserve">captura de cangrejos, y tienen una captura promedio anual de 10,069 Kg. También </w:t>
      </w:r>
      <w:proofErr w:type="gramStart"/>
      <w:r w:rsidRPr="00077077">
        <w:rPr>
          <w:rFonts w:ascii="Arial" w:hAnsi="Arial" w:cs="Arial"/>
          <w:color w:val="7F8795"/>
          <w:sz w:val="24"/>
          <w:szCs w:val="24"/>
          <w:lang w:eastAsia="es-SV"/>
        </w:rPr>
        <w:t>hay</w:t>
      </w:r>
      <w:proofErr w:type="gramEnd"/>
      <w:r w:rsidRPr="00077077">
        <w:rPr>
          <w:rFonts w:ascii="Arial" w:hAnsi="Arial" w:cs="Arial"/>
          <w:color w:val="7F8795"/>
          <w:sz w:val="24"/>
          <w:szCs w:val="24"/>
          <w:lang w:eastAsia="es-SV"/>
        </w:rPr>
        <w:t xml:space="preserve"> 8 atarrayeros, utilizan atarrayas de 2.5 m de longitud con una producción promedio anual de 1,741 Kg.</w:t>
      </w:r>
    </w:p>
    <w:p w:rsidR="00913732" w:rsidRPr="00077077" w:rsidRDefault="00913732" w:rsidP="00913732">
      <w:pPr>
        <w:rPr>
          <w:rFonts w:ascii="Arial" w:hAnsi="Arial" w:cs="Arial"/>
          <w:bCs/>
          <w:color w:val="7F8795"/>
          <w:sz w:val="24"/>
          <w:szCs w:val="24"/>
          <w:lang w:eastAsia="es-SV"/>
        </w:rPr>
      </w:pPr>
      <w:r w:rsidRPr="00795EED">
        <w:rPr>
          <w:rFonts w:ascii="Arial" w:hAnsi="Arial" w:cs="Arial"/>
          <w:b/>
          <w:bCs/>
          <w:color w:val="7F8795"/>
          <w:sz w:val="24"/>
          <w:szCs w:val="24"/>
          <w:lang w:eastAsia="es-SV"/>
        </w:rPr>
        <w:t>El Llano</w:t>
      </w:r>
      <w:r>
        <w:rPr>
          <w:rFonts w:ascii="Arial" w:hAnsi="Arial" w:cs="Arial"/>
          <w:color w:val="7F8795"/>
          <w:sz w:val="24"/>
          <w:szCs w:val="24"/>
          <w:lang w:eastAsia="es-SV"/>
        </w:rPr>
        <w:t>.</w:t>
      </w:r>
      <w:r w:rsidRPr="00077077">
        <w:rPr>
          <w:rFonts w:ascii="Arial" w:hAnsi="Arial" w:cs="Arial"/>
          <w:color w:val="7F8795"/>
          <w:sz w:val="24"/>
          <w:szCs w:val="24"/>
          <w:lang w:eastAsia="es-SV"/>
        </w:rPr>
        <w:br/>
        <w:t xml:space="preserve">Esta comunidad se encuentra en el Cantón El Llano, tiene un total de 54 pescadores, 20 pangas, 6 botes y 6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17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el método utilizado para pescar es el tendido y la producción anual promedio de ellos es de 45,275 Kg. 3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utilizan el método de la cimbra para pescar y tienen una producción promedio anual de 6,707 Kg. 12 pescadores utilizan trampas para la captura de cangrejos, con una captura promedio anual de 11,508 Kg. 9 pescadores utilizan atarrayas de 2.5 m de longitud, y una producción promedio anual de 19,590 Km.</w:t>
      </w:r>
    </w:p>
    <w:p w:rsidR="00913732" w:rsidRPr="00077077" w:rsidRDefault="00913732" w:rsidP="00913732">
      <w:pPr>
        <w:rPr>
          <w:rFonts w:ascii="Arial" w:hAnsi="Arial" w:cs="Arial"/>
          <w:bCs/>
          <w:color w:val="7F8795"/>
          <w:sz w:val="24"/>
          <w:szCs w:val="24"/>
          <w:lang w:eastAsia="es-SV"/>
        </w:rPr>
      </w:pPr>
      <w:r w:rsidRPr="00795EED">
        <w:rPr>
          <w:rFonts w:ascii="Arial" w:hAnsi="Arial" w:cs="Arial"/>
          <w:b/>
          <w:bCs/>
          <w:color w:val="7F8795"/>
          <w:sz w:val="24"/>
          <w:szCs w:val="24"/>
          <w:lang w:eastAsia="es-SV"/>
        </w:rPr>
        <w:t>La Calzada.</w:t>
      </w:r>
      <w:r w:rsidRPr="00077077">
        <w:rPr>
          <w:rFonts w:ascii="Arial" w:hAnsi="Arial" w:cs="Arial"/>
          <w:color w:val="7F8795"/>
          <w:sz w:val="24"/>
          <w:szCs w:val="24"/>
          <w:lang w:eastAsia="es-SV"/>
        </w:rPr>
        <w:br/>
        <w:t xml:space="preserve">Esta comunidad se encuentra en el Cantón La Calzada, tiene un total de 40 pescadores, 15 pangas, 5 botes y 6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17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el método utilizado para pescar es el tendido y la producción anual promedio de ellos es de 10,748 Kg. 3 pescadores son </w:t>
      </w:r>
      <w:proofErr w:type="spellStart"/>
      <w:r w:rsidRPr="00077077">
        <w:rPr>
          <w:rFonts w:ascii="Arial" w:hAnsi="Arial" w:cs="Arial"/>
          <w:color w:val="7F8795"/>
          <w:sz w:val="24"/>
          <w:szCs w:val="24"/>
          <w:lang w:eastAsia="es-SV"/>
        </w:rPr>
        <w:t>anzueleros</w:t>
      </w:r>
      <w:proofErr w:type="spellEnd"/>
      <w:r w:rsidRPr="00077077">
        <w:rPr>
          <w:rFonts w:ascii="Arial" w:hAnsi="Arial" w:cs="Arial"/>
          <w:color w:val="7F8795"/>
          <w:sz w:val="24"/>
          <w:szCs w:val="24"/>
          <w:lang w:eastAsia="es-SV"/>
        </w:rPr>
        <w:t xml:space="preserve"> y utilizan el método de la cimbra, con lo que obtienen una producción promedio anual de 1,592 Kg. 12 pescadores utilizan trampas para la captura de cangrejos, la trampa es tipo cajita, tienen una captura promedio anual de 11,508 Kg. También hay 9 atarrayeros, que utilizan atarrayas de 2.5 m de longitud y obtienen una producción promedio anual de 19,590 Kg.</w:t>
      </w:r>
    </w:p>
    <w:p w:rsidR="00913732" w:rsidRPr="00077077" w:rsidRDefault="00913732" w:rsidP="00913732">
      <w:pPr>
        <w:rPr>
          <w:rFonts w:ascii="Arial" w:hAnsi="Arial" w:cs="Arial"/>
          <w:bCs/>
          <w:color w:val="7F8795"/>
          <w:sz w:val="24"/>
          <w:szCs w:val="24"/>
          <w:lang w:eastAsia="es-SV"/>
        </w:rPr>
      </w:pPr>
    </w:p>
    <w:p w:rsidR="00913732" w:rsidRPr="00077077" w:rsidRDefault="00913732" w:rsidP="00913732">
      <w:pPr>
        <w:rPr>
          <w:rFonts w:ascii="Arial" w:hAnsi="Arial" w:cs="Arial"/>
          <w:bCs/>
          <w:color w:val="7F8795"/>
          <w:sz w:val="24"/>
          <w:szCs w:val="24"/>
          <w:lang w:eastAsia="es-SV"/>
        </w:rPr>
      </w:pPr>
      <w:r w:rsidRPr="00653919">
        <w:rPr>
          <w:rFonts w:ascii="Arial" w:hAnsi="Arial" w:cs="Arial"/>
          <w:b/>
          <w:bCs/>
          <w:color w:val="7F8795"/>
          <w:sz w:val="24"/>
          <w:szCs w:val="24"/>
          <w:lang w:eastAsia="es-SV"/>
        </w:rPr>
        <w:t>El Escobal</w:t>
      </w:r>
      <w:r w:rsidRPr="00077077">
        <w:rPr>
          <w:rFonts w:ascii="Arial" w:hAnsi="Arial" w:cs="Arial"/>
          <w:color w:val="7F8795"/>
          <w:sz w:val="24"/>
          <w:szCs w:val="24"/>
          <w:lang w:eastAsia="es-SV"/>
        </w:rPr>
        <w:br/>
        <w:t xml:space="preserve">Esta comunidad se encuentra en el Cantón San Luis La Herradura, tiene un total de 67 pescadores, 10 pangas, 5 botes y 9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xml:space="preserve">. 28 </w:t>
      </w:r>
      <w:proofErr w:type="gramStart"/>
      <w:r w:rsidRPr="00077077">
        <w:rPr>
          <w:rFonts w:ascii="Arial" w:hAnsi="Arial" w:cs="Arial"/>
          <w:color w:val="7F8795"/>
          <w:sz w:val="24"/>
          <w:szCs w:val="24"/>
          <w:lang w:eastAsia="es-SV"/>
        </w:rPr>
        <w:t>pescadores</w:t>
      </w:r>
      <w:proofErr w:type="gramEnd"/>
      <w:r w:rsidRPr="00077077">
        <w:rPr>
          <w:rFonts w:ascii="Arial" w:hAnsi="Arial" w:cs="Arial"/>
          <w:color w:val="7F8795"/>
          <w:sz w:val="24"/>
          <w:szCs w:val="24"/>
          <w:lang w:eastAsia="es-SV"/>
        </w:rPr>
        <w:t xml:space="preserve"> utilizan redes </w:t>
      </w:r>
      <w:proofErr w:type="spellStart"/>
      <w:r w:rsidRPr="00077077">
        <w:rPr>
          <w:rFonts w:ascii="Arial" w:hAnsi="Arial" w:cs="Arial"/>
          <w:color w:val="7F8795"/>
          <w:sz w:val="24"/>
          <w:szCs w:val="24"/>
          <w:lang w:eastAsia="es-SV"/>
        </w:rPr>
        <w:t>agalleras</w:t>
      </w:r>
      <w:proofErr w:type="spellEnd"/>
      <w:r w:rsidRPr="00077077">
        <w:rPr>
          <w:rFonts w:ascii="Arial" w:hAnsi="Arial" w:cs="Arial"/>
          <w:color w:val="7F8795"/>
          <w:sz w:val="24"/>
          <w:szCs w:val="24"/>
          <w:lang w:eastAsia="es-SV"/>
        </w:rPr>
        <w:t>, el método utilizado para pescar es el tendido y obtienen una producción anual promedio de 29,771 Kg. 5 utilizan anzuelo y el método de la cimbra, con lo que obtienen una producción promedio anual de 4,410 Kg. 20 pescadores utilizan trampas para la captura de cangrejos y tienen una captura promedio anual de 19,276 Kg.; hay 15 atarrayeros, utilizan atarrayas de 2.5 m de longitud con una producción promedio anual de 48,321 Kg.</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noProof/>
          <w:color w:val="7F8795"/>
          <w:sz w:val="24"/>
          <w:szCs w:val="24"/>
          <w:lang w:eastAsia="es-SV"/>
        </w:rPr>
        <w:lastRenderedPageBreak/>
        <w:drawing>
          <wp:inline distT="0" distB="0" distL="0" distR="0">
            <wp:extent cx="5276850" cy="2667000"/>
            <wp:effectExtent l="0" t="0" r="0" b="0"/>
            <wp:docPr id="14" name="Imagen 6" descr="http://climapesca.org/wp-content/uploads/2017/0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climapesca.org/wp-content/uploads/2017/07/1-25.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667000"/>
                    </a:xfrm>
                    <a:prstGeom prst="rect">
                      <a:avLst/>
                    </a:prstGeom>
                    <a:noFill/>
                    <a:ln>
                      <a:noFill/>
                    </a:ln>
                  </pic:spPr>
                </pic:pic>
              </a:graphicData>
            </a:graphic>
          </wp:inline>
        </w:drawing>
      </w:r>
    </w:p>
    <w:p w:rsidR="00913732" w:rsidRPr="00077077" w:rsidRDefault="00913732" w:rsidP="00913732">
      <w:pPr>
        <w:jc w:val="both"/>
        <w:rPr>
          <w:rFonts w:ascii="Arial" w:hAnsi="Arial" w:cs="Arial"/>
          <w:sz w:val="24"/>
          <w:szCs w:val="24"/>
          <w:lang w:eastAsia="es-SV"/>
        </w:rPr>
      </w:pPr>
    </w:p>
    <w:p w:rsidR="00913732" w:rsidRPr="00077077" w:rsidRDefault="00913732" w:rsidP="00913732">
      <w:pPr>
        <w:jc w:val="both"/>
        <w:rPr>
          <w:rFonts w:ascii="Arial" w:hAnsi="Arial" w:cs="Arial"/>
          <w:sz w:val="24"/>
          <w:szCs w:val="24"/>
          <w:lang w:eastAsia="es-SV"/>
        </w:rPr>
      </w:pPr>
      <w:r w:rsidRPr="00077077">
        <w:rPr>
          <w:rFonts w:ascii="Arial" w:hAnsi="Arial" w:cs="Arial"/>
          <w:sz w:val="24"/>
          <w:szCs w:val="24"/>
          <w:lang w:eastAsia="es-SV"/>
        </w:rPr>
        <w:t>ACUICULTURA</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 xml:space="preserve">Según el Sr. Hernández (comunicación personal, 2004), en El Estero de Jaltepeque hay 62 </w:t>
      </w:r>
      <w:proofErr w:type="spellStart"/>
      <w:r w:rsidRPr="00077077">
        <w:rPr>
          <w:rFonts w:ascii="Arial" w:hAnsi="Arial" w:cs="Arial"/>
          <w:color w:val="7F8795"/>
          <w:sz w:val="24"/>
          <w:szCs w:val="24"/>
          <w:lang w:eastAsia="es-SV"/>
        </w:rPr>
        <w:t>acuicultores</w:t>
      </w:r>
      <w:proofErr w:type="spellEnd"/>
      <w:r w:rsidRPr="00077077">
        <w:rPr>
          <w:rFonts w:ascii="Arial" w:hAnsi="Arial" w:cs="Arial"/>
          <w:color w:val="7F8795"/>
          <w:sz w:val="24"/>
          <w:szCs w:val="24"/>
          <w:lang w:eastAsia="es-SV"/>
        </w:rPr>
        <w:t>, distribuidos en tres proyectos, los cuales aportan una producción anual estimada de 14,000 Kg. La especie cultivada es el camarón. Se describen a continuación:</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Proyecto </w:t>
      </w:r>
      <w:r w:rsidRPr="00077077">
        <w:rPr>
          <w:rFonts w:ascii="Arial" w:hAnsi="Arial" w:cs="Arial"/>
          <w:bCs/>
          <w:color w:val="7F8795"/>
          <w:sz w:val="24"/>
          <w:szCs w:val="24"/>
          <w:lang w:eastAsia="es-SV"/>
        </w:rPr>
        <w:t>El Palmo</w:t>
      </w:r>
      <w:r w:rsidRPr="00077077">
        <w:rPr>
          <w:rFonts w:ascii="Arial" w:hAnsi="Arial" w:cs="Arial"/>
          <w:color w:val="7F8795"/>
          <w:sz w:val="24"/>
          <w:szCs w:val="24"/>
          <w:lang w:eastAsia="es-SV"/>
        </w:rPr>
        <w:t xml:space="preserve">: Son 17 </w:t>
      </w:r>
      <w:proofErr w:type="spellStart"/>
      <w:r w:rsidRPr="00077077">
        <w:rPr>
          <w:rFonts w:ascii="Arial" w:hAnsi="Arial" w:cs="Arial"/>
          <w:color w:val="7F8795"/>
          <w:sz w:val="24"/>
          <w:szCs w:val="24"/>
          <w:lang w:eastAsia="es-SV"/>
        </w:rPr>
        <w:t>acuicultores</w:t>
      </w:r>
      <w:proofErr w:type="spellEnd"/>
      <w:r w:rsidRPr="00077077">
        <w:rPr>
          <w:rFonts w:ascii="Arial" w:hAnsi="Arial" w:cs="Arial"/>
          <w:color w:val="7F8795"/>
          <w:sz w:val="24"/>
          <w:szCs w:val="24"/>
          <w:lang w:eastAsia="es-SV"/>
        </w:rPr>
        <w:t>, tienen 5 Ha de estanques de arcilla, y alcanzan a producir anualmente 10,000 Kg. de camarón marino, </w:t>
      </w:r>
      <w:proofErr w:type="spellStart"/>
      <w:r w:rsidRPr="00077077">
        <w:rPr>
          <w:rFonts w:ascii="Arial" w:hAnsi="Arial" w:cs="Arial"/>
          <w:i/>
          <w:iCs/>
          <w:color w:val="7F8795"/>
          <w:sz w:val="24"/>
          <w:szCs w:val="24"/>
          <w:lang w:eastAsia="es-SV"/>
        </w:rPr>
        <w:t>Litopenaeus</w:t>
      </w:r>
      <w:proofErr w:type="spellEnd"/>
      <w:r w:rsidRPr="00077077">
        <w:rPr>
          <w:rFonts w:ascii="Arial" w:hAnsi="Arial" w:cs="Arial"/>
          <w:i/>
          <w:iCs/>
          <w:color w:val="7F8795"/>
          <w:sz w:val="24"/>
          <w:szCs w:val="24"/>
          <w:lang w:eastAsia="es-SV"/>
        </w:rPr>
        <w:t xml:space="preserve"> </w:t>
      </w:r>
      <w:proofErr w:type="spellStart"/>
      <w:r w:rsidRPr="00077077">
        <w:rPr>
          <w:rFonts w:ascii="Arial" w:hAnsi="Arial" w:cs="Arial"/>
          <w:i/>
          <w:iCs/>
          <w:color w:val="7F8795"/>
          <w:sz w:val="24"/>
          <w:szCs w:val="24"/>
          <w:lang w:eastAsia="es-SV"/>
        </w:rPr>
        <w:t>vannamei</w:t>
      </w:r>
      <w:proofErr w:type="spellEnd"/>
      <w:r w:rsidRPr="00077077">
        <w:rPr>
          <w:rFonts w:ascii="Arial" w:hAnsi="Arial" w:cs="Arial"/>
          <w:color w:val="7F8795"/>
          <w:sz w:val="24"/>
          <w:szCs w:val="24"/>
          <w:lang w:eastAsia="es-SV"/>
        </w:rPr>
        <w:t>, es un proyecto de autogestión, es decir que el financiamiento con el que cuentan proviene de las ventas que realizan.</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Proyecto </w:t>
      </w:r>
      <w:r w:rsidRPr="00077077">
        <w:rPr>
          <w:rFonts w:ascii="Arial" w:hAnsi="Arial" w:cs="Arial"/>
          <w:bCs/>
          <w:color w:val="7F8795"/>
          <w:sz w:val="24"/>
          <w:szCs w:val="24"/>
          <w:lang w:eastAsia="es-SV"/>
        </w:rPr>
        <w:t>Cooperativa 30 de Agosto</w:t>
      </w:r>
      <w:r w:rsidRPr="00077077">
        <w:rPr>
          <w:rFonts w:ascii="Arial" w:hAnsi="Arial" w:cs="Arial"/>
          <w:color w:val="7F8795"/>
          <w:sz w:val="24"/>
          <w:szCs w:val="24"/>
          <w:lang w:eastAsia="es-SV"/>
        </w:rPr>
        <w:t xml:space="preserve">: Cuenta con 20 </w:t>
      </w:r>
      <w:proofErr w:type="spellStart"/>
      <w:r w:rsidRPr="00077077">
        <w:rPr>
          <w:rFonts w:ascii="Arial" w:hAnsi="Arial" w:cs="Arial"/>
          <w:color w:val="7F8795"/>
          <w:sz w:val="24"/>
          <w:szCs w:val="24"/>
          <w:lang w:eastAsia="es-SV"/>
        </w:rPr>
        <w:t>acuicultores</w:t>
      </w:r>
      <w:proofErr w:type="spellEnd"/>
      <w:r w:rsidRPr="00077077">
        <w:rPr>
          <w:rFonts w:ascii="Arial" w:hAnsi="Arial" w:cs="Arial"/>
          <w:color w:val="7F8795"/>
          <w:sz w:val="24"/>
          <w:szCs w:val="24"/>
          <w:lang w:eastAsia="es-SV"/>
        </w:rPr>
        <w:t xml:space="preserve">, tienen 1 ha de estanques de arcilla y la  producción anual  es de 2,000 Kg. La especie </w:t>
      </w:r>
      <w:proofErr w:type="spellStart"/>
      <w:r w:rsidRPr="00077077">
        <w:rPr>
          <w:rFonts w:ascii="Arial" w:hAnsi="Arial" w:cs="Arial"/>
          <w:color w:val="7F8795"/>
          <w:sz w:val="24"/>
          <w:szCs w:val="24"/>
          <w:lang w:eastAsia="es-SV"/>
        </w:rPr>
        <w:t>hidrobiológica</w:t>
      </w:r>
      <w:proofErr w:type="spellEnd"/>
      <w:r w:rsidRPr="00077077">
        <w:rPr>
          <w:rFonts w:ascii="Arial" w:hAnsi="Arial" w:cs="Arial"/>
          <w:color w:val="7F8795"/>
          <w:sz w:val="24"/>
          <w:szCs w:val="24"/>
          <w:lang w:eastAsia="es-SV"/>
        </w:rPr>
        <w:t xml:space="preserve"> que cultivan es el camarón marino (</w:t>
      </w:r>
      <w:proofErr w:type="spellStart"/>
      <w:r w:rsidRPr="00077077">
        <w:rPr>
          <w:rFonts w:ascii="Arial" w:hAnsi="Arial" w:cs="Arial"/>
          <w:i/>
          <w:iCs/>
          <w:color w:val="7F8795"/>
          <w:sz w:val="24"/>
          <w:szCs w:val="24"/>
          <w:lang w:eastAsia="es-SV"/>
        </w:rPr>
        <w:t>Litopenaeus</w:t>
      </w:r>
      <w:proofErr w:type="spellEnd"/>
      <w:r w:rsidRPr="00077077">
        <w:rPr>
          <w:rFonts w:ascii="Arial" w:hAnsi="Arial" w:cs="Arial"/>
          <w:i/>
          <w:iCs/>
          <w:color w:val="7F8795"/>
          <w:sz w:val="24"/>
          <w:szCs w:val="24"/>
          <w:lang w:eastAsia="es-SV"/>
        </w:rPr>
        <w:t xml:space="preserve"> </w:t>
      </w:r>
      <w:proofErr w:type="spellStart"/>
      <w:r w:rsidRPr="00077077">
        <w:rPr>
          <w:rFonts w:ascii="Arial" w:hAnsi="Arial" w:cs="Arial"/>
          <w:i/>
          <w:iCs/>
          <w:color w:val="7F8795"/>
          <w:sz w:val="24"/>
          <w:szCs w:val="24"/>
          <w:lang w:eastAsia="es-SV"/>
        </w:rPr>
        <w:t>vannamei</w:t>
      </w:r>
      <w:proofErr w:type="spellEnd"/>
      <w:r w:rsidRPr="00077077">
        <w:rPr>
          <w:rFonts w:ascii="Arial" w:hAnsi="Arial" w:cs="Arial"/>
          <w:color w:val="7F8795"/>
          <w:sz w:val="24"/>
          <w:szCs w:val="24"/>
          <w:lang w:eastAsia="es-SV"/>
        </w:rPr>
        <w:t>). El proyecto  se autofinancia, a través de la venta del camarón.</w:t>
      </w: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Proyecto </w:t>
      </w:r>
      <w:r w:rsidRPr="00077077">
        <w:rPr>
          <w:rFonts w:ascii="Arial" w:hAnsi="Arial" w:cs="Arial"/>
          <w:bCs/>
          <w:color w:val="7F8795"/>
          <w:sz w:val="24"/>
          <w:szCs w:val="24"/>
          <w:lang w:eastAsia="es-SV"/>
        </w:rPr>
        <w:t>Plazas Negras</w:t>
      </w:r>
      <w:r w:rsidRPr="00077077">
        <w:rPr>
          <w:rFonts w:ascii="Arial" w:hAnsi="Arial" w:cs="Arial"/>
          <w:color w:val="7F8795"/>
          <w:sz w:val="24"/>
          <w:szCs w:val="24"/>
          <w:lang w:eastAsia="es-SV"/>
        </w:rPr>
        <w:t xml:space="preserve">: Cuenta con 25 </w:t>
      </w:r>
      <w:proofErr w:type="spellStart"/>
      <w:r w:rsidRPr="00077077">
        <w:rPr>
          <w:rFonts w:ascii="Arial" w:hAnsi="Arial" w:cs="Arial"/>
          <w:color w:val="7F8795"/>
          <w:sz w:val="24"/>
          <w:szCs w:val="24"/>
          <w:lang w:eastAsia="es-SV"/>
        </w:rPr>
        <w:t>acuicultores</w:t>
      </w:r>
      <w:proofErr w:type="spellEnd"/>
      <w:r w:rsidRPr="00077077">
        <w:rPr>
          <w:rFonts w:ascii="Arial" w:hAnsi="Arial" w:cs="Arial"/>
          <w:color w:val="7F8795"/>
          <w:sz w:val="24"/>
          <w:szCs w:val="24"/>
          <w:lang w:eastAsia="es-SV"/>
        </w:rPr>
        <w:t xml:space="preserve"> y una hectárea de estanques de arcilla, cultivan camarones marinos (</w:t>
      </w:r>
      <w:proofErr w:type="spellStart"/>
      <w:r w:rsidRPr="00077077">
        <w:rPr>
          <w:rFonts w:ascii="Arial" w:hAnsi="Arial" w:cs="Arial"/>
          <w:i/>
          <w:iCs/>
          <w:color w:val="7F8795"/>
          <w:sz w:val="24"/>
          <w:szCs w:val="24"/>
          <w:lang w:eastAsia="es-SV"/>
        </w:rPr>
        <w:t>Litopenaeus</w:t>
      </w:r>
      <w:proofErr w:type="spellEnd"/>
      <w:r w:rsidRPr="00077077">
        <w:rPr>
          <w:rFonts w:ascii="Arial" w:hAnsi="Arial" w:cs="Arial"/>
          <w:i/>
          <w:iCs/>
          <w:color w:val="7F8795"/>
          <w:sz w:val="24"/>
          <w:szCs w:val="24"/>
          <w:lang w:eastAsia="es-SV"/>
        </w:rPr>
        <w:t xml:space="preserve"> </w:t>
      </w:r>
      <w:proofErr w:type="spellStart"/>
      <w:r w:rsidRPr="00077077">
        <w:rPr>
          <w:rFonts w:ascii="Arial" w:hAnsi="Arial" w:cs="Arial"/>
          <w:i/>
          <w:iCs/>
          <w:color w:val="7F8795"/>
          <w:sz w:val="24"/>
          <w:szCs w:val="24"/>
          <w:lang w:eastAsia="es-SV"/>
        </w:rPr>
        <w:t>vannamei</w:t>
      </w:r>
      <w:proofErr w:type="spellEnd"/>
      <w:r w:rsidRPr="00077077">
        <w:rPr>
          <w:rFonts w:ascii="Arial" w:hAnsi="Arial" w:cs="Arial"/>
          <w:color w:val="7F8795"/>
          <w:sz w:val="24"/>
          <w:szCs w:val="24"/>
          <w:lang w:eastAsia="es-SV"/>
        </w:rPr>
        <w:t>) y la producción anual  es de 2,000 Kg. El financiamiento con el que cuentan también es producto de las ventas del camarón que cultivan.</w:t>
      </w:r>
    </w:p>
    <w:p w:rsidR="00913732" w:rsidRPr="00077077" w:rsidRDefault="00913732" w:rsidP="00913732">
      <w:pPr>
        <w:jc w:val="both"/>
        <w:rPr>
          <w:rFonts w:ascii="Arial" w:hAnsi="Arial" w:cs="Arial"/>
          <w:color w:val="7F8795"/>
          <w:sz w:val="24"/>
          <w:szCs w:val="24"/>
          <w:lang w:eastAsia="es-SV"/>
        </w:rPr>
      </w:pPr>
    </w:p>
    <w:p w:rsidR="00913732" w:rsidRPr="00077077" w:rsidRDefault="00913732" w:rsidP="00913732">
      <w:pPr>
        <w:jc w:val="both"/>
        <w:rPr>
          <w:rFonts w:ascii="Arial" w:hAnsi="Arial" w:cs="Arial"/>
          <w:color w:val="7F8795"/>
          <w:sz w:val="24"/>
          <w:szCs w:val="24"/>
          <w:lang w:eastAsia="es-SV"/>
        </w:rPr>
      </w:pPr>
      <w:r w:rsidRPr="00077077">
        <w:rPr>
          <w:rFonts w:ascii="Arial" w:hAnsi="Arial" w:cs="Arial"/>
          <w:color w:val="7F8795"/>
          <w:sz w:val="24"/>
          <w:szCs w:val="24"/>
          <w:lang w:eastAsia="es-SV"/>
        </w:rPr>
        <w:t>No existe infraestructura acuícola. Cuando las granjas camaroneras cosechan, el producto se vende directamente del estanque al consumidor, pesándolo previamente.</w:t>
      </w:r>
    </w:p>
    <w:p w:rsidR="00913732" w:rsidRPr="002B1BCA" w:rsidRDefault="00913732" w:rsidP="00913732">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913732" w:rsidRPr="002B1BCA" w:rsidRDefault="00913732" w:rsidP="00913732">
      <w:pPr>
        <w:shd w:val="clear" w:color="auto" w:fill="FFFFFF"/>
        <w:spacing w:before="96" w:after="84" w:line="240" w:lineRule="auto"/>
        <w:jc w:val="both"/>
        <w:outlineLvl w:val="2"/>
        <w:rPr>
          <w:rFonts w:ascii="Arial" w:eastAsia="Times New Roman" w:hAnsi="Arial" w:cs="Arial"/>
          <w:b/>
          <w:color w:val="515B69"/>
          <w:sz w:val="24"/>
          <w:szCs w:val="24"/>
          <w:lang w:eastAsia="es-SV"/>
        </w:rPr>
      </w:pPr>
      <w:r w:rsidRPr="002B1BCA">
        <w:rPr>
          <w:rFonts w:ascii="Arial" w:eastAsia="Times New Roman" w:hAnsi="Arial" w:cs="Arial"/>
          <w:b/>
          <w:color w:val="515B69"/>
          <w:sz w:val="24"/>
          <w:szCs w:val="24"/>
          <w:lang w:eastAsia="es-SV"/>
        </w:rPr>
        <w:t>ESPECIES HIDROBIOLÓGICAS</w:t>
      </w:r>
    </w:p>
    <w:p w:rsidR="00913732" w:rsidRPr="002B1BCA" w:rsidRDefault="00913732" w:rsidP="00913732">
      <w:pPr>
        <w:shd w:val="clear" w:color="auto" w:fill="FFFFFF"/>
        <w:spacing w:after="313" w:line="240" w:lineRule="auto"/>
        <w:jc w:val="both"/>
        <w:rPr>
          <w:rFonts w:ascii="Arial" w:eastAsia="Times New Roman" w:hAnsi="Arial" w:cs="Arial"/>
          <w:b/>
          <w:color w:val="7F8795"/>
          <w:sz w:val="24"/>
          <w:szCs w:val="24"/>
          <w:lang w:eastAsia="es-SV"/>
        </w:rPr>
      </w:pPr>
      <w:r w:rsidRPr="002B1BCA">
        <w:rPr>
          <w:rFonts w:ascii="Arial" w:eastAsia="Times New Roman" w:hAnsi="Arial" w:cs="Arial"/>
          <w:b/>
          <w:bCs/>
          <w:color w:val="7F8795"/>
          <w:sz w:val="24"/>
          <w:szCs w:val="24"/>
          <w:lang w:eastAsia="es-SV"/>
        </w:rPr>
        <w:t>Peces:</w:t>
      </w:r>
    </w:p>
    <w:tbl>
      <w:tblPr>
        <w:tblW w:w="8100" w:type="dxa"/>
        <w:tblCellMar>
          <w:top w:w="15" w:type="dxa"/>
          <w:left w:w="15" w:type="dxa"/>
          <w:bottom w:w="15" w:type="dxa"/>
          <w:right w:w="15" w:type="dxa"/>
        </w:tblCellMar>
        <w:tblLook w:val="04A0"/>
      </w:tblPr>
      <w:tblGrid>
        <w:gridCol w:w="2340"/>
        <w:gridCol w:w="2880"/>
        <w:gridCol w:w="900"/>
        <w:gridCol w:w="720"/>
        <w:gridCol w:w="720"/>
        <w:gridCol w:w="540"/>
      </w:tblGrid>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Común</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Científico</w:t>
            </w:r>
          </w:p>
        </w:tc>
        <w:tc>
          <w:tcPr>
            <w:tcW w:w="1620" w:type="dxa"/>
            <w:gridSpan w:val="2"/>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Presente</w:t>
            </w:r>
          </w:p>
        </w:tc>
        <w:tc>
          <w:tcPr>
            <w:tcW w:w="1260" w:type="dxa"/>
            <w:gridSpan w:val="2"/>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Interés Comercial</w:t>
            </w: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Si</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w:t>
            </w:r>
            <w:r>
              <w:rPr>
                <w:rFonts w:ascii="Arial" w:eastAsia="Times New Roman" w:hAnsi="Arial" w:cs="Arial"/>
                <w:sz w:val="24"/>
                <w:szCs w:val="24"/>
                <w:lang w:eastAsia="es-SV"/>
              </w:rPr>
              <w:t xml:space="preserve">        </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Si</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w:t>
            </w: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Tiburón punta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Carcharhinus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Tiburón pico blanco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Nasolamia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velox</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Tiburón martillo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Sphyrna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Sardina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i/>
                <w:iCs/>
                <w:sz w:val="24"/>
                <w:szCs w:val="24"/>
                <w:lang w:eastAsia="es-SV"/>
              </w:rPr>
              <w:t xml:space="preserve">Lile </w:t>
            </w:r>
            <w:proofErr w:type="spellStart"/>
            <w:r w:rsidRPr="002B1BCA">
              <w:rPr>
                <w:rFonts w:ascii="Arial" w:eastAsia="Times New Roman" w:hAnsi="Arial" w:cs="Arial"/>
                <w:i/>
                <w:iCs/>
                <w:sz w:val="24"/>
                <w:szCs w:val="24"/>
                <w:lang w:eastAsia="es-SV"/>
              </w:rPr>
              <w:t>stolifera</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Arenque</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Ophistonema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libertate</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Sardina anchoa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i/>
                <w:iCs/>
                <w:sz w:val="24"/>
                <w:szCs w:val="24"/>
                <w:lang w:eastAsia="es-SV"/>
              </w:rPr>
              <w:t xml:space="preserve">Anchoa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Bagre boquita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Arius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Bagre común</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i/>
                <w:iCs/>
                <w:sz w:val="24"/>
                <w:szCs w:val="24"/>
                <w:lang w:eastAsia="es-SV"/>
              </w:rPr>
              <w:t xml:space="preserve">Bagre </w:t>
            </w:r>
            <w:proofErr w:type="spellStart"/>
            <w:r w:rsidRPr="002B1BCA">
              <w:rPr>
                <w:rFonts w:ascii="Arial" w:eastAsia="Times New Roman" w:hAnsi="Arial" w:cs="Arial"/>
                <w:i/>
                <w:iCs/>
                <w:sz w:val="24"/>
                <w:szCs w:val="24"/>
                <w:lang w:eastAsia="es-SV"/>
              </w:rPr>
              <w:t>panamensis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Bagre galiciano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Sciades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troschely</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Robalos</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Centropomus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Jurel</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Caranx</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hippos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sz w:val="24"/>
                <w:szCs w:val="24"/>
                <w:lang w:eastAsia="es-SV"/>
              </w:rPr>
              <w:t>Pampano</w:t>
            </w:r>
            <w:proofErr w:type="spellEnd"/>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Carangoides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sz w:val="24"/>
                <w:szCs w:val="24"/>
                <w:lang w:eastAsia="es-SV"/>
              </w:rPr>
              <w:t>Pampano</w:t>
            </w:r>
            <w:proofErr w:type="spellEnd"/>
            <w:r w:rsidRPr="002B1BCA">
              <w:rPr>
                <w:rFonts w:ascii="Arial" w:eastAsia="Times New Roman" w:hAnsi="Arial" w:cs="Arial"/>
                <w:sz w:val="24"/>
                <w:szCs w:val="24"/>
                <w:lang w:eastAsia="es-SV"/>
              </w:rPr>
              <w:t xml:space="preserve"> rayado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Trachinotus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Pargo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Lutjanus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aratus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Pargo rojo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Lutjanus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Mojarra de mar</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Diapterus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Mojarra de mar</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Eucinostomus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Roncador</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Haemulon</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Ruco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Pomadasys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Panchana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Bairdiella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crysoleuca</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Corvina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Cynoscion</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Pancha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Micropogonias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altipinis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Guabina de mar</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Nebris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occidentalis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sz w:val="24"/>
                <w:szCs w:val="24"/>
                <w:lang w:eastAsia="es-SV"/>
              </w:rPr>
              <w:t>Sambo</w:t>
            </w:r>
            <w:proofErr w:type="spellEnd"/>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Dormitator</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latifrons</w:t>
            </w:r>
            <w:proofErr w:type="spellEnd"/>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Macarela</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Scomberomorus</w:t>
            </w:r>
            <w:proofErr w:type="spellEnd"/>
            <w:r w:rsidRPr="002B1BCA">
              <w:rPr>
                <w:rFonts w:ascii="Arial" w:eastAsia="Times New Roman" w:hAnsi="Arial" w:cs="Arial"/>
                <w:i/>
                <w:iCs/>
                <w:sz w:val="24"/>
                <w:szCs w:val="24"/>
                <w:lang w:eastAsia="es-SV"/>
              </w:rPr>
              <w:t xml:space="preserve"> sierra</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Pinchado</w:t>
            </w:r>
          </w:p>
        </w:tc>
        <w:tc>
          <w:tcPr>
            <w:tcW w:w="28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Lamirus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90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7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5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bl>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b/>
          <w:color w:val="7F8795"/>
          <w:sz w:val="24"/>
          <w:szCs w:val="24"/>
          <w:lang w:eastAsia="es-SV"/>
        </w:rPr>
      </w:pPr>
      <w:r w:rsidRPr="002B1BCA">
        <w:rPr>
          <w:rFonts w:ascii="Arial" w:eastAsia="Times New Roman" w:hAnsi="Arial" w:cs="Arial"/>
          <w:b/>
          <w:bCs/>
          <w:color w:val="7F8795"/>
          <w:sz w:val="24"/>
          <w:szCs w:val="24"/>
          <w:lang w:eastAsia="es-SV"/>
        </w:rPr>
        <w:t>Crustáceos:</w:t>
      </w:r>
    </w:p>
    <w:tbl>
      <w:tblPr>
        <w:tblW w:w="8100" w:type="dxa"/>
        <w:tblCellMar>
          <w:top w:w="15" w:type="dxa"/>
          <w:left w:w="15" w:type="dxa"/>
          <w:bottom w:w="15" w:type="dxa"/>
          <w:right w:w="15" w:type="dxa"/>
        </w:tblCellMar>
        <w:tblLook w:val="04A0"/>
      </w:tblPr>
      <w:tblGrid>
        <w:gridCol w:w="2340"/>
        <w:gridCol w:w="3060"/>
        <w:gridCol w:w="1440"/>
        <w:gridCol w:w="1260"/>
      </w:tblGrid>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Común</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Científico</w:t>
            </w:r>
          </w:p>
        </w:tc>
        <w:tc>
          <w:tcPr>
            <w:tcW w:w="2700" w:type="dxa"/>
            <w:gridSpan w:val="2"/>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Interés Comercial</w:t>
            </w: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Si</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w:t>
            </w: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Camarón blanco</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Litopenaeus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stylirostris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Camarón blanco</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Litopenaeus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occidentalis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Camarón blanco</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Litopenaeus</w:t>
            </w:r>
            <w:proofErr w:type="spellEnd"/>
            <w:r w:rsidRPr="002B1BCA">
              <w:rPr>
                <w:rFonts w:ascii="Arial" w:eastAsia="Times New Roman" w:hAnsi="Arial" w:cs="Arial"/>
                <w:i/>
                <w:iCs/>
                <w:sz w:val="24"/>
                <w:szCs w:val="24"/>
                <w:lang w:eastAsia="es-SV"/>
              </w:rPr>
              <w:t> </w:t>
            </w:r>
            <w:r w:rsidRPr="002B1BCA">
              <w:rPr>
                <w:rFonts w:ascii="Arial" w:eastAsia="Times New Roman" w:hAnsi="Arial" w:cs="Arial"/>
                <w:sz w:val="24"/>
                <w:szCs w:val="24"/>
                <w:lang w:eastAsia="es-SV"/>
              </w:rPr>
              <w:t>(L.)</w:t>
            </w:r>
            <w:proofErr w:type="spellStart"/>
            <w:r w:rsidRPr="002B1BCA">
              <w:rPr>
                <w:rFonts w:ascii="Arial" w:eastAsia="Times New Roman" w:hAnsi="Arial" w:cs="Arial"/>
                <w:i/>
                <w:iCs/>
                <w:sz w:val="24"/>
                <w:szCs w:val="24"/>
                <w:lang w:eastAsia="es-SV"/>
              </w:rPr>
              <w:t>vannamei</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Punche</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Ucides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occidentalis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Cangrejo azul</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Cardisoma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crassus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Jaiba negra</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Callinectes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acuminatus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23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Jaiba</w:t>
            </w:r>
          </w:p>
        </w:tc>
        <w:tc>
          <w:tcPr>
            <w:tcW w:w="30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Callinectes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toxotes</w:t>
            </w:r>
            <w:proofErr w:type="spellEnd"/>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bl>
    <w:p w:rsidR="00913732" w:rsidRPr="002B1BCA" w:rsidRDefault="00913732" w:rsidP="00913732">
      <w:pPr>
        <w:shd w:val="clear" w:color="auto" w:fill="FFFFFF"/>
        <w:spacing w:after="313" w:line="240" w:lineRule="auto"/>
        <w:jc w:val="both"/>
        <w:rPr>
          <w:rFonts w:ascii="Arial" w:eastAsia="Times New Roman" w:hAnsi="Arial" w:cs="Arial"/>
          <w:b/>
          <w:bCs/>
          <w:color w:val="7F8795"/>
          <w:sz w:val="24"/>
          <w:szCs w:val="24"/>
          <w:lang w:eastAsia="es-SV"/>
        </w:rPr>
      </w:pPr>
    </w:p>
    <w:p w:rsidR="00913732" w:rsidRPr="002B1BCA" w:rsidRDefault="00913732" w:rsidP="00913732">
      <w:pPr>
        <w:shd w:val="clear" w:color="auto" w:fill="FFFFFF"/>
        <w:spacing w:after="313" w:line="240" w:lineRule="auto"/>
        <w:jc w:val="both"/>
        <w:rPr>
          <w:rFonts w:ascii="Arial" w:eastAsia="Times New Roman" w:hAnsi="Arial" w:cs="Arial"/>
          <w:color w:val="7F8795"/>
          <w:sz w:val="24"/>
          <w:szCs w:val="24"/>
          <w:lang w:eastAsia="es-SV"/>
        </w:rPr>
      </w:pPr>
      <w:r w:rsidRPr="002B1BCA">
        <w:rPr>
          <w:rFonts w:ascii="Arial" w:eastAsia="Times New Roman" w:hAnsi="Arial" w:cs="Arial"/>
          <w:b/>
          <w:bCs/>
          <w:color w:val="7F8795"/>
          <w:sz w:val="24"/>
          <w:szCs w:val="24"/>
          <w:lang w:eastAsia="es-SV"/>
        </w:rPr>
        <w:t>Moluscos:</w:t>
      </w:r>
    </w:p>
    <w:tbl>
      <w:tblPr>
        <w:tblW w:w="8100" w:type="dxa"/>
        <w:tblCellMar>
          <w:top w:w="15" w:type="dxa"/>
          <w:left w:w="15" w:type="dxa"/>
          <w:bottom w:w="15" w:type="dxa"/>
          <w:right w:w="15" w:type="dxa"/>
        </w:tblCellMar>
        <w:tblLook w:val="04A0"/>
      </w:tblPr>
      <w:tblGrid>
        <w:gridCol w:w="1980"/>
        <w:gridCol w:w="3420"/>
        <w:gridCol w:w="1260"/>
        <w:gridCol w:w="1440"/>
      </w:tblGrid>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Común</w:t>
            </w: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Nombre Científico</w:t>
            </w:r>
          </w:p>
        </w:tc>
        <w:tc>
          <w:tcPr>
            <w:tcW w:w="2700" w:type="dxa"/>
            <w:gridSpan w:val="2"/>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Interés Comercial</w:t>
            </w: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Si</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No</w:t>
            </w: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sz w:val="24"/>
                <w:szCs w:val="24"/>
                <w:lang w:eastAsia="es-SV"/>
              </w:rPr>
              <w:t>Curiles</w:t>
            </w:r>
            <w:proofErr w:type="spellEnd"/>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Anadara</w:t>
            </w:r>
            <w:proofErr w:type="spellEnd"/>
            <w:r w:rsidRPr="002B1BCA">
              <w:rPr>
                <w:rFonts w:ascii="Arial" w:eastAsia="Times New Roman" w:hAnsi="Arial" w:cs="Arial"/>
                <w:i/>
                <w:iCs/>
                <w:sz w:val="24"/>
                <w:szCs w:val="24"/>
                <w:lang w:eastAsia="es-SV"/>
              </w:rPr>
              <w:t xml:space="preserve"> tuberculosa</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sz w:val="24"/>
                <w:szCs w:val="24"/>
                <w:lang w:eastAsia="es-SV"/>
              </w:rPr>
              <w:t>Curilillas</w:t>
            </w:r>
            <w:proofErr w:type="spellEnd"/>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Anadara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similis</w:t>
            </w:r>
            <w:proofErr w:type="spellEnd"/>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Casco de burro</w:t>
            </w: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Anadara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grandis</w:t>
            </w:r>
            <w:proofErr w:type="spellEnd"/>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Caracol negro</w:t>
            </w: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Melongena</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w:t>
            </w:r>
            <w:proofErr w:type="spellEnd"/>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Caracol blanco</w:t>
            </w: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Pseudostrobus</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w:t>
            </w:r>
            <w:proofErr w:type="spellEnd"/>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r w:rsidR="00913732" w:rsidRPr="002B1BCA" w:rsidTr="00147FB1">
        <w:tc>
          <w:tcPr>
            <w:tcW w:w="198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Almejas</w:t>
            </w:r>
          </w:p>
        </w:tc>
        <w:tc>
          <w:tcPr>
            <w:tcW w:w="342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roofErr w:type="spellStart"/>
            <w:r w:rsidRPr="002B1BCA">
              <w:rPr>
                <w:rFonts w:ascii="Arial" w:eastAsia="Times New Roman" w:hAnsi="Arial" w:cs="Arial"/>
                <w:i/>
                <w:iCs/>
                <w:sz w:val="24"/>
                <w:szCs w:val="24"/>
                <w:lang w:eastAsia="es-SV"/>
              </w:rPr>
              <w:t>Chione</w:t>
            </w:r>
            <w:proofErr w:type="spellEnd"/>
            <w:r w:rsidRPr="002B1BCA">
              <w:rPr>
                <w:rFonts w:ascii="Arial" w:eastAsia="Times New Roman" w:hAnsi="Arial" w:cs="Arial"/>
                <w:i/>
                <w:iCs/>
                <w:sz w:val="24"/>
                <w:szCs w:val="24"/>
                <w:lang w:eastAsia="es-SV"/>
              </w:rPr>
              <w:t xml:space="preserve"> </w:t>
            </w:r>
            <w:proofErr w:type="spellStart"/>
            <w:r w:rsidRPr="002B1BCA">
              <w:rPr>
                <w:rFonts w:ascii="Arial" w:eastAsia="Times New Roman" w:hAnsi="Arial" w:cs="Arial"/>
                <w:i/>
                <w:iCs/>
                <w:sz w:val="24"/>
                <w:szCs w:val="24"/>
                <w:lang w:eastAsia="es-SV"/>
              </w:rPr>
              <w:t>spp</w:t>
            </w:r>
            <w:proofErr w:type="spellEnd"/>
            <w:r w:rsidRPr="002B1BCA">
              <w:rPr>
                <w:rFonts w:ascii="Arial" w:eastAsia="Times New Roman" w:hAnsi="Arial" w:cs="Arial"/>
                <w:i/>
                <w:iCs/>
                <w:sz w:val="24"/>
                <w:szCs w:val="24"/>
                <w:lang w:eastAsia="es-SV"/>
              </w:rPr>
              <w:t>.</w:t>
            </w:r>
          </w:p>
        </w:tc>
        <w:tc>
          <w:tcPr>
            <w:tcW w:w="126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r w:rsidRPr="002B1BCA">
              <w:rPr>
                <w:rFonts w:ascii="Arial" w:eastAsia="Times New Roman" w:hAnsi="Arial" w:cs="Arial"/>
                <w:sz w:val="24"/>
                <w:szCs w:val="24"/>
                <w:lang w:eastAsia="es-SV"/>
              </w:rPr>
              <w:t>X</w:t>
            </w:r>
          </w:p>
        </w:tc>
        <w:tc>
          <w:tcPr>
            <w:tcW w:w="1440" w:type="dxa"/>
            <w:tcBorders>
              <w:top w:val="nil"/>
              <w:left w:val="nil"/>
              <w:bottom w:val="nil"/>
              <w:right w:val="nil"/>
            </w:tcBorders>
            <w:shd w:val="clear" w:color="auto" w:fill="auto"/>
            <w:vAlign w:val="center"/>
            <w:hideMark/>
          </w:tcPr>
          <w:p w:rsidR="00913732" w:rsidRPr="002B1BCA" w:rsidRDefault="00913732" w:rsidP="00147FB1">
            <w:pPr>
              <w:spacing w:after="0" w:line="240" w:lineRule="auto"/>
              <w:jc w:val="both"/>
              <w:rPr>
                <w:rFonts w:ascii="Arial" w:eastAsia="Times New Roman" w:hAnsi="Arial" w:cs="Arial"/>
                <w:sz w:val="24"/>
                <w:szCs w:val="24"/>
                <w:lang w:eastAsia="es-SV"/>
              </w:rPr>
            </w:pPr>
          </w:p>
        </w:tc>
      </w:tr>
    </w:tbl>
    <w:p w:rsidR="00913732" w:rsidRDefault="00913732" w:rsidP="00913732">
      <w:pPr>
        <w:tabs>
          <w:tab w:val="left" w:pos="1610"/>
        </w:tabs>
        <w:jc w:val="both"/>
        <w:rPr>
          <w:rFonts w:ascii="Arial" w:eastAsia="Calibri" w:hAnsi="Arial" w:cs="Arial"/>
          <w:b/>
          <w:i/>
          <w:sz w:val="24"/>
          <w:szCs w:val="24"/>
        </w:rPr>
      </w:pPr>
    </w:p>
    <w:p w:rsidR="00913732" w:rsidRPr="00664ED0" w:rsidRDefault="00913732" w:rsidP="00913732">
      <w:pPr>
        <w:tabs>
          <w:tab w:val="left" w:pos="1610"/>
        </w:tabs>
        <w:jc w:val="both"/>
        <w:rPr>
          <w:rFonts w:ascii="Arial" w:eastAsia="Calibri" w:hAnsi="Arial" w:cs="Arial"/>
          <w:b/>
          <w:i/>
          <w:sz w:val="24"/>
          <w:szCs w:val="24"/>
        </w:rPr>
      </w:pPr>
      <w:r w:rsidRPr="00664ED0">
        <w:rPr>
          <w:rFonts w:ascii="Arial" w:eastAsia="Calibri" w:hAnsi="Arial" w:cs="Arial"/>
          <w:b/>
          <w:i/>
          <w:sz w:val="24"/>
          <w:szCs w:val="24"/>
        </w:rPr>
        <w:t>Agricultura</w:t>
      </w:r>
      <w:r>
        <w:rPr>
          <w:rFonts w:ascii="Arial" w:eastAsia="Calibri" w:hAnsi="Arial" w:cs="Arial"/>
          <w:b/>
          <w:i/>
          <w:sz w:val="24"/>
          <w:szCs w:val="24"/>
        </w:rPr>
        <w:t>.</w:t>
      </w:r>
    </w:p>
    <w:p w:rsidR="00913732" w:rsidRPr="008751A9" w:rsidRDefault="00913732" w:rsidP="00913732">
      <w:pPr>
        <w:tabs>
          <w:tab w:val="left" w:pos="1610"/>
        </w:tabs>
        <w:spacing w:after="120"/>
        <w:contextualSpacing/>
        <w:jc w:val="both"/>
        <w:rPr>
          <w:rFonts w:ascii="Arial" w:eastAsia="Calibri" w:hAnsi="Arial" w:cs="Arial"/>
          <w:color w:val="000000"/>
          <w:sz w:val="24"/>
          <w:szCs w:val="24"/>
          <w:lang w:val="es-MX"/>
        </w:rPr>
      </w:pPr>
      <w:r w:rsidRPr="008751A9">
        <w:rPr>
          <w:rFonts w:ascii="Arial" w:eastAsia="Calibri" w:hAnsi="Arial" w:cs="Arial"/>
          <w:sz w:val="24"/>
          <w:szCs w:val="24"/>
          <w:lang w:val="es-MX"/>
        </w:rPr>
        <w:t xml:space="preserve">El cultivo de granos básicos, el cultivo de caña de azúcar, producción bovina y de aves, son otras de las actividades económicas que generan empleo e ingreso dentro del municipio. </w:t>
      </w:r>
      <w:r w:rsidRPr="008751A9">
        <w:rPr>
          <w:rFonts w:ascii="Arial" w:eastAsia="Calibri" w:hAnsi="Arial" w:cs="Arial"/>
          <w:color w:val="000000"/>
          <w:sz w:val="24"/>
          <w:szCs w:val="24"/>
          <w:lang w:val="es-MX"/>
        </w:rPr>
        <w:t xml:space="preserve">Existe un total de 5,068 personas dedicadas a la producción agrícola, de las cuales 468 lo hacen de forma comercial, 674 son pequeños y pequeñas productoras. El mismo documento señala que existen 3966 producciones de patio. </w:t>
      </w:r>
    </w:p>
    <w:p w:rsidR="00913732" w:rsidRPr="008751A9" w:rsidRDefault="00913732" w:rsidP="00913732">
      <w:pPr>
        <w:tabs>
          <w:tab w:val="left" w:pos="1610"/>
        </w:tabs>
        <w:spacing w:after="120"/>
        <w:contextualSpacing/>
        <w:jc w:val="both"/>
        <w:rPr>
          <w:rFonts w:ascii="Arial" w:eastAsia="Calibri" w:hAnsi="Arial" w:cs="Arial"/>
          <w:color w:val="000000"/>
          <w:sz w:val="24"/>
          <w:szCs w:val="24"/>
          <w:lang w:val="es-MX"/>
        </w:rPr>
      </w:pPr>
    </w:p>
    <w:p w:rsidR="00913732" w:rsidRPr="008751A9" w:rsidRDefault="00913732" w:rsidP="00913732">
      <w:pPr>
        <w:tabs>
          <w:tab w:val="left" w:pos="1610"/>
        </w:tabs>
        <w:spacing w:after="120"/>
        <w:contextualSpacing/>
        <w:jc w:val="both"/>
        <w:rPr>
          <w:rFonts w:ascii="Arial" w:hAnsi="Arial" w:cs="Arial"/>
          <w:bCs/>
          <w:sz w:val="24"/>
          <w:szCs w:val="24"/>
          <w:lang w:val="es-MX"/>
        </w:rPr>
      </w:pPr>
      <w:r w:rsidRPr="008751A9">
        <w:rPr>
          <w:rFonts w:ascii="Arial" w:eastAsia="Calibri" w:hAnsi="Arial" w:cs="Arial"/>
          <w:sz w:val="24"/>
          <w:szCs w:val="24"/>
          <w:lang w:val="es-MX"/>
        </w:rPr>
        <w:t xml:space="preserve">En lo relativo a la superficie cultivada, son las producciones de maíz y caña de azúcar las que ocupan una mayor proporción de las zonas de cultivo, seguidas por los frutales y la producción de hortalizas. </w:t>
      </w:r>
      <w:r w:rsidRPr="008751A9">
        <w:rPr>
          <w:rFonts w:ascii="Arial" w:hAnsi="Arial" w:cs="Arial"/>
          <w:bCs/>
          <w:sz w:val="24"/>
          <w:szCs w:val="24"/>
          <w:lang w:val="es-MX"/>
        </w:rPr>
        <w:t>El limitado apoyo a este sector en el municipio representa una problemática para las personas que se dedican a actividades agropecuarias</w:t>
      </w:r>
      <w:r>
        <w:rPr>
          <w:rFonts w:ascii="Arial" w:hAnsi="Arial" w:cs="Arial"/>
          <w:bCs/>
          <w:sz w:val="24"/>
          <w:szCs w:val="24"/>
          <w:lang w:val="es-MX"/>
        </w:rPr>
        <w:t>.</w:t>
      </w:r>
    </w:p>
    <w:p w:rsidR="00913732" w:rsidRPr="00301607" w:rsidRDefault="00913732" w:rsidP="00913732">
      <w:pPr>
        <w:tabs>
          <w:tab w:val="left" w:pos="1610"/>
        </w:tabs>
        <w:spacing w:after="120"/>
        <w:contextualSpacing/>
        <w:jc w:val="both"/>
        <w:rPr>
          <w:rFonts w:ascii="Arial" w:hAnsi="Arial" w:cs="Arial"/>
          <w:b/>
          <w:bCs/>
          <w:i/>
          <w:color w:val="4F81BD"/>
          <w:sz w:val="24"/>
          <w:szCs w:val="24"/>
          <w:lang w:val="es-MX"/>
        </w:rPr>
      </w:pPr>
      <w:r w:rsidRPr="00301607">
        <w:rPr>
          <w:rFonts w:ascii="Arial" w:hAnsi="Arial" w:cs="Arial"/>
          <w:b/>
          <w:bCs/>
          <w:i/>
          <w:sz w:val="24"/>
          <w:szCs w:val="24"/>
          <w:lang w:val="es-MX"/>
        </w:rPr>
        <w:lastRenderedPageBreak/>
        <w:t>Comercio y servicios</w:t>
      </w:r>
      <w:r w:rsidRPr="00301607">
        <w:rPr>
          <w:rFonts w:ascii="Arial" w:hAnsi="Arial" w:cs="Arial"/>
          <w:b/>
          <w:bCs/>
          <w:i/>
          <w:color w:val="4F81BD"/>
          <w:sz w:val="24"/>
          <w:szCs w:val="24"/>
          <w:lang w:val="es-MX"/>
        </w:rPr>
        <w:t>.</w:t>
      </w:r>
    </w:p>
    <w:p w:rsidR="00913732" w:rsidRPr="00664ED0" w:rsidRDefault="00913732" w:rsidP="00913732">
      <w:pPr>
        <w:tabs>
          <w:tab w:val="left" w:pos="1610"/>
        </w:tabs>
        <w:spacing w:after="120"/>
        <w:contextualSpacing/>
        <w:jc w:val="both"/>
        <w:rPr>
          <w:rFonts w:ascii="Arial" w:hAnsi="Arial" w:cs="Arial"/>
          <w:b/>
          <w:bCs/>
          <w:i/>
          <w:color w:val="4F81BD"/>
          <w:sz w:val="24"/>
          <w:szCs w:val="24"/>
          <w:lang w:val="es-MX"/>
        </w:rPr>
      </w:pPr>
    </w:p>
    <w:p w:rsidR="00913732" w:rsidRPr="008751A9" w:rsidRDefault="00913732" w:rsidP="00913732">
      <w:pPr>
        <w:tabs>
          <w:tab w:val="left" w:pos="1610"/>
        </w:tabs>
        <w:spacing w:after="120"/>
        <w:contextualSpacing/>
        <w:jc w:val="both"/>
        <w:rPr>
          <w:rFonts w:ascii="Arial" w:eastAsia="Calibri" w:hAnsi="Arial" w:cs="Arial"/>
          <w:sz w:val="24"/>
          <w:szCs w:val="24"/>
          <w:lang w:val="es-MX"/>
        </w:rPr>
      </w:pPr>
      <w:r w:rsidRPr="008751A9">
        <w:rPr>
          <w:rFonts w:ascii="Arial" w:eastAsia="Calibri" w:hAnsi="Arial" w:cs="Arial"/>
          <w:sz w:val="24"/>
          <w:szCs w:val="24"/>
          <w:lang w:val="es-MX"/>
        </w:rPr>
        <w:t>En el municipio existen actividades provenientes del comercio formal e informal, dentro de los cuales podemos mencionar: tiendas, bazares, cafetines, comedores, ventas de canasto entre otros, estas se concentran en la zona urbana de la localidad. Asimismo se desarrollan actividades relacionadas al turismo y la industria</w:t>
      </w:r>
    </w:p>
    <w:p w:rsidR="00913732" w:rsidRPr="008751A9" w:rsidRDefault="00913732" w:rsidP="00913732">
      <w:pPr>
        <w:tabs>
          <w:tab w:val="left" w:pos="1610"/>
        </w:tabs>
        <w:spacing w:after="120"/>
        <w:contextualSpacing/>
        <w:jc w:val="both"/>
        <w:rPr>
          <w:rFonts w:ascii="Arial" w:eastAsia="Calibri" w:hAnsi="Arial" w:cs="Arial"/>
          <w:noProof/>
          <w:sz w:val="24"/>
          <w:szCs w:val="24"/>
        </w:rPr>
      </w:pPr>
      <w:r w:rsidRPr="008751A9">
        <w:rPr>
          <w:rFonts w:ascii="Arial" w:eastAsia="Calibri" w:hAnsi="Arial" w:cs="Arial"/>
          <w:sz w:val="24"/>
          <w:szCs w:val="24"/>
          <w:lang w:val="es-MX"/>
        </w:rPr>
        <w:t>Se reportan además 22 empresas registradas en los rubros de comercio y servicios vinculados al turismo.</w:t>
      </w:r>
    </w:p>
    <w:p w:rsidR="00913732" w:rsidRPr="008751A9" w:rsidRDefault="00913732" w:rsidP="00913732">
      <w:pPr>
        <w:spacing w:after="120"/>
        <w:jc w:val="both"/>
        <w:rPr>
          <w:rFonts w:ascii="Arial" w:eastAsia="Calibri" w:hAnsi="Arial" w:cs="Arial"/>
          <w:b/>
          <w:sz w:val="24"/>
          <w:szCs w:val="24"/>
          <w:shd w:val="clear" w:color="auto" w:fill="FFFFFF"/>
          <w:lang w:val="es-MX"/>
        </w:rPr>
      </w:pPr>
      <w:r w:rsidRPr="008751A9">
        <w:rPr>
          <w:rFonts w:ascii="Arial" w:eastAsia="Calibri" w:hAnsi="Arial" w:cs="Arial"/>
          <w:b/>
          <w:sz w:val="24"/>
          <w:szCs w:val="24"/>
          <w:shd w:val="clear" w:color="auto" w:fill="FFFFFF"/>
          <w:lang w:val="es-MX"/>
        </w:rPr>
        <w:t>Oferta de servicios de fomento empresarial y formación laboral.</w:t>
      </w:r>
    </w:p>
    <w:p w:rsidR="00913732" w:rsidRPr="008751A9" w:rsidRDefault="00913732" w:rsidP="00913732">
      <w:pPr>
        <w:spacing w:after="120"/>
        <w:jc w:val="both"/>
        <w:rPr>
          <w:rFonts w:ascii="Arial" w:eastAsia="Calibri" w:hAnsi="Arial" w:cs="Arial"/>
          <w:sz w:val="24"/>
          <w:szCs w:val="24"/>
          <w:shd w:val="clear" w:color="auto" w:fill="FFFFFF"/>
          <w:lang w:val="es-MX"/>
        </w:rPr>
      </w:pPr>
      <w:r w:rsidRPr="008751A9">
        <w:rPr>
          <w:rFonts w:ascii="Arial" w:eastAsia="Calibri" w:hAnsi="Arial" w:cs="Arial"/>
          <w:sz w:val="24"/>
          <w:szCs w:val="24"/>
          <w:shd w:val="clear" w:color="auto" w:fill="FFFFFF"/>
          <w:lang w:val="es-MX"/>
        </w:rPr>
        <w:t xml:space="preserve">En el área de servicios de desarrollo empresarial, la Comisión Nacional de la Micro y Pequeña Empresa (CONAMYPE), a través de los Centros de Desarrollo de la Micro y Pequeña Empresa (CDMYPE), es quien está trabajando en el municipio brindando asistencia técnica, capacitación, asesoría empresarial y capacitación en el uso de tecnologías de la información y las comunicaciones. </w:t>
      </w:r>
    </w:p>
    <w:p w:rsidR="00913732" w:rsidRPr="008751A9" w:rsidRDefault="00913732" w:rsidP="00913732">
      <w:pPr>
        <w:spacing w:after="120"/>
        <w:jc w:val="both"/>
        <w:rPr>
          <w:rFonts w:ascii="Arial" w:eastAsia="Calibri" w:hAnsi="Arial" w:cs="Arial"/>
          <w:color w:val="000000"/>
          <w:sz w:val="24"/>
          <w:szCs w:val="24"/>
          <w:shd w:val="clear" w:color="auto" w:fill="FFFFFF"/>
          <w:lang w:val="es-MX"/>
        </w:rPr>
      </w:pPr>
      <w:r w:rsidRPr="008751A9">
        <w:rPr>
          <w:rFonts w:ascii="Arial" w:eastAsia="Calibri" w:hAnsi="Arial" w:cs="Arial"/>
          <w:sz w:val="24"/>
          <w:szCs w:val="24"/>
          <w:lang w:val="es-MX"/>
        </w:rPr>
        <w:t xml:space="preserve">El municipio cuenta con una limitada oferta de servicios financieros. En esta área la Caja de Crédito de Santiago </w:t>
      </w:r>
      <w:proofErr w:type="spellStart"/>
      <w:r w:rsidRPr="008751A9">
        <w:rPr>
          <w:rFonts w:ascii="Arial" w:eastAsia="Calibri" w:hAnsi="Arial" w:cs="Arial"/>
          <w:sz w:val="24"/>
          <w:szCs w:val="24"/>
          <w:lang w:val="es-MX"/>
        </w:rPr>
        <w:t>Nonualco</w:t>
      </w:r>
      <w:proofErr w:type="spellEnd"/>
      <w:r w:rsidRPr="008751A9">
        <w:rPr>
          <w:rFonts w:ascii="Arial" w:eastAsia="Calibri" w:hAnsi="Arial" w:cs="Arial"/>
          <w:sz w:val="24"/>
          <w:szCs w:val="24"/>
          <w:lang w:val="es-MX"/>
        </w:rPr>
        <w:t xml:space="preserve"> es la primera en importancia, ya que es la única que cuenta con infraestructura instalada en el municipio, seguida por instituciones como la </w:t>
      </w:r>
      <w:r w:rsidRPr="008751A9">
        <w:rPr>
          <w:rFonts w:ascii="Arial" w:eastAsia="Calibri" w:hAnsi="Arial" w:cs="Arial"/>
          <w:color w:val="000000"/>
          <w:sz w:val="24"/>
          <w:szCs w:val="24"/>
          <w:shd w:val="clear" w:color="auto" w:fill="FFFFFF"/>
          <w:lang w:val="es-MX"/>
        </w:rPr>
        <w:t xml:space="preserve">Asociación de Fomento Integral Comunitaria de El Salvador (FINCA) y Fundación Salvadoreña de Apoyo Integral (FUSAI). </w:t>
      </w:r>
    </w:p>
    <w:p w:rsidR="00913732" w:rsidRPr="008751A9" w:rsidRDefault="00913732" w:rsidP="00913732">
      <w:pPr>
        <w:spacing w:after="120"/>
        <w:jc w:val="both"/>
        <w:rPr>
          <w:rFonts w:ascii="Arial" w:eastAsia="Calibri" w:hAnsi="Arial" w:cs="Arial"/>
          <w:color w:val="000000"/>
          <w:sz w:val="24"/>
          <w:szCs w:val="24"/>
          <w:shd w:val="clear" w:color="auto" w:fill="FFFFFF"/>
          <w:lang w:val="es-MX"/>
        </w:rPr>
      </w:pPr>
      <w:r w:rsidRPr="008751A9">
        <w:rPr>
          <w:rFonts w:ascii="Arial" w:eastAsia="Calibri" w:hAnsi="Arial" w:cs="Arial"/>
          <w:color w:val="000000"/>
          <w:sz w:val="24"/>
          <w:szCs w:val="24"/>
          <w:shd w:val="clear" w:color="auto" w:fill="FFFFFF"/>
          <w:lang w:val="es-MX"/>
        </w:rPr>
        <w:t xml:space="preserve">El Instituto Técnico Centro Americano (ITCA), es el oferente de servicios de formación técnica con mayor peso en la región, debido a que cuenta con una oferta amplia de cursos y carreras técnicas. </w:t>
      </w:r>
    </w:p>
    <w:p w:rsidR="00913732" w:rsidRDefault="00913732" w:rsidP="00913732">
      <w:pPr>
        <w:spacing w:after="120"/>
        <w:jc w:val="both"/>
        <w:rPr>
          <w:rFonts w:ascii="Arial" w:eastAsia="Calibri" w:hAnsi="Arial" w:cs="Arial"/>
          <w:color w:val="000000"/>
          <w:sz w:val="24"/>
          <w:szCs w:val="24"/>
          <w:shd w:val="clear" w:color="auto" w:fill="FFFFFF"/>
          <w:lang w:val="es-MX"/>
        </w:rPr>
      </w:pPr>
      <w:r w:rsidRPr="008751A9">
        <w:rPr>
          <w:rFonts w:ascii="Arial" w:eastAsia="Calibri" w:hAnsi="Arial" w:cs="Arial"/>
          <w:color w:val="000000"/>
          <w:sz w:val="24"/>
          <w:szCs w:val="24"/>
          <w:shd w:val="clear" w:color="auto" w:fill="FFFFFF"/>
          <w:lang w:val="es-MX"/>
        </w:rPr>
        <w:t xml:space="preserve">Existe en todos los cantones del municipio demanda por procesos de formación técnica vocacional orientados a generar habilidades para el empleo y el </w:t>
      </w:r>
      <w:proofErr w:type="spellStart"/>
      <w:r w:rsidRPr="008751A9">
        <w:rPr>
          <w:rFonts w:ascii="Arial" w:eastAsia="Calibri" w:hAnsi="Arial" w:cs="Arial"/>
          <w:color w:val="000000"/>
          <w:sz w:val="24"/>
          <w:szCs w:val="24"/>
          <w:shd w:val="clear" w:color="auto" w:fill="FFFFFF"/>
          <w:lang w:val="es-MX"/>
        </w:rPr>
        <w:t>emprendedurismo</w:t>
      </w:r>
      <w:proofErr w:type="spellEnd"/>
      <w:r w:rsidRPr="008751A9">
        <w:rPr>
          <w:rFonts w:ascii="Arial" w:eastAsia="Calibri" w:hAnsi="Arial" w:cs="Arial"/>
          <w:color w:val="000000"/>
          <w:sz w:val="24"/>
          <w:szCs w:val="24"/>
          <w:shd w:val="clear" w:color="auto" w:fill="FFFFFF"/>
          <w:lang w:val="es-MX"/>
        </w:rPr>
        <w:t>; las temáticas que se identifican como necesarias incluyen la formación en oficios como corte y confección, carpintería, panadería, sastrería, zapatería, hostelería y turismo; manejo de viveros de concha y camarón.</w:t>
      </w:r>
    </w:p>
    <w:p w:rsidR="00913732" w:rsidRPr="008751A9" w:rsidRDefault="00913732" w:rsidP="00913732">
      <w:pPr>
        <w:spacing w:after="120"/>
        <w:jc w:val="both"/>
        <w:rPr>
          <w:rFonts w:ascii="Arial" w:eastAsia="Calibri" w:hAnsi="Arial" w:cs="Arial"/>
          <w:color w:val="000000"/>
          <w:sz w:val="24"/>
          <w:szCs w:val="24"/>
          <w:shd w:val="clear" w:color="auto" w:fill="FFFFFF"/>
          <w:lang w:val="es-MX"/>
        </w:rPr>
      </w:pPr>
    </w:p>
    <w:p w:rsidR="00913732" w:rsidRPr="00301607" w:rsidRDefault="00913732" w:rsidP="00913732">
      <w:pPr>
        <w:jc w:val="both"/>
        <w:rPr>
          <w:rFonts w:ascii="Arial" w:hAnsi="Arial" w:cs="Arial"/>
          <w:b/>
          <w:sz w:val="24"/>
          <w:szCs w:val="24"/>
        </w:rPr>
      </w:pPr>
      <w:r w:rsidRPr="00301607">
        <w:rPr>
          <w:rFonts w:ascii="Arial" w:hAnsi="Arial" w:cs="Arial"/>
          <w:b/>
          <w:sz w:val="24"/>
          <w:szCs w:val="24"/>
        </w:rPr>
        <w:t>Flujo de remesas.</w:t>
      </w:r>
    </w:p>
    <w:p w:rsidR="00913732" w:rsidRPr="008751A9" w:rsidRDefault="00913732" w:rsidP="00913732">
      <w:pPr>
        <w:jc w:val="both"/>
        <w:rPr>
          <w:rFonts w:ascii="Arial" w:hAnsi="Arial" w:cs="Arial"/>
          <w:color w:val="000000"/>
          <w:sz w:val="24"/>
          <w:szCs w:val="24"/>
        </w:rPr>
      </w:pPr>
      <w:r w:rsidRPr="008751A9">
        <w:rPr>
          <w:rFonts w:ascii="Arial" w:hAnsi="Arial" w:cs="Arial"/>
          <w:color w:val="000000"/>
          <w:sz w:val="24"/>
          <w:szCs w:val="24"/>
        </w:rPr>
        <w:t>Del total de hogares del municipio de San Luis La Herradura, el 24.5% recibe algún tipo remesas; entre las que destacan las remesas en divisas.</w:t>
      </w:r>
    </w:p>
    <w:p w:rsidR="00913732" w:rsidRDefault="00913732" w:rsidP="00913732">
      <w:pPr>
        <w:jc w:val="both"/>
        <w:rPr>
          <w:rFonts w:ascii="Arial" w:hAnsi="Arial" w:cs="Arial"/>
          <w:b/>
          <w:color w:val="000000"/>
          <w:sz w:val="24"/>
          <w:szCs w:val="24"/>
        </w:rPr>
      </w:pPr>
    </w:p>
    <w:p w:rsidR="00913732" w:rsidRDefault="00913732"/>
    <w:p w:rsidR="00913732" w:rsidRDefault="00913732"/>
    <w:p w:rsidR="0015006C" w:rsidRPr="0028226D" w:rsidRDefault="0015006C" w:rsidP="0015006C">
      <w:pPr>
        <w:jc w:val="center"/>
        <w:rPr>
          <w:sz w:val="36"/>
          <w:szCs w:val="36"/>
        </w:rPr>
      </w:pPr>
      <w:r w:rsidRPr="0028226D">
        <w:rPr>
          <w:rFonts w:ascii="Arial" w:eastAsia="Times New Roman" w:hAnsi="Arial" w:cs="Arial"/>
          <w:color w:val="515B69"/>
          <w:sz w:val="36"/>
          <w:szCs w:val="36"/>
          <w:lang w:eastAsia="es-SV"/>
        </w:rPr>
        <w:lastRenderedPageBreak/>
        <w:t>Mercados turísticos y local.</w:t>
      </w:r>
    </w:p>
    <w:p w:rsidR="0015006C" w:rsidRPr="00A5106D" w:rsidRDefault="0015006C" w:rsidP="0015006C">
      <w:pPr>
        <w:jc w:val="both"/>
        <w:rPr>
          <w:sz w:val="24"/>
          <w:szCs w:val="24"/>
        </w:rPr>
      </w:pPr>
    </w:p>
    <w:p w:rsidR="0015006C" w:rsidRPr="0028226D" w:rsidRDefault="0015006C" w:rsidP="0015006C">
      <w:pPr>
        <w:jc w:val="both"/>
        <w:rPr>
          <w:rFonts w:ascii="Arial" w:eastAsia="Times New Roman" w:hAnsi="Arial" w:cs="Arial"/>
          <w:color w:val="515B69"/>
          <w:sz w:val="24"/>
          <w:szCs w:val="24"/>
          <w:lang w:eastAsia="es-SV"/>
        </w:rPr>
      </w:pPr>
      <w:r w:rsidRPr="0028226D">
        <w:rPr>
          <w:rFonts w:ascii="Arial" w:eastAsia="Times New Roman" w:hAnsi="Arial" w:cs="Arial"/>
          <w:color w:val="515B69"/>
          <w:sz w:val="24"/>
          <w:szCs w:val="24"/>
          <w:lang w:eastAsia="es-SV"/>
        </w:rPr>
        <w:t>MERCADO TURISTICOS. Están los Hoteles y los Restaurantes</w:t>
      </w:r>
    </w:p>
    <w:p w:rsidR="0015006C" w:rsidRPr="00A5106D" w:rsidRDefault="0015006C" w:rsidP="0015006C">
      <w:pPr>
        <w:jc w:val="both"/>
        <w:rPr>
          <w:sz w:val="24"/>
          <w:szCs w:val="24"/>
        </w:rPr>
      </w:pPr>
    </w:p>
    <w:p w:rsidR="0015006C" w:rsidRPr="002822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r w:rsidRPr="0028226D">
        <w:rPr>
          <w:rFonts w:ascii="Arial" w:eastAsia="Times New Roman" w:hAnsi="Arial" w:cs="Arial"/>
          <w:color w:val="515B69"/>
          <w:sz w:val="24"/>
          <w:szCs w:val="24"/>
          <w:lang w:eastAsia="es-SV"/>
        </w:rPr>
        <w:t xml:space="preserve">MERCADO LOCAL. Es el que sirve para abastecer a todos los habitantes del Municipio en el cual encontramos ventas de mariscos, lácteos, granos básicos, hortalizas y consumo de uso personal </w:t>
      </w: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Default="0015006C" w:rsidP="0015006C">
      <w:pPr>
        <w:shd w:val="clear" w:color="auto" w:fill="FFFFFF"/>
        <w:spacing w:before="96" w:after="84" w:line="240" w:lineRule="auto"/>
        <w:jc w:val="center"/>
        <w:outlineLvl w:val="2"/>
        <w:rPr>
          <w:rFonts w:ascii="Arial" w:eastAsia="Times New Roman" w:hAnsi="Arial" w:cs="Arial"/>
          <w:color w:val="515B69"/>
          <w:sz w:val="36"/>
          <w:szCs w:val="36"/>
          <w:lang w:eastAsia="es-SV"/>
        </w:rPr>
      </w:pPr>
      <w:r w:rsidRPr="0028226D">
        <w:rPr>
          <w:rFonts w:ascii="Arial" w:eastAsia="Times New Roman" w:hAnsi="Arial" w:cs="Arial"/>
          <w:color w:val="515B69"/>
          <w:sz w:val="36"/>
          <w:szCs w:val="36"/>
          <w:lang w:eastAsia="es-SV"/>
        </w:rPr>
        <w:t>Atreves de cómo dan a conocer el municipio.</w:t>
      </w:r>
    </w:p>
    <w:p w:rsidR="0015006C" w:rsidRPr="0028226D" w:rsidRDefault="0015006C" w:rsidP="0015006C">
      <w:pPr>
        <w:shd w:val="clear" w:color="auto" w:fill="FFFFFF"/>
        <w:spacing w:before="96" w:after="84" w:line="240" w:lineRule="auto"/>
        <w:jc w:val="both"/>
        <w:outlineLvl w:val="2"/>
        <w:rPr>
          <w:rFonts w:ascii="Arial" w:eastAsia="Times New Roman" w:hAnsi="Arial" w:cs="Arial"/>
          <w:color w:val="515B69"/>
          <w:sz w:val="36"/>
          <w:szCs w:val="36"/>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r w:rsidRPr="00A5106D">
        <w:rPr>
          <w:rFonts w:ascii="Arial" w:eastAsia="Times New Roman" w:hAnsi="Arial" w:cs="Arial"/>
          <w:color w:val="515B69"/>
          <w:sz w:val="24"/>
          <w:szCs w:val="24"/>
          <w:lang w:eastAsia="es-SV"/>
        </w:rPr>
        <w:t xml:space="preserve">A través de festivales, promoción radial, televisiva, todas las redes, promoción turística del ministerio de turismo y en aeropuerto internacional Monseñor Arnulfo Romero </w:t>
      </w: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p>
    <w:p w:rsidR="0015006C" w:rsidRPr="0028226D" w:rsidRDefault="0015006C" w:rsidP="0015006C">
      <w:pPr>
        <w:shd w:val="clear" w:color="auto" w:fill="FFFFFF"/>
        <w:spacing w:before="96" w:after="84" w:line="240" w:lineRule="auto"/>
        <w:jc w:val="center"/>
        <w:outlineLvl w:val="2"/>
        <w:rPr>
          <w:rFonts w:ascii="Arial" w:eastAsia="Times New Roman" w:hAnsi="Arial" w:cs="Arial"/>
          <w:color w:val="515B69"/>
          <w:sz w:val="36"/>
          <w:szCs w:val="36"/>
          <w:lang w:eastAsia="es-SV"/>
        </w:rPr>
      </w:pPr>
      <w:r w:rsidRPr="0028226D">
        <w:rPr>
          <w:rFonts w:ascii="Arial" w:eastAsia="Times New Roman" w:hAnsi="Arial" w:cs="Arial"/>
          <w:color w:val="515B69"/>
          <w:sz w:val="36"/>
          <w:szCs w:val="36"/>
          <w:lang w:eastAsia="es-SV"/>
        </w:rPr>
        <w:t>Personal Capacitado en el Área de Turismo en la Alcaldía.</w:t>
      </w:r>
    </w:p>
    <w:p w:rsidR="0015006C" w:rsidRPr="0028226D" w:rsidRDefault="0015006C" w:rsidP="0015006C">
      <w:pPr>
        <w:shd w:val="clear" w:color="auto" w:fill="FFFFFF"/>
        <w:spacing w:before="96" w:after="84" w:line="240" w:lineRule="auto"/>
        <w:jc w:val="both"/>
        <w:outlineLvl w:val="2"/>
        <w:rPr>
          <w:rFonts w:ascii="Arial" w:eastAsia="Times New Roman" w:hAnsi="Arial" w:cs="Arial"/>
          <w:color w:val="515B69"/>
          <w:sz w:val="36"/>
          <w:szCs w:val="36"/>
          <w:lang w:eastAsia="es-SV"/>
        </w:rPr>
      </w:pPr>
    </w:p>
    <w:p w:rsidR="0015006C" w:rsidRPr="00A510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r>
        <w:rPr>
          <w:rFonts w:ascii="Arial" w:eastAsia="Times New Roman" w:hAnsi="Arial" w:cs="Arial"/>
          <w:color w:val="515B69"/>
          <w:sz w:val="24"/>
          <w:szCs w:val="24"/>
          <w:lang w:eastAsia="es-SV"/>
        </w:rPr>
        <w:t>Lic. Ana Consuelo Revelo.</w:t>
      </w:r>
    </w:p>
    <w:p w:rsidR="0015006C"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r>
        <w:rPr>
          <w:rFonts w:ascii="Arial" w:eastAsia="Times New Roman" w:hAnsi="Arial" w:cs="Arial"/>
          <w:color w:val="515B69"/>
          <w:sz w:val="24"/>
          <w:szCs w:val="24"/>
          <w:lang w:eastAsia="es-SV"/>
        </w:rPr>
        <w:t>Lic. Manuel Antonio Osegueda.</w:t>
      </w:r>
      <w:r w:rsidRPr="00A5106D">
        <w:rPr>
          <w:rFonts w:ascii="Arial" w:eastAsia="Times New Roman" w:hAnsi="Arial" w:cs="Arial"/>
          <w:color w:val="515B69"/>
          <w:sz w:val="24"/>
          <w:szCs w:val="24"/>
          <w:lang w:eastAsia="es-SV"/>
        </w:rPr>
        <w:t xml:space="preserve"> </w:t>
      </w:r>
    </w:p>
    <w:p w:rsidR="0015006C" w:rsidRPr="0028226D" w:rsidRDefault="0015006C" w:rsidP="0015006C">
      <w:pPr>
        <w:shd w:val="clear" w:color="auto" w:fill="FFFFFF"/>
        <w:spacing w:before="96" w:after="84" w:line="240" w:lineRule="auto"/>
        <w:jc w:val="both"/>
        <w:outlineLvl w:val="2"/>
        <w:rPr>
          <w:rFonts w:ascii="Arial" w:eastAsia="Times New Roman" w:hAnsi="Arial" w:cs="Arial"/>
          <w:color w:val="515B69"/>
          <w:sz w:val="24"/>
          <w:szCs w:val="24"/>
          <w:lang w:eastAsia="es-SV"/>
        </w:rPr>
      </w:pPr>
      <w:r>
        <w:rPr>
          <w:rFonts w:ascii="Arial" w:eastAsia="Times New Roman" w:hAnsi="Arial" w:cs="Arial"/>
          <w:color w:val="515B69"/>
          <w:sz w:val="24"/>
          <w:szCs w:val="24"/>
          <w:lang w:eastAsia="es-SV"/>
        </w:rPr>
        <w:t>Lic</w:t>
      </w:r>
      <w:r w:rsidRPr="00A5106D">
        <w:rPr>
          <w:rFonts w:ascii="Arial" w:eastAsia="Times New Roman" w:hAnsi="Arial" w:cs="Arial"/>
          <w:color w:val="515B69"/>
          <w:sz w:val="24"/>
          <w:szCs w:val="24"/>
          <w:lang w:eastAsia="es-SV"/>
        </w:rPr>
        <w:t xml:space="preserve">. </w:t>
      </w:r>
      <w:proofErr w:type="spellStart"/>
      <w:r w:rsidRPr="0028226D">
        <w:rPr>
          <w:rFonts w:ascii="Calibri" w:eastAsia="Times New Roman" w:hAnsi="Calibri" w:cs="Times New Roman"/>
          <w:bCs/>
          <w:color w:val="000000"/>
          <w:sz w:val="24"/>
          <w:szCs w:val="24"/>
          <w:lang w:eastAsia="es-SV"/>
        </w:rPr>
        <w:t>Amilcar</w:t>
      </w:r>
      <w:proofErr w:type="spellEnd"/>
      <w:r w:rsidRPr="0028226D">
        <w:rPr>
          <w:rFonts w:ascii="Calibri" w:eastAsia="Times New Roman" w:hAnsi="Calibri" w:cs="Times New Roman"/>
          <w:bCs/>
          <w:color w:val="000000"/>
          <w:sz w:val="24"/>
          <w:szCs w:val="24"/>
          <w:lang w:eastAsia="es-SV"/>
        </w:rPr>
        <w:t xml:space="preserve"> </w:t>
      </w:r>
      <w:proofErr w:type="spellStart"/>
      <w:r w:rsidRPr="0028226D">
        <w:rPr>
          <w:rFonts w:ascii="Calibri" w:eastAsia="Times New Roman" w:hAnsi="Calibri" w:cs="Times New Roman"/>
          <w:bCs/>
          <w:color w:val="000000"/>
          <w:sz w:val="24"/>
          <w:szCs w:val="24"/>
          <w:lang w:eastAsia="es-SV"/>
        </w:rPr>
        <w:t>Stiven</w:t>
      </w:r>
      <w:proofErr w:type="spellEnd"/>
      <w:r w:rsidRPr="0028226D">
        <w:rPr>
          <w:rFonts w:ascii="Calibri" w:eastAsia="Times New Roman" w:hAnsi="Calibri" w:cs="Times New Roman"/>
          <w:bCs/>
          <w:color w:val="000000"/>
          <w:sz w:val="24"/>
          <w:szCs w:val="24"/>
          <w:lang w:eastAsia="es-SV"/>
        </w:rPr>
        <w:t xml:space="preserve"> </w:t>
      </w:r>
      <w:proofErr w:type="spellStart"/>
      <w:r w:rsidRPr="0028226D">
        <w:rPr>
          <w:rFonts w:ascii="Calibri" w:eastAsia="Times New Roman" w:hAnsi="Calibri" w:cs="Times New Roman"/>
          <w:bCs/>
          <w:color w:val="000000"/>
          <w:sz w:val="24"/>
          <w:szCs w:val="24"/>
          <w:lang w:eastAsia="es-SV"/>
        </w:rPr>
        <w:t>Efigenio</w:t>
      </w:r>
      <w:proofErr w:type="spellEnd"/>
      <w:r w:rsidRPr="0028226D">
        <w:rPr>
          <w:rFonts w:ascii="Calibri" w:eastAsia="Times New Roman" w:hAnsi="Calibri" w:cs="Times New Roman"/>
          <w:bCs/>
          <w:color w:val="000000"/>
          <w:sz w:val="24"/>
          <w:szCs w:val="24"/>
          <w:lang w:eastAsia="es-SV"/>
        </w:rPr>
        <w:t xml:space="preserve"> Arias</w:t>
      </w:r>
    </w:p>
    <w:p w:rsidR="0015006C" w:rsidRPr="0028226D" w:rsidRDefault="0015006C" w:rsidP="0015006C"/>
    <w:p w:rsidR="00913732" w:rsidRPr="0028226D" w:rsidRDefault="00913732"/>
    <w:sectPr w:rsidR="00913732" w:rsidRPr="0028226D" w:rsidSect="006C220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89C"/>
    <w:multiLevelType w:val="hybridMultilevel"/>
    <w:tmpl w:val="428AFAC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4020108"/>
    <w:multiLevelType w:val="hybridMultilevel"/>
    <w:tmpl w:val="8CD691E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4EF55E8"/>
    <w:multiLevelType w:val="hybridMultilevel"/>
    <w:tmpl w:val="E3C0D05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ACE04AB"/>
    <w:multiLevelType w:val="hybridMultilevel"/>
    <w:tmpl w:val="E93649B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3604A9C"/>
    <w:multiLevelType w:val="hybridMultilevel"/>
    <w:tmpl w:val="9CC8175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41C70CF"/>
    <w:multiLevelType w:val="hybridMultilevel"/>
    <w:tmpl w:val="1C206FB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3B6374D9"/>
    <w:multiLevelType w:val="hybridMultilevel"/>
    <w:tmpl w:val="B8588BC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40646EAF"/>
    <w:multiLevelType w:val="hybridMultilevel"/>
    <w:tmpl w:val="FF448A4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62C27B31"/>
    <w:multiLevelType w:val="hybridMultilevel"/>
    <w:tmpl w:val="8D7EAFC8"/>
    <w:lvl w:ilvl="0" w:tplc="0AA006C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705B225D"/>
    <w:multiLevelType w:val="hybridMultilevel"/>
    <w:tmpl w:val="5E1264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77A11F70"/>
    <w:multiLevelType w:val="hybridMultilevel"/>
    <w:tmpl w:val="57EC94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7C010A83"/>
    <w:multiLevelType w:val="hybridMultilevel"/>
    <w:tmpl w:val="221C0F0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7FE375B4"/>
    <w:multiLevelType w:val="hybridMultilevel"/>
    <w:tmpl w:val="4A864424"/>
    <w:lvl w:ilvl="0" w:tplc="C1F0B2F8">
      <w:start w:val="25"/>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4"/>
  </w:num>
  <w:num w:numId="5">
    <w:abstractNumId w:val="3"/>
  </w:num>
  <w:num w:numId="6">
    <w:abstractNumId w:val="9"/>
  </w:num>
  <w:num w:numId="7">
    <w:abstractNumId w:val="5"/>
  </w:num>
  <w:num w:numId="8">
    <w:abstractNumId w:val="7"/>
  </w:num>
  <w:num w:numId="9">
    <w:abstractNumId w:val="1"/>
  </w:num>
  <w:num w:numId="10">
    <w:abstractNumId w:val="6"/>
  </w:num>
  <w:num w:numId="11">
    <w:abstractNumId w:val="2"/>
  </w:num>
  <w:num w:numId="12">
    <w:abstractNumId w:val="8"/>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oNotDisplayPageBoundaries/>
  <w:proofState w:spelling="clean" w:grammar="clean"/>
  <w:defaultTabStop w:val="708"/>
  <w:hyphenationZone w:val="425"/>
  <w:characterSpacingControl w:val="doNotCompress"/>
  <w:compat/>
  <w:rsids>
    <w:rsidRoot w:val="00427E41"/>
    <w:rsid w:val="00006608"/>
    <w:rsid w:val="00077077"/>
    <w:rsid w:val="000A5A12"/>
    <w:rsid w:val="000E6796"/>
    <w:rsid w:val="001407CF"/>
    <w:rsid w:val="0014477B"/>
    <w:rsid w:val="0015006C"/>
    <w:rsid w:val="001F09C6"/>
    <w:rsid w:val="001F0B9E"/>
    <w:rsid w:val="0028226D"/>
    <w:rsid w:val="002B5F21"/>
    <w:rsid w:val="002F63DD"/>
    <w:rsid w:val="00301607"/>
    <w:rsid w:val="00334BBA"/>
    <w:rsid w:val="003B7B44"/>
    <w:rsid w:val="003E4D3C"/>
    <w:rsid w:val="00411631"/>
    <w:rsid w:val="00427E41"/>
    <w:rsid w:val="0043053B"/>
    <w:rsid w:val="0043629F"/>
    <w:rsid w:val="00442C70"/>
    <w:rsid w:val="004527B7"/>
    <w:rsid w:val="00461C1B"/>
    <w:rsid w:val="004A0229"/>
    <w:rsid w:val="00555C4C"/>
    <w:rsid w:val="005B4491"/>
    <w:rsid w:val="005E2B55"/>
    <w:rsid w:val="00653919"/>
    <w:rsid w:val="006C2209"/>
    <w:rsid w:val="006E632E"/>
    <w:rsid w:val="00734D69"/>
    <w:rsid w:val="00795EED"/>
    <w:rsid w:val="008474B2"/>
    <w:rsid w:val="008545EE"/>
    <w:rsid w:val="00856A11"/>
    <w:rsid w:val="00873700"/>
    <w:rsid w:val="008F7BC1"/>
    <w:rsid w:val="00911F44"/>
    <w:rsid w:val="00913732"/>
    <w:rsid w:val="009A488D"/>
    <w:rsid w:val="009C466B"/>
    <w:rsid w:val="009F0CF9"/>
    <w:rsid w:val="00A032B9"/>
    <w:rsid w:val="00A451CA"/>
    <w:rsid w:val="00A5106D"/>
    <w:rsid w:val="00A950BA"/>
    <w:rsid w:val="00B63827"/>
    <w:rsid w:val="00B650ED"/>
    <w:rsid w:val="00C65C75"/>
    <w:rsid w:val="00CA751D"/>
    <w:rsid w:val="00CE7ED7"/>
    <w:rsid w:val="00D239D2"/>
    <w:rsid w:val="00E14667"/>
    <w:rsid w:val="00ED17B7"/>
    <w:rsid w:val="00F611BC"/>
    <w:rsid w:val="00F86860"/>
    <w:rsid w:val="00F95F82"/>
    <w:rsid w:val="00FD5A1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E41"/>
  </w:style>
  <w:style w:type="paragraph" w:styleId="Ttulo2">
    <w:name w:val="heading 2"/>
    <w:basedOn w:val="Normal"/>
    <w:link w:val="Ttulo2Car"/>
    <w:uiPriority w:val="9"/>
    <w:qFormat/>
    <w:rsid w:val="00A950BA"/>
    <w:pPr>
      <w:spacing w:before="100" w:beforeAutospacing="1" w:after="100" w:afterAutospacing="1"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A950BA"/>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7E41"/>
    <w:pPr>
      <w:ind w:left="720"/>
      <w:contextualSpacing/>
    </w:pPr>
    <w:rPr>
      <w:rFonts w:ascii="Calibri" w:eastAsia="Calibri" w:hAnsi="Calibri" w:cs="Times New Roman"/>
      <w:lang w:val="es-ES"/>
    </w:rPr>
  </w:style>
  <w:style w:type="table" w:styleId="Tablaconcuadrcula">
    <w:name w:val="Table Grid"/>
    <w:basedOn w:val="Tablanormal"/>
    <w:uiPriority w:val="59"/>
    <w:rsid w:val="00427E41"/>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C46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466B"/>
    <w:rPr>
      <w:rFonts w:ascii="Tahoma" w:hAnsi="Tahoma" w:cs="Tahoma"/>
      <w:sz w:val="16"/>
      <w:szCs w:val="16"/>
    </w:rPr>
  </w:style>
  <w:style w:type="character" w:customStyle="1" w:styleId="Ttulo2Car">
    <w:name w:val="Título 2 Car"/>
    <w:basedOn w:val="Fuentedeprrafopredeter"/>
    <w:link w:val="Ttulo2"/>
    <w:uiPriority w:val="9"/>
    <w:rsid w:val="00A950BA"/>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A950BA"/>
    <w:rPr>
      <w:rFonts w:ascii="Times New Roman" w:eastAsia="Times New Roman" w:hAnsi="Times New Roman" w:cs="Times New Roman"/>
      <w:b/>
      <w:bCs/>
      <w:sz w:val="27"/>
      <w:szCs w:val="27"/>
      <w:lang w:eastAsia="es-SV"/>
    </w:rPr>
  </w:style>
  <w:style w:type="paragraph" w:styleId="NormalWeb">
    <w:name w:val="Normal (Web)"/>
    <w:basedOn w:val="Normal"/>
    <w:uiPriority w:val="99"/>
    <w:semiHidden/>
    <w:unhideWhenUsed/>
    <w:rsid w:val="00A950BA"/>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r="http://schemas.openxmlformats.org/officeDocument/2006/relationships" xmlns:w="http://schemas.openxmlformats.org/wordprocessingml/2006/main">
  <w:divs>
    <w:div w:id="1138910512">
      <w:bodyDiv w:val="1"/>
      <w:marLeft w:val="0"/>
      <w:marRight w:val="0"/>
      <w:marTop w:val="0"/>
      <w:marBottom w:val="0"/>
      <w:divBdr>
        <w:top w:val="none" w:sz="0" w:space="0" w:color="auto"/>
        <w:left w:val="none" w:sz="0" w:space="0" w:color="auto"/>
        <w:bottom w:val="none" w:sz="0" w:space="0" w:color="auto"/>
        <w:right w:val="none" w:sz="0" w:space="0" w:color="auto"/>
      </w:divBdr>
    </w:div>
    <w:div w:id="1450857816">
      <w:bodyDiv w:val="1"/>
      <w:marLeft w:val="0"/>
      <w:marRight w:val="0"/>
      <w:marTop w:val="0"/>
      <w:marBottom w:val="0"/>
      <w:divBdr>
        <w:top w:val="none" w:sz="0" w:space="0" w:color="auto"/>
        <w:left w:val="none" w:sz="0" w:space="0" w:color="auto"/>
        <w:bottom w:val="none" w:sz="0" w:space="0" w:color="auto"/>
        <w:right w:val="none" w:sz="0" w:space="0" w:color="auto"/>
      </w:divBdr>
    </w:div>
    <w:div w:id="2005427814">
      <w:bodyDiv w:val="1"/>
      <w:marLeft w:val="0"/>
      <w:marRight w:val="0"/>
      <w:marTop w:val="0"/>
      <w:marBottom w:val="0"/>
      <w:divBdr>
        <w:top w:val="none" w:sz="0" w:space="0" w:color="auto"/>
        <w:left w:val="none" w:sz="0" w:space="0" w:color="auto"/>
        <w:bottom w:val="none" w:sz="0" w:space="0" w:color="auto"/>
        <w:right w:val="none" w:sz="0" w:space="0" w:color="auto"/>
      </w:divBdr>
      <w:divsChild>
        <w:div w:id="845941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25</Pages>
  <Words>4185</Words>
  <Characters>23020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OFI_INFORMACION</dc:creator>
  <cp:lastModifiedBy>OFI_INFORMACION</cp:lastModifiedBy>
  <cp:revision>32</cp:revision>
  <cp:lastPrinted>2019-09-11T19:41:00Z</cp:lastPrinted>
  <dcterms:created xsi:type="dcterms:W3CDTF">2019-09-10T20:40:00Z</dcterms:created>
  <dcterms:modified xsi:type="dcterms:W3CDTF">2019-11-04T19:19:00Z</dcterms:modified>
</cp:coreProperties>
</file>