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1E0D" w14:textId="4FE991B6"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F7E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F7EF0">
        <w:rPr>
          <w:rFonts w:ascii="Century Gothic" w:hAnsi="Century Gothic" w:cs="Courier New"/>
          <w:b/>
          <w:sz w:val="23"/>
          <w:szCs w:val="23"/>
        </w:rPr>
        <w:t>horas</w:t>
      </w:r>
      <w:r w:rsidR="001B2111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CF7EF0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8E2D46">
        <w:rPr>
          <w:rFonts w:ascii="Century Gothic" w:hAnsi="Century Gothic" w:cs="Courier New"/>
          <w:b/>
          <w:sz w:val="23"/>
          <w:szCs w:val="23"/>
        </w:rPr>
        <w:t>doce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E2D46">
        <w:rPr>
          <w:rFonts w:ascii="Century Gothic" w:hAnsi="Century Gothic" w:cs="Courier New"/>
          <w:b/>
          <w:sz w:val="23"/>
          <w:szCs w:val="23"/>
        </w:rPr>
        <w:t>junio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14:paraId="6B348FA5" w14:textId="1665F514" w:rsid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1B2111">
        <w:rPr>
          <w:rFonts w:ascii="Century Gothic" w:hAnsi="Century Gothic" w:cs="Courier New"/>
          <w:b/>
          <w:bCs/>
          <w:sz w:val="23"/>
          <w:szCs w:val="23"/>
        </w:rPr>
        <w:t>8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1B2111">
        <w:rPr>
          <w:rFonts w:ascii="Century Gothic" w:hAnsi="Century Gothic" w:cs="Courier New"/>
          <w:sz w:val="23"/>
          <w:szCs w:val="23"/>
        </w:rPr>
        <w:t>presentada</w:t>
      </w:r>
      <w:r w:rsidR="00E16293">
        <w:rPr>
          <w:rFonts w:ascii="Century Gothic" w:hAnsi="Century Gothic" w:cs="Courier New"/>
          <w:sz w:val="23"/>
          <w:szCs w:val="23"/>
        </w:rPr>
        <w:t xml:space="preserve">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 xml:space="preserve">día </w:t>
      </w:r>
      <w:r w:rsidR="001B2111">
        <w:rPr>
          <w:rFonts w:ascii="Century Gothic" w:hAnsi="Century Gothic" w:cs="Courier New"/>
          <w:sz w:val="23"/>
          <w:szCs w:val="23"/>
        </w:rPr>
        <w:t>30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8E2D46">
        <w:rPr>
          <w:rFonts w:ascii="Century Gothic" w:hAnsi="Century Gothic" w:cs="Courier New"/>
          <w:sz w:val="23"/>
          <w:szCs w:val="23"/>
        </w:rPr>
        <w:t>abril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14:paraId="31D7EE12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1. Nombre de la Municipalidad.</w:t>
      </w:r>
    </w:p>
    <w:p w14:paraId="576711F2" w14:textId="5D875649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2. Nombre de la unidad o programa que atiende a niñas, adolescentes y mujeres que enfrentan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violencia en los tipos y modalidades que establece la Ley Especial Integral para una Vida Libre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de Violencia contra las Mujeres, con énfasis en la violencia sexual y feminicida.</w:t>
      </w:r>
    </w:p>
    <w:p w14:paraId="28286594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3. ¿Cuáles son los objetivos que persiguen con la atención que brindan?</w:t>
      </w:r>
    </w:p>
    <w:p w14:paraId="30CDB17D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4. ¿Qué tipos de violencia atiende?</w:t>
      </w:r>
    </w:p>
    <w:p w14:paraId="5E1ED044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5. ¿Qué tipos de modalidades atiende?</w:t>
      </w:r>
    </w:p>
    <w:p w14:paraId="5F28A1F5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6. Tipo de servicios que brindan, por tipo de violencia, por ejemplo:</w:t>
      </w:r>
    </w:p>
    <w:p w14:paraId="34DA2B5E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Médicos (general, obstétricos, exámenes de laboratorio, ingreso)</w:t>
      </w:r>
    </w:p>
    <w:p w14:paraId="30BE7630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Psicoemocionales</w:t>
      </w:r>
    </w:p>
    <w:p w14:paraId="15C8DC64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Asesoría o consejería</w:t>
      </w:r>
    </w:p>
    <w:p w14:paraId="55BBB0B5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Legales</w:t>
      </w:r>
    </w:p>
    <w:p w14:paraId="1C76FB6E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Albergue, casas de acogida</w:t>
      </w:r>
    </w:p>
    <w:p w14:paraId="1B985F1D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Grupo de autoayuda</w:t>
      </w:r>
    </w:p>
    <w:p w14:paraId="3F859F32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Otros como transporte y auxilio, dotación de bolsas de crisis, estipendio para alimentos, etc.</w:t>
      </w:r>
    </w:p>
    <w:p w14:paraId="04391BD5" w14:textId="44AC6B1A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(especificar)</w:t>
      </w:r>
    </w:p>
    <w:p w14:paraId="2595A208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37600A75" w14:textId="5D6167B9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7. A través de qué medios se brinda servicio, por tipo de violencia (especificar y describir para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cada tipo de servicio)</w:t>
      </w:r>
    </w:p>
    <w:p w14:paraId="7A7DFCD9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Telefónico</w:t>
      </w:r>
    </w:p>
    <w:p w14:paraId="4E5A0293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Personal</w:t>
      </w:r>
    </w:p>
    <w:p w14:paraId="6E21910C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Domiciliar</w:t>
      </w:r>
    </w:p>
    <w:p w14:paraId="18C67CC9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Virtual o electrónica</w:t>
      </w:r>
    </w:p>
    <w:p w14:paraId="11ADF594" w14:textId="058456E0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Otras, especificar cuáles.</w:t>
      </w:r>
    </w:p>
    <w:p w14:paraId="41058819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3D1467EA" w14:textId="620F080D" w:rsid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8. A través de qué medios se informa y comunica la oferta de servicios y otra información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relevante para las mujeres (especificar y describir para cada tipo de medio):</w:t>
      </w:r>
    </w:p>
    <w:p w14:paraId="75B4BCA7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52E34A88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lastRenderedPageBreak/>
        <w:t>Línea telefónica</w:t>
      </w:r>
    </w:p>
    <w:p w14:paraId="74AF2B07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Canales digitales de radio y televisión</w:t>
      </w:r>
    </w:p>
    <w:p w14:paraId="7F12B3C2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Fan page</w:t>
      </w:r>
    </w:p>
    <w:p w14:paraId="0B872260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Canales de YouTube</w:t>
      </w:r>
    </w:p>
    <w:p w14:paraId="5A3E6AF4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Páginas web</w:t>
      </w:r>
    </w:p>
    <w:p w14:paraId="279A07AE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APP</w:t>
      </w:r>
    </w:p>
    <w:p w14:paraId="5B256D69" w14:textId="02078362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Otros, especificar</w:t>
      </w:r>
    </w:p>
    <w:p w14:paraId="7547FAD3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3785AB9C" w14:textId="56A4E48F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9. ¿Cuál es la política pública municipal, programa o normativa institucional en la cual se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fundamenta el servicio, por tipo de violencia? (proporcionar acceso a documentos).</w:t>
      </w:r>
    </w:p>
    <w:p w14:paraId="302115EA" w14:textId="7135550A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10. Qué tipo de coordinaciones realizan para brindar atención a las mujeres y niñas que enfrentan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violencia. Especificar si existen protocolos para la coordinación interinstitucional.</w:t>
      </w:r>
    </w:p>
    <w:p w14:paraId="00528854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7944BB94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Referencia</w:t>
      </w:r>
    </w:p>
    <w:p w14:paraId="5CDD1E64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Contra referencia</w:t>
      </w:r>
    </w:p>
    <w:p w14:paraId="29E3D3B2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Emergencias</w:t>
      </w:r>
    </w:p>
    <w:p w14:paraId="243D26B0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Albergue</w:t>
      </w:r>
    </w:p>
    <w:p w14:paraId="5901EB4D" w14:textId="5C5CE77C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Otras, especificar cuáles.</w:t>
      </w:r>
    </w:p>
    <w:p w14:paraId="7329687E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39ACE01C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11. Si realizan coordinaciones, con quién y para qué las realizan, por ejemplo:</w:t>
      </w:r>
    </w:p>
    <w:p w14:paraId="381E64AB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Traslado</w:t>
      </w:r>
    </w:p>
    <w:p w14:paraId="0108CD71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Medidas de resguardo</w:t>
      </w:r>
    </w:p>
    <w:p w14:paraId="49BE08F2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Medidas de protección</w:t>
      </w:r>
    </w:p>
    <w:p w14:paraId="1A69FBCB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Apoyo emocional</w:t>
      </w:r>
    </w:p>
    <w:p w14:paraId="6EED4B72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Grupo de autoayuda</w:t>
      </w:r>
    </w:p>
    <w:p w14:paraId="2074572B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Ayuda económica</w:t>
      </w:r>
    </w:p>
    <w:p w14:paraId="2A40BEC0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Interposición de Denuncias</w:t>
      </w:r>
    </w:p>
    <w:p w14:paraId="10E29316" w14:textId="3D22271E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Otros, especificar.</w:t>
      </w:r>
    </w:p>
    <w:p w14:paraId="624374E6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1CCC0D78" w14:textId="712D53EF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12. ¿Cuál es el protocolo de atención, referencia y contra referencia por tipo de servicio, por tipo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de violencia, y población de niñas, adolescentes y mujeres? (proporcionar acceso 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documentos).</w:t>
      </w:r>
    </w:p>
    <w:p w14:paraId="12ED7DD8" w14:textId="1BC0D77F" w:rsid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13. ¿Cuál es el plan o protocolo de atención, referencia y contra referencia por tipo de servicio,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por tipo de violencia, y población de niñas, adolescentes y mujeres, ante emergencias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generadas por situaciones de riesgo y/o desastres? (proporcionar acceso a documentos).</w:t>
      </w:r>
    </w:p>
    <w:p w14:paraId="5017EEAA" w14:textId="412BCD32" w:rsid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486BBE0C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305261C3" w14:textId="4D1C7F28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lastRenderedPageBreak/>
        <w:t>14. ¿Cuál es el plan o protocolo de atención, referencia y contra referencia por tipo de servicio,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por tipo de violencia, y población de niñas, adolescentes y mujeres, ante la emergencia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nacional para enfrentar la pandemia de covid-19? (proporcionar acceso a documentos).</w:t>
      </w:r>
    </w:p>
    <w:p w14:paraId="58A6008C" w14:textId="162E5A45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15. ¿Qué programas o plataformas utiliza para el registro de la información de la atención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brindada?</w:t>
      </w:r>
    </w:p>
    <w:p w14:paraId="2550BC6A" w14:textId="26BBF334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16. ¿Para qué utiliza la información recabada sobre la atención? Proporcionar documentos de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sistematización de la misma.</w:t>
      </w:r>
    </w:p>
    <w:p w14:paraId="790B4FC7" w14:textId="255D7E83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17. ¿Qué requisitos o información específicos requieren las niñas, adolescentes y mujeres para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ser atendidas, por tipo de servicio, por tipo de violencia, y tipo de población? (Especificar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para cada tipo de servicio y grupo si son diferentes requisitos)</w:t>
      </w:r>
    </w:p>
    <w:p w14:paraId="26E363EC" w14:textId="26748C51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18. ¿Cuál es la cobertura geográfica de cada unidad, por tipo de servicio, por tipo de violencia,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y tipo de población?</w:t>
      </w:r>
    </w:p>
    <w:p w14:paraId="7C7D0B6E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Departamentos:</w:t>
      </w:r>
    </w:p>
    <w:p w14:paraId="642C6BBA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Municipios:</w:t>
      </w:r>
    </w:p>
    <w:p w14:paraId="172DA6A6" w14:textId="36F86ECB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Barrios, cantones, comunidades:</w:t>
      </w:r>
    </w:p>
    <w:p w14:paraId="73BF373D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4DC0538A" w14:textId="4CEE15FD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19. Días y horario de atención desagregada por unidad de atención, por tipo de servicio, por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tipo de violencia, y tipo de población.</w:t>
      </w:r>
    </w:p>
    <w:p w14:paraId="69DFD387" w14:textId="5DBC82C1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20. Dirección de cada unidad que atiende a niñas, adolescente y mujeres que enfrenta violencia,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por tipo de servicio, por tipo de violencia, y tipo de población.</w:t>
      </w:r>
    </w:p>
    <w:p w14:paraId="2F0FD7D9" w14:textId="440AE916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 xml:space="preserve">21. Ubicación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geo referencial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 xml:space="preserve"> de cada unidad que atiende a niñas, adolescentes y mujeres que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enfrentan violencia, por tipo de servicio, por tipo de violencia, y tipo de población.</w:t>
      </w:r>
    </w:p>
    <w:p w14:paraId="42C3C40C" w14:textId="2688A5C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22. Teléfono de cada unidad que atiende a niñas, adolescente y mujeres que enfrentan violencia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sexual, por tipo de servicio, por tipo de violencia, y tipo de población.</w:t>
      </w:r>
    </w:p>
    <w:p w14:paraId="4B768812" w14:textId="0AC80EF6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23. Fax de cada unidad que atiende a niñas, adolescente y mujeres que enfrentan violencia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sexual, por tipo de servicio, por tipo de violencia, y tipo de población.</w:t>
      </w:r>
    </w:p>
    <w:p w14:paraId="785586AB" w14:textId="52A38DC0" w:rsid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24. Correo electrónico de cada unidad que atiende a niñas, adolescente y mujeres que enfrentan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violencia sexual, por tipo de servicio, por tipo de violencia, y tipo de población.</w:t>
      </w:r>
    </w:p>
    <w:p w14:paraId="6781F1C3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49B3FD67" w14:textId="3FC311B2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lastRenderedPageBreak/>
        <w:t>25. Sitio web de cada unidad que atiende a niñas, adolescente y mujeres que enfrentan violencia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sexual, por tipo de servicio, por tipo de violencia, y tipo de población.</w:t>
      </w:r>
    </w:p>
    <w:p w14:paraId="2C282A50" w14:textId="1E8CE085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26. Proporcionar datos sobre el personal, incluyendo a las jefaturas, de la unidad o programa de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atención, como, por ejemplo:</w:t>
      </w:r>
    </w:p>
    <w:p w14:paraId="1BEBFCA8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Profesión</w:t>
      </w:r>
    </w:p>
    <w:p w14:paraId="423DB477" w14:textId="0C4C7232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Sexo</w:t>
      </w:r>
    </w:p>
    <w:p w14:paraId="544113AB" w14:textId="6BC59CC3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Tiempo dedicado a la atención: Jornada laboral completa, medio tiempo, por horas, etc.</w:t>
      </w:r>
    </w:p>
    <w:p w14:paraId="171BD250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5F9C6A2D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27. ¿Cuenta con programa de formación para el personal de la unidad o programa de atención?</w:t>
      </w:r>
    </w:p>
    <w:p w14:paraId="0EA21F23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Especificar los temas que ofrece este programa.</w:t>
      </w:r>
    </w:p>
    <w:p w14:paraId="6867D958" w14:textId="7C48F8B6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28. Nombre de la persona encargada de cada unidad que atiende a niñas, adolescente y mujeres</w:t>
      </w:r>
      <w:r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por tipo de servicio, por tipo de violencia, y tipo de población.</w:t>
      </w:r>
    </w:p>
    <w:p w14:paraId="7309EBFE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29. Proporcionar información sobre la infraestructura física de los locales, como, por ejemplo:</w:t>
      </w:r>
    </w:p>
    <w:p w14:paraId="5EAF661C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Medidas de los espacios destinados a la atención</w:t>
      </w:r>
    </w:p>
    <w:p w14:paraId="09ED1D50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Energía eléctrica</w:t>
      </w:r>
    </w:p>
    <w:p w14:paraId="688A3112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Agua potable</w:t>
      </w:r>
    </w:p>
    <w:p w14:paraId="1889636C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Privacidad del espacio destinado a la atención</w:t>
      </w:r>
    </w:p>
    <w:p w14:paraId="69B7DE94" w14:textId="7C2ACD4D" w:rsid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Condiciones de higiene y salubridad</w:t>
      </w:r>
    </w:p>
    <w:p w14:paraId="1112FD2F" w14:textId="77777777" w:rsidR="00D01050" w:rsidRPr="00D01050" w:rsidRDefault="00D01050" w:rsidP="00D01050">
      <w:pPr>
        <w:spacing w:after="0"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</w:p>
    <w:p w14:paraId="0F94BDAB" w14:textId="340F6CE9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30. Datos estadísticos, sobre asistencias brindadas desde las unidades correspondientes al año</w:t>
      </w:r>
      <w:r w:rsidR="001B2111">
        <w:rPr>
          <w:rFonts w:ascii="Century Gothic" w:hAnsi="Century Gothic" w:cs="Courier New"/>
          <w:b/>
          <w:bCs/>
          <w:sz w:val="23"/>
          <w:szCs w:val="23"/>
        </w:rPr>
        <w:t xml:space="preserve"> </w:t>
      </w:r>
      <w:r w:rsidRPr="00D01050">
        <w:rPr>
          <w:rFonts w:ascii="Century Gothic" w:hAnsi="Century Gothic" w:cs="Courier New"/>
          <w:b/>
          <w:bCs/>
          <w:sz w:val="23"/>
          <w:szCs w:val="23"/>
        </w:rPr>
        <w:t>2019 y al período comprendido entre el 1 de enero y el 31 de marzo de 2020.</w:t>
      </w:r>
    </w:p>
    <w:p w14:paraId="583D0955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Toda la información estadística anteriormente descrita, desagregada según las siguientes</w:t>
      </w:r>
    </w:p>
    <w:p w14:paraId="389BF545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variables:</w:t>
      </w:r>
    </w:p>
    <w:p w14:paraId="521D276A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tipo de asistencia brindada.</w:t>
      </w:r>
    </w:p>
    <w:p w14:paraId="437DF50F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tipo y modalidad de violencia denunciada.</w:t>
      </w:r>
    </w:p>
    <w:p w14:paraId="522F1B56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mes y año.</w:t>
      </w:r>
    </w:p>
    <w:p w14:paraId="743898BE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Municipio-Departamento de ocurrencia del hecho.</w:t>
      </w:r>
    </w:p>
    <w:p w14:paraId="3A489D72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procedencia (Juzgados, PNC, FGR, personas particulares, organización social, etc.)</w:t>
      </w:r>
    </w:p>
    <w:p w14:paraId="0ECCF1F6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lastRenderedPageBreak/>
        <w:t> Por sexo de las víctimas: hombres y mujeres.</w:t>
      </w:r>
    </w:p>
    <w:p w14:paraId="676B3225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sexo de los victimarios: hombres y mujeres.</w:t>
      </w:r>
    </w:p>
    <w:p w14:paraId="166FB619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Por vínculo entre víctimas y victimarios.</w:t>
      </w:r>
    </w:p>
    <w:p w14:paraId="56A98BD6" w14:textId="77777777" w:rsidR="00D01050" w:rsidRPr="00D0105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Edad de las víctimas1</w:t>
      </w:r>
    </w:p>
    <w:p w14:paraId="50603F78" w14:textId="416677C5" w:rsidR="00CF7EF0" w:rsidRPr="00CF7EF0" w:rsidRDefault="00D01050" w:rsidP="00D01050">
      <w:p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D01050">
        <w:rPr>
          <w:rFonts w:ascii="Century Gothic" w:hAnsi="Century Gothic" w:cs="Courier New"/>
          <w:b/>
          <w:bCs/>
          <w:sz w:val="23"/>
          <w:szCs w:val="23"/>
        </w:rPr>
        <w:t> Edad de los victimarios2</w:t>
      </w:r>
    </w:p>
    <w:p w14:paraId="6659ED47" w14:textId="702D7860"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14:paraId="1B70014D" w14:textId="77777777" w:rsidR="008E2D46" w:rsidRDefault="008E2D46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22F0B3A2" w14:textId="70739835" w:rsidR="00265CD4" w:rsidRDefault="008E2D46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Se hace saber que en primer momento solo se recepciono la presente solicitud de información ,en razón que existía en ese momento suspensión de plazos administrativos y judiciales por las autoridades competentes mediante decretos o leyes</w:t>
      </w:r>
      <w:r w:rsidR="00086E0A">
        <w:rPr>
          <w:rFonts w:ascii="Century Gothic" w:hAnsi="Century Gothic" w:cs="Calibri"/>
        </w:rPr>
        <w:t>, en razón de la pandemia covid19</w:t>
      </w:r>
      <w:r>
        <w:rPr>
          <w:rFonts w:ascii="Century Gothic" w:hAnsi="Century Gothic" w:cs="Calibri"/>
        </w:rPr>
        <w:t xml:space="preserve"> y por lo tanto estábamos inhabilitados legalmente para tramitarlas</w:t>
      </w:r>
      <w:r w:rsidR="00086E0A">
        <w:rPr>
          <w:rFonts w:ascii="Century Gothic" w:hAnsi="Century Gothic" w:cs="Calibri"/>
        </w:rPr>
        <w:t>, ya que las unidades administrativas que no estaban relacionadas directamente con la emergencia decretada</w:t>
      </w:r>
      <w:r w:rsidR="00CF7EF0">
        <w:rPr>
          <w:rFonts w:ascii="Century Gothic" w:hAnsi="Century Gothic" w:cs="Calibri"/>
        </w:rPr>
        <w:t>,</w:t>
      </w:r>
      <w:r w:rsidR="00086E0A">
        <w:rPr>
          <w:rFonts w:ascii="Century Gothic" w:hAnsi="Century Gothic" w:cs="Calibri"/>
        </w:rPr>
        <w:t xml:space="preserve"> fueron enviadas a cuarentena domiciliar obligatoria</w:t>
      </w:r>
      <w:r>
        <w:rPr>
          <w:rFonts w:ascii="Century Gothic" w:hAnsi="Century Gothic" w:cs="Calibri"/>
        </w:rPr>
        <w:t xml:space="preserve"> , dicha situación se le comunico vía correo electrónico al ciudadano peticionario, a través de la presente se le informa que los plazos relacionados anteriormente ya fueron habilitados, por lo que se procederá internamente a gestionar la información solicitada.</w:t>
      </w:r>
    </w:p>
    <w:p w14:paraId="15EEB64F" w14:textId="77777777" w:rsidR="00CF7EF0" w:rsidRPr="008E2D46" w:rsidRDefault="00CF7EF0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595B1474" w14:textId="268BCD26" w:rsidR="00CF7EF0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14:paraId="46C8EB3E" w14:textId="5C4A041E" w:rsidR="00CF7EF0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14:paraId="260FDA9D" w14:textId="10AF0CD4" w:rsidR="00CF7EF0" w:rsidRDefault="00C02021" w:rsidP="00D010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 xml:space="preserve">-Concédase un plazo ordinario de </w:t>
      </w:r>
      <w:r w:rsidR="00CF7EF0">
        <w:rPr>
          <w:rFonts w:ascii="Century Gothic" w:hAnsi="Century Gothic" w:cs="Calibri"/>
        </w:rPr>
        <w:t>10</w:t>
      </w:r>
      <w:r w:rsidRPr="00C02021">
        <w:rPr>
          <w:rFonts w:ascii="Century Gothic" w:hAnsi="Century Gothic" w:cs="Calibri"/>
        </w:rPr>
        <w:t xml:space="preserve"> días hábiles conforme a la </w:t>
      </w:r>
      <w:r w:rsidR="00D54C3C" w:rsidRPr="00C02021">
        <w:rPr>
          <w:rFonts w:ascii="Century Gothic" w:hAnsi="Century Gothic" w:cs="Calibri"/>
        </w:rPr>
        <w:t>ley</w:t>
      </w:r>
      <w:r w:rsidR="00D54C3C">
        <w:rPr>
          <w:rFonts w:ascii="Century Gothic" w:hAnsi="Century Gothic" w:cs="Calibri"/>
        </w:rPr>
        <w:t>,</w:t>
      </w:r>
      <w:r w:rsidRPr="00C02021">
        <w:rPr>
          <w:rFonts w:ascii="Century Gothic" w:hAnsi="Century Gothic" w:cs="Calibri"/>
        </w:rPr>
        <w:t xml:space="preserve"> salvo excepciones de ampliación de plazo</w:t>
      </w:r>
      <w:r w:rsidR="00D54C3C">
        <w:rPr>
          <w:rFonts w:ascii="Century Gothic" w:hAnsi="Century Gothic" w:cs="Calibri"/>
        </w:rPr>
        <w:t xml:space="preserve"> motivadas y</w:t>
      </w:r>
      <w:r w:rsidRPr="00C02021">
        <w:rPr>
          <w:rFonts w:ascii="Century Gothic" w:hAnsi="Century Gothic" w:cs="Calibri"/>
        </w:rPr>
        <w:t xml:space="preserve"> notificadas en legal forma al solicitante</w:t>
      </w:r>
      <w:r w:rsidR="00486048">
        <w:rPr>
          <w:rFonts w:ascii="Century Gothic" w:hAnsi="Century Gothic" w:cs="Calibri"/>
        </w:rPr>
        <w:t>.</w:t>
      </w:r>
    </w:p>
    <w:p w14:paraId="5B6985C6" w14:textId="77777777"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0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0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7A3DD9D6" w14:textId="77777777"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31DAEFF0" w14:textId="7CE4CC03"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 xml:space="preserve">, se otorga un plazo inicial ordinario de </w:t>
      </w:r>
      <w:r w:rsidR="00CF7EF0">
        <w:rPr>
          <w:rFonts w:ascii="Century Gothic" w:hAnsi="Century Gothic" w:cs="Calibri"/>
        </w:rPr>
        <w:t>10</w:t>
      </w:r>
      <w:r w:rsidR="007310CB">
        <w:rPr>
          <w:rFonts w:ascii="Century Gothic" w:hAnsi="Century Gothic" w:cs="Calibri"/>
        </w:rPr>
        <w:t xml:space="preserve"> hábiles para dar respuesta a la solicitud.</w:t>
      </w:r>
    </w:p>
    <w:p w14:paraId="37339425" w14:textId="77777777"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14:paraId="50C70DA2" w14:textId="37F7FF83"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</w:t>
      </w:r>
      <w:r w:rsidR="00D54C3C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14:paraId="27A9AF30" w14:textId="77777777"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33B28B52" w14:textId="77777777"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63979C2F" w14:textId="77777777"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3D9D" w14:textId="77777777" w:rsidR="00D23731" w:rsidRDefault="00D23731" w:rsidP="00AE625E">
      <w:pPr>
        <w:spacing w:after="0" w:line="240" w:lineRule="auto"/>
      </w:pPr>
      <w:r>
        <w:separator/>
      </w:r>
    </w:p>
  </w:endnote>
  <w:endnote w:type="continuationSeparator" w:id="0">
    <w:p w14:paraId="431BADCB" w14:textId="77777777" w:rsidR="00D23731" w:rsidRDefault="00D23731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068D" w14:textId="77777777" w:rsidR="00D23731" w:rsidRDefault="00D23731" w:rsidP="00AE625E">
      <w:pPr>
        <w:spacing w:after="0" w:line="240" w:lineRule="auto"/>
      </w:pPr>
      <w:r>
        <w:separator/>
      </w:r>
    </w:p>
  </w:footnote>
  <w:footnote w:type="continuationSeparator" w:id="0">
    <w:p w14:paraId="7FC0B6CF" w14:textId="77777777" w:rsidR="00D23731" w:rsidRDefault="00D23731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46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FF2C323" wp14:editId="1F350403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391F"/>
    <w:multiLevelType w:val="multilevel"/>
    <w:tmpl w:val="40B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34225"/>
    <w:multiLevelType w:val="multilevel"/>
    <w:tmpl w:val="784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7"/>
  </w:num>
  <w:num w:numId="19">
    <w:abstractNumId w:val="10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86E0A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11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18CA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94DB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E2D46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0F92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6DDC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CF7EF0"/>
    <w:rsid w:val="00D009B6"/>
    <w:rsid w:val="00D01050"/>
    <w:rsid w:val="00D1242B"/>
    <w:rsid w:val="00D23731"/>
    <w:rsid w:val="00D24102"/>
    <w:rsid w:val="00D25F7E"/>
    <w:rsid w:val="00D340C5"/>
    <w:rsid w:val="00D358CF"/>
    <w:rsid w:val="00D42D62"/>
    <w:rsid w:val="00D54C3C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2ACA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356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4190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9658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05B7-2277-4AB6-8AB5-8859EFAD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157</cp:revision>
  <cp:lastPrinted>2020-03-18T15:31:00Z</cp:lastPrinted>
  <dcterms:created xsi:type="dcterms:W3CDTF">2016-03-09T17:16:00Z</dcterms:created>
  <dcterms:modified xsi:type="dcterms:W3CDTF">2020-06-12T16:40:00Z</dcterms:modified>
</cp:coreProperties>
</file>