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bCs/>
          <w:spacing w:val="-1"/>
          <w:sz w:val="20"/>
          <w:szCs w:val="20"/>
        </w:rPr>
      </w:pPr>
      <w:r w:rsidRPr="00DB5788">
        <w:rPr>
          <w:rFonts w:ascii="Century Gothic" w:hAnsi="Century Gothic" w:cs="Calibri"/>
          <w:b/>
          <w:bCs/>
          <w:spacing w:val="-1"/>
          <w:sz w:val="20"/>
          <w:szCs w:val="20"/>
        </w:rPr>
        <w:t>RESOLUCIÓN</w:t>
      </w:r>
    </w:p>
    <w:p w:rsidR="005F167C" w:rsidRPr="007E55DE" w:rsidRDefault="005F167C" w:rsidP="005F167C">
      <w:pPr>
        <w:spacing w:after="0" w:line="360" w:lineRule="auto"/>
        <w:jc w:val="right"/>
        <w:rPr>
          <w:rFonts w:ascii="Century Gothic" w:hAnsi="Century Gothic"/>
          <w:b/>
          <w:sz w:val="20"/>
          <w:szCs w:val="20"/>
        </w:rPr>
      </w:pPr>
      <w:r w:rsidRPr="007E55DE">
        <w:rPr>
          <w:rFonts w:ascii="Century Gothic" w:hAnsi="Century Gothic"/>
          <w:b/>
          <w:sz w:val="20"/>
          <w:szCs w:val="20"/>
          <w:lang w:val="es-419"/>
        </w:rPr>
        <w:t>N</w:t>
      </w:r>
      <w:r w:rsidRPr="007E55DE">
        <w:rPr>
          <w:rFonts w:ascii="Century Gothic" w:hAnsi="Century Gothic"/>
          <w:b/>
          <w:sz w:val="20"/>
          <w:szCs w:val="20"/>
        </w:rPr>
        <w:t>° de Solicitud:</w:t>
      </w:r>
    </w:p>
    <w:p w:rsidR="005F167C" w:rsidRPr="007E55DE" w:rsidRDefault="00AA29E5" w:rsidP="005F167C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  <w:lang w:val="es-419"/>
        </w:rPr>
      </w:pPr>
      <w:r>
        <w:rPr>
          <w:rFonts w:ascii="Century Gothic" w:hAnsi="Century Gothic"/>
          <w:b/>
          <w:sz w:val="20"/>
          <w:szCs w:val="20"/>
        </w:rPr>
        <w:t>UAIP</w:t>
      </w:r>
      <w:r w:rsidR="00131D92">
        <w:rPr>
          <w:rFonts w:ascii="Century Gothic" w:hAnsi="Century Gothic"/>
          <w:b/>
          <w:sz w:val="20"/>
          <w:szCs w:val="20"/>
        </w:rPr>
        <w:t>SPP- 0</w:t>
      </w:r>
      <w:r w:rsidR="006C7045">
        <w:rPr>
          <w:rFonts w:ascii="Century Gothic" w:hAnsi="Century Gothic"/>
          <w:b/>
          <w:sz w:val="20"/>
          <w:szCs w:val="20"/>
        </w:rPr>
        <w:t>8</w:t>
      </w:r>
      <w:r w:rsidR="00131D92">
        <w:rPr>
          <w:rFonts w:ascii="Century Gothic" w:hAnsi="Century Gothic"/>
          <w:b/>
          <w:sz w:val="20"/>
          <w:szCs w:val="20"/>
        </w:rPr>
        <w:t>-201</w:t>
      </w:r>
      <w:r w:rsidR="006C7045">
        <w:rPr>
          <w:rFonts w:ascii="Century Gothic" w:hAnsi="Century Gothic"/>
          <w:b/>
          <w:sz w:val="20"/>
          <w:szCs w:val="20"/>
        </w:rPr>
        <w:t>9</w:t>
      </w:r>
    </w:p>
    <w:p w:rsidR="005F167C" w:rsidRPr="007E55DE" w:rsidRDefault="005F167C" w:rsidP="005F167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>ALCALDIA</w:t>
      </w:r>
      <w:r w:rsidRPr="007E55DE">
        <w:rPr>
          <w:rFonts w:ascii="Century Gothic" w:eastAsia="Times New Roman" w:hAnsi="Century Gothic" w:cs="Arial"/>
          <w:b/>
          <w:sz w:val="20"/>
          <w:szCs w:val="20"/>
        </w:rPr>
        <w:t xml:space="preserve"> MUNICIPAL</w:t>
      </w:r>
      <w:r>
        <w:rPr>
          <w:rFonts w:ascii="Century Gothic" w:eastAsia="Times New Roman" w:hAnsi="Century Gothic" w:cs="Arial"/>
          <w:b/>
          <w:sz w:val="20"/>
          <w:szCs w:val="20"/>
        </w:rPr>
        <w:t xml:space="preserve"> DE </w:t>
      </w:r>
      <w:r w:rsidR="00595A01">
        <w:rPr>
          <w:rFonts w:ascii="Century Gothic" w:eastAsia="Times New Roman" w:hAnsi="Century Gothic" w:cs="Arial"/>
          <w:b/>
          <w:sz w:val="20"/>
          <w:szCs w:val="20"/>
        </w:rPr>
        <w:t>SAN PEDRO PERULAPÁN</w:t>
      </w:r>
      <w:r w:rsidRPr="007E55DE">
        <w:rPr>
          <w:rFonts w:ascii="Century Gothic" w:eastAsia="Times New Roman" w:hAnsi="Century Gothic" w:cs="Arial"/>
          <w:b/>
          <w:sz w:val="20"/>
          <w:szCs w:val="20"/>
        </w:rPr>
        <w:t xml:space="preserve">: </w:t>
      </w:r>
      <w:r w:rsidRPr="007E55DE">
        <w:rPr>
          <w:rFonts w:ascii="Century Gothic" w:eastAsia="Times New Roman" w:hAnsi="Century Gothic" w:cs="Arial"/>
          <w:b/>
          <w:sz w:val="20"/>
          <w:szCs w:val="20"/>
          <w:lang w:val="es-419"/>
        </w:rPr>
        <w:t>UNIDAD DE ACCESO A LA INFORMACIÓN PÚBLICA</w:t>
      </w:r>
      <w:r w:rsidR="00595A01">
        <w:rPr>
          <w:rFonts w:ascii="Century Gothic" w:eastAsia="Times New Roman" w:hAnsi="Century Gothic" w:cs="Arial"/>
          <w:sz w:val="20"/>
          <w:szCs w:val="20"/>
        </w:rPr>
        <w:t>. En la ciudad de San Pedro Perulapán</w:t>
      </w:r>
      <w:r w:rsidRPr="007E55DE">
        <w:rPr>
          <w:rFonts w:ascii="Century Gothic" w:eastAsia="Times New Roman" w:hAnsi="Century Gothic" w:cs="Arial"/>
          <w:sz w:val="20"/>
          <w:szCs w:val="20"/>
        </w:rPr>
        <w:t xml:space="preserve">, 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 xml:space="preserve">a las </w:t>
      </w:r>
      <w:r w:rsidR="006C7045">
        <w:rPr>
          <w:rFonts w:ascii="Century Gothic" w:hAnsi="Century Gothic"/>
          <w:color w:val="000000"/>
          <w:sz w:val="20"/>
          <w:szCs w:val="20"/>
          <w:lang w:val="es-419"/>
        </w:rPr>
        <w:t>diez</w:t>
      </w:r>
      <w:r w:rsidR="00E87BD4">
        <w:rPr>
          <w:rFonts w:ascii="Century Gothic" w:hAnsi="Century Gothic"/>
          <w:color w:val="000000"/>
          <w:sz w:val="20"/>
          <w:szCs w:val="20"/>
          <w:lang w:val="es-419"/>
        </w:rPr>
        <w:t xml:space="preserve"> horas con </w:t>
      </w:r>
      <w:r w:rsidR="0005207A">
        <w:rPr>
          <w:rFonts w:ascii="Century Gothic" w:hAnsi="Century Gothic"/>
          <w:color w:val="000000"/>
          <w:sz w:val="20"/>
          <w:szCs w:val="20"/>
          <w:lang w:val="es-419"/>
        </w:rPr>
        <w:t>once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 xml:space="preserve"> minutos, del día </w:t>
      </w:r>
      <w:r w:rsidR="006C7045">
        <w:rPr>
          <w:rFonts w:ascii="Century Gothic" w:hAnsi="Century Gothic"/>
          <w:color w:val="000000"/>
          <w:sz w:val="20"/>
          <w:szCs w:val="20"/>
          <w:lang w:val="es-419"/>
        </w:rPr>
        <w:t>12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 xml:space="preserve"> de </w:t>
      </w:r>
      <w:r w:rsidR="006C7045">
        <w:rPr>
          <w:rFonts w:ascii="Century Gothic" w:hAnsi="Century Gothic"/>
          <w:color w:val="000000"/>
          <w:sz w:val="20"/>
          <w:szCs w:val="20"/>
          <w:lang w:val="es-419"/>
        </w:rPr>
        <w:t>febrero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 xml:space="preserve"> del dos mil dieci</w:t>
      </w:r>
      <w:r w:rsidR="006C7045">
        <w:rPr>
          <w:rFonts w:ascii="Century Gothic" w:hAnsi="Century Gothic"/>
          <w:color w:val="000000"/>
          <w:sz w:val="20"/>
          <w:szCs w:val="20"/>
          <w:lang w:val="es-419"/>
        </w:rPr>
        <w:t>nueve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>.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</w:rPr>
      </w:pPr>
      <w:r w:rsidRPr="002808BB">
        <w:rPr>
          <w:rFonts w:ascii="Century Gothic" w:eastAsia="Times New Roman" w:hAnsi="Century Gothic" w:cs="Arial"/>
          <w:b/>
          <w:color w:val="000000"/>
          <w:sz w:val="20"/>
          <w:szCs w:val="20"/>
        </w:rPr>
        <w:t>CONSIDERANDOS:</w:t>
      </w:r>
    </w:p>
    <w:p w:rsidR="006C7045" w:rsidRPr="006C7045" w:rsidRDefault="006C7045" w:rsidP="006C7045">
      <w:pPr>
        <w:tabs>
          <w:tab w:val="left" w:pos="1701"/>
        </w:tabs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19"/>
          <w:szCs w:val="19"/>
          <w:lang w:val="es-419"/>
        </w:rPr>
        <w:t xml:space="preserve">A </w:t>
      </w:r>
      <w:r w:rsidRPr="006C7045">
        <w:rPr>
          <w:rFonts w:ascii="Century Gothic" w:hAnsi="Century Gothic"/>
          <w:color w:val="000000"/>
          <w:sz w:val="19"/>
          <w:szCs w:val="19"/>
          <w:lang w:val="es-419"/>
        </w:rPr>
        <w:t>las catorce horas con cuarenta y dos minutos</w:t>
      </w:r>
      <w:r w:rsidR="008A4DB3" w:rsidRPr="008A4DB3">
        <w:rPr>
          <w:rFonts w:ascii="Century Gothic" w:hAnsi="Century Gothic"/>
          <w:color w:val="000000"/>
          <w:sz w:val="19"/>
          <w:szCs w:val="19"/>
          <w:lang w:val="es-419"/>
        </w:rPr>
        <w:t xml:space="preserve">, del día </w:t>
      </w:r>
      <w:r>
        <w:rPr>
          <w:rFonts w:ascii="Century Gothic" w:hAnsi="Century Gothic"/>
          <w:color w:val="000000"/>
          <w:sz w:val="19"/>
          <w:szCs w:val="19"/>
          <w:lang w:val="es-419"/>
        </w:rPr>
        <w:t>1</w:t>
      </w:r>
      <w:r w:rsidR="008A4DB3" w:rsidRPr="008A4DB3">
        <w:rPr>
          <w:rFonts w:ascii="Century Gothic" w:hAnsi="Century Gothic"/>
          <w:color w:val="000000"/>
          <w:sz w:val="19"/>
          <w:szCs w:val="19"/>
          <w:lang w:val="es-419"/>
        </w:rPr>
        <w:t xml:space="preserve"> de </w:t>
      </w:r>
      <w:r>
        <w:rPr>
          <w:rFonts w:ascii="Century Gothic" w:hAnsi="Century Gothic"/>
          <w:color w:val="000000"/>
          <w:sz w:val="19"/>
          <w:szCs w:val="19"/>
          <w:lang w:val="es-419"/>
        </w:rPr>
        <w:t>febrero</w:t>
      </w:r>
      <w:r w:rsidR="008A4DB3" w:rsidRPr="008A4DB3">
        <w:rPr>
          <w:rFonts w:ascii="Century Gothic" w:hAnsi="Century Gothic"/>
          <w:color w:val="000000"/>
          <w:sz w:val="19"/>
          <w:szCs w:val="19"/>
          <w:lang w:val="es-419"/>
        </w:rPr>
        <w:t xml:space="preserve"> del dos mil dieci</w:t>
      </w:r>
      <w:r>
        <w:rPr>
          <w:rFonts w:ascii="Century Gothic" w:hAnsi="Century Gothic"/>
          <w:color w:val="000000"/>
          <w:sz w:val="19"/>
          <w:szCs w:val="19"/>
          <w:lang w:val="es-419"/>
        </w:rPr>
        <w:t>nueve</w:t>
      </w:r>
      <w:r w:rsidR="005F167C" w:rsidRPr="008A4DB3">
        <w:rPr>
          <w:rFonts w:ascii="Century Gothic" w:hAnsi="Century Gothic"/>
          <w:color w:val="000000"/>
          <w:sz w:val="20"/>
          <w:szCs w:val="20"/>
          <w:lang w:val="es-419"/>
        </w:rPr>
        <w:t>, se recibió Solicitud de Acceso de Inf</w:t>
      </w:r>
      <w:r w:rsidR="00595A01" w:rsidRPr="008A4DB3">
        <w:rPr>
          <w:rFonts w:ascii="Century Gothic" w:hAnsi="Century Gothic"/>
          <w:color w:val="000000"/>
          <w:sz w:val="20"/>
          <w:szCs w:val="20"/>
          <w:lang w:val="es-419"/>
        </w:rPr>
        <w:t xml:space="preserve">ormación, vía </w:t>
      </w:r>
      <w:r w:rsidR="0005207A" w:rsidRPr="008A4DB3">
        <w:rPr>
          <w:rFonts w:ascii="Century Gothic" w:hAnsi="Century Gothic"/>
          <w:color w:val="000000"/>
          <w:sz w:val="20"/>
          <w:szCs w:val="20"/>
          <w:lang w:val="es-419"/>
        </w:rPr>
        <w:t xml:space="preserve">correo </w:t>
      </w:r>
      <w:r>
        <w:rPr>
          <w:rFonts w:ascii="Century Gothic" w:hAnsi="Century Gothic"/>
          <w:color w:val="000000"/>
          <w:sz w:val="20"/>
          <w:szCs w:val="20"/>
          <w:lang w:val="es-419"/>
        </w:rPr>
        <w:t>electrónico</w:t>
      </w:r>
      <w:bookmarkStart w:id="0" w:name="_GoBack"/>
      <w:bookmarkEnd w:id="0"/>
      <w:r w:rsidR="005F167C" w:rsidRPr="008A4DB3">
        <w:rPr>
          <w:rFonts w:ascii="Century Gothic" w:hAnsi="Century Gothic"/>
          <w:color w:val="000000"/>
          <w:sz w:val="20"/>
          <w:szCs w:val="20"/>
          <w:lang w:val="es-419"/>
        </w:rPr>
        <w:t>;</w:t>
      </w:r>
      <w:r w:rsidR="005F167C" w:rsidRPr="008A4DB3">
        <w:rPr>
          <w:rFonts w:ascii="Century Gothic" w:hAnsi="Century Gothic" w:cs="Calibri"/>
          <w:b/>
          <w:color w:val="000000"/>
          <w:sz w:val="20"/>
          <w:szCs w:val="20"/>
        </w:rPr>
        <w:t xml:space="preserve"> </w:t>
      </w:r>
      <w:r w:rsidR="005F167C" w:rsidRPr="008A4DB3">
        <w:rPr>
          <w:rFonts w:ascii="Century Gothic" w:hAnsi="Century Gothic" w:cs="Calibri"/>
          <w:color w:val="000000"/>
          <w:sz w:val="20"/>
          <w:szCs w:val="20"/>
        </w:rPr>
        <w:t>solicitando la información que se detalla a continuación</w:t>
      </w:r>
      <w:r w:rsidRPr="006C7045">
        <w:rPr>
          <w:rFonts w:ascii="Century Gothic" w:hAnsi="Century Gothic" w:cs="Calibri"/>
          <w:color w:val="000000"/>
          <w:sz w:val="20"/>
          <w:szCs w:val="20"/>
        </w:rPr>
        <w:t xml:space="preserve">: </w:t>
      </w:r>
      <w:r w:rsidRPr="006C7045">
        <w:rPr>
          <w:rFonts w:ascii="Century Gothic" w:hAnsi="Century Gothic" w:cs="Calibri"/>
          <w:b/>
          <w:color w:val="000000"/>
          <w:sz w:val="20"/>
          <w:szCs w:val="20"/>
        </w:rPr>
        <w:t xml:space="preserve">1) Informe sobre descuentos realizados a empleados de la Alcaldía Municipal de San Pedro Perulapán concepto de donaciones voluntarias a partidos políticos, aportaciones a partidos políticos o cuotas partidarias de los años 2014, 2015, 2016, 2017 y 2018. La información deberá contener: el número de descuentos realizados, el número de empleados sujetos a esos descuentos, el partido hacia dónde fueron transferidos los descuentos, así como sus respectivos montos mensuales y anuales. </w:t>
      </w:r>
    </w:p>
    <w:p w:rsidR="006C7045" w:rsidRPr="006C7045" w:rsidRDefault="006C7045" w:rsidP="006C7045">
      <w:pPr>
        <w:tabs>
          <w:tab w:val="left" w:pos="1701"/>
        </w:tabs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6C7045">
        <w:rPr>
          <w:rFonts w:ascii="Century Gothic" w:hAnsi="Century Gothic" w:cs="Calibri"/>
          <w:b/>
          <w:color w:val="000000"/>
          <w:sz w:val="20"/>
          <w:szCs w:val="20"/>
        </w:rPr>
        <w:t xml:space="preserve"> </w:t>
      </w:r>
    </w:p>
    <w:p w:rsidR="006C7045" w:rsidRDefault="006C7045" w:rsidP="006C7045">
      <w:pPr>
        <w:tabs>
          <w:tab w:val="left" w:pos="1701"/>
        </w:tabs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6C7045">
        <w:rPr>
          <w:rFonts w:ascii="Century Gothic" w:hAnsi="Century Gothic" w:cs="Calibri"/>
          <w:b/>
          <w:color w:val="000000"/>
          <w:sz w:val="20"/>
          <w:szCs w:val="20"/>
        </w:rPr>
        <w:t>2) Informe de cualquier otra partida o cuenta relacionada con una aportación voluntaria u obligatoria, ya sea eventual o permanente que vaya hacia un partido político con el propósito de financiarlo. La información deberá contener: el número de descuentos realizados, el número de empleados sujetos a esos descuentos, el partido hacia dónde fueron transferidos los descuentos, así como sus respectivos montos mensuales y anuales</w:t>
      </w:r>
      <w:r w:rsidRPr="006C7045">
        <w:rPr>
          <w:rFonts w:ascii="Century Gothic" w:hAnsi="Century Gothic" w:cs="Calibri"/>
          <w:color w:val="000000"/>
          <w:sz w:val="20"/>
          <w:szCs w:val="20"/>
        </w:rPr>
        <w:t xml:space="preserve">.  </w:t>
      </w:r>
    </w:p>
    <w:p w:rsidR="005F167C" w:rsidRPr="008A4DB3" w:rsidRDefault="005F167C" w:rsidP="006C7045">
      <w:pPr>
        <w:tabs>
          <w:tab w:val="left" w:pos="1701"/>
        </w:tabs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 w:rsidRPr="008A4DB3">
        <w:rPr>
          <w:rFonts w:ascii="Century Gothic" w:hAnsi="Century Gothic" w:cs="Calibri"/>
          <w:color w:val="000000"/>
          <w:sz w:val="20"/>
          <w:szCs w:val="20"/>
        </w:rPr>
        <w:t>Con base a las funciones que le corresponde al Oficial de Información, de conformidad al art. 50 literales d), i), y j)</w:t>
      </w:r>
      <w:r w:rsidRPr="008A4DB3">
        <w:rPr>
          <w:rFonts w:ascii="Century Gothic" w:hAnsi="Century Gothic" w:cs="Calibri"/>
          <w:b/>
          <w:color w:val="000000"/>
          <w:sz w:val="20"/>
          <w:szCs w:val="20"/>
        </w:rPr>
        <w:t xml:space="preserve"> </w:t>
      </w:r>
      <w:r w:rsidRPr="008A4DB3">
        <w:rPr>
          <w:rFonts w:ascii="Century Gothic" w:hAnsi="Century Gothic" w:cs="Calibri"/>
          <w:color w:val="000000"/>
          <w:sz w:val="20"/>
          <w:szCs w:val="20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8A4DB3">
        <w:rPr>
          <w:rFonts w:ascii="Century Gothic" w:hAnsi="Century Gothic" w:cs="Calibri"/>
          <w:color w:val="000000"/>
          <w:sz w:val="20"/>
          <w:szCs w:val="20"/>
          <w:lang w:val="es-419"/>
        </w:rPr>
        <w:t>la requirente</w:t>
      </w:r>
      <w:r w:rsidRPr="008A4DB3">
        <w:rPr>
          <w:rFonts w:ascii="Century Gothic" w:hAnsi="Century Gothic" w:cs="Calibri"/>
          <w:color w:val="000000"/>
          <w:sz w:val="20"/>
          <w:szCs w:val="20"/>
        </w:rPr>
        <w:t xml:space="preserve"> de una manera oportuna y veraz. </w:t>
      </w:r>
    </w:p>
    <w:p w:rsidR="005F167C" w:rsidRPr="002808BB" w:rsidRDefault="005F167C" w:rsidP="005F167C">
      <w:pPr>
        <w:spacing w:after="0" w:line="360" w:lineRule="auto"/>
        <w:ind w:left="720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AA29E5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>
        <w:rPr>
          <w:rFonts w:ascii="Century Gothic" w:hAnsi="Century Gothic" w:cs="Calibri"/>
          <w:color w:val="000000"/>
          <w:sz w:val="20"/>
          <w:szCs w:val="20"/>
        </w:rPr>
        <w:t>Es de aclarar que el</w:t>
      </w:r>
      <w:r w:rsidR="005F167C" w:rsidRPr="002808BB">
        <w:rPr>
          <w:rFonts w:ascii="Century Gothic" w:hAnsi="Century Gothic" w:cs="Calibri"/>
          <w:color w:val="000000"/>
          <w:sz w:val="20"/>
          <w:szCs w:val="20"/>
        </w:rPr>
        <w:t xml:space="preserve"> Oficial de Información es el vínculo entre</w:t>
      </w:r>
      <w:r w:rsidR="005F167C"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el ente obligado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 y el</w:t>
      </w:r>
      <w:r w:rsidR="005F167C" w:rsidRPr="002808BB">
        <w:rPr>
          <w:rFonts w:ascii="Century Gothic" w:hAnsi="Century Gothic" w:cs="Calibri"/>
          <w:color w:val="000000"/>
          <w:sz w:val="20"/>
          <w:szCs w:val="20"/>
        </w:rPr>
        <w:t xml:space="preserve"> solicitante, realizando las gestiones necesarias, para facilitar el acceso a la información.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 xml:space="preserve">FUNDAMENTACIÓN </w:t>
      </w:r>
    </w:p>
    <w:p w:rsidR="008F20E5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  <w:r w:rsidRPr="000C5256">
        <w:rPr>
          <w:rFonts w:ascii="Century Gothic" w:hAnsi="Century Gothic"/>
          <w:color w:val="000000"/>
          <w:sz w:val="20"/>
          <w:szCs w:val="20"/>
          <w:lang w:val="es-419"/>
        </w:rPr>
        <w:t xml:space="preserve">El </w:t>
      </w:r>
      <w:r w:rsidRPr="000C5256">
        <w:rPr>
          <w:rFonts w:ascii="Century Gothic" w:hAnsi="Century Gothic"/>
          <w:color w:val="000000"/>
          <w:sz w:val="20"/>
          <w:szCs w:val="20"/>
        </w:rPr>
        <w:t>D</w:t>
      </w:r>
      <w:r>
        <w:rPr>
          <w:rFonts w:ascii="Century Gothic" w:hAnsi="Century Gothic"/>
          <w:color w:val="000000"/>
          <w:sz w:val="20"/>
          <w:szCs w:val="20"/>
        </w:rPr>
        <w:t>erecho de Acceso a la Información Pública,</w:t>
      </w:r>
      <w:r w:rsidRPr="000C5256">
        <w:rPr>
          <w:rFonts w:ascii="Century Gothic" w:hAnsi="Century Gothic"/>
          <w:color w:val="000000"/>
          <w:sz w:val="20"/>
          <w:szCs w:val="20"/>
        </w:rPr>
        <w:t xml:space="preserve"> tiene una condición indiscutible de derecho fundamental, anclada en el reconocimiento constitucional del Derecho a la Libertad de Expresión (Art. 6 de la Cn.) que tiene como presupuesto el derecho de investigar o buscar y recibir </w:t>
      </w:r>
      <w:r w:rsidRPr="000C5256">
        <w:rPr>
          <w:rFonts w:ascii="Century Gothic" w:hAnsi="Century Gothic"/>
          <w:color w:val="000000"/>
          <w:sz w:val="20"/>
          <w:szCs w:val="20"/>
        </w:rPr>
        <w:lastRenderedPageBreak/>
        <w:t>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</w:t>
      </w:r>
      <w:r w:rsidRPr="000C5256"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</w:p>
    <w:p w:rsidR="005F167C" w:rsidRPr="000C5256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0C5256">
        <w:rPr>
          <w:rFonts w:ascii="Century Gothic" w:hAnsi="Century Gothic"/>
          <w:b/>
          <w:bCs/>
          <w:color w:val="000000"/>
          <w:sz w:val="20"/>
          <w:szCs w:val="20"/>
          <w:lang w:val="es-419"/>
        </w:rPr>
        <w:t>(</w:t>
      </w:r>
      <w:r w:rsidRPr="000C5256">
        <w:rPr>
          <w:rFonts w:ascii="Century Gothic" w:hAnsi="Century Gothic"/>
          <w:b/>
          <w:bCs/>
          <w:color w:val="000000"/>
          <w:sz w:val="20"/>
          <w:szCs w:val="20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0C5256">
        <w:rPr>
          <w:rFonts w:ascii="Century Gothic" w:hAnsi="Century Gothic"/>
          <w:b/>
          <w:bCs/>
          <w:color w:val="000000"/>
          <w:sz w:val="20"/>
          <w:szCs w:val="20"/>
          <w:lang w:val="es-419"/>
        </w:rPr>
        <w:t>)</w:t>
      </w:r>
    </w:p>
    <w:p w:rsidR="008F20E5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5F167C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808BB">
        <w:rPr>
          <w:rFonts w:ascii="Century Gothic" w:hAnsi="Century Gothic"/>
          <w:color w:val="000000"/>
          <w:sz w:val="20"/>
          <w:szCs w:val="20"/>
        </w:rPr>
        <w:t xml:space="preserve">El derecho al acceso a la información, </w:t>
      </w:r>
      <w:r>
        <w:rPr>
          <w:rFonts w:ascii="Century Gothic" w:hAnsi="Century Gothic"/>
          <w:color w:val="000000"/>
          <w:sz w:val="20"/>
          <w:szCs w:val="20"/>
        </w:rPr>
        <w:t xml:space="preserve">constituye </w:t>
      </w:r>
      <w:r w:rsidRPr="002808BB">
        <w:rPr>
          <w:rFonts w:ascii="Century Gothic" w:hAnsi="Century Gothic"/>
          <w:color w:val="000000"/>
          <w:sz w:val="20"/>
          <w:szCs w:val="20"/>
        </w:rPr>
        <w:t>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5E3DF7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  <w:r w:rsidRPr="002808BB">
        <w:rPr>
          <w:rFonts w:ascii="Century Gothic" w:hAnsi="Century Gothic"/>
          <w:color w:val="000000"/>
          <w:sz w:val="20"/>
          <w:szCs w:val="20"/>
          <w:lang w:val="es-419"/>
        </w:rPr>
        <w:t xml:space="preserve">Como parte del procedimiento de acceso a información pública, 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>El suscrito</w:t>
      </w:r>
      <w:r w:rsidRPr="002808BB">
        <w:rPr>
          <w:rFonts w:ascii="Century Gothic" w:hAnsi="Century Gothic"/>
          <w:color w:val="000000"/>
          <w:sz w:val="20"/>
          <w:szCs w:val="20"/>
          <w:lang w:val="es-419"/>
        </w:rPr>
        <w:t xml:space="preserve">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</w:t>
      </w:r>
      <w:r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</w:p>
    <w:p w:rsidR="00131D92" w:rsidRPr="006C7045" w:rsidRDefault="005E3DF7" w:rsidP="0005207A">
      <w:pPr>
        <w:spacing w:after="0" w:line="36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5E3DF7">
        <w:rPr>
          <w:rFonts w:ascii="Century Gothic" w:hAnsi="Century Gothic"/>
          <w:sz w:val="20"/>
          <w:szCs w:val="20"/>
        </w:rPr>
        <w:t>•</w:t>
      </w:r>
      <w:r w:rsidRPr="005E3DF7">
        <w:rPr>
          <w:rFonts w:ascii="Century Gothic" w:hAnsi="Century Gothic"/>
          <w:sz w:val="20"/>
          <w:szCs w:val="20"/>
        </w:rPr>
        <w:tab/>
        <w:t xml:space="preserve">Con fecha </w:t>
      </w:r>
      <w:r w:rsidR="006C7045">
        <w:rPr>
          <w:rFonts w:ascii="Century Gothic" w:hAnsi="Century Gothic"/>
          <w:sz w:val="20"/>
          <w:szCs w:val="20"/>
        </w:rPr>
        <w:t>4</w:t>
      </w:r>
      <w:r w:rsidR="0005207A">
        <w:rPr>
          <w:rFonts w:ascii="Century Gothic" w:hAnsi="Century Gothic"/>
          <w:sz w:val="20"/>
          <w:szCs w:val="20"/>
        </w:rPr>
        <w:t xml:space="preserve"> de </w:t>
      </w:r>
      <w:r w:rsidR="006C7045">
        <w:rPr>
          <w:rFonts w:ascii="Century Gothic" w:hAnsi="Century Gothic"/>
          <w:sz w:val="20"/>
          <w:szCs w:val="20"/>
        </w:rPr>
        <w:t>febrero</w:t>
      </w:r>
      <w:r w:rsidR="0005207A">
        <w:rPr>
          <w:rFonts w:ascii="Century Gothic" w:hAnsi="Century Gothic"/>
          <w:sz w:val="20"/>
          <w:szCs w:val="20"/>
        </w:rPr>
        <w:t xml:space="preserve"> del 201</w:t>
      </w:r>
      <w:r w:rsidR="006C7045">
        <w:rPr>
          <w:rFonts w:ascii="Century Gothic" w:hAnsi="Century Gothic"/>
          <w:sz w:val="20"/>
          <w:szCs w:val="20"/>
        </w:rPr>
        <w:t>9</w:t>
      </w:r>
      <w:r w:rsidR="0005207A">
        <w:rPr>
          <w:rFonts w:ascii="Century Gothic" w:hAnsi="Century Gothic"/>
          <w:sz w:val="20"/>
          <w:szCs w:val="20"/>
        </w:rPr>
        <w:t>, se envi</w:t>
      </w:r>
      <w:r w:rsidR="00D21B36">
        <w:rPr>
          <w:rFonts w:ascii="Century Gothic" w:hAnsi="Century Gothic"/>
          <w:sz w:val="20"/>
          <w:szCs w:val="20"/>
        </w:rPr>
        <w:t>ó</w:t>
      </w:r>
      <w:r w:rsidR="0005207A">
        <w:rPr>
          <w:rFonts w:ascii="Century Gothic" w:hAnsi="Century Gothic"/>
          <w:sz w:val="20"/>
          <w:szCs w:val="20"/>
        </w:rPr>
        <w:t xml:space="preserve"> </w:t>
      </w:r>
      <w:r w:rsidR="00D21B36">
        <w:rPr>
          <w:rFonts w:ascii="Century Gothic" w:hAnsi="Century Gothic"/>
          <w:sz w:val="20"/>
          <w:szCs w:val="20"/>
        </w:rPr>
        <w:t>el</w:t>
      </w:r>
      <w:r w:rsidR="0005207A">
        <w:rPr>
          <w:rFonts w:ascii="Century Gothic" w:hAnsi="Century Gothic"/>
          <w:sz w:val="20"/>
          <w:szCs w:val="20"/>
        </w:rPr>
        <w:t xml:space="preserve"> memorándum a</w:t>
      </w:r>
      <w:r w:rsidR="008A4DB3">
        <w:rPr>
          <w:rFonts w:ascii="Century Gothic" w:hAnsi="Century Gothic"/>
          <w:sz w:val="20"/>
          <w:szCs w:val="20"/>
        </w:rPr>
        <w:t xml:space="preserve"> </w:t>
      </w:r>
      <w:r w:rsidR="006C7045">
        <w:rPr>
          <w:rFonts w:ascii="Century Gothic" w:hAnsi="Century Gothic"/>
          <w:b/>
          <w:sz w:val="20"/>
          <w:szCs w:val="20"/>
        </w:rPr>
        <w:t>Tesorería Municipal</w:t>
      </w:r>
      <w:r w:rsidR="00D21B36">
        <w:rPr>
          <w:rFonts w:ascii="Century Gothic" w:hAnsi="Century Gothic"/>
          <w:sz w:val="20"/>
          <w:szCs w:val="20"/>
        </w:rPr>
        <w:t>, unidad</w:t>
      </w:r>
      <w:r w:rsidR="0005207A">
        <w:rPr>
          <w:rFonts w:ascii="Century Gothic" w:hAnsi="Century Gothic"/>
          <w:sz w:val="20"/>
          <w:szCs w:val="20"/>
        </w:rPr>
        <w:t xml:space="preserve"> correspondiente de la municipalidad para gestionar la información solicitada.</w:t>
      </w:r>
      <w:r w:rsidR="006C7045">
        <w:rPr>
          <w:rFonts w:ascii="Century Gothic" w:hAnsi="Century Gothic"/>
          <w:sz w:val="20"/>
          <w:szCs w:val="20"/>
        </w:rPr>
        <w:t xml:space="preserve"> De la misma forma, con fecha 6 de febrero del 2019, </w:t>
      </w:r>
      <w:r w:rsidR="006C7045">
        <w:rPr>
          <w:rFonts w:ascii="Century Gothic" w:hAnsi="Century Gothic"/>
          <w:b/>
          <w:sz w:val="20"/>
          <w:szCs w:val="20"/>
        </w:rPr>
        <w:t xml:space="preserve">Tesorería Municipal </w:t>
      </w:r>
      <w:r w:rsidR="006C7045">
        <w:rPr>
          <w:rFonts w:ascii="Century Gothic" w:hAnsi="Century Gothic"/>
          <w:sz w:val="20"/>
          <w:szCs w:val="20"/>
        </w:rPr>
        <w:t xml:space="preserve">envió la respuesta a dicha solicitud. </w:t>
      </w:r>
    </w:p>
    <w:p w:rsidR="006C7045" w:rsidRDefault="006C7045" w:rsidP="0005207A">
      <w:pPr>
        <w:spacing w:after="0" w:line="360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:rsidR="006C7045" w:rsidRDefault="005F167C" w:rsidP="006C70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  <w:lang w:val="es-419" w:eastAsia="en-US"/>
        </w:rPr>
      </w:pP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Por lo anteriormente expresado, </w:t>
      </w:r>
      <w:r w:rsidR="006C7045">
        <w:rPr>
          <w:rFonts w:ascii="Century Gothic" w:hAnsi="Century Gothic"/>
          <w:sz w:val="20"/>
          <w:szCs w:val="20"/>
          <w:lang w:val="es-419" w:eastAsia="en-US"/>
        </w:rPr>
        <w:t>no se entrega la información solicitada por razón que no existe, adjuntando planilla con tipo de descuentos realizados en la municipalidad desde el 2015.</w:t>
      </w:r>
    </w:p>
    <w:p w:rsidR="006C7045" w:rsidRDefault="006C7045" w:rsidP="006C70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  <w:lang w:val="es-419" w:eastAsia="en-US"/>
        </w:rPr>
      </w:pPr>
    </w:p>
    <w:p w:rsidR="005F167C" w:rsidRPr="002808BB" w:rsidRDefault="005F167C" w:rsidP="006C70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2808BB">
        <w:rPr>
          <w:rFonts w:ascii="Century Gothic" w:hAnsi="Century Gothic"/>
          <w:b/>
          <w:color w:val="000000"/>
          <w:sz w:val="20"/>
          <w:szCs w:val="20"/>
        </w:rPr>
        <w:t>RESOLUCIÓN</w:t>
      </w:r>
    </w:p>
    <w:p w:rsidR="006C7045" w:rsidRDefault="005F167C" w:rsidP="005F167C">
      <w:pPr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De conformidad al art. 65, 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66,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72 de la Ley de Acceso a la Información Pública, y art. 54 del </w:t>
      </w:r>
      <w:r w:rsidRPr="002808BB">
        <w:rPr>
          <w:rFonts w:ascii="Century Gothic" w:hAnsi="Century Gothic"/>
          <w:color w:val="000000"/>
          <w:sz w:val="20"/>
          <w:szCs w:val="20"/>
        </w:rPr>
        <w:t xml:space="preserve">Reglamento de la Ley de Acceso a la Información Pública; </w:t>
      </w:r>
      <w:r w:rsidR="00AA29E5">
        <w:rPr>
          <w:rFonts w:ascii="Century Gothic" w:hAnsi="Century Gothic" w:cs="Calibri"/>
          <w:color w:val="000000"/>
          <w:sz w:val="20"/>
          <w:szCs w:val="20"/>
        </w:rPr>
        <w:t>el suscrito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Oficial de Información, </w:t>
      </w:r>
    </w:p>
    <w:p w:rsidR="006C7045" w:rsidRDefault="006C7045" w:rsidP="005F167C">
      <w:pPr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6C7045" w:rsidRDefault="006C7045" w:rsidP="005F167C">
      <w:pPr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6C7045" w:rsidRDefault="006C7045" w:rsidP="005F167C">
      <w:pPr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>RESUELVE:</w:t>
      </w:r>
    </w:p>
    <w:p w:rsidR="005F167C" w:rsidRDefault="005F167C" w:rsidP="005F167C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808BB">
        <w:rPr>
          <w:rFonts w:ascii="Century Gothic" w:hAnsi="Century Gothic"/>
          <w:color w:val="000000"/>
          <w:sz w:val="20"/>
          <w:szCs w:val="20"/>
        </w:rPr>
        <w:t xml:space="preserve">La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solicitud si cumple con todos los requisitos establecidos en </w:t>
      </w:r>
      <w:r w:rsidRPr="002808BB">
        <w:rPr>
          <w:rFonts w:ascii="Century Gothic" w:hAnsi="Century Gothic"/>
          <w:color w:val="000000"/>
          <w:sz w:val="20"/>
          <w:szCs w:val="20"/>
        </w:rPr>
        <w:t>el Art.66 de la Ley de Acceso a la Información Pública (LAIP) y art. 54 literal d) del Reglamento de la Ley de Acceso a la Información Pública.</w:t>
      </w:r>
    </w:p>
    <w:p w:rsidR="006C7045" w:rsidRDefault="004C47E1" w:rsidP="006C7045">
      <w:pPr>
        <w:pStyle w:val="Prrafodelista"/>
        <w:numPr>
          <w:ilvl w:val="0"/>
          <w:numId w:val="5"/>
        </w:numPr>
        <w:rPr>
          <w:rFonts w:ascii="Century Gothic" w:eastAsiaTheme="minorEastAsia" w:hAnsi="Century Gothic" w:cs="Calibri"/>
          <w:color w:val="000000"/>
          <w:sz w:val="20"/>
          <w:szCs w:val="20"/>
          <w:lang w:val="es-419" w:eastAsia="es-ES"/>
        </w:rPr>
      </w:pPr>
      <w:r>
        <w:rPr>
          <w:rFonts w:ascii="Century Gothic" w:eastAsiaTheme="minorEastAsia" w:hAnsi="Century Gothic" w:cs="Calibri"/>
          <w:color w:val="000000"/>
          <w:sz w:val="20"/>
          <w:szCs w:val="20"/>
          <w:lang w:val="es-419" w:eastAsia="es-ES"/>
        </w:rPr>
        <w:t xml:space="preserve">Notifíquese al solicitante </w:t>
      </w:r>
      <w:r w:rsidR="006C7045">
        <w:rPr>
          <w:rFonts w:ascii="Century Gothic" w:eastAsiaTheme="minorEastAsia" w:hAnsi="Century Gothic" w:cs="Calibri"/>
          <w:color w:val="000000"/>
          <w:sz w:val="20"/>
          <w:szCs w:val="20"/>
          <w:lang w:val="es-419" w:eastAsia="es-ES"/>
        </w:rPr>
        <w:t xml:space="preserve">sobre la inexistencia de la información solicitada. </w:t>
      </w:r>
    </w:p>
    <w:p w:rsidR="006C7045" w:rsidRPr="006C7045" w:rsidRDefault="006C7045" w:rsidP="006C7045">
      <w:pPr>
        <w:pStyle w:val="Prrafodelista"/>
        <w:rPr>
          <w:rFonts w:ascii="Century Gothic" w:eastAsiaTheme="minorEastAsia" w:hAnsi="Century Gothic" w:cs="Calibri"/>
          <w:color w:val="000000"/>
          <w:sz w:val="20"/>
          <w:szCs w:val="20"/>
          <w:lang w:val="es-419" w:eastAsia="es-ES"/>
        </w:rPr>
      </w:pPr>
    </w:p>
    <w:p w:rsidR="00B82C0A" w:rsidRDefault="00B82C0A" w:rsidP="00B82C0A">
      <w:pPr>
        <w:pStyle w:val="Prrafodelista"/>
        <w:numPr>
          <w:ilvl w:val="0"/>
          <w:numId w:val="5"/>
        </w:numPr>
        <w:rPr>
          <w:rFonts w:ascii="Century Gothic" w:eastAsiaTheme="minorEastAsia" w:hAnsi="Century Gothic" w:cs="Calibri"/>
          <w:color w:val="000000"/>
          <w:sz w:val="20"/>
          <w:szCs w:val="20"/>
          <w:lang w:val="es-419" w:eastAsia="es-ES"/>
        </w:rPr>
      </w:pPr>
      <w:r w:rsidRPr="00B82C0A">
        <w:rPr>
          <w:rFonts w:ascii="Century Gothic" w:eastAsiaTheme="minorEastAsia" w:hAnsi="Century Gothic" w:cs="Calibri"/>
          <w:color w:val="000000"/>
          <w:sz w:val="20"/>
          <w:szCs w:val="20"/>
          <w:lang w:val="es-419" w:eastAsia="es-ES"/>
        </w:rPr>
        <w:t>Entréguese la información remitida a esta unidad por parte de la unidad administrativa que posee la información solicitada.</w:t>
      </w:r>
    </w:p>
    <w:p w:rsidR="005F167C" w:rsidRPr="002808BB" w:rsidRDefault="005F167C" w:rsidP="005F167C">
      <w:pPr>
        <w:numPr>
          <w:ilvl w:val="0"/>
          <w:numId w:val="5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>Notifíquese a</w:t>
      </w:r>
      <w:r w:rsidR="004C47E1">
        <w:rPr>
          <w:rFonts w:ascii="Century Gothic" w:hAnsi="Century Gothic" w:cs="Calibri"/>
          <w:color w:val="000000"/>
          <w:sz w:val="20"/>
          <w:szCs w:val="20"/>
        </w:rPr>
        <w:t>l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solicitante por el medio señalado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para tal efecto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. </w:t>
      </w:r>
    </w:p>
    <w:p w:rsidR="005F167C" w:rsidRPr="00D21B36" w:rsidRDefault="005F167C" w:rsidP="005F16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>Archívese el expediente administrativo</w:t>
      </w:r>
      <w:r w:rsidR="00D21B36">
        <w:rPr>
          <w:rFonts w:ascii="Century Gothic" w:hAnsi="Century Gothic" w:cs="Calibri"/>
          <w:color w:val="000000"/>
          <w:sz w:val="20"/>
          <w:szCs w:val="20"/>
          <w:lang w:val="es-419"/>
        </w:rPr>
        <w:t>.</w:t>
      </w:r>
    </w:p>
    <w:p w:rsidR="005F167C" w:rsidRDefault="005F167C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6C7045" w:rsidRDefault="006C7045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6C7045" w:rsidRDefault="006C7045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6C7045" w:rsidRDefault="006C7045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6C7045" w:rsidRDefault="006C7045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6C7045" w:rsidRDefault="006C7045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6C7045" w:rsidRDefault="006C7045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6C7045" w:rsidRDefault="006C7045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5F167C" w:rsidRPr="007A6A5D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7A6A5D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 xml:space="preserve"> </w:t>
      </w: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________________________________</w:t>
      </w:r>
    </w:p>
    <w:p w:rsidR="002F038F" w:rsidRDefault="000D2FB9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Evin Alexis Sánchez Pinto.</w:t>
      </w: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 w:rsidRPr="007A6A5D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O</w:t>
      </w:r>
      <w:r w:rsidRPr="007A6A5D">
        <w:rPr>
          <w:rFonts w:ascii="Century Gothic" w:hAnsi="Century Gothic" w:cs="Calibri"/>
          <w:b/>
          <w:color w:val="000000"/>
          <w:spacing w:val="-3"/>
          <w:sz w:val="20"/>
          <w:szCs w:val="20"/>
        </w:rPr>
        <w:t>f</w:t>
      </w:r>
      <w:r w:rsidRPr="007A6A5D">
        <w:rPr>
          <w:rFonts w:ascii="Century Gothic" w:hAnsi="Century Gothic" w:cs="Calibri"/>
          <w:b/>
          <w:color w:val="000000"/>
          <w:spacing w:val="3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c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l</w:t>
      </w:r>
      <w:r w:rsidRPr="007A6A5D">
        <w:rPr>
          <w:rFonts w:ascii="Century Gothic" w:hAnsi="Century Gothic"/>
          <w:b/>
          <w:color w:val="000000"/>
          <w:spacing w:val="7"/>
          <w:sz w:val="20"/>
          <w:szCs w:val="20"/>
        </w:rPr>
        <w:t xml:space="preserve"> 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de</w:t>
      </w:r>
      <w:r w:rsidRPr="007A6A5D">
        <w:rPr>
          <w:rFonts w:ascii="Century Gothic" w:hAnsi="Century Gothic"/>
          <w:b/>
          <w:color w:val="000000"/>
          <w:spacing w:val="-2"/>
          <w:sz w:val="20"/>
          <w:szCs w:val="20"/>
        </w:rPr>
        <w:t xml:space="preserve"> 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Pr="007A6A5D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fo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r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m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ac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ó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="002F038F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sectPr w:rsidR="005F167C" w:rsidSect="00F938F5">
      <w:headerReference w:type="default" r:id="rId7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296" w:rsidRDefault="00DE0296" w:rsidP="00793CC1">
      <w:pPr>
        <w:spacing w:after="0" w:line="240" w:lineRule="auto"/>
      </w:pPr>
      <w:r>
        <w:separator/>
      </w:r>
    </w:p>
  </w:endnote>
  <w:endnote w:type="continuationSeparator" w:id="0">
    <w:p w:rsidR="00DE0296" w:rsidRDefault="00DE0296" w:rsidP="0079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296" w:rsidRDefault="00DE0296" w:rsidP="00793CC1">
      <w:pPr>
        <w:spacing w:after="0" w:line="240" w:lineRule="auto"/>
      </w:pPr>
      <w:r>
        <w:separator/>
      </w:r>
    </w:p>
  </w:footnote>
  <w:footnote w:type="continuationSeparator" w:id="0">
    <w:p w:rsidR="00DE0296" w:rsidRDefault="00DE0296" w:rsidP="0079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CC1" w:rsidRPr="00793CC1" w:rsidRDefault="00F938F5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  <w:noProof/>
        <w:lang w:eastAsia="es-SV"/>
      </w:rPr>
      <w:drawing>
        <wp:anchor distT="0" distB="0" distL="114300" distR="114300" simplePos="0" relativeHeight="251656192" behindDoc="0" locked="0" layoutInCell="1" allowOverlap="1" wp14:anchorId="5A37064D" wp14:editId="0BF9A692">
          <wp:simplePos x="0" y="0"/>
          <wp:positionH relativeFrom="column">
            <wp:posOffset>5387340</wp:posOffset>
          </wp:positionH>
          <wp:positionV relativeFrom="paragraph">
            <wp:posOffset>-335280</wp:posOffset>
          </wp:positionV>
          <wp:extent cx="1181100" cy="1073150"/>
          <wp:effectExtent l="0" t="0" r="0" b="0"/>
          <wp:wrapSquare wrapText="bothSides"/>
          <wp:docPr id="3" name="Imagen 3" descr="ESCUD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4144" behindDoc="0" locked="0" layoutInCell="1" allowOverlap="1" wp14:anchorId="6F62A71B" wp14:editId="36B1B344">
          <wp:simplePos x="0" y="0"/>
          <wp:positionH relativeFrom="column">
            <wp:posOffset>-409575</wp:posOffset>
          </wp:positionH>
          <wp:positionV relativeFrom="paragraph">
            <wp:posOffset>-285750</wp:posOffset>
          </wp:positionV>
          <wp:extent cx="1028700" cy="1028700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ALCALDIA MUNICIPAL DE SAN PEDRO P</w:t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2336" behindDoc="0" locked="0" layoutInCell="1" allowOverlap="1" wp14:anchorId="450904CA" wp14:editId="0609934D">
          <wp:simplePos x="0" y="0"/>
          <wp:positionH relativeFrom="column">
            <wp:posOffset>22961600</wp:posOffset>
          </wp:positionH>
          <wp:positionV relativeFrom="paragraph">
            <wp:posOffset>22965410</wp:posOffset>
          </wp:positionV>
          <wp:extent cx="366395" cy="361315"/>
          <wp:effectExtent l="19050" t="0" r="0" b="0"/>
          <wp:wrapNone/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0288" behindDoc="0" locked="0" layoutInCell="1" allowOverlap="1" wp14:anchorId="3864A340" wp14:editId="07D7A386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76A8F3EA" wp14:editId="4AA2469A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ERULAPAN</w:t>
    </w:r>
  </w:p>
  <w:p w:rsidR="00793CC1" w:rsidRPr="00793CC1" w:rsidRDefault="00793CC1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DEPARTAMENTO DE CUSCATLAN, EL SALVADOR CENTRO AMERICA.</w:t>
    </w:r>
  </w:p>
  <w:p w:rsidR="00FA21D3" w:rsidRDefault="00793CC1" w:rsidP="00FA21D3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TEL.: 23</w:t>
    </w:r>
    <w:r w:rsidR="005E1F1F">
      <w:rPr>
        <w:rFonts w:ascii="Franklin Gothic Demi" w:hAnsi="Franklin Gothic Demi"/>
      </w:rPr>
      <w:t>22</w:t>
    </w:r>
    <w:r w:rsidRPr="00793CC1">
      <w:rPr>
        <w:rFonts w:ascii="Franklin Gothic Demi" w:hAnsi="Franklin Gothic Demi"/>
      </w:rPr>
      <w:t>-</w:t>
    </w:r>
    <w:r w:rsidR="005E1F1F">
      <w:rPr>
        <w:rFonts w:ascii="Franklin Gothic Demi" w:hAnsi="Franklin Gothic Demi"/>
      </w:rPr>
      <w:t>24-00</w:t>
    </w:r>
  </w:p>
  <w:p w:rsidR="00793CC1" w:rsidRPr="00FA21D3" w:rsidRDefault="00793CC1" w:rsidP="00FA21D3">
    <w:pPr>
      <w:pStyle w:val="Sinespaciado"/>
      <w:jc w:val="center"/>
      <w:rPr>
        <w:rFonts w:ascii="Franklin Gothic Demi" w:hAnsi="Franklin Gothic Demi"/>
      </w:rPr>
    </w:pPr>
    <w:r>
      <w:rPr>
        <w:rFonts w:ascii="Arial" w:hAnsi="Arial" w:cs="Arial"/>
        <w:b/>
      </w:rPr>
      <w:t xml:space="preserve">          </w:t>
    </w:r>
  </w:p>
  <w:p w:rsidR="00793CC1" w:rsidRPr="00793CC1" w:rsidRDefault="00793CC1" w:rsidP="00793CC1">
    <w:pPr>
      <w:pStyle w:val="Encabezado"/>
      <w:pBdr>
        <w:bottom w:val="double" w:sz="4" w:space="1" w:color="FF0000"/>
      </w:pBd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285"/>
    <w:multiLevelType w:val="hybridMultilevel"/>
    <w:tmpl w:val="75F248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E7329"/>
    <w:multiLevelType w:val="hybridMultilevel"/>
    <w:tmpl w:val="7CD69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43493"/>
    <w:multiLevelType w:val="hybridMultilevel"/>
    <w:tmpl w:val="33FCA8C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C1"/>
    <w:rsid w:val="000414DE"/>
    <w:rsid w:val="0005207A"/>
    <w:rsid w:val="00094114"/>
    <w:rsid w:val="000C28FA"/>
    <w:rsid w:val="000D2FB9"/>
    <w:rsid w:val="00131D92"/>
    <w:rsid w:val="00143D6C"/>
    <w:rsid w:val="001725A5"/>
    <w:rsid w:val="001D1060"/>
    <w:rsid w:val="001D626A"/>
    <w:rsid w:val="001D6FA1"/>
    <w:rsid w:val="00266F4B"/>
    <w:rsid w:val="00277D7D"/>
    <w:rsid w:val="002865CC"/>
    <w:rsid w:val="002E12FF"/>
    <w:rsid w:val="002F038F"/>
    <w:rsid w:val="00321F48"/>
    <w:rsid w:val="00337F1D"/>
    <w:rsid w:val="003C0BAB"/>
    <w:rsid w:val="00407268"/>
    <w:rsid w:val="0045058E"/>
    <w:rsid w:val="00462AD8"/>
    <w:rsid w:val="004B261C"/>
    <w:rsid w:val="004B4D36"/>
    <w:rsid w:val="004C0A91"/>
    <w:rsid w:val="004C47E1"/>
    <w:rsid w:val="005004C8"/>
    <w:rsid w:val="0052791E"/>
    <w:rsid w:val="00595A01"/>
    <w:rsid w:val="005A05FB"/>
    <w:rsid w:val="005E1F1F"/>
    <w:rsid w:val="005E3DF7"/>
    <w:rsid w:val="005F167C"/>
    <w:rsid w:val="00640F76"/>
    <w:rsid w:val="00694C25"/>
    <w:rsid w:val="006A30A9"/>
    <w:rsid w:val="006C7045"/>
    <w:rsid w:val="006E098D"/>
    <w:rsid w:val="006E72D7"/>
    <w:rsid w:val="00741A50"/>
    <w:rsid w:val="00757060"/>
    <w:rsid w:val="00793CC1"/>
    <w:rsid w:val="007C2D34"/>
    <w:rsid w:val="007C3D90"/>
    <w:rsid w:val="00812A83"/>
    <w:rsid w:val="008232A2"/>
    <w:rsid w:val="00832587"/>
    <w:rsid w:val="008348E4"/>
    <w:rsid w:val="00866269"/>
    <w:rsid w:val="0088235A"/>
    <w:rsid w:val="008A4DB3"/>
    <w:rsid w:val="008E73E4"/>
    <w:rsid w:val="008F20E5"/>
    <w:rsid w:val="008F3963"/>
    <w:rsid w:val="00906307"/>
    <w:rsid w:val="0092205E"/>
    <w:rsid w:val="009746CE"/>
    <w:rsid w:val="00986275"/>
    <w:rsid w:val="009C188B"/>
    <w:rsid w:val="00A553BD"/>
    <w:rsid w:val="00A609A1"/>
    <w:rsid w:val="00A70972"/>
    <w:rsid w:val="00A80CEC"/>
    <w:rsid w:val="00A847C0"/>
    <w:rsid w:val="00AA29E5"/>
    <w:rsid w:val="00AB4A72"/>
    <w:rsid w:val="00B05C56"/>
    <w:rsid w:val="00B21E40"/>
    <w:rsid w:val="00B36582"/>
    <w:rsid w:val="00B82C0A"/>
    <w:rsid w:val="00BA4F6E"/>
    <w:rsid w:val="00BA67BC"/>
    <w:rsid w:val="00BD0611"/>
    <w:rsid w:val="00BD3F64"/>
    <w:rsid w:val="00BE1528"/>
    <w:rsid w:val="00BF0A54"/>
    <w:rsid w:val="00C10598"/>
    <w:rsid w:val="00C77C82"/>
    <w:rsid w:val="00CC065D"/>
    <w:rsid w:val="00CC229D"/>
    <w:rsid w:val="00CE2ECA"/>
    <w:rsid w:val="00CE6BA1"/>
    <w:rsid w:val="00D21B36"/>
    <w:rsid w:val="00D2318F"/>
    <w:rsid w:val="00D549E7"/>
    <w:rsid w:val="00DB5788"/>
    <w:rsid w:val="00DE0296"/>
    <w:rsid w:val="00E54E74"/>
    <w:rsid w:val="00E87BD4"/>
    <w:rsid w:val="00EB3E91"/>
    <w:rsid w:val="00F07E8A"/>
    <w:rsid w:val="00F855E9"/>
    <w:rsid w:val="00F938F5"/>
    <w:rsid w:val="00FA21D3"/>
    <w:rsid w:val="00FA6597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43DF6A"/>
  <w15:docId w15:val="{903BE842-E0DA-4460-A386-D11EDB4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60"/>
    <w:pPr>
      <w:spacing w:after="160" w:line="259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3CC1"/>
  </w:style>
  <w:style w:type="paragraph" w:styleId="Piedepgina">
    <w:name w:val="footer"/>
    <w:basedOn w:val="Normal"/>
    <w:link w:val="Piedepgina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3CC1"/>
  </w:style>
  <w:style w:type="paragraph" w:styleId="Textodeglobo">
    <w:name w:val="Balloon Text"/>
    <w:basedOn w:val="Normal"/>
    <w:link w:val="TextodegloboCar"/>
    <w:uiPriority w:val="99"/>
    <w:semiHidden/>
    <w:unhideWhenUsed/>
    <w:rsid w:val="007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3CC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0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F1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5F167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SV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167C"/>
    <w:pPr>
      <w:spacing w:after="0" w:line="240" w:lineRule="auto"/>
    </w:pPr>
    <w:rPr>
      <w:rFonts w:ascii="Calibri" w:eastAsia="Calibri" w:hAnsi="Calibri" w:cs="Times New Roman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167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Evin Pinto</cp:lastModifiedBy>
  <cp:revision>2</cp:revision>
  <cp:lastPrinted>2018-12-05T17:39:00Z</cp:lastPrinted>
  <dcterms:created xsi:type="dcterms:W3CDTF">2019-04-10T16:12:00Z</dcterms:created>
  <dcterms:modified xsi:type="dcterms:W3CDTF">2019-04-10T16:12:00Z</dcterms:modified>
</cp:coreProperties>
</file>