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3A56" w:rsidRPr="001D7808" w:rsidRDefault="00453A56" w:rsidP="00453A56">
      <w:pPr>
        <w:spacing w:line="259" w:lineRule="auto"/>
        <w:ind w:left="0"/>
        <w:jc w:val="left"/>
        <w:rPr>
          <w:rFonts w:ascii="Arial Narrow" w:eastAsia="Times New Roman" w:hAnsi="Arial Narrow"/>
          <w:b/>
          <w:sz w:val="28"/>
          <w:szCs w:val="24"/>
          <w:lang w:val="es-ES_tradnl"/>
        </w:rPr>
      </w:pPr>
      <w:r w:rsidRPr="001D7808">
        <w:rPr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A07149" wp14:editId="2926D75C">
                <wp:simplePos x="0" y="0"/>
                <wp:positionH relativeFrom="margin">
                  <wp:align>left</wp:align>
                </wp:positionH>
                <wp:positionV relativeFrom="paragraph">
                  <wp:posOffset>3903909</wp:posOffset>
                </wp:positionV>
                <wp:extent cx="5812931" cy="1828800"/>
                <wp:effectExtent l="0" t="0" r="0" b="444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2931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53A56" w:rsidRPr="00453A56" w:rsidRDefault="0007633B" w:rsidP="00453A56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Century Gothic" w:eastAsia="Times New Roman" w:hAnsi="Century Gothic"/>
                                <w:b/>
                                <w:bCs/>
                                <w:sz w:val="40"/>
                                <w:szCs w:val="20"/>
                                <w:lang w:val="es-SV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NUMERAL 7- ESTABLECIMIENTO DE PROGRAMAS COMPLEMENTARIOS SOBRE CONSUMO DE ALCOHOL Y DROGAS, PREVENCIÓN DE INFECCIONES DE TRANSMISIÓN SEXUAL, VIH/SIDA, SALUD MENTAL Y SALUD REPRODUCTIVA.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FA07149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0;margin-top:307.4pt;width:457.7pt;height:2in;z-index:25167667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" filled="f" stroked="f">
                <v:textbox style="mso-fit-shape-to-text:t">
                  <w:txbxContent>
                    <w:p w:rsidR="00453A56" w:rsidRPr="00453A56" w:rsidRDefault="0007633B" w:rsidP="00453A56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noProof/>
                          <w:sz w:val="2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Century Gothic" w:eastAsia="Times New Roman" w:hAnsi="Century Gothic"/>
                          <w:b/>
                          <w:bCs/>
                          <w:sz w:val="40"/>
                          <w:szCs w:val="20"/>
                          <w:lang w:val="es-SV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NUMERAL 7- ESTABLECIMIENTO DE PROGRAMAS COMPLEMENTARIOS SOBRE CONSUMO DE ALCOHOL Y DROGAS, PREVENCIÓN DE INFECCIONES DE TRANSMISIÓN SEXUAL, VIH/SIDA, SALUD MENTAL Y SALUD REPRODUCTIVA.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7808">
        <w:rPr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B62658" wp14:editId="71E9AAA0">
                <wp:simplePos x="0" y="0"/>
                <wp:positionH relativeFrom="page">
                  <wp:posOffset>1342884</wp:posOffset>
                </wp:positionH>
                <wp:positionV relativeFrom="paragraph">
                  <wp:posOffset>1646203</wp:posOffset>
                </wp:positionV>
                <wp:extent cx="5812790" cy="1738489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2790" cy="17384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2F80" w:rsidRPr="00453A56" w:rsidRDefault="003A2F80" w:rsidP="00453A56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002060"/>
                                <w:sz w:val="40"/>
                                <w:szCs w:val="20"/>
                                <w:lang w:val="es-SV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453A56"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002060"/>
                                <w:sz w:val="40"/>
                                <w:szCs w:val="20"/>
                                <w:lang w:val="es-SV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“PROGRAMA DE GESTIÓN DE PREVENCIÓN DE RIESGOS OCUPACIONALES DE LA ALCALDIA MUNICIPAL DE USULUTÁN </w:t>
                            </w:r>
                          </w:p>
                          <w:p w:rsidR="003A2F80" w:rsidRPr="00453A56" w:rsidRDefault="003A2F80" w:rsidP="00453A56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color w:val="002060"/>
                                <w:sz w:val="2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453A56"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002060"/>
                                <w:sz w:val="40"/>
                                <w:szCs w:val="20"/>
                                <w:lang w:val="es-SV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2019”</w:t>
                            </w:r>
                            <w:r w:rsidR="000343D1"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002060"/>
                                <w:sz w:val="40"/>
                                <w:szCs w:val="20"/>
                                <w:lang w:val="es-SV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62658" id="Cuadro de texto 2" o:spid="_x0000_s1027" type="#_x0000_t202" style="position:absolute;margin-left:105.75pt;margin-top:129.6pt;width:457.7pt;height:136.9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" filled="f" stroked="f">
                <v:textbox>
                  <w:txbxContent>
                    <w:p w:rsidR="003A2F80" w:rsidRPr="00453A56" w:rsidRDefault="003A2F80" w:rsidP="00453A56">
                      <w:pPr>
                        <w:spacing w:after="0" w:line="276" w:lineRule="auto"/>
                        <w:jc w:val="center"/>
                        <w:rPr>
                          <w:rFonts w:ascii="Century Gothic" w:eastAsia="Times New Roman" w:hAnsi="Century Gothic"/>
                          <w:b/>
                          <w:bCs/>
                          <w:color w:val="002060"/>
                          <w:sz w:val="40"/>
                          <w:szCs w:val="20"/>
                          <w:lang w:val="es-SV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453A56">
                        <w:rPr>
                          <w:rFonts w:ascii="Century Gothic" w:eastAsia="Times New Roman" w:hAnsi="Century Gothic"/>
                          <w:b/>
                          <w:bCs/>
                          <w:color w:val="002060"/>
                          <w:sz w:val="40"/>
                          <w:szCs w:val="20"/>
                          <w:lang w:val="es-SV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“PROGRAMA DE GESTIÓN DE PREVENCIÓN DE RIESGOS OCUPACIONALES DE LA ALCALDIA MUNICIPAL DE USULUTÁN </w:t>
                      </w:r>
                    </w:p>
                    <w:p w:rsidR="003A2F80" w:rsidRPr="00453A56" w:rsidRDefault="003A2F80" w:rsidP="00453A56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b/>
                          <w:noProof/>
                          <w:color w:val="002060"/>
                          <w:sz w:val="2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453A56">
                        <w:rPr>
                          <w:rFonts w:ascii="Century Gothic" w:eastAsia="Times New Roman" w:hAnsi="Century Gothic"/>
                          <w:b/>
                          <w:bCs/>
                          <w:color w:val="002060"/>
                          <w:sz w:val="40"/>
                          <w:szCs w:val="20"/>
                          <w:lang w:val="es-SV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2019”</w:t>
                      </w:r>
                      <w:r w:rsidR="000343D1">
                        <w:rPr>
                          <w:rFonts w:ascii="Century Gothic" w:eastAsia="Times New Roman" w:hAnsi="Century Gothic"/>
                          <w:b/>
                          <w:bCs/>
                          <w:color w:val="002060"/>
                          <w:sz w:val="40"/>
                          <w:szCs w:val="20"/>
                          <w:lang w:val="es-SV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D7808">
        <w:rPr>
          <w:rFonts w:ascii="Arial Narrow" w:eastAsia="Times New Roman" w:hAnsi="Arial Narrow"/>
          <w:b/>
          <w:noProof/>
          <w:sz w:val="28"/>
          <w:szCs w:val="24"/>
          <w:lang w:val="es-SV" w:eastAsia="es-SV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-1657209</wp:posOffset>
            </wp:positionV>
            <wp:extent cx="4609580" cy="4402667"/>
            <wp:effectExtent l="0" t="0" r="0" b="0"/>
            <wp:wrapNone/>
            <wp:docPr id="28" name="Imagen 28" descr="C:\Users\PRES001\Desktop\TRABAJOS UNIDAD DE PLANIFICACION\iconos\IMG_6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ES001\Desktop\TRABAJOS UNIDAD DE PLANIFICACION\iconos\IMG_619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919" b="23949"/>
                    <a:stretch/>
                  </pic:blipFill>
                  <pic:spPr bwMode="auto">
                    <a:xfrm>
                      <a:off x="0" y="0"/>
                      <a:ext cx="4609580" cy="440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FF7" w:rsidRPr="001D7808">
        <w:rPr>
          <w:rFonts w:ascii="Arial Narrow" w:eastAsia="Times New Roman" w:hAnsi="Arial Narrow"/>
          <w:b/>
          <w:noProof/>
          <w:sz w:val="28"/>
          <w:szCs w:val="24"/>
          <w:lang w:val="es-SV" w:eastAsia="es-SV"/>
        </w:rPr>
        <mc:AlternateContent>
          <mc:Choice Requires="wps">
            <w:drawing>
              <wp:anchor distT="0" distB="0" distL="114300" distR="114300" simplePos="0" relativeHeight="251660287" behindDoc="1" locked="0" layoutInCell="1" allowOverlap="1">
                <wp:simplePos x="0" y="0"/>
                <wp:positionH relativeFrom="page">
                  <wp:posOffset>23001</wp:posOffset>
                </wp:positionH>
                <wp:positionV relativeFrom="paragraph">
                  <wp:posOffset>-1570355</wp:posOffset>
                </wp:positionV>
                <wp:extent cx="7752715" cy="10066020"/>
                <wp:effectExtent l="0" t="0" r="19685" b="11430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2715" cy="10066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CEAEC7" id="Rectángulo 25" o:spid="_x0000_s1026" style="position:absolute;margin-left:1.8pt;margin-top:-123.65pt;width:610.45pt;height:792.6pt;z-index:-2516561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" fillcolor="white [3212]" strokecolor="#1f4d78 [1604]" strokeweight="1pt">
                <w10:wrap anchorx="page"/>
              </v:rect>
            </w:pict>
          </mc:Fallback>
        </mc:AlternateContent>
      </w:r>
      <w:r w:rsidR="00046AB9" w:rsidRPr="001D7808">
        <w:rPr>
          <w:rFonts w:ascii="Arial Narrow" w:eastAsia="Times New Roman" w:hAnsi="Arial Narrow"/>
          <w:b/>
          <w:sz w:val="28"/>
          <w:szCs w:val="24"/>
          <w:lang w:val="es-ES_tradnl"/>
        </w:rPr>
        <w:br w:type="page"/>
      </w:r>
    </w:p>
    <w:p w:rsidR="00453A56" w:rsidRPr="001D7808" w:rsidRDefault="00453A56" w:rsidP="00046A1A">
      <w:pPr>
        <w:ind w:left="0"/>
        <w:rPr>
          <w:rFonts w:ascii="Arial Narrow" w:hAnsi="Arial Narrow"/>
          <w:b/>
          <w:lang w:val="es-ES_tradnl"/>
        </w:rPr>
      </w:pPr>
    </w:p>
    <w:sdt>
      <w:sdtPr>
        <w:rPr>
          <w:rFonts w:ascii="Arial Narrow" w:eastAsia="Calibri" w:hAnsi="Arial Narrow" w:cs="Times New Roman"/>
          <w:color w:val="auto"/>
          <w:sz w:val="24"/>
          <w:szCs w:val="23"/>
          <w:lang w:val="es-ES_tradnl" w:eastAsia="en-US"/>
        </w:rPr>
        <w:id w:val="1798411697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453A56" w:rsidRPr="00A338FD" w:rsidRDefault="00E3362D" w:rsidP="00147F2A">
          <w:pPr>
            <w:pStyle w:val="TtulodeTDC"/>
            <w:jc w:val="center"/>
            <w:rPr>
              <w:rFonts w:ascii="Arial Narrow" w:hAnsi="Arial Narrow"/>
              <w:b/>
              <w:sz w:val="24"/>
              <w:szCs w:val="24"/>
              <w:lang w:val="es-ES_tradnl"/>
            </w:rPr>
          </w:pPr>
          <w:r w:rsidRPr="00A338FD">
            <w:rPr>
              <w:rFonts w:ascii="Arial Narrow" w:hAnsi="Arial Narrow"/>
              <w:b/>
              <w:sz w:val="24"/>
              <w:szCs w:val="24"/>
              <w:lang w:val="es-ES_tradnl"/>
            </w:rPr>
            <w:t>CONTENIDO</w:t>
          </w:r>
        </w:p>
        <w:p w:rsidR="00E463D9" w:rsidRPr="00E463D9" w:rsidRDefault="00453A56">
          <w:pPr>
            <w:pStyle w:val="TDC1"/>
            <w:tabs>
              <w:tab w:val="right" w:leader="dot" w:pos="8828"/>
            </w:tabs>
            <w:rPr>
              <w:rFonts w:ascii="Arial Narrow" w:eastAsiaTheme="minorEastAsia" w:hAnsi="Arial Narrow" w:cstheme="minorBidi"/>
              <w:noProof/>
              <w:sz w:val="22"/>
              <w:szCs w:val="22"/>
              <w:lang w:val="es-SV" w:eastAsia="es-SV"/>
            </w:rPr>
          </w:pPr>
          <w:r w:rsidRPr="00E463D9">
            <w:rPr>
              <w:rFonts w:ascii="Arial Narrow" w:hAnsi="Arial Narrow"/>
              <w:bCs/>
              <w:szCs w:val="24"/>
              <w:lang w:val="es-ES_tradnl"/>
            </w:rPr>
            <w:fldChar w:fldCharType="begin"/>
          </w:r>
          <w:r w:rsidRPr="00E463D9">
            <w:rPr>
              <w:rFonts w:ascii="Arial Narrow" w:hAnsi="Arial Narrow"/>
              <w:bCs/>
              <w:szCs w:val="24"/>
              <w:lang w:val="es-ES_tradnl"/>
            </w:rPr>
            <w:instrText xml:space="preserve"> TOC \o "1-3" \h \z \u </w:instrText>
          </w:r>
          <w:r w:rsidRPr="00E463D9">
            <w:rPr>
              <w:rFonts w:ascii="Arial Narrow" w:hAnsi="Arial Narrow"/>
              <w:bCs/>
              <w:szCs w:val="24"/>
              <w:lang w:val="es-ES_tradnl"/>
            </w:rPr>
            <w:fldChar w:fldCharType="separate"/>
          </w:r>
          <w:hyperlink w:anchor="_Toc11054964" w:history="1">
            <w:r w:rsidR="00E463D9" w:rsidRPr="00E463D9">
              <w:rPr>
                <w:rStyle w:val="Hipervnculo"/>
                <w:rFonts w:ascii="Arial Narrow" w:hAnsi="Arial Narrow"/>
                <w:noProof/>
              </w:rPr>
              <w:t>ESTABLECIMIENTO DE PROGRAMAS COMPLEMENTARIOS SOBRE CONSUMO DE ALCOHOL Y DROGAS, PREVENCIÓN DE INFECCIONES DE TRANSMISIÓN SEXUAL, VIH/SIDA, SALUD MENTAL Y SALUD REPRODUCTIVA.</w:t>
            </w:r>
            <w:r w:rsidR="00E463D9" w:rsidRPr="00E463D9">
              <w:rPr>
                <w:rFonts w:ascii="Arial Narrow" w:hAnsi="Arial Narrow"/>
                <w:noProof/>
                <w:webHidden/>
              </w:rPr>
              <w:tab/>
            </w:r>
            <w:r w:rsidR="00E463D9" w:rsidRPr="00E463D9">
              <w:rPr>
                <w:rFonts w:ascii="Arial Narrow" w:hAnsi="Arial Narrow"/>
                <w:noProof/>
                <w:webHidden/>
              </w:rPr>
              <w:fldChar w:fldCharType="begin"/>
            </w:r>
            <w:r w:rsidR="00E463D9" w:rsidRPr="00E463D9">
              <w:rPr>
                <w:rFonts w:ascii="Arial Narrow" w:hAnsi="Arial Narrow"/>
                <w:noProof/>
                <w:webHidden/>
              </w:rPr>
              <w:instrText xml:space="preserve"> PAGEREF _Toc11054964 \h </w:instrText>
            </w:r>
            <w:r w:rsidR="00E463D9" w:rsidRPr="00E463D9">
              <w:rPr>
                <w:rFonts w:ascii="Arial Narrow" w:hAnsi="Arial Narrow"/>
                <w:noProof/>
                <w:webHidden/>
              </w:rPr>
            </w:r>
            <w:r w:rsidR="00E463D9" w:rsidRPr="00E463D9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E463D9">
              <w:rPr>
                <w:rFonts w:ascii="Arial Narrow" w:hAnsi="Arial Narrow"/>
                <w:noProof/>
                <w:webHidden/>
              </w:rPr>
              <w:t>2</w:t>
            </w:r>
            <w:r w:rsidR="00E463D9" w:rsidRPr="00E463D9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:rsidR="00E463D9" w:rsidRPr="00E463D9" w:rsidRDefault="00AC1D4C">
          <w:pPr>
            <w:pStyle w:val="TDC2"/>
            <w:tabs>
              <w:tab w:val="right" w:leader="dot" w:pos="8828"/>
            </w:tabs>
            <w:rPr>
              <w:rFonts w:ascii="Arial Narrow" w:eastAsiaTheme="minorEastAsia" w:hAnsi="Arial Narrow" w:cstheme="minorBidi"/>
              <w:noProof/>
              <w:sz w:val="22"/>
              <w:szCs w:val="22"/>
              <w:lang w:val="es-SV" w:eastAsia="es-SV"/>
            </w:rPr>
          </w:pPr>
          <w:hyperlink w:anchor="_Toc11054965" w:history="1">
            <w:r w:rsidR="00E463D9" w:rsidRPr="00E463D9">
              <w:rPr>
                <w:rStyle w:val="Hipervnculo"/>
                <w:rFonts w:ascii="Arial Narrow" w:eastAsia="Times New Roman" w:hAnsi="Arial Narrow"/>
                <w:noProof/>
                <w:lang w:val="es-SV"/>
              </w:rPr>
              <w:t>PROGRAMA DE PREVENCIÓN SOBRE CONSUMO DE ALCOHOL</w:t>
            </w:r>
            <w:r w:rsidR="00E463D9" w:rsidRPr="00E463D9">
              <w:rPr>
                <w:rFonts w:ascii="Arial Narrow" w:hAnsi="Arial Narrow"/>
                <w:noProof/>
                <w:webHidden/>
              </w:rPr>
              <w:tab/>
            </w:r>
            <w:r w:rsidR="00E463D9" w:rsidRPr="00E463D9">
              <w:rPr>
                <w:rFonts w:ascii="Arial Narrow" w:hAnsi="Arial Narrow"/>
                <w:noProof/>
                <w:webHidden/>
              </w:rPr>
              <w:fldChar w:fldCharType="begin"/>
            </w:r>
            <w:r w:rsidR="00E463D9" w:rsidRPr="00E463D9">
              <w:rPr>
                <w:rFonts w:ascii="Arial Narrow" w:hAnsi="Arial Narrow"/>
                <w:noProof/>
                <w:webHidden/>
              </w:rPr>
              <w:instrText xml:space="preserve"> PAGEREF _Toc11054965 \h </w:instrText>
            </w:r>
            <w:r w:rsidR="00E463D9" w:rsidRPr="00E463D9">
              <w:rPr>
                <w:rFonts w:ascii="Arial Narrow" w:hAnsi="Arial Narrow"/>
                <w:noProof/>
                <w:webHidden/>
              </w:rPr>
            </w:r>
            <w:r w:rsidR="00E463D9" w:rsidRPr="00E463D9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E463D9">
              <w:rPr>
                <w:rFonts w:ascii="Arial Narrow" w:hAnsi="Arial Narrow"/>
                <w:noProof/>
                <w:webHidden/>
              </w:rPr>
              <w:t>2</w:t>
            </w:r>
            <w:r w:rsidR="00E463D9" w:rsidRPr="00E463D9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:rsidR="00E463D9" w:rsidRPr="00E463D9" w:rsidRDefault="00AC1D4C">
          <w:pPr>
            <w:pStyle w:val="TDC2"/>
            <w:tabs>
              <w:tab w:val="right" w:leader="dot" w:pos="8828"/>
            </w:tabs>
            <w:rPr>
              <w:rFonts w:ascii="Arial Narrow" w:eastAsiaTheme="minorEastAsia" w:hAnsi="Arial Narrow" w:cstheme="minorBidi"/>
              <w:noProof/>
              <w:sz w:val="22"/>
              <w:szCs w:val="22"/>
              <w:lang w:val="es-SV" w:eastAsia="es-SV"/>
            </w:rPr>
          </w:pPr>
          <w:hyperlink w:anchor="_Toc11054966" w:history="1">
            <w:r w:rsidR="00E463D9" w:rsidRPr="00E463D9">
              <w:rPr>
                <w:rStyle w:val="Hipervnculo"/>
                <w:rFonts w:ascii="Arial Narrow" w:eastAsia="Times New Roman" w:hAnsi="Arial Narrow"/>
                <w:noProof/>
                <w:lang w:val="es-SV"/>
              </w:rPr>
              <w:t>PREVENCIÓN SOBRE CONSUMO DE DROGAS.</w:t>
            </w:r>
            <w:r w:rsidR="00E463D9" w:rsidRPr="00E463D9">
              <w:rPr>
                <w:rFonts w:ascii="Arial Narrow" w:hAnsi="Arial Narrow"/>
                <w:noProof/>
                <w:webHidden/>
              </w:rPr>
              <w:tab/>
            </w:r>
            <w:r w:rsidR="00E463D9" w:rsidRPr="00E463D9">
              <w:rPr>
                <w:rFonts w:ascii="Arial Narrow" w:hAnsi="Arial Narrow"/>
                <w:noProof/>
                <w:webHidden/>
              </w:rPr>
              <w:fldChar w:fldCharType="begin"/>
            </w:r>
            <w:r w:rsidR="00E463D9" w:rsidRPr="00E463D9">
              <w:rPr>
                <w:rFonts w:ascii="Arial Narrow" w:hAnsi="Arial Narrow"/>
                <w:noProof/>
                <w:webHidden/>
              </w:rPr>
              <w:instrText xml:space="preserve"> PAGEREF _Toc11054966 \h </w:instrText>
            </w:r>
            <w:r w:rsidR="00E463D9" w:rsidRPr="00E463D9">
              <w:rPr>
                <w:rFonts w:ascii="Arial Narrow" w:hAnsi="Arial Narrow"/>
                <w:noProof/>
                <w:webHidden/>
              </w:rPr>
            </w:r>
            <w:r w:rsidR="00E463D9" w:rsidRPr="00E463D9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E463D9">
              <w:rPr>
                <w:rFonts w:ascii="Arial Narrow" w:hAnsi="Arial Narrow"/>
                <w:noProof/>
                <w:webHidden/>
              </w:rPr>
              <w:t>7</w:t>
            </w:r>
            <w:r w:rsidR="00E463D9" w:rsidRPr="00E463D9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:rsidR="00E463D9" w:rsidRPr="00E463D9" w:rsidRDefault="00AC1D4C">
          <w:pPr>
            <w:pStyle w:val="TDC2"/>
            <w:tabs>
              <w:tab w:val="right" w:leader="dot" w:pos="8828"/>
            </w:tabs>
            <w:rPr>
              <w:rFonts w:ascii="Arial Narrow" w:eastAsiaTheme="minorEastAsia" w:hAnsi="Arial Narrow" w:cstheme="minorBidi"/>
              <w:noProof/>
              <w:sz w:val="22"/>
              <w:szCs w:val="22"/>
              <w:lang w:val="es-SV" w:eastAsia="es-SV"/>
            </w:rPr>
          </w:pPr>
          <w:hyperlink w:anchor="_Toc11054967" w:history="1">
            <w:r w:rsidR="00E463D9" w:rsidRPr="00E463D9">
              <w:rPr>
                <w:rStyle w:val="Hipervnculo"/>
                <w:rFonts w:ascii="Arial Narrow" w:eastAsia="Times New Roman" w:hAnsi="Arial Narrow"/>
                <w:noProof/>
                <w:lang w:val="es-SV"/>
              </w:rPr>
              <w:t>PREVENCIÓN DE INFECCIÓN DE ENFERMEDADES DE TRANSMISIÓN SEXUAL</w:t>
            </w:r>
            <w:r w:rsidR="00E463D9" w:rsidRPr="00E463D9">
              <w:rPr>
                <w:rFonts w:ascii="Arial Narrow" w:hAnsi="Arial Narrow"/>
                <w:noProof/>
                <w:webHidden/>
              </w:rPr>
              <w:tab/>
            </w:r>
            <w:r w:rsidR="00E463D9" w:rsidRPr="00E463D9">
              <w:rPr>
                <w:rFonts w:ascii="Arial Narrow" w:hAnsi="Arial Narrow"/>
                <w:noProof/>
                <w:webHidden/>
              </w:rPr>
              <w:fldChar w:fldCharType="begin"/>
            </w:r>
            <w:r w:rsidR="00E463D9" w:rsidRPr="00E463D9">
              <w:rPr>
                <w:rFonts w:ascii="Arial Narrow" w:hAnsi="Arial Narrow"/>
                <w:noProof/>
                <w:webHidden/>
              </w:rPr>
              <w:instrText xml:space="preserve"> PAGEREF _Toc11054967 \h </w:instrText>
            </w:r>
            <w:r w:rsidR="00E463D9" w:rsidRPr="00E463D9">
              <w:rPr>
                <w:rFonts w:ascii="Arial Narrow" w:hAnsi="Arial Narrow"/>
                <w:noProof/>
                <w:webHidden/>
              </w:rPr>
            </w:r>
            <w:r w:rsidR="00E463D9" w:rsidRPr="00E463D9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E463D9">
              <w:rPr>
                <w:rFonts w:ascii="Arial Narrow" w:hAnsi="Arial Narrow"/>
                <w:noProof/>
                <w:webHidden/>
              </w:rPr>
              <w:t>9</w:t>
            </w:r>
            <w:r w:rsidR="00E463D9" w:rsidRPr="00E463D9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:rsidR="00E463D9" w:rsidRPr="00E463D9" w:rsidRDefault="00AC1D4C">
          <w:pPr>
            <w:pStyle w:val="TDC2"/>
            <w:tabs>
              <w:tab w:val="right" w:leader="dot" w:pos="8828"/>
            </w:tabs>
            <w:rPr>
              <w:rFonts w:ascii="Arial Narrow" w:eastAsiaTheme="minorEastAsia" w:hAnsi="Arial Narrow" w:cstheme="minorBidi"/>
              <w:noProof/>
              <w:sz w:val="22"/>
              <w:szCs w:val="22"/>
              <w:lang w:val="es-SV" w:eastAsia="es-SV"/>
            </w:rPr>
          </w:pPr>
          <w:hyperlink w:anchor="_Toc11054968" w:history="1">
            <w:r w:rsidR="00E463D9" w:rsidRPr="00E463D9">
              <w:rPr>
                <w:rStyle w:val="Hipervnculo"/>
                <w:rFonts w:ascii="Arial Narrow" w:eastAsia="Times New Roman" w:hAnsi="Arial Narrow"/>
                <w:noProof/>
                <w:lang w:val="es-SV"/>
              </w:rPr>
              <w:t>SALUD MENTAL</w:t>
            </w:r>
            <w:r w:rsidR="00E463D9" w:rsidRPr="00E463D9">
              <w:rPr>
                <w:rFonts w:ascii="Arial Narrow" w:hAnsi="Arial Narrow"/>
                <w:noProof/>
                <w:webHidden/>
              </w:rPr>
              <w:tab/>
            </w:r>
            <w:r w:rsidR="00E463D9" w:rsidRPr="00E463D9">
              <w:rPr>
                <w:rFonts w:ascii="Arial Narrow" w:hAnsi="Arial Narrow"/>
                <w:noProof/>
                <w:webHidden/>
              </w:rPr>
              <w:fldChar w:fldCharType="begin"/>
            </w:r>
            <w:r w:rsidR="00E463D9" w:rsidRPr="00E463D9">
              <w:rPr>
                <w:rFonts w:ascii="Arial Narrow" w:hAnsi="Arial Narrow"/>
                <w:noProof/>
                <w:webHidden/>
              </w:rPr>
              <w:instrText xml:space="preserve"> PAGEREF _Toc11054968 \h </w:instrText>
            </w:r>
            <w:r w:rsidR="00E463D9" w:rsidRPr="00E463D9">
              <w:rPr>
                <w:rFonts w:ascii="Arial Narrow" w:hAnsi="Arial Narrow"/>
                <w:noProof/>
                <w:webHidden/>
              </w:rPr>
            </w:r>
            <w:r w:rsidR="00E463D9" w:rsidRPr="00E463D9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E463D9">
              <w:rPr>
                <w:rFonts w:ascii="Arial Narrow" w:hAnsi="Arial Narrow"/>
                <w:noProof/>
                <w:webHidden/>
              </w:rPr>
              <w:t>11</w:t>
            </w:r>
            <w:r w:rsidR="00E463D9" w:rsidRPr="00E463D9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:rsidR="00E463D9" w:rsidRPr="00E463D9" w:rsidRDefault="00AC1D4C">
          <w:pPr>
            <w:pStyle w:val="TDC2"/>
            <w:tabs>
              <w:tab w:val="right" w:leader="dot" w:pos="8828"/>
            </w:tabs>
            <w:rPr>
              <w:rFonts w:ascii="Arial Narrow" w:eastAsiaTheme="minorEastAsia" w:hAnsi="Arial Narrow" w:cstheme="minorBidi"/>
              <w:noProof/>
              <w:sz w:val="22"/>
              <w:szCs w:val="22"/>
              <w:lang w:val="es-SV" w:eastAsia="es-SV"/>
            </w:rPr>
          </w:pPr>
          <w:hyperlink w:anchor="_Toc11054969" w:history="1">
            <w:r w:rsidR="00E463D9" w:rsidRPr="00E463D9">
              <w:rPr>
                <w:rStyle w:val="Hipervnculo"/>
                <w:rFonts w:ascii="Arial Narrow" w:eastAsia="Times New Roman" w:hAnsi="Arial Narrow"/>
                <w:noProof/>
                <w:lang w:val="es-SV"/>
              </w:rPr>
              <w:t>SALUD REPRODUCTIVA.</w:t>
            </w:r>
            <w:r w:rsidR="00E463D9" w:rsidRPr="00E463D9">
              <w:rPr>
                <w:rFonts w:ascii="Arial Narrow" w:hAnsi="Arial Narrow"/>
                <w:noProof/>
                <w:webHidden/>
              </w:rPr>
              <w:tab/>
            </w:r>
            <w:r w:rsidR="00E463D9" w:rsidRPr="00E463D9">
              <w:rPr>
                <w:rFonts w:ascii="Arial Narrow" w:hAnsi="Arial Narrow"/>
                <w:noProof/>
                <w:webHidden/>
              </w:rPr>
              <w:fldChar w:fldCharType="begin"/>
            </w:r>
            <w:r w:rsidR="00E463D9" w:rsidRPr="00E463D9">
              <w:rPr>
                <w:rFonts w:ascii="Arial Narrow" w:hAnsi="Arial Narrow"/>
                <w:noProof/>
                <w:webHidden/>
              </w:rPr>
              <w:instrText xml:space="preserve"> PAGEREF _Toc11054969 \h </w:instrText>
            </w:r>
            <w:r w:rsidR="00E463D9" w:rsidRPr="00E463D9">
              <w:rPr>
                <w:rFonts w:ascii="Arial Narrow" w:hAnsi="Arial Narrow"/>
                <w:noProof/>
                <w:webHidden/>
              </w:rPr>
            </w:r>
            <w:r w:rsidR="00E463D9" w:rsidRPr="00E463D9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E463D9">
              <w:rPr>
                <w:rFonts w:ascii="Arial Narrow" w:hAnsi="Arial Narrow"/>
                <w:noProof/>
                <w:webHidden/>
              </w:rPr>
              <w:t>12</w:t>
            </w:r>
            <w:r w:rsidR="00E463D9" w:rsidRPr="00E463D9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:rsidR="00E463D9" w:rsidRPr="00E463D9" w:rsidRDefault="00AC1D4C">
          <w:pPr>
            <w:pStyle w:val="TDC1"/>
            <w:tabs>
              <w:tab w:val="right" w:leader="dot" w:pos="8828"/>
            </w:tabs>
            <w:rPr>
              <w:rFonts w:ascii="Arial Narrow" w:eastAsiaTheme="minorEastAsia" w:hAnsi="Arial Narrow" w:cstheme="minorBidi"/>
              <w:noProof/>
              <w:sz w:val="22"/>
              <w:szCs w:val="22"/>
              <w:lang w:val="es-SV" w:eastAsia="es-SV"/>
            </w:rPr>
          </w:pPr>
          <w:hyperlink w:anchor="_Toc11054970" w:history="1">
            <w:r w:rsidR="00E463D9" w:rsidRPr="00E463D9">
              <w:rPr>
                <w:rStyle w:val="Hipervnculo"/>
                <w:rFonts w:ascii="Arial Narrow" w:hAnsi="Arial Narrow"/>
                <w:noProof/>
                <w:lang w:val="es-ES_tradnl"/>
              </w:rPr>
              <w:t>CRONOGRAMA DE LAS CAPACITACIONES PROPUESTAS AL PERSONAL DURANTE EL AÑO</w:t>
            </w:r>
            <w:r w:rsidR="00E463D9" w:rsidRPr="00E463D9">
              <w:rPr>
                <w:rFonts w:ascii="Arial Narrow" w:hAnsi="Arial Narrow"/>
                <w:noProof/>
                <w:webHidden/>
              </w:rPr>
              <w:tab/>
            </w:r>
            <w:r w:rsidR="00E463D9" w:rsidRPr="00E463D9">
              <w:rPr>
                <w:rFonts w:ascii="Arial Narrow" w:hAnsi="Arial Narrow"/>
                <w:noProof/>
                <w:webHidden/>
              </w:rPr>
              <w:fldChar w:fldCharType="begin"/>
            </w:r>
            <w:r w:rsidR="00E463D9" w:rsidRPr="00E463D9">
              <w:rPr>
                <w:rFonts w:ascii="Arial Narrow" w:hAnsi="Arial Narrow"/>
                <w:noProof/>
                <w:webHidden/>
              </w:rPr>
              <w:instrText xml:space="preserve"> PAGEREF _Toc11054970 \h </w:instrText>
            </w:r>
            <w:r w:rsidR="00E463D9" w:rsidRPr="00E463D9">
              <w:rPr>
                <w:rFonts w:ascii="Arial Narrow" w:hAnsi="Arial Narrow"/>
                <w:noProof/>
                <w:webHidden/>
              </w:rPr>
            </w:r>
            <w:r w:rsidR="00E463D9" w:rsidRPr="00E463D9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E463D9">
              <w:rPr>
                <w:rFonts w:ascii="Arial Narrow" w:hAnsi="Arial Narrow"/>
                <w:noProof/>
                <w:webHidden/>
              </w:rPr>
              <w:t>14</w:t>
            </w:r>
            <w:r w:rsidR="00E463D9" w:rsidRPr="00E463D9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:rsidR="00453A56" w:rsidRPr="00147F2A" w:rsidRDefault="00453A56">
          <w:pPr>
            <w:rPr>
              <w:rFonts w:ascii="Arial Narrow" w:hAnsi="Arial Narrow"/>
              <w:lang w:val="es-ES_tradnl"/>
            </w:rPr>
          </w:pPr>
          <w:r w:rsidRPr="00E463D9">
            <w:rPr>
              <w:rFonts w:ascii="Arial Narrow" w:hAnsi="Arial Narrow"/>
              <w:bCs/>
              <w:szCs w:val="24"/>
              <w:lang w:val="es-ES_tradnl"/>
            </w:rPr>
            <w:fldChar w:fldCharType="end"/>
          </w:r>
        </w:p>
      </w:sdtContent>
    </w:sdt>
    <w:p w:rsidR="00453A56" w:rsidRPr="001D7808" w:rsidRDefault="00453A56" w:rsidP="00046A1A">
      <w:pPr>
        <w:ind w:left="0"/>
        <w:rPr>
          <w:rFonts w:ascii="Arial Narrow" w:hAnsi="Arial Narrow"/>
          <w:b/>
          <w:lang w:val="es-ES_tradnl"/>
        </w:rPr>
      </w:pPr>
    </w:p>
    <w:p w:rsidR="00453A56" w:rsidRPr="001D7808" w:rsidRDefault="00453A56" w:rsidP="00046A1A">
      <w:pPr>
        <w:ind w:left="0"/>
        <w:rPr>
          <w:rFonts w:ascii="Arial Narrow" w:hAnsi="Arial Narrow"/>
          <w:b/>
          <w:lang w:val="es-ES_tradnl"/>
        </w:rPr>
      </w:pPr>
    </w:p>
    <w:p w:rsidR="00453A56" w:rsidRPr="001D7808" w:rsidRDefault="00453A56" w:rsidP="00046A1A">
      <w:pPr>
        <w:ind w:left="0"/>
        <w:rPr>
          <w:rFonts w:ascii="Arial Narrow" w:hAnsi="Arial Narrow"/>
          <w:b/>
          <w:lang w:val="es-ES_tradnl"/>
        </w:rPr>
      </w:pPr>
    </w:p>
    <w:p w:rsidR="00453A56" w:rsidRPr="001D7808" w:rsidRDefault="00453A56" w:rsidP="00046A1A">
      <w:pPr>
        <w:ind w:left="0"/>
        <w:rPr>
          <w:rFonts w:ascii="Arial Narrow" w:hAnsi="Arial Narrow"/>
          <w:b/>
          <w:lang w:val="es-ES_tradnl"/>
        </w:rPr>
      </w:pPr>
    </w:p>
    <w:p w:rsidR="00453A56" w:rsidRPr="001D7808" w:rsidRDefault="00453A56" w:rsidP="00046A1A">
      <w:pPr>
        <w:ind w:left="0"/>
        <w:rPr>
          <w:rFonts w:ascii="Arial Narrow" w:hAnsi="Arial Narrow"/>
          <w:b/>
          <w:lang w:val="es-ES_tradnl"/>
        </w:rPr>
      </w:pPr>
    </w:p>
    <w:p w:rsidR="00453A56" w:rsidRPr="001D7808" w:rsidRDefault="00453A56" w:rsidP="00046A1A">
      <w:pPr>
        <w:ind w:left="0"/>
        <w:rPr>
          <w:rFonts w:ascii="Arial Narrow" w:hAnsi="Arial Narrow"/>
          <w:b/>
          <w:lang w:val="es-ES_tradnl"/>
        </w:rPr>
      </w:pPr>
    </w:p>
    <w:p w:rsidR="00453A56" w:rsidRPr="001D7808" w:rsidRDefault="00453A56" w:rsidP="00046A1A">
      <w:pPr>
        <w:ind w:left="0"/>
        <w:rPr>
          <w:rFonts w:ascii="Arial Narrow" w:hAnsi="Arial Narrow"/>
          <w:b/>
          <w:lang w:val="es-ES_tradnl"/>
        </w:rPr>
      </w:pPr>
    </w:p>
    <w:p w:rsidR="00453A56" w:rsidRPr="001D7808" w:rsidRDefault="00453A56" w:rsidP="00046A1A">
      <w:pPr>
        <w:ind w:left="0"/>
        <w:rPr>
          <w:rFonts w:ascii="Arial Narrow" w:hAnsi="Arial Narrow"/>
          <w:b/>
          <w:lang w:val="es-ES_tradnl"/>
        </w:rPr>
      </w:pPr>
    </w:p>
    <w:p w:rsidR="00453A56" w:rsidRPr="004F3E61" w:rsidRDefault="00453A56" w:rsidP="004F3E61"/>
    <w:p w:rsidR="00453A56" w:rsidRPr="004F3E61" w:rsidRDefault="00453A56" w:rsidP="004F3E61"/>
    <w:p w:rsidR="00453A56" w:rsidRPr="004F3E61" w:rsidRDefault="00453A56" w:rsidP="004F3E61"/>
    <w:p w:rsidR="00453A56" w:rsidRPr="004F3E61" w:rsidRDefault="00453A56" w:rsidP="004F3E61"/>
    <w:p w:rsidR="00453A56" w:rsidRPr="004F3E61" w:rsidRDefault="00453A56" w:rsidP="004F3E61"/>
    <w:p w:rsidR="00453A56" w:rsidRPr="004F3E61" w:rsidRDefault="00453A56" w:rsidP="004F3E61"/>
    <w:p w:rsidR="00453A56" w:rsidRPr="004F3E61" w:rsidRDefault="00453A56" w:rsidP="004F3E61"/>
    <w:p w:rsidR="00453A56" w:rsidRPr="004F3E61" w:rsidRDefault="00453A56" w:rsidP="004F3E61"/>
    <w:p w:rsidR="00E3362D" w:rsidRDefault="004F3E61" w:rsidP="004F3E61">
      <w:pPr>
        <w:pStyle w:val="Ttulo1"/>
      </w:pPr>
      <w:bookmarkStart w:id="0" w:name="_Toc11054964"/>
      <w:r w:rsidRPr="004F3E61">
        <w:t>ESTABLECIMIENTO DE PROGRAMAS COMPLEMENTARIOS SOBRE CONSUMO DE ALCOHOL Y DROGAS, PREVENCIÓN DE INFECCIONES DE TRANSMISIÓN SEXUAL, VIH/SIDA, SALUD MENTAL Y SALUD REPRODUCTIVA</w:t>
      </w:r>
      <w:r>
        <w:t>.</w:t>
      </w:r>
      <w:bookmarkEnd w:id="0"/>
    </w:p>
    <w:p w:rsidR="00F3162C" w:rsidRPr="00F3162C" w:rsidRDefault="00F3162C" w:rsidP="00F3162C"/>
    <w:p w:rsidR="00F02D5E" w:rsidRPr="00F3162C" w:rsidRDefault="00F02D5E" w:rsidP="00F3162C">
      <w:pPr>
        <w:pStyle w:val="Ttulo2"/>
        <w:spacing w:before="0" w:line="360" w:lineRule="auto"/>
        <w:jc w:val="both"/>
        <w:rPr>
          <w:rFonts w:ascii="Arial Narrow" w:eastAsia="Times New Roman" w:hAnsi="Arial Narrow"/>
          <w:b/>
          <w:color w:val="auto"/>
          <w:sz w:val="24"/>
          <w:lang w:val="es-SV"/>
        </w:rPr>
      </w:pPr>
      <w:bookmarkStart w:id="1" w:name="_Toc481749260"/>
      <w:bookmarkStart w:id="2" w:name="_Toc11054965"/>
      <w:r w:rsidRPr="00F3162C">
        <w:rPr>
          <w:rFonts w:ascii="Arial Narrow" w:eastAsia="Times New Roman" w:hAnsi="Arial Narrow"/>
          <w:b/>
          <w:color w:val="auto"/>
          <w:sz w:val="24"/>
          <w:lang w:val="es-SV"/>
        </w:rPr>
        <w:t>PROGRAMA DE PREVENCIÓN SOBRE CONSUMO DE ALCOHOL</w:t>
      </w:r>
      <w:bookmarkEnd w:id="1"/>
      <w:bookmarkEnd w:id="2"/>
    </w:p>
    <w:p w:rsidR="00F02D5E" w:rsidRPr="00F3162C" w:rsidRDefault="00F02D5E" w:rsidP="00F3162C">
      <w:pPr>
        <w:spacing w:after="0" w:line="360" w:lineRule="auto"/>
        <w:ind w:left="0"/>
        <w:rPr>
          <w:rFonts w:ascii="Arial Narrow" w:eastAsia="Times New Roman" w:hAnsi="Arial Narrow"/>
          <w:lang w:val="es-SV"/>
        </w:rPr>
      </w:pPr>
      <w:r w:rsidRPr="00F3162C">
        <w:rPr>
          <w:rFonts w:ascii="Arial Narrow" w:eastAsia="Times New Roman" w:hAnsi="Arial Narrow"/>
          <w:lang w:val="es-SV"/>
        </w:rPr>
        <w:t>En atención al espíritu de la Ley se impulsarán las medidas necesarias para prevenir que el personal se exponga a conductas de riesgos que puedan poner en peligro la salud del personal y del usuario.</w:t>
      </w:r>
    </w:p>
    <w:p w:rsidR="00F02D5E" w:rsidRPr="00F3162C" w:rsidRDefault="00F02D5E" w:rsidP="00F3162C">
      <w:pPr>
        <w:spacing w:after="0" w:line="360" w:lineRule="auto"/>
        <w:ind w:left="0"/>
        <w:rPr>
          <w:rFonts w:ascii="Arial Narrow" w:eastAsia="Times New Roman" w:hAnsi="Arial Narrow"/>
          <w:lang w:val="es-SV"/>
        </w:rPr>
      </w:pPr>
      <w:r w:rsidRPr="00F3162C">
        <w:rPr>
          <w:rFonts w:ascii="Arial Narrow" w:eastAsia="Times New Roman" w:hAnsi="Arial Narrow"/>
          <w:lang w:val="es-SV"/>
        </w:rPr>
        <w:t xml:space="preserve">Según la Organización Internacional del Trabajo, un tercio de los accidentes laborales mortales están relacionados con el consumo de sustancias, la tasa de accidentes aumenta de dos a tres veces y se triplican las bajas laborales y el ausentismo. </w:t>
      </w:r>
    </w:p>
    <w:p w:rsidR="00F02D5E" w:rsidRPr="00F3162C" w:rsidRDefault="000343D1" w:rsidP="000343D1">
      <w:pPr>
        <w:tabs>
          <w:tab w:val="left" w:pos="4155"/>
        </w:tabs>
        <w:spacing w:after="0" w:line="360" w:lineRule="auto"/>
        <w:rPr>
          <w:rFonts w:ascii="Arial Narrow" w:eastAsia="Times New Roman" w:hAnsi="Arial Narrow"/>
          <w:lang w:val="es-SV"/>
        </w:rPr>
      </w:pPr>
      <w:r>
        <w:rPr>
          <w:rFonts w:ascii="Arial Narrow" w:eastAsia="Times New Roman" w:hAnsi="Arial Narrow"/>
          <w:lang w:val="es-SV"/>
        </w:rPr>
        <w:tab/>
      </w:r>
      <w:bookmarkStart w:id="3" w:name="_GoBack"/>
      <w:bookmarkEnd w:id="3"/>
    </w:p>
    <w:p w:rsidR="00F02D5E" w:rsidRPr="00F3162C" w:rsidRDefault="00F02D5E" w:rsidP="00F3162C">
      <w:pPr>
        <w:spacing w:after="0" w:line="360" w:lineRule="auto"/>
        <w:ind w:left="0"/>
        <w:rPr>
          <w:rFonts w:ascii="Arial Narrow" w:eastAsia="Times New Roman" w:hAnsi="Arial Narrow"/>
          <w:lang w:val="es-SV"/>
        </w:rPr>
      </w:pPr>
      <w:r w:rsidRPr="00F3162C">
        <w:rPr>
          <w:rFonts w:ascii="Arial Narrow" w:eastAsia="Times New Roman" w:hAnsi="Arial Narrow"/>
          <w:lang w:val="es-SV"/>
        </w:rPr>
        <w:t>La Fundación de Ayuda contra la Drogadicción (FAD) concluye, por su parte, que el 3% de los trabajadores que faltan en el trabajo es a causa de haber ingerido alcohol, y cuanto menor es la calificación laboral más alcohol se bebe.</w:t>
      </w:r>
    </w:p>
    <w:p w:rsidR="00F02D5E" w:rsidRPr="00F3162C" w:rsidRDefault="00F02D5E" w:rsidP="00F3162C">
      <w:pPr>
        <w:spacing w:after="0" w:line="360" w:lineRule="auto"/>
        <w:rPr>
          <w:rFonts w:ascii="Arial Narrow" w:eastAsia="Times New Roman" w:hAnsi="Arial Narrow"/>
          <w:lang w:val="es-SV"/>
        </w:rPr>
      </w:pPr>
    </w:p>
    <w:p w:rsidR="00F02D5E" w:rsidRPr="00F3162C" w:rsidRDefault="00F02D5E" w:rsidP="00F3162C">
      <w:pPr>
        <w:spacing w:after="0" w:line="360" w:lineRule="auto"/>
        <w:ind w:left="0"/>
        <w:rPr>
          <w:rFonts w:ascii="Arial Narrow" w:eastAsia="Times New Roman" w:hAnsi="Arial Narrow"/>
          <w:lang w:val="es-SV"/>
        </w:rPr>
      </w:pPr>
      <w:r w:rsidRPr="00F3162C">
        <w:rPr>
          <w:rFonts w:ascii="Arial Narrow" w:eastAsia="Times New Roman" w:hAnsi="Arial Narrow"/>
          <w:lang w:val="es-SV"/>
        </w:rPr>
        <w:t xml:space="preserve">El Comité consciente de la problemática de la sociedad actual del consumo de alcohol y otras drogas como un problema también de la Institución, plantea el siguiente programa preventivo de consumo de alcohol en el trabajo, </w:t>
      </w:r>
      <w:r w:rsidR="00F3162C" w:rsidRPr="00F3162C">
        <w:rPr>
          <w:rFonts w:ascii="Arial Narrow" w:eastAsia="Times New Roman" w:hAnsi="Arial Narrow"/>
          <w:lang w:val="es-SV"/>
        </w:rPr>
        <w:t>siendo nuestra</w:t>
      </w:r>
      <w:r w:rsidRPr="00F3162C">
        <w:rPr>
          <w:rFonts w:ascii="Arial Narrow" w:eastAsia="Times New Roman" w:hAnsi="Arial Narrow"/>
          <w:lang w:val="es-SV"/>
        </w:rPr>
        <w:t xml:space="preserve"> obligación velar por la seguridad y la salud de nuestro personal.</w:t>
      </w:r>
    </w:p>
    <w:p w:rsidR="00F02D5E" w:rsidRPr="00F3162C" w:rsidRDefault="00F02D5E" w:rsidP="00F3162C">
      <w:pPr>
        <w:spacing w:after="0" w:line="360" w:lineRule="auto"/>
        <w:rPr>
          <w:rFonts w:ascii="Arial Narrow" w:eastAsia="Times New Roman" w:hAnsi="Arial Narrow"/>
          <w:lang w:val="es-SV"/>
        </w:rPr>
      </w:pPr>
    </w:p>
    <w:p w:rsidR="00F02D5E" w:rsidRPr="00F3162C" w:rsidRDefault="00F02D5E" w:rsidP="00F3162C">
      <w:pPr>
        <w:spacing w:after="0" w:line="360" w:lineRule="auto"/>
        <w:ind w:left="0"/>
        <w:rPr>
          <w:rFonts w:ascii="Arial Narrow" w:eastAsia="Times New Roman" w:hAnsi="Arial Narrow"/>
          <w:lang w:val="es-SV"/>
        </w:rPr>
      </w:pPr>
      <w:r w:rsidRPr="00F3162C">
        <w:rPr>
          <w:rFonts w:ascii="Arial Narrow" w:eastAsia="Times New Roman" w:hAnsi="Arial Narrow"/>
          <w:lang w:val="es-SV"/>
        </w:rPr>
        <w:t xml:space="preserve">Este programa quiere ayudar al personal a tener buenos hábitos de salud, y por lo tanto, implantar estrategias destinadas a modificar las actitudes individuales y colectivas de nuestro personal, sensibilizar sobre hábitos y estilos de vida saludables y hacer </w:t>
      </w:r>
      <w:r w:rsidR="00F3162C" w:rsidRPr="00F3162C">
        <w:rPr>
          <w:rFonts w:ascii="Arial Narrow" w:eastAsia="Times New Roman" w:hAnsi="Arial Narrow"/>
          <w:lang w:val="es-SV"/>
        </w:rPr>
        <w:t>entender los</w:t>
      </w:r>
      <w:r w:rsidRPr="00F3162C">
        <w:rPr>
          <w:rFonts w:ascii="Arial Narrow" w:eastAsia="Times New Roman" w:hAnsi="Arial Narrow"/>
          <w:lang w:val="es-SV"/>
        </w:rPr>
        <w:t xml:space="preserve"> riesgos.</w:t>
      </w:r>
    </w:p>
    <w:p w:rsidR="00F02D5E" w:rsidRDefault="00F02D5E" w:rsidP="00F3162C">
      <w:pPr>
        <w:spacing w:after="0" w:line="360" w:lineRule="auto"/>
        <w:rPr>
          <w:rFonts w:ascii="Arial Narrow" w:eastAsia="Times New Roman" w:hAnsi="Arial Narrow"/>
          <w:lang w:val="es-SV"/>
        </w:rPr>
      </w:pPr>
    </w:p>
    <w:p w:rsidR="00F3162C" w:rsidRDefault="00F3162C" w:rsidP="00F3162C">
      <w:pPr>
        <w:spacing w:after="0" w:line="360" w:lineRule="auto"/>
        <w:rPr>
          <w:rFonts w:ascii="Arial Narrow" w:eastAsia="Times New Roman" w:hAnsi="Arial Narrow"/>
          <w:lang w:val="es-SV"/>
        </w:rPr>
      </w:pPr>
    </w:p>
    <w:p w:rsidR="00F3162C" w:rsidRDefault="00F3162C" w:rsidP="00F3162C">
      <w:pPr>
        <w:spacing w:after="0" w:line="360" w:lineRule="auto"/>
        <w:rPr>
          <w:rFonts w:ascii="Arial Narrow" w:eastAsia="Times New Roman" w:hAnsi="Arial Narrow"/>
          <w:lang w:val="es-SV"/>
        </w:rPr>
      </w:pPr>
    </w:p>
    <w:p w:rsidR="00F3162C" w:rsidRDefault="00F3162C" w:rsidP="00F3162C">
      <w:pPr>
        <w:spacing w:after="0" w:line="360" w:lineRule="auto"/>
        <w:rPr>
          <w:rFonts w:ascii="Arial Narrow" w:eastAsia="Times New Roman" w:hAnsi="Arial Narrow"/>
          <w:lang w:val="es-SV"/>
        </w:rPr>
      </w:pPr>
    </w:p>
    <w:p w:rsidR="00626CFB" w:rsidRDefault="00626CFB" w:rsidP="00F3162C">
      <w:pPr>
        <w:spacing w:after="0" w:line="360" w:lineRule="auto"/>
        <w:rPr>
          <w:rFonts w:ascii="Arial Narrow" w:eastAsia="Times New Roman" w:hAnsi="Arial Narrow"/>
          <w:lang w:val="es-SV"/>
        </w:rPr>
      </w:pPr>
    </w:p>
    <w:p w:rsidR="00F3162C" w:rsidRPr="00F3162C" w:rsidRDefault="00F3162C" w:rsidP="00F3162C">
      <w:pPr>
        <w:spacing w:after="0" w:line="360" w:lineRule="auto"/>
        <w:rPr>
          <w:rFonts w:ascii="Arial Narrow" w:eastAsia="Times New Roman" w:hAnsi="Arial Narrow"/>
          <w:lang w:val="es-SV"/>
        </w:rPr>
      </w:pPr>
    </w:p>
    <w:p w:rsidR="00F02D5E" w:rsidRPr="00C55832" w:rsidRDefault="00F02D5E" w:rsidP="00C55832">
      <w:pPr>
        <w:spacing w:after="0" w:line="360" w:lineRule="auto"/>
        <w:rPr>
          <w:rFonts w:ascii="Arial Narrow" w:eastAsia="Times New Roman" w:hAnsi="Arial Narrow"/>
          <w:b/>
          <w:lang w:val="es-SV"/>
        </w:rPr>
      </w:pPr>
      <w:r w:rsidRPr="00F3162C">
        <w:rPr>
          <w:rFonts w:ascii="Arial Narrow" w:eastAsia="Times New Roman" w:hAnsi="Arial Narrow"/>
          <w:b/>
          <w:lang w:val="es-SV"/>
        </w:rPr>
        <w:t>Objetivos Generales</w:t>
      </w:r>
    </w:p>
    <w:p w:rsidR="00F02D5E" w:rsidRPr="00F3162C" w:rsidRDefault="00C55832" w:rsidP="00C55832">
      <w:pPr>
        <w:pStyle w:val="Prrafodelista1"/>
        <w:numPr>
          <w:ilvl w:val="0"/>
          <w:numId w:val="14"/>
        </w:numPr>
        <w:spacing w:after="0" w:line="360" w:lineRule="auto"/>
        <w:jc w:val="both"/>
        <w:rPr>
          <w:rFonts w:ascii="Arial Narrow" w:eastAsia="Times New Roman" w:hAnsi="Arial Narrow"/>
          <w:sz w:val="24"/>
          <w:szCs w:val="23"/>
          <w:lang w:val="es-SV"/>
        </w:rPr>
      </w:pPr>
      <w:r>
        <w:rPr>
          <w:rFonts w:ascii="Arial Narrow" w:eastAsia="Times New Roman" w:hAnsi="Arial Narrow"/>
          <w:sz w:val="24"/>
          <w:szCs w:val="23"/>
          <w:lang w:val="es-SV"/>
        </w:rPr>
        <w:t>Contribuir a</w:t>
      </w:r>
      <w:r w:rsidR="00F02D5E" w:rsidRPr="00F3162C">
        <w:rPr>
          <w:rFonts w:ascii="Arial Narrow" w:eastAsia="Times New Roman" w:hAnsi="Arial Narrow"/>
          <w:sz w:val="24"/>
          <w:szCs w:val="23"/>
          <w:lang w:val="es-SV"/>
        </w:rPr>
        <w:t xml:space="preserve"> puesto</w:t>
      </w:r>
      <w:r>
        <w:rPr>
          <w:rFonts w:ascii="Arial Narrow" w:eastAsia="Times New Roman" w:hAnsi="Arial Narrow"/>
          <w:sz w:val="24"/>
          <w:szCs w:val="23"/>
          <w:lang w:val="es-SV"/>
        </w:rPr>
        <w:t>s</w:t>
      </w:r>
      <w:r w:rsidR="00F02D5E" w:rsidRPr="00F3162C">
        <w:rPr>
          <w:rFonts w:ascii="Arial Narrow" w:eastAsia="Times New Roman" w:hAnsi="Arial Narrow"/>
          <w:sz w:val="24"/>
          <w:szCs w:val="23"/>
          <w:lang w:val="es-SV"/>
        </w:rPr>
        <w:t xml:space="preserve"> de trabajo más seguro, saludable y productivo. </w:t>
      </w:r>
    </w:p>
    <w:p w:rsidR="00F02D5E" w:rsidRPr="00F3162C" w:rsidRDefault="00F02D5E" w:rsidP="00C55832">
      <w:pPr>
        <w:pStyle w:val="Prrafodelista1"/>
        <w:numPr>
          <w:ilvl w:val="0"/>
          <w:numId w:val="14"/>
        </w:numPr>
        <w:spacing w:after="0" w:line="360" w:lineRule="auto"/>
        <w:jc w:val="both"/>
        <w:rPr>
          <w:rFonts w:ascii="Arial Narrow" w:eastAsia="Times New Roman" w:hAnsi="Arial Narrow"/>
          <w:sz w:val="24"/>
          <w:szCs w:val="23"/>
          <w:lang w:val="es-SV"/>
        </w:rPr>
      </w:pPr>
      <w:r w:rsidRPr="00F3162C">
        <w:rPr>
          <w:rFonts w:ascii="Arial Narrow" w:eastAsia="Times New Roman" w:hAnsi="Arial Narrow"/>
          <w:sz w:val="24"/>
          <w:szCs w:val="23"/>
          <w:lang w:val="es-SV"/>
        </w:rPr>
        <w:t xml:space="preserve">La prevención y reducción </w:t>
      </w:r>
      <w:r w:rsidR="00C55832">
        <w:rPr>
          <w:rFonts w:ascii="Arial Narrow" w:eastAsia="Times New Roman" w:hAnsi="Arial Narrow"/>
          <w:sz w:val="24"/>
          <w:szCs w:val="23"/>
          <w:lang w:val="es-SV"/>
        </w:rPr>
        <w:t xml:space="preserve">de accidentes laborales </w:t>
      </w:r>
      <w:r w:rsidR="00C55832" w:rsidRPr="00F3162C">
        <w:rPr>
          <w:rFonts w:ascii="Arial Narrow" w:eastAsia="Times New Roman" w:hAnsi="Arial Narrow"/>
          <w:sz w:val="24"/>
          <w:szCs w:val="23"/>
          <w:lang w:val="es-SV"/>
        </w:rPr>
        <w:t>y</w:t>
      </w:r>
      <w:r w:rsidRPr="00F3162C">
        <w:rPr>
          <w:rFonts w:ascii="Arial Narrow" w:eastAsia="Times New Roman" w:hAnsi="Arial Narrow"/>
          <w:sz w:val="24"/>
          <w:szCs w:val="23"/>
          <w:lang w:val="es-SV"/>
        </w:rPr>
        <w:t xml:space="preserve"> de medidas disciplinarias. </w:t>
      </w:r>
    </w:p>
    <w:p w:rsidR="00F02D5E" w:rsidRPr="00F3162C" w:rsidRDefault="00F02D5E" w:rsidP="00C55832">
      <w:pPr>
        <w:pStyle w:val="Prrafodelista1"/>
        <w:numPr>
          <w:ilvl w:val="0"/>
          <w:numId w:val="14"/>
        </w:numPr>
        <w:spacing w:after="0" w:line="360" w:lineRule="auto"/>
        <w:jc w:val="both"/>
        <w:rPr>
          <w:rFonts w:ascii="Arial Narrow" w:eastAsia="Times New Roman" w:hAnsi="Arial Narrow"/>
          <w:sz w:val="24"/>
          <w:szCs w:val="23"/>
          <w:lang w:val="es-SV"/>
        </w:rPr>
      </w:pPr>
      <w:r w:rsidRPr="00F3162C">
        <w:rPr>
          <w:rFonts w:ascii="Arial Narrow" w:eastAsia="Times New Roman" w:hAnsi="Arial Narrow"/>
          <w:sz w:val="24"/>
          <w:szCs w:val="23"/>
          <w:lang w:val="es-SV"/>
        </w:rPr>
        <w:t>Reducir el ausentismo laboral.</w:t>
      </w:r>
    </w:p>
    <w:p w:rsidR="00C55832" w:rsidRDefault="00C55832" w:rsidP="00C55832">
      <w:pPr>
        <w:pStyle w:val="Prrafodelista1"/>
        <w:numPr>
          <w:ilvl w:val="0"/>
          <w:numId w:val="14"/>
        </w:numPr>
        <w:spacing w:after="0" w:line="360" w:lineRule="auto"/>
        <w:jc w:val="both"/>
        <w:rPr>
          <w:rFonts w:ascii="Arial Narrow" w:eastAsia="Times New Roman" w:hAnsi="Arial Narrow"/>
          <w:sz w:val="24"/>
          <w:szCs w:val="23"/>
          <w:lang w:val="es-SV"/>
        </w:rPr>
      </w:pPr>
      <w:r>
        <w:rPr>
          <w:rFonts w:ascii="Arial Narrow" w:eastAsia="Times New Roman" w:hAnsi="Arial Narrow"/>
          <w:sz w:val="24"/>
          <w:szCs w:val="23"/>
          <w:lang w:val="es-SV"/>
        </w:rPr>
        <w:t>Mejorar el clima laboral</w:t>
      </w:r>
    </w:p>
    <w:p w:rsidR="00F02D5E" w:rsidRPr="00F3162C" w:rsidRDefault="00C55832" w:rsidP="00C55832">
      <w:pPr>
        <w:pStyle w:val="Prrafodelista1"/>
        <w:numPr>
          <w:ilvl w:val="0"/>
          <w:numId w:val="14"/>
        </w:numPr>
        <w:spacing w:after="0" w:line="360" w:lineRule="auto"/>
        <w:jc w:val="both"/>
        <w:rPr>
          <w:rFonts w:ascii="Arial Narrow" w:eastAsia="Times New Roman" w:hAnsi="Arial Narrow"/>
          <w:sz w:val="24"/>
          <w:szCs w:val="23"/>
          <w:lang w:val="es-SV"/>
        </w:rPr>
      </w:pPr>
      <w:r>
        <w:rPr>
          <w:rFonts w:ascii="Arial Narrow" w:eastAsia="Times New Roman" w:hAnsi="Arial Narrow"/>
          <w:sz w:val="24"/>
          <w:szCs w:val="23"/>
          <w:lang w:val="es-SV"/>
        </w:rPr>
        <w:t>Mejorar la imagen de la municipalidad</w:t>
      </w:r>
      <w:r w:rsidR="00F02D5E" w:rsidRPr="00F3162C">
        <w:rPr>
          <w:rFonts w:ascii="Arial Narrow" w:eastAsia="Times New Roman" w:hAnsi="Arial Narrow"/>
          <w:sz w:val="24"/>
          <w:szCs w:val="23"/>
          <w:lang w:val="es-SV"/>
        </w:rPr>
        <w:t>.</w:t>
      </w:r>
    </w:p>
    <w:p w:rsidR="00F02D5E" w:rsidRPr="00F3162C" w:rsidRDefault="00F02D5E" w:rsidP="00F3162C">
      <w:pPr>
        <w:spacing w:after="0" w:line="360" w:lineRule="auto"/>
        <w:rPr>
          <w:rFonts w:ascii="Arial Narrow" w:eastAsia="Times New Roman" w:hAnsi="Arial Narrow"/>
          <w:lang w:val="es-SV"/>
        </w:rPr>
      </w:pPr>
    </w:p>
    <w:p w:rsidR="00F02D5E" w:rsidRPr="00F3162C" w:rsidRDefault="00F02D5E" w:rsidP="00F3162C">
      <w:pPr>
        <w:spacing w:after="0" w:line="360" w:lineRule="auto"/>
        <w:rPr>
          <w:rFonts w:ascii="Arial Narrow" w:eastAsia="Times New Roman" w:hAnsi="Arial Narrow"/>
          <w:b/>
          <w:lang w:val="es-SV"/>
        </w:rPr>
      </w:pPr>
      <w:r w:rsidRPr="00F3162C">
        <w:rPr>
          <w:rFonts w:ascii="Arial Narrow" w:eastAsia="Times New Roman" w:hAnsi="Arial Narrow"/>
          <w:b/>
          <w:lang w:val="es-SV"/>
        </w:rPr>
        <w:t>Objetivos Específicos:</w:t>
      </w:r>
    </w:p>
    <w:p w:rsidR="00F02D5E" w:rsidRPr="00F3162C" w:rsidRDefault="00F02D5E" w:rsidP="00C55832">
      <w:pPr>
        <w:pStyle w:val="Prrafodelista1"/>
        <w:numPr>
          <w:ilvl w:val="0"/>
          <w:numId w:val="15"/>
        </w:numPr>
        <w:spacing w:after="0" w:line="360" w:lineRule="auto"/>
        <w:jc w:val="both"/>
        <w:rPr>
          <w:rFonts w:ascii="Arial Narrow" w:eastAsia="Times New Roman" w:hAnsi="Arial Narrow"/>
          <w:sz w:val="24"/>
          <w:szCs w:val="23"/>
          <w:lang w:val="es-SV"/>
        </w:rPr>
      </w:pPr>
      <w:r w:rsidRPr="00F3162C">
        <w:rPr>
          <w:rFonts w:ascii="Arial Narrow" w:eastAsia="Times New Roman" w:hAnsi="Arial Narrow"/>
          <w:sz w:val="24"/>
          <w:szCs w:val="23"/>
          <w:lang w:val="es-SV"/>
        </w:rPr>
        <w:t xml:space="preserve">Informar y sensibilizar al personal sobre el alcohol, los mitos, sus efectos y riesgos que se derivan sobre todo de su uso en el ámbito laboral.  </w:t>
      </w:r>
    </w:p>
    <w:p w:rsidR="00F02D5E" w:rsidRPr="00F3162C" w:rsidRDefault="00F02D5E" w:rsidP="00C55832">
      <w:pPr>
        <w:pStyle w:val="Prrafodelista1"/>
        <w:numPr>
          <w:ilvl w:val="0"/>
          <w:numId w:val="15"/>
        </w:numPr>
        <w:spacing w:after="0" w:line="360" w:lineRule="auto"/>
        <w:jc w:val="both"/>
        <w:rPr>
          <w:rFonts w:ascii="Arial Narrow" w:eastAsia="Times New Roman" w:hAnsi="Arial Narrow"/>
          <w:sz w:val="24"/>
          <w:szCs w:val="23"/>
          <w:lang w:val="es-SV"/>
        </w:rPr>
      </w:pPr>
      <w:r w:rsidRPr="00F3162C">
        <w:rPr>
          <w:rFonts w:ascii="Arial Narrow" w:eastAsia="Times New Roman" w:hAnsi="Arial Narrow"/>
          <w:sz w:val="24"/>
          <w:szCs w:val="23"/>
          <w:lang w:val="es-SV"/>
        </w:rPr>
        <w:t xml:space="preserve">Identificar y modificar aquellos factores ambientales de nuestro entorno laboral que puedan incidir en el consumo de alcohol. </w:t>
      </w:r>
    </w:p>
    <w:p w:rsidR="00F02D5E" w:rsidRPr="00F3162C" w:rsidRDefault="00F02D5E" w:rsidP="00C55832">
      <w:pPr>
        <w:pStyle w:val="Prrafodelista1"/>
        <w:numPr>
          <w:ilvl w:val="0"/>
          <w:numId w:val="15"/>
        </w:numPr>
        <w:spacing w:after="0" w:line="360" w:lineRule="auto"/>
        <w:jc w:val="both"/>
        <w:rPr>
          <w:rFonts w:ascii="Arial Narrow" w:eastAsia="Times New Roman" w:hAnsi="Arial Narrow"/>
          <w:sz w:val="24"/>
          <w:szCs w:val="23"/>
          <w:lang w:val="es-SV"/>
        </w:rPr>
      </w:pPr>
      <w:r w:rsidRPr="00F3162C">
        <w:rPr>
          <w:rFonts w:ascii="Arial Narrow" w:eastAsia="Times New Roman" w:hAnsi="Arial Narrow"/>
          <w:sz w:val="24"/>
          <w:szCs w:val="23"/>
          <w:lang w:val="es-SV"/>
        </w:rPr>
        <w:t>Dis</w:t>
      </w:r>
      <w:r w:rsidR="00626CFB">
        <w:rPr>
          <w:rFonts w:ascii="Arial Narrow" w:eastAsia="Times New Roman" w:hAnsi="Arial Narrow"/>
          <w:sz w:val="24"/>
          <w:szCs w:val="23"/>
          <w:lang w:val="es-SV"/>
        </w:rPr>
        <w:t>minución del consumo de alcohol por el personal.</w:t>
      </w:r>
    </w:p>
    <w:p w:rsidR="00F02D5E" w:rsidRPr="00F3162C" w:rsidRDefault="00F02D5E" w:rsidP="00F3162C">
      <w:pPr>
        <w:spacing w:after="0" w:line="360" w:lineRule="auto"/>
        <w:rPr>
          <w:rFonts w:ascii="Arial Narrow" w:eastAsia="Times New Roman" w:hAnsi="Arial Narrow"/>
          <w:b/>
          <w:lang w:val="es-SV"/>
        </w:rPr>
      </w:pPr>
    </w:p>
    <w:p w:rsidR="00F02D5E" w:rsidRPr="00F3162C" w:rsidRDefault="00F02D5E" w:rsidP="00626CFB">
      <w:pPr>
        <w:spacing w:after="0" w:line="360" w:lineRule="auto"/>
        <w:ind w:left="0"/>
        <w:rPr>
          <w:rFonts w:ascii="Arial Narrow" w:eastAsia="Times New Roman" w:hAnsi="Arial Narrow"/>
          <w:lang w:val="es-SV"/>
        </w:rPr>
      </w:pPr>
      <w:r w:rsidRPr="00F3162C">
        <w:rPr>
          <w:rFonts w:ascii="Arial Narrow" w:eastAsia="Times New Roman" w:hAnsi="Arial Narrow"/>
          <w:lang w:val="es-SV"/>
        </w:rPr>
        <w:t xml:space="preserve">Este Programa tiene que ver con una integración del personal en la que el nivel de conciencia de cada uno de los empleados </w:t>
      </w:r>
      <w:r w:rsidR="00626CFB">
        <w:rPr>
          <w:rFonts w:ascii="Arial Narrow" w:eastAsia="Times New Roman" w:hAnsi="Arial Narrow"/>
          <w:lang w:val="es-SV"/>
        </w:rPr>
        <w:t xml:space="preserve">y la municipalidad </w:t>
      </w:r>
      <w:r w:rsidR="00626CFB" w:rsidRPr="00F3162C">
        <w:rPr>
          <w:rFonts w:ascii="Arial Narrow" w:eastAsia="Times New Roman" w:hAnsi="Arial Narrow"/>
          <w:lang w:val="es-SV"/>
        </w:rPr>
        <w:t>sume</w:t>
      </w:r>
      <w:r w:rsidRPr="00F3162C">
        <w:rPr>
          <w:rFonts w:ascii="Arial Narrow" w:eastAsia="Times New Roman" w:hAnsi="Arial Narrow"/>
          <w:lang w:val="es-SV"/>
        </w:rPr>
        <w:t xml:space="preserve"> esfuerzos para prevenir todo tipo de consumo del alcohol.</w:t>
      </w:r>
    </w:p>
    <w:p w:rsidR="004F3E61" w:rsidRPr="00626CFB" w:rsidRDefault="00626CFB" w:rsidP="00F3162C">
      <w:pPr>
        <w:spacing w:line="360" w:lineRule="auto"/>
        <w:ind w:left="0"/>
        <w:rPr>
          <w:rFonts w:ascii="Arial Narrow" w:eastAsia="Times New Roman" w:hAnsi="Arial Narrow"/>
          <w:lang w:val="es-SV"/>
        </w:rPr>
      </w:pPr>
      <w:r w:rsidRPr="00626CFB">
        <w:rPr>
          <w:rFonts w:ascii="Arial Narrow" w:eastAsia="Times New Roman" w:hAnsi="Arial Narrow"/>
          <w:lang w:val="es-SV"/>
        </w:rPr>
        <w:t>Se proporcionará capacitación para el personal, orientada a prevenir el consumo del alcohol, la cual deberá de ser gestionada por la municipalidad a través de la unidad de Recursos Humanos.</w:t>
      </w:r>
    </w:p>
    <w:p w:rsidR="00626CFB" w:rsidRPr="00626CFB" w:rsidRDefault="00626CFB" w:rsidP="00F3162C">
      <w:pPr>
        <w:spacing w:line="360" w:lineRule="auto"/>
        <w:ind w:left="0"/>
        <w:rPr>
          <w:rFonts w:ascii="Arial Narrow" w:eastAsia="Times New Roman" w:hAnsi="Arial Narrow"/>
          <w:lang w:val="es-SV"/>
        </w:rPr>
      </w:pPr>
    </w:p>
    <w:p w:rsidR="00626CFB" w:rsidRDefault="00626CFB" w:rsidP="00F3162C">
      <w:pPr>
        <w:spacing w:line="360" w:lineRule="auto"/>
        <w:ind w:left="0"/>
        <w:rPr>
          <w:rFonts w:asciiTheme="majorHAnsi" w:eastAsia="Times New Roman" w:hAnsiTheme="majorHAnsi"/>
          <w:lang w:val="es-SV"/>
        </w:rPr>
      </w:pPr>
    </w:p>
    <w:p w:rsidR="00626CFB" w:rsidRDefault="00626CFB" w:rsidP="00F3162C">
      <w:pPr>
        <w:spacing w:line="360" w:lineRule="auto"/>
        <w:ind w:left="0"/>
        <w:rPr>
          <w:rFonts w:asciiTheme="majorHAnsi" w:eastAsia="Times New Roman" w:hAnsiTheme="majorHAnsi"/>
          <w:lang w:val="es-SV"/>
        </w:rPr>
      </w:pPr>
    </w:p>
    <w:p w:rsidR="00626CFB" w:rsidRDefault="00626CFB" w:rsidP="00F3162C">
      <w:pPr>
        <w:spacing w:line="360" w:lineRule="auto"/>
        <w:ind w:left="0"/>
        <w:rPr>
          <w:rFonts w:asciiTheme="majorHAnsi" w:eastAsia="Times New Roman" w:hAnsiTheme="majorHAnsi"/>
          <w:lang w:val="es-SV"/>
        </w:rPr>
      </w:pPr>
    </w:p>
    <w:p w:rsidR="00626CFB" w:rsidRDefault="00626CFB" w:rsidP="00F3162C">
      <w:pPr>
        <w:spacing w:line="360" w:lineRule="auto"/>
        <w:ind w:left="0"/>
        <w:rPr>
          <w:rFonts w:asciiTheme="majorHAnsi" w:eastAsia="Times New Roman" w:hAnsiTheme="majorHAnsi"/>
          <w:lang w:val="es-SV"/>
        </w:rPr>
      </w:pPr>
    </w:p>
    <w:p w:rsidR="00626CFB" w:rsidRDefault="00626CFB" w:rsidP="00F3162C">
      <w:pPr>
        <w:spacing w:line="360" w:lineRule="auto"/>
        <w:ind w:left="0"/>
        <w:rPr>
          <w:rFonts w:asciiTheme="majorHAnsi" w:eastAsia="Times New Roman" w:hAnsiTheme="majorHAnsi"/>
          <w:lang w:val="es-SV"/>
        </w:rPr>
      </w:pPr>
    </w:p>
    <w:p w:rsidR="00626CFB" w:rsidRDefault="00626CFB" w:rsidP="00F3162C">
      <w:pPr>
        <w:spacing w:line="360" w:lineRule="auto"/>
        <w:ind w:left="0"/>
        <w:rPr>
          <w:rFonts w:asciiTheme="majorHAnsi" w:eastAsia="Times New Roman" w:hAnsiTheme="majorHAnsi"/>
          <w:lang w:val="es-SV"/>
        </w:rPr>
      </w:pPr>
      <w:r w:rsidRPr="00626CFB">
        <w:rPr>
          <w:rFonts w:asciiTheme="majorHAnsi" w:eastAsia="Times New Roman" w:hAnsiTheme="majorHAnsi"/>
          <w:noProof/>
          <w:lang w:val="es-SV" w:eastAsia="es-SV"/>
        </w:rPr>
        <w:lastRenderedPageBreak/>
        <w:drawing>
          <wp:inline distT="0" distB="0" distL="0" distR="0">
            <wp:extent cx="5612130" cy="8104333"/>
            <wp:effectExtent l="0" t="0" r="7620" b="0"/>
            <wp:docPr id="4" name="Imagen 4" descr="C:\Users\PRES001\Desktop\alcoh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S001\Desktop\alcoho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10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CFB" w:rsidRDefault="00626CFB" w:rsidP="00626CFB">
      <w:pPr>
        <w:spacing w:line="360" w:lineRule="auto"/>
        <w:ind w:left="0"/>
        <w:jc w:val="center"/>
        <w:rPr>
          <w:rFonts w:ascii="Arial Narrow" w:hAnsi="Arial Narrow"/>
        </w:rPr>
      </w:pPr>
      <w:r w:rsidRPr="00626CFB">
        <w:rPr>
          <w:rFonts w:ascii="Arial Narrow" w:hAnsi="Arial Narrow"/>
          <w:noProof/>
          <w:lang w:val="es-SV" w:eastAsia="es-SV"/>
        </w:rPr>
        <w:lastRenderedPageBreak/>
        <w:drawing>
          <wp:inline distT="0" distB="0" distL="0" distR="0">
            <wp:extent cx="5424192" cy="7832937"/>
            <wp:effectExtent l="19050" t="19050" r="24130" b="15875"/>
            <wp:docPr id="3" name="Imagen 3" descr="C:\Users\PRES001\Desktop\Presentació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S001\Desktop\Presentación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212" cy="78358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24A8" w:rsidRDefault="00B624A8" w:rsidP="00626CFB">
      <w:pPr>
        <w:spacing w:line="360" w:lineRule="auto"/>
        <w:ind w:left="0"/>
        <w:jc w:val="center"/>
        <w:rPr>
          <w:rFonts w:ascii="Arial Narrow" w:hAnsi="Arial Narrow"/>
        </w:rPr>
      </w:pPr>
      <w:r w:rsidRPr="00B624A8">
        <w:rPr>
          <w:rFonts w:ascii="Arial Narrow" w:hAnsi="Arial Narrow"/>
          <w:noProof/>
          <w:lang w:val="es-SV" w:eastAsia="es-SV"/>
        </w:rPr>
        <w:lastRenderedPageBreak/>
        <w:drawing>
          <wp:inline distT="0" distB="0" distL="0" distR="0">
            <wp:extent cx="5425267" cy="7834489"/>
            <wp:effectExtent l="0" t="0" r="4445" b="0"/>
            <wp:docPr id="8" name="Imagen 8" descr="C:\Users\PRES001\Desktop\AFICHES COMITE DE SEGURIDAD\Diapositiv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ES001\Desktop\AFICHES COMITE DE SEGURIDAD\Diapositiva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426" cy="783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BDB" w:rsidRPr="002B7BDB" w:rsidRDefault="002B7BDB" w:rsidP="002B7BDB">
      <w:pPr>
        <w:pStyle w:val="Ttulo2"/>
        <w:spacing w:before="0" w:line="240" w:lineRule="auto"/>
        <w:jc w:val="both"/>
        <w:rPr>
          <w:rFonts w:ascii="Arial Narrow" w:eastAsia="Times New Roman" w:hAnsi="Arial Narrow"/>
          <w:b/>
          <w:color w:val="auto"/>
          <w:sz w:val="24"/>
          <w:lang w:val="es-SV"/>
        </w:rPr>
      </w:pPr>
      <w:bookmarkStart w:id="4" w:name="_Toc481749261"/>
      <w:bookmarkStart w:id="5" w:name="_Toc11054966"/>
      <w:r w:rsidRPr="002B7BDB">
        <w:rPr>
          <w:rFonts w:ascii="Arial Narrow" w:eastAsia="Times New Roman" w:hAnsi="Arial Narrow"/>
          <w:b/>
          <w:color w:val="auto"/>
          <w:sz w:val="24"/>
          <w:lang w:val="es-SV"/>
        </w:rPr>
        <w:lastRenderedPageBreak/>
        <w:t>PREVENCIÓN SOBRE CONSUMO DE DROGAS.</w:t>
      </w:r>
      <w:bookmarkEnd w:id="4"/>
      <w:bookmarkEnd w:id="5"/>
    </w:p>
    <w:p w:rsidR="00626CFB" w:rsidRDefault="002B7BDB" w:rsidP="002201E1">
      <w:pPr>
        <w:spacing w:after="0" w:line="276" w:lineRule="auto"/>
        <w:ind w:left="0"/>
        <w:rPr>
          <w:rFonts w:ascii="Arial Narrow" w:eastAsia="Times New Roman" w:hAnsi="Arial Narrow"/>
          <w:lang w:val="es-SV"/>
        </w:rPr>
      </w:pPr>
      <w:r w:rsidRPr="002B7BDB">
        <w:rPr>
          <w:rFonts w:ascii="Arial Narrow" w:eastAsia="Times New Roman" w:hAnsi="Arial Narrow"/>
          <w:lang w:val="es-SV"/>
        </w:rPr>
        <w:t>Se gestionará que se impartan capacitaciones preventivas al personal en materia de prevención sobre el consumo de drogas. El afiche siguiente se puede pegar en lugares visibles de la municipalidad y el plantel del área de mantenimiento, para que el personal tome conciencia sobre este flagelo a la sociedad.</w:t>
      </w:r>
    </w:p>
    <w:p w:rsidR="002B7BDB" w:rsidRDefault="002201E1" w:rsidP="002201E1">
      <w:pPr>
        <w:spacing w:after="0" w:line="240" w:lineRule="auto"/>
        <w:ind w:left="0"/>
        <w:jc w:val="center"/>
        <w:rPr>
          <w:rFonts w:ascii="Arial Narrow" w:hAnsi="Arial Narrow"/>
        </w:rPr>
      </w:pPr>
      <w:r w:rsidRPr="002201E1">
        <w:rPr>
          <w:rFonts w:ascii="Arial Narrow" w:hAnsi="Arial Narrow"/>
          <w:noProof/>
          <w:lang w:val="es-SV" w:eastAsia="es-SV"/>
        </w:rPr>
        <w:lastRenderedPageBreak/>
        <w:drawing>
          <wp:inline distT="0" distB="0" distL="0" distR="0">
            <wp:extent cx="4565354" cy="6592711"/>
            <wp:effectExtent l="0" t="0" r="6985" b="0"/>
            <wp:docPr id="5" name="Imagen 5" descr="C:\Users\PRES001\Desktop\AFICHES COMITE DE SEGURIDAD\Diapositiv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ES001\Desktop\AFICHES COMITE DE SEGURIDAD\Diapositiva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708" cy="660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4A8" w:rsidRDefault="00B624A8" w:rsidP="002201E1">
      <w:pPr>
        <w:spacing w:after="0" w:line="240" w:lineRule="auto"/>
        <w:ind w:left="0"/>
        <w:jc w:val="center"/>
        <w:rPr>
          <w:rFonts w:ascii="Arial Narrow" w:hAnsi="Arial Narrow"/>
        </w:rPr>
      </w:pPr>
      <w:r w:rsidRPr="00B624A8">
        <w:rPr>
          <w:rFonts w:ascii="Arial Narrow" w:hAnsi="Arial Narrow"/>
          <w:noProof/>
          <w:lang w:val="es-SV" w:eastAsia="es-SV"/>
        </w:rPr>
        <w:lastRenderedPageBreak/>
        <w:drawing>
          <wp:inline distT="0" distB="0" distL="0" distR="0">
            <wp:extent cx="5418667" cy="7824959"/>
            <wp:effectExtent l="0" t="0" r="0" b="5080"/>
            <wp:docPr id="7" name="Imagen 7" descr="C:\Users\PRES001\Desktop\AFICHES COMITE DE SEGURIDAD\Diapositiv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ES001\Desktop\AFICHES COMITE DE SEGURIDAD\Diapositiva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241" cy="782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F26" w:rsidRPr="00321F26" w:rsidRDefault="00321F26" w:rsidP="00321F26">
      <w:pPr>
        <w:pStyle w:val="Ttulo2"/>
        <w:spacing w:before="0"/>
        <w:jc w:val="both"/>
        <w:rPr>
          <w:rFonts w:ascii="Arial Narrow" w:eastAsia="Times New Roman" w:hAnsi="Arial Narrow"/>
          <w:b/>
          <w:color w:val="auto"/>
          <w:sz w:val="24"/>
          <w:lang w:val="es-SV"/>
        </w:rPr>
      </w:pPr>
      <w:bookmarkStart w:id="6" w:name="_Toc481749262"/>
      <w:bookmarkStart w:id="7" w:name="_Toc11054967"/>
      <w:r w:rsidRPr="00321F26">
        <w:rPr>
          <w:rFonts w:ascii="Arial Narrow" w:eastAsia="Times New Roman" w:hAnsi="Arial Narrow"/>
          <w:b/>
          <w:color w:val="auto"/>
          <w:sz w:val="24"/>
          <w:lang w:val="es-SV"/>
        </w:rPr>
        <w:lastRenderedPageBreak/>
        <w:t>PREVENCIÓN DE INFECCIÓN DE ENFERMEDADES DE TRANSMISIÓN SEXUAL</w:t>
      </w:r>
      <w:bookmarkEnd w:id="6"/>
      <w:bookmarkEnd w:id="7"/>
    </w:p>
    <w:p w:rsidR="00321F26" w:rsidRPr="00321F26" w:rsidRDefault="00321F26" w:rsidP="00321F26">
      <w:pPr>
        <w:spacing w:after="0"/>
        <w:ind w:left="0"/>
        <w:rPr>
          <w:rFonts w:ascii="Arial Narrow" w:eastAsia="Times New Roman" w:hAnsi="Arial Narrow"/>
          <w:lang w:val="es-SV"/>
        </w:rPr>
      </w:pPr>
      <w:r w:rsidRPr="00321F26">
        <w:rPr>
          <w:rFonts w:ascii="Arial Narrow" w:eastAsia="Times New Roman" w:hAnsi="Arial Narrow"/>
          <w:lang w:val="es-SV"/>
        </w:rPr>
        <w:t>Se impartirá charlas sobre la prevención de infección de enfermedades de transmisión sexual al personal, estas se darán a conocer al personal para que mantengan las medidas preventivas necesarias, así evitarán enfermedades que ocasionen bajas laborales.</w:t>
      </w:r>
    </w:p>
    <w:p w:rsidR="00321F26" w:rsidRPr="00321F26" w:rsidRDefault="00321F26" w:rsidP="00321F26">
      <w:pPr>
        <w:spacing w:after="0"/>
        <w:ind w:left="0"/>
        <w:rPr>
          <w:rFonts w:ascii="Arial Narrow" w:eastAsia="Times New Roman" w:hAnsi="Arial Narrow"/>
          <w:lang w:val="es-SV"/>
        </w:rPr>
      </w:pPr>
      <w:r w:rsidRPr="00321F26">
        <w:rPr>
          <w:rFonts w:ascii="Arial Narrow" w:eastAsia="Times New Roman" w:hAnsi="Arial Narrow"/>
          <w:lang w:val="es-SV"/>
        </w:rPr>
        <w:t xml:space="preserve">Se imprimirán afiches y se colocarán en lugares visibles para que el personal tenga acceso a ellos. </w:t>
      </w:r>
    </w:p>
    <w:p w:rsidR="00B624A8" w:rsidRDefault="00B624A8" w:rsidP="002201E1">
      <w:pPr>
        <w:spacing w:after="0" w:line="240" w:lineRule="auto"/>
        <w:ind w:left="0"/>
        <w:jc w:val="center"/>
        <w:rPr>
          <w:rFonts w:ascii="Arial Narrow" w:hAnsi="Arial Narrow"/>
        </w:rPr>
      </w:pPr>
    </w:p>
    <w:p w:rsidR="00193BB2" w:rsidRDefault="00193BB2" w:rsidP="002201E1">
      <w:pPr>
        <w:spacing w:after="0" w:line="240" w:lineRule="auto"/>
        <w:ind w:left="0"/>
        <w:jc w:val="center"/>
        <w:rPr>
          <w:rFonts w:ascii="Arial Narrow" w:hAnsi="Arial Narrow"/>
        </w:rPr>
      </w:pPr>
      <w:r w:rsidRPr="00193BB2">
        <w:rPr>
          <w:rFonts w:ascii="Arial Narrow" w:hAnsi="Arial Narrow"/>
          <w:noProof/>
          <w:lang w:val="es-SV" w:eastAsia="es-SV"/>
        </w:rPr>
        <w:drawing>
          <wp:inline distT="0" distB="0" distL="0" distR="0">
            <wp:extent cx="4413956" cy="6374082"/>
            <wp:effectExtent l="0" t="0" r="5715" b="8255"/>
            <wp:docPr id="10" name="Imagen 10" descr="C:\Users\PRES001\Desktop\AFICHES COMITE DE SEGURIDAD\AFICHES COMITE DE SEGURIDAD\Diapositiv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ES001\Desktop\AFICHES COMITE DE SEGURIDAD\AFICHES COMITE DE SEGURIDAD\Diapositiva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756" cy="641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BB2" w:rsidRDefault="00193BB2" w:rsidP="002201E1">
      <w:pPr>
        <w:spacing w:after="0" w:line="240" w:lineRule="auto"/>
        <w:ind w:left="0"/>
        <w:jc w:val="center"/>
        <w:rPr>
          <w:rFonts w:ascii="Arial Narrow" w:hAnsi="Arial Narrow"/>
        </w:rPr>
      </w:pPr>
      <w:r w:rsidRPr="00193BB2">
        <w:rPr>
          <w:rFonts w:ascii="Arial Narrow" w:hAnsi="Arial Narrow"/>
          <w:noProof/>
          <w:lang w:val="es-SV" w:eastAsia="es-SV"/>
        </w:rPr>
        <w:lastRenderedPageBreak/>
        <w:drawing>
          <wp:inline distT="0" distB="0" distL="0" distR="0">
            <wp:extent cx="5478913" cy="7911959"/>
            <wp:effectExtent l="0" t="0" r="7620" b="0"/>
            <wp:docPr id="11" name="Imagen 11" descr="C:\Users\PRES001\Desktop\AFICHES COMITE DE SEGURIDAD\AFICHES COMITE DE SEGURIDAD\Diapositiv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ES001\Desktop\AFICHES COMITE DE SEGURIDAD\AFICHES COMITE DE SEGURIDAD\Diapositiva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354" cy="79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BB2" w:rsidRPr="006009D3" w:rsidRDefault="00193BB2" w:rsidP="006009D3">
      <w:pPr>
        <w:pStyle w:val="Ttulo2"/>
        <w:spacing w:before="0" w:line="360" w:lineRule="auto"/>
        <w:jc w:val="both"/>
        <w:rPr>
          <w:rFonts w:ascii="Arial Narrow" w:eastAsia="Times New Roman" w:hAnsi="Arial Narrow"/>
          <w:b/>
          <w:color w:val="auto"/>
          <w:sz w:val="22"/>
          <w:lang w:val="es-SV"/>
        </w:rPr>
      </w:pPr>
      <w:bookmarkStart w:id="8" w:name="_Toc481749264"/>
      <w:bookmarkStart w:id="9" w:name="_Toc11054968"/>
      <w:r w:rsidRPr="006009D3">
        <w:rPr>
          <w:rFonts w:ascii="Arial Narrow" w:eastAsia="Times New Roman" w:hAnsi="Arial Narrow"/>
          <w:b/>
          <w:color w:val="auto"/>
          <w:sz w:val="24"/>
          <w:lang w:val="es-SV"/>
        </w:rPr>
        <w:lastRenderedPageBreak/>
        <w:t>SALUD MENTAL</w:t>
      </w:r>
      <w:bookmarkEnd w:id="8"/>
      <w:bookmarkEnd w:id="9"/>
    </w:p>
    <w:p w:rsidR="00193BB2" w:rsidRPr="006009D3" w:rsidRDefault="00193BB2" w:rsidP="006009D3">
      <w:pPr>
        <w:spacing w:after="0" w:line="360" w:lineRule="auto"/>
        <w:rPr>
          <w:rFonts w:ascii="Arial Narrow" w:eastAsia="Times New Roman" w:hAnsi="Arial Narrow"/>
          <w:lang w:val="es-SV"/>
        </w:rPr>
      </w:pPr>
    </w:p>
    <w:p w:rsidR="00193BB2" w:rsidRPr="006009D3" w:rsidRDefault="00193BB2" w:rsidP="006009D3">
      <w:pPr>
        <w:spacing w:after="0" w:line="360" w:lineRule="auto"/>
        <w:ind w:left="0"/>
        <w:rPr>
          <w:rFonts w:ascii="Arial Narrow" w:eastAsia="Times New Roman" w:hAnsi="Arial Narrow"/>
          <w:lang w:val="es-SV"/>
        </w:rPr>
      </w:pPr>
      <w:r w:rsidRPr="006009D3">
        <w:rPr>
          <w:rFonts w:ascii="Arial Narrow" w:eastAsia="Times New Roman" w:hAnsi="Arial Narrow"/>
          <w:lang w:val="es-SV"/>
        </w:rPr>
        <w:t>La salud mental es un estado de bienestar en el que la persona realiza sus capacidades y es capaz de hacer frente al estrés normal de la vida, de trabajar de forma productiva y de contribuir a su comunidad. En este sentido positivo, la salud mental es el fundamento del bienestar individual y del funcionamiento eficaz de la comunidad.</w:t>
      </w:r>
    </w:p>
    <w:p w:rsidR="00193BB2" w:rsidRPr="006009D3" w:rsidRDefault="00193BB2" w:rsidP="006009D3">
      <w:pPr>
        <w:spacing w:after="0" w:line="360" w:lineRule="auto"/>
        <w:rPr>
          <w:rFonts w:ascii="Arial Narrow" w:eastAsia="Times New Roman" w:hAnsi="Arial Narrow"/>
          <w:lang w:val="es-SV"/>
        </w:rPr>
      </w:pPr>
    </w:p>
    <w:p w:rsidR="00193BB2" w:rsidRPr="006009D3" w:rsidRDefault="00193BB2" w:rsidP="006009D3">
      <w:pPr>
        <w:spacing w:after="0" w:line="360" w:lineRule="auto"/>
        <w:ind w:left="0"/>
        <w:rPr>
          <w:rFonts w:ascii="Arial Narrow" w:eastAsia="Times New Roman" w:hAnsi="Arial Narrow"/>
          <w:lang w:val="es-SV"/>
        </w:rPr>
      </w:pPr>
      <w:r w:rsidRPr="006009D3">
        <w:rPr>
          <w:rFonts w:ascii="Arial Narrow" w:eastAsia="Times New Roman" w:hAnsi="Arial Narrow"/>
          <w:lang w:val="es-SV"/>
        </w:rPr>
        <w:t>La promoción de la salud mental consiste en acciones que creen entornos y condiciones de vida que propicien la salud mental y permitan a las personas adoptar y mantener modos de vida saludables.</w:t>
      </w:r>
    </w:p>
    <w:p w:rsidR="00193BB2" w:rsidRPr="006009D3" w:rsidRDefault="00193BB2" w:rsidP="006009D3">
      <w:pPr>
        <w:spacing w:after="0" w:line="360" w:lineRule="auto"/>
        <w:rPr>
          <w:rFonts w:ascii="Arial Narrow" w:eastAsia="Times New Roman" w:hAnsi="Arial Narrow"/>
          <w:lang w:val="es-SV"/>
        </w:rPr>
      </w:pPr>
    </w:p>
    <w:p w:rsidR="00193BB2" w:rsidRPr="006009D3" w:rsidRDefault="00193BB2" w:rsidP="006009D3">
      <w:pPr>
        <w:spacing w:after="0" w:line="360" w:lineRule="auto"/>
        <w:ind w:left="0"/>
        <w:rPr>
          <w:rFonts w:ascii="Arial Narrow" w:eastAsia="Times New Roman" w:hAnsi="Arial Narrow"/>
          <w:lang w:val="es-SV"/>
        </w:rPr>
      </w:pPr>
      <w:r w:rsidRPr="006009D3">
        <w:rPr>
          <w:rFonts w:ascii="Arial Narrow" w:eastAsia="Times New Roman" w:hAnsi="Arial Narrow"/>
          <w:lang w:val="es-SV"/>
        </w:rPr>
        <w:t>Por lo que el Comité de la municipalidad y del área de mantenimiento,  repartirá al personal un boletín en el que se exponga sobre el cambio de actitud para mejorar la salud mental; así mismo gestionará charlas educativas encaminadas a mejorar el clima laboral según los riesgos psicosociales definidos en el Numeral 10 de este Programa; impartiéndose charlas en esta temática por educadores en salud del ISSS, así como peritos especializados en el área, de acuerdo a como lo establecerá en el Numeral 8 del Programa.</w:t>
      </w:r>
    </w:p>
    <w:p w:rsidR="00193BB2" w:rsidRPr="006009D3" w:rsidRDefault="00193BB2" w:rsidP="006009D3">
      <w:pPr>
        <w:spacing w:after="0" w:line="360" w:lineRule="auto"/>
        <w:rPr>
          <w:rFonts w:ascii="Arial Narrow" w:eastAsia="Times New Roman" w:hAnsi="Arial Narrow"/>
          <w:lang w:val="es-SV"/>
        </w:rPr>
      </w:pPr>
    </w:p>
    <w:p w:rsidR="00193BB2" w:rsidRPr="006009D3" w:rsidRDefault="00193BB2" w:rsidP="006009D3">
      <w:pPr>
        <w:spacing w:after="0" w:line="360" w:lineRule="auto"/>
        <w:ind w:left="0"/>
        <w:rPr>
          <w:rFonts w:ascii="Arial Narrow" w:eastAsia="Times New Roman" w:hAnsi="Arial Narrow"/>
          <w:lang w:val="es-SV"/>
        </w:rPr>
      </w:pPr>
      <w:r w:rsidRPr="006009D3">
        <w:rPr>
          <w:rFonts w:ascii="Arial Narrow" w:eastAsia="Times New Roman" w:hAnsi="Arial Narrow"/>
          <w:lang w:val="es-SV"/>
        </w:rPr>
        <w:t xml:space="preserve">Lo anterior se realizará con la finalidad de darle cumplimiento a los siguientes objetivos que promuevan bienestar entre el personal y mejoren la productividad del mismo. </w:t>
      </w:r>
    </w:p>
    <w:p w:rsidR="00193BB2" w:rsidRPr="006009D3" w:rsidRDefault="00193BB2" w:rsidP="006009D3">
      <w:pPr>
        <w:spacing w:after="0" w:line="360" w:lineRule="auto"/>
        <w:rPr>
          <w:rFonts w:ascii="Arial Narrow" w:eastAsia="Times New Roman" w:hAnsi="Arial Narrow"/>
          <w:lang w:val="es-SV"/>
        </w:rPr>
      </w:pPr>
    </w:p>
    <w:p w:rsidR="00193BB2" w:rsidRPr="006009D3" w:rsidRDefault="00193BB2" w:rsidP="006009D3">
      <w:pPr>
        <w:pStyle w:val="Prrafodelista"/>
        <w:numPr>
          <w:ilvl w:val="0"/>
          <w:numId w:val="16"/>
        </w:numPr>
        <w:spacing w:after="0" w:line="360" w:lineRule="auto"/>
        <w:rPr>
          <w:rFonts w:ascii="Arial Narrow" w:eastAsia="Times New Roman" w:hAnsi="Arial Narrow"/>
          <w:lang w:val="es-SV"/>
        </w:rPr>
      </w:pPr>
      <w:r w:rsidRPr="006009D3">
        <w:rPr>
          <w:rFonts w:ascii="Arial Narrow" w:eastAsia="Times New Roman" w:hAnsi="Arial Narrow"/>
          <w:lang w:val="es-SV"/>
        </w:rPr>
        <w:t>Promover la participación activa y la toma de decisiones entre los trabajadores.</w:t>
      </w:r>
    </w:p>
    <w:p w:rsidR="00193BB2" w:rsidRPr="006009D3" w:rsidRDefault="00193BB2" w:rsidP="006009D3">
      <w:pPr>
        <w:pStyle w:val="Prrafodelista"/>
        <w:numPr>
          <w:ilvl w:val="0"/>
          <w:numId w:val="16"/>
        </w:numPr>
        <w:spacing w:after="0" w:line="360" w:lineRule="auto"/>
        <w:rPr>
          <w:rFonts w:ascii="Arial Narrow" w:eastAsia="Times New Roman" w:hAnsi="Arial Narrow"/>
          <w:lang w:val="es-SV"/>
        </w:rPr>
      </w:pPr>
      <w:r w:rsidRPr="006009D3">
        <w:rPr>
          <w:rFonts w:ascii="Arial Narrow" w:eastAsia="Times New Roman" w:hAnsi="Arial Narrow"/>
          <w:lang w:val="es-SV"/>
        </w:rPr>
        <w:t xml:space="preserve">Definir claramente las funciones y responsabilidades de los mismos. </w:t>
      </w:r>
    </w:p>
    <w:p w:rsidR="00193BB2" w:rsidRPr="006009D3" w:rsidRDefault="00193BB2" w:rsidP="006009D3">
      <w:pPr>
        <w:pStyle w:val="Prrafodelista"/>
        <w:numPr>
          <w:ilvl w:val="0"/>
          <w:numId w:val="16"/>
        </w:numPr>
        <w:spacing w:after="0" w:line="360" w:lineRule="auto"/>
        <w:rPr>
          <w:rFonts w:ascii="Arial Narrow" w:eastAsia="Times New Roman" w:hAnsi="Arial Narrow"/>
          <w:lang w:val="es-SV"/>
        </w:rPr>
      </w:pPr>
      <w:r w:rsidRPr="006009D3">
        <w:rPr>
          <w:rFonts w:ascii="Arial Narrow" w:eastAsia="Times New Roman" w:hAnsi="Arial Narrow"/>
          <w:lang w:val="es-SV"/>
        </w:rPr>
        <w:t>Promover la armonía de la vida laboral con la personal.</w:t>
      </w:r>
    </w:p>
    <w:p w:rsidR="00193BB2" w:rsidRPr="006009D3" w:rsidRDefault="00193BB2" w:rsidP="006009D3">
      <w:pPr>
        <w:pStyle w:val="Prrafodelista"/>
        <w:numPr>
          <w:ilvl w:val="0"/>
          <w:numId w:val="16"/>
        </w:numPr>
        <w:spacing w:after="0" w:line="360" w:lineRule="auto"/>
        <w:rPr>
          <w:rFonts w:ascii="Arial Narrow" w:eastAsia="Times New Roman" w:hAnsi="Arial Narrow"/>
          <w:lang w:val="es-SV"/>
        </w:rPr>
      </w:pPr>
      <w:r w:rsidRPr="006009D3">
        <w:rPr>
          <w:rFonts w:ascii="Arial Narrow" w:eastAsia="Times New Roman" w:hAnsi="Arial Narrow"/>
          <w:lang w:val="es-SV"/>
        </w:rPr>
        <w:t>Promover el respeto y evitar actitudes despectivas o discriminatorias hacia las mujeres, comunidad LGTB, personas con capacidades especiales.</w:t>
      </w:r>
    </w:p>
    <w:p w:rsidR="00193BB2" w:rsidRPr="006009D3" w:rsidRDefault="00193BB2" w:rsidP="006009D3">
      <w:pPr>
        <w:pStyle w:val="Prrafodelista"/>
        <w:numPr>
          <w:ilvl w:val="0"/>
          <w:numId w:val="16"/>
        </w:numPr>
        <w:spacing w:after="0" w:line="360" w:lineRule="auto"/>
        <w:rPr>
          <w:rFonts w:ascii="Arial Narrow" w:eastAsia="Times New Roman" w:hAnsi="Arial Narrow"/>
          <w:lang w:val="es-SV"/>
        </w:rPr>
      </w:pPr>
      <w:r w:rsidRPr="006009D3">
        <w:rPr>
          <w:rFonts w:ascii="Arial Narrow" w:eastAsia="Times New Roman" w:hAnsi="Arial Narrow"/>
          <w:lang w:val="es-SV"/>
        </w:rPr>
        <w:t>Gestionar adecuadamente la carga de trabajo</w:t>
      </w:r>
    </w:p>
    <w:p w:rsidR="00193BB2" w:rsidRPr="006009D3" w:rsidRDefault="00193BB2" w:rsidP="006009D3">
      <w:pPr>
        <w:pStyle w:val="Prrafodelista"/>
        <w:numPr>
          <w:ilvl w:val="0"/>
          <w:numId w:val="16"/>
        </w:numPr>
        <w:spacing w:after="0" w:line="360" w:lineRule="auto"/>
        <w:rPr>
          <w:rFonts w:ascii="Arial Narrow" w:eastAsia="Times New Roman" w:hAnsi="Arial Narrow"/>
          <w:lang w:val="es-SV"/>
        </w:rPr>
      </w:pPr>
      <w:r w:rsidRPr="006009D3">
        <w:rPr>
          <w:rFonts w:ascii="Arial Narrow" w:eastAsia="Times New Roman" w:hAnsi="Arial Narrow"/>
          <w:lang w:val="es-SV"/>
        </w:rPr>
        <w:t>Promover la formación continua.</w:t>
      </w:r>
    </w:p>
    <w:p w:rsidR="00193BB2" w:rsidRPr="006009D3" w:rsidRDefault="00193BB2" w:rsidP="006009D3">
      <w:pPr>
        <w:pStyle w:val="Prrafodelista"/>
        <w:numPr>
          <w:ilvl w:val="0"/>
          <w:numId w:val="16"/>
        </w:numPr>
        <w:spacing w:after="0" w:line="360" w:lineRule="auto"/>
        <w:rPr>
          <w:rFonts w:ascii="Arial Narrow" w:eastAsia="Times New Roman" w:hAnsi="Arial Narrow"/>
          <w:lang w:val="es-SV"/>
        </w:rPr>
      </w:pPr>
      <w:r w:rsidRPr="006009D3">
        <w:rPr>
          <w:rFonts w:ascii="Arial Narrow" w:eastAsia="Times New Roman" w:hAnsi="Arial Narrow"/>
          <w:lang w:val="es-SV"/>
        </w:rPr>
        <w:t>Disponer de procedimientos para la resolución de conflictos.</w:t>
      </w:r>
    </w:p>
    <w:p w:rsidR="00193BB2" w:rsidRPr="006009D3" w:rsidRDefault="00193BB2" w:rsidP="006009D3">
      <w:pPr>
        <w:pStyle w:val="Prrafodelista"/>
        <w:numPr>
          <w:ilvl w:val="0"/>
          <w:numId w:val="16"/>
        </w:numPr>
        <w:spacing w:after="0" w:line="360" w:lineRule="auto"/>
        <w:rPr>
          <w:rFonts w:ascii="Arial Narrow" w:eastAsia="Times New Roman" w:hAnsi="Arial Narrow"/>
          <w:lang w:val="es-SV"/>
        </w:rPr>
      </w:pPr>
      <w:r w:rsidRPr="006009D3">
        <w:rPr>
          <w:rFonts w:ascii="Arial Narrow" w:eastAsia="Times New Roman" w:hAnsi="Arial Narrow"/>
          <w:lang w:val="es-SV"/>
        </w:rPr>
        <w:lastRenderedPageBreak/>
        <w:t>Reconocer el trabajo y la contribución de los trabajadores.</w:t>
      </w:r>
    </w:p>
    <w:p w:rsidR="00193BB2" w:rsidRPr="006009D3" w:rsidRDefault="00193BB2" w:rsidP="006009D3">
      <w:pPr>
        <w:pStyle w:val="Ttulo2"/>
        <w:spacing w:before="0" w:line="360" w:lineRule="auto"/>
        <w:jc w:val="both"/>
        <w:rPr>
          <w:rFonts w:ascii="Arial Narrow" w:eastAsia="Times New Roman" w:hAnsi="Arial Narrow"/>
          <w:b/>
          <w:color w:val="auto"/>
          <w:sz w:val="24"/>
          <w:lang w:val="es-SV"/>
        </w:rPr>
      </w:pPr>
      <w:bookmarkStart w:id="10" w:name="_Toc481749265"/>
      <w:bookmarkStart w:id="11" w:name="_Toc11054969"/>
      <w:r w:rsidRPr="006009D3">
        <w:rPr>
          <w:rFonts w:ascii="Arial Narrow" w:eastAsia="Times New Roman" w:hAnsi="Arial Narrow"/>
          <w:b/>
          <w:color w:val="auto"/>
          <w:sz w:val="24"/>
          <w:lang w:val="es-SV"/>
        </w:rPr>
        <w:t>SALUD REPRODUCTIVA.</w:t>
      </w:r>
      <w:bookmarkEnd w:id="10"/>
      <w:bookmarkEnd w:id="11"/>
    </w:p>
    <w:p w:rsidR="00193BB2" w:rsidRPr="006009D3" w:rsidRDefault="00193BB2" w:rsidP="006009D3">
      <w:pPr>
        <w:spacing w:after="0" w:line="360" w:lineRule="auto"/>
        <w:rPr>
          <w:rFonts w:ascii="Arial Narrow" w:eastAsia="Times New Roman" w:hAnsi="Arial Narrow"/>
          <w:color w:val="FF0000"/>
          <w:lang w:val="es-SV"/>
        </w:rPr>
      </w:pPr>
    </w:p>
    <w:p w:rsidR="00193BB2" w:rsidRPr="006009D3" w:rsidRDefault="00193BB2" w:rsidP="006009D3">
      <w:pPr>
        <w:spacing w:after="0" w:line="360" w:lineRule="auto"/>
        <w:ind w:left="0"/>
        <w:rPr>
          <w:rFonts w:ascii="Arial Narrow" w:eastAsia="Times New Roman" w:hAnsi="Arial Narrow"/>
          <w:lang w:val="es-SV"/>
        </w:rPr>
      </w:pPr>
      <w:r w:rsidRPr="006009D3">
        <w:rPr>
          <w:rFonts w:ascii="Arial Narrow" w:eastAsia="Times New Roman" w:hAnsi="Arial Narrow"/>
          <w:lang w:val="es-SV"/>
        </w:rPr>
        <w:t>Usualmente el riesgo reproductivo normalmente se limita a centrarla atención sobre la mujer embarazada, el feto y el recién nacido, pero la investigación y el avance científico han puesto en evidencia que la salud reproductiva debe abordarse desde una perspectiva más global y general y que, superando los roles y mitos de género, tanto hombres como mujeres están expuestos en el trabajo a riesgos que pueden sufrir problemas que influyan en la reproducción.</w:t>
      </w:r>
    </w:p>
    <w:p w:rsidR="00193BB2" w:rsidRPr="006009D3" w:rsidRDefault="00193BB2" w:rsidP="006009D3">
      <w:pPr>
        <w:spacing w:after="0" w:line="360" w:lineRule="auto"/>
        <w:rPr>
          <w:rFonts w:ascii="Arial Narrow" w:eastAsia="Times New Roman" w:hAnsi="Arial Narrow"/>
          <w:lang w:val="es-SV"/>
        </w:rPr>
      </w:pPr>
    </w:p>
    <w:p w:rsidR="00193BB2" w:rsidRPr="006009D3" w:rsidRDefault="00193BB2" w:rsidP="006009D3">
      <w:pPr>
        <w:spacing w:after="0" w:line="360" w:lineRule="auto"/>
        <w:ind w:left="0"/>
        <w:rPr>
          <w:rFonts w:ascii="Arial Narrow" w:eastAsia="Times New Roman" w:hAnsi="Arial Narrow"/>
          <w:lang w:val="es-SV"/>
        </w:rPr>
      </w:pPr>
      <w:r w:rsidRPr="006009D3">
        <w:rPr>
          <w:rFonts w:ascii="Arial Narrow" w:eastAsia="Times New Roman" w:hAnsi="Arial Narrow"/>
          <w:lang w:val="es-SV"/>
        </w:rPr>
        <w:t>Los riesgos asociados como factores de riesgo para la función reproductora de las mujeres, se han identificado los siguientes: los choques, las vibraciones, el ruido, las radiaciones ionizantes, la fatiga (postura de pie, trabajo con máquinas, carga física, carga mental), sustancias tóxicas y las jornadas extensas.</w:t>
      </w:r>
    </w:p>
    <w:p w:rsidR="00193BB2" w:rsidRPr="006009D3" w:rsidRDefault="00193BB2" w:rsidP="006009D3">
      <w:pPr>
        <w:spacing w:after="0" w:line="360" w:lineRule="auto"/>
        <w:rPr>
          <w:rFonts w:ascii="Arial Narrow" w:eastAsia="Times New Roman" w:hAnsi="Arial Narrow"/>
          <w:lang w:val="es-SV"/>
        </w:rPr>
      </w:pPr>
    </w:p>
    <w:p w:rsidR="00562A94" w:rsidRPr="006009D3" w:rsidRDefault="00562A94" w:rsidP="006009D3">
      <w:pPr>
        <w:spacing w:after="0" w:line="360" w:lineRule="auto"/>
        <w:ind w:left="0"/>
        <w:rPr>
          <w:rFonts w:ascii="Arial Narrow" w:eastAsia="Times New Roman" w:hAnsi="Arial Narrow"/>
          <w:lang w:val="es-SV"/>
        </w:rPr>
      </w:pPr>
    </w:p>
    <w:p w:rsidR="00562A94" w:rsidRDefault="00562A94" w:rsidP="00193BB2">
      <w:pPr>
        <w:spacing w:after="0"/>
        <w:ind w:left="0"/>
        <w:rPr>
          <w:rFonts w:asciiTheme="majorHAnsi" w:eastAsia="Times New Roman" w:hAnsiTheme="majorHAnsi"/>
          <w:lang w:val="es-SV"/>
        </w:rPr>
      </w:pPr>
    </w:p>
    <w:p w:rsidR="00562A94" w:rsidRDefault="00562A94" w:rsidP="00193BB2">
      <w:pPr>
        <w:spacing w:after="0"/>
        <w:ind w:left="0"/>
        <w:rPr>
          <w:rFonts w:asciiTheme="majorHAnsi" w:eastAsia="Times New Roman" w:hAnsiTheme="majorHAnsi"/>
          <w:lang w:val="es-SV"/>
        </w:rPr>
      </w:pPr>
    </w:p>
    <w:p w:rsidR="00562A94" w:rsidRDefault="00562A94" w:rsidP="00193BB2">
      <w:pPr>
        <w:spacing w:after="0"/>
        <w:ind w:left="0"/>
        <w:rPr>
          <w:rFonts w:asciiTheme="majorHAnsi" w:eastAsia="Times New Roman" w:hAnsiTheme="majorHAnsi"/>
          <w:lang w:val="es-SV"/>
        </w:rPr>
      </w:pPr>
    </w:p>
    <w:p w:rsidR="00562A94" w:rsidRDefault="00562A94" w:rsidP="00193BB2">
      <w:pPr>
        <w:spacing w:after="0"/>
        <w:ind w:left="0"/>
        <w:rPr>
          <w:rFonts w:asciiTheme="majorHAnsi" w:eastAsia="Times New Roman" w:hAnsiTheme="majorHAnsi"/>
          <w:lang w:val="es-SV"/>
        </w:rPr>
      </w:pPr>
    </w:p>
    <w:p w:rsidR="00562A94" w:rsidRDefault="00562A94" w:rsidP="00193BB2">
      <w:pPr>
        <w:spacing w:after="0"/>
        <w:ind w:left="0"/>
        <w:rPr>
          <w:rFonts w:asciiTheme="majorHAnsi" w:eastAsia="Times New Roman" w:hAnsiTheme="majorHAnsi"/>
          <w:lang w:val="es-SV"/>
        </w:rPr>
      </w:pPr>
    </w:p>
    <w:p w:rsidR="00562A94" w:rsidRDefault="00562A94" w:rsidP="00193BB2">
      <w:pPr>
        <w:spacing w:after="0"/>
        <w:ind w:left="0"/>
        <w:rPr>
          <w:rFonts w:asciiTheme="majorHAnsi" w:eastAsia="Times New Roman" w:hAnsiTheme="majorHAnsi"/>
          <w:lang w:val="es-SV"/>
        </w:rPr>
      </w:pPr>
    </w:p>
    <w:p w:rsidR="00562A94" w:rsidRDefault="00562A94" w:rsidP="00193BB2">
      <w:pPr>
        <w:spacing w:after="0"/>
        <w:ind w:left="0"/>
        <w:rPr>
          <w:rFonts w:asciiTheme="majorHAnsi" w:eastAsia="Times New Roman" w:hAnsiTheme="majorHAnsi"/>
          <w:lang w:val="es-SV"/>
        </w:rPr>
      </w:pPr>
    </w:p>
    <w:p w:rsidR="00562A94" w:rsidRDefault="00562A94" w:rsidP="00193BB2">
      <w:pPr>
        <w:spacing w:after="0"/>
        <w:ind w:left="0"/>
        <w:rPr>
          <w:rFonts w:asciiTheme="majorHAnsi" w:eastAsia="Times New Roman" w:hAnsiTheme="majorHAnsi"/>
          <w:lang w:val="es-SV"/>
        </w:rPr>
      </w:pPr>
    </w:p>
    <w:p w:rsidR="00562A94" w:rsidRDefault="00562A94" w:rsidP="00193BB2">
      <w:pPr>
        <w:spacing w:after="0"/>
        <w:ind w:left="0"/>
        <w:rPr>
          <w:rFonts w:asciiTheme="majorHAnsi" w:eastAsia="Times New Roman" w:hAnsiTheme="majorHAnsi"/>
          <w:lang w:val="es-SV"/>
        </w:rPr>
      </w:pPr>
    </w:p>
    <w:p w:rsidR="00562A94" w:rsidRDefault="00562A94" w:rsidP="00193BB2">
      <w:pPr>
        <w:spacing w:after="0"/>
        <w:ind w:left="0"/>
        <w:rPr>
          <w:rFonts w:asciiTheme="majorHAnsi" w:eastAsia="Times New Roman" w:hAnsiTheme="majorHAnsi"/>
          <w:lang w:val="es-SV"/>
        </w:rPr>
      </w:pPr>
    </w:p>
    <w:p w:rsidR="00562A94" w:rsidRDefault="00562A94" w:rsidP="00193BB2">
      <w:pPr>
        <w:spacing w:after="0"/>
        <w:ind w:left="0"/>
        <w:rPr>
          <w:rFonts w:asciiTheme="majorHAnsi" w:eastAsia="Times New Roman" w:hAnsiTheme="majorHAnsi"/>
          <w:lang w:val="es-SV"/>
        </w:rPr>
      </w:pPr>
    </w:p>
    <w:p w:rsidR="00562A94" w:rsidRDefault="00562A94" w:rsidP="00193BB2">
      <w:pPr>
        <w:spacing w:after="0"/>
        <w:ind w:left="0"/>
        <w:rPr>
          <w:rFonts w:asciiTheme="majorHAnsi" w:eastAsia="Times New Roman" w:hAnsiTheme="majorHAnsi"/>
          <w:lang w:val="es-SV"/>
        </w:rPr>
      </w:pPr>
    </w:p>
    <w:p w:rsidR="00562A94" w:rsidRDefault="00562A94" w:rsidP="00193BB2">
      <w:pPr>
        <w:spacing w:after="0"/>
        <w:ind w:left="0"/>
        <w:rPr>
          <w:rFonts w:asciiTheme="majorHAnsi" w:eastAsia="Times New Roman" w:hAnsiTheme="majorHAnsi"/>
          <w:lang w:val="es-SV"/>
        </w:rPr>
      </w:pPr>
    </w:p>
    <w:p w:rsidR="00562A94" w:rsidRDefault="00562A94" w:rsidP="00193BB2">
      <w:pPr>
        <w:spacing w:after="0"/>
        <w:ind w:left="0"/>
        <w:rPr>
          <w:rFonts w:asciiTheme="majorHAnsi" w:eastAsia="Times New Roman" w:hAnsiTheme="majorHAnsi"/>
          <w:lang w:val="es-SV"/>
        </w:rPr>
      </w:pPr>
    </w:p>
    <w:p w:rsidR="00562A94" w:rsidRDefault="00562A94" w:rsidP="00193BB2">
      <w:pPr>
        <w:spacing w:after="0"/>
        <w:ind w:left="0"/>
        <w:rPr>
          <w:rFonts w:asciiTheme="majorHAnsi" w:eastAsia="Times New Roman" w:hAnsiTheme="majorHAnsi"/>
          <w:lang w:val="es-SV"/>
        </w:rPr>
      </w:pPr>
    </w:p>
    <w:p w:rsidR="00562A94" w:rsidRDefault="00562A94" w:rsidP="00193BB2">
      <w:pPr>
        <w:spacing w:after="0"/>
        <w:ind w:left="0"/>
        <w:rPr>
          <w:rFonts w:asciiTheme="majorHAnsi" w:eastAsia="Times New Roman" w:hAnsiTheme="majorHAnsi"/>
          <w:lang w:val="es-SV"/>
        </w:rPr>
      </w:pPr>
    </w:p>
    <w:p w:rsidR="00562A94" w:rsidRDefault="00562A94" w:rsidP="00193BB2">
      <w:pPr>
        <w:spacing w:after="0"/>
        <w:ind w:left="0"/>
        <w:rPr>
          <w:rFonts w:asciiTheme="majorHAnsi" w:eastAsia="Times New Roman" w:hAnsiTheme="majorHAnsi"/>
          <w:lang w:val="es-SV"/>
        </w:rPr>
      </w:pPr>
    </w:p>
    <w:p w:rsidR="00562A94" w:rsidRDefault="00562A94" w:rsidP="00193BB2">
      <w:pPr>
        <w:spacing w:after="0"/>
        <w:ind w:left="0"/>
        <w:rPr>
          <w:rFonts w:asciiTheme="majorHAnsi" w:eastAsia="Times New Roman" w:hAnsiTheme="majorHAnsi"/>
          <w:lang w:val="es-SV"/>
        </w:rPr>
      </w:pPr>
    </w:p>
    <w:p w:rsidR="00562A94" w:rsidRDefault="00562A94" w:rsidP="00193BB2">
      <w:pPr>
        <w:spacing w:after="0"/>
        <w:ind w:left="0"/>
        <w:rPr>
          <w:rFonts w:asciiTheme="majorHAnsi" w:eastAsia="Times New Roman" w:hAnsiTheme="majorHAnsi"/>
          <w:lang w:val="es-SV"/>
        </w:rPr>
      </w:pPr>
    </w:p>
    <w:p w:rsidR="00193BB2" w:rsidRPr="00562A94" w:rsidRDefault="00193BB2" w:rsidP="00562A94">
      <w:pPr>
        <w:spacing w:after="0" w:line="276" w:lineRule="auto"/>
        <w:ind w:left="0"/>
        <w:rPr>
          <w:rFonts w:ascii="Arial Narrow" w:eastAsia="Times New Roman" w:hAnsi="Arial Narrow"/>
          <w:lang w:val="es-SV"/>
        </w:rPr>
      </w:pPr>
      <w:r w:rsidRPr="00562A94">
        <w:rPr>
          <w:rFonts w:ascii="Arial Narrow" w:eastAsia="Times New Roman" w:hAnsi="Arial Narrow"/>
          <w:lang w:val="es-SV"/>
        </w:rPr>
        <w:t xml:space="preserve">Se impartirán charlas al personal que cubran los aspectos siguientes en materia de prevención de salud reproductiva. </w:t>
      </w:r>
    </w:p>
    <w:p w:rsidR="00193BB2" w:rsidRDefault="00193BB2" w:rsidP="002201E1">
      <w:pPr>
        <w:spacing w:after="0" w:line="240" w:lineRule="auto"/>
        <w:ind w:left="0"/>
        <w:jc w:val="center"/>
        <w:rPr>
          <w:rFonts w:ascii="Arial Narrow" w:hAnsi="Arial Narrow"/>
        </w:rPr>
      </w:pPr>
      <w:r>
        <w:rPr>
          <w:rFonts w:asciiTheme="majorHAnsi" w:eastAsia="Times New Roman" w:hAnsiTheme="majorHAnsi"/>
          <w:noProof/>
          <w:lang w:val="es-SV" w:eastAsia="es-SV"/>
        </w:rPr>
        <w:drawing>
          <wp:inline distT="0" distB="0" distL="0" distR="0" wp14:anchorId="13CC7931" wp14:editId="26520693">
            <wp:extent cx="5486400" cy="5136444"/>
            <wp:effectExtent l="0" t="0" r="38100" b="0"/>
            <wp:docPr id="12" name="Diagrama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193BB2" w:rsidRDefault="00193BB2" w:rsidP="002201E1">
      <w:pPr>
        <w:spacing w:after="0" w:line="240" w:lineRule="auto"/>
        <w:ind w:left="0"/>
        <w:jc w:val="center"/>
        <w:rPr>
          <w:rFonts w:ascii="Arial Narrow" w:hAnsi="Arial Narrow"/>
        </w:rPr>
      </w:pPr>
    </w:p>
    <w:p w:rsidR="00193BB2" w:rsidRDefault="00193BB2" w:rsidP="002201E1">
      <w:pPr>
        <w:spacing w:after="0" w:line="240" w:lineRule="auto"/>
        <w:ind w:left="0"/>
        <w:jc w:val="center"/>
        <w:rPr>
          <w:rFonts w:ascii="Arial Narrow" w:hAnsi="Arial Narrow"/>
        </w:rPr>
      </w:pPr>
    </w:p>
    <w:p w:rsidR="000915F3" w:rsidRDefault="000915F3" w:rsidP="002201E1">
      <w:pPr>
        <w:spacing w:after="0" w:line="240" w:lineRule="auto"/>
        <w:ind w:left="0"/>
        <w:jc w:val="center"/>
        <w:rPr>
          <w:rFonts w:ascii="Arial Narrow" w:hAnsi="Arial Narrow"/>
        </w:rPr>
      </w:pPr>
    </w:p>
    <w:p w:rsidR="000915F3" w:rsidRDefault="000915F3" w:rsidP="002201E1">
      <w:pPr>
        <w:spacing w:after="0" w:line="240" w:lineRule="auto"/>
        <w:ind w:left="0"/>
        <w:jc w:val="center"/>
        <w:rPr>
          <w:rFonts w:ascii="Arial Narrow" w:hAnsi="Arial Narrow"/>
        </w:rPr>
      </w:pPr>
    </w:p>
    <w:p w:rsidR="000915F3" w:rsidRDefault="000915F3" w:rsidP="002201E1">
      <w:pPr>
        <w:spacing w:after="0" w:line="240" w:lineRule="auto"/>
        <w:ind w:left="0"/>
        <w:jc w:val="center"/>
        <w:rPr>
          <w:rFonts w:ascii="Arial Narrow" w:hAnsi="Arial Narrow"/>
        </w:rPr>
      </w:pPr>
    </w:p>
    <w:p w:rsidR="000915F3" w:rsidRDefault="000915F3" w:rsidP="002201E1">
      <w:pPr>
        <w:spacing w:after="0" w:line="240" w:lineRule="auto"/>
        <w:ind w:left="0"/>
        <w:jc w:val="center"/>
        <w:rPr>
          <w:rFonts w:ascii="Arial Narrow" w:hAnsi="Arial Narrow"/>
        </w:rPr>
      </w:pPr>
    </w:p>
    <w:p w:rsidR="000915F3" w:rsidRDefault="000915F3" w:rsidP="002201E1">
      <w:pPr>
        <w:spacing w:after="0" w:line="240" w:lineRule="auto"/>
        <w:ind w:left="0"/>
        <w:jc w:val="center"/>
        <w:rPr>
          <w:rFonts w:ascii="Arial Narrow" w:hAnsi="Arial Narrow"/>
        </w:rPr>
      </w:pPr>
    </w:p>
    <w:p w:rsidR="000915F3" w:rsidRDefault="000915F3" w:rsidP="002201E1">
      <w:pPr>
        <w:spacing w:after="0" w:line="240" w:lineRule="auto"/>
        <w:ind w:left="0"/>
        <w:jc w:val="center"/>
        <w:rPr>
          <w:rFonts w:ascii="Arial Narrow" w:hAnsi="Arial Narrow"/>
        </w:rPr>
      </w:pPr>
    </w:p>
    <w:p w:rsidR="000915F3" w:rsidRDefault="000915F3" w:rsidP="002201E1">
      <w:pPr>
        <w:spacing w:after="0" w:line="240" w:lineRule="auto"/>
        <w:ind w:left="0"/>
        <w:jc w:val="center"/>
        <w:rPr>
          <w:rFonts w:ascii="Arial Narrow" w:hAnsi="Arial Narrow"/>
        </w:rPr>
      </w:pPr>
    </w:p>
    <w:p w:rsidR="000915F3" w:rsidRDefault="000915F3" w:rsidP="002201E1">
      <w:pPr>
        <w:spacing w:after="0" w:line="240" w:lineRule="auto"/>
        <w:ind w:left="0"/>
        <w:jc w:val="center"/>
        <w:rPr>
          <w:rFonts w:ascii="Arial Narrow" w:hAnsi="Arial Narrow"/>
        </w:rPr>
      </w:pPr>
    </w:p>
    <w:p w:rsidR="000915F3" w:rsidRDefault="000915F3" w:rsidP="002201E1">
      <w:pPr>
        <w:spacing w:after="0" w:line="240" w:lineRule="auto"/>
        <w:ind w:left="0"/>
        <w:jc w:val="center"/>
        <w:rPr>
          <w:rFonts w:ascii="Arial Narrow" w:hAnsi="Arial Narrow"/>
        </w:rPr>
        <w:sectPr w:rsidR="000915F3" w:rsidSect="009F76F4">
          <w:headerReference w:type="default" r:id="rId21"/>
          <w:pgSz w:w="12240" w:h="15840"/>
          <w:pgMar w:top="1417" w:right="1701" w:bottom="1417" w:left="1701" w:header="708" w:footer="51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0"/>
          <w:cols w:space="708"/>
          <w:docGrid w:linePitch="360"/>
        </w:sectPr>
      </w:pPr>
    </w:p>
    <w:p w:rsidR="000915F3" w:rsidRPr="00BF0D74" w:rsidRDefault="000915F3" w:rsidP="00E463D9">
      <w:pPr>
        <w:pStyle w:val="Ttulo1"/>
        <w:rPr>
          <w:lang w:val="es-ES_tradnl"/>
        </w:rPr>
      </w:pPr>
      <w:bookmarkStart w:id="12" w:name="_Toc11054970"/>
      <w:r w:rsidRPr="00BF0D74">
        <w:rPr>
          <w:lang w:val="es-ES_tradnl"/>
        </w:rPr>
        <w:lastRenderedPageBreak/>
        <w:t xml:space="preserve">CRONOGRAMA DE </w:t>
      </w:r>
      <w:r>
        <w:rPr>
          <w:lang w:val="es-ES_tradnl"/>
        </w:rPr>
        <w:t>LAS CAPACITACIONES PROPUESTAS AL PERSONAL DURANTE EL AÑO</w:t>
      </w:r>
      <w:bookmarkEnd w:id="12"/>
    </w:p>
    <w:tbl>
      <w:tblPr>
        <w:tblW w:w="131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7"/>
        <w:gridCol w:w="397"/>
        <w:gridCol w:w="398"/>
        <w:gridCol w:w="398"/>
        <w:gridCol w:w="398"/>
        <w:gridCol w:w="398"/>
        <w:gridCol w:w="401"/>
        <w:gridCol w:w="398"/>
        <w:gridCol w:w="398"/>
        <w:gridCol w:w="398"/>
        <w:gridCol w:w="398"/>
        <w:gridCol w:w="398"/>
        <w:gridCol w:w="398"/>
        <w:gridCol w:w="398"/>
        <w:gridCol w:w="398"/>
        <w:gridCol w:w="398"/>
        <w:gridCol w:w="398"/>
        <w:gridCol w:w="398"/>
        <w:gridCol w:w="398"/>
        <w:gridCol w:w="7"/>
        <w:gridCol w:w="391"/>
        <w:gridCol w:w="398"/>
        <w:gridCol w:w="398"/>
        <w:gridCol w:w="398"/>
        <w:gridCol w:w="398"/>
        <w:gridCol w:w="398"/>
        <w:gridCol w:w="412"/>
      </w:tblGrid>
      <w:tr w:rsidR="000915F3" w:rsidRPr="00BF0D74" w:rsidTr="00E463D9">
        <w:trPr>
          <w:trHeight w:val="607"/>
        </w:trPr>
        <w:tc>
          <w:tcPr>
            <w:tcW w:w="3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b/>
                <w:color w:val="000000"/>
                <w:sz w:val="22"/>
                <w:szCs w:val="22"/>
                <w:lang w:val="es-SV" w:eastAsia="es-SV"/>
              </w:rPr>
            </w:pPr>
            <w:r>
              <w:rPr>
                <w:rFonts w:ascii="Arial Narrow" w:eastAsia="Times New Roman" w:hAnsi="Arial Narrow" w:cs="Calibri"/>
                <w:b/>
                <w:color w:val="000000"/>
                <w:sz w:val="22"/>
                <w:szCs w:val="22"/>
                <w:lang w:val="es-SV" w:eastAsia="es-SV"/>
              </w:rPr>
              <w:t xml:space="preserve">TEMAS PROPUESTOS </w:t>
            </w:r>
          </w:p>
        </w:tc>
        <w:tc>
          <w:tcPr>
            <w:tcW w:w="239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b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b/>
                <w:color w:val="000000"/>
                <w:sz w:val="22"/>
                <w:szCs w:val="22"/>
                <w:lang w:val="es-SV" w:eastAsia="es-SV"/>
              </w:rPr>
              <w:t>AÑO 2019</w:t>
            </w:r>
          </w:p>
        </w:tc>
        <w:tc>
          <w:tcPr>
            <w:tcW w:w="4783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b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b/>
                <w:color w:val="000000"/>
                <w:sz w:val="22"/>
                <w:szCs w:val="22"/>
                <w:lang w:val="es-SV" w:eastAsia="es-SV"/>
              </w:rPr>
              <w:t>AÑO 2020</w:t>
            </w:r>
          </w:p>
        </w:tc>
        <w:tc>
          <w:tcPr>
            <w:tcW w:w="279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b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b/>
                <w:color w:val="000000"/>
                <w:sz w:val="22"/>
                <w:szCs w:val="22"/>
                <w:lang w:val="es-SV" w:eastAsia="es-SV"/>
              </w:rPr>
              <w:t>AÑO 2021</w:t>
            </w:r>
          </w:p>
        </w:tc>
      </w:tr>
      <w:tr w:rsidR="00582F72" w:rsidRPr="00BF0D74" w:rsidTr="00E463D9">
        <w:trPr>
          <w:trHeight w:val="607"/>
        </w:trPr>
        <w:tc>
          <w:tcPr>
            <w:tcW w:w="3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left"/>
              <w:rPr>
                <w:rFonts w:ascii="Arial Narrow" w:eastAsia="Times New Roman" w:hAnsi="Arial Narrow" w:cs="Calibri"/>
                <w:b/>
                <w:color w:val="000000"/>
                <w:sz w:val="22"/>
                <w:szCs w:val="22"/>
                <w:lang w:val="es-SV" w:eastAsia="es-SV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b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b/>
                <w:color w:val="000000"/>
                <w:sz w:val="22"/>
                <w:szCs w:val="22"/>
                <w:lang w:val="es-SV" w:eastAsia="es-SV"/>
              </w:rPr>
              <w:t>J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b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b/>
                <w:color w:val="000000"/>
                <w:sz w:val="22"/>
                <w:szCs w:val="22"/>
                <w:lang w:val="es-SV" w:eastAsia="es-SV"/>
              </w:rPr>
              <w:t>A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b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b/>
                <w:color w:val="000000"/>
                <w:sz w:val="22"/>
                <w:szCs w:val="22"/>
                <w:lang w:val="es-SV" w:eastAsia="es-SV"/>
              </w:rPr>
              <w:t>S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b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b/>
                <w:color w:val="000000"/>
                <w:sz w:val="22"/>
                <w:szCs w:val="22"/>
                <w:lang w:val="es-SV" w:eastAsia="es-SV"/>
              </w:rPr>
              <w:t>O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b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b/>
                <w:color w:val="000000"/>
                <w:sz w:val="22"/>
                <w:szCs w:val="22"/>
                <w:lang w:val="es-SV" w:eastAsia="es-SV"/>
              </w:rPr>
              <w:t>N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b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b/>
                <w:color w:val="000000"/>
                <w:sz w:val="22"/>
                <w:szCs w:val="22"/>
                <w:lang w:val="es-SV" w:eastAsia="es-SV"/>
              </w:rPr>
              <w:t>D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b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b/>
                <w:color w:val="000000"/>
                <w:sz w:val="22"/>
                <w:szCs w:val="22"/>
                <w:lang w:val="es-SV" w:eastAsia="es-SV"/>
              </w:rPr>
              <w:t>E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b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b/>
                <w:color w:val="000000"/>
                <w:sz w:val="22"/>
                <w:szCs w:val="22"/>
                <w:lang w:val="es-SV" w:eastAsia="es-SV"/>
              </w:rPr>
              <w:t>F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b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b/>
                <w:color w:val="000000"/>
                <w:sz w:val="22"/>
                <w:szCs w:val="22"/>
                <w:lang w:val="es-SV" w:eastAsia="es-SV"/>
              </w:rPr>
              <w:t>M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b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b/>
                <w:color w:val="000000"/>
                <w:sz w:val="22"/>
                <w:szCs w:val="22"/>
                <w:lang w:val="es-SV" w:eastAsia="es-SV"/>
              </w:rPr>
              <w:t>A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b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b/>
                <w:color w:val="000000"/>
                <w:sz w:val="22"/>
                <w:szCs w:val="22"/>
                <w:lang w:val="es-SV" w:eastAsia="es-SV"/>
              </w:rPr>
              <w:t>M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b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b/>
                <w:color w:val="000000"/>
                <w:sz w:val="22"/>
                <w:szCs w:val="22"/>
                <w:lang w:val="es-SV" w:eastAsia="es-SV"/>
              </w:rPr>
              <w:t>J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b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b/>
                <w:color w:val="000000"/>
                <w:sz w:val="22"/>
                <w:szCs w:val="22"/>
                <w:lang w:val="es-SV" w:eastAsia="es-SV"/>
              </w:rPr>
              <w:t>J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b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b/>
                <w:color w:val="000000"/>
                <w:sz w:val="22"/>
                <w:szCs w:val="22"/>
                <w:lang w:val="es-SV" w:eastAsia="es-SV"/>
              </w:rPr>
              <w:t>A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b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b/>
                <w:color w:val="000000"/>
                <w:sz w:val="22"/>
                <w:szCs w:val="22"/>
                <w:lang w:val="es-SV" w:eastAsia="es-SV"/>
              </w:rPr>
              <w:t>S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b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b/>
                <w:color w:val="000000"/>
                <w:sz w:val="22"/>
                <w:szCs w:val="22"/>
                <w:lang w:val="es-SV" w:eastAsia="es-SV"/>
              </w:rPr>
              <w:t>O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b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b/>
                <w:color w:val="000000"/>
                <w:sz w:val="22"/>
                <w:szCs w:val="22"/>
                <w:lang w:val="es-SV" w:eastAsia="es-SV"/>
              </w:rPr>
              <w:t>N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b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b/>
                <w:color w:val="000000"/>
                <w:sz w:val="22"/>
                <w:szCs w:val="22"/>
                <w:lang w:val="es-SV" w:eastAsia="es-SV"/>
              </w:rPr>
              <w:t>D</w:t>
            </w:r>
          </w:p>
        </w:tc>
        <w:tc>
          <w:tcPr>
            <w:tcW w:w="3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b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b/>
                <w:color w:val="000000"/>
                <w:sz w:val="22"/>
                <w:szCs w:val="22"/>
                <w:lang w:val="es-SV" w:eastAsia="es-SV"/>
              </w:rPr>
              <w:t>E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b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b/>
                <w:color w:val="000000"/>
                <w:sz w:val="22"/>
                <w:szCs w:val="22"/>
                <w:lang w:val="es-SV" w:eastAsia="es-SV"/>
              </w:rPr>
              <w:t>F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b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b/>
                <w:color w:val="000000"/>
                <w:sz w:val="22"/>
                <w:szCs w:val="22"/>
                <w:lang w:val="es-SV" w:eastAsia="es-SV"/>
              </w:rPr>
              <w:t>M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b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b/>
                <w:color w:val="000000"/>
                <w:sz w:val="22"/>
                <w:szCs w:val="22"/>
                <w:lang w:val="es-SV" w:eastAsia="es-SV"/>
              </w:rPr>
              <w:t>A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b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b/>
                <w:color w:val="000000"/>
                <w:sz w:val="22"/>
                <w:szCs w:val="22"/>
                <w:lang w:val="es-SV" w:eastAsia="es-SV"/>
              </w:rPr>
              <w:t>M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b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b/>
                <w:color w:val="000000"/>
                <w:sz w:val="22"/>
                <w:szCs w:val="22"/>
                <w:lang w:val="es-SV" w:eastAsia="es-SV"/>
              </w:rPr>
              <w:t>J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b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b/>
                <w:color w:val="000000"/>
                <w:sz w:val="22"/>
                <w:szCs w:val="22"/>
                <w:lang w:val="es-SV" w:eastAsia="es-SV"/>
              </w:rPr>
              <w:t>J</w:t>
            </w:r>
          </w:p>
        </w:tc>
      </w:tr>
      <w:tr w:rsidR="00582F72" w:rsidRPr="00BF0D74" w:rsidTr="00E463D9">
        <w:trPr>
          <w:trHeight w:val="607"/>
        </w:trPr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15F3" w:rsidRPr="000915F3" w:rsidRDefault="000915F3" w:rsidP="000915F3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ind w:left="351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Salud Sexual y reproductiva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  <w:tc>
          <w:tcPr>
            <w:tcW w:w="3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</w:tr>
      <w:tr w:rsidR="00582F72" w:rsidRPr="00BF0D74" w:rsidTr="00E463D9">
        <w:trPr>
          <w:trHeight w:val="607"/>
        </w:trPr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15F3" w:rsidRPr="00E5079A" w:rsidRDefault="000915F3" w:rsidP="000915F3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ind w:left="351"/>
              <w:rPr>
                <w:rFonts w:ascii="Arial Narrow" w:eastAsia="Times New Roman" w:hAnsi="Arial Narrow" w:cs="Calibri"/>
                <w:color w:val="000000"/>
                <w:szCs w:val="24"/>
                <w:lang w:val="es-SV" w:eastAsia="es-SV"/>
              </w:rPr>
            </w:pPr>
            <w:r>
              <w:rPr>
                <w:rFonts w:ascii="Arial Narrow" w:eastAsia="Times New Roman" w:hAnsi="Arial Narrow" w:cs="Calibri"/>
                <w:color w:val="000000"/>
                <w:szCs w:val="24"/>
                <w:lang w:val="es-SV" w:eastAsia="es-SV"/>
              </w:rPr>
              <w:t xml:space="preserve">Riesgos en el Consumo de alcohol y drogas 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  <w:tc>
          <w:tcPr>
            <w:tcW w:w="3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</w:tr>
      <w:tr w:rsidR="00582F72" w:rsidRPr="00BF0D74" w:rsidTr="00E463D9">
        <w:trPr>
          <w:trHeight w:val="607"/>
        </w:trPr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15F3" w:rsidRPr="00744CAB" w:rsidRDefault="000915F3" w:rsidP="000915F3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ind w:left="351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 xml:space="preserve">Salud mental y manejo del estrés laboral 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  <w:tc>
          <w:tcPr>
            <w:tcW w:w="3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 w:rsidRPr="00BF0D74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 </w:t>
            </w:r>
          </w:p>
        </w:tc>
      </w:tr>
      <w:tr w:rsidR="00582F72" w:rsidRPr="00BF0D74" w:rsidTr="00E463D9">
        <w:trPr>
          <w:trHeight w:val="607"/>
        </w:trPr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915F3" w:rsidRDefault="000915F3" w:rsidP="000915F3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ind w:left="351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Salud reproductiva y enfermedades de transmisión sexual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</w:p>
        </w:tc>
        <w:tc>
          <w:tcPr>
            <w:tcW w:w="3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0915F3" w:rsidRPr="00BF0D74" w:rsidRDefault="000915F3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</w:p>
        </w:tc>
      </w:tr>
      <w:tr w:rsidR="00582F72" w:rsidRPr="00BF0D74" w:rsidTr="00E463D9">
        <w:trPr>
          <w:trHeight w:val="607"/>
        </w:trPr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82F72" w:rsidRDefault="00582F72" w:rsidP="000915F3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ind w:left="351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  <w:r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 xml:space="preserve">Prevención y detección temprana del cáncer de mama y </w:t>
            </w:r>
            <w:proofErr w:type="spellStart"/>
            <w:r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>cervico</w:t>
            </w:r>
            <w:proofErr w:type="spellEnd"/>
            <w:r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  <w:t xml:space="preserve"> uterino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F72" w:rsidRPr="00BF0D74" w:rsidRDefault="00582F72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F72" w:rsidRPr="00BF0D74" w:rsidRDefault="00582F72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582F72" w:rsidRPr="00BF0D74" w:rsidRDefault="00582F72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F72" w:rsidRPr="00BF0D74" w:rsidRDefault="00582F72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F72" w:rsidRPr="00BF0D74" w:rsidRDefault="00582F72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F72" w:rsidRPr="00BF0D74" w:rsidRDefault="00582F72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F72" w:rsidRPr="00BF0D74" w:rsidRDefault="00582F72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F72" w:rsidRPr="00BF0D74" w:rsidRDefault="00582F72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F72" w:rsidRPr="00BF0D74" w:rsidRDefault="00582F72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F72" w:rsidRPr="00BF0D74" w:rsidRDefault="00582F72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582F72" w:rsidRPr="00BF0D74" w:rsidRDefault="00582F72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F72" w:rsidRPr="00BF0D74" w:rsidRDefault="00582F72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F72" w:rsidRPr="00BF0D74" w:rsidRDefault="00582F72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F72" w:rsidRPr="00BF0D74" w:rsidRDefault="00582F72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F72" w:rsidRPr="00BF0D74" w:rsidRDefault="00582F72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F72" w:rsidRPr="00BF0D74" w:rsidRDefault="00582F72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F72" w:rsidRPr="00BF0D74" w:rsidRDefault="00582F72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F72" w:rsidRPr="00BF0D74" w:rsidRDefault="00582F72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</w:p>
        </w:tc>
        <w:tc>
          <w:tcPr>
            <w:tcW w:w="3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582F72" w:rsidRPr="00BF0D74" w:rsidRDefault="00582F72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82F72" w:rsidRPr="00BF0D74" w:rsidRDefault="00582F72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F72" w:rsidRPr="00BF0D74" w:rsidRDefault="00582F72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F72" w:rsidRPr="00BF0D74" w:rsidRDefault="00582F72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F72" w:rsidRPr="00BF0D74" w:rsidRDefault="00582F72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F72" w:rsidRPr="00BF0D74" w:rsidRDefault="00582F72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582F72" w:rsidRPr="00BF0D74" w:rsidRDefault="00582F72" w:rsidP="00213FFD">
            <w:pPr>
              <w:spacing w:after="0" w:line="240" w:lineRule="auto"/>
              <w:ind w:left="0"/>
              <w:jc w:val="center"/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val="es-SV" w:eastAsia="es-SV"/>
              </w:rPr>
            </w:pPr>
          </w:p>
        </w:tc>
      </w:tr>
    </w:tbl>
    <w:p w:rsidR="00193BB2" w:rsidRDefault="00193BB2" w:rsidP="00D1483B">
      <w:pPr>
        <w:spacing w:after="0" w:line="240" w:lineRule="auto"/>
        <w:ind w:left="0"/>
        <w:rPr>
          <w:rFonts w:ascii="Arial Narrow" w:hAnsi="Arial Narrow"/>
        </w:rPr>
      </w:pPr>
    </w:p>
    <w:p w:rsidR="00D1483B" w:rsidRPr="002B7BDB" w:rsidRDefault="00D1483B" w:rsidP="00D1483B">
      <w:pPr>
        <w:spacing w:after="0" w:line="240" w:lineRule="auto"/>
        <w:ind w:left="0"/>
        <w:rPr>
          <w:rFonts w:ascii="Arial Narrow" w:hAnsi="Arial Narrow"/>
        </w:rPr>
      </w:pPr>
    </w:p>
    <w:sectPr w:rsidR="00D1483B" w:rsidRPr="002B7BDB" w:rsidSect="00E463D9">
      <w:pgSz w:w="15840" w:h="12240" w:orient="landscape"/>
      <w:pgMar w:top="1701" w:right="1417" w:bottom="1701" w:left="1417" w:header="708" w:footer="51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1D4C" w:rsidRDefault="00AC1D4C" w:rsidP="008D1662">
      <w:pPr>
        <w:spacing w:after="0" w:line="240" w:lineRule="auto"/>
      </w:pPr>
      <w:r>
        <w:separator/>
      </w:r>
    </w:p>
  </w:endnote>
  <w:endnote w:type="continuationSeparator" w:id="0">
    <w:p w:rsidR="00AC1D4C" w:rsidRDefault="00AC1D4C" w:rsidP="008D16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P Simplified">
    <w:altName w:val="Arial"/>
    <w:charset w:val="00"/>
    <w:family w:val="swiss"/>
    <w:pitch w:val="variable"/>
    <w:sig w:usb0="00000001" w:usb1="5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P Simplified Light">
    <w:altName w:val="Segoe Script"/>
    <w:charset w:val="00"/>
    <w:family w:val="swiss"/>
    <w:pitch w:val="variable"/>
    <w:sig w:usb0="00000001" w:usb1="5000205B" w:usb2="00000000" w:usb3="00000000" w:csb0="0000009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1D4C" w:rsidRDefault="00AC1D4C" w:rsidP="008D1662">
      <w:pPr>
        <w:spacing w:after="0" w:line="240" w:lineRule="auto"/>
      </w:pPr>
      <w:r>
        <w:separator/>
      </w:r>
    </w:p>
  </w:footnote>
  <w:footnote w:type="continuationSeparator" w:id="0">
    <w:p w:rsidR="00AC1D4C" w:rsidRDefault="00AC1D4C" w:rsidP="008D16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555"/>
      <w:gridCol w:w="7087"/>
      <w:gridCol w:w="1428"/>
    </w:tblGrid>
    <w:tr w:rsidR="00E3362D" w:rsidRPr="00EA23D1" w:rsidTr="00D50E9C">
      <w:trPr>
        <w:trHeight w:val="633"/>
        <w:jc w:val="center"/>
      </w:trPr>
      <w:tc>
        <w:tcPr>
          <w:tcW w:w="1555" w:type="dxa"/>
          <w:vMerge w:val="restart"/>
          <w:tcBorders>
            <w:top w:val="double" w:sz="4" w:space="0" w:color="auto"/>
            <w:left w:val="double" w:sz="4" w:space="0" w:color="000000"/>
            <w:bottom w:val="single" w:sz="4" w:space="0" w:color="auto"/>
          </w:tcBorders>
          <w:vAlign w:val="center"/>
        </w:tcPr>
        <w:p w:rsidR="00E3362D" w:rsidRDefault="00E3362D" w:rsidP="00E3362D">
          <w:pPr>
            <w:spacing w:after="0" w:line="240" w:lineRule="auto"/>
            <w:ind w:left="0"/>
            <w:jc w:val="center"/>
            <w:rPr>
              <w:rFonts w:eastAsia="Times New Roman"/>
              <w:bCs/>
              <w:color w:val="000000"/>
              <w:sz w:val="16"/>
              <w:szCs w:val="20"/>
              <w:lang w:val="es-SV"/>
            </w:rPr>
          </w:pPr>
          <w:r>
            <w:rPr>
              <w:noProof/>
              <w:lang w:val="es-SV" w:eastAsia="es-SV"/>
            </w:rPr>
            <w:drawing>
              <wp:inline distT="0" distB="0" distL="0" distR="0" wp14:anchorId="30942496" wp14:editId="3E4C651C">
                <wp:extent cx="676195" cy="755647"/>
                <wp:effectExtent l="0" t="0" r="0" b="6985"/>
                <wp:docPr id="23" name="Imagen 23" descr="Imagen relaciona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Imagen relacionada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206" t="6970" r="10401" b="6543"/>
                        <a:stretch/>
                      </pic:blipFill>
                      <pic:spPr bwMode="auto">
                        <a:xfrm>
                          <a:off x="0" y="0"/>
                          <a:ext cx="700267" cy="7825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7" w:type="dxa"/>
          <w:tcBorders>
            <w:top w:val="double" w:sz="4" w:space="0" w:color="auto"/>
            <w:bottom w:val="single" w:sz="4" w:space="0" w:color="auto"/>
          </w:tcBorders>
          <w:vAlign w:val="center"/>
        </w:tcPr>
        <w:p w:rsidR="00E3362D" w:rsidRPr="008D1662" w:rsidRDefault="00E3362D" w:rsidP="00E3362D">
          <w:pPr>
            <w:spacing w:after="0" w:line="240" w:lineRule="auto"/>
            <w:ind w:left="0"/>
            <w:jc w:val="center"/>
            <w:rPr>
              <w:rFonts w:ascii="HP Simplified" w:eastAsia="Times New Roman" w:hAnsi="HP Simplified"/>
              <w:b/>
              <w:bCs/>
              <w:color w:val="000000"/>
              <w:sz w:val="18"/>
              <w:szCs w:val="20"/>
              <w:lang w:val="es-SV"/>
            </w:rPr>
          </w:pPr>
          <w:r w:rsidRPr="008D1662">
            <w:rPr>
              <w:rFonts w:ascii="HP Simplified" w:eastAsia="Times New Roman" w:hAnsi="HP Simplified"/>
              <w:b/>
              <w:bCs/>
              <w:color w:val="000000"/>
              <w:sz w:val="18"/>
              <w:szCs w:val="20"/>
            </w:rPr>
            <w:t xml:space="preserve">ALCALDIA MUNICIPAL DE USULUTÁN </w:t>
          </w:r>
        </w:p>
        <w:p w:rsidR="00E3362D" w:rsidRPr="00333867" w:rsidRDefault="00E3362D" w:rsidP="00E3362D">
          <w:pPr>
            <w:spacing w:after="0" w:line="240" w:lineRule="auto"/>
            <w:jc w:val="center"/>
            <w:rPr>
              <w:rFonts w:ascii="HP Simplified" w:eastAsia="Times New Roman" w:hAnsi="HP Simplified"/>
              <w:bCs/>
              <w:color w:val="000000"/>
              <w:sz w:val="18"/>
              <w:szCs w:val="20"/>
            </w:rPr>
          </w:pPr>
          <w:r w:rsidRPr="00333867">
            <w:rPr>
              <w:rFonts w:ascii="HP Simplified" w:eastAsia="Times New Roman" w:hAnsi="HP Simplified"/>
              <w:bCs/>
              <w:color w:val="000000"/>
              <w:sz w:val="18"/>
              <w:szCs w:val="20"/>
            </w:rPr>
            <w:t>UNIDAD DE PLANIFICACION Y DESARROLLO INSTITUCIONAL</w:t>
          </w:r>
        </w:p>
        <w:p w:rsidR="00E3362D" w:rsidRPr="008D1662" w:rsidRDefault="00E3362D" w:rsidP="00E3362D">
          <w:pPr>
            <w:spacing w:after="0" w:line="240" w:lineRule="auto"/>
            <w:ind w:left="0"/>
            <w:jc w:val="center"/>
            <w:rPr>
              <w:rFonts w:ascii="HP Simplified" w:eastAsia="Times New Roman" w:hAnsi="HP Simplified"/>
              <w:bCs/>
              <w:color w:val="000000"/>
              <w:sz w:val="16"/>
              <w:szCs w:val="20"/>
              <w:lang w:val="es-SV"/>
            </w:rPr>
          </w:pPr>
          <w:r>
            <w:rPr>
              <w:rFonts w:ascii="HP Simplified" w:eastAsia="Times New Roman" w:hAnsi="HP Simplified"/>
              <w:bCs/>
              <w:color w:val="000000"/>
              <w:sz w:val="18"/>
              <w:szCs w:val="20"/>
            </w:rPr>
            <w:t xml:space="preserve">COMITÉ DE </w:t>
          </w:r>
          <w:r w:rsidRPr="00333867">
            <w:rPr>
              <w:rFonts w:ascii="HP Simplified" w:eastAsia="Times New Roman" w:hAnsi="HP Simplified"/>
              <w:bCs/>
              <w:color w:val="000000"/>
              <w:sz w:val="18"/>
              <w:szCs w:val="20"/>
            </w:rPr>
            <w:t xml:space="preserve">SEGURIDAD </w:t>
          </w:r>
          <w:r>
            <w:rPr>
              <w:rFonts w:ascii="HP Simplified" w:eastAsia="Times New Roman" w:hAnsi="HP Simplified"/>
              <w:bCs/>
              <w:color w:val="000000"/>
              <w:sz w:val="18"/>
              <w:szCs w:val="20"/>
            </w:rPr>
            <w:t xml:space="preserve">Y SALUD </w:t>
          </w:r>
          <w:r w:rsidRPr="00333867">
            <w:rPr>
              <w:rFonts w:ascii="HP Simplified" w:eastAsia="Times New Roman" w:hAnsi="HP Simplified"/>
              <w:bCs/>
              <w:color w:val="000000"/>
              <w:sz w:val="18"/>
              <w:szCs w:val="20"/>
            </w:rPr>
            <w:t>OCUPACIONAL</w:t>
          </w:r>
          <w:r w:rsidRPr="008D1662">
            <w:rPr>
              <w:rFonts w:ascii="HP Simplified" w:eastAsia="Times New Roman" w:hAnsi="HP Simplified"/>
              <w:b/>
              <w:bCs/>
              <w:color w:val="000000"/>
              <w:sz w:val="18"/>
              <w:szCs w:val="20"/>
            </w:rPr>
            <w:t xml:space="preserve"> </w:t>
          </w:r>
        </w:p>
      </w:tc>
      <w:tc>
        <w:tcPr>
          <w:tcW w:w="1428" w:type="dxa"/>
          <w:vMerge w:val="restart"/>
          <w:tcBorders>
            <w:top w:val="double" w:sz="4" w:space="0" w:color="auto"/>
            <w:bottom w:val="single" w:sz="4" w:space="0" w:color="auto"/>
            <w:right w:val="double" w:sz="4" w:space="0" w:color="auto"/>
          </w:tcBorders>
          <w:vAlign w:val="center"/>
        </w:tcPr>
        <w:p w:rsidR="00E3362D" w:rsidRDefault="00E3362D" w:rsidP="00E3362D">
          <w:pPr>
            <w:spacing w:after="0" w:line="240" w:lineRule="auto"/>
            <w:ind w:left="0"/>
            <w:jc w:val="center"/>
            <w:rPr>
              <w:rFonts w:ascii="Cambria" w:eastAsia="Times New Roman" w:hAnsi="Cambria"/>
              <w:bCs/>
              <w:color w:val="000000"/>
              <w:sz w:val="16"/>
              <w:szCs w:val="20"/>
              <w:lang w:val="es-SV"/>
            </w:rPr>
          </w:pPr>
          <w:r>
            <w:rPr>
              <w:noProof/>
              <w:lang w:val="es-SV" w:eastAsia="es-SV"/>
            </w:rPr>
            <w:drawing>
              <wp:anchor distT="0" distB="0" distL="114300" distR="114300" simplePos="0" relativeHeight="251659264" behindDoc="0" locked="0" layoutInCell="1" allowOverlap="1" wp14:anchorId="13CFBC1D" wp14:editId="23706F51">
                <wp:simplePos x="0" y="0"/>
                <wp:positionH relativeFrom="margin">
                  <wp:posOffset>44450</wp:posOffset>
                </wp:positionH>
                <wp:positionV relativeFrom="paragraph">
                  <wp:posOffset>48260</wp:posOffset>
                </wp:positionV>
                <wp:extent cx="701675" cy="668020"/>
                <wp:effectExtent l="38100" t="38100" r="98425" b="93980"/>
                <wp:wrapNone/>
                <wp:docPr id="24" name="Imagen 24" descr="Coat of arms of El Salvador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Imagen 18" descr="Coat of arms of El Salvador.sv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1675" cy="66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E3362D" w:rsidRPr="00A75D22" w:rsidTr="00D50E9C">
      <w:trPr>
        <w:trHeight w:val="137"/>
        <w:jc w:val="center"/>
      </w:trPr>
      <w:tc>
        <w:tcPr>
          <w:tcW w:w="1555" w:type="dxa"/>
          <w:vMerge/>
          <w:tcBorders>
            <w:left w:val="double" w:sz="4" w:space="0" w:color="000000"/>
          </w:tcBorders>
          <w:vAlign w:val="center"/>
        </w:tcPr>
        <w:p w:rsidR="00E3362D" w:rsidRDefault="00E3362D" w:rsidP="00E3362D">
          <w:pPr>
            <w:spacing w:after="0" w:line="240" w:lineRule="auto"/>
            <w:ind w:left="0"/>
            <w:jc w:val="center"/>
            <w:rPr>
              <w:rFonts w:eastAsia="Times New Roman"/>
              <w:bCs/>
              <w:color w:val="000000"/>
              <w:sz w:val="16"/>
              <w:szCs w:val="20"/>
              <w:lang w:val="es-SV"/>
            </w:rPr>
          </w:pPr>
        </w:p>
      </w:tc>
      <w:tc>
        <w:tcPr>
          <w:tcW w:w="7087" w:type="dxa"/>
          <w:vAlign w:val="center"/>
        </w:tcPr>
        <w:p w:rsidR="00E3362D" w:rsidRPr="008D1662" w:rsidRDefault="00E3362D" w:rsidP="00E3362D">
          <w:pPr>
            <w:spacing w:after="0" w:line="240" w:lineRule="auto"/>
            <w:ind w:left="0"/>
            <w:jc w:val="center"/>
            <w:rPr>
              <w:rFonts w:ascii="HP Simplified" w:eastAsia="Times New Roman" w:hAnsi="HP Simplified"/>
              <w:bCs/>
              <w:color w:val="000000"/>
              <w:sz w:val="16"/>
              <w:szCs w:val="20"/>
              <w:lang w:val="es-SV"/>
            </w:rPr>
          </w:pPr>
          <w:r w:rsidRPr="008D1662">
            <w:rPr>
              <w:rFonts w:ascii="HP Simplified" w:eastAsia="Times New Roman" w:hAnsi="HP Simplified"/>
              <w:b/>
              <w:bCs/>
              <w:color w:val="000000"/>
              <w:sz w:val="18"/>
              <w:szCs w:val="20"/>
              <w:lang w:val="es-SV"/>
            </w:rPr>
            <w:t>PROGRAMA DE GESTIÓN DE PREV</w:t>
          </w:r>
          <w:r>
            <w:rPr>
              <w:rFonts w:ascii="HP Simplified" w:eastAsia="Times New Roman" w:hAnsi="HP Simplified"/>
              <w:b/>
              <w:bCs/>
              <w:color w:val="000000"/>
              <w:sz w:val="18"/>
              <w:szCs w:val="20"/>
              <w:lang w:val="es-SV"/>
            </w:rPr>
            <w:t>ENCIÓN DE RIESGOS OCUPACIONALES DE LA ALCALDIA MUNICIPAL DE USULUTÁN</w:t>
          </w:r>
        </w:p>
      </w:tc>
      <w:tc>
        <w:tcPr>
          <w:tcW w:w="1428" w:type="dxa"/>
          <w:vMerge/>
          <w:tcBorders>
            <w:right w:val="double" w:sz="4" w:space="0" w:color="auto"/>
          </w:tcBorders>
          <w:vAlign w:val="center"/>
        </w:tcPr>
        <w:p w:rsidR="00E3362D" w:rsidRDefault="00E3362D" w:rsidP="00E3362D">
          <w:pPr>
            <w:spacing w:after="0" w:line="240" w:lineRule="auto"/>
            <w:ind w:left="0"/>
            <w:jc w:val="center"/>
            <w:rPr>
              <w:rFonts w:ascii="Cambria" w:eastAsia="Times New Roman" w:hAnsi="Cambria"/>
              <w:bCs/>
              <w:color w:val="000000"/>
              <w:sz w:val="16"/>
              <w:szCs w:val="20"/>
              <w:lang w:val="es-SV"/>
            </w:rPr>
          </w:pPr>
        </w:p>
      </w:tc>
    </w:tr>
    <w:tr w:rsidR="00E3362D" w:rsidTr="00D50E9C">
      <w:trPr>
        <w:trHeight w:val="137"/>
        <w:jc w:val="center"/>
      </w:trPr>
      <w:tc>
        <w:tcPr>
          <w:tcW w:w="1555" w:type="dxa"/>
          <w:tcBorders>
            <w:left w:val="double" w:sz="4" w:space="0" w:color="000000"/>
            <w:bottom w:val="double" w:sz="4" w:space="0" w:color="000000"/>
          </w:tcBorders>
          <w:shd w:val="clear" w:color="auto" w:fill="DBDBDB" w:themeFill="accent3" w:themeFillTint="66"/>
          <w:vAlign w:val="center"/>
        </w:tcPr>
        <w:p w:rsidR="00E3362D" w:rsidRPr="00453A56" w:rsidRDefault="0007633B" w:rsidP="00E3362D">
          <w:pPr>
            <w:spacing w:after="0" w:line="240" w:lineRule="auto"/>
            <w:ind w:left="0"/>
            <w:jc w:val="center"/>
            <w:rPr>
              <w:rFonts w:ascii="HP Simplified Light" w:eastAsia="Times New Roman" w:hAnsi="HP Simplified Light"/>
              <w:b/>
              <w:bCs/>
              <w:color w:val="000000"/>
              <w:sz w:val="16"/>
              <w:szCs w:val="20"/>
              <w:lang w:val="es-SV"/>
            </w:rPr>
          </w:pPr>
          <w:r>
            <w:rPr>
              <w:rFonts w:ascii="HP Simplified Light" w:eastAsia="Times New Roman" w:hAnsi="HP Simplified Light"/>
              <w:b/>
              <w:bCs/>
              <w:color w:val="000000"/>
              <w:sz w:val="16"/>
              <w:szCs w:val="20"/>
              <w:lang w:val="es-SV"/>
            </w:rPr>
            <w:t>NUMERAL 7</w:t>
          </w:r>
        </w:p>
      </w:tc>
      <w:tc>
        <w:tcPr>
          <w:tcW w:w="7087" w:type="dxa"/>
          <w:tcBorders>
            <w:bottom w:val="double" w:sz="4" w:space="0" w:color="000000"/>
          </w:tcBorders>
          <w:shd w:val="clear" w:color="auto" w:fill="DBDBDB" w:themeFill="accent3" w:themeFillTint="66"/>
          <w:vAlign w:val="center"/>
        </w:tcPr>
        <w:p w:rsidR="00E3362D" w:rsidRPr="008D1662" w:rsidRDefault="00E3362D" w:rsidP="00E3362D">
          <w:pPr>
            <w:spacing w:after="0" w:line="240" w:lineRule="auto"/>
            <w:ind w:left="0"/>
            <w:jc w:val="center"/>
            <w:rPr>
              <w:rFonts w:ascii="HP Simplified" w:eastAsia="Times New Roman" w:hAnsi="HP Simplified"/>
              <w:b/>
              <w:bCs/>
              <w:color w:val="000000"/>
              <w:sz w:val="18"/>
              <w:szCs w:val="20"/>
              <w:lang w:val="es-SV"/>
            </w:rPr>
          </w:pPr>
          <w:r w:rsidRPr="008D1662">
            <w:rPr>
              <w:rFonts w:ascii="HP Simplified" w:eastAsia="Times New Roman" w:hAnsi="HP Simplified"/>
              <w:b/>
              <w:bCs/>
              <w:color w:val="000000"/>
              <w:sz w:val="16"/>
              <w:szCs w:val="20"/>
              <w:lang w:val="es-SV"/>
            </w:rPr>
            <w:t xml:space="preserve">VERSIÓN 1/2019 </w:t>
          </w:r>
        </w:p>
      </w:tc>
      <w:tc>
        <w:tcPr>
          <w:tcW w:w="1428" w:type="dxa"/>
          <w:tcBorders>
            <w:bottom w:val="double" w:sz="4" w:space="0" w:color="000000"/>
            <w:right w:val="double" w:sz="4" w:space="0" w:color="auto"/>
          </w:tcBorders>
          <w:shd w:val="clear" w:color="auto" w:fill="DBDBDB" w:themeFill="accent3" w:themeFillTint="66"/>
          <w:vAlign w:val="center"/>
        </w:tcPr>
        <w:p w:rsidR="00E3362D" w:rsidRPr="008D1662" w:rsidRDefault="00E3362D" w:rsidP="00E3362D">
          <w:pPr>
            <w:spacing w:after="0" w:line="240" w:lineRule="auto"/>
            <w:ind w:left="0"/>
            <w:jc w:val="center"/>
            <w:rPr>
              <w:rFonts w:ascii="HP Simplified" w:eastAsia="Times New Roman" w:hAnsi="HP Simplified"/>
              <w:b/>
              <w:bCs/>
              <w:color w:val="000000"/>
              <w:sz w:val="16"/>
              <w:szCs w:val="20"/>
              <w:lang w:val="es-SV"/>
            </w:rPr>
          </w:pPr>
          <w:r w:rsidRPr="008D1662">
            <w:rPr>
              <w:rFonts w:ascii="HP Simplified" w:eastAsia="Times New Roman" w:hAnsi="HP Simplified"/>
              <w:b/>
              <w:bCs/>
              <w:color w:val="000000"/>
              <w:sz w:val="16"/>
              <w:szCs w:val="20"/>
              <w:lang w:val="es-ES"/>
            </w:rPr>
            <w:t xml:space="preserve">Página </w:t>
          </w:r>
          <w:r w:rsidRPr="008D1662">
            <w:rPr>
              <w:rFonts w:ascii="HP Simplified" w:eastAsia="Times New Roman" w:hAnsi="HP Simplified"/>
              <w:b/>
              <w:bCs/>
              <w:color w:val="000000"/>
              <w:sz w:val="16"/>
              <w:szCs w:val="20"/>
            </w:rPr>
            <w:fldChar w:fldCharType="begin"/>
          </w:r>
          <w:r w:rsidRPr="008D1662">
            <w:rPr>
              <w:rFonts w:ascii="HP Simplified" w:eastAsia="Times New Roman" w:hAnsi="HP Simplified"/>
              <w:b/>
              <w:bCs/>
              <w:color w:val="000000"/>
              <w:sz w:val="16"/>
              <w:szCs w:val="20"/>
            </w:rPr>
            <w:instrText>PAGE  \* Arabic  \* MERGEFORMAT</w:instrText>
          </w:r>
          <w:r w:rsidRPr="008D1662">
            <w:rPr>
              <w:rFonts w:ascii="HP Simplified" w:eastAsia="Times New Roman" w:hAnsi="HP Simplified"/>
              <w:b/>
              <w:bCs/>
              <w:color w:val="000000"/>
              <w:sz w:val="16"/>
              <w:szCs w:val="20"/>
            </w:rPr>
            <w:fldChar w:fldCharType="separate"/>
          </w:r>
          <w:r w:rsidR="000343D1" w:rsidRPr="000343D1">
            <w:rPr>
              <w:rFonts w:ascii="HP Simplified" w:eastAsia="Times New Roman" w:hAnsi="HP Simplified"/>
              <w:b/>
              <w:bCs/>
              <w:noProof/>
              <w:color w:val="000000"/>
              <w:sz w:val="16"/>
              <w:szCs w:val="20"/>
              <w:lang w:val="es-ES"/>
            </w:rPr>
            <w:t>16</w:t>
          </w:r>
          <w:r w:rsidRPr="008D1662">
            <w:rPr>
              <w:rFonts w:ascii="HP Simplified" w:eastAsia="Times New Roman" w:hAnsi="HP Simplified"/>
              <w:b/>
              <w:bCs/>
              <w:color w:val="000000"/>
              <w:sz w:val="16"/>
              <w:szCs w:val="20"/>
            </w:rPr>
            <w:fldChar w:fldCharType="end"/>
          </w:r>
          <w:r w:rsidRPr="008D1662">
            <w:rPr>
              <w:rFonts w:ascii="HP Simplified" w:eastAsia="Times New Roman" w:hAnsi="HP Simplified"/>
              <w:b/>
              <w:bCs/>
              <w:color w:val="000000"/>
              <w:sz w:val="16"/>
              <w:szCs w:val="20"/>
              <w:lang w:val="es-ES"/>
            </w:rPr>
            <w:t xml:space="preserve"> de </w:t>
          </w:r>
          <w:r w:rsidRPr="008D1662">
            <w:rPr>
              <w:rFonts w:ascii="HP Simplified" w:eastAsia="Times New Roman" w:hAnsi="HP Simplified"/>
              <w:b/>
              <w:bCs/>
              <w:color w:val="000000"/>
              <w:sz w:val="16"/>
              <w:szCs w:val="20"/>
            </w:rPr>
            <w:fldChar w:fldCharType="begin"/>
          </w:r>
          <w:r w:rsidRPr="008D1662">
            <w:rPr>
              <w:rFonts w:ascii="HP Simplified" w:eastAsia="Times New Roman" w:hAnsi="HP Simplified"/>
              <w:b/>
              <w:bCs/>
              <w:color w:val="000000"/>
              <w:sz w:val="16"/>
              <w:szCs w:val="20"/>
            </w:rPr>
            <w:instrText>NUMPAGES  \* Arabic  \* MERGEFORMAT</w:instrText>
          </w:r>
          <w:r w:rsidRPr="008D1662">
            <w:rPr>
              <w:rFonts w:ascii="HP Simplified" w:eastAsia="Times New Roman" w:hAnsi="HP Simplified"/>
              <w:b/>
              <w:bCs/>
              <w:color w:val="000000"/>
              <w:sz w:val="16"/>
              <w:szCs w:val="20"/>
            </w:rPr>
            <w:fldChar w:fldCharType="separate"/>
          </w:r>
          <w:r w:rsidR="000343D1" w:rsidRPr="000343D1">
            <w:rPr>
              <w:rFonts w:ascii="HP Simplified" w:eastAsia="Times New Roman" w:hAnsi="HP Simplified"/>
              <w:b/>
              <w:bCs/>
              <w:noProof/>
              <w:color w:val="000000"/>
              <w:sz w:val="16"/>
              <w:szCs w:val="20"/>
              <w:lang w:val="es-ES"/>
            </w:rPr>
            <w:t>17</w:t>
          </w:r>
          <w:r w:rsidRPr="008D1662">
            <w:rPr>
              <w:rFonts w:ascii="HP Simplified" w:eastAsia="Times New Roman" w:hAnsi="HP Simplified"/>
              <w:b/>
              <w:bCs/>
              <w:color w:val="000000"/>
              <w:sz w:val="16"/>
              <w:szCs w:val="20"/>
            </w:rPr>
            <w:fldChar w:fldCharType="end"/>
          </w:r>
        </w:p>
      </w:tc>
    </w:tr>
  </w:tbl>
  <w:p w:rsidR="00E3362D" w:rsidRDefault="00E3362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133CE7"/>
    <w:multiLevelType w:val="hybridMultilevel"/>
    <w:tmpl w:val="1B062480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C435C"/>
    <w:multiLevelType w:val="multilevel"/>
    <w:tmpl w:val="BB6EDC8A"/>
    <w:lvl w:ilvl="0">
      <w:start w:val="1"/>
      <w:numFmt w:val="decimal"/>
      <w:lvlText w:val="%1.0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0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1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81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9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757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8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33" w:hanging="1800"/>
      </w:pPr>
      <w:rPr>
        <w:rFonts w:hint="default"/>
      </w:rPr>
    </w:lvl>
  </w:abstractNum>
  <w:abstractNum w:abstractNumId="2" w15:restartNumberingAfterBreak="0">
    <w:nsid w:val="2D3161F1"/>
    <w:multiLevelType w:val="multilevel"/>
    <w:tmpl w:val="30B862CC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2F5B7416"/>
    <w:multiLevelType w:val="hybridMultilevel"/>
    <w:tmpl w:val="840051E4"/>
    <w:lvl w:ilvl="0" w:tplc="C40C96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9D67E1"/>
    <w:multiLevelType w:val="hybridMultilevel"/>
    <w:tmpl w:val="FB4E9F2C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7379BD"/>
    <w:multiLevelType w:val="multilevel"/>
    <w:tmpl w:val="427379B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ED1160"/>
    <w:multiLevelType w:val="multilevel"/>
    <w:tmpl w:val="92C8AED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A8496D"/>
    <w:multiLevelType w:val="hybridMultilevel"/>
    <w:tmpl w:val="46D4B87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B170EA"/>
    <w:multiLevelType w:val="hybridMultilevel"/>
    <w:tmpl w:val="5B2E6FF8"/>
    <w:lvl w:ilvl="0" w:tplc="77BABF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89" w:hanging="360"/>
      </w:pPr>
    </w:lvl>
    <w:lvl w:ilvl="2" w:tplc="440A001B" w:tentative="1">
      <w:start w:val="1"/>
      <w:numFmt w:val="lowerRoman"/>
      <w:lvlText w:val="%3."/>
      <w:lvlJc w:val="right"/>
      <w:pPr>
        <w:ind w:left="2509" w:hanging="180"/>
      </w:pPr>
    </w:lvl>
    <w:lvl w:ilvl="3" w:tplc="440A000F" w:tentative="1">
      <w:start w:val="1"/>
      <w:numFmt w:val="decimal"/>
      <w:lvlText w:val="%4."/>
      <w:lvlJc w:val="left"/>
      <w:pPr>
        <w:ind w:left="3229" w:hanging="360"/>
      </w:pPr>
    </w:lvl>
    <w:lvl w:ilvl="4" w:tplc="440A0019" w:tentative="1">
      <w:start w:val="1"/>
      <w:numFmt w:val="lowerLetter"/>
      <w:lvlText w:val="%5."/>
      <w:lvlJc w:val="left"/>
      <w:pPr>
        <w:ind w:left="3949" w:hanging="360"/>
      </w:pPr>
    </w:lvl>
    <w:lvl w:ilvl="5" w:tplc="440A001B" w:tentative="1">
      <w:start w:val="1"/>
      <w:numFmt w:val="lowerRoman"/>
      <w:lvlText w:val="%6."/>
      <w:lvlJc w:val="right"/>
      <w:pPr>
        <w:ind w:left="4669" w:hanging="180"/>
      </w:pPr>
    </w:lvl>
    <w:lvl w:ilvl="6" w:tplc="440A000F" w:tentative="1">
      <w:start w:val="1"/>
      <w:numFmt w:val="decimal"/>
      <w:lvlText w:val="%7."/>
      <w:lvlJc w:val="left"/>
      <w:pPr>
        <w:ind w:left="5389" w:hanging="360"/>
      </w:pPr>
    </w:lvl>
    <w:lvl w:ilvl="7" w:tplc="440A0019" w:tentative="1">
      <w:start w:val="1"/>
      <w:numFmt w:val="lowerLetter"/>
      <w:lvlText w:val="%8."/>
      <w:lvlJc w:val="left"/>
      <w:pPr>
        <w:ind w:left="6109" w:hanging="360"/>
      </w:pPr>
    </w:lvl>
    <w:lvl w:ilvl="8" w:tplc="44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52FB31A3"/>
    <w:multiLevelType w:val="multilevel"/>
    <w:tmpl w:val="52FB31A3"/>
    <w:lvl w:ilvl="0">
      <w:start w:val="1"/>
      <w:numFmt w:val="decimal"/>
      <w:lvlText w:val="%1."/>
      <w:lvlJc w:val="left"/>
      <w:pPr>
        <w:ind w:left="708" w:hanging="708"/>
      </w:pPr>
      <w:rPr>
        <w:rFonts w:hint="default"/>
      </w:rPr>
    </w:lvl>
    <w:lvl w:ilvl="1" w:tentative="1">
      <w:start w:val="2"/>
      <w:numFmt w:val="decimal"/>
      <w:isLgl/>
      <w:lvlText w:val="%1.%2"/>
      <w:lvlJc w:val="left"/>
      <w:pPr>
        <w:ind w:left="705" w:hanging="705"/>
      </w:pPr>
      <w:rPr>
        <w:rFonts w:hint="default"/>
      </w:rPr>
    </w:lvl>
    <w:lvl w:ilvl="2" w:tentative="1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 w:tentative="1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 w:tentative="1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 w:tentative="1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 w:tentative="1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 w:tentative="1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 w:tentative="1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5A5128C1"/>
    <w:multiLevelType w:val="hybridMultilevel"/>
    <w:tmpl w:val="6E646D42"/>
    <w:lvl w:ilvl="0" w:tplc="440A0011">
      <w:start w:val="1"/>
      <w:numFmt w:val="decimal"/>
      <w:lvlText w:val="%1)"/>
      <w:lvlJc w:val="left"/>
      <w:pPr>
        <w:ind w:left="1429" w:hanging="360"/>
      </w:pPr>
    </w:lvl>
    <w:lvl w:ilvl="1" w:tplc="440A0019" w:tentative="1">
      <w:start w:val="1"/>
      <w:numFmt w:val="lowerLetter"/>
      <w:lvlText w:val="%2."/>
      <w:lvlJc w:val="left"/>
      <w:pPr>
        <w:ind w:left="2149" w:hanging="360"/>
      </w:pPr>
    </w:lvl>
    <w:lvl w:ilvl="2" w:tplc="440A001B" w:tentative="1">
      <w:start w:val="1"/>
      <w:numFmt w:val="lowerRoman"/>
      <w:lvlText w:val="%3."/>
      <w:lvlJc w:val="right"/>
      <w:pPr>
        <w:ind w:left="2869" w:hanging="180"/>
      </w:pPr>
    </w:lvl>
    <w:lvl w:ilvl="3" w:tplc="440A000F" w:tentative="1">
      <w:start w:val="1"/>
      <w:numFmt w:val="decimal"/>
      <w:lvlText w:val="%4."/>
      <w:lvlJc w:val="left"/>
      <w:pPr>
        <w:ind w:left="3589" w:hanging="360"/>
      </w:pPr>
    </w:lvl>
    <w:lvl w:ilvl="4" w:tplc="440A0019" w:tentative="1">
      <w:start w:val="1"/>
      <w:numFmt w:val="lowerLetter"/>
      <w:lvlText w:val="%5."/>
      <w:lvlJc w:val="left"/>
      <w:pPr>
        <w:ind w:left="4309" w:hanging="360"/>
      </w:pPr>
    </w:lvl>
    <w:lvl w:ilvl="5" w:tplc="440A001B" w:tentative="1">
      <w:start w:val="1"/>
      <w:numFmt w:val="lowerRoman"/>
      <w:lvlText w:val="%6."/>
      <w:lvlJc w:val="right"/>
      <w:pPr>
        <w:ind w:left="5029" w:hanging="180"/>
      </w:pPr>
    </w:lvl>
    <w:lvl w:ilvl="6" w:tplc="440A000F" w:tentative="1">
      <w:start w:val="1"/>
      <w:numFmt w:val="decimal"/>
      <w:lvlText w:val="%7."/>
      <w:lvlJc w:val="left"/>
      <w:pPr>
        <w:ind w:left="5749" w:hanging="360"/>
      </w:pPr>
    </w:lvl>
    <w:lvl w:ilvl="7" w:tplc="440A0019" w:tentative="1">
      <w:start w:val="1"/>
      <w:numFmt w:val="lowerLetter"/>
      <w:lvlText w:val="%8."/>
      <w:lvlJc w:val="left"/>
      <w:pPr>
        <w:ind w:left="6469" w:hanging="360"/>
      </w:pPr>
    </w:lvl>
    <w:lvl w:ilvl="8" w:tplc="44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5C126441"/>
    <w:multiLevelType w:val="multilevel"/>
    <w:tmpl w:val="92C8AED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024258"/>
    <w:multiLevelType w:val="multilevel"/>
    <w:tmpl w:val="5E0242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5B6BC2"/>
    <w:multiLevelType w:val="multilevel"/>
    <w:tmpl w:val="812C1BF2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4" w15:restartNumberingAfterBreak="0">
    <w:nsid w:val="694B2885"/>
    <w:multiLevelType w:val="multilevel"/>
    <w:tmpl w:val="694B2885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5" w15:restartNumberingAfterBreak="0">
    <w:nsid w:val="6AB72F5D"/>
    <w:multiLevelType w:val="hybridMultilevel"/>
    <w:tmpl w:val="8E56F196"/>
    <w:lvl w:ilvl="0" w:tplc="440A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6D373826"/>
    <w:multiLevelType w:val="multilevel"/>
    <w:tmpl w:val="92C8AED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055F60"/>
    <w:multiLevelType w:val="multilevel"/>
    <w:tmpl w:val="E12E1C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  <w:color w:val="auto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9"/>
  </w:num>
  <w:num w:numId="2">
    <w:abstractNumId w:val="14"/>
  </w:num>
  <w:num w:numId="3">
    <w:abstractNumId w:val="13"/>
  </w:num>
  <w:num w:numId="4">
    <w:abstractNumId w:val="17"/>
  </w:num>
  <w:num w:numId="5">
    <w:abstractNumId w:val="2"/>
  </w:num>
  <w:num w:numId="6">
    <w:abstractNumId w:val="8"/>
  </w:num>
  <w:num w:numId="7">
    <w:abstractNumId w:val="1"/>
  </w:num>
  <w:num w:numId="8">
    <w:abstractNumId w:val="10"/>
  </w:num>
  <w:num w:numId="9">
    <w:abstractNumId w:val="4"/>
  </w:num>
  <w:num w:numId="10">
    <w:abstractNumId w:val="0"/>
  </w:num>
  <w:num w:numId="11">
    <w:abstractNumId w:val="15"/>
  </w:num>
  <w:num w:numId="12">
    <w:abstractNumId w:val="5"/>
  </w:num>
  <w:num w:numId="13">
    <w:abstractNumId w:val="12"/>
  </w:num>
  <w:num w:numId="14">
    <w:abstractNumId w:val="6"/>
  </w:num>
  <w:num w:numId="15">
    <w:abstractNumId w:val="16"/>
  </w:num>
  <w:num w:numId="16">
    <w:abstractNumId w:val="7"/>
  </w:num>
  <w:num w:numId="17">
    <w:abstractNumId w:val="11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662"/>
    <w:rsid w:val="000343D1"/>
    <w:rsid w:val="00046A1A"/>
    <w:rsid w:val="00046AB9"/>
    <w:rsid w:val="0007633B"/>
    <w:rsid w:val="000915F3"/>
    <w:rsid w:val="000E5C57"/>
    <w:rsid w:val="00147F2A"/>
    <w:rsid w:val="00191638"/>
    <w:rsid w:val="00193BB2"/>
    <w:rsid w:val="001B782E"/>
    <w:rsid w:val="001D7808"/>
    <w:rsid w:val="002201E1"/>
    <w:rsid w:val="002423CE"/>
    <w:rsid w:val="00276F75"/>
    <w:rsid w:val="002B7BDB"/>
    <w:rsid w:val="002B7F4F"/>
    <w:rsid w:val="00321F26"/>
    <w:rsid w:val="00322647"/>
    <w:rsid w:val="00333867"/>
    <w:rsid w:val="003A2F80"/>
    <w:rsid w:val="003D53EF"/>
    <w:rsid w:val="00412024"/>
    <w:rsid w:val="00453A56"/>
    <w:rsid w:val="004C2F77"/>
    <w:rsid w:val="004F3E61"/>
    <w:rsid w:val="00513F68"/>
    <w:rsid w:val="00562A94"/>
    <w:rsid w:val="00582F72"/>
    <w:rsid w:val="005A3E76"/>
    <w:rsid w:val="005A74D9"/>
    <w:rsid w:val="006009D3"/>
    <w:rsid w:val="00626CFB"/>
    <w:rsid w:val="00637D07"/>
    <w:rsid w:val="00651024"/>
    <w:rsid w:val="006E297B"/>
    <w:rsid w:val="006F6078"/>
    <w:rsid w:val="00714278"/>
    <w:rsid w:val="00760E57"/>
    <w:rsid w:val="00784764"/>
    <w:rsid w:val="007C21A2"/>
    <w:rsid w:val="00806FA1"/>
    <w:rsid w:val="008944AA"/>
    <w:rsid w:val="00895300"/>
    <w:rsid w:val="008B451E"/>
    <w:rsid w:val="008D1662"/>
    <w:rsid w:val="00926517"/>
    <w:rsid w:val="00927FF7"/>
    <w:rsid w:val="00955FD5"/>
    <w:rsid w:val="009922E6"/>
    <w:rsid w:val="00992B5C"/>
    <w:rsid w:val="009F76F4"/>
    <w:rsid w:val="00A338FD"/>
    <w:rsid w:val="00A645BA"/>
    <w:rsid w:val="00A65FFB"/>
    <w:rsid w:val="00AB6615"/>
    <w:rsid w:val="00AC1D4C"/>
    <w:rsid w:val="00AD137B"/>
    <w:rsid w:val="00AD6356"/>
    <w:rsid w:val="00AF7940"/>
    <w:rsid w:val="00B41842"/>
    <w:rsid w:val="00B624A8"/>
    <w:rsid w:val="00B64492"/>
    <w:rsid w:val="00C55832"/>
    <w:rsid w:val="00CC479E"/>
    <w:rsid w:val="00D1483B"/>
    <w:rsid w:val="00E3362D"/>
    <w:rsid w:val="00E463D9"/>
    <w:rsid w:val="00E65CA7"/>
    <w:rsid w:val="00EC745B"/>
    <w:rsid w:val="00F02D5E"/>
    <w:rsid w:val="00F3162C"/>
    <w:rsid w:val="00FC33E7"/>
    <w:rsid w:val="00FC7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272DB1F-D7C3-479F-B82B-8B3C1B85B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1662"/>
    <w:pPr>
      <w:spacing w:line="264" w:lineRule="auto"/>
      <w:ind w:left="709"/>
      <w:jc w:val="both"/>
    </w:pPr>
    <w:rPr>
      <w:rFonts w:ascii="Times New Roman" w:eastAsia="Calibri" w:hAnsi="Times New Roman" w:cs="Times New Roman"/>
      <w:sz w:val="24"/>
      <w:szCs w:val="23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8D1662"/>
    <w:pPr>
      <w:keepNext/>
      <w:keepLines/>
      <w:spacing w:before="240" w:after="0"/>
      <w:jc w:val="center"/>
      <w:outlineLvl w:val="0"/>
    </w:pPr>
    <w:rPr>
      <w:rFonts w:ascii="Arial Narrow" w:eastAsiaTheme="majorEastAsia" w:hAnsi="Arial Narrow" w:cstheme="majorBidi"/>
      <w:b/>
      <w:color w:val="002060"/>
      <w:sz w:val="28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2D5E"/>
    <w:pPr>
      <w:keepNext/>
      <w:keepLines/>
      <w:spacing w:before="40" w:after="0" w:line="276" w:lineRule="auto"/>
      <w:ind w:left="0"/>
      <w:jc w:val="left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D16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1662"/>
  </w:style>
  <w:style w:type="paragraph" w:styleId="Piedepgina">
    <w:name w:val="footer"/>
    <w:basedOn w:val="Normal"/>
    <w:link w:val="PiedepginaCar"/>
    <w:uiPriority w:val="99"/>
    <w:unhideWhenUsed/>
    <w:rsid w:val="008D16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1662"/>
  </w:style>
  <w:style w:type="character" w:customStyle="1" w:styleId="Ttulo1Car">
    <w:name w:val="Título 1 Car"/>
    <w:basedOn w:val="Fuentedeprrafopredeter"/>
    <w:link w:val="Ttulo1"/>
    <w:uiPriority w:val="9"/>
    <w:rsid w:val="008D1662"/>
    <w:rPr>
      <w:rFonts w:ascii="Arial Narrow" w:eastAsiaTheme="majorEastAsia" w:hAnsi="Arial Narrow" w:cstheme="majorBidi"/>
      <w:b/>
      <w:color w:val="002060"/>
      <w:sz w:val="28"/>
      <w:szCs w:val="32"/>
    </w:rPr>
  </w:style>
  <w:style w:type="paragraph" w:styleId="TtulodeTDC">
    <w:name w:val="TOC Heading"/>
    <w:basedOn w:val="Ttulo1"/>
    <w:next w:val="Normal"/>
    <w:uiPriority w:val="39"/>
    <w:unhideWhenUsed/>
    <w:qFormat/>
    <w:rsid w:val="00046AB9"/>
    <w:pPr>
      <w:spacing w:line="259" w:lineRule="auto"/>
      <w:ind w:left="0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  <w:lang w:val="es-SV" w:eastAsia="es-SV"/>
    </w:rPr>
  </w:style>
  <w:style w:type="paragraph" w:styleId="TDC1">
    <w:name w:val="toc 1"/>
    <w:basedOn w:val="Normal"/>
    <w:next w:val="Normal"/>
    <w:autoRedefine/>
    <w:uiPriority w:val="39"/>
    <w:unhideWhenUsed/>
    <w:rsid w:val="00046AB9"/>
    <w:pPr>
      <w:spacing w:after="100"/>
      <w:ind w:left="0"/>
    </w:pPr>
  </w:style>
  <w:style w:type="character" w:styleId="Hipervnculo">
    <w:name w:val="Hyperlink"/>
    <w:basedOn w:val="Fuentedeprrafopredeter"/>
    <w:uiPriority w:val="99"/>
    <w:unhideWhenUsed/>
    <w:rsid w:val="00046AB9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8B451E"/>
    <w:pPr>
      <w:ind w:left="720"/>
      <w:contextualSpacing/>
    </w:pPr>
  </w:style>
  <w:style w:type="paragraph" w:customStyle="1" w:styleId="Default">
    <w:name w:val="Default"/>
    <w:rsid w:val="009F76F4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F02D5E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paragraph" w:customStyle="1" w:styleId="Prrafodelista1">
    <w:name w:val="Párrafo de lista1"/>
    <w:basedOn w:val="Normal"/>
    <w:uiPriority w:val="34"/>
    <w:qFormat/>
    <w:rsid w:val="00F02D5E"/>
    <w:pPr>
      <w:spacing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styleId="TDC2">
    <w:name w:val="toc 2"/>
    <w:basedOn w:val="Normal"/>
    <w:next w:val="Normal"/>
    <w:autoRedefine/>
    <w:uiPriority w:val="39"/>
    <w:unhideWhenUsed/>
    <w:rsid w:val="00F3162C"/>
    <w:pPr>
      <w:spacing w:after="100"/>
      <w:ind w:left="240"/>
    </w:pPr>
  </w:style>
  <w:style w:type="character" w:styleId="Textoennegrita">
    <w:name w:val="Strong"/>
    <w:basedOn w:val="Fuentedeprrafopredeter"/>
    <w:uiPriority w:val="22"/>
    <w:qFormat/>
    <w:rsid w:val="000915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871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diagramQuickStyle" Target="diagrams/quickStyl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diagramLayout" Target="diagrams/layout1.xml"/><Relationship Id="rId2" Type="http://schemas.openxmlformats.org/officeDocument/2006/relationships/numbering" Target="numbering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diagramColors" Target="diagrams/colors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jpe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1.png"/><Relationship Id="rId2" Type="http://schemas.openxmlformats.org/officeDocument/2006/relationships/image" Target="../media/image10.png"/><Relationship Id="rId1" Type="http://schemas.openxmlformats.org/officeDocument/2006/relationships/image" Target="../media/image9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1.png"/><Relationship Id="rId2" Type="http://schemas.openxmlformats.org/officeDocument/2006/relationships/image" Target="../media/image10.png"/><Relationship Id="rId1" Type="http://schemas.openxmlformats.org/officeDocument/2006/relationships/image" Target="../media/image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644C84E-FE67-4A10-89E5-DB8FCB455160}" type="doc">
      <dgm:prSet loTypeId="urn:microsoft.com/office/officeart/2008/layout/PictureStrips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SV"/>
        </a:p>
      </dgm:t>
    </dgm:pt>
    <dgm:pt modelId="{F67FCDE3-C4A7-4169-90AD-5EAB7B6B73D2}">
      <dgm:prSet phldrT="[Texto]"/>
      <dgm:spPr/>
      <dgm:t>
        <a:bodyPr/>
        <a:lstStyle/>
        <a:p>
          <a:r>
            <a:rPr lang="es-SV"/>
            <a:t>Riesgo reproductivo</a:t>
          </a:r>
        </a:p>
      </dgm:t>
    </dgm:pt>
    <dgm:pt modelId="{F613311B-70AC-4079-8585-3E8C0154AD31}" type="parTrans" cxnId="{AE027029-0DAE-42C4-928B-08C54134CC4C}">
      <dgm:prSet/>
      <dgm:spPr/>
      <dgm:t>
        <a:bodyPr/>
        <a:lstStyle/>
        <a:p>
          <a:endParaRPr lang="es-SV"/>
        </a:p>
      </dgm:t>
    </dgm:pt>
    <dgm:pt modelId="{B0790BD3-104F-468B-AB2E-04470F34D8F7}" type="sibTrans" cxnId="{AE027029-0DAE-42C4-928B-08C54134CC4C}">
      <dgm:prSet/>
      <dgm:spPr/>
      <dgm:t>
        <a:bodyPr/>
        <a:lstStyle/>
        <a:p>
          <a:endParaRPr lang="es-SV"/>
        </a:p>
      </dgm:t>
    </dgm:pt>
    <dgm:pt modelId="{F54DD851-5851-47C8-8EB4-87D1D8B21A7E}">
      <dgm:prSet phldrT="[Texto]"/>
      <dgm:spPr/>
      <dgm:t>
        <a:bodyPr/>
        <a:lstStyle/>
        <a:p>
          <a:r>
            <a:rPr lang="es-SV"/>
            <a:t>Control prenatal</a:t>
          </a:r>
        </a:p>
      </dgm:t>
    </dgm:pt>
    <dgm:pt modelId="{61513853-E1C0-42F8-A4B3-4D60527EEA74}" type="sibTrans" cxnId="{5F0B02DB-6415-4377-9DB8-98B05FE5EED2}">
      <dgm:prSet/>
      <dgm:spPr/>
      <dgm:t>
        <a:bodyPr/>
        <a:lstStyle/>
        <a:p>
          <a:endParaRPr lang="es-SV"/>
        </a:p>
      </dgm:t>
    </dgm:pt>
    <dgm:pt modelId="{13884B93-1BCA-48E4-84CB-5CDEB88CC07A}" type="parTrans" cxnId="{5F0B02DB-6415-4377-9DB8-98B05FE5EED2}">
      <dgm:prSet/>
      <dgm:spPr/>
      <dgm:t>
        <a:bodyPr/>
        <a:lstStyle/>
        <a:p>
          <a:endParaRPr lang="es-SV"/>
        </a:p>
      </dgm:t>
    </dgm:pt>
    <dgm:pt modelId="{24F5A257-F717-48CE-8BBB-F64191E8E7C9}">
      <dgm:prSet/>
      <dgm:spPr/>
      <dgm:t>
        <a:bodyPr/>
        <a:lstStyle/>
        <a:p>
          <a:r>
            <a:rPr lang="es-SV"/>
            <a:t>Planificación Familiar.</a:t>
          </a:r>
        </a:p>
      </dgm:t>
    </dgm:pt>
    <dgm:pt modelId="{2CCFE0A6-5BBF-478D-A96F-508BFE91C334}" type="parTrans" cxnId="{4B71073C-1B1E-4A5C-AF9E-589D2BA5B95F}">
      <dgm:prSet/>
      <dgm:spPr/>
      <dgm:t>
        <a:bodyPr/>
        <a:lstStyle/>
        <a:p>
          <a:endParaRPr lang="es-SV"/>
        </a:p>
      </dgm:t>
    </dgm:pt>
    <dgm:pt modelId="{FB93771B-5DB0-4C26-B48A-6148931DCF75}" type="sibTrans" cxnId="{4B71073C-1B1E-4A5C-AF9E-589D2BA5B95F}">
      <dgm:prSet/>
      <dgm:spPr/>
      <dgm:t>
        <a:bodyPr/>
        <a:lstStyle/>
        <a:p>
          <a:endParaRPr lang="es-SV"/>
        </a:p>
      </dgm:t>
    </dgm:pt>
    <dgm:pt modelId="{EEBF6EB6-2F55-4567-9DB8-6042100E56DE}">
      <dgm:prSet/>
      <dgm:spPr/>
      <dgm:t>
        <a:bodyPr/>
        <a:lstStyle/>
        <a:p>
          <a:r>
            <a:rPr lang="es-SV"/>
            <a:t>Enfermedades de trasmisión sexual.</a:t>
          </a:r>
        </a:p>
      </dgm:t>
    </dgm:pt>
    <dgm:pt modelId="{2C8A2B36-4C3E-4092-83C9-26E92BB65F0B}" type="parTrans" cxnId="{BBFE71E2-392B-44D4-B0D6-DECA72B46B1F}">
      <dgm:prSet/>
      <dgm:spPr/>
      <dgm:t>
        <a:bodyPr/>
        <a:lstStyle/>
        <a:p>
          <a:endParaRPr lang="es-SV"/>
        </a:p>
      </dgm:t>
    </dgm:pt>
    <dgm:pt modelId="{41776316-D9B3-4ADA-B8F9-0AFFB2F05C8B}" type="sibTrans" cxnId="{BBFE71E2-392B-44D4-B0D6-DECA72B46B1F}">
      <dgm:prSet/>
      <dgm:spPr/>
      <dgm:t>
        <a:bodyPr/>
        <a:lstStyle/>
        <a:p>
          <a:endParaRPr lang="es-SV"/>
        </a:p>
      </dgm:t>
    </dgm:pt>
    <dgm:pt modelId="{BB0CD47F-CC37-4D3B-B604-D7F4B9782279}">
      <dgm:prSet/>
      <dgm:spPr/>
      <dgm:t>
        <a:bodyPr/>
        <a:lstStyle/>
        <a:p>
          <a:r>
            <a:rPr lang="es-SV"/>
            <a:t>Prevención y control de la infertilidad</a:t>
          </a:r>
        </a:p>
      </dgm:t>
    </dgm:pt>
    <dgm:pt modelId="{F85F6F5F-A4AC-401D-8A01-BC680D815399}" type="parTrans" cxnId="{658BAF69-3408-4822-88BD-5ADD5F028BE5}">
      <dgm:prSet/>
      <dgm:spPr/>
      <dgm:t>
        <a:bodyPr/>
        <a:lstStyle/>
        <a:p>
          <a:endParaRPr lang="es-SV"/>
        </a:p>
      </dgm:t>
    </dgm:pt>
    <dgm:pt modelId="{37498719-5D5F-4790-8AEB-2628D6EF5E71}" type="sibTrans" cxnId="{658BAF69-3408-4822-88BD-5ADD5F028BE5}">
      <dgm:prSet/>
      <dgm:spPr/>
      <dgm:t>
        <a:bodyPr/>
        <a:lstStyle/>
        <a:p>
          <a:endParaRPr lang="es-SV"/>
        </a:p>
      </dgm:t>
    </dgm:pt>
    <dgm:pt modelId="{B772A180-4EF1-4DC2-8E5D-CB093CD3D869}">
      <dgm:prSet/>
      <dgm:spPr/>
      <dgm:t>
        <a:bodyPr/>
        <a:lstStyle/>
        <a:p>
          <a:r>
            <a:rPr lang="es-SV"/>
            <a:t>Prevención del cáncer uterino</a:t>
          </a:r>
        </a:p>
      </dgm:t>
    </dgm:pt>
    <dgm:pt modelId="{55F3F7A2-BCED-4B4E-9D68-04CA4AD23950}" type="parTrans" cxnId="{EAEB2C8C-5367-4CE3-80A6-065CBA775193}">
      <dgm:prSet/>
      <dgm:spPr/>
      <dgm:t>
        <a:bodyPr/>
        <a:lstStyle/>
        <a:p>
          <a:endParaRPr lang="es-SV"/>
        </a:p>
      </dgm:t>
    </dgm:pt>
    <dgm:pt modelId="{6F2258A8-3ECF-4B3D-96AE-4165694EBCE4}" type="sibTrans" cxnId="{EAEB2C8C-5367-4CE3-80A6-065CBA775193}">
      <dgm:prSet/>
      <dgm:spPr/>
      <dgm:t>
        <a:bodyPr/>
        <a:lstStyle/>
        <a:p>
          <a:endParaRPr lang="es-SV"/>
        </a:p>
      </dgm:t>
    </dgm:pt>
    <dgm:pt modelId="{43865A50-EB94-439E-8672-D35B683F09B0}">
      <dgm:prSet/>
      <dgm:spPr/>
      <dgm:t>
        <a:bodyPr/>
        <a:lstStyle/>
        <a:p>
          <a:r>
            <a:rPr lang="es-SV"/>
            <a:t>Prevención del cáncer de mama</a:t>
          </a:r>
        </a:p>
      </dgm:t>
    </dgm:pt>
    <dgm:pt modelId="{6E0DE391-A035-4069-BE54-9CEA12D40E9D}" type="parTrans" cxnId="{49D52C75-7545-4B37-9BEC-6128CC4E7BDE}">
      <dgm:prSet/>
      <dgm:spPr/>
      <dgm:t>
        <a:bodyPr/>
        <a:lstStyle/>
        <a:p>
          <a:endParaRPr lang="es-SV"/>
        </a:p>
      </dgm:t>
    </dgm:pt>
    <dgm:pt modelId="{9D3B1A35-E946-4044-8F2B-74AC77A7AB7B}" type="sibTrans" cxnId="{49D52C75-7545-4B37-9BEC-6128CC4E7BDE}">
      <dgm:prSet/>
      <dgm:spPr/>
      <dgm:t>
        <a:bodyPr/>
        <a:lstStyle/>
        <a:p>
          <a:endParaRPr lang="es-SV"/>
        </a:p>
      </dgm:t>
    </dgm:pt>
    <dgm:pt modelId="{771A1FAC-80C7-49B0-95A5-52B85930509B}">
      <dgm:prSet/>
      <dgm:spPr/>
      <dgm:t>
        <a:bodyPr/>
        <a:lstStyle/>
        <a:p>
          <a:r>
            <a:rPr lang="es-SV"/>
            <a:t>Andropausia, Menopausia y climaterio</a:t>
          </a:r>
        </a:p>
      </dgm:t>
    </dgm:pt>
    <dgm:pt modelId="{9EF581A2-AFBF-46FB-8E3E-2707F2A88C47}" type="parTrans" cxnId="{0C6E8368-E884-4DA5-9862-A381964AF943}">
      <dgm:prSet/>
      <dgm:spPr/>
      <dgm:t>
        <a:bodyPr/>
        <a:lstStyle/>
        <a:p>
          <a:endParaRPr lang="es-SV"/>
        </a:p>
      </dgm:t>
    </dgm:pt>
    <dgm:pt modelId="{1A6533BE-A959-4464-9873-ABC23CAF2895}" type="sibTrans" cxnId="{0C6E8368-E884-4DA5-9862-A381964AF943}">
      <dgm:prSet/>
      <dgm:spPr/>
      <dgm:t>
        <a:bodyPr/>
        <a:lstStyle/>
        <a:p>
          <a:endParaRPr lang="es-SV"/>
        </a:p>
      </dgm:t>
    </dgm:pt>
    <dgm:pt modelId="{734E7761-47F1-440D-8A40-0EA83A522959}" type="pres">
      <dgm:prSet presAssocID="{3644C84E-FE67-4A10-89E5-DB8FCB455160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s-SV"/>
        </a:p>
      </dgm:t>
    </dgm:pt>
    <dgm:pt modelId="{14754A05-28FB-44F4-9032-3C00FEBE8AC3}" type="pres">
      <dgm:prSet presAssocID="{F54DD851-5851-47C8-8EB4-87D1D8B21A7E}" presName="composite" presStyleCnt="0"/>
      <dgm:spPr/>
    </dgm:pt>
    <dgm:pt modelId="{3C2536FE-684D-43AC-88B9-1DBEB37D4482}" type="pres">
      <dgm:prSet presAssocID="{F54DD851-5851-47C8-8EB4-87D1D8B21A7E}" presName="rect1" presStyleLbl="trAlignAcc1" presStyleIdx="0" presStyleCnt="8">
        <dgm:presLayoutVars>
          <dgm:bulletEnabled val="1"/>
        </dgm:presLayoutVars>
      </dgm:prSet>
      <dgm:spPr/>
      <dgm:t>
        <a:bodyPr/>
        <a:lstStyle/>
        <a:p>
          <a:endParaRPr lang="es-SV"/>
        </a:p>
      </dgm:t>
    </dgm:pt>
    <dgm:pt modelId="{BD48A0C5-7E2A-4FAF-BD5F-A680C098EF4A}" type="pres">
      <dgm:prSet presAssocID="{F54DD851-5851-47C8-8EB4-87D1D8B21A7E}" presName="rect2" presStyleLbl="fgImgPlace1" presStyleIdx="0" presStyleCnt="8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s-SV"/>
        </a:p>
      </dgm:t>
    </dgm:pt>
    <dgm:pt modelId="{42CC3DE5-E1C3-48E2-A5C4-32C4FA2152CB}" type="pres">
      <dgm:prSet presAssocID="{61513853-E1C0-42F8-A4B3-4D60527EEA74}" presName="sibTrans" presStyleCnt="0"/>
      <dgm:spPr/>
    </dgm:pt>
    <dgm:pt modelId="{F4F5EB76-B7F8-4C60-AE70-9DAC56F50FA8}" type="pres">
      <dgm:prSet presAssocID="{F67FCDE3-C4A7-4169-90AD-5EAB7B6B73D2}" presName="composite" presStyleCnt="0"/>
      <dgm:spPr/>
    </dgm:pt>
    <dgm:pt modelId="{5177613F-6719-4928-8675-591087E52F68}" type="pres">
      <dgm:prSet presAssocID="{F67FCDE3-C4A7-4169-90AD-5EAB7B6B73D2}" presName="rect1" presStyleLbl="trAlignAcc1" presStyleIdx="1" presStyleCnt="8">
        <dgm:presLayoutVars>
          <dgm:bulletEnabled val="1"/>
        </dgm:presLayoutVars>
      </dgm:prSet>
      <dgm:spPr/>
      <dgm:t>
        <a:bodyPr/>
        <a:lstStyle/>
        <a:p>
          <a:endParaRPr lang="es-SV"/>
        </a:p>
      </dgm:t>
    </dgm:pt>
    <dgm:pt modelId="{043EC113-42EE-4396-A393-82E4060DB37B}" type="pres">
      <dgm:prSet presAssocID="{F67FCDE3-C4A7-4169-90AD-5EAB7B6B73D2}" presName="rect2" presStyleLbl="fgImgPlace1" presStyleIdx="1" presStyleCnt="8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es-SV"/>
        </a:p>
      </dgm:t>
    </dgm:pt>
    <dgm:pt modelId="{B7C42DCA-3880-4566-962B-FC9093ABACBC}" type="pres">
      <dgm:prSet presAssocID="{B0790BD3-104F-468B-AB2E-04470F34D8F7}" presName="sibTrans" presStyleCnt="0"/>
      <dgm:spPr/>
    </dgm:pt>
    <dgm:pt modelId="{18C90642-7C20-4D9A-B02C-5634039A726B}" type="pres">
      <dgm:prSet presAssocID="{24F5A257-F717-48CE-8BBB-F64191E8E7C9}" presName="composite" presStyleCnt="0"/>
      <dgm:spPr/>
    </dgm:pt>
    <dgm:pt modelId="{B1E9A521-569D-404F-8C37-3F1A4BB0265F}" type="pres">
      <dgm:prSet presAssocID="{24F5A257-F717-48CE-8BBB-F64191E8E7C9}" presName="rect1" presStyleLbl="trAlignAcc1" presStyleIdx="2" presStyleCnt="8">
        <dgm:presLayoutVars>
          <dgm:bulletEnabled val="1"/>
        </dgm:presLayoutVars>
      </dgm:prSet>
      <dgm:spPr/>
      <dgm:t>
        <a:bodyPr/>
        <a:lstStyle/>
        <a:p>
          <a:endParaRPr lang="es-SV"/>
        </a:p>
      </dgm:t>
    </dgm:pt>
    <dgm:pt modelId="{675968C5-26E1-45A5-A265-287CDFCDB889}" type="pres">
      <dgm:prSet presAssocID="{24F5A257-F717-48CE-8BBB-F64191E8E7C9}" presName="rect2" presStyleLbl="fgImgPlace1" presStyleIdx="2" presStyleCnt="8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es-SV"/>
        </a:p>
      </dgm:t>
    </dgm:pt>
    <dgm:pt modelId="{4AFC5CE2-259E-4FAA-BE80-3CBC8C17560C}" type="pres">
      <dgm:prSet presAssocID="{FB93771B-5DB0-4C26-B48A-6148931DCF75}" presName="sibTrans" presStyleCnt="0"/>
      <dgm:spPr/>
    </dgm:pt>
    <dgm:pt modelId="{B5415638-6D78-4D91-B25A-B2E4FA8BF0E6}" type="pres">
      <dgm:prSet presAssocID="{EEBF6EB6-2F55-4567-9DB8-6042100E56DE}" presName="composite" presStyleCnt="0"/>
      <dgm:spPr/>
    </dgm:pt>
    <dgm:pt modelId="{5A91D727-ED6B-4F87-8CFE-481952DEEA6D}" type="pres">
      <dgm:prSet presAssocID="{EEBF6EB6-2F55-4567-9DB8-6042100E56DE}" presName="rect1" presStyleLbl="trAlignAcc1" presStyleIdx="3" presStyleCnt="8">
        <dgm:presLayoutVars>
          <dgm:bulletEnabled val="1"/>
        </dgm:presLayoutVars>
      </dgm:prSet>
      <dgm:spPr/>
      <dgm:t>
        <a:bodyPr/>
        <a:lstStyle/>
        <a:p>
          <a:endParaRPr lang="es-SV"/>
        </a:p>
      </dgm:t>
    </dgm:pt>
    <dgm:pt modelId="{22998686-9EE9-478E-82E9-452BC314BDAF}" type="pres">
      <dgm:prSet presAssocID="{EEBF6EB6-2F55-4567-9DB8-6042100E56DE}" presName="rect2" presStyleLbl="fgImgPlace1" presStyleIdx="3" presStyleCnt="8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es-SV"/>
        </a:p>
      </dgm:t>
    </dgm:pt>
    <dgm:pt modelId="{897D8A73-6484-42F9-9F18-E481FE93921B}" type="pres">
      <dgm:prSet presAssocID="{41776316-D9B3-4ADA-B8F9-0AFFB2F05C8B}" presName="sibTrans" presStyleCnt="0"/>
      <dgm:spPr/>
    </dgm:pt>
    <dgm:pt modelId="{ED46E50E-80FE-43CB-9642-B5CA36697EAB}" type="pres">
      <dgm:prSet presAssocID="{BB0CD47F-CC37-4D3B-B604-D7F4B9782279}" presName="composite" presStyleCnt="0"/>
      <dgm:spPr/>
    </dgm:pt>
    <dgm:pt modelId="{C122B80F-412A-4658-8446-929B60AF062A}" type="pres">
      <dgm:prSet presAssocID="{BB0CD47F-CC37-4D3B-B604-D7F4B9782279}" presName="rect1" presStyleLbl="trAlignAcc1" presStyleIdx="4" presStyleCnt="8">
        <dgm:presLayoutVars>
          <dgm:bulletEnabled val="1"/>
        </dgm:presLayoutVars>
      </dgm:prSet>
      <dgm:spPr/>
      <dgm:t>
        <a:bodyPr/>
        <a:lstStyle/>
        <a:p>
          <a:endParaRPr lang="es-SV"/>
        </a:p>
      </dgm:t>
    </dgm:pt>
    <dgm:pt modelId="{12B0C7EC-9908-47C4-A2A8-8F059B37A9FF}" type="pres">
      <dgm:prSet presAssocID="{BB0CD47F-CC37-4D3B-B604-D7F4B9782279}" presName="rect2" presStyleLbl="fgImgPlace1" presStyleIdx="4" presStyleCnt="8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es-SV"/>
        </a:p>
      </dgm:t>
    </dgm:pt>
    <dgm:pt modelId="{6FC42196-01EE-46D0-B352-4A88A67965F9}" type="pres">
      <dgm:prSet presAssocID="{37498719-5D5F-4790-8AEB-2628D6EF5E71}" presName="sibTrans" presStyleCnt="0"/>
      <dgm:spPr/>
    </dgm:pt>
    <dgm:pt modelId="{D5A0A318-F8FA-4AA5-9D70-6EBE90D92C19}" type="pres">
      <dgm:prSet presAssocID="{B772A180-4EF1-4DC2-8E5D-CB093CD3D869}" presName="composite" presStyleCnt="0"/>
      <dgm:spPr/>
    </dgm:pt>
    <dgm:pt modelId="{44E51A64-7E14-4072-9EB8-71C5F0B5FBDD}" type="pres">
      <dgm:prSet presAssocID="{B772A180-4EF1-4DC2-8E5D-CB093CD3D869}" presName="rect1" presStyleLbl="trAlignAcc1" presStyleIdx="5" presStyleCnt="8">
        <dgm:presLayoutVars>
          <dgm:bulletEnabled val="1"/>
        </dgm:presLayoutVars>
      </dgm:prSet>
      <dgm:spPr/>
      <dgm:t>
        <a:bodyPr/>
        <a:lstStyle/>
        <a:p>
          <a:endParaRPr lang="es-SV"/>
        </a:p>
      </dgm:t>
    </dgm:pt>
    <dgm:pt modelId="{802E35BC-569D-4848-8FF0-EFD6CA9C6451}" type="pres">
      <dgm:prSet presAssocID="{B772A180-4EF1-4DC2-8E5D-CB093CD3D869}" presName="rect2" presStyleLbl="fgImgPlace1" presStyleIdx="5" presStyleCnt="8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es-SV"/>
        </a:p>
      </dgm:t>
    </dgm:pt>
    <dgm:pt modelId="{DB8572AF-6F47-4A9B-861C-11F33553795A}" type="pres">
      <dgm:prSet presAssocID="{6F2258A8-3ECF-4B3D-96AE-4165694EBCE4}" presName="sibTrans" presStyleCnt="0"/>
      <dgm:spPr/>
    </dgm:pt>
    <dgm:pt modelId="{8D01C700-431A-4FC5-A85E-DAB3A9AA85B2}" type="pres">
      <dgm:prSet presAssocID="{43865A50-EB94-439E-8672-D35B683F09B0}" presName="composite" presStyleCnt="0"/>
      <dgm:spPr/>
    </dgm:pt>
    <dgm:pt modelId="{CD773B85-E847-4DAB-8E09-4A14A124325F}" type="pres">
      <dgm:prSet presAssocID="{43865A50-EB94-439E-8672-D35B683F09B0}" presName="rect1" presStyleLbl="trAlignAcc1" presStyleIdx="6" presStyleCnt="8">
        <dgm:presLayoutVars>
          <dgm:bulletEnabled val="1"/>
        </dgm:presLayoutVars>
      </dgm:prSet>
      <dgm:spPr/>
      <dgm:t>
        <a:bodyPr/>
        <a:lstStyle/>
        <a:p>
          <a:endParaRPr lang="es-SV"/>
        </a:p>
      </dgm:t>
    </dgm:pt>
    <dgm:pt modelId="{C2C4CFFF-3335-40E8-92C6-6BCE0AA33E82}" type="pres">
      <dgm:prSet presAssocID="{43865A50-EB94-439E-8672-D35B683F09B0}" presName="rect2" presStyleLbl="fgImgPlace1" presStyleIdx="6" presStyleCnt="8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es-SV"/>
        </a:p>
      </dgm:t>
    </dgm:pt>
    <dgm:pt modelId="{5FFDFC72-A2EA-4CB7-90DC-6B7410B59224}" type="pres">
      <dgm:prSet presAssocID="{9D3B1A35-E946-4044-8F2B-74AC77A7AB7B}" presName="sibTrans" presStyleCnt="0"/>
      <dgm:spPr/>
    </dgm:pt>
    <dgm:pt modelId="{2E7D3E4D-8739-4F60-AAB0-21918BDCF663}" type="pres">
      <dgm:prSet presAssocID="{771A1FAC-80C7-49B0-95A5-52B85930509B}" presName="composite" presStyleCnt="0"/>
      <dgm:spPr/>
    </dgm:pt>
    <dgm:pt modelId="{14FA2D06-5BED-4BE2-85B3-532E23D4329D}" type="pres">
      <dgm:prSet presAssocID="{771A1FAC-80C7-49B0-95A5-52B85930509B}" presName="rect1" presStyleLbl="trAlignAcc1" presStyleIdx="7" presStyleCnt="8">
        <dgm:presLayoutVars>
          <dgm:bulletEnabled val="1"/>
        </dgm:presLayoutVars>
      </dgm:prSet>
      <dgm:spPr/>
      <dgm:t>
        <a:bodyPr/>
        <a:lstStyle/>
        <a:p>
          <a:endParaRPr lang="es-SV"/>
        </a:p>
      </dgm:t>
    </dgm:pt>
    <dgm:pt modelId="{19A2DD58-FF2F-4BEA-A35C-A5931883CC94}" type="pres">
      <dgm:prSet presAssocID="{771A1FAC-80C7-49B0-95A5-52B85930509B}" presName="rect2" presStyleLbl="fgImgPlace1" presStyleIdx="7" presStyleCnt="8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es-SV"/>
        </a:p>
      </dgm:t>
    </dgm:pt>
  </dgm:ptLst>
  <dgm:cxnLst>
    <dgm:cxn modelId="{C8CA590D-F36A-4243-868F-2F5A19030A02}" type="presOf" srcId="{43865A50-EB94-439E-8672-D35B683F09B0}" destId="{CD773B85-E847-4DAB-8E09-4A14A124325F}" srcOrd="0" destOrd="0" presId="urn:microsoft.com/office/officeart/2008/layout/PictureStrips"/>
    <dgm:cxn modelId="{BBFE71E2-392B-44D4-B0D6-DECA72B46B1F}" srcId="{3644C84E-FE67-4A10-89E5-DB8FCB455160}" destId="{EEBF6EB6-2F55-4567-9DB8-6042100E56DE}" srcOrd="3" destOrd="0" parTransId="{2C8A2B36-4C3E-4092-83C9-26E92BB65F0B}" sibTransId="{41776316-D9B3-4ADA-B8F9-0AFFB2F05C8B}"/>
    <dgm:cxn modelId="{4B71073C-1B1E-4A5C-AF9E-589D2BA5B95F}" srcId="{3644C84E-FE67-4A10-89E5-DB8FCB455160}" destId="{24F5A257-F717-48CE-8BBB-F64191E8E7C9}" srcOrd="2" destOrd="0" parTransId="{2CCFE0A6-5BBF-478D-A96F-508BFE91C334}" sibTransId="{FB93771B-5DB0-4C26-B48A-6148931DCF75}"/>
    <dgm:cxn modelId="{44385272-AC84-4FAC-A5B2-432C1F3C36C7}" type="presOf" srcId="{24F5A257-F717-48CE-8BBB-F64191E8E7C9}" destId="{B1E9A521-569D-404F-8C37-3F1A4BB0265F}" srcOrd="0" destOrd="0" presId="urn:microsoft.com/office/officeart/2008/layout/PictureStrips"/>
    <dgm:cxn modelId="{0C6E8368-E884-4DA5-9862-A381964AF943}" srcId="{3644C84E-FE67-4A10-89E5-DB8FCB455160}" destId="{771A1FAC-80C7-49B0-95A5-52B85930509B}" srcOrd="7" destOrd="0" parTransId="{9EF581A2-AFBF-46FB-8E3E-2707F2A88C47}" sibTransId="{1A6533BE-A959-4464-9873-ABC23CAF2895}"/>
    <dgm:cxn modelId="{E4294FF5-6A62-4456-9489-447143C5F214}" type="presOf" srcId="{EEBF6EB6-2F55-4567-9DB8-6042100E56DE}" destId="{5A91D727-ED6B-4F87-8CFE-481952DEEA6D}" srcOrd="0" destOrd="0" presId="urn:microsoft.com/office/officeart/2008/layout/PictureStrips"/>
    <dgm:cxn modelId="{5F0B02DB-6415-4377-9DB8-98B05FE5EED2}" srcId="{3644C84E-FE67-4A10-89E5-DB8FCB455160}" destId="{F54DD851-5851-47C8-8EB4-87D1D8B21A7E}" srcOrd="0" destOrd="0" parTransId="{13884B93-1BCA-48E4-84CB-5CDEB88CC07A}" sibTransId="{61513853-E1C0-42F8-A4B3-4D60527EEA74}"/>
    <dgm:cxn modelId="{5395005C-1943-4F0B-ADE6-09D462559CAA}" type="presOf" srcId="{3644C84E-FE67-4A10-89E5-DB8FCB455160}" destId="{734E7761-47F1-440D-8A40-0EA83A522959}" srcOrd="0" destOrd="0" presId="urn:microsoft.com/office/officeart/2008/layout/PictureStrips"/>
    <dgm:cxn modelId="{EFC31BBB-7E6F-4D87-9E69-89A2A04C2340}" type="presOf" srcId="{B772A180-4EF1-4DC2-8E5D-CB093CD3D869}" destId="{44E51A64-7E14-4072-9EB8-71C5F0B5FBDD}" srcOrd="0" destOrd="0" presId="urn:microsoft.com/office/officeart/2008/layout/PictureStrips"/>
    <dgm:cxn modelId="{AE027029-0DAE-42C4-928B-08C54134CC4C}" srcId="{3644C84E-FE67-4A10-89E5-DB8FCB455160}" destId="{F67FCDE3-C4A7-4169-90AD-5EAB7B6B73D2}" srcOrd="1" destOrd="0" parTransId="{F613311B-70AC-4079-8585-3E8C0154AD31}" sibTransId="{B0790BD3-104F-468B-AB2E-04470F34D8F7}"/>
    <dgm:cxn modelId="{EAEB2C8C-5367-4CE3-80A6-065CBA775193}" srcId="{3644C84E-FE67-4A10-89E5-DB8FCB455160}" destId="{B772A180-4EF1-4DC2-8E5D-CB093CD3D869}" srcOrd="5" destOrd="0" parTransId="{55F3F7A2-BCED-4B4E-9D68-04CA4AD23950}" sibTransId="{6F2258A8-3ECF-4B3D-96AE-4165694EBCE4}"/>
    <dgm:cxn modelId="{12BAFE19-B5C5-4924-8D4B-0089303DC25A}" type="presOf" srcId="{BB0CD47F-CC37-4D3B-B604-D7F4B9782279}" destId="{C122B80F-412A-4658-8446-929B60AF062A}" srcOrd="0" destOrd="0" presId="urn:microsoft.com/office/officeart/2008/layout/PictureStrips"/>
    <dgm:cxn modelId="{4E189BDF-D9EB-4815-A6EC-2BC93F53AE6A}" type="presOf" srcId="{771A1FAC-80C7-49B0-95A5-52B85930509B}" destId="{14FA2D06-5BED-4BE2-85B3-532E23D4329D}" srcOrd="0" destOrd="0" presId="urn:microsoft.com/office/officeart/2008/layout/PictureStrips"/>
    <dgm:cxn modelId="{CD780BFD-FE38-485B-B062-7B1C537B3562}" type="presOf" srcId="{F54DD851-5851-47C8-8EB4-87D1D8B21A7E}" destId="{3C2536FE-684D-43AC-88B9-1DBEB37D4482}" srcOrd="0" destOrd="0" presId="urn:microsoft.com/office/officeart/2008/layout/PictureStrips"/>
    <dgm:cxn modelId="{658BAF69-3408-4822-88BD-5ADD5F028BE5}" srcId="{3644C84E-FE67-4A10-89E5-DB8FCB455160}" destId="{BB0CD47F-CC37-4D3B-B604-D7F4B9782279}" srcOrd="4" destOrd="0" parTransId="{F85F6F5F-A4AC-401D-8A01-BC680D815399}" sibTransId="{37498719-5D5F-4790-8AEB-2628D6EF5E71}"/>
    <dgm:cxn modelId="{D240E6A5-D3B1-4D11-86EF-C9B039239BE3}" type="presOf" srcId="{F67FCDE3-C4A7-4169-90AD-5EAB7B6B73D2}" destId="{5177613F-6719-4928-8675-591087E52F68}" srcOrd="0" destOrd="0" presId="urn:microsoft.com/office/officeart/2008/layout/PictureStrips"/>
    <dgm:cxn modelId="{49D52C75-7545-4B37-9BEC-6128CC4E7BDE}" srcId="{3644C84E-FE67-4A10-89E5-DB8FCB455160}" destId="{43865A50-EB94-439E-8672-D35B683F09B0}" srcOrd="6" destOrd="0" parTransId="{6E0DE391-A035-4069-BE54-9CEA12D40E9D}" sibTransId="{9D3B1A35-E946-4044-8F2B-74AC77A7AB7B}"/>
    <dgm:cxn modelId="{58478162-2303-4B8D-8754-C877C8B029DF}" type="presParOf" srcId="{734E7761-47F1-440D-8A40-0EA83A522959}" destId="{14754A05-28FB-44F4-9032-3C00FEBE8AC3}" srcOrd="0" destOrd="0" presId="urn:microsoft.com/office/officeart/2008/layout/PictureStrips"/>
    <dgm:cxn modelId="{5C2BA8B1-DD7C-4FE6-A26A-4BDE29F27AC6}" type="presParOf" srcId="{14754A05-28FB-44F4-9032-3C00FEBE8AC3}" destId="{3C2536FE-684D-43AC-88B9-1DBEB37D4482}" srcOrd="0" destOrd="0" presId="urn:microsoft.com/office/officeart/2008/layout/PictureStrips"/>
    <dgm:cxn modelId="{F221B5B3-03E3-40D9-8D05-4E36E9501E29}" type="presParOf" srcId="{14754A05-28FB-44F4-9032-3C00FEBE8AC3}" destId="{BD48A0C5-7E2A-4FAF-BD5F-A680C098EF4A}" srcOrd="1" destOrd="0" presId="urn:microsoft.com/office/officeart/2008/layout/PictureStrips"/>
    <dgm:cxn modelId="{12F9255D-B441-472D-996C-84A78CF75FCF}" type="presParOf" srcId="{734E7761-47F1-440D-8A40-0EA83A522959}" destId="{42CC3DE5-E1C3-48E2-A5C4-32C4FA2152CB}" srcOrd="1" destOrd="0" presId="urn:microsoft.com/office/officeart/2008/layout/PictureStrips"/>
    <dgm:cxn modelId="{89566BEB-5C2B-4272-B832-57751E5FE9E7}" type="presParOf" srcId="{734E7761-47F1-440D-8A40-0EA83A522959}" destId="{F4F5EB76-B7F8-4C60-AE70-9DAC56F50FA8}" srcOrd="2" destOrd="0" presId="urn:microsoft.com/office/officeart/2008/layout/PictureStrips"/>
    <dgm:cxn modelId="{66934053-5B68-4746-8B29-909A1D66F2B6}" type="presParOf" srcId="{F4F5EB76-B7F8-4C60-AE70-9DAC56F50FA8}" destId="{5177613F-6719-4928-8675-591087E52F68}" srcOrd="0" destOrd="0" presId="urn:microsoft.com/office/officeart/2008/layout/PictureStrips"/>
    <dgm:cxn modelId="{4F4DBB1E-47BD-460B-92DD-E068166F6CD5}" type="presParOf" srcId="{F4F5EB76-B7F8-4C60-AE70-9DAC56F50FA8}" destId="{043EC113-42EE-4396-A393-82E4060DB37B}" srcOrd="1" destOrd="0" presId="urn:microsoft.com/office/officeart/2008/layout/PictureStrips"/>
    <dgm:cxn modelId="{6ED6112F-B5CE-4EB0-9B91-EBBE3D10CD98}" type="presParOf" srcId="{734E7761-47F1-440D-8A40-0EA83A522959}" destId="{B7C42DCA-3880-4566-962B-FC9093ABACBC}" srcOrd="3" destOrd="0" presId="urn:microsoft.com/office/officeart/2008/layout/PictureStrips"/>
    <dgm:cxn modelId="{D190C18A-7709-42F8-A0F1-D21DE8CC7431}" type="presParOf" srcId="{734E7761-47F1-440D-8A40-0EA83A522959}" destId="{18C90642-7C20-4D9A-B02C-5634039A726B}" srcOrd="4" destOrd="0" presId="urn:microsoft.com/office/officeart/2008/layout/PictureStrips"/>
    <dgm:cxn modelId="{0AEC5885-36B6-4A1B-A849-3CBAA0B3DFFD}" type="presParOf" srcId="{18C90642-7C20-4D9A-B02C-5634039A726B}" destId="{B1E9A521-569D-404F-8C37-3F1A4BB0265F}" srcOrd="0" destOrd="0" presId="urn:microsoft.com/office/officeart/2008/layout/PictureStrips"/>
    <dgm:cxn modelId="{204BC0FA-24BE-4973-BF10-6C2AADFA9D6E}" type="presParOf" srcId="{18C90642-7C20-4D9A-B02C-5634039A726B}" destId="{675968C5-26E1-45A5-A265-287CDFCDB889}" srcOrd="1" destOrd="0" presId="urn:microsoft.com/office/officeart/2008/layout/PictureStrips"/>
    <dgm:cxn modelId="{E86374F3-71DB-4523-9FB4-1FE2A3D7C55A}" type="presParOf" srcId="{734E7761-47F1-440D-8A40-0EA83A522959}" destId="{4AFC5CE2-259E-4FAA-BE80-3CBC8C17560C}" srcOrd="5" destOrd="0" presId="urn:microsoft.com/office/officeart/2008/layout/PictureStrips"/>
    <dgm:cxn modelId="{1FC0D08B-EF0A-4C8F-90E7-0ECBF67809D5}" type="presParOf" srcId="{734E7761-47F1-440D-8A40-0EA83A522959}" destId="{B5415638-6D78-4D91-B25A-B2E4FA8BF0E6}" srcOrd="6" destOrd="0" presId="urn:microsoft.com/office/officeart/2008/layout/PictureStrips"/>
    <dgm:cxn modelId="{E4CC705F-9DB1-4AA2-B01F-020A5D449C06}" type="presParOf" srcId="{B5415638-6D78-4D91-B25A-B2E4FA8BF0E6}" destId="{5A91D727-ED6B-4F87-8CFE-481952DEEA6D}" srcOrd="0" destOrd="0" presId="urn:microsoft.com/office/officeart/2008/layout/PictureStrips"/>
    <dgm:cxn modelId="{CFC70792-1303-4348-85D2-F45EB041A417}" type="presParOf" srcId="{B5415638-6D78-4D91-B25A-B2E4FA8BF0E6}" destId="{22998686-9EE9-478E-82E9-452BC314BDAF}" srcOrd="1" destOrd="0" presId="urn:microsoft.com/office/officeart/2008/layout/PictureStrips"/>
    <dgm:cxn modelId="{6A974DD8-2963-42F4-8E27-2CCA2E9735CD}" type="presParOf" srcId="{734E7761-47F1-440D-8A40-0EA83A522959}" destId="{897D8A73-6484-42F9-9F18-E481FE93921B}" srcOrd="7" destOrd="0" presId="urn:microsoft.com/office/officeart/2008/layout/PictureStrips"/>
    <dgm:cxn modelId="{7A05FBF3-8657-44DA-8F09-49BCD9D644EE}" type="presParOf" srcId="{734E7761-47F1-440D-8A40-0EA83A522959}" destId="{ED46E50E-80FE-43CB-9642-B5CA36697EAB}" srcOrd="8" destOrd="0" presId="urn:microsoft.com/office/officeart/2008/layout/PictureStrips"/>
    <dgm:cxn modelId="{494B7092-6207-4746-9EF1-1562ADC8FE08}" type="presParOf" srcId="{ED46E50E-80FE-43CB-9642-B5CA36697EAB}" destId="{C122B80F-412A-4658-8446-929B60AF062A}" srcOrd="0" destOrd="0" presId="urn:microsoft.com/office/officeart/2008/layout/PictureStrips"/>
    <dgm:cxn modelId="{6828C442-86B1-4120-A551-B7EA2BAE69D3}" type="presParOf" srcId="{ED46E50E-80FE-43CB-9642-B5CA36697EAB}" destId="{12B0C7EC-9908-47C4-A2A8-8F059B37A9FF}" srcOrd="1" destOrd="0" presId="urn:microsoft.com/office/officeart/2008/layout/PictureStrips"/>
    <dgm:cxn modelId="{FFED4A87-348D-4C5D-9159-4B10980F8078}" type="presParOf" srcId="{734E7761-47F1-440D-8A40-0EA83A522959}" destId="{6FC42196-01EE-46D0-B352-4A88A67965F9}" srcOrd="9" destOrd="0" presId="urn:microsoft.com/office/officeart/2008/layout/PictureStrips"/>
    <dgm:cxn modelId="{D44D3BC7-690A-45CE-B974-781820E3AC55}" type="presParOf" srcId="{734E7761-47F1-440D-8A40-0EA83A522959}" destId="{D5A0A318-F8FA-4AA5-9D70-6EBE90D92C19}" srcOrd="10" destOrd="0" presId="urn:microsoft.com/office/officeart/2008/layout/PictureStrips"/>
    <dgm:cxn modelId="{FF47E717-4049-491D-816E-39F0D0D1AA6A}" type="presParOf" srcId="{D5A0A318-F8FA-4AA5-9D70-6EBE90D92C19}" destId="{44E51A64-7E14-4072-9EB8-71C5F0B5FBDD}" srcOrd="0" destOrd="0" presId="urn:microsoft.com/office/officeart/2008/layout/PictureStrips"/>
    <dgm:cxn modelId="{BE39CB94-0556-4A83-B908-C31FC013A6DC}" type="presParOf" srcId="{D5A0A318-F8FA-4AA5-9D70-6EBE90D92C19}" destId="{802E35BC-569D-4848-8FF0-EFD6CA9C6451}" srcOrd="1" destOrd="0" presId="urn:microsoft.com/office/officeart/2008/layout/PictureStrips"/>
    <dgm:cxn modelId="{12B7C1A8-EF78-4383-92C9-5FFE8481A80D}" type="presParOf" srcId="{734E7761-47F1-440D-8A40-0EA83A522959}" destId="{DB8572AF-6F47-4A9B-861C-11F33553795A}" srcOrd="11" destOrd="0" presId="urn:microsoft.com/office/officeart/2008/layout/PictureStrips"/>
    <dgm:cxn modelId="{63795A31-1872-437A-B00D-374188E44E4B}" type="presParOf" srcId="{734E7761-47F1-440D-8A40-0EA83A522959}" destId="{8D01C700-431A-4FC5-A85E-DAB3A9AA85B2}" srcOrd="12" destOrd="0" presId="urn:microsoft.com/office/officeart/2008/layout/PictureStrips"/>
    <dgm:cxn modelId="{62665F66-E555-408F-9694-C5884F7FECDB}" type="presParOf" srcId="{8D01C700-431A-4FC5-A85E-DAB3A9AA85B2}" destId="{CD773B85-E847-4DAB-8E09-4A14A124325F}" srcOrd="0" destOrd="0" presId="urn:microsoft.com/office/officeart/2008/layout/PictureStrips"/>
    <dgm:cxn modelId="{2965D5BB-4DB1-4076-9A8D-8E33DF6291A7}" type="presParOf" srcId="{8D01C700-431A-4FC5-A85E-DAB3A9AA85B2}" destId="{C2C4CFFF-3335-40E8-92C6-6BCE0AA33E82}" srcOrd="1" destOrd="0" presId="urn:microsoft.com/office/officeart/2008/layout/PictureStrips"/>
    <dgm:cxn modelId="{7E5656E8-3A84-41E1-8FC0-ADA0C548D651}" type="presParOf" srcId="{734E7761-47F1-440D-8A40-0EA83A522959}" destId="{5FFDFC72-A2EA-4CB7-90DC-6B7410B59224}" srcOrd="13" destOrd="0" presId="urn:microsoft.com/office/officeart/2008/layout/PictureStrips"/>
    <dgm:cxn modelId="{ABA9F245-2C85-49EB-813D-6615A5396BE5}" type="presParOf" srcId="{734E7761-47F1-440D-8A40-0EA83A522959}" destId="{2E7D3E4D-8739-4F60-AAB0-21918BDCF663}" srcOrd="14" destOrd="0" presId="urn:microsoft.com/office/officeart/2008/layout/PictureStrips"/>
    <dgm:cxn modelId="{6F55D538-1F70-4C27-90B5-1A2F558AB377}" type="presParOf" srcId="{2E7D3E4D-8739-4F60-AAB0-21918BDCF663}" destId="{14FA2D06-5BED-4BE2-85B3-532E23D4329D}" srcOrd="0" destOrd="0" presId="urn:microsoft.com/office/officeart/2008/layout/PictureStrips"/>
    <dgm:cxn modelId="{E21AE256-79EF-48AA-8DC9-C891AFFFD28E}" type="presParOf" srcId="{2E7D3E4D-8739-4F60-AAB0-21918BDCF663}" destId="{19A2DD58-FF2F-4BEA-A35C-A5931883CC94}" srcOrd="1" destOrd="0" presId="urn:microsoft.com/office/officeart/2008/layout/PictureStrips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C2536FE-684D-43AC-88B9-1DBEB37D4482}">
      <dsp:nvSpPr>
        <dsp:cNvPr id="0" name=""/>
        <dsp:cNvSpPr/>
      </dsp:nvSpPr>
      <dsp:spPr>
        <a:xfrm>
          <a:off x="105385" y="747779"/>
          <a:ext cx="2515171" cy="785991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2378" tIns="57150" rIns="57150" bIns="5715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SV" sz="1500" kern="1200"/>
            <a:t>Control prenatal</a:t>
          </a:r>
        </a:p>
      </dsp:txBody>
      <dsp:txXfrm>
        <a:off x="105385" y="747779"/>
        <a:ext cx="2515171" cy="785991"/>
      </dsp:txXfrm>
    </dsp:sp>
    <dsp:sp modelId="{BD48A0C5-7E2A-4FAF-BD5F-A680C098EF4A}">
      <dsp:nvSpPr>
        <dsp:cNvPr id="0" name=""/>
        <dsp:cNvSpPr/>
      </dsp:nvSpPr>
      <dsp:spPr>
        <a:xfrm>
          <a:off x="587" y="634247"/>
          <a:ext cx="550193" cy="825290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177613F-6719-4928-8675-591087E52F68}">
      <dsp:nvSpPr>
        <dsp:cNvPr id="0" name=""/>
        <dsp:cNvSpPr/>
      </dsp:nvSpPr>
      <dsp:spPr>
        <a:xfrm>
          <a:off x="2970641" y="747779"/>
          <a:ext cx="2515171" cy="785991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2378" tIns="57150" rIns="57150" bIns="5715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SV" sz="1500" kern="1200"/>
            <a:t>Riesgo reproductivo</a:t>
          </a:r>
        </a:p>
      </dsp:txBody>
      <dsp:txXfrm>
        <a:off x="2970641" y="747779"/>
        <a:ext cx="2515171" cy="785991"/>
      </dsp:txXfrm>
    </dsp:sp>
    <dsp:sp modelId="{043EC113-42EE-4396-A393-82E4060DB37B}">
      <dsp:nvSpPr>
        <dsp:cNvPr id="0" name=""/>
        <dsp:cNvSpPr/>
      </dsp:nvSpPr>
      <dsp:spPr>
        <a:xfrm>
          <a:off x="2865842" y="634247"/>
          <a:ext cx="550193" cy="825290"/>
        </a:xfrm>
        <a:prstGeom prst="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E9A521-569D-404F-8C37-3F1A4BB0265F}">
      <dsp:nvSpPr>
        <dsp:cNvPr id="0" name=""/>
        <dsp:cNvSpPr/>
      </dsp:nvSpPr>
      <dsp:spPr>
        <a:xfrm>
          <a:off x="105385" y="1737254"/>
          <a:ext cx="2515171" cy="785991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2378" tIns="57150" rIns="57150" bIns="5715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SV" sz="1500" kern="1200"/>
            <a:t>Planificación Familiar.</a:t>
          </a:r>
        </a:p>
      </dsp:txBody>
      <dsp:txXfrm>
        <a:off x="105385" y="1737254"/>
        <a:ext cx="2515171" cy="785991"/>
      </dsp:txXfrm>
    </dsp:sp>
    <dsp:sp modelId="{675968C5-26E1-45A5-A265-287CDFCDB889}">
      <dsp:nvSpPr>
        <dsp:cNvPr id="0" name=""/>
        <dsp:cNvSpPr/>
      </dsp:nvSpPr>
      <dsp:spPr>
        <a:xfrm>
          <a:off x="587" y="1623722"/>
          <a:ext cx="550193" cy="825290"/>
        </a:xfrm>
        <a:prstGeom prst="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A91D727-ED6B-4F87-8CFE-481952DEEA6D}">
      <dsp:nvSpPr>
        <dsp:cNvPr id="0" name=""/>
        <dsp:cNvSpPr/>
      </dsp:nvSpPr>
      <dsp:spPr>
        <a:xfrm>
          <a:off x="2970641" y="1737254"/>
          <a:ext cx="2515171" cy="785991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2378" tIns="57150" rIns="57150" bIns="5715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SV" sz="1500" kern="1200"/>
            <a:t>Enfermedades de trasmisión sexual.</a:t>
          </a:r>
        </a:p>
      </dsp:txBody>
      <dsp:txXfrm>
        <a:off x="2970641" y="1737254"/>
        <a:ext cx="2515171" cy="785991"/>
      </dsp:txXfrm>
    </dsp:sp>
    <dsp:sp modelId="{22998686-9EE9-478E-82E9-452BC314BDAF}">
      <dsp:nvSpPr>
        <dsp:cNvPr id="0" name=""/>
        <dsp:cNvSpPr/>
      </dsp:nvSpPr>
      <dsp:spPr>
        <a:xfrm>
          <a:off x="2865842" y="1623722"/>
          <a:ext cx="550193" cy="825290"/>
        </a:xfrm>
        <a:prstGeom prst="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122B80F-412A-4658-8446-929B60AF062A}">
      <dsp:nvSpPr>
        <dsp:cNvPr id="0" name=""/>
        <dsp:cNvSpPr/>
      </dsp:nvSpPr>
      <dsp:spPr>
        <a:xfrm>
          <a:off x="105385" y="2726730"/>
          <a:ext cx="2515171" cy="785991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2378" tIns="57150" rIns="57150" bIns="5715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SV" sz="1500" kern="1200"/>
            <a:t>Prevención y control de la infertilidad</a:t>
          </a:r>
        </a:p>
      </dsp:txBody>
      <dsp:txXfrm>
        <a:off x="105385" y="2726730"/>
        <a:ext cx="2515171" cy="785991"/>
      </dsp:txXfrm>
    </dsp:sp>
    <dsp:sp modelId="{12B0C7EC-9908-47C4-A2A8-8F059B37A9FF}">
      <dsp:nvSpPr>
        <dsp:cNvPr id="0" name=""/>
        <dsp:cNvSpPr/>
      </dsp:nvSpPr>
      <dsp:spPr>
        <a:xfrm>
          <a:off x="587" y="2613198"/>
          <a:ext cx="550193" cy="825290"/>
        </a:xfrm>
        <a:prstGeom prst="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4E51A64-7E14-4072-9EB8-71C5F0B5FBDD}">
      <dsp:nvSpPr>
        <dsp:cNvPr id="0" name=""/>
        <dsp:cNvSpPr/>
      </dsp:nvSpPr>
      <dsp:spPr>
        <a:xfrm>
          <a:off x="2970641" y="2726730"/>
          <a:ext cx="2515171" cy="785991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2378" tIns="57150" rIns="57150" bIns="5715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SV" sz="1500" kern="1200"/>
            <a:t>Prevención del cáncer uterino</a:t>
          </a:r>
        </a:p>
      </dsp:txBody>
      <dsp:txXfrm>
        <a:off x="2970641" y="2726730"/>
        <a:ext cx="2515171" cy="785991"/>
      </dsp:txXfrm>
    </dsp:sp>
    <dsp:sp modelId="{802E35BC-569D-4848-8FF0-EFD6CA9C6451}">
      <dsp:nvSpPr>
        <dsp:cNvPr id="0" name=""/>
        <dsp:cNvSpPr/>
      </dsp:nvSpPr>
      <dsp:spPr>
        <a:xfrm>
          <a:off x="2865842" y="2613198"/>
          <a:ext cx="550193" cy="825290"/>
        </a:xfrm>
        <a:prstGeom prst="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D773B85-E847-4DAB-8E09-4A14A124325F}">
      <dsp:nvSpPr>
        <dsp:cNvPr id="0" name=""/>
        <dsp:cNvSpPr/>
      </dsp:nvSpPr>
      <dsp:spPr>
        <a:xfrm>
          <a:off x="105385" y="3716205"/>
          <a:ext cx="2515171" cy="785991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2378" tIns="57150" rIns="57150" bIns="5715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SV" sz="1500" kern="1200"/>
            <a:t>Prevención del cáncer de mama</a:t>
          </a:r>
        </a:p>
      </dsp:txBody>
      <dsp:txXfrm>
        <a:off x="105385" y="3716205"/>
        <a:ext cx="2515171" cy="785991"/>
      </dsp:txXfrm>
    </dsp:sp>
    <dsp:sp modelId="{C2C4CFFF-3335-40E8-92C6-6BCE0AA33E82}">
      <dsp:nvSpPr>
        <dsp:cNvPr id="0" name=""/>
        <dsp:cNvSpPr/>
      </dsp:nvSpPr>
      <dsp:spPr>
        <a:xfrm>
          <a:off x="587" y="3602673"/>
          <a:ext cx="550193" cy="825290"/>
        </a:xfrm>
        <a:prstGeom prst="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4FA2D06-5BED-4BE2-85B3-532E23D4329D}">
      <dsp:nvSpPr>
        <dsp:cNvPr id="0" name=""/>
        <dsp:cNvSpPr/>
      </dsp:nvSpPr>
      <dsp:spPr>
        <a:xfrm>
          <a:off x="2970641" y="3716205"/>
          <a:ext cx="2515171" cy="785991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2378" tIns="57150" rIns="57150" bIns="5715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SV" sz="1500" kern="1200"/>
            <a:t>Andropausia, Menopausia y climaterio</a:t>
          </a:r>
        </a:p>
      </dsp:txBody>
      <dsp:txXfrm>
        <a:off x="2970641" y="3716205"/>
        <a:ext cx="2515171" cy="785991"/>
      </dsp:txXfrm>
    </dsp:sp>
    <dsp:sp modelId="{19A2DD58-FF2F-4BEA-A35C-A5931883CC94}">
      <dsp:nvSpPr>
        <dsp:cNvPr id="0" name=""/>
        <dsp:cNvSpPr/>
      </dsp:nvSpPr>
      <dsp:spPr>
        <a:xfrm>
          <a:off x="2865842" y="3602673"/>
          <a:ext cx="550193" cy="825290"/>
        </a:xfrm>
        <a:prstGeom prst="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PictureStrips">
  <dgm:title val=""/>
  <dgm:desc val=""/>
  <dgm:catLst>
    <dgm:cat type="list" pri="12500"/>
    <dgm:cat type="picture" pri="13000"/>
    <dgm:cat type="pictureconvert" pri="13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2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3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04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if>
          <dgm:else name="Name6">
            <dgm:constrLst>
              <dgm:constr type="l" for="ch" forName="rect1" refType="w" fact="0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.79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else>
        </dgm:choose>
        <dgm:layoutNode name="rect1" styleLbl="trAlignAcc1">
          <dgm:varLst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>
            <dgm:adjLst/>
          </dgm:shape>
          <dgm:presOf axis="desOrSelf" ptType="node"/>
          <dgm:choose name="Name7">
            <dgm:if name="Name8" func="var" arg="dir" op="equ" val="norm">
              <dgm:constrLst>
                <dgm:constr type="lMarg" refType="w" fact="0.6"/>
                <dgm:constr type="rMarg" refType="primFontSz" fact="0.3"/>
                <dgm:constr type="tMarg" refType="primFontSz" fact="0.3"/>
                <dgm:constr type="bMarg" refType="primFontSz" fact="0.3"/>
              </dgm:constrLst>
            </dgm:if>
            <dgm:else name="Name9">
              <dgm:constrLst>
                <dgm:constr type="lMarg" refType="primFontSz" fact="0.3"/>
                <dgm:constr type="rMarg" refType="w" fact="0.6"/>
                <dgm:constr type="tMarg" refType="primFontSz" fact="0.3"/>
                <dgm:constr type="bMarg" refType="primFontSz" fact="0.3"/>
              </dgm:constrLst>
            </dgm:else>
          </dgm:choose>
          <dgm:ruleLst>
            <dgm:rule type="primFontSz" val="5" fact="NaN" max="NaN"/>
          </dgm:ruleLst>
        </dgm:layoutNode>
        <dgm:layoutNode name="rect2" styleLbl="f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7AF3DF-7D2F-4141-B8C9-07D7AEE21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17</Pages>
  <Words>1164</Words>
  <Characters>6402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PRES001</dc:creator>
  <cp:keywords/>
  <dc:description/>
  <cp:lastModifiedBy>ACC002</cp:lastModifiedBy>
  <cp:revision>39</cp:revision>
  <dcterms:created xsi:type="dcterms:W3CDTF">2019-03-28T19:13:00Z</dcterms:created>
  <dcterms:modified xsi:type="dcterms:W3CDTF">2019-10-24T21:54:00Z</dcterms:modified>
</cp:coreProperties>
</file>