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1D" w:rsidRDefault="00E15CD1" w:rsidP="00E15CD1">
      <w:p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ACTA NUMERO OCHO: </w:t>
      </w:r>
      <w:r>
        <w:rPr>
          <w:sz w:val="23"/>
          <w:szCs w:val="23"/>
        </w:rPr>
        <w:t xml:space="preserve">Sesión Ordinaria Celebrada en la Municipalidad de Villa El Carmen, Departamento de Cuscatlán a las Ocho horas del día Veintiuno de Febrero del año dos mil Veinte, convocados y presidida por la Alcaldesa Municipal, Licda. Leticia de Jesús Hernández Sánchez, Sra. Margarita Reyna Pérez Jirón </w:t>
      </w:r>
      <w:proofErr w:type="spellStart"/>
      <w:r>
        <w:rPr>
          <w:sz w:val="23"/>
          <w:szCs w:val="23"/>
        </w:rPr>
        <w:t>Sindico</w:t>
      </w:r>
      <w:proofErr w:type="spellEnd"/>
      <w:r>
        <w:rPr>
          <w:sz w:val="23"/>
          <w:szCs w:val="23"/>
        </w:rPr>
        <w:t xml:space="preserve"> Municipal y contando con la presencia de los Regidores Propietarios en su orden: Alba Maritza Juárez de Torres, Lic. Oscar Armando Díaz Mejía, José Tomas Sánchez, Rosalía Maritza López de Cornejo, Juan Francisco López Hernández, María Isabel Cardona Valladares y Regidores Suplentes: Olga Maribel Cruz Pérez, Luz de María Herrera López, Juan Hernández Cruz y Secretaria de actuaciones. Carla Trinidad Abarca </w:t>
      </w:r>
      <w:proofErr w:type="gramStart"/>
      <w:r>
        <w:rPr>
          <w:sz w:val="23"/>
          <w:szCs w:val="23"/>
        </w:rPr>
        <w:t>Guatemala .</w:t>
      </w:r>
      <w:proofErr w:type="gramEnd"/>
      <w:r>
        <w:rPr>
          <w:sz w:val="23"/>
          <w:szCs w:val="23"/>
        </w:rPr>
        <w:t xml:space="preserve"> Establecido el quórum la que preside dio lectura a la Agenda a desarrollar durante la presente reunión la cual se lee así: 1) Palabras de Bienvenida, 2) Establecimiento de quórum, 3) Lectura del acta anterior 4.) Otros, 5. ) Acuerdos: de lo anterior se tomaron los siguientes Acuerdos: </w:t>
      </w:r>
      <w:r>
        <w:rPr>
          <w:b/>
          <w:bCs/>
          <w:sz w:val="23"/>
          <w:szCs w:val="23"/>
        </w:rPr>
        <w:t xml:space="preserve">ACUERDO NUMERO UNO: </w:t>
      </w:r>
      <w:r>
        <w:rPr>
          <w:sz w:val="23"/>
          <w:szCs w:val="23"/>
        </w:rPr>
        <w:t>El Concejo Municipal en uso de las facultades legales que le confiere el código Municipal vigente. ACUERDA: Autorizar a la tesorería para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que realice la erogación de Sesenta y Dos dólares con cincuenta centavos, ($ 62.50), por compra de Veinticinco libras de café molino, el cual será distribuido a familiares de fallecidos en los diferentes sectores del Municipio. Dicha erogación se realiza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100-170-700218-2 de Fondos Propios. Y para efectos de ley comuníquese. </w:t>
      </w:r>
      <w:r>
        <w:rPr>
          <w:b/>
          <w:bCs/>
          <w:sz w:val="23"/>
          <w:szCs w:val="23"/>
        </w:rPr>
        <w:t xml:space="preserve">ACUERDO NUMERO DOS: </w:t>
      </w:r>
      <w:r>
        <w:rPr>
          <w:sz w:val="23"/>
          <w:szCs w:val="23"/>
        </w:rPr>
        <w:t>El Concejo Municipal en uso de las facultades legales que le confiere el Código Municipal vigente. ACUERDA: Autorizar a la tesorería para que realice las siguientes erogaciones:</w:t>
      </w:r>
    </w:p>
    <w:tbl>
      <w:tblPr>
        <w:tblStyle w:val="TableGrid"/>
        <w:tblW w:w="9608" w:type="dxa"/>
        <w:tblInd w:w="-196" w:type="dxa"/>
        <w:tblCellMar>
          <w:top w:w="0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001"/>
        <w:gridCol w:w="4249"/>
        <w:gridCol w:w="1358"/>
      </w:tblGrid>
      <w:tr w:rsidR="00E15CD1" w:rsidTr="00DB1277">
        <w:trPr>
          <w:trHeight w:val="662"/>
        </w:trPr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CD1" w:rsidRDefault="00E15CD1" w:rsidP="00DB1277">
            <w:pPr>
              <w:spacing w:line="276" w:lineRule="auto"/>
              <w:jc w:val="center"/>
            </w:pPr>
            <w:r>
              <w:rPr>
                <w:rFonts w:ascii="Lucida Sans" w:eastAsia="Lucida Sans" w:hAnsi="Lucida Sans" w:cs="Lucida Sans"/>
                <w:b/>
              </w:rPr>
              <w:t xml:space="preserve">PROVEEDOR 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CD1" w:rsidRDefault="00E15CD1" w:rsidP="00DB1277">
            <w:pPr>
              <w:spacing w:line="276" w:lineRule="auto"/>
              <w:jc w:val="center"/>
            </w:pPr>
            <w:r>
              <w:rPr>
                <w:rFonts w:ascii="Lucida Sans" w:eastAsia="Lucida Sans" w:hAnsi="Lucida Sans" w:cs="Lucida Sans"/>
                <w:b/>
              </w:rPr>
              <w:t xml:space="preserve">DESCRIPCION 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CD1" w:rsidRDefault="00E15CD1" w:rsidP="00DB1277">
            <w:pPr>
              <w:spacing w:line="276" w:lineRule="auto"/>
              <w:ind w:left="88"/>
            </w:pPr>
            <w:r>
              <w:rPr>
                <w:rFonts w:ascii="Lucida Sans" w:eastAsia="Lucida Sans" w:hAnsi="Lucida Sans" w:cs="Lucida Sans"/>
                <w:b/>
              </w:rPr>
              <w:t xml:space="preserve">MONTO </w:t>
            </w:r>
          </w:p>
        </w:tc>
      </w:tr>
      <w:tr w:rsidR="00E15CD1" w:rsidTr="00DB1277">
        <w:trPr>
          <w:trHeight w:val="856"/>
        </w:trPr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CD1" w:rsidRDefault="00E15CD1" w:rsidP="00DB1277">
            <w:pPr>
              <w:spacing w:after="115"/>
            </w:pPr>
            <w:r>
              <w:rPr>
                <w:sz w:val="16"/>
              </w:rPr>
              <w:t xml:space="preserve"> </w:t>
            </w:r>
          </w:p>
          <w:p w:rsidR="00E15CD1" w:rsidRDefault="00E15CD1" w:rsidP="00DB1277">
            <w:pPr>
              <w:spacing w:line="276" w:lineRule="auto"/>
            </w:pPr>
            <w:r>
              <w:rPr>
                <w:sz w:val="16"/>
              </w:rPr>
              <w:t xml:space="preserve">JOSE FIDENCIO LOPEZ QUIJANO 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CD1" w:rsidRDefault="00E15CD1" w:rsidP="00DB1277">
            <w:pPr>
              <w:spacing w:after="115"/>
            </w:pPr>
            <w:r>
              <w:rPr>
                <w:sz w:val="16"/>
              </w:rPr>
              <w:t xml:space="preserve">Pago de arbitraje en el primero torneo de futbol </w:t>
            </w:r>
          </w:p>
          <w:p w:rsidR="00E15CD1" w:rsidRDefault="00E15CD1" w:rsidP="00DB1277">
            <w:pPr>
              <w:spacing w:after="115"/>
            </w:pPr>
            <w:r>
              <w:rPr>
                <w:sz w:val="16"/>
              </w:rPr>
              <w:t xml:space="preserve">Libre realizado en Sector Los Munguía de Cantón </w:t>
            </w:r>
          </w:p>
          <w:p w:rsidR="00E15CD1" w:rsidRDefault="00E15CD1" w:rsidP="00DB1277">
            <w:pPr>
              <w:spacing w:line="276" w:lineRule="auto"/>
            </w:pPr>
            <w:r>
              <w:rPr>
                <w:sz w:val="16"/>
              </w:rPr>
              <w:t xml:space="preserve">Candelaria 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CD1" w:rsidRDefault="00E15CD1" w:rsidP="00DB1277">
            <w:pPr>
              <w:spacing w:after="115"/>
            </w:pPr>
            <w:r>
              <w:rPr>
                <w:sz w:val="16"/>
              </w:rPr>
              <w:t xml:space="preserve"> </w:t>
            </w:r>
          </w:p>
          <w:p w:rsidR="00E15CD1" w:rsidRDefault="00E15CD1" w:rsidP="00DB1277">
            <w:pPr>
              <w:spacing w:line="276" w:lineRule="auto"/>
            </w:pPr>
            <w:r>
              <w:rPr>
                <w:sz w:val="16"/>
              </w:rPr>
              <w:t xml:space="preserve">$ 36.00 </w:t>
            </w:r>
          </w:p>
        </w:tc>
      </w:tr>
      <w:tr w:rsidR="00E15CD1" w:rsidTr="00DB1277">
        <w:trPr>
          <w:trHeight w:val="861"/>
        </w:trPr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CD1" w:rsidRDefault="00E15CD1" w:rsidP="00DB1277">
            <w:pPr>
              <w:spacing w:after="115"/>
            </w:pPr>
            <w:r>
              <w:rPr>
                <w:sz w:val="16"/>
              </w:rPr>
              <w:t xml:space="preserve"> </w:t>
            </w:r>
          </w:p>
          <w:p w:rsidR="00E15CD1" w:rsidRDefault="00E15CD1" w:rsidP="00DB1277">
            <w:pPr>
              <w:spacing w:after="111"/>
            </w:pPr>
            <w:r>
              <w:rPr>
                <w:sz w:val="16"/>
              </w:rPr>
              <w:t xml:space="preserve">SANTOS MARIO GUILLEN PORTILLO </w:t>
            </w:r>
          </w:p>
          <w:p w:rsidR="00E15CD1" w:rsidRDefault="00E15CD1" w:rsidP="00DB1277">
            <w:pPr>
              <w:spacing w:line="276" w:lineRule="auto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CD1" w:rsidRDefault="00E15CD1" w:rsidP="00DB1277">
            <w:pPr>
              <w:spacing w:after="115"/>
            </w:pPr>
            <w:r>
              <w:rPr>
                <w:sz w:val="16"/>
              </w:rPr>
              <w:t xml:space="preserve"> </w:t>
            </w:r>
          </w:p>
          <w:p w:rsidR="00E15CD1" w:rsidRDefault="00E15CD1" w:rsidP="00DB1277">
            <w:pPr>
              <w:spacing w:line="276" w:lineRule="auto"/>
            </w:pPr>
            <w:r>
              <w:rPr>
                <w:sz w:val="16"/>
              </w:rPr>
              <w:t xml:space="preserve">Pago por suministro de materiales de limpieza utilizado, en edificio municipal. 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CD1" w:rsidRDefault="00E15CD1" w:rsidP="00DB1277">
            <w:pPr>
              <w:spacing w:line="276" w:lineRule="auto"/>
            </w:pPr>
            <w:r>
              <w:rPr>
                <w:sz w:val="16"/>
              </w:rPr>
              <w:t xml:space="preserve">$ 400.91 </w:t>
            </w:r>
          </w:p>
        </w:tc>
      </w:tr>
      <w:tr w:rsidR="00E15CD1" w:rsidTr="00DB1277">
        <w:trPr>
          <w:trHeight w:val="537"/>
        </w:trPr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15CD1" w:rsidRDefault="00E15CD1" w:rsidP="00DB1277">
            <w:pPr>
              <w:spacing w:after="115"/>
            </w:pPr>
            <w:r>
              <w:rPr>
                <w:sz w:val="16"/>
              </w:rPr>
              <w:t xml:space="preserve"> </w:t>
            </w:r>
          </w:p>
          <w:p w:rsidR="00E15CD1" w:rsidRDefault="00E15CD1" w:rsidP="00DB1277">
            <w:pPr>
              <w:spacing w:line="276" w:lineRule="auto"/>
            </w:pPr>
            <w:r>
              <w:rPr>
                <w:sz w:val="16"/>
              </w:rPr>
              <w:t xml:space="preserve">ANA GLADIS MARROQUIN DE MENDEZ 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15CD1" w:rsidRDefault="00E15CD1" w:rsidP="00DB1277">
            <w:pPr>
              <w:spacing w:line="276" w:lineRule="auto"/>
            </w:pPr>
            <w:r>
              <w:rPr>
                <w:sz w:val="16"/>
              </w:rPr>
              <w:t xml:space="preserve">Compra de 40 paquetes de Bolsas Jardineras, 10 trapeadores de trapo, 20 bolsas higiénicas negras, 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15CD1" w:rsidRDefault="00E15CD1" w:rsidP="00DB1277">
            <w:pPr>
              <w:spacing w:after="115"/>
            </w:pPr>
            <w:r>
              <w:rPr>
                <w:sz w:val="16"/>
              </w:rPr>
              <w:t xml:space="preserve"> </w:t>
            </w:r>
          </w:p>
          <w:p w:rsidR="00E15CD1" w:rsidRDefault="00E15CD1" w:rsidP="00DB1277">
            <w:pPr>
              <w:spacing w:line="276" w:lineRule="auto"/>
            </w:pPr>
            <w:r>
              <w:rPr>
                <w:sz w:val="16"/>
              </w:rPr>
              <w:t xml:space="preserve"> </w:t>
            </w:r>
          </w:p>
        </w:tc>
      </w:tr>
      <w:tr w:rsidR="00E15CD1" w:rsidTr="00DB1277">
        <w:trPr>
          <w:trHeight w:val="1167"/>
        </w:trPr>
        <w:tc>
          <w:tcPr>
            <w:tcW w:w="40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CD1" w:rsidRDefault="00E15CD1" w:rsidP="00DB1277">
            <w:pPr>
              <w:spacing w:line="276" w:lineRule="auto"/>
            </w:pPr>
          </w:p>
        </w:tc>
        <w:tc>
          <w:tcPr>
            <w:tcW w:w="42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CD1" w:rsidRDefault="00E15CD1" w:rsidP="00DB1277">
            <w:pPr>
              <w:spacing w:line="276" w:lineRule="auto"/>
            </w:pPr>
            <w:r>
              <w:rPr>
                <w:sz w:val="16"/>
              </w:rPr>
              <w:t xml:space="preserve">1 bolsa de plástico de huevo y 2 docenas de escobas, todos serán utilizados por personas de limpieza de la Municipalidad y personal de aseo externo. </w:t>
            </w:r>
          </w:p>
        </w:tc>
        <w:tc>
          <w:tcPr>
            <w:tcW w:w="135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CD1" w:rsidRDefault="00E15CD1" w:rsidP="00DB1277">
            <w:pPr>
              <w:spacing w:line="276" w:lineRule="auto"/>
            </w:pPr>
            <w:r>
              <w:rPr>
                <w:sz w:val="16"/>
              </w:rPr>
              <w:t xml:space="preserve">$ 86.00 </w:t>
            </w:r>
          </w:p>
        </w:tc>
      </w:tr>
      <w:tr w:rsidR="00E15CD1" w:rsidTr="00DB1277">
        <w:trPr>
          <w:trHeight w:val="1140"/>
        </w:trPr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CD1" w:rsidRDefault="00E15CD1" w:rsidP="00DB1277">
            <w:pPr>
              <w:spacing w:after="115"/>
            </w:pPr>
            <w:r>
              <w:rPr>
                <w:sz w:val="16"/>
              </w:rPr>
              <w:t xml:space="preserve"> </w:t>
            </w:r>
          </w:p>
          <w:p w:rsidR="00E15CD1" w:rsidRDefault="00E15CD1" w:rsidP="00DB1277">
            <w:pPr>
              <w:spacing w:line="276" w:lineRule="auto"/>
            </w:pPr>
            <w:r>
              <w:rPr>
                <w:sz w:val="16"/>
              </w:rPr>
              <w:t xml:space="preserve">CRECENCIO DE JESUS DE PAZ VASQUEZ 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CD1" w:rsidRDefault="00E15CD1" w:rsidP="00DB1277">
            <w:pPr>
              <w:spacing w:line="276" w:lineRule="auto"/>
              <w:ind w:right="3"/>
            </w:pPr>
            <w:r>
              <w:rPr>
                <w:sz w:val="16"/>
              </w:rPr>
              <w:t xml:space="preserve">Compra de materiales de fontanería utilizado por la unidad de agua en reparación de fuga en red de distribución en sector el Conacaste de Cantón La Paz. 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CD1" w:rsidRDefault="00E15CD1" w:rsidP="00DB1277">
            <w:pPr>
              <w:spacing w:after="115"/>
            </w:pPr>
            <w:r>
              <w:rPr>
                <w:sz w:val="16"/>
              </w:rPr>
              <w:t xml:space="preserve"> </w:t>
            </w:r>
          </w:p>
          <w:p w:rsidR="00E15CD1" w:rsidRDefault="00E15CD1" w:rsidP="00DB1277">
            <w:pPr>
              <w:spacing w:line="276" w:lineRule="auto"/>
            </w:pPr>
            <w:r>
              <w:rPr>
                <w:sz w:val="16"/>
              </w:rPr>
              <w:t xml:space="preserve">$ 25.75 </w:t>
            </w:r>
          </w:p>
        </w:tc>
      </w:tr>
    </w:tbl>
    <w:p w:rsidR="00E15CD1" w:rsidRDefault="00E15CD1" w:rsidP="00E15CD1">
      <w:pPr>
        <w:jc w:val="both"/>
      </w:pPr>
    </w:p>
    <w:p w:rsidR="00E15CD1" w:rsidRDefault="00E15CD1" w:rsidP="00E15CD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Dichas erogaciones se realizan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100-170-700218-2 de Fondos Propios. Y para efectos de ley comuníquese. </w:t>
      </w:r>
      <w:r>
        <w:rPr>
          <w:b/>
          <w:bCs/>
          <w:sz w:val="23"/>
          <w:szCs w:val="23"/>
        </w:rPr>
        <w:t xml:space="preserve">ACUERDO NUMERO TRES: </w:t>
      </w:r>
      <w:r>
        <w:rPr>
          <w:sz w:val="23"/>
          <w:szCs w:val="23"/>
        </w:rPr>
        <w:t xml:space="preserve">El Concejo Municipal en uso de las facultades legales que le confiere el Código Municipal vigente. ACUERDA: Autorizar a </w:t>
      </w:r>
      <w:r>
        <w:rPr>
          <w:sz w:val="23"/>
          <w:szCs w:val="23"/>
        </w:rPr>
        <w:lastRenderedPageBreak/>
        <w:t xml:space="preserve">la tesorería para que realice las siguientes desembolsos: Tres Mil Novecientos cuarenta y tres dólares con noventa y seis centavos, ($ 3,943.96), a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100-170-700899-7 del proyecto: Concreteado de Calle al Puente, Barrio El Centro, El Carmen Cuscatlán. Y Cuatro Mil Trescientos Treinta y Dos Dólares con Setenta y Cinco centavos, ($ 4,332.75), a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100-170-700900-4 del Proyecto: Concreteado de Pasaje Washington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Barrio El Centro, El Carmen Cuscatlán. Dichos desembolsos se realizan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100-170-700220-4 del 75% FODES. Y para efectos de ley comuníquese. </w:t>
      </w:r>
      <w:r>
        <w:rPr>
          <w:b/>
          <w:bCs/>
          <w:sz w:val="23"/>
          <w:szCs w:val="23"/>
        </w:rPr>
        <w:t xml:space="preserve">ACUERDO NUMERO CUATRO: </w:t>
      </w:r>
      <w:r>
        <w:rPr>
          <w:sz w:val="23"/>
          <w:szCs w:val="23"/>
        </w:rPr>
        <w:t xml:space="preserve">El Concejo Municipal en uso de las facultades legales que le confiere el Código Municipal vigente. ACUERDA: Autorizar a la tesorería el pago final por un monto de $ 2,000.00 al Ing. Marco Antonio Naves Guerrero, por la formulación de la carpeta técnica del proyecto: Concreteado de Calle a Rio Mucuyo y Sector los González de Cantón El Carmen y al Ing. Alex Francisco Mártir García, la cantidad de $ 2,600.00 por la formulación de la carpeta técnica para el proyecto: Perforación de Pozo Profundo y equipamiento, Cantón El Carmen, Departamento de Cuscatlán. Dicha erogación se realiza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100-170-700871-1 del 5% de Pre inversión. Y para efectos de ley </w:t>
      </w:r>
      <w:proofErr w:type="spellStart"/>
      <w:r>
        <w:rPr>
          <w:sz w:val="23"/>
          <w:szCs w:val="23"/>
        </w:rPr>
        <w:t>comuniquese</w:t>
      </w:r>
      <w:proofErr w:type="spellEnd"/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ACUERDO NUMERO CINCO: </w:t>
      </w:r>
      <w:r>
        <w:rPr>
          <w:sz w:val="23"/>
          <w:szCs w:val="23"/>
        </w:rPr>
        <w:t>El Concejo Municipal consideran, el acta de recepción de servicios de consultoría, firmada por la Ing. Sandra Elizabeth Hernández y el Arquitecto Javier Marroquín Cantón, para la Formulación para los proyectos: CONCRETEADO DE CALLE A RIO MUCUYO Y SECTOR LOS GONZALEZ DE CANTÓN EL CARMEN</w:t>
      </w:r>
      <w:r>
        <w:rPr>
          <w:rFonts w:ascii="Arial" w:hAnsi="Arial" w:cs="Arial"/>
          <w:sz w:val="23"/>
          <w:szCs w:val="23"/>
        </w:rPr>
        <w:t xml:space="preserve">, MUNICIPIO EL CARMEN DEPARTAMENTO DE CUSCATLÁN Y </w:t>
      </w:r>
      <w:r>
        <w:rPr>
          <w:sz w:val="23"/>
          <w:szCs w:val="23"/>
        </w:rPr>
        <w:t>PERFORACIÓN DE POZO PROFUNDO Y EQUIPAMIENTO, CANTÓN EL CARMEN, DEPARTAMENTO DE CUSCATLÁN. P</w:t>
      </w:r>
      <w:r>
        <w:rPr>
          <w:rFonts w:ascii="Arial" w:hAnsi="Arial" w:cs="Arial"/>
          <w:sz w:val="23"/>
          <w:szCs w:val="23"/>
        </w:rPr>
        <w:t xml:space="preserve">or lo anterior este Concejo Municipal en uso de las facultades legales que le confiere el Código municipal vigente. ACUERDA: Dar por recibidas y Aprobar las Carpetas técnicas para la ejecución de los proyectos: </w:t>
      </w:r>
      <w:r>
        <w:rPr>
          <w:sz w:val="23"/>
          <w:szCs w:val="23"/>
        </w:rPr>
        <w:t>CONCRETEADO DE CALLE A RIO MUCUYO Y SECTOR LOS CRUCES DE CANTÓN EL CARMEN</w:t>
      </w:r>
      <w:r>
        <w:rPr>
          <w:rFonts w:ascii="Arial" w:hAnsi="Arial" w:cs="Arial"/>
          <w:sz w:val="23"/>
          <w:szCs w:val="23"/>
        </w:rPr>
        <w:t xml:space="preserve">, MUNICIPIO EL CARMEN DEPARTAMENTO DE CUSCATLÁN Y </w:t>
      </w:r>
      <w:r>
        <w:rPr>
          <w:sz w:val="23"/>
          <w:szCs w:val="23"/>
        </w:rPr>
        <w:t>PERFORACIÓN DE POZO PROFUNDO Y EQUIPAMIENTO, CANTÓN EL CARMEN, DEPARTAMENTO DE CUSCATLÁN</w:t>
      </w:r>
      <w:r>
        <w:rPr>
          <w:b/>
          <w:bCs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 xml:space="preserve">Y para efectos de ley comuníquese. </w:t>
      </w:r>
      <w:r>
        <w:rPr>
          <w:rFonts w:ascii="Arial" w:hAnsi="Arial" w:cs="Arial"/>
          <w:b/>
          <w:bCs/>
          <w:sz w:val="23"/>
          <w:szCs w:val="23"/>
        </w:rPr>
        <w:t xml:space="preserve">ACUERDO NUMERO SEIS: </w:t>
      </w:r>
      <w:r>
        <w:rPr>
          <w:sz w:val="23"/>
          <w:szCs w:val="23"/>
        </w:rPr>
        <w:t xml:space="preserve">El Concejo Municipal en uso de las facultades legales que le confiere el Código Municipal vigente. ACUERDA: Autorizar a la tesorería para que realice la erogación de Dieciséis Ochocientos cuarenta dólares con Cuarenta y seis centavos, ($ 16,840.46), por pago del 30% de anticipo por la ejecución del proyecto: CONCRETEADO DE CALLE LAS PILAS A POSTE RIEL KM 39, CANTÓN SANTA LUCIA II ETAPA, VILLA EL CARMEN. Dicha erogación se realiza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100-170-01009-6 de este mismo proyecto. Y para efectos de ley comuníquese. </w:t>
      </w:r>
      <w:r>
        <w:rPr>
          <w:rFonts w:ascii="Arial" w:hAnsi="Arial" w:cs="Arial"/>
          <w:b/>
          <w:bCs/>
          <w:sz w:val="23"/>
          <w:szCs w:val="23"/>
        </w:rPr>
        <w:t xml:space="preserve">ACUERDO NUMERO SIETE: </w:t>
      </w:r>
      <w:r>
        <w:rPr>
          <w:sz w:val="23"/>
          <w:szCs w:val="23"/>
        </w:rPr>
        <w:t xml:space="preserve">El Concejo Municipal en uso de las facultades legales que le confiere el Código Municipal vigente. ACUERDA: Autorizar a la tesorería para que realice la erogación de Veinte Mil Novecientos sesenta y ocho dólares con sesenta y cuatro centavos, ($ 20,968.64), por pago del 30% de anticipo por la ejecución del proyecto: CONCRETEADO DE CALLE A LA ESCUELA, CANTÓN SAN SEBASTIAN, VILLA EL CARMEN, DEPARTAMENTO DE CUSCATLAN. Dicha erogación se realiza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100-170-700891-1 de este mismo proyecto. Y para efectos de ley comuníquese. </w:t>
      </w:r>
      <w:r>
        <w:rPr>
          <w:b/>
          <w:bCs/>
          <w:sz w:val="23"/>
          <w:szCs w:val="23"/>
        </w:rPr>
        <w:t xml:space="preserve">ACUERDO NUMERO OCHO: </w:t>
      </w:r>
      <w:r>
        <w:rPr>
          <w:sz w:val="23"/>
          <w:szCs w:val="23"/>
        </w:rPr>
        <w:t xml:space="preserve">El Concejo Municipal considerando: Nota de fecha 14 de febrero del presente año, emitida por la Ingeniera Sandra Elizabeth Hernández de Palacios supervisora y Administrador de Contrato señor José Tomas Sánchez del proyecto: OBRAS DE PROTECCION Y DE MEJORAMIENTO EN CANCHA DE CANTON EL CARMEN, VILLA EL CARMEN </w:t>
      </w:r>
      <w:r>
        <w:rPr>
          <w:sz w:val="23"/>
          <w:szCs w:val="23"/>
        </w:rPr>
        <w:lastRenderedPageBreak/>
        <w:t xml:space="preserve">CUSCATLAN, donde manifiestan que existe una obra adicional pendiente de ejecutar, que no está prevista en la carpeta técnica, así mismo explican que no se puede contratar personal de otra zona y que no ha sido posible incrementar mano de obra calificada debido a los altos niveles delincuenciales en la zona. II) Que a raíz de los diferentes inconvenientes solicitan se les autorice ampliar el plazo de ejecución del proyecto en 45 días adicionales a los establecidos para dicha ejecución. Por lo anterior este Concejo Municipal en uso de las facultades legales que le confiere el Código Municipal vigente y la Ley de Adquisiciones y Contrataciones de la Administración Publica. ACUERDA: Aprobar 45 días adicionales para la ejecución del proyecto: OBRAS DE PROTECCION Y DE MEJORAMIENTO EN CANCHA DE CANTON EL CARMEN, VILLA EL CARMEN CUSCATLAN, haciendo un total de 135 días calendario para dicha ejecución. Y se ratifican los nombramientos de la Ingeniera Sandra Elizabeth Hernández de Palacios como supervisora y al señor José Tomas Sánchez como Administrador de Contrato, para esta </w:t>
      </w:r>
      <w:proofErr w:type="spellStart"/>
      <w:r>
        <w:rPr>
          <w:sz w:val="23"/>
          <w:szCs w:val="23"/>
        </w:rPr>
        <w:t>prorroga</w:t>
      </w:r>
      <w:proofErr w:type="spellEnd"/>
      <w:r>
        <w:rPr>
          <w:sz w:val="23"/>
          <w:szCs w:val="23"/>
        </w:rPr>
        <w:t xml:space="preserve">. Y para efectos de ley comuníquese. Y no habiendo </w:t>
      </w:r>
      <w:proofErr w:type="spellStart"/>
      <w:r>
        <w:rPr>
          <w:sz w:val="23"/>
          <w:szCs w:val="23"/>
        </w:rPr>
        <w:t>mas</w:t>
      </w:r>
      <w:proofErr w:type="spellEnd"/>
      <w:r>
        <w:rPr>
          <w:sz w:val="23"/>
          <w:szCs w:val="23"/>
        </w:rPr>
        <w:t xml:space="preserve"> que hacer constar damos por terminada la presente acta la cual firmamos.</w:t>
      </w:r>
    </w:p>
    <w:p w:rsidR="00E15CD1" w:rsidRDefault="00E15CD1" w:rsidP="00E15CD1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Licda. Leticia de Jesús Hernández Sánchez </w:t>
      </w:r>
      <w:r>
        <w:rPr>
          <w:rFonts w:ascii="Lucida Sans" w:eastAsia="Lucida Sans" w:hAnsi="Lucida Sans" w:cs="Lucida Sans"/>
          <w:b/>
          <w:sz w:val="20"/>
        </w:rPr>
        <w:tab/>
        <w:t xml:space="preserve">Sra. Margarita Reyna Pérez Jirón   </w:t>
      </w:r>
    </w:p>
    <w:p w:rsidR="00E15CD1" w:rsidRDefault="00E15CD1" w:rsidP="00E15CD1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Alcaldesa Municipal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Síndico Municipal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  </w:t>
      </w:r>
    </w:p>
    <w:p w:rsidR="00E15CD1" w:rsidRDefault="00E15CD1" w:rsidP="00E15CD1">
      <w:pPr>
        <w:spacing w:after="65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E15CD1" w:rsidRDefault="00E15CD1" w:rsidP="00E15CD1">
      <w:pPr>
        <w:spacing w:after="61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E15CD1" w:rsidRDefault="00E15CD1" w:rsidP="00E15CD1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Sra. Alba Maritza Juárez de Torres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Lic. Oscar Armando Díaz Mejía </w:t>
      </w:r>
    </w:p>
    <w:p w:rsidR="00E15CD1" w:rsidRDefault="00E15CD1" w:rsidP="00E15CD1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Primera Regidora propietaria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Segundo Regidor Propietario </w:t>
      </w:r>
    </w:p>
    <w:p w:rsidR="00E15CD1" w:rsidRDefault="00E15CD1" w:rsidP="00E15CD1">
      <w:pPr>
        <w:spacing w:after="29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E15CD1" w:rsidRDefault="00E15CD1" w:rsidP="00E15CD1">
      <w:pPr>
        <w:spacing w:after="65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E15CD1" w:rsidRDefault="00E15CD1" w:rsidP="00E15CD1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>Sr. José Tomas Sánchez G</w:t>
      </w:r>
      <w:r>
        <w:rPr>
          <w:rFonts w:ascii="Lucida Sans" w:eastAsia="Lucida Sans" w:hAnsi="Lucida Sans" w:cs="Lucida Sans"/>
          <w:b/>
          <w:sz w:val="20"/>
        </w:rPr>
        <w:t xml:space="preserve">arcía                         </w:t>
      </w:r>
      <w:r>
        <w:rPr>
          <w:rFonts w:ascii="Lucida Sans" w:eastAsia="Lucida Sans" w:hAnsi="Lucida Sans" w:cs="Lucida Sans"/>
          <w:b/>
          <w:sz w:val="20"/>
        </w:rPr>
        <w:t xml:space="preserve">Licda. Rosalía </w:t>
      </w:r>
      <w:r>
        <w:rPr>
          <w:rFonts w:ascii="Lucida Sans" w:eastAsia="Lucida Sans" w:hAnsi="Lucida Sans" w:cs="Lucida Sans"/>
          <w:b/>
          <w:sz w:val="20"/>
        </w:rPr>
        <w:t>Maritza López</w:t>
      </w:r>
      <w:r>
        <w:rPr>
          <w:rFonts w:ascii="Lucida Sans" w:eastAsia="Lucida Sans" w:hAnsi="Lucida Sans" w:cs="Lucida Sans"/>
          <w:b/>
          <w:sz w:val="20"/>
        </w:rPr>
        <w:t xml:space="preserve"> de Cornejo </w:t>
      </w:r>
    </w:p>
    <w:p w:rsidR="00E15CD1" w:rsidRDefault="00E15CD1" w:rsidP="00E15CD1">
      <w:pPr>
        <w:jc w:val="both"/>
        <w:rPr>
          <w:rFonts w:ascii="Lucida Sans" w:eastAsia="Lucida Sans" w:hAnsi="Lucida Sans" w:cs="Lucida Sans"/>
          <w:b/>
          <w:sz w:val="20"/>
        </w:rPr>
      </w:pPr>
      <w:r>
        <w:rPr>
          <w:rFonts w:ascii="Lucida Sans" w:eastAsia="Lucida Sans" w:hAnsi="Lucida Sans" w:cs="Lucida Sans"/>
          <w:b/>
          <w:sz w:val="20"/>
        </w:rPr>
        <w:t xml:space="preserve">Tercer Regidor Propietario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         Cuarta Regidora Propietaria</w:t>
      </w:r>
    </w:p>
    <w:p w:rsidR="00E15CD1" w:rsidRDefault="00E15CD1" w:rsidP="00E15CD1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Prof. Juan Francisco López Hernández </w:t>
      </w:r>
      <w:r>
        <w:rPr>
          <w:rFonts w:ascii="Lucida Sans" w:eastAsia="Lucida Sans" w:hAnsi="Lucida Sans" w:cs="Lucida Sans"/>
          <w:b/>
          <w:sz w:val="20"/>
        </w:rPr>
        <w:tab/>
        <w:t xml:space="preserve">         Licda. María Isabel Cardona Valladares </w:t>
      </w:r>
    </w:p>
    <w:p w:rsidR="00E15CD1" w:rsidRDefault="00E15CD1" w:rsidP="00E15CD1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Quinto Regidor Propietario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         Sexta Regidora Propietaria </w:t>
      </w:r>
    </w:p>
    <w:p w:rsidR="00E15CD1" w:rsidRDefault="00E15CD1" w:rsidP="00E15CD1">
      <w:pPr>
        <w:spacing w:after="65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E15CD1" w:rsidRDefault="00E15CD1" w:rsidP="00E15CD1">
      <w:pPr>
        <w:spacing w:after="61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E15CD1" w:rsidRDefault="00E15CD1" w:rsidP="00E15CD1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Olga Maribel Cruz Pérez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         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</w:p>
    <w:p w:rsidR="00E15CD1" w:rsidRDefault="00E15CD1" w:rsidP="00E15CD1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Primera Regidora Suplente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          </w:t>
      </w:r>
    </w:p>
    <w:p w:rsidR="00E15CD1" w:rsidRDefault="00E15CD1" w:rsidP="00E15CD1">
      <w:pPr>
        <w:spacing w:after="65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         </w:t>
      </w:r>
    </w:p>
    <w:p w:rsidR="00E15CD1" w:rsidRDefault="00E15CD1" w:rsidP="00E15CD1">
      <w:pPr>
        <w:spacing w:after="61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           </w:t>
      </w:r>
    </w:p>
    <w:p w:rsidR="00E15CD1" w:rsidRDefault="00E15CD1" w:rsidP="00E15CD1">
      <w:pPr>
        <w:spacing w:after="65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E15CD1" w:rsidRDefault="00E15CD1" w:rsidP="00E15CD1">
      <w:pPr>
        <w:spacing w:after="67" w:line="240" w:lineRule="auto"/>
        <w:ind w:right="-15"/>
      </w:pPr>
      <w:proofErr w:type="spellStart"/>
      <w:r>
        <w:rPr>
          <w:rFonts w:ascii="Lucida Sans" w:eastAsia="Lucida Sans" w:hAnsi="Lucida Sans" w:cs="Lucida Sans"/>
          <w:b/>
          <w:sz w:val="20"/>
        </w:rPr>
        <w:t>Sra</w:t>
      </w:r>
      <w:proofErr w:type="spellEnd"/>
      <w:r>
        <w:rPr>
          <w:rFonts w:ascii="Lucida Sans" w:eastAsia="Lucida Sans" w:hAnsi="Lucida Sans" w:cs="Lucida Sans"/>
          <w:b/>
          <w:sz w:val="20"/>
        </w:rPr>
        <w:t xml:space="preserve"> Luz de María Herrera López                        </w:t>
      </w:r>
      <w:r>
        <w:rPr>
          <w:rFonts w:ascii="Lucida Sans" w:eastAsia="Lucida Sans" w:hAnsi="Lucida Sans" w:cs="Lucida Sans"/>
          <w:b/>
          <w:sz w:val="20"/>
        </w:rPr>
        <w:tab/>
        <w:t xml:space="preserve">Juan Hernández Cruz  </w:t>
      </w:r>
    </w:p>
    <w:p w:rsidR="00E15CD1" w:rsidRDefault="00E15CD1" w:rsidP="00E15CD1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Tercera Regidora Suplente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>Cuarto Regidor Suplente</w:t>
      </w:r>
      <w:r>
        <w:rPr>
          <w:sz w:val="20"/>
        </w:rPr>
        <w:t xml:space="preserve"> </w:t>
      </w:r>
    </w:p>
    <w:p w:rsidR="00E15CD1" w:rsidRDefault="00E15CD1" w:rsidP="00E15CD1">
      <w:pPr>
        <w:spacing w:after="63" w:line="277" w:lineRule="auto"/>
        <w:ind w:right="10864"/>
      </w:pPr>
      <w:r>
        <w:rPr>
          <w:sz w:val="20"/>
        </w:rPr>
        <w:t xml:space="preserve"> </w:t>
      </w: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E15CD1" w:rsidRDefault="00E15CD1" w:rsidP="00E15CD1">
      <w:pPr>
        <w:spacing w:after="65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E15CD1" w:rsidRDefault="00E15CD1" w:rsidP="00E15CD1">
      <w:pPr>
        <w:spacing w:after="67" w:line="240" w:lineRule="auto"/>
        <w:ind w:right="-15"/>
      </w:pPr>
      <w:proofErr w:type="spellStart"/>
      <w:r>
        <w:rPr>
          <w:rFonts w:ascii="Lucida Sans" w:eastAsia="Lucida Sans" w:hAnsi="Lucida Sans" w:cs="Lucida Sans"/>
          <w:b/>
          <w:sz w:val="20"/>
        </w:rPr>
        <w:t>Tec</w:t>
      </w:r>
      <w:proofErr w:type="spellEnd"/>
      <w:r>
        <w:rPr>
          <w:rFonts w:ascii="Lucida Sans" w:eastAsia="Lucida Sans" w:hAnsi="Lucida Sans" w:cs="Lucida Sans"/>
          <w:b/>
          <w:sz w:val="20"/>
        </w:rPr>
        <w:t xml:space="preserve">. Carla Trinidad Abarca Guatemala </w:t>
      </w:r>
    </w:p>
    <w:p w:rsidR="00E15CD1" w:rsidRDefault="00E15CD1" w:rsidP="00E15CD1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Secretaria Municipal </w:t>
      </w:r>
    </w:p>
    <w:p w:rsidR="00E15CD1" w:rsidRDefault="00E15CD1" w:rsidP="00E15CD1">
      <w:pPr>
        <w:jc w:val="both"/>
      </w:pPr>
      <w:bookmarkStart w:id="0" w:name="_GoBack"/>
      <w:bookmarkEnd w:id="0"/>
    </w:p>
    <w:sectPr w:rsidR="00E15C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D1"/>
    <w:rsid w:val="00AE341D"/>
    <w:rsid w:val="00E1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AE11F-28A6-4E37-AA70-54349A33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E15CD1"/>
    <w:pPr>
      <w:spacing w:after="0" w:line="240" w:lineRule="auto"/>
    </w:pPr>
    <w:rPr>
      <w:rFonts w:eastAsiaTheme="minorEastAsia"/>
      <w:lang w:eastAsia="es-S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1359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Villa El Carmen</dc:creator>
  <cp:keywords/>
  <dc:description/>
  <cp:lastModifiedBy>Alcaldia Villa El Carmen</cp:lastModifiedBy>
  <cp:revision>1</cp:revision>
  <dcterms:created xsi:type="dcterms:W3CDTF">2021-08-19T22:12:00Z</dcterms:created>
  <dcterms:modified xsi:type="dcterms:W3CDTF">2021-08-19T22:15:00Z</dcterms:modified>
</cp:coreProperties>
</file>