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86" w:rsidRPr="00DD3064" w:rsidRDefault="00F10C86" w:rsidP="00DD3064">
      <w:pPr>
        <w:spacing w:before="120" w:after="120"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DIARIO OFICIAL NÚMERO 179 TOMO Nº 388, FECHA LUNES 27 DE SEPTIEMBRE DE 2010</w:t>
      </w:r>
    </w:p>
    <w:p w:rsidR="00F10C86" w:rsidRPr="00DD3064" w:rsidRDefault="00F10C86" w:rsidP="00DD3064">
      <w:pPr>
        <w:spacing w:before="120" w:after="120"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(Pág. 90-95)</w:t>
      </w:r>
    </w:p>
    <w:p w:rsidR="00F10C86" w:rsidRPr="00DD3064" w:rsidRDefault="00F10C86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DECRETO No. DOS</w:t>
      </w:r>
    </w:p>
    <w:p w:rsid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CONSIDERADO:</w:t>
      </w:r>
    </w:p>
    <w:p w:rsidR="00B273BA" w:rsidRPr="00DD3064" w:rsidRDefault="00B273BA" w:rsidP="00DD306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Que el servicio de agua potable para el municipio de El Carmen está siendo Administrado por Ia Municipalidad.</w:t>
      </w:r>
    </w:p>
    <w:p w:rsidR="00B273BA" w:rsidRPr="00DD3064" w:rsidRDefault="00B273BA" w:rsidP="00DD3064">
      <w:pPr>
        <w:pStyle w:val="Prrafodelista"/>
        <w:spacing w:line="276" w:lineRule="auto"/>
        <w:ind w:left="1080"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DD306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Que con el propósito anteriormente enunciado se considera necesario crear una Tarifa de Tasas por Servicio de Agua Potable y estable</w:t>
      </w:r>
      <w:r w:rsidR="002B04E5">
        <w:rPr>
          <w:rFonts w:ascii="Bodoni MT" w:eastAsia="Times New Roman" w:hAnsi="Bodoni MT" w:cs="Calibri"/>
          <w:color w:val="000000"/>
          <w:lang w:eastAsia="es-SV"/>
        </w:rPr>
        <w:t>cer normativa que haga posible 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 Administración.</w:t>
      </w:r>
    </w:p>
    <w:p w:rsidR="00B273BA" w:rsidRPr="00DD3064" w:rsidRDefault="00B273BA" w:rsidP="00DD3064">
      <w:pPr>
        <w:pStyle w:val="Prrafodelista"/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DD306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Que es </w:t>
      </w:r>
      <w:r w:rsidR="002B04E5">
        <w:rPr>
          <w:rFonts w:ascii="Bodoni MT" w:eastAsia="Times New Roman" w:hAnsi="Bodoni MT" w:cs="Calibri"/>
          <w:color w:val="000000"/>
          <w:lang w:eastAsia="es-SV"/>
        </w:rPr>
        <w:t>competencia de los Municipios, 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 revisión </w:t>
      </w:r>
      <w:r w:rsidR="002B04E5">
        <w:rPr>
          <w:rFonts w:ascii="Bodoni MT" w:eastAsia="Times New Roman" w:hAnsi="Bodoni MT" w:cs="Calibri"/>
          <w:color w:val="000000"/>
          <w:lang w:eastAsia="es-SV"/>
        </w:rPr>
        <w:t>periódica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de las respectivas Leyes y Ordenanzas Tribut</w:t>
      </w:r>
      <w:r w:rsidR="002B04E5">
        <w:rPr>
          <w:rFonts w:ascii="Bodoni MT" w:eastAsia="Times New Roman" w:hAnsi="Bodoni MT" w:cs="Calibri"/>
          <w:color w:val="000000"/>
          <w:lang w:eastAsia="es-SV"/>
        </w:rPr>
        <w:t>arias, a fin de readecuarlas a la realidad socioeconómica de 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 población, tomando en cuenta los costos de Suministro del Servicio y el Beneficio que presta a los usuarios, </w:t>
      </w:r>
      <w:r w:rsidR="002B04E5">
        <w:rPr>
          <w:rFonts w:ascii="Bodoni MT" w:eastAsia="Times New Roman" w:hAnsi="Bodoni MT" w:cs="Calibri"/>
          <w:color w:val="000000"/>
          <w:lang w:eastAsia="es-SV"/>
        </w:rPr>
        <w:t>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 cual permita al Municipio obtener los </w:t>
      </w:r>
      <w:r w:rsidR="002B04E5">
        <w:rPr>
          <w:rFonts w:ascii="Bodoni MT" w:eastAsia="Times New Roman" w:hAnsi="Bodoni MT" w:cs="Calibri"/>
          <w:color w:val="000000"/>
          <w:lang w:eastAsia="es-SV"/>
        </w:rPr>
        <w:t>recursos que necesita para el cu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mp</w:t>
      </w:r>
      <w:r w:rsidR="002B04E5">
        <w:rPr>
          <w:rFonts w:ascii="Bodoni MT" w:eastAsia="Times New Roman" w:hAnsi="Bodoni MT" w:cs="Calibri"/>
          <w:color w:val="000000"/>
          <w:lang w:eastAsia="es-SV"/>
        </w:rPr>
        <w:t>li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miento de sus fines, así mismo asegurar </w:t>
      </w:r>
      <w:r w:rsidR="002B04E5">
        <w:rPr>
          <w:rFonts w:ascii="Bodoni MT" w:eastAsia="Times New Roman" w:hAnsi="Bodoni MT" w:cs="Calibri"/>
          <w:color w:val="000000"/>
          <w:lang w:eastAsia="es-SV"/>
        </w:rPr>
        <w:t>que los beneficios que presta 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 Municipalidad sean eficientes, económicos y eficaces</w:t>
      </w:r>
    </w:p>
    <w:p w:rsidR="00B273BA" w:rsidRPr="00DD3064" w:rsidRDefault="00B273BA" w:rsidP="00DD3064">
      <w:pPr>
        <w:pStyle w:val="Prrafodelista"/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DD306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Que de acuerdo a lo dispuesto en el Art. 204 numeral 1° Y 5° de Ia Constitución de Ia República y Art. 2, Art 72 de Ia Ley General Tributaria Municipal, corresponde a los Municipios crear, modificar o suprimir tasas o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contri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>buciones mediante Ia emisión de 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as Ordenanzas correspondientes.</w:t>
      </w:r>
    </w:p>
    <w:p w:rsid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POR TANTO</w:t>
      </w:r>
    </w:p>
    <w:p w:rsid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Este Concejo, en uso de sus facultades que le s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>eñala el Art</w:t>
      </w:r>
      <w:r w:rsidR="002B04E5">
        <w:rPr>
          <w:rFonts w:ascii="Bodoni MT" w:eastAsia="Times New Roman" w:hAnsi="Bodoni MT" w:cs="Calibri"/>
          <w:color w:val="000000"/>
          <w:lang w:eastAsia="es-SV"/>
        </w:rPr>
        <w:t xml:space="preserve">. 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204 ordinal 1° y 5°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de Ia Constitución de Ia Republica , 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>el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Art.30 nu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meral 4° del Código Municipal y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los Artículos 2, 5, 7, inciso 2 y 77 de Ia Ley General Tributaria Municipal,</w:t>
      </w:r>
    </w:p>
    <w:p w:rsid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DECRETA:</w:t>
      </w:r>
    </w:p>
    <w:p w:rsidR="00DD3064" w:rsidRDefault="00DD3064" w:rsidP="00DD3064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8559EC" w:rsidRPr="00DD3064" w:rsidRDefault="00B273BA" w:rsidP="00DD3064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CREAR LA ORDENANZA REGULADORA DEL SERVICIO DE AG</w:t>
      </w:r>
      <w:r w:rsidR="004F7E38" w:rsidRPr="00DD3064">
        <w:rPr>
          <w:rFonts w:ascii="Bodoni MT" w:eastAsia="Times New Roman" w:hAnsi="Bodoni MT" w:cs="Calibri"/>
          <w:b/>
          <w:color w:val="000000"/>
          <w:lang w:eastAsia="es-SV"/>
        </w:rPr>
        <w:t xml:space="preserve">UA </w:t>
      </w: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POTABLE. SUMINISTRADO PO</w:t>
      </w:r>
      <w:r w:rsidR="004F7E38" w:rsidRPr="00DD3064">
        <w:rPr>
          <w:rFonts w:ascii="Bodoni MT" w:eastAsia="Times New Roman" w:hAnsi="Bodoni MT" w:cs="Calibri"/>
          <w:b/>
          <w:color w:val="000000"/>
          <w:lang w:eastAsia="es-SV"/>
        </w:rPr>
        <w:t xml:space="preserve">R LA MUNICIPALIDAD DE EL CARMEN </w:t>
      </w: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CUSCATLAN.</w:t>
      </w:r>
    </w:p>
    <w:p w:rsid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B273BA" w:rsidRPr="00DD3064" w:rsidRDefault="00B273BA" w:rsidP="00E511DE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CAPITULO I</w:t>
      </w:r>
    </w:p>
    <w:p w:rsidR="00DD3064" w:rsidRDefault="00DD3064" w:rsidP="00E511DE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B273BA" w:rsidRPr="00DD3064" w:rsidRDefault="00B273BA" w:rsidP="00E511DE">
      <w:pPr>
        <w:spacing w:line="276" w:lineRule="auto"/>
        <w:contextualSpacing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Objeto</w:t>
      </w:r>
    </w:p>
    <w:p w:rsid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Art. 1.- La presente Ordenanza tiene por objeto:</w:t>
      </w:r>
    </w:p>
    <w:p w:rsidR="004F7E38" w:rsidRPr="00DD3064" w:rsidRDefault="002B04E5" w:rsidP="00DD3064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  <w:r>
        <w:rPr>
          <w:rFonts w:ascii="Bodoni MT" w:eastAsia="Times New Roman" w:hAnsi="Bodoni MT" w:cs="Calibri"/>
          <w:color w:val="000000"/>
          <w:lang w:eastAsia="es-SV"/>
        </w:rPr>
        <w:lastRenderedPageBreak/>
        <w:t>Regular l</w:t>
      </w:r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 xml:space="preserve">a prestación del servicio de </w:t>
      </w:r>
      <w:proofErr w:type="spellStart"/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>g</w:t>
      </w:r>
      <w:r w:rsidR="00590150">
        <w:rPr>
          <w:rFonts w:ascii="Bodoni MT" w:eastAsia="Times New Roman" w:hAnsi="Bodoni MT" w:cs="Calibri"/>
          <w:color w:val="000000"/>
          <w:lang w:eastAsia="es-SV"/>
        </w:rPr>
        <w:t>ua</w:t>
      </w:r>
      <w:proofErr w:type="spellEnd"/>
      <w:r w:rsidR="00590150">
        <w:rPr>
          <w:rFonts w:ascii="Bodoni MT" w:eastAsia="Times New Roman" w:hAnsi="Bodoni MT" w:cs="Calibri"/>
          <w:color w:val="000000"/>
          <w:lang w:eastAsia="es-SV"/>
        </w:rPr>
        <w:t xml:space="preserve"> potable, suministrado por l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a </w:t>
      </w:r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 xml:space="preserve">municipalidad, de El Carmen 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>Cuscatlán</w:t>
      </w:r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>.</w:t>
      </w:r>
    </w:p>
    <w:p w:rsidR="00B273BA" w:rsidRPr="00DD3064" w:rsidRDefault="00B273BA" w:rsidP="00DD3064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Establecer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 las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tarifas de cobro por el servicio de agua potable, con base a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lo que estipulado en 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la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presente ordenanza.</w:t>
      </w:r>
    </w:p>
    <w:p w:rsidR="00B273BA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Ámbito de Aplicación</w:t>
      </w:r>
      <w:bookmarkStart w:id="0" w:name="_GoBack"/>
      <w:bookmarkEnd w:id="0"/>
    </w:p>
    <w:p w:rsidR="00DD3064" w:rsidRP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Art. 2.- Estarán sujetos a la presente ordenanza los usuarios del servici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o de agua </w:t>
      </w:r>
      <w:proofErr w:type="spellStart"/>
      <w:r w:rsidRPr="00DD3064">
        <w:rPr>
          <w:rFonts w:ascii="Bodoni MT" w:eastAsia="Times New Roman" w:hAnsi="Bodoni MT" w:cs="Calibri"/>
          <w:color w:val="000000"/>
          <w:lang w:eastAsia="es-SV"/>
        </w:rPr>
        <w:t>portable</w:t>
      </w:r>
      <w:proofErr w:type="spellEnd"/>
      <w:r w:rsidRPr="00DD3064">
        <w:rPr>
          <w:rFonts w:ascii="Bodoni MT" w:eastAsia="Times New Roman" w:hAnsi="Bodoni MT" w:cs="Calibri"/>
          <w:color w:val="000000"/>
          <w:lang w:eastAsia="es-SV"/>
        </w:rPr>
        <w:t>, de los diferentes sistemas, desde el momento que presente solicitud del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servicio de agua.</w:t>
      </w:r>
    </w:p>
    <w:p w:rsid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4F7E38" w:rsidP="00E511DE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CAPITULO II</w:t>
      </w:r>
    </w:p>
    <w:p w:rsidR="00DD3064" w:rsidRPr="00DD3064" w:rsidRDefault="00DD3064" w:rsidP="00E511DE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B273BA" w:rsidRPr="00DD3064" w:rsidRDefault="00B273BA" w:rsidP="00E511DE">
      <w:pPr>
        <w:spacing w:line="276" w:lineRule="auto"/>
        <w:contextualSpacing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Administración del Servicio</w:t>
      </w:r>
    </w:p>
    <w:p w:rsid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Art. 3.- Para que el servicio funcione adecuadamente, se 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>faculta:</w:t>
      </w:r>
    </w:p>
    <w:p w:rsidR="004F7E38" w:rsidRPr="00DD3064" w:rsidRDefault="00B273BA" w:rsidP="00DD306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Nombrar el personal competente y conoc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edor de ese trabajo y enmarcado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dentro d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el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lineamiento dado por e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>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Concejo Municipal.</w:t>
      </w:r>
    </w:p>
    <w:p w:rsidR="00B273BA" w:rsidRPr="00DD3064" w:rsidRDefault="00B273BA" w:rsidP="00DD306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Emplear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 las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especies 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>municipales</w:t>
      </w:r>
      <w:r w:rsidR="002B04E5">
        <w:rPr>
          <w:rFonts w:ascii="Bodoni MT" w:eastAsia="Times New Roman" w:hAnsi="Bodoni MT" w:cs="Calibri"/>
          <w:color w:val="000000"/>
          <w:lang w:eastAsia="es-SV"/>
        </w:rPr>
        <w:t>, autorizadas por 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 Municipalidad del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="002B04E5">
        <w:rPr>
          <w:rFonts w:ascii="Bodoni MT" w:eastAsia="Times New Roman" w:hAnsi="Bodoni MT" w:cs="Calibri"/>
          <w:color w:val="000000"/>
          <w:lang w:eastAsia="es-SV"/>
        </w:rPr>
        <w:t>Carmen y 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 Corte de Cuentas de la Republica para el control de ingresos y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egresos.</w:t>
      </w:r>
    </w:p>
    <w:p w:rsidR="00B273BA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Art. 4.- EI personal encargado de Ia administraci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ón del servicio nombrado por el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Concejo deberá dar cuenta 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>al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Concedo de Ia situ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ación administrativa, técnica y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operativa mensualmente</w:t>
      </w:r>
    </w:p>
    <w:p w:rsidR="002B04E5" w:rsidRPr="00DD3064" w:rsidRDefault="002B04E5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Art. 5.- Los encargados se regirán en su relación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 con los usuarios y el personal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con base al Reglamento de Operaciones y Regl</w:t>
      </w:r>
      <w:r w:rsidR="002B04E5">
        <w:rPr>
          <w:rFonts w:ascii="Bodoni MT" w:eastAsia="Times New Roman" w:hAnsi="Bodoni MT" w:cs="Calibri"/>
          <w:color w:val="000000"/>
          <w:lang w:eastAsia="es-SV"/>
        </w:rPr>
        <w:t>amento I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nterno de Trabajo de </w:t>
      </w:r>
      <w:r w:rsidR="002B04E5">
        <w:rPr>
          <w:rFonts w:ascii="Bodoni MT" w:eastAsia="Times New Roman" w:hAnsi="Bodoni MT" w:cs="Calibri"/>
          <w:color w:val="000000"/>
          <w:lang w:eastAsia="es-SV"/>
        </w:rPr>
        <w:t>l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a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municipalidad, 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>aprobados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por el Concejo Municipal.</w:t>
      </w:r>
    </w:p>
    <w:p w:rsid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B273BA" w:rsidRPr="00DD3064" w:rsidRDefault="00B273BA" w:rsidP="00E511DE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CAPITULO II</w:t>
      </w:r>
    </w:p>
    <w:p w:rsidR="00DD3064" w:rsidRDefault="00DD3064" w:rsidP="00E511DE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B273BA" w:rsidRDefault="00B273BA" w:rsidP="00E511DE">
      <w:pPr>
        <w:spacing w:line="276" w:lineRule="auto"/>
        <w:contextualSpacing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De los requisitos para ser usuario</w:t>
      </w:r>
    </w:p>
    <w:p w:rsidR="00DD3064" w:rsidRP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Art. 6.- Toda persona que solicite el servicio de A</w:t>
      </w:r>
      <w:r w:rsidR="002B04E5">
        <w:rPr>
          <w:rFonts w:ascii="Bodoni MT" w:eastAsia="Times New Roman" w:hAnsi="Bodoni MT" w:cs="Calibri"/>
          <w:color w:val="000000"/>
          <w:lang w:eastAsia="es-SV"/>
        </w:rPr>
        <w:t>gua Potable de l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a municipalidad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deberá cumplir con los siguientes requisitos:</w:t>
      </w:r>
    </w:p>
    <w:p w:rsidR="004F7E38" w:rsidRPr="00DD3064" w:rsidRDefault="00B273BA" w:rsidP="00DD306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Presentación de solicitud debidamente aprobada.</w:t>
      </w:r>
    </w:p>
    <w:p w:rsidR="004F7E38" w:rsidRPr="00DD3064" w:rsidRDefault="00B273BA" w:rsidP="00DD306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Presentación de permiso, extendido por </w:t>
      </w:r>
      <w:r w:rsidR="002B04E5">
        <w:rPr>
          <w:rFonts w:ascii="Bodoni MT" w:eastAsia="Times New Roman" w:hAnsi="Bodoni MT" w:cs="Calibri"/>
          <w:color w:val="000000"/>
          <w:lang w:eastAsia="es-SV"/>
        </w:rPr>
        <w:t>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 unidad de salud, donde el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requerimiento será el haber construido una fosa séptica, de acuerdo a los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lineamientos 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>del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Ministerio de Salud.</w:t>
      </w:r>
    </w:p>
    <w:p w:rsidR="004F7E38" w:rsidRPr="00DD3064" w:rsidRDefault="00B273BA" w:rsidP="00DD306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Presentación de impuesto de vialidad.</w:t>
      </w:r>
    </w:p>
    <w:p w:rsidR="00B273BA" w:rsidRPr="00DD3064" w:rsidRDefault="00B273BA" w:rsidP="00DD306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Presentación de Solvencia Municipal.</w:t>
      </w:r>
    </w:p>
    <w:p w:rsidR="004F7E38" w:rsidRPr="00DD3064" w:rsidRDefault="004F7E38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Art. 7.- Toda</w:t>
      </w:r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acometida ce agua deberá</w:t>
      </w:r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 xml:space="preserve"> contar con un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mediador</w:t>
      </w:r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 xml:space="preserve"> para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el</w:t>
      </w:r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control</w:t>
      </w:r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del </w:t>
      </w:r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 xml:space="preserve">consumo, sobre cuya lectura de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hará</w:t>
      </w:r>
      <w:r w:rsidR="002B04E5">
        <w:rPr>
          <w:rFonts w:ascii="Bodoni MT" w:eastAsia="Times New Roman" w:hAnsi="Bodoni MT" w:cs="Calibri"/>
          <w:color w:val="000000"/>
          <w:lang w:eastAsia="es-SV"/>
        </w:rPr>
        <w:t xml:space="preserve"> l</w:t>
      </w:r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 xml:space="preserve">a respectiva facturación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del servicio. Instalado</w:t>
      </w:r>
      <w:r w:rsidR="002B04E5">
        <w:rPr>
          <w:rFonts w:ascii="Bodoni MT" w:eastAsia="Times New Roman" w:hAnsi="Bodoni MT" w:cs="Calibri"/>
          <w:color w:val="000000"/>
          <w:lang w:eastAsia="es-SV"/>
        </w:rPr>
        <w:t xml:space="preserve"> el medidor en l</w:t>
      </w:r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 xml:space="preserve">a conexión, pasara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 ser propiedad del usuario del </w:t>
      </w:r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>servicio. Será su responsabilidad mantener en bu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en estado el medidor y libre de </w:t>
      </w:r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>todo o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bstáculo que impida su lectura.</w:t>
      </w: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lastRenderedPageBreak/>
        <w:t>Cuando el medidor deje de funcionar por acción im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putable al usuario será éste el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responsable de su reposición.</w:t>
      </w: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La lectura de los medidores se hará mensualmente.</w:t>
      </w:r>
    </w:p>
    <w:p w:rsid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B273BA" w:rsidRPr="00DD3064" w:rsidRDefault="00B273BA" w:rsidP="00E511DE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CAPITULO III</w:t>
      </w:r>
    </w:p>
    <w:p w:rsidR="00B273BA" w:rsidRPr="00DD3064" w:rsidRDefault="00B273BA" w:rsidP="00E511DE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DE LOS PAGOS Y TARIFAS</w:t>
      </w:r>
    </w:p>
    <w:p w:rsid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Art. 8.-Todo interesado o usuario 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>del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servicio de agua, deberá pegar según </w:t>
      </w:r>
      <w:r w:rsidR="002B04E5">
        <w:rPr>
          <w:rFonts w:ascii="Bodoni MT" w:eastAsia="Times New Roman" w:hAnsi="Bodoni MT" w:cs="Calibri"/>
          <w:color w:val="000000"/>
          <w:lang w:eastAsia="es-SV"/>
        </w:rPr>
        <w:t>l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a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actividad que</w:t>
      </w:r>
      <w:r w:rsidR="004F7E38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="002B04E5">
        <w:rPr>
          <w:rFonts w:ascii="Bodoni MT" w:eastAsia="Times New Roman" w:hAnsi="Bodoni MT" w:cs="Calibri"/>
          <w:color w:val="000000"/>
          <w:lang w:eastAsia="es-SV"/>
        </w:rPr>
        <w:t>realice, 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 tasa establecida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7114"/>
        <w:gridCol w:w="1280"/>
      </w:tblGrid>
      <w:tr w:rsidR="004F7E38" w:rsidRPr="00DD3064" w:rsidTr="00F230DD">
        <w:tc>
          <w:tcPr>
            <w:tcW w:w="421" w:type="dxa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a)</w:t>
            </w:r>
          </w:p>
        </w:tc>
        <w:tc>
          <w:tcPr>
            <w:tcW w:w="7123" w:type="dxa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Derecho de conexión domiciliar</w:t>
            </w:r>
            <w:r w:rsidR="00F230DD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……………………………………………………….</w:t>
            </w:r>
          </w:p>
        </w:tc>
        <w:tc>
          <w:tcPr>
            <w:tcW w:w="1284" w:type="dxa"/>
            <w:vAlign w:val="bottom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300.00</w:t>
            </w:r>
          </w:p>
        </w:tc>
      </w:tr>
      <w:tr w:rsidR="004F7E38" w:rsidRPr="00DD3064" w:rsidTr="00F230DD">
        <w:tc>
          <w:tcPr>
            <w:tcW w:w="421" w:type="dxa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b)</w:t>
            </w:r>
          </w:p>
        </w:tc>
        <w:tc>
          <w:tcPr>
            <w:tcW w:w="7123" w:type="dxa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Derecho de conexión para industria, comercio, servicio y otras actividades económicas</w:t>
            </w:r>
            <w:r w:rsidR="00F230DD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………………………………………………………………… …..……...</w:t>
            </w:r>
          </w:p>
        </w:tc>
        <w:tc>
          <w:tcPr>
            <w:tcW w:w="1284" w:type="dxa"/>
            <w:vAlign w:val="bottom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 xml:space="preserve">$         </w:t>
            </w:r>
            <w:r w:rsidR="004F7E38"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 xml:space="preserve">  </w:t>
            </w: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350.00</w:t>
            </w:r>
          </w:p>
        </w:tc>
      </w:tr>
      <w:tr w:rsidR="004F7E38" w:rsidRPr="00DD3064" w:rsidTr="00F230DD">
        <w:tc>
          <w:tcPr>
            <w:tcW w:w="421" w:type="dxa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c)</w:t>
            </w:r>
          </w:p>
        </w:tc>
        <w:tc>
          <w:tcPr>
            <w:tcW w:w="7123" w:type="dxa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Derecho de entronque a la red del sistema, que no sea ampliación municipal</w:t>
            </w:r>
            <w:r w:rsidR="00F230DD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</w:t>
            </w:r>
          </w:p>
        </w:tc>
        <w:tc>
          <w:tcPr>
            <w:tcW w:w="1284" w:type="dxa"/>
            <w:vAlign w:val="bottom"/>
          </w:tcPr>
          <w:p w:rsidR="004F7E38" w:rsidRPr="00DD3064" w:rsidRDefault="004F7E38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 xml:space="preserve">$      </w:t>
            </w:r>
            <w:r w:rsidR="00A61A9F"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2,500.00</w:t>
            </w:r>
          </w:p>
        </w:tc>
      </w:tr>
      <w:tr w:rsidR="004F7E38" w:rsidRPr="00DD3064" w:rsidTr="00F230DD">
        <w:tc>
          <w:tcPr>
            <w:tcW w:w="421" w:type="dxa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d)</w:t>
            </w:r>
          </w:p>
        </w:tc>
        <w:tc>
          <w:tcPr>
            <w:tcW w:w="7123" w:type="dxa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Reposición de Factura</w:t>
            </w:r>
            <w:r w:rsidR="00F230DD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…………………………………………………………………</w:t>
            </w:r>
          </w:p>
        </w:tc>
        <w:tc>
          <w:tcPr>
            <w:tcW w:w="1284" w:type="dxa"/>
            <w:vAlign w:val="bottom"/>
          </w:tcPr>
          <w:p w:rsidR="004F7E38" w:rsidRPr="00DD3064" w:rsidRDefault="004F7E38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 xml:space="preserve">$              </w:t>
            </w:r>
            <w:r w:rsidR="00A61A9F"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0.25</w:t>
            </w:r>
          </w:p>
        </w:tc>
      </w:tr>
      <w:tr w:rsidR="004F7E38" w:rsidRPr="00DD3064" w:rsidTr="00F230DD">
        <w:tc>
          <w:tcPr>
            <w:tcW w:w="421" w:type="dxa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e)</w:t>
            </w:r>
          </w:p>
        </w:tc>
        <w:tc>
          <w:tcPr>
            <w:tcW w:w="7123" w:type="dxa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Cambio de Dirección para envió de Factura</w:t>
            </w:r>
            <w:r w:rsidR="00F230DD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………………………………………….</w:t>
            </w:r>
          </w:p>
        </w:tc>
        <w:tc>
          <w:tcPr>
            <w:tcW w:w="1284" w:type="dxa"/>
            <w:vAlign w:val="bottom"/>
          </w:tcPr>
          <w:p w:rsidR="004F7E38" w:rsidRPr="00DD3064" w:rsidRDefault="004F7E38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 xml:space="preserve">$               </w:t>
            </w:r>
            <w:r w:rsidR="00A61A9F"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1.00</w:t>
            </w:r>
          </w:p>
        </w:tc>
      </w:tr>
      <w:tr w:rsidR="004F7E38" w:rsidRPr="00DD3064" w:rsidTr="00F230DD">
        <w:tc>
          <w:tcPr>
            <w:tcW w:w="421" w:type="dxa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f)</w:t>
            </w:r>
          </w:p>
        </w:tc>
        <w:tc>
          <w:tcPr>
            <w:tcW w:w="7123" w:type="dxa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Cambio de titular de acometida</w:t>
            </w:r>
            <w:r w:rsidR="00F230DD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……………………………………………………….</w:t>
            </w:r>
          </w:p>
        </w:tc>
        <w:tc>
          <w:tcPr>
            <w:tcW w:w="1284" w:type="dxa"/>
            <w:vAlign w:val="bottom"/>
          </w:tcPr>
          <w:p w:rsidR="004F7E38" w:rsidRPr="00DD3064" w:rsidRDefault="004F7E38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 xml:space="preserve">$              </w:t>
            </w:r>
            <w:r w:rsidR="00A61A9F"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10.00</w:t>
            </w:r>
          </w:p>
        </w:tc>
      </w:tr>
      <w:tr w:rsidR="004F7E38" w:rsidRPr="00DD3064" w:rsidTr="00F230DD">
        <w:tc>
          <w:tcPr>
            <w:tcW w:w="421" w:type="dxa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g)</w:t>
            </w:r>
          </w:p>
        </w:tc>
        <w:tc>
          <w:tcPr>
            <w:tcW w:w="7123" w:type="dxa"/>
          </w:tcPr>
          <w:p w:rsidR="004F7E38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Cambio de válvula de control domiciliar</w:t>
            </w:r>
            <w:r w:rsidR="00F230DD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</w:t>
            </w:r>
          </w:p>
        </w:tc>
        <w:tc>
          <w:tcPr>
            <w:tcW w:w="1284" w:type="dxa"/>
            <w:vAlign w:val="bottom"/>
          </w:tcPr>
          <w:p w:rsidR="004F7E38" w:rsidRPr="00DD3064" w:rsidRDefault="004F7E38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 xml:space="preserve">$               </w:t>
            </w:r>
            <w:r w:rsidR="00A61A9F"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8.00</w:t>
            </w:r>
          </w:p>
        </w:tc>
      </w:tr>
      <w:tr w:rsidR="00A61A9F" w:rsidRPr="00DD3064" w:rsidTr="00F230DD">
        <w:tc>
          <w:tcPr>
            <w:tcW w:w="421" w:type="dxa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h)</w:t>
            </w:r>
          </w:p>
        </w:tc>
        <w:tc>
          <w:tcPr>
            <w:tcW w:w="7123" w:type="dxa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Cambio de medidor</w:t>
            </w:r>
            <w:r w:rsidR="00F230DD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…………………………………………………………………….</w:t>
            </w:r>
          </w:p>
        </w:tc>
        <w:tc>
          <w:tcPr>
            <w:tcW w:w="1284" w:type="dxa"/>
            <w:vAlign w:val="bottom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25.00</w:t>
            </w:r>
          </w:p>
        </w:tc>
      </w:tr>
      <w:tr w:rsidR="00A61A9F" w:rsidRPr="00DD3064" w:rsidTr="00F230DD">
        <w:tc>
          <w:tcPr>
            <w:tcW w:w="421" w:type="dxa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i)</w:t>
            </w:r>
          </w:p>
        </w:tc>
        <w:tc>
          <w:tcPr>
            <w:tcW w:w="7123" w:type="dxa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Cambio de Caja de Medidor</w:t>
            </w:r>
            <w:r w:rsidR="00F230DD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……………………………………………………………</w:t>
            </w:r>
          </w:p>
        </w:tc>
        <w:tc>
          <w:tcPr>
            <w:tcW w:w="1284" w:type="dxa"/>
            <w:vAlign w:val="bottom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30.00</w:t>
            </w:r>
          </w:p>
        </w:tc>
      </w:tr>
      <w:tr w:rsidR="00A61A9F" w:rsidRPr="00DD3064" w:rsidTr="00F230DD">
        <w:tc>
          <w:tcPr>
            <w:tcW w:w="421" w:type="dxa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j)</w:t>
            </w:r>
          </w:p>
        </w:tc>
        <w:tc>
          <w:tcPr>
            <w:tcW w:w="7123" w:type="dxa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Cambio de Tapadera</w:t>
            </w:r>
            <w:r w:rsidR="00F230DD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…………………….……………………………………………..</w:t>
            </w:r>
          </w:p>
        </w:tc>
        <w:tc>
          <w:tcPr>
            <w:tcW w:w="1284" w:type="dxa"/>
            <w:vAlign w:val="bottom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15.00</w:t>
            </w:r>
          </w:p>
        </w:tc>
      </w:tr>
      <w:tr w:rsidR="00A61A9F" w:rsidRPr="00DD3064" w:rsidTr="00F230DD">
        <w:tc>
          <w:tcPr>
            <w:tcW w:w="421" w:type="dxa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k)</w:t>
            </w:r>
          </w:p>
        </w:tc>
        <w:tc>
          <w:tcPr>
            <w:tcW w:w="7123" w:type="dxa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Reconexión especial</w:t>
            </w:r>
            <w:r w:rsidR="00F230DD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……………………………………………………………………</w:t>
            </w:r>
          </w:p>
        </w:tc>
        <w:tc>
          <w:tcPr>
            <w:tcW w:w="1284" w:type="dxa"/>
            <w:vAlign w:val="bottom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15.00</w:t>
            </w:r>
          </w:p>
        </w:tc>
      </w:tr>
      <w:tr w:rsidR="00A61A9F" w:rsidRPr="00DD3064" w:rsidTr="00F230DD">
        <w:tc>
          <w:tcPr>
            <w:tcW w:w="421" w:type="dxa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l)</w:t>
            </w:r>
          </w:p>
        </w:tc>
        <w:tc>
          <w:tcPr>
            <w:tcW w:w="7123" w:type="dxa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Reconexión Normal</w:t>
            </w:r>
            <w:r w:rsidR="00F230DD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……………………………………………………………………</w:t>
            </w:r>
          </w:p>
        </w:tc>
        <w:tc>
          <w:tcPr>
            <w:tcW w:w="1284" w:type="dxa"/>
            <w:vAlign w:val="bottom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10.00</w:t>
            </w:r>
          </w:p>
        </w:tc>
      </w:tr>
      <w:tr w:rsidR="00A61A9F" w:rsidRPr="00DD3064" w:rsidTr="00F230DD">
        <w:tc>
          <w:tcPr>
            <w:tcW w:w="421" w:type="dxa"/>
          </w:tcPr>
          <w:p w:rsidR="00A61A9F" w:rsidRPr="00DD3064" w:rsidRDefault="00A61A9F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m)</w:t>
            </w:r>
          </w:p>
        </w:tc>
        <w:tc>
          <w:tcPr>
            <w:tcW w:w="7123" w:type="dxa"/>
          </w:tcPr>
          <w:p w:rsidR="00A61A9F" w:rsidRPr="00DD3064" w:rsidRDefault="00C514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Pago por desconexión temporal</w:t>
            </w:r>
            <w:r w:rsidR="00F230DD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……………………………………………………….</w:t>
            </w:r>
          </w:p>
        </w:tc>
        <w:tc>
          <w:tcPr>
            <w:tcW w:w="1284" w:type="dxa"/>
            <w:vAlign w:val="bottom"/>
          </w:tcPr>
          <w:p w:rsidR="00C514AE" w:rsidRPr="00DD3064" w:rsidRDefault="00C514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4.76</w:t>
            </w:r>
          </w:p>
        </w:tc>
      </w:tr>
    </w:tbl>
    <w:p w:rsidR="00C514AE" w:rsidRPr="00DD3064" w:rsidRDefault="00C514AE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Art. 9.- </w:t>
      </w:r>
      <w:r w:rsidR="00964E3A" w:rsidRPr="00DD3064">
        <w:rPr>
          <w:rFonts w:ascii="Bodoni MT" w:eastAsia="Times New Roman" w:hAnsi="Bodoni MT" w:cs="Calibri"/>
          <w:color w:val="000000"/>
          <w:lang w:eastAsia="es-SV"/>
        </w:rPr>
        <w:t xml:space="preserve">El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servicio de agua prestado a los u</w:t>
      </w:r>
      <w:r w:rsidR="00964E3A" w:rsidRPr="00DD3064">
        <w:rPr>
          <w:rFonts w:ascii="Bodoni MT" w:eastAsia="Times New Roman" w:hAnsi="Bodoni MT" w:cs="Calibri"/>
          <w:color w:val="000000"/>
          <w:lang w:eastAsia="es-SV"/>
        </w:rPr>
        <w:t>suarios estará clasificados en: Residenciales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y </w:t>
      </w:r>
      <w:r w:rsidR="00964E3A" w:rsidRPr="00DD3064">
        <w:rPr>
          <w:rFonts w:ascii="Bodoni MT" w:eastAsia="Times New Roman" w:hAnsi="Bodoni MT" w:cs="Calibri"/>
          <w:color w:val="000000"/>
          <w:lang w:eastAsia="es-SV"/>
        </w:rPr>
        <w:t>Establecimientos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comerciales, indus</w:t>
      </w:r>
      <w:r w:rsidR="00964E3A" w:rsidRPr="00DD3064">
        <w:rPr>
          <w:rFonts w:ascii="Bodoni MT" w:eastAsia="Times New Roman" w:hAnsi="Bodoni MT" w:cs="Calibri"/>
          <w:color w:val="000000"/>
          <w:lang w:eastAsia="es-SV"/>
        </w:rPr>
        <w:t xml:space="preserve">triales, de servicios agrícolas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y jardinería, a quienes se les cobrara</w:t>
      </w:r>
      <w:r w:rsidR="00964E3A" w:rsidRPr="00DD3064">
        <w:rPr>
          <w:rFonts w:ascii="Bodoni MT" w:eastAsia="Times New Roman" w:hAnsi="Bodoni MT" w:cs="Calibri"/>
          <w:color w:val="000000"/>
          <w:lang w:eastAsia="es-SV"/>
        </w:rPr>
        <w:t xml:space="preserve"> las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tarifas</w:t>
      </w:r>
      <w:r w:rsidR="00964E3A" w:rsidRPr="00DD3064">
        <w:rPr>
          <w:rFonts w:ascii="Bodoni MT" w:eastAsia="Times New Roman" w:hAnsi="Bodoni MT" w:cs="Calibri"/>
          <w:color w:val="000000"/>
          <w:lang w:eastAsia="es-SV"/>
        </w:rPr>
        <w:t xml:space="preserve"> por consumo de agua de acuerdo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 </w:t>
      </w:r>
      <w:r w:rsidR="00964E3A" w:rsidRPr="00DD3064">
        <w:rPr>
          <w:rFonts w:ascii="Bodoni MT" w:eastAsia="Times New Roman" w:hAnsi="Bodoni MT" w:cs="Calibri"/>
          <w:color w:val="000000"/>
          <w:lang w:eastAsia="es-SV"/>
        </w:rPr>
        <w:t>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as tablas siguientes:</w:t>
      </w:r>
    </w:p>
    <w:p w:rsidR="00E511DE" w:rsidRPr="00DD3064" w:rsidRDefault="00E511DE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Default="00964E3A" w:rsidP="00DD3064">
      <w:pPr>
        <w:spacing w:line="276" w:lineRule="auto"/>
        <w:contextualSpacing/>
        <w:jc w:val="center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TARIFAS POR SERVICIO DE AGUA </w:t>
      </w:r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>RESIDENCIAL</w:t>
      </w:r>
    </w:p>
    <w:p w:rsidR="000600C7" w:rsidRPr="00DD3064" w:rsidRDefault="000600C7" w:rsidP="00DD3064">
      <w:pPr>
        <w:spacing w:line="276" w:lineRule="auto"/>
        <w:contextualSpacing/>
        <w:jc w:val="center"/>
        <w:rPr>
          <w:rFonts w:ascii="Bodoni MT" w:eastAsia="Times New Roman" w:hAnsi="Bodoni MT" w:cs="Calibri"/>
          <w:color w:val="000000"/>
          <w:lang w:eastAsia="es-SV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726"/>
      </w:tblGrid>
      <w:tr w:rsidR="00964E3A" w:rsidRPr="00DD3064" w:rsidTr="000600C7">
        <w:trPr>
          <w:jc w:val="center"/>
        </w:trPr>
        <w:tc>
          <w:tcPr>
            <w:tcW w:w="6658" w:type="dxa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RANGO DE CONSUMO M3</w:t>
            </w:r>
          </w:p>
        </w:tc>
        <w:tc>
          <w:tcPr>
            <w:tcW w:w="1726" w:type="dxa"/>
            <w:vAlign w:val="bottom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COSTO POR M3</w:t>
            </w:r>
          </w:p>
        </w:tc>
      </w:tr>
      <w:tr w:rsidR="00964E3A" w:rsidRPr="00DD3064" w:rsidTr="000600C7">
        <w:trPr>
          <w:jc w:val="center"/>
        </w:trPr>
        <w:tc>
          <w:tcPr>
            <w:tcW w:w="6658" w:type="dxa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 xml:space="preserve">DE </w:t>
            </w:r>
            <w:r w:rsidR="00A961AE"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0</w:t>
            </w: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 xml:space="preserve"> A 17</w:t>
            </w:r>
            <w:r w:rsidR="00A961AE"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…………………………………………………………………………</w:t>
            </w:r>
          </w:p>
        </w:tc>
        <w:tc>
          <w:tcPr>
            <w:tcW w:w="1726" w:type="dxa"/>
            <w:vAlign w:val="bottom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       0.317</w:t>
            </w:r>
          </w:p>
        </w:tc>
      </w:tr>
      <w:tr w:rsidR="00964E3A" w:rsidRPr="00DD3064" w:rsidTr="000600C7">
        <w:trPr>
          <w:jc w:val="center"/>
        </w:trPr>
        <w:tc>
          <w:tcPr>
            <w:tcW w:w="6658" w:type="dxa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Mayor de 17 hasta 22</w:t>
            </w:r>
            <w:r w:rsidR="00A961AE"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…………………………………………………………….</w:t>
            </w:r>
          </w:p>
        </w:tc>
        <w:tc>
          <w:tcPr>
            <w:tcW w:w="1726" w:type="dxa"/>
            <w:vAlign w:val="bottom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           0.45</w:t>
            </w:r>
          </w:p>
        </w:tc>
      </w:tr>
      <w:tr w:rsidR="00964E3A" w:rsidRPr="00DD3064" w:rsidTr="000600C7">
        <w:trPr>
          <w:jc w:val="center"/>
        </w:trPr>
        <w:tc>
          <w:tcPr>
            <w:tcW w:w="6658" w:type="dxa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Mayor de 22 hasta 27</w:t>
            </w:r>
            <w:r w:rsidR="00A961AE"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…………………………………………………………….</w:t>
            </w:r>
          </w:p>
        </w:tc>
        <w:tc>
          <w:tcPr>
            <w:tcW w:w="1726" w:type="dxa"/>
            <w:vAlign w:val="bottom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        0.55</w:t>
            </w:r>
          </w:p>
        </w:tc>
      </w:tr>
      <w:tr w:rsidR="00964E3A" w:rsidRPr="00DD3064" w:rsidTr="000600C7">
        <w:trPr>
          <w:jc w:val="center"/>
        </w:trPr>
        <w:tc>
          <w:tcPr>
            <w:tcW w:w="6658" w:type="dxa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Mayor de 27 hasta 32</w:t>
            </w:r>
            <w:r w:rsidR="00A961AE"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…………………………………………………………….</w:t>
            </w:r>
          </w:p>
        </w:tc>
        <w:tc>
          <w:tcPr>
            <w:tcW w:w="1726" w:type="dxa"/>
            <w:vAlign w:val="bottom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         0.65</w:t>
            </w:r>
          </w:p>
        </w:tc>
      </w:tr>
      <w:tr w:rsidR="00964E3A" w:rsidRPr="00DD3064" w:rsidTr="000600C7">
        <w:trPr>
          <w:jc w:val="center"/>
        </w:trPr>
        <w:tc>
          <w:tcPr>
            <w:tcW w:w="6658" w:type="dxa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Mayor de 32 hasta 37</w:t>
            </w:r>
            <w:r w:rsidR="00A961AE"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…………………………………………………………….</w:t>
            </w:r>
          </w:p>
        </w:tc>
        <w:tc>
          <w:tcPr>
            <w:tcW w:w="1726" w:type="dxa"/>
            <w:vAlign w:val="bottom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         0.75</w:t>
            </w:r>
          </w:p>
        </w:tc>
      </w:tr>
      <w:tr w:rsidR="00964E3A" w:rsidRPr="00DD3064" w:rsidTr="000600C7">
        <w:trPr>
          <w:jc w:val="center"/>
        </w:trPr>
        <w:tc>
          <w:tcPr>
            <w:tcW w:w="6658" w:type="dxa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Mayor de 37 hasta 42</w:t>
            </w:r>
            <w:r w:rsidR="00A961AE"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…………………………………………………………….</w:t>
            </w:r>
          </w:p>
        </w:tc>
        <w:tc>
          <w:tcPr>
            <w:tcW w:w="1726" w:type="dxa"/>
            <w:vAlign w:val="bottom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         1.00</w:t>
            </w:r>
          </w:p>
        </w:tc>
      </w:tr>
      <w:tr w:rsidR="00964E3A" w:rsidRPr="00DD3064" w:rsidTr="000600C7">
        <w:trPr>
          <w:jc w:val="center"/>
        </w:trPr>
        <w:tc>
          <w:tcPr>
            <w:tcW w:w="6658" w:type="dxa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Mayor de 42</w:t>
            </w:r>
            <w:r w:rsidR="00A961AE"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………………………………………………………………………</w:t>
            </w:r>
          </w:p>
        </w:tc>
        <w:tc>
          <w:tcPr>
            <w:tcW w:w="1726" w:type="dxa"/>
            <w:vAlign w:val="bottom"/>
          </w:tcPr>
          <w:p w:rsidR="00964E3A" w:rsidRPr="00DD3064" w:rsidRDefault="00964E3A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         1.50</w:t>
            </w:r>
          </w:p>
        </w:tc>
      </w:tr>
    </w:tbl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Default="00B273BA" w:rsidP="00E511DE">
      <w:pPr>
        <w:spacing w:line="276" w:lineRule="auto"/>
        <w:contextualSpacing/>
        <w:jc w:val="center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TARIFAS POR SERVICIO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 DE AGUA PARA ESTABLECIMIENTOS: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INDUSTRIALES. COMERCIALES, DE SERVICIOS, AGRICOLAS Y JARDINERIA.</w:t>
      </w:r>
    </w:p>
    <w:p w:rsidR="000600C7" w:rsidRPr="00DD3064" w:rsidRDefault="000600C7" w:rsidP="00E511DE">
      <w:pPr>
        <w:spacing w:line="276" w:lineRule="auto"/>
        <w:contextualSpacing/>
        <w:jc w:val="center"/>
        <w:rPr>
          <w:rFonts w:ascii="Bodoni MT" w:eastAsia="Times New Roman" w:hAnsi="Bodoni MT" w:cs="Calibri"/>
          <w:color w:val="000000"/>
          <w:lang w:eastAsia="es-SV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726"/>
      </w:tblGrid>
      <w:tr w:rsidR="00A961AE" w:rsidRPr="00DD3064" w:rsidTr="000600C7">
        <w:trPr>
          <w:jc w:val="center"/>
        </w:trPr>
        <w:tc>
          <w:tcPr>
            <w:tcW w:w="6658" w:type="dxa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RANGO DE CONSUMO M3</w:t>
            </w:r>
          </w:p>
        </w:tc>
        <w:tc>
          <w:tcPr>
            <w:tcW w:w="1726" w:type="dxa"/>
            <w:vAlign w:val="bottom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COSTO POR M3</w:t>
            </w:r>
          </w:p>
        </w:tc>
      </w:tr>
      <w:tr w:rsidR="00A961AE" w:rsidRPr="00DD3064" w:rsidTr="000600C7">
        <w:trPr>
          <w:jc w:val="center"/>
        </w:trPr>
        <w:tc>
          <w:tcPr>
            <w:tcW w:w="6658" w:type="dxa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DE 0 A 17…………………………………………………………………………</w:t>
            </w:r>
          </w:p>
        </w:tc>
        <w:tc>
          <w:tcPr>
            <w:tcW w:w="1726" w:type="dxa"/>
            <w:vAlign w:val="bottom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       0.317</w:t>
            </w:r>
          </w:p>
        </w:tc>
      </w:tr>
      <w:tr w:rsidR="00A961AE" w:rsidRPr="00DD3064" w:rsidTr="000600C7">
        <w:trPr>
          <w:jc w:val="center"/>
        </w:trPr>
        <w:tc>
          <w:tcPr>
            <w:tcW w:w="6658" w:type="dxa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Mayor de 17 hasta 22…………………………………………………………….</w:t>
            </w:r>
          </w:p>
        </w:tc>
        <w:tc>
          <w:tcPr>
            <w:tcW w:w="1726" w:type="dxa"/>
            <w:vAlign w:val="bottom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           0.50</w:t>
            </w:r>
          </w:p>
        </w:tc>
      </w:tr>
      <w:tr w:rsidR="00A961AE" w:rsidRPr="00DD3064" w:rsidTr="000600C7">
        <w:trPr>
          <w:jc w:val="center"/>
        </w:trPr>
        <w:tc>
          <w:tcPr>
            <w:tcW w:w="6658" w:type="dxa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lastRenderedPageBreak/>
              <w:t>Mayor de 22 hasta 27…………………………………………………………….</w:t>
            </w:r>
          </w:p>
        </w:tc>
        <w:tc>
          <w:tcPr>
            <w:tcW w:w="1726" w:type="dxa"/>
            <w:vAlign w:val="bottom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        0.60</w:t>
            </w:r>
          </w:p>
        </w:tc>
      </w:tr>
      <w:tr w:rsidR="00A961AE" w:rsidRPr="00DD3064" w:rsidTr="000600C7">
        <w:trPr>
          <w:jc w:val="center"/>
        </w:trPr>
        <w:tc>
          <w:tcPr>
            <w:tcW w:w="6658" w:type="dxa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Mayor de 27 hasta 32…………………………………………………………….</w:t>
            </w:r>
          </w:p>
        </w:tc>
        <w:tc>
          <w:tcPr>
            <w:tcW w:w="1726" w:type="dxa"/>
            <w:vAlign w:val="bottom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         0.70</w:t>
            </w:r>
          </w:p>
        </w:tc>
      </w:tr>
      <w:tr w:rsidR="00A961AE" w:rsidRPr="00DD3064" w:rsidTr="000600C7">
        <w:trPr>
          <w:jc w:val="center"/>
        </w:trPr>
        <w:tc>
          <w:tcPr>
            <w:tcW w:w="6658" w:type="dxa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Mayor de 32 hasta 37…………………………………………………………….</w:t>
            </w:r>
          </w:p>
        </w:tc>
        <w:tc>
          <w:tcPr>
            <w:tcW w:w="1726" w:type="dxa"/>
            <w:vAlign w:val="bottom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         0.80</w:t>
            </w:r>
          </w:p>
        </w:tc>
      </w:tr>
      <w:tr w:rsidR="00A961AE" w:rsidRPr="00DD3064" w:rsidTr="000600C7">
        <w:trPr>
          <w:jc w:val="center"/>
        </w:trPr>
        <w:tc>
          <w:tcPr>
            <w:tcW w:w="6658" w:type="dxa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Mayor de 37 hasta 42…………………………………………………………….</w:t>
            </w:r>
          </w:p>
        </w:tc>
        <w:tc>
          <w:tcPr>
            <w:tcW w:w="1726" w:type="dxa"/>
            <w:vAlign w:val="bottom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         1.10</w:t>
            </w:r>
          </w:p>
        </w:tc>
      </w:tr>
      <w:tr w:rsidR="00A961AE" w:rsidRPr="00DD3064" w:rsidTr="000600C7">
        <w:trPr>
          <w:jc w:val="center"/>
        </w:trPr>
        <w:tc>
          <w:tcPr>
            <w:tcW w:w="6658" w:type="dxa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Mayor de 42………………………………………………………………………</w:t>
            </w:r>
          </w:p>
        </w:tc>
        <w:tc>
          <w:tcPr>
            <w:tcW w:w="1726" w:type="dxa"/>
            <w:vAlign w:val="bottom"/>
          </w:tcPr>
          <w:p w:rsidR="00A961AE" w:rsidRPr="00DD3064" w:rsidRDefault="00A961AE" w:rsidP="00DD306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20"/>
                <w:lang w:eastAsia="es-SV"/>
              </w:rPr>
              <w:t>$                       1.85</w:t>
            </w:r>
          </w:p>
        </w:tc>
      </w:tr>
    </w:tbl>
    <w:p w:rsidR="00A961AE" w:rsidRPr="00DD3064" w:rsidRDefault="00A961AE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Art. 10.- El atraso en el pago por el servicio por más de 60 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días constituirá mora, y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se proc</w:t>
      </w:r>
      <w:r w:rsidR="002B04E5">
        <w:rPr>
          <w:rFonts w:ascii="Bodoni MT" w:eastAsia="Times New Roman" w:hAnsi="Bodoni MT" w:cs="Calibri"/>
          <w:color w:val="000000"/>
          <w:lang w:eastAsia="es-SV"/>
        </w:rPr>
        <w:t>ederá de acuerdo al art. 64 de 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 Ley 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>General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Tributaria Municipal.</w:t>
      </w:r>
    </w:p>
    <w:p w:rsid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E511DE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CAPITULO IV</w:t>
      </w:r>
    </w:p>
    <w:p w:rsidR="00B273BA" w:rsidRPr="00DD3064" w:rsidRDefault="00B273BA" w:rsidP="00E511DE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DE LAS PROHIBICIONES, SANCIONES.</w:t>
      </w:r>
    </w:p>
    <w:p w:rsid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A961AE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Art. 11.-Se prohíbe que personas ajenas a la admin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istración del sistema, realicen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instalaciones de acometidas </w:t>
      </w:r>
      <w:r w:rsidR="000564D7" w:rsidRPr="00DD3064">
        <w:rPr>
          <w:rFonts w:ascii="Bodoni MT" w:eastAsia="Times New Roman" w:hAnsi="Bodoni MT" w:cs="Calibri"/>
          <w:color w:val="000000"/>
          <w:lang w:eastAsia="es-SV"/>
        </w:rPr>
        <w:t xml:space="preserve">instalaciones de acometida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u otras 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>maniobras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en 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>la red.</w:t>
      </w:r>
    </w:p>
    <w:p w:rsidR="00A961AE" w:rsidRPr="00DD3064" w:rsidRDefault="00A961AE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Art. 12.-EI Servicio de agua no 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>podrá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cambiar sus fines o 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>clasificación, sin previa autorización, de 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 administración. Asimismo que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da prohibido proporcionar agua, 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 otras personas por medio de mangueras u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 otros mecanismos, que no estén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comprendidas dentro del mismo domicilio.</w:t>
      </w:r>
    </w:p>
    <w:p w:rsidR="00E511DE" w:rsidRDefault="00E511DE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Art. 13.- Se 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>prohíbe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violentar el sistema de A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gua municipal o dañar cualquier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accesorio que este contemplado en los inventa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rios que </w:t>
      </w:r>
      <w:r w:rsidR="00594988" w:rsidRPr="00DD3064">
        <w:rPr>
          <w:rFonts w:ascii="Bodoni MT" w:eastAsia="Times New Roman" w:hAnsi="Bodoni MT" w:cs="Calibri"/>
          <w:color w:val="000000"/>
          <w:lang w:eastAsia="es-SV"/>
        </w:rPr>
        <w:t>la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 municipalidad tenga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registrado.</w:t>
      </w:r>
    </w:p>
    <w:p w:rsidR="00A961AE" w:rsidRPr="00DD3064" w:rsidRDefault="00A961AE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SANCIONES</w:t>
      </w:r>
    </w:p>
    <w:p w:rsidR="00DD3064" w:rsidRPr="00DD3064" w:rsidRDefault="00DD3064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Art. 14.- Las sanciones por las infracciones estip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uladas en </w:t>
      </w:r>
      <w:proofErr w:type="gramStart"/>
      <w:r w:rsidR="00594988" w:rsidRPr="00DD3064">
        <w:rPr>
          <w:rFonts w:ascii="Bodoni MT" w:eastAsia="Times New Roman" w:hAnsi="Bodoni MT" w:cs="Calibri"/>
          <w:color w:val="000000"/>
          <w:lang w:eastAsia="es-SV"/>
        </w:rPr>
        <w:t>los</w:t>
      </w:r>
      <w:proofErr w:type="gramEnd"/>
      <w:r w:rsidR="00594988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>art. 8,</w:t>
      </w:r>
      <w:r w:rsidR="00594988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9 y 10, se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aplicaran de </w:t>
      </w:r>
      <w:r w:rsidR="00594988" w:rsidRPr="00DD3064">
        <w:rPr>
          <w:rFonts w:ascii="Bodoni MT" w:eastAsia="Times New Roman" w:hAnsi="Bodoni MT" w:cs="Calibri"/>
          <w:color w:val="000000"/>
          <w:lang w:eastAsia="es-SV"/>
        </w:rPr>
        <w:t>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 siguiente manera:</w:t>
      </w:r>
    </w:p>
    <w:p w:rsidR="00A961AE" w:rsidRPr="00DD3064" w:rsidRDefault="00B273BA" w:rsidP="00DD306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La multa según infracción al art. 8. Será de $25.00 adem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ás los costos a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los que ascienda </w:t>
      </w:r>
      <w:r w:rsidR="00594988" w:rsidRPr="00DD3064">
        <w:rPr>
          <w:rFonts w:ascii="Bodoni MT" w:eastAsia="Times New Roman" w:hAnsi="Bodoni MT" w:cs="Calibri"/>
          <w:color w:val="000000"/>
          <w:lang w:eastAsia="es-SV"/>
        </w:rPr>
        <w:t>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 reparación.</w:t>
      </w:r>
    </w:p>
    <w:p w:rsidR="00A961AE" w:rsidRPr="00DD3064" w:rsidRDefault="00B273BA" w:rsidP="00DD306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Por proporcionar agua a vecinos según 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>artículo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9 se impondrá una multa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$10.00 y una sanción escrita. Si después de esta 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>sanción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continuare tal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situación se informara y p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>rocederá a 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 suspensión del servicio, y para su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 reconexión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deberá cancelar los pagos por 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>reconexión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y una carta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compromiso de suspender tal práctica.</w:t>
      </w:r>
    </w:p>
    <w:p w:rsidR="00B273BA" w:rsidRPr="00DD3064" w:rsidRDefault="00B273BA" w:rsidP="00DD306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Por dañar el sistema de agua se aplicara una sanción, equivalente al costo</w:t>
      </w:r>
      <w:r w:rsidR="00A961AE" w:rsidRPr="00DD3064">
        <w:rPr>
          <w:rFonts w:ascii="Bodoni MT" w:eastAsia="Times New Roman" w:hAnsi="Bodoni MT" w:cs="Calibri"/>
          <w:color w:val="000000"/>
          <w:lang w:eastAsia="es-SV"/>
        </w:rPr>
        <w:t xml:space="preserve">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de la reparación, mas $50.00</w:t>
      </w:r>
    </w:p>
    <w:p w:rsidR="00B273BA" w:rsidRDefault="00B273BA" w:rsidP="00DD3064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CAPITULO V</w:t>
      </w:r>
    </w:p>
    <w:p w:rsidR="00B273BA" w:rsidRDefault="00B273BA" w:rsidP="00DD3064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DISPOSICIONES GENERALES</w:t>
      </w:r>
    </w:p>
    <w:p w:rsidR="00DD3064" w:rsidRPr="00DD3064" w:rsidRDefault="00DD3064" w:rsidP="00DD3064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Art. 15.- Transcurrido el plazo de tres meses, s</w:t>
      </w:r>
      <w:r w:rsidR="002A1BBF" w:rsidRPr="00DD3064">
        <w:rPr>
          <w:rFonts w:ascii="Bodoni MT" w:eastAsia="Times New Roman" w:hAnsi="Bodoni MT" w:cs="Calibri"/>
          <w:color w:val="000000"/>
          <w:lang w:eastAsia="es-SV"/>
        </w:rPr>
        <w:t xml:space="preserve">in que el usuario haya hecho el </w:t>
      </w:r>
      <w:r w:rsidR="002B04E5">
        <w:rPr>
          <w:rFonts w:ascii="Bodoni MT" w:eastAsia="Times New Roman" w:hAnsi="Bodoni MT" w:cs="Calibri"/>
          <w:color w:val="000000"/>
          <w:lang w:eastAsia="es-SV"/>
        </w:rPr>
        <w:t>pago correspondiente, 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a municipalidad comunicara a</w:t>
      </w:r>
      <w:r w:rsidR="002A1BBF" w:rsidRPr="00DD3064">
        <w:rPr>
          <w:rFonts w:ascii="Bodoni MT" w:eastAsia="Times New Roman" w:hAnsi="Bodoni MT" w:cs="Calibri"/>
          <w:color w:val="000000"/>
          <w:lang w:eastAsia="es-SV"/>
        </w:rPr>
        <w:t xml:space="preserve">l titular que, si en el término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de diez </w:t>
      </w:r>
      <w:r w:rsidR="002A1BBF" w:rsidRPr="00DD3064">
        <w:rPr>
          <w:rFonts w:ascii="Bodoni MT" w:eastAsia="Times New Roman" w:hAnsi="Bodoni MT" w:cs="Calibri"/>
          <w:color w:val="000000"/>
          <w:lang w:eastAsia="es-SV"/>
        </w:rPr>
        <w:t>días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no r</w:t>
      </w:r>
      <w:r w:rsidR="002B04E5">
        <w:rPr>
          <w:rFonts w:ascii="Bodoni MT" w:eastAsia="Times New Roman" w:hAnsi="Bodoni MT" w:cs="Calibri"/>
          <w:color w:val="000000"/>
          <w:lang w:eastAsia="es-SV"/>
        </w:rPr>
        <w:t>ealiza el pago, se procederá a 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 suspensión </w:t>
      </w:r>
      <w:r w:rsidR="002A1BBF" w:rsidRPr="00DD3064">
        <w:rPr>
          <w:rFonts w:ascii="Bodoni MT" w:eastAsia="Times New Roman" w:hAnsi="Bodoni MT" w:cs="Calibri"/>
          <w:color w:val="000000"/>
          <w:lang w:eastAsia="es-SV"/>
        </w:rPr>
        <w:t xml:space="preserve">del suministro.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Cumplido el plazo sin que el usuario se haya</w:t>
      </w:r>
      <w:r w:rsidR="002A1BBF" w:rsidRPr="00DD3064">
        <w:rPr>
          <w:rFonts w:ascii="Bodoni MT" w:eastAsia="Times New Roman" w:hAnsi="Bodoni MT" w:cs="Calibri"/>
          <w:color w:val="000000"/>
          <w:lang w:eastAsia="es-SV"/>
        </w:rPr>
        <w:t xml:space="preserve"> hecho presente a normalizar su </w:t>
      </w:r>
      <w:r w:rsidR="002B04E5">
        <w:rPr>
          <w:rFonts w:ascii="Bodoni MT" w:eastAsia="Times New Roman" w:hAnsi="Bodoni MT" w:cs="Calibri"/>
          <w:color w:val="000000"/>
          <w:lang w:eastAsia="es-SV"/>
        </w:rPr>
        <w:t>pago, se procederá a 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 suspensión </w:t>
      </w:r>
      <w:r w:rsidR="002A1BBF" w:rsidRPr="00DD3064">
        <w:rPr>
          <w:rFonts w:ascii="Bodoni MT" w:eastAsia="Times New Roman" w:hAnsi="Bodoni MT" w:cs="Calibri"/>
          <w:color w:val="000000"/>
          <w:lang w:eastAsia="es-SV"/>
        </w:rPr>
        <w:t>del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servicio.</w:t>
      </w: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lastRenderedPageBreak/>
        <w:t>Art. 16.- El usuario p</w:t>
      </w:r>
      <w:r w:rsidR="002A1BBF" w:rsidRPr="00DD3064">
        <w:rPr>
          <w:rFonts w:ascii="Bodoni MT" w:eastAsia="Times New Roman" w:hAnsi="Bodoni MT" w:cs="Calibri"/>
          <w:color w:val="000000"/>
          <w:lang w:eastAsia="es-SV"/>
        </w:rPr>
        <w:t xml:space="preserve">odrá solicitar por escrito desconexión temporal por periodos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superior a tres meses o definitiva del Deberá cancelar </w:t>
      </w:r>
      <w:r w:rsidR="002A1BBF" w:rsidRPr="00DD3064">
        <w:rPr>
          <w:rFonts w:ascii="Bodoni MT" w:eastAsia="Times New Roman" w:hAnsi="Bodoni MT" w:cs="Calibri"/>
          <w:color w:val="000000"/>
          <w:lang w:eastAsia="es-SV"/>
        </w:rPr>
        <w:t xml:space="preserve">lo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establecido en el cuadro 1 </w:t>
      </w:r>
      <w:r w:rsidR="000564D7" w:rsidRPr="00DD3064">
        <w:rPr>
          <w:rFonts w:ascii="Bodoni MT" w:eastAsia="Times New Roman" w:hAnsi="Bodoni MT" w:cs="Calibri"/>
          <w:color w:val="000000"/>
          <w:lang w:eastAsia="es-SV"/>
        </w:rPr>
        <w:t>del</w:t>
      </w:r>
      <w:r w:rsidR="00410E1B" w:rsidRPr="00DD3064">
        <w:rPr>
          <w:rFonts w:ascii="Bodoni MT" w:eastAsia="Times New Roman" w:hAnsi="Bodoni MT" w:cs="Calibri"/>
          <w:color w:val="000000"/>
          <w:lang w:eastAsia="es-SV"/>
        </w:rPr>
        <w:t xml:space="preserve"> art. 5.</w:t>
      </w:r>
    </w:p>
    <w:p w:rsidR="00E511DE" w:rsidRDefault="00E511DE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Art. 17.- De toda calificación, tasación o</w:t>
      </w:r>
      <w:r w:rsidR="002A1BBF" w:rsidRPr="00DD3064">
        <w:rPr>
          <w:rFonts w:ascii="Bodoni MT" w:eastAsia="Times New Roman" w:hAnsi="Bodoni MT" w:cs="Calibri"/>
          <w:color w:val="000000"/>
          <w:lang w:eastAsia="es-SV"/>
        </w:rPr>
        <w:t xml:space="preserve"> resolución contemplada en esta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ordenanza, podrá interponerse recurso </w:t>
      </w:r>
      <w:r w:rsidR="002A1BBF" w:rsidRPr="00DD3064">
        <w:rPr>
          <w:rFonts w:ascii="Bodoni MT" w:eastAsia="Times New Roman" w:hAnsi="Bodoni MT" w:cs="Calibri"/>
          <w:color w:val="000000"/>
          <w:lang w:eastAsia="es-SV"/>
        </w:rPr>
        <w:t xml:space="preserve">de apelación, de conformidad al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proc</w:t>
      </w:r>
      <w:r w:rsidR="000564D7" w:rsidRPr="00DD3064">
        <w:rPr>
          <w:rFonts w:ascii="Bodoni MT" w:eastAsia="Times New Roman" w:hAnsi="Bodoni MT" w:cs="Calibri"/>
          <w:color w:val="000000"/>
          <w:lang w:eastAsia="es-SV"/>
        </w:rPr>
        <w:t xml:space="preserve">edimiento establecido en el Art.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123, de La Ley General Tributaria Municipal.</w:t>
      </w:r>
    </w:p>
    <w:p w:rsidR="00DD3064" w:rsidRDefault="00DD3064" w:rsidP="00DD3064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B273BA" w:rsidRDefault="00B273BA" w:rsidP="00DD3064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CAPITULO VI</w:t>
      </w:r>
    </w:p>
    <w:p w:rsidR="00B273BA" w:rsidRDefault="00B273BA" w:rsidP="00DD3064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  <w:r w:rsidRPr="00DD3064">
        <w:rPr>
          <w:rFonts w:ascii="Bodoni MT" w:eastAsia="Times New Roman" w:hAnsi="Bodoni MT" w:cs="Calibri"/>
          <w:b/>
          <w:color w:val="000000"/>
          <w:lang w:eastAsia="es-SV"/>
        </w:rPr>
        <w:t>DISPOSICIONES FINALES</w:t>
      </w:r>
    </w:p>
    <w:p w:rsidR="00DD3064" w:rsidRPr="00DD3064" w:rsidRDefault="00DD3064" w:rsidP="00DD3064">
      <w:pPr>
        <w:spacing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Art.18.- Deróguese el numeral nueve, </w:t>
      </w:r>
      <w:r w:rsidR="000564D7" w:rsidRPr="00DD3064">
        <w:rPr>
          <w:rFonts w:ascii="Bodoni MT" w:eastAsia="Times New Roman" w:hAnsi="Bodoni MT" w:cs="Calibri"/>
          <w:color w:val="000000"/>
          <w:lang w:eastAsia="es-SV"/>
        </w:rPr>
        <w:t xml:space="preserve">literal a y b, sobre servicios de agua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potable, </w:t>
      </w:r>
      <w:r w:rsidR="000564D7" w:rsidRPr="00DD3064">
        <w:rPr>
          <w:rFonts w:ascii="Bodoni MT" w:eastAsia="Times New Roman" w:hAnsi="Bodoni MT" w:cs="Calibri"/>
          <w:color w:val="000000"/>
          <w:lang w:eastAsia="es-SV"/>
        </w:rPr>
        <w:t>del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art. </w:t>
      </w:r>
      <w:r w:rsidR="00410E1B" w:rsidRPr="00DD3064">
        <w:rPr>
          <w:rFonts w:ascii="Bodoni MT" w:eastAsia="Times New Roman" w:hAnsi="Bodoni MT" w:cs="Calibri"/>
          <w:color w:val="000000"/>
          <w:lang w:eastAsia="es-SV"/>
        </w:rPr>
        <w:t>1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de Ia reformar al </w:t>
      </w:r>
      <w:r w:rsidR="000564D7" w:rsidRPr="00DD3064">
        <w:rPr>
          <w:rFonts w:ascii="Bodoni MT" w:eastAsia="Times New Roman" w:hAnsi="Bodoni MT" w:cs="Calibri"/>
          <w:color w:val="000000"/>
          <w:lang w:eastAsia="es-SV"/>
        </w:rPr>
        <w:t>artículo</w:t>
      </w:r>
      <w:r w:rsidR="002B04E5">
        <w:rPr>
          <w:rFonts w:ascii="Bodoni MT" w:eastAsia="Times New Roman" w:hAnsi="Bodoni MT" w:cs="Calibri"/>
          <w:color w:val="000000"/>
          <w:lang w:eastAsia="es-SV"/>
        </w:rPr>
        <w:t xml:space="preserve"> 7 de l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a Ordenanza </w:t>
      </w:r>
      <w:r w:rsidR="000564D7" w:rsidRPr="00DD3064">
        <w:rPr>
          <w:rFonts w:ascii="Bodoni MT" w:eastAsia="Times New Roman" w:hAnsi="Bodoni MT" w:cs="Calibri"/>
          <w:color w:val="000000"/>
          <w:lang w:eastAsia="es-SV"/>
        </w:rPr>
        <w:t xml:space="preserve">Reguladora de las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Tasas por Servicios Municipales, publicado en el diar</w:t>
      </w:r>
      <w:r w:rsidR="000564D7" w:rsidRPr="00DD3064">
        <w:rPr>
          <w:rFonts w:ascii="Bodoni MT" w:eastAsia="Times New Roman" w:hAnsi="Bodoni MT" w:cs="Calibri"/>
          <w:color w:val="000000"/>
          <w:lang w:eastAsia="es-SV"/>
        </w:rPr>
        <w:t xml:space="preserve">io oficial del 06 de febrero de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2006, N° 25 tomo 370.</w:t>
      </w:r>
    </w:p>
    <w:p w:rsidR="00E511DE" w:rsidRDefault="00E511DE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Art. 19.- La presente Ordenanza de Tasa</w:t>
      </w:r>
      <w:r w:rsidR="000564D7" w:rsidRPr="00DD3064">
        <w:rPr>
          <w:rFonts w:ascii="Bodoni MT" w:eastAsia="Times New Roman" w:hAnsi="Bodoni MT" w:cs="Calibri"/>
          <w:color w:val="000000"/>
          <w:lang w:eastAsia="es-SV"/>
        </w:rPr>
        <w:t xml:space="preserve">s entrará en vigencia ocho días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>después de su publicación en el Diario Oficial.</w:t>
      </w:r>
    </w:p>
    <w:p w:rsidR="00E511DE" w:rsidRDefault="00E511DE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B273BA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Dado en el Salón de Reuniones Monte Carmelo</w:t>
      </w:r>
      <w:r w:rsidR="002B04E5">
        <w:rPr>
          <w:rFonts w:ascii="Bodoni MT" w:eastAsia="Times New Roman" w:hAnsi="Bodoni MT" w:cs="Calibri"/>
          <w:color w:val="000000"/>
          <w:lang w:eastAsia="es-SV"/>
        </w:rPr>
        <w:t xml:space="preserve"> de l</w:t>
      </w:r>
      <w:r w:rsidR="000564D7" w:rsidRPr="00DD3064">
        <w:rPr>
          <w:rFonts w:ascii="Bodoni MT" w:eastAsia="Times New Roman" w:hAnsi="Bodoni MT" w:cs="Calibri"/>
          <w:color w:val="000000"/>
          <w:lang w:eastAsia="es-SV"/>
        </w:rPr>
        <w:t xml:space="preserve">a Alcaldía Municipal de EI 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Carmen Cuscatlán a los doce </w:t>
      </w:r>
      <w:r w:rsidR="000564D7" w:rsidRPr="00DD3064">
        <w:rPr>
          <w:rFonts w:ascii="Bodoni MT" w:eastAsia="Times New Roman" w:hAnsi="Bodoni MT" w:cs="Calibri"/>
          <w:color w:val="000000"/>
          <w:lang w:eastAsia="es-SV"/>
        </w:rPr>
        <w:t>días</w:t>
      </w:r>
      <w:r w:rsidRPr="00DD3064">
        <w:rPr>
          <w:rFonts w:ascii="Bodoni MT" w:eastAsia="Times New Roman" w:hAnsi="Bodoni MT" w:cs="Calibri"/>
          <w:color w:val="000000"/>
          <w:lang w:eastAsia="es-SV"/>
        </w:rPr>
        <w:t xml:space="preserve"> del mes de agosto de dos mil diez</w:t>
      </w:r>
    </w:p>
    <w:p w:rsidR="00410E1B" w:rsidRPr="00DD3064" w:rsidRDefault="00410E1B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10E1B" w:rsidRPr="00DD3064" w:rsidTr="00410E1B">
        <w:trPr>
          <w:trHeight w:val="1151"/>
        </w:trPr>
        <w:tc>
          <w:tcPr>
            <w:tcW w:w="4414" w:type="dxa"/>
            <w:vAlign w:val="bottom"/>
          </w:tcPr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LICDA. LETICIA DE JESUS HERNANDEZ SANCHEZ</w:t>
            </w: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ALCALDESA MUNICIPAL</w:t>
            </w:r>
          </w:p>
        </w:tc>
        <w:tc>
          <w:tcPr>
            <w:tcW w:w="4414" w:type="dxa"/>
            <w:vAlign w:val="bottom"/>
          </w:tcPr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SRA. ROSA ARGELIA GONZALEZ</w:t>
            </w: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SINDICA MUNICIPAL</w:t>
            </w:r>
          </w:p>
        </w:tc>
      </w:tr>
      <w:tr w:rsidR="00410E1B" w:rsidRPr="00DD3064" w:rsidTr="00410E1B">
        <w:trPr>
          <w:trHeight w:val="1151"/>
        </w:trPr>
        <w:tc>
          <w:tcPr>
            <w:tcW w:w="4414" w:type="dxa"/>
            <w:vAlign w:val="bottom"/>
          </w:tcPr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SR. TRANCITO PORTILLO MEJIA</w:t>
            </w: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PRIMER REGIDOR PROPIETARIO</w:t>
            </w:r>
          </w:p>
        </w:tc>
        <w:tc>
          <w:tcPr>
            <w:tcW w:w="4414" w:type="dxa"/>
            <w:vAlign w:val="bottom"/>
          </w:tcPr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SRA. MARGARITA REYNA PEREZ GIRON</w:t>
            </w: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SEGUNDO REGIDOR PROPIETARIO</w:t>
            </w:r>
          </w:p>
        </w:tc>
      </w:tr>
      <w:tr w:rsidR="00410E1B" w:rsidRPr="00DD3064" w:rsidTr="00410E1B">
        <w:trPr>
          <w:trHeight w:val="1151"/>
        </w:trPr>
        <w:tc>
          <w:tcPr>
            <w:tcW w:w="4414" w:type="dxa"/>
            <w:vAlign w:val="bottom"/>
          </w:tcPr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SRA CARMEN JUAREZ DE LOPEZ</w:t>
            </w: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TERCER REGIDOR PROPIETARIO</w:t>
            </w:r>
          </w:p>
        </w:tc>
        <w:tc>
          <w:tcPr>
            <w:tcW w:w="4414" w:type="dxa"/>
            <w:vAlign w:val="bottom"/>
          </w:tcPr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SRA. ALBA MAR ITZA JUAREZ DE TORRES</w:t>
            </w: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CUARTO REGIDOR PROPIETARIO</w:t>
            </w:r>
          </w:p>
        </w:tc>
      </w:tr>
      <w:tr w:rsidR="00410E1B" w:rsidRPr="00DD3064" w:rsidTr="00410E1B">
        <w:trPr>
          <w:trHeight w:val="1151"/>
        </w:trPr>
        <w:tc>
          <w:tcPr>
            <w:tcW w:w="4414" w:type="dxa"/>
            <w:vAlign w:val="bottom"/>
          </w:tcPr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SRA DINORA DEL CARMEN PEREZ</w:t>
            </w: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QUINTO REGIDOR PROPIETARIO</w:t>
            </w:r>
          </w:p>
        </w:tc>
        <w:tc>
          <w:tcPr>
            <w:tcW w:w="4414" w:type="dxa"/>
            <w:vAlign w:val="bottom"/>
          </w:tcPr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SR. JOSE GERMAN RAMIREZ ANGEL</w:t>
            </w: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SEXTO REGIDOR PROPIETARIO</w:t>
            </w:r>
          </w:p>
        </w:tc>
      </w:tr>
      <w:tr w:rsidR="00410E1B" w:rsidRPr="00DD3064" w:rsidTr="00410E1B">
        <w:trPr>
          <w:trHeight w:val="1152"/>
        </w:trPr>
        <w:tc>
          <w:tcPr>
            <w:tcW w:w="8828" w:type="dxa"/>
            <w:gridSpan w:val="2"/>
            <w:vAlign w:val="bottom"/>
          </w:tcPr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SRA ANA JOAQUINA DE GONZALEZ</w:t>
            </w:r>
          </w:p>
          <w:p w:rsidR="00410E1B" w:rsidRPr="00DD3064" w:rsidRDefault="00410E1B" w:rsidP="00DD3064">
            <w:pPr>
              <w:spacing w:line="276" w:lineRule="auto"/>
              <w:contextualSpacing/>
              <w:jc w:val="center"/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</w:pPr>
            <w:r w:rsidRPr="00DD3064">
              <w:rPr>
                <w:rFonts w:ascii="Bodoni MT" w:eastAsia="Times New Roman" w:hAnsi="Bodoni MT" w:cs="Calibri"/>
                <w:color w:val="000000"/>
                <w:sz w:val="16"/>
                <w:lang w:eastAsia="es-SV"/>
              </w:rPr>
              <w:t>SECRETARIA MUNICIPAL</w:t>
            </w:r>
          </w:p>
        </w:tc>
      </w:tr>
    </w:tbl>
    <w:p w:rsidR="00410E1B" w:rsidRPr="00DD3064" w:rsidRDefault="00410E1B" w:rsidP="00DD3064">
      <w:pPr>
        <w:spacing w:line="276" w:lineRule="auto"/>
        <w:contextualSpacing/>
        <w:jc w:val="both"/>
        <w:rPr>
          <w:rFonts w:ascii="Bodoni MT" w:eastAsia="Times New Roman" w:hAnsi="Bodoni MT" w:cs="Calibri"/>
          <w:color w:val="000000"/>
          <w:lang w:eastAsia="es-SV"/>
        </w:rPr>
      </w:pPr>
    </w:p>
    <w:p w:rsidR="00F10C86" w:rsidRPr="00DD3064" w:rsidRDefault="00F10C86" w:rsidP="00DD3064">
      <w:pPr>
        <w:spacing w:line="276" w:lineRule="auto"/>
        <w:contextualSpacing/>
        <w:jc w:val="center"/>
        <w:rPr>
          <w:rFonts w:ascii="Bodoni MT" w:eastAsia="Times New Roman" w:hAnsi="Bodoni MT" w:cs="Calibri"/>
          <w:color w:val="000000"/>
          <w:lang w:eastAsia="es-SV"/>
        </w:rPr>
      </w:pPr>
    </w:p>
    <w:p w:rsidR="00B273BA" w:rsidRPr="00DD3064" w:rsidRDefault="000564D7" w:rsidP="00DD3064">
      <w:pPr>
        <w:spacing w:line="276" w:lineRule="auto"/>
        <w:contextualSpacing/>
        <w:jc w:val="center"/>
        <w:rPr>
          <w:rFonts w:ascii="Bodoni MT" w:eastAsia="Times New Roman" w:hAnsi="Bodoni MT" w:cs="Calibri"/>
          <w:color w:val="000000"/>
          <w:lang w:eastAsia="es-SV"/>
        </w:rPr>
      </w:pPr>
      <w:r w:rsidRPr="00DD3064">
        <w:rPr>
          <w:rFonts w:ascii="Bodoni MT" w:eastAsia="Times New Roman" w:hAnsi="Bodoni MT" w:cs="Calibri"/>
          <w:color w:val="000000"/>
          <w:lang w:eastAsia="es-SV"/>
        </w:rPr>
        <w:t>(Registro No. F027245</w:t>
      </w:r>
      <w:r w:rsidR="00B273BA" w:rsidRPr="00DD3064">
        <w:rPr>
          <w:rFonts w:ascii="Bodoni MT" w:eastAsia="Times New Roman" w:hAnsi="Bodoni MT" w:cs="Calibri"/>
          <w:color w:val="000000"/>
          <w:lang w:eastAsia="es-SV"/>
        </w:rPr>
        <w:t>)</w:t>
      </w:r>
    </w:p>
    <w:sectPr w:rsidR="00B273BA" w:rsidRPr="00DD3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2F8E"/>
    <w:multiLevelType w:val="hybridMultilevel"/>
    <w:tmpl w:val="C4125A1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6BF1"/>
    <w:multiLevelType w:val="hybridMultilevel"/>
    <w:tmpl w:val="AC76CFB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7B83"/>
    <w:multiLevelType w:val="hybridMultilevel"/>
    <w:tmpl w:val="63AE639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E2D59"/>
    <w:multiLevelType w:val="hybridMultilevel"/>
    <w:tmpl w:val="EEF8247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E15C2"/>
    <w:multiLevelType w:val="hybridMultilevel"/>
    <w:tmpl w:val="EA4C10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37C8"/>
    <w:multiLevelType w:val="hybridMultilevel"/>
    <w:tmpl w:val="6C3EFACC"/>
    <w:lvl w:ilvl="0" w:tplc="D46A9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AB4"/>
    <w:multiLevelType w:val="hybridMultilevel"/>
    <w:tmpl w:val="C6509F4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D7DBF"/>
    <w:multiLevelType w:val="hybridMultilevel"/>
    <w:tmpl w:val="396071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714"/>
    <w:multiLevelType w:val="hybridMultilevel"/>
    <w:tmpl w:val="8794B83A"/>
    <w:lvl w:ilvl="0" w:tplc="D46A9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BA"/>
    <w:rsid w:val="000564D7"/>
    <w:rsid w:val="000600C7"/>
    <w:rsid w:val="002A1BBF"/>
    <w:rsid w:val="002B04E5"/>
    <w:rsid w:val="00410E1B"/>
    <w:rsid w:val="004F7E38"/>
    <w:rsid w:val="00590150"/>
    <w:rsid w:val="00594988"/>
    <w:rsid w:val="008559EC"/>
    <w:rsid w:val="00964E3A"/>
    <w:rsid w:val="00A61A9F"/>
    <w:rsid w:val="00A961AE"/>
    <w:rsid w:val="00B273BA"/>
    <w:rsid w:val="00C514AE"/>
    <w:rsid w:val="00DD3064"/>
    <w:rsid w:val="00E511DE"/>
    <w:rsid w:val="00F10C86"/>
    <w:rsid w:val="00F2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AC73E1-2AEB-4495-A210-342FC4D8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3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5</Pages>
  <Words>1539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2022-02-21T19:12:00Z</dcterms:created>
  <dcterms:modified xsi:type="dcterms:W3CDTF">2022-02-24T20:03:00Z</dcterms:modified>
</cp:coreProperties>
</file>