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6" w:rsidRPr="00FD6C35" w:rsidRDefault="003B6876" w:rsidP="00FD6C3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Cs w:val="22"/>
          <w:lang w:val="es-ES_tradnl"/>
        </w:rPr>
      </w:pPr>
      <w:r w:rsidRPr="00FD6C35">
        <w:rPr>
          <w:rFonts w:ascii="Book Antiqua" w:hAnsi="Book Antiqua" w:cstheme="majorHAnsi"/>
          <w:b/>
          <w:i/>
          <w:color w:val="auto"/>
          <w:szCs w:val="22"/>
          <w:lang w:val="es-ES_tradnl"/>
        </w:rPr>
        <w:t xml:space="preserve">ACTA </w:t>
      </w:r>
      <w:r w:rsidR="00695D30" w:rsidRPr="00FD6C35">
        <w:rPr>
          <w:rFonts w:ascii="Book Antiqua" w:hAnsi="Book Antiqua" w:cstheme="majorHAnsi"/>
          <w:b/>
          <w:i/>
          <w:color w:val="auto"/>
          <w:szCs w:val="22"/>
          <w:lang w:val="es-ES_tradnl"/>
        </w:rPr>
        <w:t>NUMERO TRECE</w:t>
      </w:r>
    </w:p>
    <w:p w:rsidR="003B6876" w:rsidRDefault="00695D30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Alcaldía Municipal de Villa El Carmen, Departamento de Cuscatlán a las 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catorce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horas, del día </w:t>
      </w:r>
      <w:r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VEINTICUATRO DE MAYO DEL AÑO DOS MIL VEINTIDÓS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reunidos el Concejo Municipal en </w:t>
      </w:r>
      <w:r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EXTRAORDINARIA,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convocada y presidida por el Alcalde Municipal Señor Omar Josué Pineda Rodríguez, con la presencia de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 Síndico Municipal, 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Lic.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José Gilberto Álvarez Pérez,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y con la asistencia de los </w:t>
      </w:r>
      <w:r w:rsidR="003B6876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 primero al sexto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su orden: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Víctor Manuel Ramírez Martínez, </w:t>
      </w:r>
      <w:r w:rsidR="00BD01E0" w:rsidRPr="00BD01E0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Primer Regidor Propietario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Sra. 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Delmy Jeanette González Deras, </w:t>
      </w:r>
      <w:r w:rsidR="00BD01E0" w:rsidRPr="00BD01E0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Segunda Regidora Propietaria;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 Sra. 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Claudia del Carmen González </w:t>
      </w:r>
      <w:proofErr w:type="spellStart"/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González</w:t>
      </w:r>
      <w:proofErr w:type="spellEnd"/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, </w:t>
      </w:r>
      <w:r w:rsidR="00BD01E0" w:rsidRPr="00BD01E0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Tercera Regidora Propietaria;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 Sra. 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Margarita Reyna Pérez Jirón, </w:t>
      </w:r>
      <w:r w:rsidR="00BD01E0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Cuarta</w:t>
      </w:r>
      <w:r w:rsidR="00BD01E0" w:rsidRPr="00BD01E0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 Regidora Propietaria;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 Sra. 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Alba Maritza Juárez de Torres, 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 xml:space="preserve">Quinta Regidora Propietaria; Sra. 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Maritza del Carmen Lovos Crespín</w:t>
      </w:r>
      <w:r w:rsidR="00BD01E0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, Sexta Regidora Propietaria</w:t>
      </w:r>
      <w:r w:rsidR="003B6876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;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AC00E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</w:t>
      </w:r>
      <w:r w:rsidR="003B6876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uplentes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 primero al cuarto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su orden: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Israel Antonio Pérez López, 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Primer </w:t>
      </w:r>
      <w:r w:rsidR="00AC00ED" w:rsidRPr="00FD6C3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Regidor Suplente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Sarbelio Valentín Callejas Monge, 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Segundo </w:t>
      </w:r>
      <w:r w:rsidR="00AC00ED" w:rsidRPr="00FD6C3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Regidor Suplente; 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José Tomas Sánchez García, </w:t>
      </w:r>
      <w:r w:rsidR="00AC00ED" w:rsidRPr="00FD6C3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Tercer Regidor Suplente;</w:t>
      </w:r>
      <w:r w:rsidR="00AC00ED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Lic. Oscar Armando Díaz</w:t>
      </w:r>
      <w:r w:rsidR="00EA586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Cuarto </w:t>
      </w:r>
      <w:r w:rsidR="00EA5861" w:rsidRPr="00FD6C3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Regidor Suplente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con la asistencia de la Secretaria Municipal de Actuaciones 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Interina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AC00ED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Delmy Jeanette González Deras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Establecido el quorum por el Señor alcalde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:rsidR="00064C98" w:rsidRDefault="00494C47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 UNO</w:t>
      </w: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64C98" w:rsidRP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</w:t>
      </w:r>
      <w:r w:rsidR="00064C98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CONSIDERANDO </w:t>
      </w:r>
      <w:r w:rsidR="00064C98" w:rsidRP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v</w:t>
      </w:r>
      <w:r w:rsidRP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ista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carta de renuncia realizada </w:t>
      </w:r>
      <w:r w:rsid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 fecha veintitrés de mayo de dos mil veintidós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por la Sra.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estando contrataba para el cargo de Secretaria Municipal, </w:t>
      </w:r>
      <w:r w:rsid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donde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manifiesta que por  </w:t>
      </w:r>
      <w:r w:rsid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razones personales que no puede expresar y que le obligan a retirarse de manera inmediata de la institución</w:t>
      </w:r>
      <w:r w:rsidR="006B0C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recibida por el Sr. Alcalde, </w:t>
      </w:r>
      <w:r w:rsidR="006B0C3F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Omar Josué Pineda Rodríguez</w:t>
      </w:r>
      <w:r w:rsidR="006B0C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 la misma fecha</w:t>
      </w:r>
      <w:r w:rsid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:rsidR="00494C47" w:rsidRDefault="00064C98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68376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uso de las facultades que le confiere el Art. </w:t>
      </w:r>
      <w:r w:rsidR="006B0C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54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 Código Municipal vigente </w:t>
      </w:r>
      <w:r w:rsidRPr="000E08F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</w:p>
    <w:p w:rsidR="00064C98" w:rsidRDefault="006B0C3F" w:rsidP="00FD6C3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Aceptar la renuncia realizada por la Sra.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estando contrataba para el cargo de Secretaria Municipal</w:t>
      </w:r>
      <w:r w:rsidR="001E7A4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:rsidR="001E7A48" w:rsidRDefault="006A3303" w:rsidP="00FD6C3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Tesorería Municipal c</w:t>
      </w:r>
      <w:r w:rsidR="001E7A4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ancelar en concepto de salario hasta el día veintitrés de mayo de dos mil veintidós.</w:t>
      </w:r>
    </w:p>
    <w:p w:rsidR="006A3303" w:rsidRDefault="000908CE" w:rsidP="00FD6C3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Delegar al Encargado de Recursos Humanos recibir la Unidad de Secretaria Municipal y f</w:t>
      </w:r>
      <w:r w:rsid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ir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mar el acta de entrega que se levante.</w:t>
      </w:r>
    </w:p>
    <w:p w:rsidR="006A3303" w:rsidRDefault="006A3303" w:rsidP="00FD6C3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 la Unidad de Presupuesto</w:t>
      </w: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descargar o modificar las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cifras correspondientes en el P</w:t>
      </w: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resupuesto Municipal vigente.</w:t>
      </w:r>
    </w:p>
    <w:p w:rsidR="003C1A14" w:rsidRDefault="001E7A48" w:rsidP="00FD6C3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Informar a la </w:t>
      </w:r>
      <w:r w:rsid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Unidad de Recursos Humanos, la </w:t>
      </w:r>
      <w:r w:rsidRP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Tesorería Municipal y la Unidad de Presupuesto para realizar los procedimientos respectivos para esta disposición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</w:p>
    <w:p w:rsidR="000908CE" w:rsidRPr="003C1A14" w:rsidRDefault="003C1A14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cual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fue aprobado por unanimidad,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</w:t>
      </w:r>
      <w:r w:rsidR="001E7A48" w:rsidRPr="003C1A1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Certifíquese y comuníquese.</w:t>
      </w:r>
    </w:p>
    <w:p w:rsidR="00494C47" w:rsidRDefault="000908CE" w:rsidP="00FD6C3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 DOS</w:t>
      </w: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64C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:rsidR="000908CE" w:rsidRDefault="000908CE" w:rsidP="00FD6C3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renuncia aceptada a la Sra.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estando contrataba para el cargo de Secretaria Municipal, en el Acuerdo número uno de esta acta.</w:t>
      </w:r>
    </w:p>
    <w:p w:rsidR="000908CE" w:rsidRDefault="000908CE" w:rsidP="00FD6C3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e</w:t>
      </w:r>
      <w:r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 caso de ausencia o falta del secretario, el concejo podrá designar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interinamente, a cualquiera de los concejales para que desempeñe el cargo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temporalmente; por un período </w:t>
      </w:r>
      <w:r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lastRenderedPageBreak/>
        <w:t>máximo de sesenta días y gozará de la remuneración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corresponde al secretario por el tiempo que dure la sustitución, en cuyo caso no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F1628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devengará dieta (</w:t>
      </w:r>
      <w:r w:rsidR="00F16283"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Art. </w:t>
      </w:r>
      <w:r w:rsidR="00F1628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56 CM).</w:t>
      </w:r>
    </w:p>
    <w:p w:rsidR="003C1A14" w:rsidRDefault="003C1A14" w:rsidP="00FD6C3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3C1A1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 uso de las facultades que le confiere el Art.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56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Código Municipal vigente </w:t>
      </w:r>
      <w:r w:rsidRPr="003C1A1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</w:p>
    <w:p w:rsidR="003C1A14" w:rsidRDefault="003C1A14" w:rsidP="00FD6C3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Designar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4E5E72" w:rsidRPr="00FD6C35">
        <w:rPr>
          <w:rFonts w:ascii="Book Antiqua" w:hAnsi="Book Antiqua" w:cstheme="majorHAnsi"/>
          <w:i/>
          <w:iCs/>
          <w:color w:val="auto"/>
          <w:sz w:val="22"/>
          <w:szCs w:val="22"/>
          <w:lang w:val="es-ES_tradnl"/>
        </w:rPr>
        <w:t>Delmy Jeanette González Deras</w:t>
      </w:r>
      <w:bookmarkStart w:id="0" w:name="_GoBack"/>
      <w:bookmarkEnd w:id="0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Pr="003C1A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Segunda Regidora Propietaria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como </w:t>
      </w:r>
      <w:r w:rsidRPr="003C1A1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Secretaria Municipal Interina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24 de mayo al 31 de mayo de dos mil veintidós. </w:t>
      </w:r>
    </w:p>
    <w:p w:rsidR="00D03A62" w:rsidRDefault="006A3303" w:rsidP="00FD6C3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Tesorería c</w:t>
      </w:r>
      <w:r w:rsid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ancelar la </w:t>
      </w:r>
      <w:r w:rsidR="00D03A62"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remuneración</w:t>
      </w:r>
      <w:r w:rsid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03A62"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corresponde </w:t>
      </w:r>
      <w:r w:rsid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la Secretaria</w:t>
      </w:r>
      <w:r w:rsidR="00D03A62"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03A62" w:rsidRP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Municipal Interina</w:t>
      </w:r>
      <w:r w:rsid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03A62" w:rsidRPr="000908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por el tiempo </w:t>
      </w:r>
      <w:r w:rsid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establecido en el numeral anterior.</w:t>
      </w:r>
    </w:p>
    <w:p w:rsidR="006A3303" w:rsidRPr="006A3303" w:rsidRDefault="006A3303" w:rsidP="00FD6C3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 la Unidad de Presupuesto</w:t>
      </w: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descargar o modificar las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cifras correspondientes en el P</w:t>
      </w: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resupuesto Municipal vigente.</w:t>
      </w:r>
    </w:p>
    <w:p w:rsidR="003C1A14" w:rsidRPr="00D03A62" w:rsidRDefault="00D03A62" w:rsidP="00FD6C3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Informar a la </w:t>
      </w:r>
      <w:r w:rsidRP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Tesorería Municipal y la Unidad de Presupuesto para realizar los procedimientos respectivos para esta disposición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</w:p>
    <w:p w:rsidR="000908CE" w:rsidRDefault="00D03A62" w:rsidP="00FD6C3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D03A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cual fue aprobado por unanimidad,</w:t>
      </w:r>
      <w:r w:rsidRPr="00D03A6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Certifíquese y comuníquese.</w:t>
      </w:r>
    </w:p>
    <w:p w:rsidR="006A3303" w:rsidRDefault="006A3303" w:rsidP="00FD6C3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 TRES</w:t>
      </w: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Concejo Municipal </w:t>
      </w:r>
      <w:r w:rsidRPr="00A77D3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:rsidR="00A77D34" w:rsidRDefault="00A77D34" w:rsidP="00FD6C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p</w:t>
      </w:r>
      <w:r w:rsidRPr="00A77D3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ara atender gastos de menos cuantía o de carácter urgente se podrán crear fondos</w:t>
      </w:r>
      <w:r w:rsidRPr="00A77D3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br/>
        <w:t xml:space="preserve">circulantes cuyo monto y procedimientos se establecerán en el presupuesto municipal. </w:t>
      </w:r>
    </w:p>
    <w:p w:rsidR="009B71A0" w:rsidRDefault="009B71A0" w:rsidP="00FD6C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el </w:t>
      </w:r>
      <w:r w:rsidRP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Instructiv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 Fondo Circulante de Caja Chica vigente</w:t>
      </w:r>
      <w:r w:rsid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establece que s</w:t>
      </w:r>
      <w:r w:rsidR="000E08FB" w:rsidRP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 asignará una persona para la custodia del fondo</w:t>
      </w:r>
      <w:r w:rsid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:rsidR="000E08FB" w:rsidRDefault="000E08FB" w:rsidP="00FD6C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en el presupuesto municipal 2022, se ha fijado el monto de quinientos con 00/100 dólares Los Estados Unidos de A</w:t>
      </w:r>
      <w:r w:rsidRP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mérica (US$500.00)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el manejo del Fondo Circulante de Caja Chica.</w:t>
      </w:r>
    </w:p>
    <w:p w:rsidR="00F75574" w:rsidRDefault="0068376C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66F62" w:rsidRPr="0068376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uso de las facultades que le confiere el Art. </w:t>
      </w:r>
      <w:r w:rsid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93 del Código Municipal vigente </w:t>
      </w:r>
      <w:r w:rsid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y el </w:t>
      </w:r>
      <w:r w:rsidR="000E08FB" w:rsidRP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Instructiv</w:t>
      </w:r>
      <w:r w:rsidR="000E08F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 Fondo Circulante de Caja Chica vigente</w:t>
      </w:r>
      <w:r w:rsidR="000E08FB" w:rsidRPr="0068376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66F62" w:rsidRPr="000E08F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</w:p>
    <w:p w:rsidR="009B71A0" w:rsidRPr="00F75574" w:rsidRDefault="00066F62" w:rsidP="00FD6C3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Nombrar al señor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92A77" w:rsidRPr="00492A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F7557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, </w:t>
      </w:r>
      <w:r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como </w:t>
      </w:r>
      <w:r w:rsidRPr="00F7557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Encargada del Fondo Circulante, </w:t>
      </w:r>
      <w:r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para el período comprendido del 1 de junio al </w:t>
      </w:r>
      <w:r w:rsidR="0068376C"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23 </w:t>
      </w:r>
      <w:r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  diciembre de 2022</w:t>
      </w:r>
      <w:r w:rsidR="009B71A0" w:rsidRPr="00F7557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:rsidR="00066F62" w:rsidRPr="009B71A0" w:rsidRDefault="009B71A0" w:rsidP="00FD6C3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</w:t>
      </w:r>
      <w:r w:rsidR="00066F62" w:rsidRPr="005F7EA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atificar el monto de </w:t>
      </w:r>
      <w:r w:rsidR="0017699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Quinientos Con 00/100 d</w:t>
      </w:r>
      <w:r w:rsidR="0017699D" w:rsidRPr="005F7EAE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ólares</w:t>
      </w:r>
      <w:r w:rsidR="0017699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de Los Estados Unidos De América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</w:t>
      </w:r>
      <w:r w:rsidR="00066F6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(</w:t>
      </w:r>
      <w:r w:rsidR="0068376C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US$5</w:t>
      </w:r>
      <w:r w:rsidR="00066F6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00.00)</w:t>
      </w:r>
      <w:r w:rsidR="00066F62" w:rsidRPr="0080060C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, </w:t>
      </w:r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para atender </w:t>
      </w:r>
      <w:bookmarkStart w:id="1" w:name="_Hlk61542187"/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gastos de menor cuantía o de carácter urgente</w:t>
      </w:r>
      <w:bookmarkEnd w:id="1"/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las diferentes Unidades Administrativas y Operativas de la Alcaldía y otros que</w:t>
      </w:r>
      <w:r w:rsidR="00066F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estime convenientes; </w:t>
      </w:r>
      <w:bookmarkStart w:id="2" w:name="_Hlk61542214"/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cuyos pagos individuales no excederán </w:t>
      </w:r>
      <w:r w:rsidR="00066F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 </w:t>
      </w:r>
      <w:r w:rsidR="00066F62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cantidad </w:t>
      </w:r>
      <w:r w:rsidR="0017699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</w:t>
      </w:r>
      <w:r w:rsidR="0017699D"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 </w:t>
      </w:r>
      <w:bookmarkEnd w:id="2"/>
      <w:r w:rsidR="0017699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Treinta Con 00/100 d</w:t>
      </w:r>
      <w:r w:rsidR="0017699D" w:rsidRPr="0080060C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ólares </w:t>
      </w:r>
      <w:r w:rsidR="0017699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de Los Estados Unidos De América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</w:t>
      </w:r>
      <w:r w:rsidR="00066F6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(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US$3</w:t>
      </w:r>
      <w:r w:rsidR="00066F6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0.00).</w:t>
      </w:r>
    </w:p>
    <w:p w:rsidR="009B71A0" w:rsidRPr="009B71A0" w:rsidRDefault="009B71A0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9B71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Tome nota la Tesorería Municipal y la Unidad de Presupuesto para realizar los procedimientos respectivos para esta disposición. </w:t>
      </w:r>
      <w:r w:rsidRPr="009B71A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Certifíquese y comuníquese.</w:t>
      </w:r>
    </w:p>
    <w:p w:rsidR="009B71A0" w:rsidRPr="009B71A0" w:rsidRDefault="009B71A0" w:rsidP="00FD6C35">
      <w:pPr>
        <w:spacing w:line="276" w:lineRule="auto"/>
        <w:ind w:left="36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3B6876" w:rsidRPr="003B6876" w:rsidRDefault="003B6876" w:rsidP="00FD6C35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p w:rsidR="003B6876" w:rsidRPr="003B6876" w:rsidRDefault="003B6876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Omar Josué Pineda Rodríguez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Alcalde Municipal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</w:t>
            </w: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ic. José Gilberto Álvarez Pérez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Síndico Municipal</w:t>
            </w:r>
          </w:p>
        </w:tc>
      </w:tr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Víctor Manuel Ramírez Martínez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Delmy Jeanette González Deras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Segunda Regidora Propietaria</w:t>
            </w:r>
          </w:p>
        </w:tc>
      </w:tr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 xml:space="preserve">Sra. Claudia del Carmen González </w:t>
            </w:r>
            <w:proofErr w:type="spellStart"/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González</w:t>
            </w:r>
            <w:proofErr w:type="spellEnd"/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 Margarita Reyna Pérez Jirón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Cuarta Regidora Propietaria</w:t>
            </w:r>
          </w:p>
        </w:tc>
      </w:tr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A01A38" w:rsidRDefault="00A01A38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Alba Maritza Juárez Torres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A01A38" w:rsidRDefault="00A01A38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Maritza del Carmen Lovos Crespín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Sexta Regidora Propietaria</w:t>
            </w:r>
          </w:p>
        </w:tc>
      </w:tr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Israel Antonio Pérez López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 Sarbelio Valentín Callejas Monge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Segundo Regidor Suplente</w:t>
            </w:r>
          </w:p>
        </w:tc>
      </w:tr>
      <w:tr w:rsidR="003B6876" w:rsidTr="003B6876"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José Tomas Sánchez García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Oscar Armando Díaz</w:t>
            </w:r>
          </w:p>
          <w:p w:rsidR="003B6876" w:rsidRDefault="003B6876" w:rsidP="00FD6C35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Cuarto Regidor Suplente</w:t>
            </w:r>
          </w:p>
        </w:tc>
      </w:tr>
    </w:tbl>
    <w:p w:rsidR="003B6876" w:rsidRPr="003B6876" w:rsidRDefault="003B6876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3B6876" w:rsidRDefault="003B6876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A01A38" w:rsidRDefault="00A01A38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3B6876" w:rsidRDefault="003B6876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3B6876" w:rsidRDefault="003B6876" w:rsidP="00FD6C35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:rsidR="003B6876" w:rsidRDefault="00AC00ED" w:rsidP="00FD6C35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Sra.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Delmy Jeanette González Deras</w:t>
      </w:r>
    </w:p>
    <w:p w:rsidR="00847394" w:rsidRDefault="003B6876" w:rsidP="00FD6C35">
      <w:pPr>
        <w:spacing w:line="276" w:lineRule="auto"/>
        <w:jc w:val="center"/>
      </w:pP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Secretaria Municipal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Interina</w:t>
      </w:r>
    </w:p>
    <w:sectPr w:rsidR="00847394" w:rsidSect="00A01A38">
      <w:headerReference w:type="default" r:id="rId7"/>
      <w:pgSz w:w="12240" w:h="15840" w:code="1"/>
      <w:pgMar w:top="1417" w:right="1701" w:bottom="1417" w:left="1701" w:header="709" w:footer="709" w:gutter="0"/>
      <w:pgNumType w:start="17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42" w:rsidRDefault="00456542" w:rsidP="00000F19">
      <w:r>
        <w:separator/>
      </w:r>
    </w:p>
  </w:endnote>
  <w:endnote w:type="continuationSeparator" w:id="0">
    <w:p w:rsidR="00456542" w:rsidRDefault="00456542" w:rsidP="000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42" w:rsidRDefault="00456542" w:rsidP="00000F19">
      <w:r>
        <w:separator/>
      </w:r>
    </w:p>
  </w:footnote>
  <w:footnote w:type="continuationSeparator" w:id="0">
    <w:p w:rsidR="00456542" w:rsidRDefault="00456542" w:rsidP="0000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635312"/>
      <w:docPartObj>
        <w:docPartGallery w:val="Page Numbers (Top of Page)"/>
        <w:docPartUnique/>
      </w:docPartObj>
    </w:sdtPr>
    <w:sdtEndPr/>
    <w:sdtContent>
      <w:p w:rsidR="00000F19" w:rsidRDefault="00000F19">
        <w:pPr>
          <w:pStyle w:val="Encabezado"/>
          <w:jc w:val="right"/>
        </w:pPr>
        <w:r w:rsidRPr="00000F19">
          <w:rPr>
            <w:b/>
            <w:sz w:val="32"/>
          </w:rPr>
          <w:fldChar w:fldCharType="begin"/>
        </w:r>
        <w:r w:rsidRPr="00000F19">
          <w:rPr>
            <w:b/>
            <w:sz w:val="32"/>
          </w:rPr>
          <w:instrText>PAGE   \* MERGEFORMAT</w:instrText>
        </w:r>
        <w:r w:rsidRPr="00000F19">
          <w:rPr>
            <w:b/>
            <w:sz w:val="32"/>
          </w:rPr>
          <w:fldChar w:fldCharType="separate"/>
        </w:r>
        <w:r w:rsidR="004E5E72" w:rsidRPr="004E5E72">
          <w:rPr>
            <w:b/>
            <w:noProof/>
            <w:sz w:val="32"/>
            <w:lang w:val="es-ES"/>
          </w:rPr>
          <w:t>173</w:t>
        </w:r>
        <w:r w:rsidRPr="00000F19">
          <w:rPr>
            <w:b/>
            <w:sz w:val="32"/>
          </w:rPr>
          <w:fldChar w:fldCharType="end"/>
        </w:r>
      </w:p>
    </w:sdtContent>
  </w:sdt>
  <w:p w:rsidR="00000F19" w:rsidRDefault="00000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A98"/>
    <w:multiLevelType w:val="hybridMultilevel"/>
    <w:tmpl w:val="BDCCDB08"/>
    <w:lvl w:ilvl="0" w:tplc="655E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FD8"/>
    <w:multiLevelType w:val="hybridMultilevel"/>
    <w:tmpl w:val="7B6430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7FC"/>
    <w:multiLevelType w:val="hybridMultilevel"/>
    <w:tmpl w:val="4094B826"/>
    <w:lvl w:ilvl="0" w:tplc="96A0E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0124"/>
    <w:multiLevelType w:val="hybridMultilevel"/>
    <w:tmpl w:val="66A648E2"/>
    <w:lvl w:ilvl="0" w:tplc="987C4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416B"/>
    <w:multiLevelType w:val="hybridMultilevel"/>
    <w:tmpl w:val="EE8290BC"/>
    <w:lvl w:ilvl="0" w:tplc="FC84DB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040"/>
    <w:multiLevelType w:val="hybridMultilevel"/>
    <w:tmpl w:val="5B4CE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476A"/>
    <w:multiLevelType w:val="hybridMultilevel"/>
    <w:tmpl w:val="289ADEF2"/>
    <w:lvl w:ilvl="0" w:tplc="352AF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E324B"/>
    <w:multiLevelType w:val="hybridMultilevel"/>
    <w:tmpl w:val="DA72E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2810"/>
    <w:multiLevelType w:val="hybridMultilevel"/>
    <w:tmpl w:val="A5CC0C58"/>
    <w:lvl w:ilvl="0" w:tplc="0BD2F1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0F91"/>
    <w:multiLevelType w:val="hybridMultilevel"/>
    <w:tmpl w:val="61E03680"/>
    <w:lvl w:ilvl="0" w:tplc="7F788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907F8"/>
    <w:multiLevelType w:val="hybridMultilevel"/>
    <w:tmpl w:val="D2CC6F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54A7"/>
    <w:multiLevelType w:val="hybridMultilevel"/>
    <w:tmpl w:val="AD342C64"/>
    <w:lvl w:ilvl="0" w:tplc="1C844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2"/>
    <w:rsid w:val="00000F19"/>
    <w:rsid w:val="00064C98"/>
    <w:rsid w:val="00066F62"/>
    <w:rsid w:val="00084D18"/>
    <w:rsid w:val="000908CE"/>
    <w:rsid w:val="000E08FB"/>
    <w:rsid w:val="0017699D"/>
    <w:rsid w:val="00197D17"/>
    <w:rsid w:val="001E7A48"/>
    <w:rsid w:val="00343479"/>
    <w:rsid w:val="003A0925"/>
    <w:rsid w:val="003B6876"/>
    <w:rsid w:val="003C1A14"/>
    <w:rsid w:val="00456542"/>
    <w:rsid w:val="00492A77"/>
    <w:rsid w:val="00494C47"/>
    <w:rsid w:val="004E5E72"/>
    <w:rsid w:val="00515C0F"/>
    <w:rsid w:val="005C34FA"/>
    <w:rsid w:val="0068376C"/>
    <w:rsid w:val="00695D30"/>
    <w:rsid w:val="006A3303"/>
    <w:rsid w:val="006B0C3F"/>
    <w:rsid w:val="0070736B"/>
    <w:rsid w:val="00750F7B"/>
    <w:rsid w:val="00784B13"/>
    <w:rsid w:val="007D0382"/>
    <w:rsid w:val="00847394"/>
    <w:rsid w:val="008925E5"/>
    <w:rsid w:val="008A32DD"/>
    <w:rsid w:val="008C022A"/>
    <w:rsid w:val="009B71A0"/>
    <w:rsid w:val="009E4EEB"/>
    <w:rsid w:val="00A01A38"/>
    <w:rsid w:val="00A77D34"/>
    <w:rsid w:val="00AA2B61"/>
    <w:rsid w:val="00AC00ED"/>
    <w:rsid w:val="00AE2824"/>
    <w:rsid w:val="00B25116"/>
    <w:rsid w:val="00BD01E0"/>
    <w:rsid w:val="00C31CED"/>
    <w:rsid w:val="00C774BE"/>
    <w:rsid w:val="00D03A62"/>
    <w:rsid w:val="00EA5861"/>
    <w:rsid w:val="00F16283"/>
    <w:rsid w:val="00F75574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F1B37-2B6A-4019-A34B-A9939C4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62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066F62"/>
    <w:pPr>
      <w:ind w:left="720"/>
      <w:contextualSpacing/>
    </w:pPr>
  </w:style>
  <w:style w:type="character" w:customStyle="1" w:styleId="fontstyle01">
    <w:name w:val="fontstyle01"/>
    <w:basedOn w:val="Fuentedeprrafopredeter"/>
    <w:rsid w:val="00A77D34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3B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0F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F19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0F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19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9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25"/>
    <w:rPr>
      <w:rFonts w:ascii="Segoe UI" w:eastAsia="Times New Roman" w:hAnsi="Segoe UI" w:cs="Segoe UI"/>
      <w:color w:val="3333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Rixiery Moz</cp:lastModifiedBy>
  <cp:revision>10</cp:revision>
  <cp:lastPrinted>2022-06-02T18:40:00Z</cp:lastPrinted>
  <dcterms:created xsi:type="dcterms:W3CDTF">2022-05-30T14:43:00Z</dcterms:created>
  <dcterms:modified xsi:type="dcterms:W3CDTF">2022-08-08T21:35:00Z</dcterms:modified>
</cp:coreProperties>
</file>