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7F6A" w14:textId="30F9B0F0" w:rsidR="00306043" w:rsidRDefault="00D3670C" w:rsidP="003967DA">
      <w:pPr>
        <w:pStyle w:val="Style"/>
        <w:shd w:val="clear" w:color="auto" w:fill="FFFEFF"/>
        <w:tabs>
          <w:tab w:val="left" w:pos="1444"/>
          <w:tab w:val="left" w:pos="2601"/>
          <w:tab w:val="left" w:pos="3220"/>
          <w:tab w:val="left" w:pos="3883"/>
          <w:tab w:val="left" w:pos="4996"/>
          <w:tab w:val="left" w:pos="6345"/>
          <w:tab w:val="left" w:pos="7540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 w:rsidRPr="00D3670C">
        <w:rPr>
          <w:rFonts w:ascii="Century Gothic" w:eastAsiaTheme="minorHAnsi" w:hAnsi="Century Gothic" w:cstheme="minorBidi"/>
          <w:b/>
          <w:sz w:val="22"/>
          <w:szCs w:val="22"/>
          <w:lang w:val="es-SV" w:eastAsia="en-US"/>
        </w:rPr>
        <w:t>ACTA NUMERO TRES:</w:t>
      </w:r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Sesión Ordinaria Celebrada en la Municipalidad de Villa El Carmen, Departamento de Cuscatlán a las Catorce horas del día Veinticuatro de Enero del año dos mil Dieciocho, convocados y presidida por la Alcaldesa Municipal, Licda. Leticia de Jesús Hernández Sánchez, contando con la presencia de la </w:t>
      </w:r>
      <w:proofErr w:type="spellStart"/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Sindico</w:t>
      </w:r>
      <w:proofErr w:type="spellEnd"/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Municipal Sra. Rosa Argelia González </w:t>
      </w:r>
      <w:proofErr w:type="spellStart"/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Arevalo</w:t>
      </w:r>
      <w:proofErr w:type="spellEnd"/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, Regidores Propietarios en su orden: </w:t>
      </w:r>
      <w:proofErr w:type="spellStart"/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Trancito</w:t>
      </w:r>
      <w:proofErr w:type="spellEnd"/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Portillo Mejía, Margarita Reyna Pérez Jirón, Alba Maritza Juárez de Torres, Resalía Maritza López de Cornejo. José Fernando Cruz Acátales, María Isabel Cardona Valladares y Regidores Suplentes: Domingo Ascencio Vásquez, José Tomas Sánchez, Luz de María Herrera López, José Silverio Vásquez y Secretaria de actuaciones. </w:t>
      </w:r>
      <w:proofErr w:type="spellStart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xxxx</w:t>
      </w:r>
      <w:proofErr w:type="spellEnd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</w:t>
      </w:r>
      <w:proofErr w:type="spellStart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xxxx</w:t>
      </w:r>
      <w:proofErr w:type="spellEnd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</w:t>
      </w:r>
      <w:proofErr w:type="spellStart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xxxx</w:t>
      </w:r>
      <w:proofErr w:type="spellEnd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</w:t>
      </w:r>
      <w:proofErr w:type="spellStart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xxxx</w:t>
      </w:r>
      <w:proofErr w:type="spellEnd"/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. Establecido el quórum la que preside dio lectura a la Agenda a desarrollar durante la presente reunión la cual se lee así: 1) Palabras de Bienvenida, 2) Establecimiento de quórum, 3) Lectura del Acta anterior. 4) Otros, 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5</w:t>
      </w:r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. ) Acuerdos: de lo anterior se tomaron los siguientes Acuerdos: </w:t>
      </w:r>
      <w:r w:rsidRPr="00D3670C">
        <w:rPr>
          <w:rFonts w:ascii="Century Gothic" w:eastAsiaTheme="minorHAnsi" w:hAnsi="Century Gothic" w:cstheme="minorBidi"/>
          <w:b/>
          <w:sz w:val="22"/>
          <w:szCs w:val="22"/>
          <w:lang w:val="es-SV" w:eastAsia="en-US"/>
        </w:rPr>
        <w:t>ACUERDO NUMERO UNO:</w:t>
      </w:r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El Concejo Municipal en uso de las facultades legales que le confiere el código Municipal vigente. ACUERDA: Autorizar a la tesorería para que realice la erogación de Doscientos Treinta y Un dólares, ($ 231 .00), por pago de honorarios por servicios profesionales por la elaboración y formas de declaraciones juradas y permisos para instalación de energía eléctrica. Dicha erogación se realizara de la cuenta corriente numero 100-170-700218-2 de Fondos propios. Y para efectos de ley comuníquese. </w:t>
      </w:r>
      <w:r w:rsidRPr="00D3670C">
        <w:rPr>
          <w:rFonts w:ascii="Century Gothic" w:eastAsiaTheme="minorHAnsi" w:hAnsi="Century Gothic" w:cstheme="minorBidi"/>
          <w:b/>
          <w:sz w:val="22"/>
          <w:szCs w:val="22"/>
          <w:lang w:val="es-SV" w:eastAsia="en-US"/>
        </w:rPr>
        <w:t xml:space="preserve">ACUERDO NUMERO DOS: </w:t>
      </w:r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El Concejo Municipal en uso de la facultades legales que le confiere el código Municipal vigente. ACUERDA: Autorizar a la tesorería para que realice la erogación de Ochenta dólares, $( 80.00), por compra de pan dulce utilizado para el novenario de fallecimiento de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</w:t>
      </w:r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Juan Carlos Jovel Rodríguez, hermano de la empleada Zenia Nohemy Jovel, encargada de la UACI. Dicha erogación se realizara de la cuenta corriente numero 100-170-700218-2 de Fondos propios. Y para efectos de ley comuníquese</w:t>
      </w:r>
      <w:r w:rsidRPr="00D3670C">
        <w:rPr>
          <w:rFonts w:ascii="Century Gothic" w:eastAsiaTheme="minorHAnsi" w:hAnsi="Century Gothic" w:cstheme="minorBidi"/>
          <w:b/>
          <w:sz w:val="22"/>
          <w:szCs w:val="22"/>
          <w:lang w:val="es-SV" w:eastAsia="en-US"/>
        </w:rPr>
        <w:t xml:space="preserve">. ACUERDO NUMERO TRES: </w:t>
      </w:r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El Concejo Municipal en uso de las facultades legales que le confiere el código Municipal vigente. ACUERDA: Autorizar a la tesorería para que realice la erogación de Ciento Treinta y Cinco dólares, ($ 135.00), por contribución económica al joven José Emilio Henríquez Murillo de Comunidad Vista Hermosa, para pago de </w:t>
      </w:r>
      <w:proofErr w:type="spellStart"/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matricula</w:t>
      </w:r>
      <w:proofErr w:type="spellEnd"/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y cuota del mes de enero del presente año, para la licenciatura en Gerencia Informática en la Universidad Pedagógica de El Salvador, y por ser de familias de </w:t>
      </w:r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lastRenderedPageBreak/>
        <w:t xml:space="preserve">escasos recursos económicos no puede cubrirla con sus propios medios. Dicha erogación se realiza de la cuenta corriente numero 100-170-700218-2 de Fondos propios. Y para efectos de ley comuníquese. </w:t>
      </w:r>
      <w:r w:rsidRPr="00D3670C">
        <w:rPr>
          <w:rFonts w:ascii="Century Gothic" w:eastAsiaTheme="minorHAnsi" w:hAnsi="Century Gothic" w:cstheme="minorBidi"/>
          <w:b/>
          <w:sz w:val="22"/>
          <w:szCs w:val="22"/>
          <w:lang w:val="es-SV" w:eastAsia="en-US"/>
        </w:rPr>
        <w:t>ACUERDO NUMERO CUATRO:</w:t>
      </w:r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El Concejo Municipal, considerando: Las acta de recepción de servicios de consultoría, realizada por la Ingeniera Sandra Elizabeth Hernández de Palacios, Administradora de Contrato para Formulación de la Carpeta técnica para el proyecto: Perforación de Pozo, Equipamiento y Conexión a Sistema de Agua Potable múltiple de Villa El Carmen Cuscatlán, bajo la modalidad de libre Gestión, donde establece que la Carpeta Técnica cumple con todas las condiciones y especificaciones técnicas previamente definidas por la Municipalidad. Por lo anterior este Concejo Municipal en uso de las facultades legales que le confiere el código Municipal vigente. ACUERDA: Dar por recibida a entera satisfacción y al mismo tiempo aprobar la Carpeta Técnica para la Ejecución del Proyecto: Perforación de Pozo, Equipamiento y Conexión a Sistema de Agua Potable múltiple de Villa El Carmen Cuscatlán. Y para efectos de ley comuníquese. </w:t>
      </w:r>
      <w:r w:rsidRPr="00D3670C">
        <w:rPr>
          <w:rFonts w:ascii="Century Gothic" w:eastAsiaTheme="minorHAnsi" w:hAnsi="Century Gothic" w:cstheme="minorBidi"/>
          <w:b/>
          <w:sz w:val="22"/>
          <w:szCs w:val="22"/>
          <w:lang w:val="es-SV" w:eastAsia="en-US"/>
        </w:rPr>
        <w:t>ACUERDO NUMERO CINCO:</w:t>
      </w:r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El Concejo Municipal en uso de las facultades legales que le confiere el código Municipal vigente. ACUERDA: Autorizar a la tesorería para que realice la erogación de Cinco Mil Cuarenta y Cinco dólares con Cuarenta y Cinco Centavos, ($ 5,045.45), por pago final del Contrato del proceso por Libre Gestión LG 20170037, Formulación de Carpeta técnica del proyecto: Perforación de Pozo, Equipamiento y Conexión a Sistema de Agua Potable múltiple de Villa El Carmen Cuscatlán. Dicha erogación se realiza de la cuenta corriente numero 100-170-700602-1, del 5% DE PREINVERSION 2017. Y para efectos de ley comuníquese. </w:t>
      </w:r>
      <w:r w:rsidRPr="00D3670C">
        <w:rPr>
          <w:rFonts w:ascii="Century Gothic" w:eastAsiaTheme="minorHAnsi" w:hAnsi="Century Gothic" w:cstheme="minorBidi"/>
          <w:b/>
          <w:sz w:val="22"/>
          <w:szCs w:val="22"/>
          <w:lang w:val="es-SV" w:eastAsia="en-US"/>
        </w:rPr>
        <w:t>ACUERDO NUMERO SEIS:</w:t>
      </w:r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El Concejo Municipal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</w:t>
      </w:r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en uso de las facultades legales que le confiere el código Municipal vigente. ACUERDA: Adjudicar a la Empresa FLORES CASTRO CONSTRUCCIONES, el proceso por Libre Gestión LG 20180005, CONTRATO DE SERVICIOS PROFESIONALES PARA SUPERVISION DEL PROYECTO: PAVIMENTACION DE CALLE A CANDELARIA Y SECTORES DE VILLA EL CARMEN, por un monto de Cinco Mil Dólares, ($ 5,000.00), para un plazo de Ciento cinco días calendario, y se nombra a la Ing. Sandra Elizabeth Hernández de Palacios como administradora de contrato. Y para efectos de ley comuníquese. </w:t>
      </w:r>
      <w:r w:rsidRPr="00D3670C">
        <w:rPr>
          <w:rFonts w:ascii="Century Gothic" w:eastAsiaTheme="minorHAnsi" w:hAnsi="Century Gothic" w:cstheme="minorBidi"/>
          <w:b/>
          <w:sz w:val="22"/>
          <w:szCs w:val="22"/>
          <w:lang w:val="es-SV" w:eastAsia="en-US"/>
        </w:rPr>
        <w:t>ACUERDO NUMERO SIETE:</w:t>
      </w:r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El Concejo Municipal en uso de las facultades legales que le confiere el código Municipal vigente. ACUERDA: Adjudicar a la Empresa FLORES CASTRO CONSTRUCCIONES, el proceso por Libre Gestión LG 20180004, CONTRATO DE SERVICIOS PROFESIONALES PARA SUPERVISION DEL PROYECTO: PAVIMENTACION DE CALLE A SECTOR LA JOYA DE CANTON SAN ANTONIO, DE VILLA EL CARMEN, por un monto de Cinco Mil Dólares, ($ 5,000.00), para un plazo de Ciento cinco días calendario, y se nombra a la </w:t>
      </w:r>
      <w:proofErr w:type="spellStart"/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lng</w:t>
      </w:r>
      <w:proofErr w:type="spellEnd"/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. Sandra Elizabeth Hernández de Palacios como administradora de contrato. Y para efectos de ley comuníquese. Se hace constar que los señores: José Fernando Cruz Acátales y Rosalía Maritza López de Cornejo, hacen uso del artículo 45 del Código Municipal vigente, en el acuerdo </w:t>
      </w:r>
      <w:proofErr w:type="spellStart"/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numero</w:t>
      </w:r>
      <w:proofErr w:type="spellEnd"/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Cinco, seis y siete el cual lo sustenta en el artículo 1 2 de la Ley FODES. Y no habiendo </w:t>
      </w:r>
      <w:proofErr w:type="spellStart"/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mas</w:t>
      </w:r>
      <w:proofErr w:type="spellEnd"/>
      <w:r w:rsidRPr="00D3670C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que hacer constar damos por terminada la presente acta la cual firmamos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.</w:t>
      </w:r>
      <w:r w:rsidR="00306043" w:rsidRPr="00306043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07CF" w:rsidRPr="00B24F5F" w14:paraId="404052AF" w14:textId="77777777" w:rsidTr="00B24F5F">
        <w:trPr>
          <w:jc w:val="center"/>
        </w:trPr>
        <w:tc>
          <w:tcPr>
            <w:tcW w:w="4414" w:type="dxa"/>
          </w:tcPr>
          <w:p w14:paraId="08D5848C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24A923B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1D88AB9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7BF5CCB5" w14:textId="77777777" w:rsidR="00306043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FBB45D9" w14:textId="77777777" w:rsidR="00306043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5B18415" w14:textId="77777777" w:rsidR="00EC07C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6B4E91E8" w14:textId="6FC1E186" w:rsidR="00306043" w:rsidRPr="00B24F5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proofErr w:type="spellStart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Sindico</w:t>
            </w:r>
            <w:proofErr w:type="spellEnd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 Municipal</w:t>
            </w:r>
          </w:p>
        </w:tc>
      </w:tr>
      <w:tr w:rsidR="00EC07CF" w:rsidRPr="00B24F5F" w14:paraId="3FE4B4EA" w14:textId="77777777" w:rsidTr="00B24F5F">
        <w:trPr>
          <w:jc w:val="center"/>
        </w:trPr>
        <w:tc>
          <w:tcPr>
            <w:tcW w:w="4414" w:type="dxa"/>
          </w:tcPr>
          <w:p w14:paraId="7EB0DB03" w14:textId="77777777" w:rsid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1CF0151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D726ABF" w14:textId="4DD9B833" w:rsidR="00B24F5F" w:rsidRPr="00B24F5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proofErr w:type="spellStart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Trancito</w:t>
            </w:r>
            <w:proofErr w:type="spellEnd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 Portillo </w:t>
            </w:r>
            <w:proofErr w:type="spellStart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Mejia</w:t>
            </w:r>
            <w:proofErr w:type="spellEnd"/>
          </w:p>
          <w:p w14:paraId="1280A037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32799BC8" w14:textId="77777777" w:rsidR="00D75975" w:rsidRPr="00B24F5F" w:rsidRDefault="00D75975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09CF573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0811ABE" w14:textId="77777777" w:rsidR="00B24F5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</w:t>
            </w:r>
            <w:r w:rsidR="00B24F5F"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ra. Margarita Reyna Pérez Jirón</w:t>
            </w:r>
          </w:p>
          <w:p w14:paraId="43EB95F5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EC07CF" w:rsidRPr="00B24F5F" w14:paraId="0496A5C9" w14:textId="77777777" w:rsidTr="00B24F5F">
        <w:trPr>
          <w:jc w:val="center"/>
        </w:trPr>
        <w:tc>
          <w:tcPr>
            <w:tcW w:w="4414" w:type="dxa"/>
          </w:tcPr>
          <w:p w14:paraId="43FD57D7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91F9CFC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CD64D21" w14:textId="768E582D" w:rsidR="00B24F5F" w:rsidRPr="00B24F5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Alba Maritza Juárez de Torres</w:t>
            </w:r>
          </w:p>
          <w:p w14:paraId="47DFF123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7532ACAB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34171DF9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75E5AB0D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6E00A83" w14:textId="77777777" w:rsidR="00EC07CF" w:rsidRPr="00B24F5F" w:rsidRDefault="00EC07C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>Sra. Rosalía Maritza  López de Cornejo</w:t>
            </w:r>
          </w:p>
          <w:p w14:paraId="5BFFEF92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EC07CF" w:rsidRPr="00B24F5F" w14:paraId="1E911FA8" w14:textId="77777777" w:rsidTr="00B24F5F">
        <w:trPr>
          <w:jc w:val="center"/>
        </w:trPr>
        <w:tc>
          <w:tcPr>
            <w:tcW w:w="4414" w:type="dxa"/>
          </w:tcPr>
          <w:p w14:paraId="406602A8" w14:textId="148B97C1" w:rsidR="00B24F5F" w:rsidRPr="00B24F5F" w:rsidRDefault="00D3670C" w:rsidP="00D3670C">
            <w:pPr>
              <w:pStyle w:val="Style"/>
              <w:tabs>
                <w:tab w:val="left" w:pos="3081"/>
              </w:tabs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ab/>
            </w:r>
          </w:p>
          <w:p w14:paraId="2480B9AE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23A18D9" w14:textId="77777777" w:rsidR="00306043" w:rsidRDefault="00EC07CF" w:rsidP="00306043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 w:rsidR="00306043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79600918" w14:textId="360F4670" w:rsidR="00EC07CF" w:rsidRPr="00B24F5F" w:rsidRDefault="00EC07CF" w:rsidP="00306043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7449E975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21D9A48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4B47A33" w14:textId="77777777" w:rsidR="00B24F5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0AC0B94B" w14:textId="77777777" w:rsidR="00EC07C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</w:t>
            </w:r>
            <w:r w:rsidR="00EC07CF"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exta Regidora Propietaria</w:t>
            </w:r>
          </w:p>
        </w:tc>
      </w:tr>
      <w:tr w:rsidR="00EC07CF" w:rsidRPr="00B24F5F" w14:paraId="2C705743" w14:textId="77777777" w:rsidTr="00B24F5F">
        <w:trPr>
          <w:jc w:val="center"/>
        </w:trPr>
        <w:tc>
          <w:tcPr>
            <w:tcW w:w="4414" w:type="dxa"/>
          </w:tcPr>
          <w:p w14:paraId="4078265B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CD11FCB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DBD64D8" w14:textId="718F62ED" w:rsidR="00EC07CF" w:rsidRPr="00B24F5F" w:rsidRDefault="001019B2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75D291D9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2A323ACD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E13E025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FC46F3E" w14:textId="77777777" w:rsidR="00306043" w:rsidRPr="00B24F5F" w:rsidRDefault="00306043" w:rsidP="00306043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6A93354A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EC07CF" w:rsidRPr="00B24F5F" w14:paraId="6A1805D7" w14:textId="77777777" w:rsidTr="00B24F5F">
        <w:trPr>
          <w:jc w:val="center"/>
        </w:trPr>
        <w:tc>
          <w:tcPr>
            <w:tcW w:w="4414" w:type="dxa"/>
          </w:tcPr>
          <w:p w14:paraId="1475675A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70AB1F2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7299D55" w14:textId="77777777" w:rsidR="00B24F5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5285A0EA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6B7B2572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3FBF11C4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0196A9D" w14:textId="3E96C681" w:rsidR="00EC07CF" w:rsidRPr="00B24F5F" w:rsidRDefault="001019B2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Sr. José Silverio </w:t>
            </w:r>
            <w:proofErr w:type="spellStart"/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Vásque</w:t>
            </w:r>
            <w:proofErr w:type="spellEnd"/>
          </w:p>
          <w:p w14:paraId="0A1BDDC8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B24F5F" w:rsidRPr="00B24F5F" w14:paraId="745282F6" w14:textId="77777777" w:rsidTr="00B24F5F">
        <w:trPr>
          <w:jc w:val="center"/>
        </w:trPr>
        <w:tc>
          <w:tcPr>
            <w:tcW w:w="8828" w:type="dxa"/>
            <w:gridSpan w:val="2"/>
          </w:tcPr>
          <w:p w14:paraId="36A4EE2F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70525C2F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2A7727C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CDFB8D2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7DC2057C" w14:textId="77777777" w:rsidR="00B24F5F" w:rsidRPr="00B24F5F" w:rsidRDefault="00B24F5F" w:rsidP="005D344F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proofErr w:type="spellStart"/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>Tec</w:t>
            </w:r>
            <w:proofErr w:type="spellEnd"/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.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>,</w:t>
            </w:r>
          </w:p>
          <w:p w14:paraId="175964E7" w14:textId="77777777" w:rsidR="00B24F5F" w:rsidRPr="00B24F5F" w:rsidRDefault="00B24F5F" w:rsidP="00B24F5F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  <w:p w14:paraId="20FA2BAA" w14:textId="77777777" w:rsidR="008A750C" w:rsidRDefault="008A750C" w:rsidP="008A750C">
            <w:pPr>
              <w:pStyle w:val="Style"/>
              <w:tabs>
                <w:tab w:val="left" w:pos="1"/>
                <w:tab w:val="left" w:pos="1286"/>
              </w:tabs>
              <w:spacing w:line="360" w:lineRule="auto"/>
              <w:jc w:val="both"/>
              <w:textAlignment w:val="baseline"/>
              <w:rPr>
                <w:rFonts w:ascii="Century Gothic" w:eastAsiaTheme="minorHAnsi" w:hAnsi="Century Gothic" w:cstheme="minorBidi"/>
                <w:sz w:val="22"/>
                <w:szCs w:val="22"/>
                <w:lang w:val="es-SV" w:eastAsia="en-US"/>
              </w:rPr>
            </w:pPr>
            <w:r>
              <w:rPr>
                <w:rFonts w:ascii="Book Antiqua" w:eastAsia="Times New Roman" w:hAnsi="Book Antiqua" w:cstheme="majorHAnsi"/>
                <w:b/>
                <w:bCs/>
                <w:i/>
                <w:lang w:val="es-ES_tradnl" w:eastAsia="es-ES"/>
              </w:rPr>
              <w:t>VERSIÓN PÚBLICA</w:t>
            </w:r>
            <w:r>
              <w:rPr>
                <w:rFonts w:ascii="Book Antiqua" w:eastAsia="Times New Roman" w:hAnsi="Book Antiqua" w:cstheme="majorHAnsi"/>
                <w:i/>
                <w:lang w:val="es-ES_tradnl" w:eastAsia="es-ES"/>
              </w:rPr>
              <w:t xml:space="preserve"> elaborada de acuerdo a lo establecido en el artículo 30 de la LAIP: </w:t>
            </w:r>
            <w:r>
              <w:rPr>
                <w:rFonts w:ascii="Book Antiqua" w:eastAsia="Times New Roman" w:hAnsi="Book Antiqua" w:cstheme="majorHAnsi"/>
                <w:b/>
                <w:bCs/>
                <w:i/>
                <w:lang w:val="es-ES_tradnl" w:eastAsia="es-ES"/>
              </w:rPr>
      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      </w:r>
            <w:r>
              <w:rPr>
                <w:rFonts w:ascii="Book Antiqua" w:eastAsia="Times New Roman" w:hAnsi="Book Antiqua" w:cstheme="majorHAnsi"/>
                <w:i/>
                <w:lang w:val="es-ES_tradnl" w:eastAsia="es-ES"/>
              </w:rPr>
      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      </w:r>
          </w:p>
          <w:p w14:paraId="5B80B953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</w:tc>
      </w:tr>
    </w:tbl>
    <w:p w14:paraId="1C770118" w14:textId="77777777" w:rsidR="00B24F5F" w:rsidRPr="00412463" w:rsidRDefault="00B24F5F" w:rsidP="00F576A7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</w:p>
    <w:sectPr w:rsidR="00B24F5F" w:rsidRPr="00412463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14ED"/>
    <w:rsid w:val="00073CB1"/>
    <w:rsid w:val="001019B2"/>
    <w:rsid w:val="0012090C"/>
    <w:rsid w:val="00182648"/>
    <w:rsid w:val="001A1891"/>
    <w:rsid w:val="001C483E"/>
    <w:rsid w:val="00246C60"/>
    <w:rsid w:val="002555E9"/>
    <w:rsid w:val="00263D11"/>
    <w:rsid w:val="00291CED"/>
    <w:rsid w:val="002C655C"/>
    <w:rsid w:val="00306043"/>
    <w:rsid w:val="00376143"/>
    <w:rsid w:val="003967DA"/>
    <w:rsid w:val="003A25CA"/>
    <w:rsid w:val="003B66F6"/>
    <w:rsid w:val="003D3971"/>
    <w:rsid w:val="003F52DD"/>
    <w:rsid w:val="00412463"/>
    <w:rsid w:val="00414A73"/>
    <w:rsid w:val="004305A2"/>
    <w:rsid w:val="004B475E"/>
    <w:rsid w:val="00502DC3"/>
    <w:rsid w:val="0050412B"/>
    <w:rsid w:val="005D344F"/>
    <w:rsid w:val="005D58F4"/>
    <w:rsid w:val="006C0319"/>
    <w:rsid w:val="007543A2"/>
    <w:rsid w:val="00762D6E"/>
    <w:rsid w:val="007B1228"/>
    <w:rsid w:val="007B22C0"/>
    <w:rsid w:val="007C3108"/>
    <w:rsid w:val="007E7B8A"/>
    <w:rsid w:val="00847394"/>
    <w:rsid w:val="008A750C"/>
    <w:rsid w:val="008A7892"/>
    <w:rsid w:val="008C022A"/>
    <w:rsid w:val="009148AA"/>
    <w:rsid w:val="00915D74"/>
    <w:rsid w:val="00965DC6"/>
    <w:rsid w:val="0097728F"/>
    <w:rsid w:val="00981CAA"/>
    <w:rsid w:val="00984D45"/>
    <w:rsid w:val="00A67D5D"/>
    <w:rsid w:val="00AB2133"/>
    <w:rsid w:val="00AB7783"/>
    <w:rsid w:val="00B24F5F"/>
    <w:rsid w:val="00B36AAB"/>
    <w:rsid w:val="00B41594"/>
    <w:rsid w:val="00B65796"/>
    <w:rsid w:val="00B706EE"/>
    <w:rsid w:val="00BC6047"/>
    <w:rsid w:val="00BD3BE3"/>
    <w:rsid w:val="00C1714D"/>
    <w:rsid w:val="00C31CED"/>
    <w:rsid w:val="00C6472A"/>
    <w:rsid w:val="00C65A74"/>
    <w:rsid w:val="00C9000F"/>
    <w:rsid w:val="00C9019B"/>
    <w:rsid w:val="00CC2B49"/>
    <w:rsid w:val="00CE0DEE"/>
    <w:rsid w:val="00CE46AE"/>
    <w:rsid w:val="00D055D0"/>
    <w:rsid w:val="00D07CED"/>
    <w:rsid w:val="00D274BF"/>
    <w:rsid w:val="00D3670C"/>
    <w:rsid w:val="00D75975"/>
    <w:rsid w:val="00DC133C"/>
    <w:rsid w:val="00E010A3"/>
    <w:rsid w:val="00E31523"/>
    <w:rsid w:val="00E52877"/>
    <w:rsid w:val="00E87274"/>
    <w:rsid w:val="00EC07CF"/>
    <w:rsid w:val="00F23C61"/>
    <w:rsid w:val="00F24168"/>
    <w:rsid w:val="00F576A7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1121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28</cp:revision>
  <dcterms:created xsi:type="dcterms:W3CDTF">2022-08-10T21:49:00Z</dcterms:created>
  <dcterms:modified xsi:type="dcterms:W3CDTF">2022-11-08T15:15:00Z</dcterms:modified>
</cp:coreProperties>
</file>