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B79C" w14:textId="77777777" w:rsidR="00FF33FD" w:rsidRPr="00FF33FD" w:rsidRDefault="00FF33FD" w:rsidP="00FF33FD">
      <w:pPr>
        <w:pStyle w:val="Textoindependiente"/>
        <w:spacing w:line="360" w:lineRule="auto"/>
        <w:jc w:val="both"/>
        <w:rPr>
          <w:b/>
          <w:bCs/>
          <w:color w:val="231F20"/>
        </w:rPr>
      </w:pPr>
      <w:r w:rsidRPr="00FF33FD">
        <w:rPr>
          <w:b/>
          <w:bCs/>
          <w:color w:val="231F20"/>
        </w:rPr>
        <w:t>DECRETO</w:t>
      </w:r>
      <w:r w:rsidRPr="00FF33FD">
        <w:rPr>
          <w:b/>
          <w:bCs/>
          <w:color w:val="231F20"/>
          <w:spacing w:val="4"/>
        </w:rPr>
        <w:t xml:space="preserve"> </w:t>
      </w:r>
      <w:r w:rsidRPr="00FF33FD">
        <w:rPr>
          <w:b/>
          <w:bCs/>
          <w:color w:val="231F20"/>
        </w:rPr>
        <w:t>No.</w:t>
      </w:r>
      <w:r w:rsidRPr="00FF33FD">
        <w:rPr>
          <w:b/>
          <w:bCs/>
          <w:color w:val="231F20"/>
          <w:spacing w:val="4"/>
        </w:rPr>
        <w:t xml:space="preserve"> </w:t>
      </w:r>
      <w:r w:rsidRPr="00FF33FD">
        <w:rPr>
          <w:b/>
          <w:bCs/>
          <w:color w:val="231F20"/>
        </w:rPr>
        <w:t>2</w:t>
      </w:r>
    </w:p>
    <w:p w14:paraId="515177A0" w14:textId="77777777" w:rsidR="00FF33FD" w:rsidRPr="00FF33FD" w:rsidRDefault="00FF33FD" w:rsidP="00FF33FD">
      <w:pPr>
        <w:pStyle w:val="Textoindependiente"/>
        <w:spacing w:line="360" w:lineRule="auto"/>
        <w:jc w:val="both"/>
        <w:rPr>
          <w:b/>
          <w:bCs/>
          <w:color w:val="231F20"/>
        </w:rPr>
      </w:pPr>
    </w:p>
    <w:p w14:paraId="386CAE6F" w14:textId="3D670693" w:rsidR="00FF33FD" w:rsidRPr="00FF33FD" w:rsidRDefault="00FF33FD" w:rsidP="00FF33FD">
      <w:pPr>
        <w:pStyle w:val="Textoindependiente"/>
        <w:spacing w:line="360" w:lineRule="auto"/>
        <w:jc w:val="both"/>
        <w:rPr>
          <w:b/>
          <w:bCs/>
          <w:color w:val="231F20"/>
        </w:rPr>
      </w:pPr>
      <w:r w:rsidRPr="00FF33FD">
        <w:rPr>
          <w:b/>
          <w:bCs/>
          <w:color w:val="231F20"/>
        </w:rPr>
        <w:t>EL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CONCEJO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MUNICIPAL</w:t>
      </w:r>
      <w:r w:rsidRPr="00FF33FD">
        <w:rPr>
          <w:b/>
          <w:bCs/>
          <w:color w:val="231F20"/>
          <w:spacing w:val="7"/>
        </w:rPr>
        <w:t xml:space="preserve"> </w:t>
      </w:r>
      <w:r w:rsidRPr="00FF33FD">
        <w:rPr>
          <w:b/>
          <w:bCs/>
          <w:color w:val="231F20"/>
        </w:rPr>
        <w:t>DE</w:t>
      </w:r>
      <w:r w:rsidRPr="00FF33FD">
        <w:rPr>
          <w:b/>
          <w:bCs/>
          <w:color w:val="231F20"/>
          <w:spacing w:val="15"/>
        </w:rPr>
        <w:t xml:space="preserve"> </w:t>
      </w:r>
      <w:r w:rsidRPr="00FF33FD">
        <w:rPr>
          <w:b/>
          <w:bCs/>
          <w:color w:val="231F20"/>
        </w:rPr>
        <w:t>VILLA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EL</w:t>
      </w:r>
      <w:r w:rsidRPr="00FF33FD">
        <w:rPr>
          <w:b/>
          <w:bCs/>
          <w:color w:val="231F20"/>
          <w:spacing w:val="7"/>
        </w:rPr>
        <w:t xml:space="preserve"> </w:t>
      </w:r>
      <w:r w:rsidRPr="00FF33FD">
        <w:rPr>
          <w:b/>
          <w:bCs/>
          <w:color w:val="231F20"/>
        </w:rPr>
        <w:t>CARMEN,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DEPARTAMENTO</w:t>
      </w:r>
      <w:r w:rsidRPr="00FF33FD">
        <w:rPr>
          <w:b/>
          <w:bCs/>
          <w:color w:val="231F20"/>
          <w:spacing w:val="7"/>
        </w:rPr>
        <w:t xml:space="preserve"> </w:t>
      </w:r>
      <w:r w:rsidRPr="00FF33FD">
        <w:rPr>
          <w:b/>
          <w:bCs/>
          <w:color w:val="231F20"/>
        </w:rPr>
        <w:t>DE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CUSCATLAN</w:t>
      </w:r>
    </w:p>
    <w:p w14:paraId="3473F9E3" w14:textId="77777777" w:rsidR="00FF33FD" w:rsidRDefault="00FF33FD" w:rsidP="00FF33FD">
      <w:pPr>
        <w:pStyle w:val="Textoindependiente"/>
        <w:spacing w:line="360" w:lineRule="auto"/>
        <w:jc w:val="both"/>
      </w:pPr>
    </w:p>
    <w:p w14:paraId="0A35A663" w14:textId="77777777" w:rsidR="00FF33FD" w:rsidRDefault="00FF33FD" w:rsidP="00FF33FD">
      <w:pPr>
        <w:pStyle w:val="Textoindependiente"/>
        <w:spacing w:line="360" w:lineRule="auto"/>
        <w:jc w:val="both"/>
        <w:rPr>
          <w:color w:val="231F20"/>
        </w:rPr>
      </w:pPr>
      <w:r>
        <w:rPr>
          <w:color w:val="231F20"/>
        </w:rPr>
        <w:t>CONSIDERANDO:</w:t>
      </w:r>
    </w:p>
    <w:p w14:paraId="6BCF8872" w14:textId="77777777" w:rsidR="00FF33FD" w:rsidRPr="00FF33FD" w:rsidRDefault="00FF33FD" w:rsidP="00FF33FD">
      <w:pPr>
        <w:pStyle w:val="Textoindependiente"/>
        <w:numPr>
          <w:ilvl w:val="0"/>
          <w:numId w:val="1"/>
        </w:numPr>
        <w:spacing w:line="360" w:lineRule="auto"/>
        <w:jc w:val="both"/>
      </w:pPr>
      <w:r w:rsidRPr="00FF33FD">
        <w:rPr>
          <w:color w:val="231F20"/>
        </w:rPr>
        <w:t>Que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de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conformidad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al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Arts.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203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Inciso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1</w:t>
      </w:r>
      <w:r w:rsidRPr="00FF33FD">
        <w:rPr>
          <w:color w:val="231F20"/>
          <w:spacing w:val="29"/>
        </w:rPr>
        <w:t xml:space="preserve"> </w:t>
      </w:r>
      <w:r w:rsidRPr="00FF33FD">
        <w:rPr>
          <w:color w:val="231F20"/>
        </w:rPr>
        <w:t>y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204,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Ordinales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1º.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Y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5º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de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la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Constitución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de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la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República,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al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Art.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7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de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la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Ley</w:t>
      </w:r>
      <w:r w:rsidRPr="00FF33FD">
        <w:rPr>
          <w:color w:val="231F20"/>
          <w:spacing w:val="-5"/>
        </w:rPr>
        <w:t xml:space="preserve"> </w:t>
      </w:r>
      <w:r w:rsidRPr="00FF33FD">
        <w:rPr>
          <w:color w:val="231F20"/>
        </w:rPr>
        <w:t>General</w:t>
      </w:r>
      <w:r w:rsidRPr="00FF33FD">
        <w:rPr>
          <w:color w:val="231F20"/>
          <w:spacing w:val="-6"/>
        </w:rPr>
        <w:t xml:space="preserve"> </w:t>
      </w:r>
      <w:r w:rsidRPr="00FF33FD">
        <w:rPr>
          <w:color w:val="231F20"/>
        </w:rPr>
        <w:t>Tributaria</w:t>
      </w:r>
      <w:r w:rsidRPr="00FF33FD">
        <w:rPr>
          <w:color w:val="231F20"/>
          <w:spacing w:val="-37"/>
        </w:rPr>
        <w:t xml:space="preserve"> </w:t>
      </w:r>
      <w:r w:rsidRPr="00FF33FD">
        <w:rPr>
          <w:color w:val="231F20"/>
        </w:rPr>
        <w:t>Municipal y Arts.,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3 -Numeral 1- y 30 -Numerales 4 y 21- del Código Municipal; es competencia de las Municipalidades de la República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decretar,</w:t>
      </w:r>
      <w:r w:rsidRPr="00FF33FD">
        <w:rPr>
          <w:color w:val="231F20"/>
          <w:spacing w:val="2"/>
        </w:rPr>
        <w:t xml:space="preserve"> </w:t>
      </w:r>
      <w:r w:rsidRPr="00FF33FD">
        <w:rPr>
          <w:color w:val="231F20"/>
        </w:rPr>
        <w:t>modificar</w:t>
      </w:r>
      <w:r w:rsidRPr="00FF33FD">
        <w:rPr>
          <w:color w:val="231F20"/>
          <w:spacing w:val="8"/>
        </w:rPr>
        <w:t xml:space="preserve"> </w:t>
      </w:r>
      <w:r w:rsidRPr="00FF33FD">
        <w:rPr>
          <w:color w:val="231F20"/>
        </w:rPr>
        <w:t>o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derogar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Ordenanzas</w:t>
      </w:r>
      <w:r w:rsidRPr="00FF33FD">
        <w:rPr>
          <w:color w:val="231F20"/>
          <w:spacing w:val="2"/>
        </w:rPr>
        <w:t xml:space="preserve"> </w:t>
      </w:r>
      <w:r w:rsidRPr="00FF33FD">
        <w:rPr>
          <w:color w:val="231F20"/>
        </w:rPr>
        <w:t>que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regulen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las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Tasas</w:t>
      </w:r>
      <w:r w:rsidRPr="00FF33FD">
        <w:rPr>
          <w:color w:val="231F20"/>
          <w:spacing w:val="2"/>
        </w:rPr>
        <w:t xml:space="preserve"> </w:t>
      </w:r>
      <w:r w:rsidRPr="00FF33FD">
        <w:rPr>
          <w:color w:val="231F20"/>
        </w:rPr>
        <w:t>Municipales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y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de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manera</w:t>
      </w:r>
      <w:r w:rsidRPr="00FF33FD">
        <w:rPr>
          <w:color w:val="231F20"/>
          <w:spacing w:val="2"/>
        </w:rPr>
        <w:t xml:space="preserve"> </w:t>
      </w:r>
      <w:r w:rsidRPr="00FF33FD">
        <w:rPr>
          <w:color w:val="231F20"/>
        </w:rPr>
        <w:t>general,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los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tributos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de</w:t>
      </w:r>
      <w:r w:rsidRPr="00FF33FD">
        <w:rPr>
          <w:color w:val="231F20"/>
          <w:spacing w:val="2"/>
        </w:rPr>
        <w:t xml:space="preserve"> </w:t>
      </w:r>
      <w:r w:rsidRPr="00FF33FD">
        <w:rPr>
          <w:color w:val="231F20"/>
        </w:rPr>
        <w:t>su</w:t>
      </w:r>
      <w:r w:rsidRPr="00FF33FD">
        <w:rPr>
          <w:color w:val="231F20"/>
          <w:spacing w:val="3"/>
        </w:rPr>
        <w:t xml:space="preserve"> </w:t>
      </w:r>
      <w:r w:rsidRPr="00FF33FD">
        <w:rPr>
          <w:color w:val="231F20"/>
        </w:rPr>
        <w:t>competencia.</w:t>
      </w:r>
    </w:p>
    <w:p w14:paraId="2B7C25AA" w14:textId="77777777" w:rsidR="00FF33FD" w:rsidRPr="00FF33FD" w:rsidRDefault="00FF33FD" w:rsidP="00FF33FD">
      <w:pPr>
        <w:pStyle w:val="Textoindependiente"/>
        <w:numPr>
          <w:ilvl w:val="0"/>
          <w:numId w:val="1"/>
        </w:numPr>
        <w:spacing w:line="360" w:lineRule="auto"/>
        <w:jc w:val="both"/>
      </w:pPr>
      <w:r w:rsidRPr="00FF33FD">
        <w:rPr>
          <w:color w:val="231F20"/>
        </w:rPr>
        <w:t>Que</w:t>
      </w:r>
      <w:r w:rsidRPr="00FF33FD">
        <w:rPr>
          <w:color w:val="231F20"/>
          <w:spacing w:val="-9"/>
        </w:rPr>
        <w:t xml:space="preserve"> </w:t>
      </w:r>
      <w:r w:rsidRPr="00FF33FD">
        <w:rPr>
          <w:color w:val="231F20"/>
        </w:rPr>
        <w:t>de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conformidad</w:t>
      </w:r>
      <w:r w:rsidRPr="00FF33FD">
        <w:rPr>
          <w:color w:val="231F20"/>
          <w:spacing w:val="-9"/>
        </w:rPr>
        <w:t xml:space="preserve"> </w:t>
      </w:r>
      <w:r w:rsidRPr="00FF33FD">
        <w:rPr>
          <w:color w:val="231F20"/>
        </w:rPr>
        <w:t>al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Artículo</w:t>
      </w:r>
      <w:r w:rsidRPr="00FF33FD">
        <w:rPr>
          <w:color w:val="231F20"/>
          <w:spacing w:val="-9"/>
        </w:rPr>
        <w:t xml:space="preserve"> </w:t>
      </w:r>
      <w:r w:rsidRPr="00FF33FD">
        <w:rPr>
          <w:color w:val="231F20"/>
        </w:rPr>
        <w:t>47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de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la</w:t>
      </w:r>
      <w:r w:rsidRPr="00FF33FD">
        <w:rPr>
          <w:color w:val="231F20"/>
          <w:spacing w:val="-9"/>
        </w:rPr>
        <w:t xml:space="preserve"> </w:t>
      </w:r>
      <w:r w:rsidRPr="00FF33FD">
        <w:rPr>
          <w:color w:val="231F20"/>
        </w:rPr>
        <w:t>Ley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General</w:t>
      </w:r>
      <w:r w:rsidRPr="00FF33FD">
        <w:rPr>
          <w:color w:val="231F20"/>
          <w:spacing w:val="-9"/>
        </w:rPr>
        <w:t xml:space="preserve"> </w:t>
      </w:r>
      <w:r w:rsidRPr="00FF33FD">
        <w:rPr>
          <w:color w:val="231F20"/>
        </w:rPr>
        <w:t>Tributaria,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los</w:t>
      </w:r>
      <w:r w:rsidRPr="00FF33FD">
        <w:rPr>
          <w:color w:val="231F20"/>
          <w:spacing w:val="-9"/>
        </w:rPr>
        <w:t xml:space="preserve"> </w:t>
      </w:r>
      <w:r w:rsidRPr="00FF33FD">
        <w:rPr>
          <w:color w:val="231F20"/>
        </w:rPr>
        <w:t>tributos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Municipales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que</w:t>
      </w:r>
      <w:r w:rsidRPr="00FF33FD">
        <w:rPr>
          <w:color w:val="231F20"/>
          <w:spacing w:val="-9"/>
        </w:rPr>
        <w:t xml:space="preserve"> </w:t>
      </w:r>
      <w:r w:rsidRPr="00FF33FD">
        <w:rPr>
          <w:color w:val="231F20"/>
        </w:rPr>
        <w:t>no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fueren</w:t>
      </w:r>
      <w:r w:rsidRPr="00FF33FD">
        <w:rPr>
          <w:color w:val="231F20"/>
          <w:spacing w:val="-9"/>
        </w:rPr>
        <w:t xml:space="preserve"> </w:t>
      </w:r>
      <w:r w:rsidRPr="00FF33FD">
        <w:rPr>
          <w:color w:val="231F20"/>
        </w:rPr>
        <w:t>pagados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en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el</w:t>
      </w:r>
      <w:r w:rsidRPr="00FF33FD">
        <w:rPr>
          <w:color w:val="231F20"/>
          <w:spacing w:val="-9"/>
        </w:rPr>
        <w:t xml:space="preserve"> </w:t>
      </w:r>
      <w:r w:rsidRPr="00FF33FD">
        <w:rPr>
          <w:color w:val="231F20"/>
        </w:rPr>
        <w:t>plazo</w:t>
      </w:r>
      <w:r w:rsidRPr="00FF33FD">
        <w:rPr>
          <w:color w:val="231F20"/>
          <w:spacing w:val="-8"/>
        </w:rPr>
        <w:t xml:space="preserve"> </w:t>
      </w:r>
      <w:r w:rsidRPr="00FF33FD">
        <w:rPr>
          <w:color w:val="231F20"/>
        </w:rPr>
        <w:t>correspondiente,</w:t>
      </w:r>
      <w:r w:rsidRPr="00FF33FD">
        <w:rPr>
          <w:color w:val="231F20"/>
          <w:spacing w:val="-38"/>
        </w:rPr>
        <w:t xml:space="preserve"> </w:t>
      </w:r>
      <w:r w:rsidRPr="00FF33FD">
        <w:rPr>
          <w:color w:val="231F20"/>
        </w:rPr>
        <w:t>causarán un interés moratorio; de igual forma el Artículo 65 de la misma Ley establece la facultad de imponer multas por la omisión del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pago o efectuar el pago fuera de los plazos establecidos; y según los registros de Cuentas Corrientes; consta que existen contribuyentes que</w:t>
      </w:r>
      <w:r w:rsidRPr="00FF33FD">
        <w:rPr>
          <w:color w:val="231F20"/>
          <w:spacing w:val="-37"/>
        </w:rPr>
        <w:t xml:space="preserve"> </w:t>
      </w:r>
      <w:r w:rsidRPr="00FF33FD">
        <w:rPr>
          <w:color w:val="231F20"/>
        </w:rPr>
        <w:t>se encuentran en mora.</w:t>
      </w:r>
    </w:p>
    <w:p w14:paraId="0E0E909F" w14:textId="77777777" w:rsidR="00FF33FD" w:rsidRPr="00FF33FD" w:rsidRDefault="00FF33FD" w:rsidP="00FF33FD">
      <w:pPr>
        <w:pStyle w:val="Textoindependiente"/>
        <w:numPr>
          <w:ilvl w:val="0"/>
          <w:numId w:val="1"/>
        </w:numPr>
        <w:spacing w:line="360" w:lineRule="auto"/>
        <w:jc w:val="both"/>
      </w:pPr>
      <w:r w:rsidRPr="00FF33FD">
        <w:rPr>
          <w:color w:val="231F20"/>
        </w:rPr>
        <w:t>Que es urgente que el Gobierno Municipal de Villa El Carmen, Departamento de Cuscatlán, incremente sus ingresos mediante el    cobro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de las tasas e impuestos municipales, con el fin de mantener la prestación de los servicios, el bienestar social y la seguridad económica de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sus habitantes.</w:t>
      </w:r>
    </w:p>
    <w:p w14:paraId="0686CA73" w14:textId="77777777" w:rsidR="00FF33FD" w:rsidRPr="00FF33FD" w:rsidRDefault="00FF33FD" w:rsidP="00FF33FD">
      <w:pPr>
        <w:pStyle w:val="Textoindependiente"/>
        <w:numPr>
          <w:ilvl w:val="0"/>
          <w:numId w:val="1"/>
        </w:numPr>
        <w:spacing w:line="360" w:lineRule="auto"/>
        <w:jc w:val="both"/>
      </w:pPr>
      <w:proofErr w:type="gramStart"/>
      <w:r w:rsidRPr="00FF33FD">
        <w:rPr>
          <w:color w:val="231F20"/>
        </w:rPr>
        <w:t>Que</w:t>
      </w:r>
      <w:proofErr w:type="gramEnd"/>
      <w:r w:rsidRPr="00FF33FD">
        <w:rPr>
          <w:color w:val="231F20"/>
        </w:rPr>
        <w:t xml:space="preserve"> con el propósito de facilitar el pago de la mora tributaria a favor del Municipio, es conveniente otorgar incentivos tributarios con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carácter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transitorio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que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estimulen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a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los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contribuyentes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el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pago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de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sus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deudas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tributarias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Municipales.</w:t>
      </w:r>
    </w:p>
    <w:p w14:paraId="199079DD" w14:textId="77777777" w:rsidR="00FF33FD" w:rsidRDefault="00FF33FD" w:rsidP="00FF33FD">
      <w:pPr>
        <w:pStyle w:val="Textoindependiente"/>
        <w:numPr>
          <w:ilvl w:val="0"/>
          <w:numId w:val="1"/>
        </w:numPr>
        <w:spacing w:line="360" w:lineRule="auto"/>
        <w:jc w:val="both"/>
      </w:pPr>
      <w:r w:rsidRPr="00FF33FD">
        <w:rPr>
          <w:color w:val="231F20"/>
        </w:rPr>
        <w:t>Que al no existir en la Constitución ni en la Legislación Secundaria, prohibición alguna que limite dispensar el pago de accesorios a la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obligación tributaria, relativos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a intereses moratorios</w:t>
      </w:r>
      <w:r w:rsidRPr="00FF33FD">
        <w:rPr>
          <w:color w:val="231F20"/>
          <w:spacing w:val="1"/>
        </w:rPr>
        <w:t xml:space="preserve"> </w:t>
      </w:r>
      <w:r w:rsidRPr="00FF33FD">
        <w:rPr>
          <w:color w:val="231F20"/>
        </w:rPr>
        <w:t>y multas.</w:t>
      </w:r>
    </w:p>
    <w:p w14:paraId="64A6F947" w14:textId="77777777" w:rsidR="00FF33FD" w:rsidRPr="00FF33FD" w:rsidRDefault="00FF33FD" w:rsidP="00FF33FD">
      <w:pPr>
        <w:pStyle w:val="Textoindependiente"/>
        <w:spacing w:line="360" w:lineRule="auto"/>
        <w:jc w:val="both"/>
        <w:rPr>
          <w:b/>
          <w:bCs/>
          <w:color w:val="231F20"/>
        </w:rPr>
      </w:pPr>
    </w:p>
    <w:p w14:paraId="2BE074A6" w14:textId="284B1D12" w:rsidR="00FF33FD" w:rsidRPr="00FF33FD" w:rsidRDefault="00FF33FD" w:rsidP="00FF33FD">
      <w:pPr>
        <w:pStyle w:val="Textoindependiente"/>
        <w:spacing w:line="360" w:lineRule="auto"/>
        <w:jc w:val="both"/>
        <w:rPr>
          <w:b/>
          <w:bCs/>
        </w:rPr>
      </w:pPr>
      <w:r w:rsidRPr="00FF33FD">
        <w:rPr>
          <w:b/>
          <w:bCs/>
          <w:color w:val="231F20"/>
        </w:rPr>
        <w:t>POR</w:t>
      </w:r>
      <w:r w:rsidRPr="00FF33FD">
        <w:rPr>
          <w:b/>
          <w:bCs/>
          <w:color w:val="231F20"/>
          <w:spacing w:val="4"/>
        </w:rPr>
        <w:t xml:space="preserve"> </w:t>
      </w:r>
      <w:r w:rsidRPr="00FF33FD">
        <w:rPr>
          <w:b/>
          <w:bCs/>
          <w:color w:val="231F20"/>
        </w:rPr>
        <w:t>TANTO:</w:t>
      </w:r>
    </w:p>
    <w:p w14:paraId="608812E9" w14:textId="77777777" w:rsidR="00FF33FD" w:rsidRDefault="00FF33FD" w:rsidP="00FF33FD">
      <w:pPr>
        <w:pStyle w:val="Textoindependiente"/>
        <w:spacing w:line="360" w:lineRule="auto"/>
        <w:jc w:val="both"/>
        <w:rPr>
          <w:color w:val="231F20"/>
          <w:spacing w:val="-37"/>
        </w:rPr>
      </w:pP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facultades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constitucionales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legales</w:t>
      </w:r>
      <w:r>
        <w:rPr>
          <w:color w:val="231F20"/>
          <w:spacing w:val="-37"/>
        </w:rPr>
        <w:t xml:space="preserve"> </w:t>
      </w:r>
    </w:p>
    <w:p w14:paraId="4435743D" w14:textId="77777777" w:rsidR="00FF33FD" w:rsidRDefault="00FF33FD" w:rsidP="00FF33FD">
      <w:pPr>
        <w:pStyle w:val="Textoindependiente"/>
        <w:spacing w:line="360" w:lineRule="auto"/>
        <w:jc w:val="both"/>
        <w:rPr>
          <w:color w:val="231F20"/>
          <w:spacing w:val="-37"/>
        </w:rPr>
      </w:pPr>
    </w:p>
    <w:p w14:paraId="4E363C27" w14:textId="5F4A65EF" w:rsidR="00FF33FD" w:rsidRDefault="00FF33FD" w:rsidP="00FF33FD">
      <w:pPr>
        <w:pStyle w:val="Textoindependiente"/>
        <w:spacing w:line="360" w:lineRule="auto"/>
        <w:jc w:val="both"/>
        <w:rPr>
          <w:color w:val="231F20"/>
        </w:rPr>
      </w:pPr>
      <w:r>
        <w:rPr>
          <w:color w:val="231F20"/>
        </w:rPr>
        <w:t>DECRETA:</w:t>
      </w:r>
    </w:p>
    <w:p w14:paraId="5B5FF73E" w14:textId="77777777" w:rsidR="00FF33FD" w:rsidRDefault="00FF33FD" w:rsidP="00FF33FD">
      <w:pPr>
        <w:pStyle w:val="Textoindependiente"/>
        <w:spacing w:line="360" w:lineRule="auto"/>
        <w:jc w:val="both"/>
        <w:rPr>
          <w:color w:val="231F20"/>
        </w:rPr>
      </w:pPr>
    </w:p>
    <w:p w14:paraId="2BFB6F6C" w14:textId="77777777" w:rsidR="00FF33FD" w:rsidRPr="00FF33FD" w:rsidRDefault="00FF33FD" w:rsidP="00FF33FD">
      <w:pPr>
        <w:pStyle w:val="Textoindependiente"/>
        <w:spacing w:line="360" w:lineRule="auto"/>
        <w:jc w:val="center"/>
        <w:rPr>
          <w:b/>
          <w:bCs/>
        </w:rPr>
      </w:pPr>
      <w:r w:rsidRPr="00FF33FD">
        <w:rPr>
          <w:b/>
          <w:bCs/>
          <w:color w:val="231F20"/>
        </w:rPr>
        <w:t>LA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ORDENANZA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TRANSITORIA</w:t>
      </w:r>
      <w:r w:rsidRPr="00FF33FD">
        <w:rPr>
          <w:b/>
          <w:bCs/>
          <w:color w:val="231F20"/>
          <w:spacing w:val="15"/>
        </w:rPr>
        <w:t xml:space="preserve"> </w:t>
      </w:r>
      <w:r w:rsidRPr="00FF33FD">
        <w:rPr>
          <w:b/>
          <w:bCs/>
          <w:color w:val="231F20"/>
        </w:rPr>
        <w:t>DE</w:t>
      </w:r>
      <w:r w:rsidRPr="00FF33FD">
        <w:rPr>
          <w:b/>
          <w:bCs/>
          <w:color w:val="231F20"/>
          <w:spacing w:val="7"/>
        </w:rPr>
        <w:t xml:space="preserve"> </w:t>
      </w:r>
      <w:r w:rsidRPr="00FF33FD">
        <w:rPr>
          <w:b/>
          <w:bCs/>
          <w:color w:val="231F20"/>
        </w:rPr>
        <w:t>EXENCION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DE</w:t>
      </w:r>
      <w:r w:rsidRPr="00FF33FD">
        <w:rPr>
          <w:b/>
          <w:bCs/>
          <w:color w:val="231F20"/>
          <w:spacing w:val="7"/>
        </w:rPr>
        <w:t xml:space="preserve"> </w:t>
      </w:r>
      <w:r w:rsidRPr="00FF33FD">
        <w:rPr>
          <w:b/>
          <w:bCs/>
          <w:color w:val="231F20"/>
        </w:rPr>
        <w:t>INTERESES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Y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MULTAS</w:t>
      </w:r>
      <w:r w:rsidRPr="00FF33FD">
        <w:rPr>
          <w:b/>
          <w:bCs/>
          <w:color w:val="231F20"/>
          <w:spacing w:val="7"/>
        </w:rPr>
        <w:t xml:space="preserve"> </w:t>
      </w:r>
      <w:r w:rsidRPr="00FF33FD">
        <w:rPr>
          <w:b/>
          <w:bCs/>
          <w:color w:val="231F20"/>
        </w:rPr>
        <w:t>PROVENIENTES</w:t>
      </w:r>
      <w:r w:rsidRPr="00FF33FD">
        <w:rPr>
          <w:b/>
          <w:bCs/>
          <w:color w:val="231F20"/>
          <w:spacing w:val="6"/>
        </w:rPr>
        <w:t xml:space="preserve"> </w:t>
      </w:r>
      <w:r w:rsidRPr="00FF33FD">
        <w:rPr>
          <w:b/>
          <w:bCs/>
          <w:color w:val="231F20"/>
        </w:rPr>
        <w:t>DE</w:t>
      </w:r>
      <w:r w:rsidRPr="00FF33FD">
        <w:rPr>
          <w:b/>
          <w:bCs/>
          <w:color w:val="231F20"/>
          <w:spacing w:val="7"/>
        </w:rPr>
        <w:t xml:space="preserve"> </w:t>
      </w:r>
      <w:r w:rsidRPr="00FF33FD">
        <w:rPr>
          <w:b/>
          <w:bCs/>
          <w:color w:val="231F20"/>
        </w:rPr>
        <w:t>DEUDAS</w:t>
      </w:r>
      <w:r w:rsidRPr="00FF33FD">
        <w:rPr>
          <w:b/>
          <w:bCs/>
          <w:color w:val="231F20"/>
          <w:spacing w:val="-37"/>
        </w:rPr>
        <w:t xml:space="preserve"> </w:t>
      </w:r>
      <w:r w:rsidRPr="00FF33FD">
        <w:rPr>
          <w:b/>
          <w:bCs/>
          <w:color w:val="231F20"/>
        </w:rPr>
        <w:t>POR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TASAS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E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IMPUESTOS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A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FAVOR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DEL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MUNICIPIO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DE</w:t>
      </w:r>
      <w:r w:rsidRPr="00FF33FD">
        <w:rPr>
          <w:b/>
          <w:bCs/>
          <w:color w:val="231F20"/>
          <w:spacing w:val="5"/>
        </w:rPr>
        <w:t xml:space="preserve"> </w:t>
      </w:r>
      <w:r w:rsidRPr="00FF33FD">
        <w:rPr>
          <w:b/>
          <w:bCs/>
          <w:color w:val="231F20"/>
        </w:rPr>
        <w:t>VILLA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EL</w:t>
      </w:r>
      <w:r w:rsidRPr="00FF33FD">
        <w:rPr>
          <w:b/>
          <w:bCs/>
          <w:color w:val="231F20"/>
          <w:spacing w:val="1"/>
        </w:rPr>
        <w:t xml:space="preserve"> </w:t>
      </w:r>
      <w:r w:rsidRPr="00FF33FD">
        <w:rPr>
          <w:b/>
          <w:bCs/>
          <w:color w:val="231F20"/>
        </w:rPr>
        <w:t>CARMEN,</w:t>
      </w:r>
      <w:r w:rsidRPr="00FF33FD">
        <w:rPr>
          <w:b/>
          <w:bCs/>
          <w:color w:val="231F20"/>
        </w:rPr>
        <w:t xml:space="preserve"> </w:t>
      </w:r>
      <w:r w:rsidRPr="00FF33FD">
        <w:rPr>
          <w:b/>
          <w:bCs/>
          <w:color w:val="231F20"/>
        </w:rPr>
        <w:t>DEPARTAMENTO</w:t>
      </w:r>
      <w:r w:rsidRPr="00FF33FD">
        <w:rPr>
          <w:b/>
          <w:bCs/>
          <w:color w:val="231F20"/>
          <w:spacing w:val="9"/>
        </w:rPr>
        <w:t xml:space="preserve"> </w:t>
      </w:r>
      <w:r w:rsidRPr="00FF33FD">
        <w:rPr>
          <w:b/>
          <w:bCs/>
          <w:color w:val="231F20"/>
        </w:rPr>
        <w:t>DE</w:t>
      </w:r>
      <w:r w:rsidRPr="00FF33FD">
        <w:rPr>
          <w:b/>
          <w:bCs/>
          <w:color w:val="231F20"/>
          <w:spacing w:val="10"/>
        </w:rPr>
        <w:t xml:space="preserve"> </w:t>
      </w:r>
      <w:r w:rsidRPr="00FF33FD">
        <w:rPr>
          <w:b/>
          <w:bCs/>
          <w:color w:val="231F20"/>
        </w:rPr>
        <w:t>CUSCATLAN.</w:t>
      </w:r>
    </w:p>
    <w:p w14:paraId="3BFEF137" w14:textId="77777777" w:rsidR="00FF33FD" w:rsidRDefault="00FF33FD" w:rsidP="00FF33FD">
      <w:pPr>
        <w:pStyle w:val="Textoindependiente"/>
        <w:spacing w:line="360" w:lineRule="auto"/>
        <w:jc w:val="both"/>
      </w:pPr>
    </w:p>
    <w:p w14:paraId="5F6BD132" w14:textId="77777777" w:rsidR="00FF33FD" w:rsidRDefault="00FF33FD" w:rsidP="00FF33FD">
      <w:pPr>
        <w:pStyle w:val="Textoindependiente"/>
        <w:spacing w:line="360" w:lineRule="auto"/>
        <w:ind w:firstLine="708"/>
        <w:jc w:val="both"/>
      </w:pPr>
      <w:r>
        <w:rPr>
          <w:color w:val="231F20"/>
        </w:rPr>
        <w:t>Art.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1.-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sesenta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vigencia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sujetos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pasivos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Tributaria municipal, que adeuden tasas e impuestos al Municipio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Villa El Carmen, Departamento de Cuscatlán, puedan acogerse a los beneficios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consistente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exención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intereses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multas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hayan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cargado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respectivas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cuentas.</w:t>
      </w:r>
    </w:p>
    <w:p w14:paraId="6C15D648" w14:textId="77777777" w:rsidR="00FF33FD" w:rsidRDefault="00FF33FD" w:rsidP="00FF33FD">
      <w:pPr>
        <w:pStyle w:val="Textoindependiente"/>
        <w:spacing w:line="360" w:lineRule="auto"/>
        <w:jc w:val="both"/>
      </w:pPr>
    </w:p>
    <w:p w14:paraId="5764C7C2" w14:textId="77777777" w:rsidR="00FF33FD" w:rsidRDefault="00FF33FD" w:rsidP="00FF33FD">
      <w:pPr>
        <w:pStyle w:val="Textoindependiente"/>
        <w:spacing w:line="360" w:lineRule="auto"/>
        <w:ind w:firstLine="708"/>
        <w:jc w:val="both"/>
      </w:pPr>
      <w:r>
        <w:rPr>
          <w:color w:val="231F20"/>
        </w:rPr>
        <w:t>Art. 2.- Podrán acogerse a los beneficios establecidos en el Artículo anterior las personas naturales o jurídicas que se encuentren en situación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morosidad.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suscritos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deberán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ajustarse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decreto,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condición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gozar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beneficio.</w:t>
      </w:r>
    </w:p>
    <w:p w14:paraId="2237EA19" w14:textId="77777777" w:rsidR="00FF33FD" w:rsidRDefault="00FF33FD" w:rsidP="00FF33FD">
      <w:pPr>
        <w:pStyle w:val="Textoindependiente"/>
        <w:spacing w:line="360" w:lineRule="auto"/>
        <w:jc w:val="both"/>
        <w:rPr>
          <w:color w:val="231F20"/>
        </w:rPr>
      </w:pPr>
    </w:p>
    <w:p w14:paraId="388CC614" w14:textId="69594EFB" w:rsidR="00FF33FD" w:rsidRDefault="00FF33FD" w:rsidP="00FF33FD">
      <w:pPr>
        <w:pStyle w:val="Textoindependiente"/>
        <w:spacing w:line="360" w:lineRule="auto"/>
        <w:ind w:firstLine="708"/>
        <w:jc w:val="both"/>
      </w:pPr>
      <w:r>
        <w:rPr>
          <w:color w:val="231F20"/>
        </w:rPr>
        <w:t>Art. 3.- Los contribuyentes que estén interesados en gozar de los beneficios de la presente ordenanza deberán solicitarlo al departamento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Cuentas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Corrientes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sesenta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contados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vigencia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ordenanza.</w:t>
      </w:r>
    </w:p>
    <w:p w14:paraId="555CEF68" w14:textId="77777777" w:rsidR="00FF33FD" w:rsidRDefault="00FF33FD" w:rsidP="00FF33FD">
      <w:pPr>
        <w:pStyle w:val="Textoindependiente"/>
        <w:spacing w:line="360" w:lineRule="auto"/>
        <w:jc w:val="both"/>
      </w:pPr>
    </w:p>
    <w:p w14:paraId="094EE6E2" w14:textId="77777777" w:rsidR="00FF33FD" w:rsidRDefault="00FF33FD" w:rsidP="00FF33FD">
      <w:pPr>
        <w:pStyle w:val="Textoindependiente"/>
        <w:spacing w:line="360" w:lineRule="auto"/>
        <w:ind w:firstLine="708"/>
        <w:jc w:val="both"/>
        <w:rPr>
          <w:color w:val="231F20"/>
        </w:rPr>
      </w:pPr>
      <w:r>
        <w:rPr>
          <w:color w:val="231F20"/>
        </w:rPr>
        <w:t>Art. 4.-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Sólo podrán gozar de los beneficios que establece esta ordenanza los contribuyentes que realicen sus pagos de forma total o a través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pagos parciales, siempre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cuando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éstos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hagan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plazo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refiere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artículo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</w:t>
      </w:r>
    </w:p>
    <w:p w14:paraId="0FFAA3EB" w14:textId="77777777" w:rsidR="00FF33FD" w:rsidRDefault="00FF33FD" w:rsidP="00FF33FD">
      <w:pPr>
        <w:pStyle w:val="Textoindependiente"/>
        <w:spacing w:line="360" w:lineRule="auto"/>
        <w:jc w:val="both"/>
        <w:rPr>
          <w:color w:val="231F20"/>
        </w:rPr>
      </w:pPr>
    </w:p>
    <w:p w14:paraId="69A52D9B" w14:textId="77777777" w:rsidR="00FF33FD" w:rsidRDefault="00FF33FD" w:rsidP="00FF33FD">
      <w:pPr>
        <w:pStyle w:val="Textoindependiente"/>
        <w:spacing w:line="360" w:lineRule="auto"/>
        <w:ind w:firstLine="708"/>
        <w:jc w:val="both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5.-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vencido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regula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ordenanza,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cesarán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inmediato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previo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aviso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beneficios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otorgados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misma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 en consecuencia faculta al Concejo Municipal o a sus designados,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 seguir con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el cobro de la deuda tributaria </w:t>
      </w:r>
      <w:r>
        <w:rPr>
          <w:color w:val="231F20"/>
        </w:rPr>
        <w:lastRenderedPageBreak/>
        <w:t>municipal por las vías que establece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ley.</w:t>
      </w:r>
    </w:p>
    <w:p w14:paraId="4F1F8226" w14:textId="77777777" w:rsidR="00FF33FD" w:rsidRDefault="00FF33FD" w:rsidP="00FF33FD">
      <w:pPr>
        <w:pStyle w:val="Textoindependiente"/>
        <w:spacing w:line="360" w:lineRule="auto"/>
        <w:jc w:val="both"/>
      </w:pPr>
    </w:p>
    <w:p w14:paraId="54ADEC5A" w14:textId="77777777" w:rsidR="00FF33FD" w:rsidRDefault="00FF33FD" w:rsidP="00FF33FD">
      <w:pPr>
        <w:pStyle w:val="Textoindependiente"/>
        <w:spacing w:line="360" w:lineRule="auto"/>
        <w:ind w:firstLine="708"/>
        <w:jc w:val="both"/>
      </w:pPr>
      <w:r>
        <w:rPr>
          <w:color w:val="231F20"/>
        </w:rPr>
        <w:t>Art.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6.-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entrará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vigencia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publicación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Diario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Oficial.</w:t>
      </w:r>
    </w:p>
    <w:p w14:paraId="541005A4" w14:textId="77777777" w:rsidR="00FF33FD" w:rsidRDefault="00FF33FD" w:rsidP="00FF33FD">
      <w:pPr>
        <w:pStyle w:val="Textoindependiente"/>
        <w:spacing w:line="360" w:lineRule="auto"/>
        <w:jc w:val="both"/>
      </w:pPr>
    </w:p>
    <w:p w14:paraId="5CEB4245" w14:textId="77777777" w:rsidR="00FF33FD" w:rsidRDefault="00FF33FD" w:rsidP="00FF33FD">
      <w:pPr>
        <w:pStyle w:val="Textoindependiente"/>
        <w:spacing w:line="360" w:lineRule="auto"/>
        <w:jc w:val="both"/>
      </w:pPr>
      <w:r>
        <w:rPr>
          <w:color w:val="231F20"/>
        </w:rPr>
        <w:t>Dado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Salón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Sesiones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Concejo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Carmen,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veintiuno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Trece.</w:t>
      </w:r>
    </w:p>
    <w:p w14:paraId="4A996500" w14:textId="77777777" w:rsidR="00FF33FD" w:rsidRDefault="00FF33FD" w:rsidP="00FF33FD">
      <w:pPr>
        <w:pStyle w:val="Textoindependiente"/>
        <w:spacing w:line="360" w:lineRule="auto"/>
        <w:jc w:val="both"/>
      </w:pPr>
    </w:p>
    <w:p w14:paraId="0220C207" w14:textId="54CB3339" w:rsidR="00FF33FD" w:rsidRDefault="00FF33FD" w:rsidP="00FF33FD">
      <w:pPr>
        <w:pStyle w:val="Textoindependiente"/>
        <w:spacing w:line="360" w:lineRule="auto"/>
        <w:jc w:val="both"/>
      </w:pPr>
    </w:p>
    <w:p w14:paraId="1278E33B" w14:textId="77777777" w:rsidR="00142522" w:rsidRDefault="00142522" w:rsidP="00FF33FD">
      <w:pPr>
        <w:pStyle w:val="Textoindependiente"/>
        <w:spacing w:line="360" w:lineRule="auto"/>
        <w:jc w:val="both"/>
      </w:pPr>
    </w:p>
    <w:p w14:paraId="294A78E4" w14:textId="6D4AD44C" w:rsidR="00FF33FD" w:rsidRDefault="00FF33FD" w:rsidP="00FF33FD">
      <w:pPr>
        <w:pStyle w:val="Textoindependiente"/>
        <w:spacing w:line="360" w:lineRule="auto"/>
        <w:jc w:val="center"/>
        <w:rPr>
          <w:color w:val="231F20"/>
          <w:spacing w:val="-37"/>
        </w:rPr>
      </w:pPr>
      <w:r>
        <w:rPr>
          <w:color w:val="231F20"/>
        </w:rPr>
        <w:t>LICDA.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LETICIA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HERNANDEZ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SANCHEZ,</w:t>
      </w:r>
    </w:p>
    <w:p w14:paraId="7482608A" w14:textId="3CBFE895" w:rsidR="00FF33FD" w:rsidRDefault="00FF33FD" w:rsidP="00FF33FD">
      <w:pPr>
        <w:pStyle w:val="Textoindependiente"/>
        <w:spacing w:line="360" w:lineRule="auto"/>
        <w:jc w:val="center"/>
      </w:pPr>
      <w:r>
        <w:rPr>
          <w:color w:val="231F20"/>
        </w:rPr>
        <w:t>ALCALDESA MUNICIPAL.</w:t>
      </w:r>
    </w:p>
    <w:p w14:paraId="5047D7EC" w14:textId="2CD3815A" w:rsidR="00FF33FD" w:rsidRDefault="00FF33FD" w:rsidP="00FF33FD">
      <w:pPr>
        <w:pStyle w:val="Textoindependiente"/>
        <w:spacing w:line="360" w:lineRule="auto"/>
        <w:jc w:val="center"/>
      </w:pPr>
    </w:p>
    <w:p w14:paraId="4916358F" w14:textId="77777777" w:rsidR="00FF33FD" w:rsidRDefault="00FF33FD" w:rsidP="00FF33FD">
      <w:pPr>
        <w:pStyle w:val="Textoindependiente"/>
        <w:spacing w:line="360" w:lineRule="auto"/>
        <w:jc w:val="center"/>
      </w:pPr>
    </w:p>
    <w:p w14:paraId="63256654" w14:textId="77777777" w:rsidR="00FF33FD" w:rsidRDefault="00FF33FD" w:rsidP="00FF33FD">
      <w:pPr>
        <w:pStyle w:val="Textoindependiente"/>
        <w:spacing w:line="360" w:lineRule="auto"/>
        <w:jc w:val="center"/>
        <w:rPr>
          <w:color w:val="231F20"/>
        </w:rPr>
      </w:pPr>
      <w:r>
        <w:rPr>
          <w:color w:val="231F20"/>
        </w:rPr>
        <w:t>CARLA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TRINIDAD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ABARCA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AREVALO,</w:t>
      </w:r>
    </w:p>
    <w:p w14:paraId="21634C4A" w14:textId="6ABF6470" w:rsidR="00FF33FD" w:rsidRDefault="00FF33FD" w:rsidP="00FF33FD">
      <w:pPr>
        <w:pStyle w:val="Textoindependiente"/>
        <w:spacing w:line="360" w:lineRule="auto"/>
        <w:jc w:val="center"/>
      </w:pPr>
      <w:r>
        <w:rPr>
          <w:color w:val="231F20"/>
        </w:rPr>
        <w:t>SECRETARIA MUNICIPAL.</w:t>
      </w:r>
    </w:p>
    <w:p w14:paraId="37546BFF" w14:textId="4445298E" w:rsidR="00FF33FD" w:rsidRDefault="00FF33FD" w:rsidP="00FF33FD">
      <w:pPr>
        <w:pStyle w:val="Textoindependiente"/>
        <w:spacing w:line="360" w:lineRule="auto"/>
        <w:jc w:val="both"/>
      </w:pPr>
    </w:p>
    <w:p w14:paraId="2C57F7D1" w14:textId="77777777" w:rsidR="00142522" w:rsidRDefault="00142522" w:rsidP="00FF33FD">
      <w:pPr>
        <w:pStyle w:val="Textoindependiente"/>
        <w:spacing w:line="360" w:lineRule="auto"/>
        <w:jc w:val="both"/>
      </w:pPr>
    </w:p>
    <w:p w14:paraId="24C97633" w14:textId="6B730B65" w:rsidR="00142522" w:rsidRDefault="00142522" w:rsidP="00142522">
      <w:pPr>
        <w:pStyle w:val="Textoindependiente"/>
        <w:spacing w:line="360" w:lineRule="auto"/>
        <w:jc w:val="both"/>
      </w:pPr>
      <w:r>
        <w:t>PUBLICACIÓN</w:t>
      </w:r>
    </w:p>
    <w:p w14:paraId="5DF3537D" w14:textId="7B590906" w:rsidR="00FF33FD" w:rsidRDefault="00142522" w:rsidP="00142522">
      <w:pPr>
        <w:pStyle w:val="Textoindependiente"/>
        <w:spacing w:line="360" w:lineRule="auto"/>
        <w:jc w:val="both"/>
      </w:pPr>
      <w:r>
        <w:t xml:space="preserve">DIARIO OFICIAL NÚMERO 183 TOMO </w:t>
      </w:r>
      <w:proofErr w:type="spellStart"/>
      <w:r>
        <w:t>Nº</w:t>
      </w:r>
      <w:proofErr w:type="spellEnd"/>
      <w:r>
        <w:t xml:space="preserve"> 401, DEL 3 DE OCTUBRE DE 2013</w:t>
      </w:r>
    </w:p>
    <w:p w14:paraId="439C5F89" w14:textId="79727737" w:rsidR="00FF33FD" w:rsidRDefault="00FF33FD" w:rsidP="00FF33FD">
      <w:pPr>
        <w:pStyle w:val="Textoindependiente"/>
        <w:spacing w:line="360" w:lineRule="auto"/>
        <w:jc w:val="center"/>
      </w:pPr>
      <w:r>
        <w:rPr>
          <w:color w:val="231F20"/>
        </w:rPr>
        <w:t>(Registro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F008362)</w:t>
      </w:r>
    </w:p>
    <w:p w14:paraId="6109D326" w14:textId="77777777" w:rsidR="00333685" w:rsidRDefault="00333685" w:rsidP="00FF33FD">
      <w:pPr>
        <w:spacing w:line="360" w:lineRule="auto"/>
        <w:jc w:val="both"/>
      </w:pPr>
    </w:p>
    <w:sectPr w:rsidR="00333685" w:rsidSect="00FF33FD">
      <w:pgSz w:w="12240" w:h="15840" w:code="1"/>
      <w:pgMar w:top="1417" w:right="1701" w:bottom="1417" w:left="1701" w:header="51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7BA"/>
    <w:multiLevelType w:val="hybridMultilevel"/>
    <w:tmpl w:val="C67ABCAE"/>
    <w:lvl w:ilvl="0" w:tplc="08564E18">
      <w:start w:val="1"/>
      <w:numFmt w:val="upperRoman"/>
      <w:lvlText w:val="%1."/>
      <w:lvlJc w:val="left"/>
      <w:pPr>
        <w:ind w:left="889" w:hanging="275"/>
        <w:jc w:val="right"/>
      </w:pPr>
      <w:rPr>
        <w:rFonts w:ascii="Times New Roman" w:eastAsia="Times New Roman" w:hAnsi="Times New Roman" w:cs="Times New Roman"/>
        <w:color w:val="231F20"/>
        <w:w w:val="101"/>
        <w:sz w:val="16"/>
        <w:szCs w:val="16"/>
        <w:lang w:val="es-ES" w:eastAsia="en-US" w:bidi="ar-SA"/>
      </w:rPr>
    </w:lvl>
    <w:lvl w:ilvl="1" w:tplc="998894B2">
      <w:numFmt w:val="bullet"/>
      <w:lvlText w:val="•"/>
      <w:lvlJc w:val="left"/>
      <w:pPr>
        <w:ind w:left="1787" w:hanging="275"/>
      </w:pPr>
      <w:rPr>
        <w:rFonts w:hint="default"/>
        <w:lang w:val="es-ES" w:eastAsia="en-US" w:bidi="ar-SA"/>
      </w:rPr>
    </w:lvl>
    <w:lvl w:ilvl="2" w:tplc="0B5C064E">
      <w:numFmt w:val="bullet"/>
      <w:lvlText w:val="•"/>
      <w:lvlJc w:val="left"/>
      <w:pPr>
        <w:ind w:left="2694" w:hanging="275"/>
      </w:pPr>
      <w:rPr>
        <w:rFonts w:hint="default"/>
        <w:lang w:val="es-ES" w:eastAsia="en-US" w:bidi="ar-SA"/>
      </w:rPr>
    </w:lvl>
    <w:lvl w:ilvl="3" w:tplc="295038EA">
      <w:numFmt w:val="bullet"/>
      <w:lvlText w:val="•"/>
      <w:lvlJc w:val="left"/>
      <w:pPr>
        <w:ind w:left="3601" w:hanging="275"/>
      </w:pPr>
      <w:rPr>
        <w:rFonts w:hint="default"/>
        <w:lang w:val="es-ES" w:eastAsia="en-US" w:bidi="ar-SA"/>
      </w:rPr>
    </w:lvl>
    <w:lvl w:ilvl="4" w:tplc="C6BCC85E">
      <w:numFmt w:val="bullet"/>
      <w:lvlText w:val="•"/>
      <w:lvlJc w:val="left"/>
      <w:pPr>
        <w:ind w:left="4508" w:hanging="275"/>
      </w:pPr>
      <w:rPr>
        <w:rFonts w:hint="default"/>
        <w:lang w:val="es-ES" w:eastAsia="en-US" w:bidi="ar-SA"/>
      </w:rPr>
    </w:lvl>
    <w:lvl w:ilvl="5" w:tplc="6A7445F2">
      <w:numFmt w:val="bullet"/>
      <w:lvlText w:val="•"/>
      <w:lvlJc w:val="left"/>
      <w:pPr>
        <w:ind w:left="5416" w:hanging="275"/>
      </w:pPr>
      <w:rPr>
        <w:rFonts w:hint="default"/>
        <w:lang w:val="es-ES" w:eastAsia="en-US" w:bidi="ar-SA"/>
      </w:rPr>
    </w:lvl>
    <w:lvl w:ilvl="6" w:tplc="D38C4C0E">
      <w:numFmt w:val="bullet"/>
      <w:lvlText w:val="•"/>
      <w:lvlJc w:val="left"/>
      <w:pPr>
        <w:ind w:left="6323" w:hanging="275"/>
      </w:pPr>
      <w:rPr>
        <w:rFonts w:hint="default"/>
        <w:lang w:val="es-ES" w:eastAsia="en-US" w:bidi="ar-SA"/>
      </w:rPr>
    </w:lvl>
    <w:lvl w:ilvl="7" w:tplc="49FCB392">
      <w:numFmt w:val="bullet"/>
      <w:lvlText w:val="•"/>
      <w:lvlJc w:val="left"/>
      <w:pPr>
        <w:ind w:left="7230" w:hanging="275"/>
      </w:pPr>
      <w:rPr>
        <w:rFonts w:hint="default"/>
        <w:lang w:val="es-ES" w:eastAsia="en-US" w:bidi="ar-SA"/>
      </w:rPr>
    </w:lvl>
    <w:lvl w:ilvl="8" w:tplc="836AE4B8">
      <w:numFmt w:val="bullet"/>
      <w:lvlText w:val="•"/>
      <w:lvlJc w:val="left"/>
      <w:pPr>
        <w:ind w:left="8137" w:hanging="275"/>
      </w:pPr>
      <w:rPr>
        <w:rFonts w:hint="default"/>
        <w:lang w:val="es-ES" w:eastAsia="en-US" w:bidi="ar-SA"/>
      </w:rPr>
    </w:lvl>
  </w:abstractNum>
  <w:num w:numId="1" w16cid:durableId="84162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FD"/>
    <w:rsid w:val="00142522"/>
    <w:rsid w:val="00333685"/>
    <w:rsid w:val="00B90F2D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D09E9"/>
  <w15:chartTrackingRefBased/>
  <w15:docId w15:val="{D4F9B211-8711-4DE7-A513-CA9FE932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FF33FD"/>
    <w:pPr>
      <w:ind w:left="939" w:right="930"/>
      <w:jc w:val="center"/>
      <w:outlineLvl w:val="2"/>
    </w:pPr>
    <w:rPr>
      <w:rFonts w:ascii="Arial" w:eastAsia="Arial" w:hAnsi="Arial" w:cs="Arial"/>
      <w:b/>
      <w:bCs/>
      <w:i/>
      <w:iCs/>
      <w:sz w:val="25"/>
      <w:szCs w:val="25"/>
    </w:rPr>
  </w:style>
  <w:style w:type="paragraph" w:styleId="Ttulo5">
    <w:name w:val="heading 5"/>
    <w:basedOn w:val="Normal"/>
    <w:link w:val="Ttulo5Car"/>
    <w:uiPriority w:val="9"/>
    <w:unhideWhenUsed/>
    <w:qFormat/>
    <w:rsid w:val="00FF33FD"/>
    <w:pPr>
      <w:ind w:left="167"/>
      <w:outlineLvl w:val="4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F33FD"/>
    <w:rPr>
      <w:rFonts w:ascii="Arial" w:eastAsia="Arial" w:hAnsi="Arial" w:cs="Arial"/>
      <w:b/>
      <w:bCs/>
      <w:i/>
      <w:iCs/>
      <w:sz w:val="25"/>
      <w:szCs w:val="25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F33FD"/>
    <w:rPr>
      <w:rFonts w:ascii="Times New Roman" w:eastAsia="Times New Roman" w:hAnsi="Times New Roman" w:cs="Times New Roman"/>
      <w:b/>
      <w:bCs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F33FD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33FD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Prrafodelista">
    <w:name w:val="List Paragraph"/>
    <w:basedOn w:val="Normal"/>
    <w:uiPriority w:val="1"/>
    <w:qFormat/>
    <w:rsid w:val="00FF33FD"/>
    <w:pPr>
      <w:spacing w:before="99"/>
      <w:ind w:left="887" w:hanging="3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3316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2</cp:revision>
  <dcterms:created xsi:type="dcterms:W3CDTF">2023-03-17T22:53:00Z</dcterms:created>
  <dcterms:modified xsi:type="dcterms:W3CDTF">2023-03-17T23:02:00Z</dcterms:modified>
</cp:coreProperties>
</file>