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8115" w14:textId="70F4E7C5" w:rsidR="00AC7299" w:rsidRPr="00AC7299" w:rsidRDefault="00AC7299" w:rsidP="00AC7299">
      <w:pPr>
        <w:pStyle w:val="Estilo"/>
        <w:spacing w:line="341" w:lineRule="exact"/>
        <w:ind w:left="5" w:right="5"/>
        <w:jc w:val="both"/>
        <w:rPr>
          <w:sz w:val="19"/>
          <w:szCs w:val="19"/>
          <w:lang w:val="es-ES_tradnl" w:bidi="he-IL"/>
        </w:rPr>
      </w:pP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 xml:space="preserve">ACTA NUMERO NUEVE: 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Sesión Ordinaria Celebrada en la Municipalidad de Villa El Carmen, departamento de Cuscatlán a las Nueve horas del día Dos de Marzo del año dos mil Diecisiete, convocados y presidida por la Alcaldesa Municipal, Licda. Leticia de Jesús Hernández Sánchez, contando con la presencia de la </w:t>
      </w:r>
      <w:proofErr w:type="spellStart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>Sindico</w:t>
      </w:r>
      <w:proofErr w:type="spellEnd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 Municipal Sra. Rosa Argelia González </w:t>
      </w:r>
      <w:proofErr w:type="spellStart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>Arevalo</w:t>
      </w:r>
      <w:proofErr w:type="spellEnd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, Regidores Propietarios en su orden: </w:t>
      </w:r>
      <w:proofErr w:type="spellStart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>Trancito</w:t>
      </w:r>
      <w:proofErr w:type="spellEnd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 Portillo Mejía, Margarita Reyna Pérez Jirón, Alba Maritza Juárez de Torres, Rosalía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XXXX </w:t>
      </w:r>
      <w:proofErr w:type="spellStart"/>
      <w:r>
        <w:rPr>
          <w:rFonts w:ascii="Century Gothic" w:hAnsi="Century Gothic"/>
          <w:w w:val="106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w w:val="106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w w:val="106"/>
          <w:sz w:val="20"/>
          <w:szCs w:val="20"/>
          <w:lang w:val="es-ES_tradnl" w:bidi="he-IL"/>
        </w:rPr>
        <w:t>XXXX</w:t>
      </w:r>
      <w:proofErr w:type="spellEnd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. Establecido el quórum la que preside dio lectura a la Agenda a desarrollar durante la presente reunión la cual se lee así: 1) Palabras de Bienvenida, 2) Establecimiento de quórum, 3) Lectura del Acta Anterior. 4.) Informes de Comisiones. 5) Otros, 6.) Acuerdos: de los anterior se tomaron los siguientes acuerdos: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 xml:space="preserve">ACUERDO NUMERO UNO: 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El Concejo Municipal en uso de las facultades legales que le confiere el código Municipal vigente. ACUERDA: Autorizar a la tesorería para que realice el pago de Doscientos setenta y cuatro dólares con Ocho Centavos, ($ 274.08), por suministro de refrigerios para diferentes actividades realizadas por esta Municipalidad, en diferentes cantones y caseríos de esta Villa. Dicha erogación se realizara de la cuenta corriente numero 100-170-700218-2, del Fondo Propio.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 xml:space="preserve">ACUERDO NÚMERO DOS: 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El Concejo Municipal en uso de las facultades legales que le confiere el código Municipal vigente. ACUERDA: Autorizar a la tesorería para que realice el pago de Sesenta dólares, </w:t>
      </w:r>
      <w:r w:rsidRPr="00AC7299">
        <w:rPr>
          <w:rFonts w:ascii="Century Gothic" w:hAnsi="Century Gothic"/>
          <w:w w:val="112"/>
          <w:sz w:val="20"/>
          <w:szCs w:val="20"/>
          <w:lang w:val="es-ES_tradnl" w:bidi="he-IL"/>
        </w:rPr>
        <w:t xml:space="preserve">($ 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60.00), por servicio técnico de revisión y reparación de fotocopiadora multifuncional marca Toshiba 2007, la cual es utilizada para uso administrativo de esta Municipalidad, esta erogación se realizara de la cuenta corriente numero 100-170-700218-2 de Fondos Propios.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 xml:space="preserve">ACUERDO NUMERO TRES: 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El Concejo Municipal en uso de las facultades legales que le confiere el código Municipal vigente. ACUERDA: Autorizar a la tesorería para que realice el pago de Setecientos dólares, ($700.00), por servicio funerario completo para William Alexis Rodríguez López jovencito de Cantón Santa Lucia, quien falleció en un accidente de </w:t>
      </w:r>
      <w:proofErr w:type="spellStart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>transito</w:t>
      </w:r>
      <w:proofErr w:type="spellEnd"/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 cuando viajaba a su centro educativo, ellos son familias de escasos recursos económicos. Dicha erogación se realizara de la cuenta corriente numero 100</w:t>
      </w:r>
      <w:r>
        <w:rPr>
          <w:rFonts w:ascii="Century Gothic" w:hAnsi="Century Gothic"/>
          <w:w w:val="106"/>
          <w:sz w:val="20"/>
          <w:szCs w:val="20"/>
          <w:lang w:val="es-ES_tradnl" w:bidi="he-IL"/>
        </w:rPr>
        <w:t>-</w:t>
      </w:r>
      <w:r w:rsidRPr="00AC7299">
        <w:rPr>
          <w:rFonts w:ascii="Century Gothic" w:hAnsi="Century Gothic"/>
          <w:w w:val="106"/>
          <w:sz w:val="20"/>
          <w:szCs w:val="20"/>
          <w:lang w:val="es-ES_tradnl" w:bidi="he-IL"/>
        </w:rPr>
        <w:t xml:space="preserve">170-700218-2 de Fondos Propios.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 xml:space="preserve">ACUERDO NUMERO CUATRO: 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El Concejo Municipal en uso de las facultades legales que le confiere el código Municipal vigente. ACUERDA: Autorizar a la tesorería para que realice el pago de Quinientos cuarenta y Siete Dólares con noventa y nueve centavos, ($ 547.99), por compra de productos alimenticios, (café,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Te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, azúcar, productos de limpieza, vasos desechables, servilletas, papel higiénico) los cuales serán utilizados para mantenimiento del edificio Municipal y atención a personas que visitan, los anterior se 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lastRenderedPageBreak/>
        <w:t xml:space="preserve">cancela de la cuenta corriente numero 100-170-700218-2 de Fondos Propios.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CINCO: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 de Ciento Noventa y Tres dólares con Ocho centavos,($ 193.08), por suministro de alimentos, para personas que participan en jornada para Priorización de Comunidades y Acción Equipo técnico Planificador y Miembros de Concejo Municipal del Proyecto: Prevención de Violencia en Villa El Carmen, en Coordinación con USAID, dicha erogación se realizara de la cuenta corriente numero 100-170-700218-2 de Fondos Propios.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NÚMERO SEIS: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 a la tesorería para que realice el pago de Doscientos Dos Dólares con Cincuenta centavos, ($ 202.50), por suministro de reparación de sistema eléctrico del Vehículo Nacional placas N-10-960, propiedad de esta Municipalidad, los cuales serán cancelados de la cuenta corriente numero 100-170-700218-2 de Fondos Propios.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SIETE: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un desembolso de Dieciséis Mil Ciento Doce Dólares con Treinta y nueve centavos, ($ 16,112.39), de la cuenta corriente numero 100-170-700220-4, del 75% FODES, a la cuenta corriente numero 1 0000045000160, del Banco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promerica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de nombre FISDL MH FONDO GENERAL INFRAESTRUCTURA SOCIAL 2017, para la ejecución del proyecto: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Concreteado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de Calle al Cementerio, Unidad de Salud y Comunidad EI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Barillo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, Cantón La Paz en coordinación con el Fondo de Inversión Social y Desarrollo Local( FISDL).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OCHO: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 de Dos Mil Quinientos Noventa y Cinco dólares con treinta centavos, ($ 2,595.30), por compra de medicamentos para el Consultorio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Medico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Municipal Dr. David Humberto Hernández Sánchez, los que serán cancelados de la cuenta corriente numero 100-170-700559-9.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NUEVE: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</w:t>
      </w:r>
      <w:r w:rsidRPr="00AC7299">
        <w:t xml:space="preserve"> 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>de Ochocientos Setenta y seis dólares con setenta y tres centavos,($ 876.73), por Pago de</w:t>
      </w:r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combustible y lubricantes utilizado para el traslado y Disposición final de desechos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solidos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en planta de tratamiento de PRONOBIS, ubicada en el Municipio de Nejapa, dicha erogación se realizara de la cuenta corriente numero 100-170-700599-8, del proyecto: </w:t>
      </w:r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Recolección, Transporte y Disposición Final de Desechos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Solidos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201 7 /FODES.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DIEZ: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 de Novecientos Treinta y Un Dólares con veinticinco centavos, ($ 931.25), por compra de Flores naturales y pólvora las que serán utilizadas en las Fiestas Patronales de Cantón Candelaria y Elaboración de una carroza, compra de pólvora y decoración de altar en ermita del Caserío la Lateada, y compra de pólvora para la procesión en el marco de la celebración de las fiestas patronales de cantón san Sebastián. Lo anteriores serán canceladas de la cuenta corriente numero 100-170-700561-0, proyecto Fiestas Patronales y Sectoriales 201 7. Y para efectos de ley comuníquese. </w:t>
      </w:r>
      <w:r w:rsidRPr="00AC729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ONCE:</w:t>
      </w:r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 de Ocho Mil Cuatrocientos cinco Dólares con Cuarenta y Siete centavos, ($ 8,405.47), por pago de maestros, correspondiente a los meses de enero, febrero y marzo del presente año, Pago de cuotas de universidades y en academia de English 4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Callcenters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de alumnos becados por esta Municipalidad, dichas erogaciones se cancelaran de la cuenta corriente .numero 1 00-1 70-700600-5 del Proyecto: Apoyo a la educación Becas, Paquetes escolares y Pago de maestros 2017. Y para efectos de ley comuníquese. Se hace constar que el señor José Fernando Cruz Acátales y Resalía Maritza López de Cornejo, hacen uso del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articulo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45 del Código Municipal vigente, para el Acuerdo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Numero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Tres, por estar en desacuerdo con el monto. Y no habiendo </w:t>
      </w:r>
      <w:proofErr w:type="spellStart"/>
      <w:r w:rsidRPr="00AC7299">
        <w:rPr>
          <w:rFonts w:ascii="Century Gothic" w:hAnsi="Century Gothic"/>
          <w:sz w:val="20"/>
          <w:szCs w:val="20"/>
          <w:lang w:val="es-ES_tradnl" w:bidi="he-IL"/>
        </w:rPr>
        <w:t>mas</w:t>
      </w:r>
      <w:proofErr w:type="spellEnd"/>
      <w:r w:rsidRPr="00AC7299">
        <w:rPr>
          <w:rFonts w:ascii="Century Gothic" w:hAnsi="Century Gothic"/>
          <w:sz w:val="20"/>
          <w:szCs w:val="20"/>
          <w:lang w:val="es-ES_tradnl" w:bidi="he-IL"/>
        </w:rPr>
        <w:t xml:space="preserve"> que hacer constar damos por terminada la presente acta la cual firmamos.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D5A13" w:rsidRPr="00D41649" w14:paraId="42DEF570" w14:textId="77777777" w:rsidTr="0078481B">
        <w:trPr>
          <w:jc w:val="center"/>
        </w:trPr>
        <w:tc>
          <w:tcPr>
            <w:tcW w:w="4414" w:type="dxa"/>
          </w:tcPr>
          <w:p w14:paraId="11B3182F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EB37B1F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6872901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6A3CF5E9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B2D0B9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9FE2452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35C432D5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8D5A13" w:rsidRPr="00D41649" w14:paraId="074A0BBA" w14:textId="77777777" w:rsidTr="0078481B">
        <w:trPr>
          <w:jc w:val="center"/>
        </w:trPr>
        <w:tc>
          <w:tcPr>
            <w:tcW w:w="4414" w:type="dxa"/>
          </w:tcPr>
          <w:p w14:paraId="7E7A9E47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1170CC5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C51A886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3BAF70B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46A43D15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25C83189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21259F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ACF7DC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ADAE7A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2E0B6C64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8D5A13" w:rsidRPr="00D41649" w14:paraId="06CA4ADB" w14:textId="77777777" w:rsidTr="0078481B">
        <w:trPr>
          <w:jc w:val="center"/>
        </w:trPr>
        <w:tc>
          <w:tcPr>
            <w:tcW w:w="4414" w:type="dxa"/>
          </w:tcPr>
          <w:p w14:paraId="3EB0986A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D3FD0B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A9F3D01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9F41713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7425E0DB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6C303129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FDAD8A0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9B526CC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59E548D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761E6309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8D5A13" w:rsidRPr="00D41649" w14:paraId="38B0CF90" w14:textId="77777777" w:rsidTr="0078481B">
        <w:trPr>
          <w:jc w:val="center"/>
        </w:trPr>
        <w:tc>
          <w:tcPr>
            <w:tcW w:w="4414" w:type="dxa"/>
          </w:tcPr>
          <w:p w14:paraId="19A66D55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0BD0B15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F5ED6C2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46197CF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6F09B70A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62BFE87A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46753F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50CE56D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ACA6409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16C7428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8D5A13" w:rsidRPr="00D41649" w14:paraId="6C90EE02" w14:textId="77777777" w:rsidTr="0078481B">
        <w:trPr>
          <w:jc w:val="center"/>
        </w:trPr>
        <w:tc>
          <w:tcPr>
            <w:tcW w:w="4414" w:type="dxa"/>
          </w:tcPr>
          <w:p w14:paraId="7217A785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0828750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A8DD469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E1AC3DF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53D90213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4731785B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E312A6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54F511B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EE75ABD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8D5A13" w:rsidRPr="00D41649" w14:paraId="531088D1" w14:textId="77777777" w:rsidTr="0078481B">
        <w:trPr>
          <w:jc w:val="center"/>
        </w:trPr>
        <w:tc>
          <w:tcPr>
            <w:tcW w:w="4414" w:type="dxa"/>
          </w:tcPr>
          <w:p w14:paraId="0F07AB68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475ED1" w14:textId="77777777" w:rsidR="008D5A13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10D4DF2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6740478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0BDC5B58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1FA8FA17" w14:textId="77777777" w:rsidR="008D5A13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08F03E5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995433A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E40FC82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4E23EB8E" w14:textId="77777777" w:rsidR="008D5A13" w:rsidRPr="00D41649" w:rsidRDefault="008D5A13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8D5A13" w:rsidRPr="00D41649" w14:paraId="75DDDE1C" w14:textId="77777777" w:rsidTr="0078481B">
        <w:trPr>
          <w:jc w:val="center"/>
        </w:trPr>
        <w:tc>
          <w:tcPr>
            <w:tcW w:w="8828" w:type="dxa"/>
            <w:gridSpan w:val="2"/>
          </w:tcPr>
          <w:p w14:paraId="3C5D98C9" w14:textId="77777777" w:rsidR="008D5A13" w:rsidRPr="00D41649" w:rsidRDefault="008D5A13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DBB2F35" w14:textId="77777777" w:rsidR="008D5A13" w:rsidRPr="00D41649" w:rsidRDefault="008D5A13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10EFC70" w14:textId="77777777" w:rsidR="008D5A13" w:rsidRPr="00D41649" w:rsidRDefault="008D5A13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6F73C03" w14:textId="77777777" w:rsidR="008D5A13" w:rsidRPr="00D41649" w:rsidRDefault="008D5A13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5C62B71" w14:textId="77777777" w:rsidR="008D5A13" w:rsidRPr="00D41649" w:rsidRDefault="008D5A13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E7D3457" w14:textId="77777777" w:rsidR="008D5A13" w:rsidRPr="00D41649" w:rsidRDefault="008D5A13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444DC07A" w14:textId="77777777" w:rsidR="008D5A13" w:rsidRPr="00D41649" w:rsidRDefault="008D5A13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20918E6" w14:textId="77777777" w:rsidR="008E120B" w:rsidRDefault="008E120B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79EF8733" w14:textId="77777777" w:rsidR="001B4C9C" w:rsidRDefault="001B4C9C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739A0915" w14:textId="77777777" w:rsidR="001B4C9C" w:rsidRDefault="001B4C9C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284FB6D8" w14:textId="77777777" w:rsidR="001B4C9C" w:rsidRDefault="001B4C9C" w:rsidP="001B4C9C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078BD13C" w14:textId="77777777" w:rsidR="001B4C9C" w:rsidRPr="00F664B6" w:rsidRDefault="001B4C9C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sectPr w:rsidR="001B4C9C" w:rsidRPr="00F664B6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35D89"/>
    <w:rsid w:val="00073CB1"/>
    <w:rsid w:val="000B2527"/>
    <w:rsid w:val="000C6637"/>
    <w:rsid w:val="000D4B7C"/>
    <w:rsid w:val="000E5114"/>
    <w:rsid w:val="001019B2"/>
    <w:rsid w:val="0012090C"/>
    <w:rsid w:val="00142321"/>
    <w:rsid w:val="00162267"/>
    <w:rsid w:val="00182648"/>
    <w:rsid w:val="001A1891"/>
    <w:rsid w:val="001A5038"/>
    <w:rsid w:val="001B4C9C"/>
    <w:rsid w:val="001C483E"/>
    <w:rsid w:val="00246C60"/>
    <w:rsid w:val="002555E9"/>
    <w:rsid w:val="00263D11"/>
    <w:rsid w:val="00276694"/>
    <w:rsid w:val="00291CED"/>
    <w:rsid w:val="002C655C"/>
    <w:rsid w:val="002E07E9"/>
    <w:rsid w:val="002E714A"/>
    <w:rsid w:val="00306043"/>
    <w:rsid w:val="003355D3"/>
    <w:rsid w:val="00366EFC"/>
    <w:rsid w:val="003728ED"/>
    <w:rsid w:val="00376143"/>
    <w:rsid w:val="003858EB"/>
    <w:rsid w:val="0039013D"/>
    <w:rsid w:val="003A25CA"/>
    <w:rsid w:val="003B66F6"/>
    <w:rsid w:val="003F45FC"/>
    <w:rsid w:val="003F52DD"/>
    <w:rsid w:val="00412463"/>
    <w:rsid w:val="00414A73"/>
    <w:rsid w:val="004305A2"/>
    <w:rsid w:val="004B475E"/>
    <w:rsid w:val="004F1287"/>
    <w:rsid w:val="00500004"/>
    <w:rsid w:val="00501CC3"/>
    <w:rsid w:val="00502DC3"/>
    <w:rsid w:val="0050412B"/>
    <w:rsid w:val="005210A1"/>
    <w:rsid w:val="00533329"/>
    <w:rsid w:val="005440CE"/>
    <w:rsid w:val="00563C95"/>
    <w:rsid w:val="00575AFD"/>
    <w:rsid w:val="005B41C4"/>
    <w:rsid w:val="005D344F"/>
    <w:rsid w:val="005D58F4"/>
    <w:rsid w:val="00640B96"/>
    <w:rsid w:val="00654A73"/>
    <w:rsid w:val="00671051"/>
    <w:rsid w:val="006C00C0"/>
    <w:rsid w:val="006C0319"/>
    <w:rsid w:val="006D47AD"/>
    <w:rsid w:val="006E1711"/>
    <w:rsid w:val="006E1C74"/>
    <w:rsid w:val="00723AF4"/>
    <w:rsid w:val="00733413"/>
    <w:rsid w:val="007543A2"/>
    <w:rsid w:val="00756CF0"/>
    <w:rsid w:val="00762D6E"/>
    <w:rsid w:val="007B1228"/>
    <w:rsid w:val="007B22C0"/>
    <w:rsid w:val="007C3108"/>
    <w:rsid w:val="007C4C7B"/>
    <w:rsid w:val="007D3E10"/>
    <w:rsid w:val="007E7B8A"/>
    <w:rsid w:val="00835B35"/>
    <w:rsid w:val="00847394"/>
    <w:rsid w:val="0085791F"/>
    <w:rsid w:val="00883794"/>
    <w:rsid w:val="008A7892"/>
    <w:rsid w:val="008C022A"/>
    <w:rsid w:val="008D14A7"/>
    <w:rsid w:val="008D1D2E"/>
    <w:rsid w:val="008D5A13"/>
    <w:rsid w:val="008E0822"/>
    <w:rsid w:val="008E120B"/>
    <w:rsid w:val="008F5B2E"/>
    <w:rsid w:val="00911978"/>
    <w:rsid w:val="009148AA"/>
    <w:rsid w:val="00915D74"/>
    <w:rsid w:val="00946A9E"/>
    <w:rsid w:val="00962338"/>
    <w:rsid w:val="00965DC6"/>
    <w:rsid w:val="00975E9E"/>
    <w:rsid w:val="0097728F"/>
    <w:rsid w:val="00981CAA"/>
    <w:rsid w:val="00984D45"/>
    <w:rsid w:val="00A02CD1"/>
    <w:rsid w:val="00A13822"/>
    <w:rsid w:val="00A54D88"/>
    <w:rsid w:val="00A5710F"/>
    <w:rsid w:val="00A62F59"/>
    <w:rsid w:val="00A67D5D"/>
    <w:rsid w:val="00A7072F"/>
    <w:rsid w:val="00A9788A"/>
    <w:rsid w:val="00AB2133"/>
    <w:rsid w:val="00AB7783"/>
    <w:rsid w:val="00AC7299"/>
    <w:rsid w:val="00B215B7"/>
    <w:rsid w:val="00B24F5F"/>
    <w:rsid w:val="00B36AAB"/>
    <w:rsid w:val="00B41594"/>
    <w:rsid w:val="00B553F4"/>
    <w:rsid w:val="00B65796"/>
    <w:rsid w:val="00B706EE"/>
    <w:rsid w:val="00B85E74"/>
    <w:rsid w:val="00BC6047"/>
    <w:rsid w:val="00BD3BE3"/>
    <w:rsid w:val="00C071E7"/>
    <w:rsid w:val="00C1714D"/>
    <w:rsid w:val="00C31CED"/>
    <w:rsid w:val="00C6472A"/>
    <w:rsid w:val="00C65A74"/>
    <w:rsid w:val="00C66220"/>
    <w:rsid w:val="00C9000F"/>
    <w:rsid w:val="00C9019B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75975"/>
    <w:rsid w:val="00DC133C"/>
    <w:rsid w:val="00E010A3"/>
    <w:rsid w:val="00E31523"/>
    <w:rsid w:val="00E52877"/>
    <w:rsid w:val="00E823BE"/>
    <w:rsid w:val="00E87274"/>
    <w:rsid w:val="00EA3934"/>
    <w:rsid w:val="00EB30D6"/>
    <w:rsid w:val="00EC07CF"/>
    <w:rsid w:val="00F05131"/>
    <w:rsid w:val="00F23C61"/>
    <w:rsid w:val="00F24168"/>
    <w:rsid w:val="00F576A7"/>
    <w:rsid w:val="00F664B6"/>
    <w:rsid w:val="00F73CC0"/>
    <w:rsid w:val="00F84FD9"/>
    <w:rsid w:val="00F85518"/>
    <w:rsid w:val="00FC5115"/>
    <w:rsid w:val="00FE3B67"/>
    <w:rsid w:val="00FE46D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64</cp:revision>
  <dcterms:created xsi:type="dcterms:W3CDTF">2022-08-10T21:49:00Z</dcterms:created>
  <dcterms:modified xsi:type="dcterms:W3CDTF">2023-10-23T14:39:00Z</dcterms:modified>
</cp:coreProperties>
</file>