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79A67" w14:textId="77777777" w:rsidR="000C5D83" w:rsidRPr="008F3D62" w:rsidRDefault="000C5D83" w:rsidP="000C5D83">
      <w:pPr>
        <w:jc w:val="both"/>
        <w:rPr>
          <w:rFonts w:ascii="BatangChe" w:eastAsia="BatangChe" w:hAnsi="BatangChe"/>
          <w:sz w:val="24"/>
          <w:lang w:val="es-ES"/>
        </w:rPr>
      </w:pPr>
      <w:bookmarkStart w:id="0" w:name="_GoBack"/>
      <w:bookmarkEnd w:id="0"/>
      <w:r w:rsidRPr="008F3D62">
        <w:rPr>
          <w:rFonts w:ascii="BatangChe" w:eastAsia="BatangChe" w:hAnsi="BatangChe"/>
          <w:sz w:val="24"/>
          <w:lang w:val="es-ES"/>
        </w:rPr>
        <w:t>ALCALDÍA MUNICIPAL DE ZACATECOLUCA, UNIDAD DE PLANIFICACIÓN, ORDENAMIENTO Y DESARROLLO TERRITORIAL: Zacatecoluca, a las nueve horas y cincuenta y dos minutos del día veinte de septiembre de dos mil diecinueve.</w:t>
      </w:r>
    </w:p>
    <w:p w14:paraId="088B3664" w14:textId="76DD1A02" w:rsidR="000C5D83" w:rsidRPr="008F3D62" w:rsidRDefault="000C5D83" w:rsidP="000C5D83">
      <w:pPr>
        <w:ind w:firstLine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Proceso ADMINISTRATIVO SANCIONATORIO, promovido de oficio de parte de la UNIDAD DE PLANIFICACIÓN, ORDENAMIENTO Y DESARROLLO TERRITORIAL, en referencia al expediente </w:t>
      </w:r>
      <w:r w:rsidRPr="008F3D62">
        <w:rPr>
          <w:rFonts w:ascii="BatangChe" w:eastAsia="BatangChe" w:hAnsi="BatangChe"/>
          <w:b/>
          <w:sz w:val="24"/>
          <w:lang w:val="es-ES"/>
        </w:rPr>
        <w:t>S-2019-12</w:t>
      </w:r>
      <w:r w:rsidRPr="008F3D62">
        <w:rPr>
          <w:rFonts w:ascii="BatangChe" w:eastAsia="BatangChe" w:hAnsi="BatangChe"/>
          <w:sz w:val="24"/>
          <w:lang w:val="es-ES"/>
        </w:rPr>
        <w:t xml:space="preserve">, relativo al desarrollo de un proyecto de construcción, situado en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--------------------------------------------------</w:t>
      </w:r>
      <w:r w:rsidRPr="008F3D62">
        <w:rPr>
          <w:rFonts w:ascii="BatangChe" w:eastAsia="BatangChe" w:hAnsi="BatangChe"/>
          <w:sz w:val="24"/>
          <w:lang w:val="es-ES"/>
        </w:rPr>
        <w:t xml:space="preserve"> inmueble de este Municipio según inventario del Centro Nacional de Registro </w:t>
      </w:r>
      <w:r w:rsidRPr="008F3D62">
        <w:rPr>
          <w:rFonts w:ascii="BatangChe" w:eastAsia="BatangChe" w:hAnsi="BatangChe"/>
          <w:b/>
          <w:sz w:val="24"/>
          <w:lang w:val="es-ES"/>
        </w:rPr>
        <w:t>0821-</w:t>
      </w:r>
      <w:r w:rsidR="009F00F4" w:rsidRPr="009F00F4">
        <w:rPr>
          <w:rFonts w:ascii="BatangChe" w:eastAsia="BatangChe" w:hAnsi="BatangChe"/>
          <w:b/>
          <w:color w:val="A6A6A6" w:themeColor="background1" w:themeShade="A6"/>
          <w:sz w:val="24"/>
          <w:highlight w:val="darkGray"/>
          <w:lang w:val="es-ES"/>
        </w:rPr>
        <w:t>-----------</w:t>
      </w:r>
      <w:r w:rsidRPr="008F3D62">
        <w:rPr>
          <w:rFonts w:ascii="BatangChe" w:eastAsia="BatangChe" w:hAnsi="BatangChe"/>
          <w:sz w:val="24"/>
          <w:lang w:val="es-ES"/>
        </w:rPr>
        <w:t xml:space="preserve">, el cual consta que se ha iniciado la remodelación de inmueble de un proyecto denominado </w:t>
      </w:r>
      <w:r w:rsidRPr="008F3D62">
        <w:rPr>
          <w:rFonts w:ascii="BatangChe" w:eastAsia="BatangChe" w:hAnsi="BatangChe"/>
          <w:sz w:val="24"/>
          <w:u w:val="single"/>
          <w:lang w:val="es-ES"/>
        </w:rPr>
        <w:t>“</w:t>
      </w:r>
      <w:r w:rsidRPr="008F3D62">
        <w:rPr>
          <w:rFonts w:ascii="BatangChe" w:eastAsia="BatangChe" w:hAnsi="BatangChe"/>
          <w:sz w:val="24"/>
          <w:u w:val="single"/>
          <w:lang w:val="es-SV"/>
        </w:rPr>
        <w:t>CONSTRUCCIÓN DE PARED DE COLINDANCIA EN SEGUNDO NIVEL”</w:t>
      </w:r>
      <w:r w:rsidRPr="008F3D62">
        <w:rPr>
          <w:rFonts w:ascii="BatangChe" w:eastAsia="BatangChe" w:hAnsi="BatangChe"/>
          <w:sz w:val="24"/>
          <w:lang w:val="es-ES"/>
        </w:rPr>
        <w:t xml:space="preserve">, sin contar con el permiso de construcción acorde al Art. 118 de la ORDENANZA REGULADORA DEL DESARROLLO, ORDENAMIENTO Y GESTIÓN DEL TERRITORIO DEL MUNICIPIO DE ZACATECOLUCA, y que dicho inmueble es propiedad de </w:t>
      </w:r>
      <w:r w:rsidR="009F00F4" w:rsidRPr="009F00F4">
        <w:rPr>
          <w:rFonts w:ascii="BatangChe" w:eastAsia="BatangChe" w:hAnsi="BatangChe"/>
          <w:b/>
          <w:color w:val="A6A6A6" w:themeColor="background1" w:themeShade="A6"/>
          <w:sz w:val="24"/>
          <w:highlight w:val="darkGray"/>
          <w:lang w:val="es-ES"/>
        </w:rPr>
        <w:t>----------------------------------</w:t>
      </w:r>
      <w:r w:rsidRPr="008F3D62">
        <w:rPr>
          <w:rFonts w:ascii="BatangChe" w:eastAsia="BatangChe" w:hAnsi="BatangChe"/>
          <w:sz w:val="24"/>
          <w:lang w:val="es-ES"/>
        </w:rPr>
        <w:t>.</w:t>
      </w:r>
    </w:p>
    <w:p w14:paraId="5FB24D0E" w14:textId="77777777" w:rsidR="000C5D83" w:rsidRPr="008F3D62" w:rsidRDefault="000C5D83" w:rsidP="000C5D83">
      <w:pPr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LEÍDO LOS AUTOS Y CONSIDERANDO:</w:t>
      </w:r>
    </w:p>
    <w:p w14:paraId="5642EACD" w14:textId="090C8CD7" w:rsidR="000C5D83" w:rsidRPr="008F3D62" w:rsidRDefault="000C5D83" w:rsidP="000C5D83">
      <w:pPr>
        <w:pStyle w:val="Prrafodelista"/>
        <w:numPr>
          <w:ilvl w:val="0"/>
          <w:numId w:val="7"/>
        </w:numPr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Que mediante inspección de monitoreo realizada por el Inspector de Ordenamiento Territorial con fecha veinticuatro de abril del dos mil diecinueve, agregada a este expediente y que se admitió como informe inicial del proceso sancionatorio en contra de la Señora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---------------------------------</w:t>
      </w:r>
      <w:r w:rsidRPr="008F3D62">
        <w:rPr>
          <w:rFonts w:ascii="BatangChe" w:eastAsia="BatangChe" w:hAnsi="BatangChe"/>
          <w:sz w:val="24"/>
          <w:lang w:val="es-ES"/>
        </w:rPr>
        <w:t xml:space="preserve"> </w:t>
      </w:r>
      <w:r w:rsidRPr="008F3D62">
        <w:rPr>
          <w:rFonts w:ascii="BatangChe" w:eastAsia="BatangChe" w:hAnsi="BatangChe"/>
          <w:sz w:val="24"/>
          <w:lang w:val="es-SV"/>
        </w:rPr>
        <w:t>propietaria del inmueble y del proyecto</w:t>
      </w:r>
      <w:r w:rsidRPr="008F3D62">
        <w:rPr>
          <w:rFonts w:ascii="BatangChe" w:eastAsia="BatangChe" w:hAnsi="BatangChe"/>
          <w:sz w:val="24"/>
          <w:lang w:val="es-ES"/>
        </w:rPr>
        <w:t xml:space="preserve">. </w:t>
      </w:r>
    </w:p>
    <w:p w14:paraId="603696B5" w14:textId="1A60EAE8" w:rsidR="000C5D83" w:rsidRPr="008F3D62" w:rsidRDefault="000C5D83" w:rsidP="000C5D83">
      <w:pPr>
        <w:pStyle w:val="Prrafodelista"/>
        <w:numPr>
          <w:ilvl w:val="0"/>
          <w:numId w:val="7"/>
        </w:num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Que mediante notificación de fecha veintinueve de abril del dos mil diecinueve y entregada en fecha dos de mayo de dos mil diecinueve se previene del proceso sancionatorio en contra de la Señora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</w:t>
      </w:r>
      <w:r w:rsidRPr="008F3D62">
        <w:rPr>
          <w:rFonts w:ascii="BatangChe" w:eastAsia="BatangChe" w:hAnsi="BatangChe"/>
          <w:sz w:val="24"/>
          <w:lang w:val="es-ES"/>
        </w:rPr>
        <w:t xml:space="preserve"> propietaria del inmueble y del proyecto, a efecto de hacer de su conocimiento las diligencias que se instruyen en su contra para que hiciera uso de su derecho de defensa se citó a la UNIDAD DE PLANIFICACIÓN, ORDENAMIENTO Y DESARROLLO TERRITORIAL.</w:t>
      </w:r>
    </w:p>
    <w:p w14:paraId="29408E99" w14:textId="77777777" w:rsidR="000C5D83" w:rsidRPr="008F3D62" w:rsidRDefault="000C5D83" w:rsidP="000C5D83">
      <w:pPr>
        <w:pStyle w:val="Prrafodelista"/>
        <w:numPr>
          <w:ilvl w:val="0"/>
          <w:numId w:val="7"/>
        </w:num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Que conforme al Art. 142 numeral 4) se levanta acta de la citación a la Señora María Hilda Laínez viuda de Ramos propietaria del inmueble y del proyecto, en fecha seis de mayo de dos mil diecinueve, de lo cual compareciendo a esta unidad se tomó la siguiente consideración: </w:t>
      </w:r>
      <w:r w:rsidRPr="008F3D62">
        <w:rPr>
          <w:rFonts w:ascii="BatangChe" w:eastAsia="BatangChe" w:hAnsi="BatangChe"/>
          <w:i/>
          <w:sz w:val="24"/>
          <w:u w:val="single"/>
          <w:lang w:val="es-ES"/>
        </w:rPr>
        <w:t xml:space="preserve">“...La propietaria del proyecto amparada al Art. 134 de la Ordenanza Reguladora, </w:t>
      </w:r>
      <w:r w:rsidRPr="008F3D62">
        <w:rPr>
          <w:rFonts w:ascii="BatangChe" w:eastAsia="BatangChe" w:hAnsi="BatangChe"/>
          <w:i/>
          <w:sz w:val="24"/>
          <w:u w:val="single"/>
          <w:lang w:val="es-ES"/>
        </w:rPr>
        <w:lastRenderedPageBreak/>
        <w:t>solicita 30 días calendario para subsanar la infracción. Por lo cual se le otorga lo solicitado...”</w:t>
      </w:r>
      <w:r w:rsidRPr="008F3D62">
        <w:rPr>
          <w:rFonts w:ascii="BatangChe" w:eastAsia="BatangChe" w:hAnsi="BatangChe"/>
          <w:sz w:val="24"/>
          <w:lang w:val="es-ES"/>
        </w:rPr>
        <w:t>.</w:t>
      </w:r>
    </w:p>
    <w:p w14:paraId="2CAB4C30" w14:textId="77777777" w:rsidR="000C5D83" w:rsidRPr="008F3D62" w:rsidRDefault="000C5D83" w:rsidP="000C5D83">
      <w:pPr>
        <w:pStyle w:val="Prrafodelista"/>
        <w:numPr>
          <w:ilvl w:val="0"/>
          <w:numId w:val="7"/>
        </w:num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Que transcurrido el plazo otorgado por el Art. 142 de la ORDENANZA REGULADORA DEL DESARROLLO, ORDENAMIENTO Y GESTIÓN DEL TERRITORIO DEL MUNICIPIO DE ZACATECOLUCA, presentan pruebas de haber subsanado la infracción siendo esta:</w:t>
      </w:r>
    </w:p>
    <w:p w14:paraId="4296A7A7" w14:textId="77777777" w:rsidR="000C5D83" w:rsidRPr="008F3D62" w:rsidRDefault="000C5D83" w:rsidP="000C5D83">
      <w:pPr>
        <w:pStyle w:val="Prrafodelista"/>
        <w:numPr>
          <w:ilvl w:val="1"/>
          <w:numId w:val="7"/>
        </w:numPr>
        <w:spacing w:after="0"/>
        <w:ind w:left="144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Ingreso de trámite para obtención de Permiso de construcción en la Unidad de Planificación, Ordenamiento y Desarrollo Territorial, con número de expediente </w:t>
      </w:r>
      <w:r w:rsidRPr="008F3D62">
        <w:rPr>
          <w:rFonts w:ascii="BatangChe" w:eastAsia="BatangChe" w:hAnsi="BatangChe"/>
          <w:b/>
          <w:sz w:val="24"/>
          <w:lang w:val="es-ES"/>
        </w:rPr>
        <w:t>UPODT-2019-70</w:t>
      </w:r>
      <w:r w:rsidRPr="008F3D62">
        <w:rPr>
          <w:rFonts w:ascii="BatangChe" w:eastAsia="BatangChe" w:hAnsi="BatangChe"/>
          <w:sz w:val="24"/>
          <w:lang w:val="es-ES"/>
        </w:rPr>
        <w:t>, en fecha veintiséis de julio de dos mil diecinueve.</w:t>
      </w:r>
    </w:p>
    <w:p w14:paraId="28AA7FD2" w14:textId="77777777" w:rsidR="000C5D83" w:rsidRPr="008F3D62" w:rsidRDefault="000C5D83" w:rsidP="000C5D83">
      <w:pPr>
        <w:pStyle w:val="Prrafodelista"/>
        <w:numPr>
          <w:ilvl w:val="1"/>
          <w:numId w:val="7"/>
        </w:numPr>
        <w:spacing w:after="0"/>
        <w:ind w:left="144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Obtención del permiso de construcción del expediente UPODT-2019-70 emitido por esta Unidad en fecha ocho de agosto de dos mil diecinueve y entregado en fecha trece de septiembre de dos mil diecinueve.</w:t>
      </w:r>
    </w:p>
    <w:p w14:paraId="2FF66013" w14:textId="77777777" w:rsidR="000C5D83" w:rsidRPr="008F3D62" w:rsidRDefault="000C5D83" w:rsidP="000C5D83">
      <w:p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Convirtiéndose en la circunstancia atenuante del proceso sancionatorio y tomada en valoración durante la resolución final.</w:t>
      </w:r>
    </w:p>
    <w:p w14:paraId="19D08901" w14:textId="16A15D68" w:rsidR="000C5D83" w:rsidRPr="008F3D62" w:rsidRDefault="000C5D83" w:rsidP="000C5D83">
      <w:pPr>
        <w:pStyle w:val="Prrafodelista"/>
        <w:numPr>
          <w:ilvl w:val="0"/>
          <w:numId w:val="7"/>
        </w:num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 xml:space="preserve">Que de acuerdo a la valoración de la prueba producida se ha establecido que la señora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</w:t>
      </w:r>
      <w:r w:rsidRPr="008F3D62">
        <w:rPr>
          <w:rFonts w:ascii="BatangChe" w:eastAsia="BatangChe" w:hAnsi="BatangChe"/>
          <w:sz w:val="24"/>
          <w:lang w:val="es-ES"/>
        </w:rPr>
        <w:t xml:space="preserve"> </w:t>
      </w:r>
      <w:r w:rsidRPr="008F3D62">
        <w:rPr>
          <w:rFonts w:ascii="BatangChe" w:eastAsia="BatangChe" w:hAnsi="BatangChe"/>
          <w:sz w:val="24"/>
          <w:lang w:val="es-SV"/>
        </w:rPr>
        <w:t>propietaria del inmueble y del proyecto</w:t>
      </w:r>
      <w:r w:rsidRPr="008F3D62">
        <w:rPr>
          <w:rFonts w:ascii="BatangChe" w:eastAsia="BatangChe" w:hAnsi="BatangChe"/>
          <w:sz w:val="24"/>
          <w:lang w:val="es-ES"/>
        </w:rPr>
        <w:t xml:space="preserve">, ha obtenido el permiso de construcción del proyecto denominado </w:t>
      </w:r>
      <w:r w:rsidRPr="008F3D62">
        <w:rPr>
          <w:rFonts w:ascii="BatangChe" w:eastAsia="BatangChe" w:hAnsi="BatangChe"/>
          <w:b/>
          <w:sz w:val="24"/>
          <w:lang w:val="es-ES"/>
        </w:rPr>
        <w:t>“</w:t>
      </w:r>
      <w:r w:rsidRPr="008F3D62">
        <w:rPr>
          <w:rFonts w:ascii="BatangChe" w:eastAsia="BatangChe" w:hAnsi="BatangChe"/>
          <w:b/>
          <w:sz w:val="24"/>
          <w:lang w:val="es-SV"/>
        </w:rPr>
        <w:t>CONSTRUCCIÓN DE PARED DE COLINDANCIA EN SEGUNDO NIVEL</w:t>
      </w:r>
      <w:r w:rsidRPr="008F3D62">
        <w:rPr>
          <w:rFonts w:ascii="BatangChe" w:eastAsia="BatangChe" w:hAnsi="BatangChe"/>
          <w:b/>
          <w:sz w:val="24"/>
          <w:lang w:val="es-ES"/>
        </w:rPr>
        <w:t>”</w:t>
      </w:r>
      <w:r w:rsidRPr="008F3D62">
        <w:rPr>
          <w:rFonts w:ascii="BatangChe" w:eastAsia="BatangChe" w:hAnsi="BatangChe"/>
          <w:sz w:val="24"/>
          <w:lang w:val="es-ES"/>
        </w:rPr>
        <w:t>, regularizando la obra en base al Art. 134 párrafo 4 de la Reforma a la Ordenanza, Reguladora del Desarrollo y Ordenamiento del Municipio de Zacatecoluca.</w:t>
      </w:r>
    </w:p>
    <w:p w14:paraId="7024A581" w14:textId="04C126D7" w:rsidR="000C5D83" w:rsidRPr="008F3D62" w:rsidRDefault="000C5D83" w:rsidP="000C5D83">
      <w:pPr>
        <w:ind w:left="360"/>
        <w:jc w:val="both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b/>
          <w:sz w:val="24"/>
          <w:lang w:val="es-ES"/>
        </w:rPr>
        <w:t>POR TANTO</w:t>
      </w:r>
      <w:r w:rsidRPr="008F3D62">
        <w:rPr>
          <w:rFonts w:ascii="BatangChe" w:eastAsia="BatangChe" w:hAnsi="BatangChe"/>
          <w:sz w:val="24"/>
          <w:lang w:val="es-ES"/>
        </w:rPr>
        <w:t xml:space="preserve">, de conformidad a lo antes expuesto, basándose a los artículos  2, 3, 11, 12, 14, 15, 86, 203, 204 ordinal 3º de la Constitución, 3 numeral 3, 4 numeral 23 y 27 y 32 del Código Municipal; 1, 2, 3, 4, 118, 134,  141 y 142 de la ORDENANZA REGULADORA DEL DESARROLLO, ORDENAMIENTO Y GESTIÓN DEL TERRITORIO DEL MUNICIPIO DE ZACATECOLUCA, la UNIDAD DE PLANIFICACIÓN, ORDENAMIENTO Y DESARROLLO TERRITORIAL </w:t>
      </w:r>
      <w:r w:rsidRPr="008F3D62">
        <w:rPr>
          <w:rFonts w:ascii="BatangChe" w:eastAsia="BatangChe" w:hAnsi="BatangChe"/>
          <w:b/>
          <w:sz w:val="24"/>
          <w:lang w:val="es-ES"/>
        </w:rPr>
        <w:t>Resuelve</w:t>
      </w:r>
      <w:r w:rsidRPr="008F3D62">
        <w:rPr>
          <w:rFonts w:ascii="BatangChe" w:eastAsia="BatangChe" w:hAnsi="BatangChe"/>
          <w:sz w:val="24"/>
          <w:lang w:val="es-ES"/>
        </w:rPr>
        <w:t xml:space="preserve">: </w:t>
      </w:r>
      <w:r w:rsidRPr="008F3D62">
        <w:rPr>
          <w:rFonts w:ascii="BatangChe" w:eastAsia="BatangChe" w:hAnsi="BatangChe"/>
          <w:b/>
          <w:sz w:val="24"/>
          <w:lang w:val="es-ES"/>
        </w:rPr>
        <w:t>A) DECLÁRESE</w:t>
      </w:r>
      <w:r w:rsidRPr="008F3D62">
        <w:rPr>
          <w:rFonts w:ascii="BatangChe" w:eastAsia="BatangChe" w:hAnsi="BatangChe"/>
          <w:sz w:val="24"/>
          <w:lang w:val="es-ES"/>
        </w:rPr>
        <w:t xml:space="preserve"> NO ha lugar a la existencia y responsabilidad de la infracción cometida y sus agravantes por la señora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</w:t>
      </w:r>
      <w:r w:rsidRPr="008F3D62">
        <w:rPr>
          <w:rFonts w:ascii="BatangChe" w:eastAsia="BatangChe" w:hAnsi="BatangChe"/>
          <w:sz w:val="24"/>
          <w:lang w:val="es-ES"/>
        </w:rPr>
        <w:t xml:space="preserve"> propietaria del inmueble y del proyecto denominado </w:t>
      </w:r>
      <w:r w:rsidRPr="008F3D62">
        <w:rPr>
          <w:rFonts w:ascii="BatangChe" w:eastAsia="BatangChe" w:hAnsi="BatangChe"/>
          <w:b/>
          <w:sz w:val="24"/>
          <w:lang w:val="es-ES"/>
        </w:rPr>
        <w:t>“</w:t>
      </w:r>
      <w:r w:rsidRPr="008F3D62">
        <w:rPr>
          <w:rFonts w:ascii="BatangChe" w:eastAsia="BatangChe" w:hAnsi="BatangChe"/>
          <w:b/>
          <w:sz w:val="24"/>
          <w:lang w:val="es-SV"/>
        </w:rPr>
        <w:t>CONSTRUCCIÓN DE PARED DE COLINDANCIA EN SEGUNDO NIVEL</w:t>
      </w:r>
      <w:r w:rsidRPr="008F3D62">
        <w:rPr>
          <w:rFonts w:ascii="BatangChe" w:eastAsia="BatangChe" w:hAnsi="BatangChe"/>
          <w:b/>
          <w:sz w:val="24"/>
          <w:lang w:val="es-ES"/>
        </w:rPr>
        <w:t>”</w:t>
      </w:r>
      <w:r w:rsidRPr="008F3D62">
        <w:rPr>
          <w:rFonts w:ascii="BatangChe" w:eastAsia="BatangChe" w:hAnsi="BatangChe"/>
          <w:sz w:val="24"/>
          <w:lang w:val="es-ES"/>
        </w:rPr>
        <w:t xml:space="preserve">, en un inmueble ubicado en 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--------------------------------------------------</w:t>
      </w:r>
      <w:r w:rsidRPr="008F3D62">
        <w:rPr>
          <w:rFonts w:ascii="BatangChe" w:eastAsia="BatangChe" w:hAnsi="BatangChe"/>
          <w:sz w:val="24"/>
          <w:lang w:val="es-ES"/>
        </w:rPr>
        <w:t>, Municipio de Zacatecoluca, Departamento de La Paz, en parcela identificada Número 0821-</w:t>
      </w:r>
      <w:r w:rsidR="009F00F4" w:rsidRPr="009F00F4">
        <w:rPr>
          <w:rFonts w:ascii="BatangChe" w:eastAsia="BatangChe" w:hAnsi="BatangChe"/>
          <w:color w:val="A6A6A6" w:themeColor="background1" w:themeShade="A6"/>
          <w:sz w:val="24"/>
          <w:highlight w:val="darkGray"/>
          <w:lang w:val="es-ES"/>
        </w:rPr>
        <w:t>--------</w:t>
      </w:r>
      <w:r w:rsidRPr="008F3D62">
        <w:rPr>
          <w:rFonts w:ascii="BatangChe" w:eastAsia="BatangChe" w:hAnsi="BatangChe"/>
          <w:sz w:val="24"/>
          <w:lang w:val="es-ES"/>
        </w:rPr>
        <w:t xml:space="preserve"> según inventario del Centro Nacional de </w:t>
      </w:r>
      <w:r w:rsidRPr="008F3D62">
        <w:rPr>
          <w:rFonts w:ascii="BatangChe" w:eastAsia="BatangChe" w:hAnsi="BatangChe"/>
          <w:sz w:val="24"/>
          <w:lang w:val="es-ES"/>
        </w:rPr>
        <w:lastRenderedPageBreak/>
        <w:t xml:space="preserve">Registro, conforme a lo establecido en la presente resolución. </w:t>
      </w:r>
      <w:r w:rsidRPr="008F3D62">
        <w:rPr>
          <w:rFonts w:ascii="BatangChe" w:eastAsia="BatangChe" w:hAnsi="BatangChe"/>
          <w:b/>
          <w:sz w:val="24"/>
          <w:lang w:val="es-ES"/>
        </w:rPr>
        <w:t>B) EXTIÉNDASE</w:t>
      </w:r>
      <w:r w:rsidRPr="008F3D62">
        <w:rPr>
          <w:rFonts w:ascii="BatangChe" w:eastAsia="BatangChe" w:hAnsi="BatangChe"/>
          <w:sz w:val="24"/>
          <w:lang w:val="es-ES"/>
        </w:rPr>
        <w:t xml:space="preserve"> copia original de la presente resolución final a los interesados. </w:t>
      </w:r>
    </w:p>
    <w:p w14:paraId="48EE4444" w14:textId="77777777" w:rsidR="000C5D83" w:rsidRPr="008F3D62" w:rsidRDefault="000C5D83" w:rsidP="000C5D83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  <w:r w:rsidRPr="008F3D62">
        <w:rPr>
          <w:rFonts w:ascii="BatangChe" w:eastAsia="BatangChe" w:hAnsi="BatangChe"/>
          <w:b/>
          <w:sz w:val="24"/>
          <w:lang w:val="es-ES"/>
        </w:rPr>
        <w:t>NOTIFÍQUESE Y ARCHÍVESE.</w:t>
      </w:r>
    </w:p>
    <w:p w14:paraId="77BDCF06" w14:textId="77777777" w:rsidR="000C5D83" w:rsidRPr="008F3D62" w:rsidRDefault="000C5D83" w:rsidP="000C5D83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47BC0FB7" w14:textId="77777777" w:rsidR="000C5D83" w:rsidRPr="008F3D62" w:rsidRDefault="000C5D83" w:rsidP="000C5D83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14B3C71C" w14:textId="77777777" w:rsidR="000C5D83" w:rsidRPr="008F3D62" w:rsidRDefault="000C5D83" w:rsidP="000C5D83">
      <w:pPr>
        <w:jc w:val="both"/>
        <w:rPr>
          <w:rFonts w:ascii="BatangChe" w:eastAsia="BatangChe" w:hAnsi="BatangChe"/>
          <w:b/>
          <w:sz w:val="24"/>
          <w:lang w:val="es-ES"/>
        </w:rPr>
      </w:pPr>
    </w:p>
    <w:p w14:paraId="4FEA38AA" w14:textId="77777777" w:rsidR="000C5D83" w:rsidRPr="008F3D62" w:rsidRDefault="000C5D83" w:rsidP="000C5D83">
      <w:pPr>
        <w:spacing w:after="0"/>
        <w:ind w:left="360"/>
        <w:jc w:val="center"/>
        <w:rPr>
          <w:rFonts w:ascii="BatangChe" w:eastAsia="BatangChe" w:hAnsi="BatangChe"/>
          <w:b/>
          <w:sz w:val="24"/>
          <w:lang w:val="es-ES"/>
        </w:rPr>
      </w:pPr>
      <w:r w:rsidRPr="008F3D62">
        <w:rPr>
          <w:rFonts w:ascii="BatangChe" w:eastAsia="BatangChe" w:hAnsi="BatangChe"/>
          <w:b/>
          <w:sz w:val="24"/>
          <w:lang w:val="es-ES"/>
        </w:rPr>
        <w:t>ARQ. ALBERTO JOSÉ VÁSQUEZ NOCHEZ</w:t>
      </w:r>
    </w:p>
    <w:p w14:paraId="678CB423" w14:textId="77777777" w:rsidR="000C5D83" w:rsidRPr="008F3D62" w:rsidRDefault="000C5D83" w:rsidP="000C5D83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Jefe Coordinador de la Unidad de Planificación,</w:t>
      </w:r>
    </w:p>
    <w:p w14:paraId="1BE78F83" w14:textId="77777777" w:rsidR="000C5D83" w:rsidRPr="008F3D62" w:rsidRDefault="000C5D83" w:rsidP="000C5D83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Ordenamiento y Desarrollo Territorial</w:t>
      </w:r>
    </w:p>
    <w:p w14:paraId="1D79648A" w14:textId="77777777" w:rsidR="000C5D83" w:rsidRDefault="000C5D83" w:rsidP="000C5D83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8F3D62">
        <w:rPr>
          <w:rFonts w:ascii="BatangChe" w:eastAsia="BatangChe" w:hAnsi="BatangChe"/>
          <w:sz w:val="24"/>
          <w:lang w:val="es-ES"/>
        </w:rPr>
        <w:t>Alcaldía Municipal de Zacatecoluca</w:t>
      </w:r>
    </w:p>
    <w:p w14:paraId="5769D83C" w14:textId="2B8AD8AF" w:rsidR="00552114" w:rsidRPr="00BB1199" w:rsidRDefault="00552114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</w:p>
    <w:sectPr w:rsidR="00552114" w:rsidRPr="00BB1199" w:rsidSect="000C5D83">
      <w:headerReference w:type="default" r:id="rId7"/>
      <w:footerReference w:type="even" r:id="rId8"/>
      <w:footerReference w:type="default" r:id="rId9"/>
      <w:pgSz w:w="12240" w:h="15840"/>
      <w:pgMar w:top="2347" w:right="1440" w:bottom="1440" w:left="1440" w:header="720" w:footer="14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5AA8C" w14:textId="77777777" w:rsidR="005C0648" w:rsidRDefault="005C0648" w:rsidP="00722F18">
      <w:pPr>
        <w:spacing w:after="0" w:line="240" w:lineRule="auto"/>
      </w:pPr>
      <w:r>
        <w:separator/>
      </w:r>
    </w:p>
  </w:endnote>
  <w:endnote w:type="continuationSeparator" w:id="0">
    <w:p w14:paraId="6436D904" w14:textId="77777777" w:rsidR="005C0648" w:rsidRDefault="005C0648" w:rsidP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Che">
    <w:altName w:val="BatangChe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2156219"/>
      <w:docPartObj>
        <w:docPartGallery w:val="Page Numbers (Bottom of Page)"/>
        <w:docPartUnique/>
      </w:docPartObj>
    </w:sdtPr>
    <w:sdtEndPr/>
    <w:sdtContent>
      <w:p w14:paraId="6F7D3DF1" w14:textId="77777777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3F" w:rsidRPr="008F3D62">
          <w:rPr>
            <w:noProof/>
            <w:lang w:val="es-ES"/>
          </w:rPr>
          <w:t>2</w:t>
        </w:r>
        <w:r>
          <w:fldChar w:fldCharType="end"/>
        </w:r>
      </w:p>
    </w:sdtContent>
  </w:sdt>
  <w:p w14:paraId="32BE2BEE" w14:textId="77777777" w:rsidR="00722F18" w:rsidRDefault="00722F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180207"/>
      <w:docPartObj>
        <w:docPartGallery w:val="Page Numbers (Bottom of Page)"/>
        <w:docPartUnique/>
      </w:docPartObj>
    </w:sdtPr>
    <w:sdtEndPr/>
    <w:sdtContent>
      <w:p w14:paraId="0000626D" w14:textId="77777777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3F" w:rsidRPr="008F3D62">
          <w:rPr>
            <w:noProof/>
            <w:lang w:val="es-ES"/>
          </w:rPr>
          <w:t>3</w:t>
        </w:r>
        <w:r>
          <w:fldChar w:fldCharType="end"/>
        </w:r>
      </w:p>
    </w:sdtContent>
  </w:sdt>
  <w:p w14:paraId="29CCA6AC" w14:textId="77777777" w:rsidR="00722F18" w:rsidRDefault="00722F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53474" w14:textId="77777777" w:rsidR="005C0648" w:rsidRDefault="005C0648" w:rsidP="00722F18">
      <w:pPr>
        <w:spacing w:after="0" w:line="240" w:lineRule="auto"/>
      </w:pPr>
      <w:r>
        <w:separator/>
      </w:r>
    </w:p>
  </w:footnote>
  <w:footnote w:type="continuationSeparator" w:id="0">
    <w:p w14:paraId="37450BFB" w14:textId="77777777" w:rsidR="005C0648" w:rsidRDefault="005C0648" w:rsidP="0072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B1CC0" w14:textId="77777777" w:rsidR="00722F18" w:rsidRDefault="002C2B84">
    <w:pPr>
      <w:pStyle w:val="Encabezado"/>
    </w:pPr>
    <w:r>
      <w:rPr>
        <w:noProof/>
      </w:rPr>
      <w:pict w14:anchorId="5512D4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in;margin-top:-95.6pt;width:612pt;height:764.6pt;z-index:-251656704;mso-position-horizontal-relative:margin;mso-position-vertical-relative:margin" o:allowincell="f">
          <v:imagedata r:id="rId1" o:title="FORMATO DE RESOLUCIO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B375B"/>
    <w:multiLevelType w:val="hybridMultilevel"/>
    <w:tmpl w:val="A9BAB078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79198D"/>
    <w:multiLevelType w:val="hybridMultilevel"/>
    <w:tmpl w:val="B602117E"/>
    <w:lvl w:ilvl="0" w:tplc="0C0A0011">
      <w:start w:val="1"/>
      <w:numFmt w:val="decimal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17720C"/>
    <w:multiLevelType w:val="hybridMultilevel"/>
    <w:tmpl w:val="2F7E4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27919"/>
    <w:multiLevelType w:val="hybridMultilevel"/>
    <w:tmpl w:val="2F9CC10C"/>
    <w:lvl w:ilvl="0" w:tplc="4734F37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241CED"/>
    <w:multiLevelType w:val="hybridMultilevel"/>
    <w:tmpl w:val="B7EEB722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AA57380"/>
    <w:multiLevelType w:val="hybridMultilevel"/>
    <w:tmpl w:val="A9BAB078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714F6F"/>
    <w:multiLevelType w:val="hybridMultilevel"/>
    <w:tmpl w:val="3118F05A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88C"/>
    <w:rsid w:val="000512BC"/>
    <w:rsid w:val="000542FF"/>
    <w:rsid w:val="000671E5"/>
    <w:rsid w:val="00070DD8"/>
    <w:rsid w:val="000745D2"/>
    <w:rsid w:val="000A4B2B"/>
    <w:rsid w:val="000B5D98"/>
    <w:rsid w:val="000C0A94"/>
    <w:rsid w:val="000C5D83"/>
    <w:rsid w:val="000D6B1D"/>
    <w:rsid w:val="000E566B"/>
    <w:rsid w:val="000F2DA2"/>
    <w:rsid w:val="001107C2"/>
    <w:rsid w:val="001174B6"/>
    <w:rsid w:val="001353C8"/>
    <w:rsid w:val="00141060"/>
    <w:rsid w:val="00152715"/>
    <w:rsid w:val="001734A5"/>
    <w:rsid w:val="001877E8"/>
    <w:rsid w:val="001D3FAF"/>
    <w:rsid w:val="001F578F"/>
    <w:rsid w:val="00226749"/>
    <w:rsid w:val="00233939"/>
    <w:rsid w:val="002563D6"/>
    <w:rsid w:val="0027433C"/>
    <w:rsid w:val="00276CEF"/>
    <w:rsid w:val="002843E9"/>
    <w:rsid w:val="00295E18"/>
    <w:rsid w:val="002A7683"/>
    <w:rsid w:val="002C2B84"/>
    <w:rsid w:val="002D2BBA"/>
    <w:rsid w:val="002E5B1E"/>
    <w:rsid w:val="00320A5E"/>
    <w:rsid w:val="003515CE"/>
    <w:rsid w:val="00357120"/>
    <w:rsid w:val="0037067E"/>
    <w:rsid w:val="0038165E"/>
    <w:rsid w:val="00396DDD"/>
    <w:rsid w:val="003A5753"/>
    <w:rsid w:val="003C6E3B"/>
    <w:rsid w:val="00450057"/>
    <w:rsid w:val="0048655A"/>
    <w:rsid w:val="00486D45"/>
    <w:rsid w:val="004A27CC"/>
    <w:rsid w:val="004B1C3A"/>
    <w:rsid w:val="004B29E9"/>
    <w:rsid w:val="004F1B4C"/>
    <w:rsid w:val="00517D3E"/>
    <w:rsid w:val="00552114"/>
    <w:rsid w:val="00583408"/>
    <w:rsid w:val="00587A1E"/>
    <w:rsid w:val="00595EE7"/>
    <w:rsid w:val="005A0613"/>
    <w:rsid w:val="005B4454"/>
    <w:rsid w:val="005C0648"/>
    <w:rsid w:val="005C43D1"/>
    <w:rsid w:val="005D23AC"/>
    <w:rsid w:val="005D3DB4"/>
    <w:rsid w:val="005D7739"/>
    <w:rsid w:val="00641879"/>
    <w:rsid w:val="0065087C"/>
    <w:rsid w:val="00666F82"/>
    <w:rsid w:val="00677413"/>
    <w:rsid w:val="006C13E5"/>
    <w:rsid w:val="006C2953"/>
    <w:rsid w:val="006C78BE"/>
    <w:rsid w:val="006D651C"/>
    <w:rsid w:val="00722176"/>
    <w:rsid w:val="00722F18"/>
    <w:rsid w:val="007320EE"/>
    <w:rsid w:val="00737888"/>
    <w:rsid w:val="007466EB"/>
    <w:rsid w:val="007559D9"/>
    <w:rsid w:val="007652C7"/>
    <w:rsid w:val="00767A5F"/>
    <w:rsid w:val="00774380"/>
    <w:rsid w:val="00775B3B"/>
    <w:rsid w:val="00776A76"/>
    <w:rsid w:val="007A64CC"/>
    <w:rsid w:val="007C047B"/>
    <w:rsid w:val="007F282A"/>
    <w:rsid w:val="007F45A7"/>
    <w:rsid w:val="007F575D"/>
    <w:rsid w:val="0081606D"/>
    <w:rsid w:val="00835765"/>
    <w:rsid w:val="0084364F"/>
    <w:rsid w:val="00853A6B"/>
    <w:rsid w:val="00857F57"/>
    <w:rsid w:val="00871EB1"/>
    <w:rsid w:val="00880B1D"/>
    <w:rsid w:val="00885BB6"/>
    <w:rsid w:val="008D6AEA"/>
    <w:rsid w:val="008E77E2"/>
    <w:rsid w:val="00936B09"/>
    <w:rsid w:val="00951F60"/>
    <w:rsid w:val="0096327F"/>
    <w:rsid w:val="00980961"/>
    <w:rsid w:val="009815B9"/>
    <w:rsid w:val="00981AC1"/>
    <w:rsid w:val="009851E6"/>
    <w:rsid w:val="00987253"/>
    <w:rsid w:val="00991EC7"/>
    <w:rsid w:val="009A5546"/>
    <w:rsid w:val="009A6CA9"/>
    <w:rsid w:val="009B3D4C"/>
    <w:rsid w:val="009B415C"/>
    <w:rsid w:val="009D797D"/>
    <w:rsid w:val="009F00F4"/>
    <w:rsid w:val="009F039F"/>
    <w:rsid w:val="00A16B96"/>
    <w:rsid w:val="00A42A01"/>
    <w:rsid w:val="00A47859"/>
    <w:rsid w:val="00A50A31"/>
    <w:rsid w:val="00A54B6C"/>
    <w:rsid w:val="00A55D6B"/>
    <w:rsid w:val="00AB1C1C"/>
    <w:rsid w:val="00AC4459"/>
    <w:rsid w:val="00B063BF"/>
    <w:rsid w:val="00B07D8B"/>
    <w:rsid w:val="00B16E78"/>
    <w:rsid w:val="00B31BBC"/>
    <w:rsid w:val="00B3303D"/>
    <w:rsid w:val="00B368BD"/>
    <w:rsid w:val="00BA40D7"/>
    <w:rsid w:val="00BB1199"/>
    <w:rsid w:val="00BD488B"/>
    <w:rsid w:val="00C62015"/>
    <w:rsid w:val="00C62280"/>
    <w:rsid w:val="00C75119"/>
    <w:rsid w:val="00C91378"/>
    <w:rsid w:val="00CA4877"/>
    <w:rsid w:val="00CD4275"/>
    <w:rsid w:val="00D22D50"/>
    <w:rsid w:val="00D66B4E"/>
    <w:rsid w:val="00DA3AF2"/>
    <w:rsid w:val="00E8786B"/>
    <w:rsid w:val="00E96CB3"/>
    <w:rsid w:val="00EA3610"/>
    <w:rsid w:val="00EB188C"/>
    <w:rsid w:val="00EB7ABE"/>
    <w:rsid w:val="00ED0D6C"/>
    <w:rsid w:val="00EE7296"/>
    <w:rsid w:val="00EF7C85"/>
    <w:rsid w:val="00F05E82"/>
    <w:rsid w:val="00F305F7"/>
    <w:rsid w:val="00F36DF0"/>
    <w:rsid w:val="00F57FAE"/>
    <w:rsid w:val="00F67FAB"/>
    <w:rsid w:val="00FA06AE"/>
    <w:rsid w:val="00FA5DEE"/>
    <w:rsid w:val="00FE35AE"/>
    <w:rsid w:val="00FF0944"/>
    <w:rsid w:val="00FF14C6"/>
    <w:rsid w:val="00FF3CED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474CDAB"/>
  <w15:chartTrackingRefBased/>
  <w15:docId w15:val="{21DF2A31-931B-43A5-A6CC-6EADE069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11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71E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1E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1E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E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1E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E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F18"/>
  </w:style>
  <w:style w:type="paragraph" w:styleId="Piedepgina">
    <w:name w:val="footer"/>
    <w:basedOn w:val="Normal"/>
    <w:link w:val="Piedepgina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F18"/>
  </w:style>
  <w:style w:type="character" w:styleId="Hipervnculo">
    <w:name w:val="Hyperlink"/>
    <w:basedOn w:val="Fuentedeprrafopredeter"/>
    <w:uiPriority w:val="99"/>
    <w:unhideWhenUsed/>
    <w:rsid w:val="001527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3</Pages>
  <Words>723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Ord. Territorial</cp:lastModifiedBy>
  <cp:revision>24</cp:revision>
  <cp:lastPrinted>2018-10-05T05:59:00Z</cp:lastPrinted>
  <dcterms:created xsi:type="dcterms:W3CDTF">2019-08-12T15:10:00Z</dcterms:created>
  <dcterms:modified xsi:type="dcterms:W3CDTF">2019-10-30T21:51:00Z</dcterms:modified>
</cp:coreProperties>
</file>