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E9" w:rsidRDefault="000E58E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4195A7F" wp14:editId="4BB18F68">
            <wp:simplePos x="0" y="0"/>
            <wp:positionH relativeFrom="column">
              <wp:posOffset>1778635</wp:posOffset>
            </wp:positionH>
            <wp:positionV relativeFrom="paragraph">
              <wp:posOffset>222250</wp:posOffset>
            </wp:positionV>
            <wp:extent cx="1778000" cy="1828800"/>
            <wp:effectExtent l="0" t="0" r="0" b="0"/>
            <wp:wrapSquare wrapText="bothSides"/>
            <wp:docPr id="1" name="Imagen 1" descr="Resultado de imagen de logo de alcaldía de san rafael ced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de alcaldía de san rafael cedr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8E9" w:rsidRDefault="000E58E9">
      <w:pPr>
        <w:rPr>
          <w:rFonts w:ascii="Times New Roman" w:hAnsi="Times New Roman" w:cs="Times New Roman"/>
          <w:b/>
          <w:sz w:val="72"/>
          <w:szCs w:val="72"/>
        </w:rPr>
      </w:pPr>
    </w:p>
    <w:p w:rsidR="000E58E9" w:rsidRDefault="000E58E9">
      <w:pPr>
        <w:rPr>
          <w:rFonts w:ascii="Times New Roman" w:hAnsi="Times New Roman" w:cs="Times New Roman"/>
          <w:b/>
          <w:sz w:val="72"/>
          <w:szCs w:val="72"/>
        </w:rPr>
      </w:pPr>
    </w:p>
    <w:p w:rsidR="000E58E9" w:rsidRDefault="000E58E9">
      <w:pPr>
        <w:rPr>
          <w:rFonts w:ascii="Times New Roman" w:hAnsi="Times New Roman" w:cs="Times New Roman"/>
          <w:b/>
          <w:sz w:val="72"/>
          <w:szCs w:val="72"/>
        </w:rPr>
      </w:pPr>
    </w:p>
    <w:p w:rsidR="000E58E9" w:rsidRPr="00DF5C41" w:rsidRDefault="000E58E9" w:rsidP="00113BFC">
      <w:pPr>
        <w:jc w:val="center"/>
        <w:rPr>
          <w:sz w:val="40"/>
          <w:szCs w:val="40"/>
        </w:rPr>
      </w:pPr>
      <w:r w:rsidRPr="00DF5C41">
        <w:rPr>
          <w:rFonts w:ascii="Times New Roman" w:hAnsi="Times New Roman" w:cs="Times New Roman"/>
          <w:b/>
          <w:sz w:val="40"/>
          <w:szCs w:val="40"/>
        </w:rPr>
        <w:t>MANUAL DE ARCHIVO CENTRAL</w:t>
      </w:r>
    </w:p>
    <w:p w:rsidR="00113BFC" w:rsidRDefault="00DF5C41" w:rsidP="00DF5C41">
      <w:pPr>
        <w:tabs>
          <w:tab w:val="left" w:pos="1890"/>
        </w:tabs>
      </w:pPr>
      <w:r>
        <w:t xml:space="preserve">                   </w:t>
      </w:r>
      <w:r w:rsidR="000E58E9" w:rsidRPr="00A13AA2">
        <w:rPr>
          <w:rFonts w:ascii="Times New Roman" w:hAnsi="Times New Roman" w:cs="Times New Roman"/>
          <w:sz w:val="44"/>
          <w:szCs w:val="44"/>
        </w:rPr>
        <w:t>Alcaldía Municipal de</w:t>
      </w:r>
      <w:r w:rsidR="000E58E9">
        <w:rPr>
          <w:rFonts w:ascii="Times New Roman" w:hAnsi="Times New Roman" w:cs="Times New Roman"/>
          <w:sz w:val="44"/>
          <w:szCs w:val="44"/>
        </w:rPr>
        <w:t xml:space="preserve"> San Rafael Cedros.</w:t>
      </w:r>
    </w:p>
    <w:p w:rsidR="00113BFC" w:rsidRPr="00113BFC" w:rsidRDefault="00113BFC" w:rsidP="00113BFC">
      <w:pPr>
        <w:jc w:val="center"/>
      </w:pPr>
    </w:p>
    <w:p w:rsidR="00113BFC" w:rsidRPr="00113BFC" w:rsidRDefault="00113BFC" w:rsidP="00334275">
      <w:pPr>
        <w:pStyle w:val="Ttulo1"/>
        <w:pBdr>
          <w:left w:val="single" w:sz="48" w:space="14" w:color="4F81BD" w:themeColor="accent1"/>
        </w:pBdr>
        <w:spacing w:after="120"/>
        <w:jc w:val="both"/>
        <w:rPr>
          <w:bCs/>
          <w:color w:val="4F81BD" w:themeColor="accent1"/>
          <w:sz w:val="28"/>
          <w:szCs w:val="28"/>
        </w:rPr>
      </w:pPr>
      <w:r>
        <w:t xml:space="preserve"> </w:t>
      </w:r>
      <w:r w:rsidR="00E060FA">
        <w:rPr>
          <w:rFonts w:ascii="Times New Roman" w:eastAsia="Times New Roman" w:hAnsi="Times New Roman" w:cs="Times New Roman"/>
          <w:color w:val="2D2D2D"/>
          <w:sz w:val="28"/>
          <w:szCs w:val="28"/>
          <w:lang w:eastAsia="es-SV"/>
        </w:rPr>
        <w:t>E</w:t>
      </w:r>
      <w:r w:rsidRPr="00113BFC">
        <w:rPr>
          <w:rFonts w:ascii="Times New Roman" w:eastAsia="Times New Roman" w:hAnsi="Times New Roman" w:cs="Times New Roman"/>
          <w:color w:val="2D2D2D"/>
          <w:sz w:val="28"/>
          <w:szCs w:val="28"/>
          <w:lang w:eastAsia="es-SV"/>
        </w:rPr>
        <w:t>l presente manual será de beneficio para l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es-SV"/>
        </w:rPr>
        <w:t>a Municipalidad de San Rafael Cedros</w:t>
      </w:r>
      <w:r w:rsidRPr="00113BFC">
        <w:rPr>
          <w:rFonts w:ascii="Times New Roman" w:eastAsia="Times New Roman" w:hAnsi="Times New Roman" w:cs="Times New Roman"/>
          <w:color w:val="2D2D2D"/>
          <w:sz w:val="28"/>
          <w:szCs w:val="28"/>
          <w:lang w:eastAsia="es-SV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es-SV"/>
        </w:rPr>
        <w:t xml:space="preserve"> </w:t>
      </w:r>
      <w:r w:rsidRPr="00113BFC">
        <w:rPr>
          <w:rFonts w:ascii="Times New Roman" w:eastAsia="Times New Roman" w:hAnsi="Times New Roman" w:cs="Times New Roman"/>
          <w:color w:val="2D2D2D"/>
          <w:sz w:val="28"/>
          <w:szCs w:val="28"/>
          <w:lang w:eastAsia="es-SV"/>
        </w:rPr>
        <w:t>ya que le permitirá mantener centralizada y organizada toda la documentación generada en la institución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es-SV"/>
        </w:rPr>
        <w:t>.</w:t>
      </w:r>
    </w:p>
    <w:p w:rsidR="00113BFC" w:rsidRPr="00113BFC" w:rsidRDefault="00113BFC" w:rsidP="00E060FA">
      <w:pPr>
        <w:pStyle w:val="Ttulo1"/>
        <w:pBdr>
          <w:left w:val="single" w:sz="48" w:space="14" w:color="4F81BD" w:themeColor="accent1"/>
        </w:pBdr>
        <w:spacing w:after="120"/>
        <w:rPr>
          <w:bCs/>
          <w:color w:val="auto"/>
          <w:sz w:val="28"/>
          <w:szCs w:val="28"/>
        </w:rPr>
      </w:pPr>
    </w:p>
    <w:p w:rsidR="009A11C0" w:rsidRDefault="00113BFC" w:rsidP="00113BFC">
      <w:pPr>
        <w:tabs>
          <w:tab w:val="left" w:pos="1635"/>
        </w:tabs>
        <w:ind w:left="142" w:hanging="142"/>
        <w:jc w:val="both"/>
        <w:rPr>
          <w:sz w:val="28"/>
          <w:szCs w:val="28"/>
        </w:rPr>
      </w:pPr>
      <w:r w:rsidRPr="00113BFC">
        <w:rPr>
          <w:sz w:val="28"/>
          <w:szCs w:val="28"/>
        </w:rPr>
        <w:t xml:space="preserve"> </w:t>
      </w:r>
    </w:p>
    <w:p w:rsidR="00D62652" w:rsidRDefault="00D62652" w:rsidP="00113BFC">
      <w:pPr>
        <w:tabs>
          <w:tab w:val="left" w:pos="1635"/>
        </w:tabs>
        <w:ind w:left="142" w:hanging="142"/>
        <w:jc w:val="both"/>
        <w:rPr>
          <w:sz w:val="28"/>
          <w:szCs w:val="28"/>
        </w:rPr>
      </w:pPr>
    </w:p>
    <w:p w:rsidR="00DF5C41" w:rsidRDefault="00DF5C41" w:rsidP="00113BFC">
      <w:pPr>
        <w:tabs>
          <w:tab w:val="left" w:pos="1635"/>
        </w:tabs>
        <w:ind w:left="142" w:hanging="142"/>
        <w:jc w:val="both"/>
        <w:rPr>
          <w:sz w:val="28"/>
          <w:szCs w:val="28"/>
        </w:rPr>
      </w:pPr>
    </w:p>
    <w:p w:rsidR="00DF5C41" w:rsidRDefault="00DF5C41" w:rsidP="00113BFC">
      <w:pPr>
        <w:tabs>
          <w:tab w:val="left" w:pos="1635"/>
        </w:tabs>
        <w:ind w:left="142" w:hanging="142"/>
        <w:jc w:val="both"/>
        <w:rPr>
          <w:sz w:val="28"/>
          <w:szCs w:val="28"/>
        </w:rPr>
      </w:pPr>
    </w:p>
    <w:p w:rsidR="00D62652" w:rsidRDefault="00D62652" w:rsidP="00113BFC">
      <w:pPr>
        <w:tabs>
          <w:tab w:val="left" w:pos="1635"/>
        </w:tabs>
        <w:ind w:left="142" w:hanging="142"/>
        <w:jc w:val="both"/>
        <w:rPr>
          <w:sz w:val="28"/>
          <w:szCs w:val="28"/>
        </w:rPr>
      </w:pPr>
    </w:p>
    <w:p w:rsidR="00D62652" w:rsidRDefault="00D62652" w:rsidP="00113BFC">
      <w:pPr>
        <w:tabs>
          <w:tab w:val="left" w:pos="1635"/>
        </w:tabs>
        <w:ind w:left="142" w:hanging="142"/>
        <w:jc w:val="both"/>
        <w:rPr>
          <w:sz w:val="28"/>
          <w:szCs w:val="28"/>
        </w:rPr>
      </w:pPr>
    </w:p>
    <w:p w:rsidR="00E03159" w:rsidRDefault="00E03159" w:rsidP="00D62652">
      <w:pPr>
        <w:jc w:val="center"/>
        <w:rPr>
          <w:rFonts w:asciiTheme="majorHAnsi" w:hAnsiTheme="majorHAnsi"/>
          <w:b/>
          <w:sz w:val="24"/>
          <w:szCs w:val="24"/>
        </w:rPr>
      </w:pPr>
    </w:p>
    <w:p w:rsidR="00E060FA" w:rsidRDefault="00E060FA" w:rsidP="00D62652">
      <w:pPr>
        <w:jc w:val="center"/>
        <w:rPr>
          <w:rFonts w:asciiTheme="majorHAnsi" w:hAnsiTheme="majorHAnsi"/>
          <w:b/>
          <w:sz w:val="24"/>
          <w:szCs w:val="24"/>
        </w:rPr>
      </w:pPr>
    </w:p>
    <w:p w:rsidR="00E03159" w:rsidRDefault="00E03159" w:rsidP="00D62652">
      <w:pPr>
        <w:jc w:val="center"/>
        <w:rPr>
          <w:rFonts w:asciiTheme="majorHAnsi" w:hAnsiTheme="majorHAnsi"/>
          <w:b/>
          <w:sz w:val="24"/>
          <w:szCs w:val="24"/>
        </w:rPr>
      </w:pPr>
    </w:p>
    <w:p w:rsidR="00D62652" w:rsidRPr="00FB0941" w:rsidRDefault="00D62652" w:rsidP="00D62652">
      <w:pPr>
        <w:jc w:val="center"/>
        <w:rPr>
          <w:rFonts w:asciiTheme="majorHAnsi" w:hAnsiTheme="majorHAnsi"/>
          <w:b/>
          <w:sz w:val="24"/>
          <w:szCs w:val="24"/>
        </w:rPr>
      </w:pPr>
      <w:r w:rsidRPr="00FB0941">
        <w:rPr>
          <w:rFonts w:asciiTheme="majorHAnsi" w:hAnsiTheme="majorHAnsi"/>
          <w:b/>
          <w:sz w:val="24"/>
          <w:szCs w:val="24"/>
        </w:rPr>
        <w:lastRenderedPageBreak/>
        <w:t>Aprobación del Documento</w:t>
      </w:r>
    </w:p>
    <w:p w:rsidR="00E03159" w:rsidRPr="00113BFC" w:rsidRDefault="00D62652" w:rsidP="00113BFC">
      <w:pPr>
        <w:tabs>
          <w:tab w:val="left" w:pos="1635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702"/>
      </w:tblGrid>
      <w:tr w:rsidR="00007045" w:rsidTr="00830716">
        <w:tc>
          <w:tcPr>
            <w:tcW w:w="4786" w:type="dxa"/>
          </w:tcPr>
          <w:p w:rsidR="00007045" w:rsidRDefault="00007045" w:rsidP="00E03159">
            <w:pPr>
              <w:jc w:val="center"/>
              <w:rPr>
                <w:rFonts w:asciiTheme="majorHAnsi" w:hAnsiTheme="majorHAnsi"/>
                <w:b/>
              </w:rPr>
            </w:pPr>
            <w:r w:rsidRPr="00781881">
              <w:rPr>
                <w:rFonts w:asciiTheme="majorHAnsi" w:hAnsiTheme="majorHAnsi"/>
                <w:b/>
              </w:rPr>
              <w:t>Elaboró:</w:t>
            </w:r>
          </w:p>
          <w:p w:rsidR="00007045" w:rsidRPr="00781881" w:rsidRDefault="00007045" w:rsidP="0083071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Rosa Emilia Alas</w:t>
            </w:r>
            <w:r w:rsidR="00830716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Encargada de la </w:t>
            </w:r>
          </w:p>
          <w:p w:rsidR="00007045" w:rsidRDefault="00007045" w:rsidP="00E03159">
            <w:pPr>
              <w:tabs>
                <w:tab w:val="left" w:pos="1635"/>
              </w:tabs>
              <w:jc w:val="both"/>
              <w:rPr>
                <w:rFonts w:asciiTheme="majorHAnsi" w:hAnsiTheme="majorHAnsi"/>
                <w:b/>
              </w:rPr>
            </w:pPr>
            <w:r w:rsidRPr="00781881">
              <w:rPr>
                <w:rFonts w:asciiTheme="majorHAnsi" w:hAnsiTheme="majorHAnsi"/>
                <w:b/>
              </w:rPr>
              <w:t>Unidad de Gestión Documental y Archivo</w:t>
            </w:r>
            <w:r w:rsidR="00830716">
              <w:rPr>
                <w:rFonts w:asciiTheme="majorHAnsi" w:hAnsiTheme="majorHAnsi"/>
                <w:b/>
              </w:rPr>
              <w:t>.</w:t>
            </w:r>
          </w:p>
          <w:p w:rsidR="00830716" w:rsidRDefault="00830716" w:rsidP="00E03159">
            <w:pPr>
              <w:tabs>
                <w:tab w:val="left" w:pos="1635"/>
              </w:tabs>
              <w:jc w:val="both"/>
              <w:rPr>
                <w:rFonts w:asciiTheme="majorHAnsi" w:hAnsiTheme="majorHAnsi"/>
                <w:b/>
              </w:rPr>
            </w:pPr>
          </w:p>
          <w:p w:rsidR="006B3E5F" w:rsidRDefault="006B3E5F" w:rsidP="00E03159">
            <w:pPr>
              <w:tabs>
                <w:tab w:val="left" w:pos="1635"/>
              </w:tabs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Licda. Lo</w:t>
            </w:r>
            <w:r w:rsidR="00830716">
              <w:rPr>
                <w:rFonts w:asciiTheme="majorHAnsi" w:hAnsiTheme="majorHAnsi"/>
                <w:b/>
              </w:rPr>
              <w:t>rena Patricia Argueta Rivas, Jefe</w:t>
            </w:r>
            <w:r>
              <w:rPr>
                <w:rFonts w:asciiTheme="majorHAnsi" w:hAnsiTheme="majorHAnsi"/>
                <w:b/>
              </w:rPr>
              <w:t xml:space="preserve"> de Recursos Humanos</w:t>
            </w:r>
          </w:p>
          <w:p w:rsidR="00830716" w:rsidRDefault="00830716" w:rsidP="00E03159">
            <w:pPr>
              <w:tabs>
                <w:tab w:val="left" w:pos="1635"/>
              </w:tabs>
              <w:jc w:val="both"/>
              <w:rPr>
                <w:rFonts w:asciiTheme="majorHAnsi" w:hAnsiTheme="majorHAnsi"/>
                <w:b/>
              </w:rPr>
            </w:pPr>
          </w:p>
          <w:p w:rsidR="006B3E5F" w:rsidRDefault="006B3E5F" w:rsidP="00E03159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</w:rPr>
              <w:t>Lic. Cesar David Alvarado</w:t>
            </w:r>
            <w:r w:rsidR="00830716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Contraventor</w:t>
            </w:r>
          </w:p>
        </w:tc>
        <w:tc>
          <w:tcPr>
            <w:tcW w:w="1984" w:type="dxa"/>
          </w:tcPr>
          <w:p w:rsidR="00007045" w:rsidRDefault="00007045" w:rsidP="00007045">
            <w:pPr>
              <w:jc w:val="center"/>
              <w:rPr>
                <w:rFonts w:asciiTheme="majorHAnsi" w:hAnsiTheme="majorHAnsi"/>
                <w:b/>
              </w:rPr>
            </w:pPr>
            <w:r w:rsidRPr="00781881">
              <w:rPr>
                <w:rFonts w:asciiTheme="majorHAnsi" w:hAnsiTheme="majorHAnsi"/>
                <w:b/>
              </w:rPr>
              <w:t>Revisó:</w:t>
            </w:r>
          </w:p>
          <w:p w:rsidR="00007045" w:rsidRPr="00781881" w:rsidRDefault="00007045" w:rsidP="000070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Lic. </w:t>
            </w:r>
            <w:r w:rsidR="00830716">
              <w:rPr>
                <w:rFonts w:asciiTheme="majorHAnsi" w:hAnsiTheme="majorHAnsi"/>
                <w:b/>
              </w:rPr>
              <w:t>Félix</w:t>
            </w:r>
            <w:r w:rsidR="006B3E5F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Mauricio</w:t>
            </w:r>
            <w:r w:rsidR="006B3E5F">
              <w:rPr>
                <w:rFonts w:asciiTheme="majorHAnsi" w:hAnsiTheme="majorHAnsi"/>
                <w:b/>
              </w:rPr>
              <w:t xml:space="preserve"> Flores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007045" w:rsidRPr="00781881" w:rsidRDefault="00007045" w:rsidP="000070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Auditor Interno</w:t>
            </w:r>
          </w:p>
          <w:p w:rsidR="00007045" w:rsidRDefault="00007045" w:rsidP="00113BFC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007045" w:rsidRDefault="00007045" w:rsidP="00007045">
            <w:pPr>
              <w:jc w:val="center"/>
              <w:rPr>
                <w:rFonts w:asciiTheme="majorHAnsi" w:hAnsiTheme="majorHAnsi"/>
                <w:b/>
              </w:rPr>
            </w:pPr>
            <w:r w:rsidRPr="00781881">
              <w:rPr>
                <w:rFonts w:asciiTheme="majorHAnsi" w:hAnsiTheme="majorHAnsi"/>
                <w:b/>
              </w:rPr>
              <w:t>Aprobó:</w:t>
            </w:r>
          </w:p>
          <w:p w:rsidR="00007045" w:rsidRPr="00781881" w:rsidRDefault="00830716" w:rsidP="000070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Conc</w:t>
            </w:r>
            <w:r w:rsidR="006B3E5F">
              <w:rPr>
                <w:rFonts w:asciiTheme="majorHAnsi" w:hAnsiTheme="majorHAnsi"/>
                <w:b/>
              </w:rPr>
              <w:t>ejo Municipal</w:t>
            </w:r>
          </w:p>
          <w:p w:rsidR="00007045" w:rsidRDefault="00007045" w:rsidP="00113BFC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7045" w:rsidRDefault="00007045" w:rsidP="00113BFC">
      <w:pPr>
        <w:tabs>
          <w:tab w:val="left" w:pos="1635"/>
        </w:tabs>
        <w:ind w:left="142" w:hanging="142"/>
        <w:jc w:val="both"/>
        <w:rPr>
          <w:sz w:val="28"/>
          <w:szCs w:val="28"/>
        </w:rPr>
      </w:pPr>
    </w:p>
    <w:p w:rsidR="00007045" w:rsidRPr="00007045" w:rsidRDefault="00007045" w:rsidP="00007045">
      <w:pPr>
        <w:rPr>
          <w:sz w:val="28"/>
          <w:szCs w:val="28"/>
        </w:rPr>
      </w:pPr>
    </w:p>
    <w:p w:rsidR="00007045" w:rsidRPr="00FB0941" w:rsidRDefault="00007045" w:rsidP="00007045">
      <w:pPr>
        <w:rPr>
          <w:rFonts w:asciiTheme="majorHAnsi" w:hAnsiTheme="majorHAnsi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  <w:r w:rsidRPr="00FB0941">
        <w:rPr>
          <w:rFonts w:asciiTheme="majorHAnsi" w:hAnsiTheme="majorHAnsi"/>
          <w:b/>
          <w:sz w:val="24"/>
          <w:szCs w:val="24"/>
        </w:rPr>
        <w:t>Ediciones y/o Aprobaciones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07045" w:rsidRPr="00FB0941" w:rsidTr="005E46DC">
        <w:tc>
          <w:tcPr>
            <w:tcW w:w="2161" w:type="dxa"/>
            <w:vAlign w:val="center"/>
          </w:tcPr>
          <w:p w:rsidR="00007045" w:rsidRPr="00781881" w:rsidRDefault="00007045" w:rsidP="005E46DC">
            <w:pPr>
              <w:jc w:val="center"/>
              <w:rPr>
                <w:rFonts w:asciiTheme="majorHAnsi" w:hAnsiTheme="majorHAnsi"/>
                <w:b/>
              </w:rPr>
            </w:pPr>
            <w:r w:rsidRPr="00781881">
              <w:rPr>
                <w:rFonts w:asciiTheme="majorHAnsi" w:hAnsiTheme="majorHAnsi"/>
                <w:b/>
              </w:rPr>
              <w:t>Edición</w:t>
            </w:r>
          </w:p>
        </w:tc>
        <w:tc>
          <w:tcPr>
            <w:tcW w:w="2161" w:type="dxa"/>
            <w:vAlign w:val="center"/>
          </w:tcPr>
          <w:p w:rsidR="00007045" w:rsidRPr="00781881" w:rsidRDefault="00007045" w:rsidP="005E46DC">
            <w:pPr>
              <w:jc w:val="center"/>
              <w:rPr>
                <w:rFonts w:asciiTheme="majorHAnsi" w:hAnsiTheme="majorHAnsi"/>
                <w:b/>
              </w:rPr>
            </w:pPr>
            <w:r w:rsidRPr="00781881">
              <w:rPr>
                <w:rFonts w:asciiTheme="majorHAnsi" w:hAnsiTheme="majorHAnsi"/>
                <w:b/>
              </w:rPr>
              <w:t>Revisión</w:t>
            </w:r>
          </w:p>
        </w:tc>
        <w:tc>
          <w:tcPr>
            <w:tcW w:w="2161" w:type="dxa"/>
            <w:vAlign w:val="center"/>
          </w:tcPr>
          <w:p w:rsidR="00007045" w:rsidRPr="00781881" w:rsidRDefault="00007045" w:rsidP="005E46DC">
            <w:pPr>
              <w:jc w:val="center"/>
              <w:rPr>
                <w:rFonts w:asciiTheme="majorHAnsi" w:hAnsiTheme="majorHAnsi"/>
                <w:b/>
              </w:rPr>
            </w:pPr>
            <w:r w:rsidRPr="00781881">
              <w:rPr>
                <w:rFonts w:asciiTheme="majorHAnsi" w:hAnsiTheme="majorHAnsi"/>
                <w:b/>
              </w:rPr>
              <w:t>Fecha Emisión</w:t>
            </w:r>
          </w:p>
        </w:tc>
        <w:tc>
          <w:tcPr>
            <w:tcW w:w="2161" w:type="dxa"/>
            <w:vAlign w:val="center"/>
          </w:tcPr>
          <w:p w:rsidR="00007045" w:rsidRPr="00781881" w:rsidRDefault="00007045" w:rsidP="005E46DC">
            <w:pPr>
              <w:jc w:val="center"/>
              <w:rPr>
                <w:rFonts w:asciiTheme="majorHAnsi" w:hAnsiTheme="majorHAnsi"/>
                <w:b/>
              </w:rPr>
            </w:pPr>
            <w:r w:rsidRPr="00781881">
              <w:rPr>
                <w:rFonts w:asciiTheme="majorHAnsi" w:hAnsiTheme="majorHAnsi"/>
                <w:b/>
              </w:rPr>
              <w:t>Cambios Realizados</w:t>
            </w:r>
          </w:p>
        </w:tc>
      </w:tr>
      <w:tr w:rsidR="00007045" w:rsidRPr="00FB0941" w:rsidTr="005E46DC">
        <w:trPr>
          <w:trHeight w:val="1068"/>
        </w:trPr>
        <w:tc>
          <w:tcPr>
            <w:tcW w:w="2161" w:type="dxa"/>
            <w:vAlign w:val="center"/>
          </w:tcPr>
          <w:p w:rsidR="00007045" w:rsidRPr="00781881" w:rsidRDefault="00007045" w:rsidP="005E46DC">
            <w:pPr>
              <w:jc w:val="center"/>
              <w:rPr>
                <w:rFonts w:asciiTheme="majorHAnsi" w:hAnsiTheme="majorHAnsi"/>
              </w:rPr>
            </w:pPr>
            <w:r w:rsidRPr="00781881">
              <w:rPr>
                <w:rFonts w:asciiTheme="majorHAnsi" w:hAnsiTheme="majorHAnsi"/>
              </w:rPr>
              <w:t>01</w:t>
            </w:r>
          </w:p>
        </w:tc>
        <w:tc>
          <w:tcPr>
            <w:tcW w:w="2161" w:type="dxa"/>
            <w:vAlign w:val="center"/>
          </w:tcPr>
          <w:p w:rsidR="00007045" w:rsidRPr="00781881" w:rsidRDefault="00007045" w:rsidP="005E46D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1" w:type="dxa"/>
            <w:vAlign w:val="center"/>
          </w:tcPr>
          <w:p w:rsidR="00007045" w:rsidRPr="00781881" w:rsidRDefault="006B3E5F" w:rsidP="005E46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007045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</w:rPr>
              <w:t>junio</w:t>
            </w:r>
            <w:r w:rsidR="00007045">
              <w:rPr>
                <w:rFonts w:asciiTheme="majorHAnsi" w:hAnsiTheme="majorHAnsi"/>
              </w:rPr>
              <w:t xml:space="preserve"> /2020</w:t>
            </w:r>
          </w:p>
        </w:tc>
        <w:tc>
          <w:tcPr>
            <w:tcW w:w="2161" w:type="dxa"/>
            <w:vAlign w:val="center"/>
          </w:tcPr>
          <w:p w:rsidR="00007045" w:rsidRPr="00781881" w:rsidRDefault="00007045" w:rsidP="005E46DC">
            <w:pPr>
              <w:jc w:val="center"/>
              <w:rPr>
                <w:rFonts w:asciiTheme="majorHAnsi" w:hAnsiTheme="majorHAnsi"/>
              </w:rPr>
            </w:pPr>
            <w:r w:rsidRPr="00781881">
              <w:rPr>
                <w:rFonts w:asciiTheme="majorHAnsi" w:hAnsiTheme="majorHAnsi"/>
              </w:rPr>
              <w:t>Versión Inicial</w:t>
            </w:r>
          </w:p>
        </w:tc>
      </w:tr>
      <w:tr w:rsidR="00007045" w:rsidTr="005E46DC">
        <w:trPr>
          <w:trHeight w:val="1267"/>
        </w:trPr>
        <w:tc>
          <w:tcPr>
            <w:tcW w:w="2161" w:type="dxa"/>
          </w:tcPr>
          <w:p w:rsidR="00007045" w:rsidRDefault="00007045" w:rsidP="005E46DC"/>
        </w:tc>
        <w:tc>
          <w:tcPr>
            <w:tcW w:w="2161" w:type="dxa"/>
          </w:tcPr>
          <w:p w:rsidR="00007045" w:rsidRDefault="00007045" w:rsidP="005E46DC"/>
        </w:tc>
        <w:tc>
          <w:tcPr>
            <w:tcW w:w="2161" w:type="dxa"/>
          </w:tcPr>
          <w:p w:rsidR="00007045" w:rsidRDefault="00007045" w:rsidP="005E46DC"/>
        </w:tc>
        <w:tc>
          <w:tcPr>
            <w:tcW w:w="2161" w:type="dxa"/>
          </w:tcPr>
          <w:p w:rsidR="00007045" w:rsidRDefault="00007045" w:rsidP="005E46DC"/>
        </w:tc>
      </w:tr>
    </w:tbl>
    <w:p w:rsidR="00007045" w:rsidRDefault="00007045" w:rsidP="00007045"/>
    <w:p w:rsidR="00007045" w:rsidRDefault="00007045" w:rsidP="00007045"/>
    <w:p w:rsidR="00007045" w:rsidRDefault="00007045" w:rsidP="00007045"/>
    <w:p w:rsidR="00D62652" w:rsidRDefault="00D62652" w:rsidP="00007045">
      <w:pPr>
        <w:tabs>
          <w:tab w:val="left" w:pos="3660"/>
        </w:tabs>
        <w:rPr>
          <w:sz w:val="28"/>
          <w:szCs w:val="28"/>
        </w:rPr>
      </w:pPr>
    </w:p>
    <w:p w:rsidR="007C7627" w:rsidRDefault="007C7627" w:rsidP="00007045">
      <w:pPr>
        <w:tabs>
          <w:tab w:val="left" w:pos="3660"/>
        </w:tabs>
        <w:rPr>
          <w:sz w:val="28"/>
          <w:szCs w:val="28"/>
        </w:rPr>
      </w:pPr>
    </w:p>
    <w:p w:rsidR="007C7627" w:rsidRDefault="007C7627" w:rsidP="00007045">
      <w:pPr>
        <w:tabs>
          <w:tab w:val="left" w:pos="3660"/>
        </w:tabs>
        <w:rPr>
          <w:sz w:val="28"/>
          <w:szCs w:val="28"/>
        </w:rPr>
      </w:pPr>
    </w:p>
    <w:p w:rsidR="007C7627" w:rsidRDefault="007C7627" w:rsidP="00007045">
      <w:pPr>
        <w:tabs>
          <w:tab w:val="left" w:pos="3660"/>
        </w:tabs>
        <w:rPr>
          <w:sz w:val="28"/>
          <w:szCs w:val="28"/>
        </w:rPr>
      </w:pPr>
    </w:p>
    <w:p w:rsidR="007C7627" w:rsidRDefault="007C7627" w:rsidP="00007045">
      <w:pPr>
        <w:tabs>
          <w:tab w:val="left" w:pos="3660"/>
        </w:tabs>
        <w:rPr>
          <w:sz w:val="28"/>
          <w:szCs w:val="28"/>
        </w:rPr>
      </w:pPr>
    </w:p>
    <w:p w:rsidR="007C7627" w:rsidRDefault="007C7627" w:rsidP="00007045">
      <w:pPr>
        <w:tabs>
          <w:tab w:val="left" w:pos="3660"/>
        </w:tabs>
        <w:rPr>
          <w:sz w:val="28"/>
          <w:szCs w:val="28"/>
        </w:rPr>
      </w:pPr>
    </w:p>
    <w:p w:rsidR="007C7627" w:rsidRDefault="007C7627" w:rsidP="00007045">
      <w:pPr>
        <w:tabs>
          <w:tab w:val="left" w:pos="3660"/>
        </w:tabs>
        <w:rPr>
          <w:sz w:val="28"/>
          <w:szCs w:val="28"/>
        </w:rPr>
      </w:pPr>
    </w:p>
    <w:p w:rsidR="007C7627" w:rsidRDefault="007C7627" w:rsidP="00007045">
      <w:pPr>
        <w:tabs>
          <w:tab w:val="left" w:pos="3660"/>
        </w:tabs>
        <w:rPr>
          <w:sz w:val="28"/>
          <w:szCs w:val="28"/>
        </w:rPr>
      </w:pPr>
    </w:p>
    <w:p w:rsidR="007C7627" w:rsidRPr="007C7627" w:rsidRDefault="00334275" w:rsidP="001D735E">
      <w:pPr>
        <w:tabs>
          <w:tab w:val="left" w:pos="8505"/>
        </w:tabs>
        <w:rPr>
          <w:sz w:val="28"/>
          <w:szCs w:val="28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0BD07F9F" wp14:editId="58BCA0A5">
            <wp:simplePos x="0" y="0"/>
            <wp:positionH relativeFrom="column">
              <wp:posOffset>5645785</wp:posOffset>
            </wp:positionH>
            <wp:positionV relativeFrom="paragraph">
              <wp:posOffset>-566420</wp:posOffset>
            </wp:positionV>
            <wp:extent cx="428625" cy="428625"/>
            <wp:effectExtent l="0" t="0" r="9525" b="9525"/>
            <wp:wrapSquare wrapText="bothSides"/>
            <wp:docPr id="6" name="Imagen 6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3A8CF46" wp14:editId="6E2490B6">
            <wp:simplePos x="0" y="0"/>
            <wp:positionH relativeFrom="column">
              <wp:posOffset>-78105</wp:posOffset>
            </wp:positionH>
            <wp:positionV relativeFrom="paragraph">
              <wp:posOffset>-553720</wp:posOffset>
            </wp:positionV>
            <wp:extent cx="438150" cy="415925"/>
            <wp:effectExtent l="0" t="0" r="0" b="3175"/>
            <wp:wrapSquare wrapText="bothSides"/>
            <wp:docPr id="5" name="Imagen 5" descr="Resultado de imagen de log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ogo de el salvad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620">
        <w:rPr>
          <w:noProof/>
          <w:lang w:eastAsia="es-ES"/>
        </w:rPr>
        <w:t xml:space="preserve"> </w:t>
      </w:r>
      <w:r w:rsidR="008C7620">
        <w:rPr>
          <w:noProof/>
          <w:lang w:eastAsia="es-ES"/>
        </w:rPr>
        <w:tab/>
      </w:r>
    </w:p>
    <w:p w:rsidR="007C7627" w:rsidRDefault="007C7627" w:rsidP="007D2BBC">
      <w:pPr>
        <w:rPr>
          <w:rFonts w:asciiTheme="majorHAnsi" w:hAnsiTheme="majorHAnsi"/>
          <w:b/>
          <w:sz w:val="24"/>
          <w:szCs w:val="24"/>
          <w:u w:val="single"/>
        </w:rPr>
      </w:pPr>
      <w:r w:rsidRPr="003E6F6D">
        <w:rPr>
          <w:rFonts w:asciiTheme="majorHAnsi" w:hAnsiTheme="majorHAnsi"/>
          <w:b/>
          <w:sz w:val="24"/>
          <w:szCs w:val="24"/>
          <w:u w:val="single"/>
        </w:rPr>
        <w:t>ÍNDICE</w:t>
      </w:r>
    </w:p>
    <w:p w:rsidR="005C60DB" w:rsidRPr="00397473" w:rsidRDefault="005C60DB" w:rsidP="005C60DB">
      <w:pPr>
        <w:pStyle w:val="TDC1"/>
        <w:tabs>
          <w:tab w:val="right" w:pos="8261"/>
        </w:tabs>
        <w:rPr>
          <w:rFonts w:asciiTheme="majorHAnsi" w:eastAsiaTheme="minorEastAsia" w:hAnsiTheme="majorHAnsi" w:cstheme="minorBidi"/>
          <w:noProof/>
          <w:color w:val="auto"/>
          <w:sz w:val="22"/>
          <w:szCs w:val="22"/>
          <w:lang w:eastAsia="es-SV"/>
        </w:rPr>
      </w:pPr>
    </w:p>
    <w:p w:rsidR="006850CA" w:rsidRDefault="006850CA" w:rsidP="007C7627">
      <w:pPr>
        <w:tabs>
          <w:tab w:val="left" w:pos="4185"/>
        </w:tabs>
        <w:rPr>
          <w:rFonts w:asciiTheme="majorHAnsi" w:hAnsiTheme="majorHAnsi"/>
        </w:rPr>
      </w:pPr>
    </w:p>
    <w:p w:rsidR="006850CA" w:rsidRPr="00467AF6" w:rsidRDefault="00467AF6" w:rsidP="007C7627">
      <w:pPr>
        <w:tabs>
          <w:tab w:val="left" w:pos="4185"/>
        </w:tabs>
        <w:rPr>
          <w:rFonts w:asciiTheme="majorHAnsi" w:hAnsiTheme="majorHAnsi"/>
          <w:sz w:val="24"/>
          <w:szCs w:val="24"/>
        </w:rPr>
      </w:pPr>
      <w:r w:rsidRPr="00467AF6">
        <w:rPr>
          <w:rFonts w:asciiTheme="majorHAnsi" w:hAnsiTheme="majorHAnsi"/>
          <w:sz w:val="24"/>
          <w:szCs w:val="24"/>
        </w:rPr>
        <w:t xml:space="preserve">Introducción </w:t>
      </w:r>
      <w:r>
        <w:rPr>
          <w:rFonts w:asciiTheme="majorHAnsi" w:hAnsiTheme="majorHAnsi"/>
          <w:sz w:val="24"/>
          <w:szCs w:val="24"/>
        </w:rPr>
        <w:t>______________________________________________</w:t>
      </w:r>
      <w:r w:rsidR="00BE17BE">
        <w:rPr>
          <w:rFonts w:asciiTheme="majorHAnsi" w:hAnsiTheme="majorHAnsi"/>
          <w:sz w:val="24"/>
          <w:szCs w:val="24"/>
        </w:rPr>
        <w:t>_________________</w:t>
      </w:r>
      <w:r w:rsidR="00830716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4</w:t>
      </w:r>
    </w:p>
    <w:p w:rsidR="006850CA" w:rsidRPr="00467AF6" w:rsidRDefault="00467AF6" w:rsidP="007C7627">
      <w:pPr>
        <w:tabs>
          <w:tab w:val="left" w:pos="418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Objetivos ___________________________________________________</w:t>
      </w:r>
      <w:r w:rsidR="00BE17BE">
        <w:rPr>
          <w:rFonts w:asciiTheme="majorHAnsi" w:hAnsiTheme="majorHAnsi"/>
          <w:sz w:val="24"/>
          <w:szCs w:val="24"/>
        </w:rPr>
        <w:t>_________________</w:t>
      </w:r>
      <w:r w:rsidR="00830716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>5</w:t>
      </w:r>
    </w:p>
    <w:p w:rsidR="006850CA" w:rsidRDefault="006850CA" w:rsidP="006850CA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AF6">
        <w:rPr>
          <w:sz w:val="28"/>
          <w:szCs w:val="28"/>
        </w:rPr>
        <w:t>Filosofía Organizacional ___________________</w:t>
      </w:r>
      <w:r w:rsidR="00BE17BE">
        <w:rPr>
          <w:sz w:val="28"/>
          <w:szCs w:val="28"/>
        </w:rPr>
        <w:t>___________</w:t>
      </w:r>
      <w:r w:rsidR="00830716">
        <w:rPr>
          <w:sz w:val="28"/>
          <w:szCs w:val="28"/>
        </w:rPr>
        <w:t>__</w:t>
      </w:r>
      <w:r w:rsidR="00BE17BE">
        <w:rPr>
          <w:sz w:val="28"/>
          <w:szCs w:val="28"/>
        </w:rPr>
        <w:t xml:space="preserve">_6     </w:t>
      </w:r>
    </w:p>
    <w:p w:rsidR="001D735E" w:rsidRDefault="00BB67C0" w:rsidP="006850CA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Marco Normativo ________________________</w:t>
      </w:r>
      <w:r w:rsidR="00BE17BE">
        <w:rPr>
          <w:sz w:val="28"/>
          <w:szCs w:val="28"/>
        </w:rPr>
        <w:t>____________</w:t>
      </w:r>
      <w:r w:rsidR="00830716">
        <w:rPr>
          <w:sz w:val="28"/>
          <w:szCs w:val="28"/>
        </w:rPr>
        <w:t>__</w:t>
      </w:r>
      <w:r w:rsidR="00BE17BE">
        <w:rPr>
          <w:sz w:val="28"/>
          <w:szCs w:val="28"/>
        </w:rPr>
        <w:t xml:space="preserve"> 7</w:t>
      </w:r>
    </w:p>
    <w:p w:rsidR="00BB67C0" w:rsidRPr="00BB67C0" w:rsidRDefault="00BB67C0" w:rsidP="00BB67C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Lineamientos de Gestión Documental  y Archivo _____</w:t>
      </w:r>
      <w:r w:rsidR="00830716">
        <w:rPr>
          <w:sz w:val="28"/>
          <w:szCs w:val="28"/>
        </w:rPr>
        <w:t>________</w:t>
      </w:r>
      <w:r w:rsidR="00BE17BE">
        <w:rPr>
          <w:sz w:val="28"/>
          <w:szCs w:val="28"/>
        </w:rPr>
        <w:t xml:space="preserve"> 9</w:t>
      </w:r>
    </w:p>
    <w:p w:rsidR="001D735E" w:rsidRPr="00BB67C0" w:rsidRDefault="00BB67C0" w:rsidP="00BB67C0">
      <w:pPr>
        <w:tabs>
          <w:tab w:val="left" w:pos="3465"/>
        </w:tabs>
        <w:rPr>
          <w:sz w:val="28"/>
          <w:szCs w:val="28"/>
        </w:rPr>
      </w:pPr>
      <w:r w:rsidRPr="00BB67C0">
        <w:rPr>
          <w:sz w:val="28"/>
          <w:szCs w:val="28"/>
        </w:rPr>
        <w:t xml:space="preserve">Parte   I: </w:t>
      </w:r>
      <w:r>
        <w:rPr>
          <w:sz w:val="28"/>
          <w:szCs w:val="28"/>
        </w:rPr>
        <w:t xml:space="preserve">  </w:t>
      </w:r>
      <w:r w:rsidRPr="00BB67C0">
        <w:rPr>
          <w:sz w:val="28"/>
          <w:szCs w:val="28"/>
        </w:rPr>
        <w:t>Generalidades ___________________________</w:t>
      </w:r>
      <w:r w:rsidR="00BE17BE">
        <w:rPr>
          <w:sz w:val="28"/>
          <w:szCs w:val="28"/>
        </w:rPr>
        <w:t>_____13</w:t>
      </w:r>
    </w:p>
    <w:p w:rsidR="008C08BC" w:rsidRDefault="00BB67C0" w:rsidP="00BB67C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Parte </w:t>
      </w:r>
      <w:r w:rsidRPr="00BB67C0">
        <w:rPr>
          <w:sz w:val="28"/>
          <w:szCs w:val="28"/>
        </w:rPr>
        <w:t>II:</w:t>
      </w:r>
      <w:r>
        <w:rPr>
          <w:sz w:val="28"/>
          <w:szCs w:val="28"/>
        </w:rPr>
        <w:t xml:space="preserve"> procesos Archivísticos del Archivo Central______</w:t>
      </w:r>
      <w:r w:rsidR="00BE17BE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BE17BE">
        <w:rPr>
          <w:sz w:val="28"/>
          <w:szCs w:val="28"/>
        </w:rPr>
        <w:t>15</w:t>
      </w:r>
    </w:p>
    <w:p w:rsidR="00BB67C0" w:rsidRPr="00BB67C0" w:rsidRDefault="00BB67C0" w:rsidP="00BB67C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Parte </w:t>
      </w:r>
      <w:r w:rsidRPr="00BB67C0">
        <w:rPr>
          <w:sz w:val="28"/>
          <w:szCs w:val="28"/>
        </w:rPr>
        <w:t>III:</w:t>
      </w:r>
      <w:r>
        <w:rPr>
          <w:sz w:val="28"/>
          <w:szCs w:val="28"/>
        </w:rPr>
        <w:t xml:space="preserve"> </w:t>
      </w:r>
      <w:r w:rsidR="00BE17BE">
        <w:rPr>
          <w:sz w:val="28"/>
          <w:szCs w:val="28"/>
        </w:rPr>
        <w:t>programación de la custodia Documental de Archivo __18</w:t>
      </w:r>
    </w:p>
    <w:p w:rsidR="008C08BC" w:rsidRPr="00BB67C0" w:rsidRDefault="008C08BC" w:rsidP="00BB67C0">
      <w:pPr>
        <w:tabs>
          <w:tab w:val="left" w:pos="34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8C08BC" w:rsidRDefault="008C08BC" w:rsidP="006E068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8BC" w:rsidRDefault="008C08BC" w:rsidP="006E068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8BC" w:rsidRDefault="008C08BC" w:rsidP="006E068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8BC" w:rsidRDefault="008C08BC" w:rsidP="006E068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8BC" w:rsidRDefault="008C08BC" w:rsidP="006E068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7AF6" w:rsidRDefault="00467AF6" w:rsidP="006E068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7AF6" w:rsidRDefault="00467AF6" w:rsidP="006E068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7AF6" w:rsidRDefault="00467AF6" w:rsidP="006E068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7AF6" w:rsidRDefault="00467AF6" w:rsidP="006E068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7BE" w:rsidRDefault="00BE17BE" w:rsidP="006E068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7A5" w:rsidRDefault="001407A5" w:rsidP="006E068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7A5" w:rsidRDefault="001407A5" w:rsidP="006E0684">
      <w:pPr>
        <w:tabs>
          <w:tab w:val="left" w:pos="3465"/>
        </w:tabs>
        <w:jc w:val="center"/>
        <w:rPr>
          <w:noProof/>
          <w:lang w:eastAsia="es-ES"/>
        </w:rPr>
      </w:pPr>
    </w:p>
    <w:p w:rsidR="006E0684" w:rsidRDefault="006850CA" w:rsidP="006E0684">
      <w:pPr>
        <w:tabs>
          <w:tab w:val="left" w:pos="3465"/>
        </w:tabs>
        <w:jc w:val="center"/>
        <w:rPr>
          <w:sz w:val="28"/>
          <w:szCs w:val="28"/>
        </w:rPr>
      </w:pPr>
      <w:r w:rsidRPr="00AF69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INTRODUCCIÓN</w:t>
      </w:r>
    </w:p>
    <w:p w:rsidR="006E0684" w:rsidRPr="006E0684" w:rsidRDefault="006E0684" w:rsidP="006E0684">
      <w:pPr>
        <w:rPr>
          <w:sz w:val="28"/>
          <w:szCs w:val="28"/>
        </w:rPr>
      </w:pPr>
    </w:p>
    <w:p w:rsidR="006E0684" w:rsidRDefault="006E0684" w:rsidP="006E0684">
      <w:pPr>
        <w:rPr>
          <w:sz w:val="28"/>
          <w:szCs w:val="28"/>
        </w:rPr>
      </w:pPr>
    </w:p>
    <w:p w:rsidR="001F64C1" w:rsidRPr="00521EB6" w:rsidRDefault="006E0684" w:rsidP="006E06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>Mediante Acuerdo No. 1</w:t>
      </w:r>
      <w:r w:rsidR="00DD36F8"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21EB6"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Acta  No. </w:t>
      </w:r>
      <w:r w:rsidR="00DD36F8"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día </w:t>
      </w:r>
      <w:r w:rsidR="00DD36F8"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>seis</w:t>
      </w:r>
      <w:r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DD36F8"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>enero</w:t>
      </w:r>
      <w:r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año 20</w:t>
      </w:r>
      <w:r w:rsidR="00DD36F8"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 creó la Unidad </w:t>
      </w:r>
      <w:r w:rsidR="001F64C1"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>de Archivo, cuyo propósito fundamental era servir de resguardo a la documentación producida por las diferentes unidades administrativas.</w:t>
      </w:r>
    </w:p>
    <w:p w:rsidR="006E0684" w:rsidRPr="00521EB6" w:rsidRDefault="001F64C1" w:rsidP="006E06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el avance del tiempo y en aras de </w:t>
      </w:r>
      <w:r w:rsidR="00521EB6"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>actualizar</w:t>
      </w:r>
      <w:r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información para mostrar </w:t>
      </w:r>
      <w:r w:rsidR="00521EB6"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>más</w:t>
      </w:r>
      <w:r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transparencia, surgen los </w:t>
      </w:r>
      <w:r w:rsidR="006E0684"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Lineamientos de Gestión Documental y Archivos, emitidos por el Instituto de Acceso a la Información Pública (IAIP), y publicados en el Diario Oficial No. 147, tomo 408 del lunes 17 de agosto del año 2015, en el sentido de establecer y supervisar el Sistema Institucional de Gestión Documental y Archivos, compuesto por los principios, políticas y prácticas en gestión documental, y el Sistema Institucional de Arch</w:t>
      </w:r>
      <w:r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>ivos.</w:t>
      </w:r>
    </w:p>
    <w:p w:rsidR="001F64C1" w:rsidRPr="00521EB6" w:rsidRDefault="001F64C1" w:rsidP="006E06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por eso que en el año </w:t>
      </w:r>
      <w:r w:rsidR="00521EB6" w:rsidRPr="00521EB6">
        <w:rPr>
          <w:rFonts w:ascii="Times New Roman" w:hAnsi="Times New Roman" w:cs="Times New Roman"/>
          <w:color w:val="000000" w:themeColor="text1"/>
          <w:sz w:val="24"/>
          <w:szCs w:val="24"/>
        </w:rPr>
        <w:t>dos mil diecinueve, El Concejo Municipal presidido por el Sr. Alcalde Tomas Cornejo toman a bien iniciar los debidos procesos de equipamiento y preparación de espacios físicos y preparación de todo el respaldo legal de la unidad de Gestión Documental (antes llamada unidad de Archivo).</w:t>
      </w:r>
    </w:p>
    <w:p w:rsidR="006E0684" w:rsidRPr="00AF694B" w:rsidRDefault="006E0684" w:rsidP="006E06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94B">
        <w:rPr>
          <w:rFonts w:ascii="Times New Roman" w:hAnsi="Times New Roman" w:cs="Times New Roman"/>
          <w:sz w:val="24"/>
          <w:szCs w:val="24"/>
        </w:rPr>
        <w:t xml:space="preserve">El presente manual se refiere al manejo del Archivo Central de la Alcaldía </w:t>
      </w:r>
      <w:r>
        <w:rPr>
          <w:rFonts w:ascii="Times New Roman" w:hAnsi="Times New Roman" w:cs="Times New Roman"/>
          <w:sz w:val="24"/>
          <w:szCs w:val="24"/>
        </w:rPr>
        <w:t>Municipal de S</w:t>
      </w:r>
      <w:r w:rsidR="006B3E5F">
        <w:rPr>
          <w:rFonts w:ascii="Times New Roman" w:hAnsi="Times New Roman" w:cs="Times New Roman"/>
          <w:sz w:val="24"/>
          <w:szCs w:val="24"/>
        </w:rPr>
        <w:t>an Rafael Cedros</w:t>
      </w:r>
      <w:r w:rsidRPr="00AF694B">
        <w:rPr>
          <w:rFonts w:ascii="Times New Roman" w:hAnsi="Times New Roman" w:cs="Times New Roman"/>
          <w:sz w:val="24"/>
          <w:szCs w:val="24"/>
        </w:rPr>
        <w:t>, la cual es una instancia muy importante, ya que en el finaliza el Sistema Institucional de Gestión Documental y Archivos (SIGDA), con los servicios de transferencias, conservación y disposición final de los documentos, brindando acceso a la información a usuarios internos y externos.</w:t>
      </w:r>
    </w:p>
    <w:p w:rsidR="006E0684" w:rsidRDefault="006E0684" w:rsidP="006E0684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6E0684" w:rsidRDefault="006E0684" w:rsidP="006E0684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6B3E5F" w:rsidRDefault="006B3E5F" w:rsidP="006E0684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6E0684" w:rsidRDefault="006E0684" w:rsidP="006E0684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6E0684" w:rsidRDefault="006E0684" w:rsidP="006E068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684" w:rsidRDefault="006E0684" w:rsidP="006E068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4275" w:rsidRDefault="00334275" w:rsidP="009343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684" w:rsidRPr="00AF694B" w:rsidRDefault="006E0684" w:rsidP="009343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9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OBJETIVOS</w:t>
      </w:r>
    </w:p>
    <w:p w:rsidR="006E0684" w:rsidRPr="00AF694B" w:rsidRDefault="006E0684" w:rsidP="006E068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684" w:rsidRDefault="006E0684" w:rsidP="006E06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314">
        <w:rPr>
          <w:rFonts w:ascii="Times New Roman" w:hAnsi="Times New Roman" w:cs="Times New Roman"/>
          <w:b/>
          <w:sz w:val="28"/>
          <w:szCs w:val="28"/>
        </w:rPr>
        <w:t>Objetivo General</w:t>
      </w:r>
      <w:r w:rsidR="009343BF" w:rsidRPr="00525314">
        <w:rPr>
          <w:rFonts w:ascii="Times New Roman" w:hAnsi="Times New Roman" w:cs="Times New Roman"/>
          <w:b/>
          <w:sz w:val="28"/>
          <w:szCs w:val="28"/>
        </w:rPr>
        <w:t>:</w:t>
      </w:r>
      <w:r w:rsidR="009343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343BF">
        <w:rPr>
          <w:rFonts w:ascii="Times New Roman" w:hAnsi="Times New Roman" w:cs="Times New Roman"/>
          <w:sz w:val="24"/>
          <w:szCs w:val="24"/>
        </w:rPr>
        <w:t xml:space="preserve">Implementar el Sistema Institucional del Archivo (SIGDA), en la Municipalidad de </w:t>
      </w:r>
      <w:r w:rsidR="00525314">
        <w:rPr>
          <w:rFonts w:ascii="Times New Roman" w:hAnsi="Times New Roman" w:cs="Times New Roman"/>
          <w:sz w:val="24"/>
          <w:szCs w:val="24"/>
        </w:rPr>
        <w:t>San Rafael Cedro</w:t>
      </w:r>
      <w:r w:rsidR="006B3E5F">
        <w:rPr>
          <w:rFonts w:ascii="Times New Roman" w:hAnsi="Times New Roman" w:cs="Times New Roman"/>
          <w:sz w:val="24"/>
          <w:szCs w:val="24"/>
        </w:rPr>
        <w:t>s</w:t>
      </w:r>
    </w:p>
    <w:p w:rsidR="00525314" w:rsidRDefault="00525314" w:rsidP="006E06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EB6" w:rsidRDefault="00525314" w:rsidP="00521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314">
        <w:rPr>
          <w:rFonts w:ascii="Times New Roman" w:hAnsi="Times New Roman" w:cs="Times New Roman"/>
          <w:b/>
          <w:sz w:val="28"/>
          <w:szCs w:val="28"/>
        </w:rPr>
        <w:t>Objetivo Específico: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1EB6" w:rsidRPr="00521EB6" w:rsidRDefault="006B3E5F" w:rsidP="00521EB6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B6">
        <w:rPr>
          <w:rFonts w:ascii="Times New Roman" w:hAnsi="Times New Roman" w:cs="Times New Roman"/>
          <w:sz w:val="24"/>
          <w:szCs w:val="24"/>
        </w:rPr>
        <w:t>I</w:t>
      </w:r>
      <w:r w:rsidR="00334275" w:rsidRPr="00521EB6">
        <w:rPr>
          <w:rFonts w:ascii="Times New Roman" w:hAnsi="Times New Roman" w:cs="Times New Roman"/>
          <w:sz w:val="24"/>
          <w:szCs w:val="24"/>
          <w:lang w:val="es-SV"/>
        </w:rPr>
        <w:t>implementar</w:t>
      </w:r>
      <w:r w:rsidR="006E0684" w:rsidRPr="00521EB6">
        <w:rPr>
          <w:rFonts w:ascii="Times New Roman" w:hAnsi="Times New Roman" w:cs="Times New Roman"/>
          <w:sz w:val="24"/>
          <w:szCs w:val="24"/>
          <w:lang w:val="es-SV"/>
        </w:rPr>
        <w:t xml:space="preserve"> los procesos archivísticos, </w:t>
      </w:r>
    </w:p>
    <w:p w:rsidR="00521EB6" w:rsidRPr="00521EB6" w:rsidRDefault="006E0684" w:rsidP="00521EB6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B6">
        <w:rPr>
          <w:rFonts w:ascii="Times New Roman" w:hAnsi="Times New Roman" w:cs="Times New Roman"/>
          <w:sz w:val="24"/>
          <w:szCs w:val="24"/>
          <w:lang w:val="es-SV"/>
        </w:rPr>
        <w:t xml:space="preserve">optimizar el </w:t>
      </w:r>
      <w:r w:rsidR="00C921BE" w:rsidRPr="00521EB6">
        <w:rPr>
          <w:rFonts w:ascii="Times New Roman" w:hAnsi="Times New Roman" w:cs="Times New Roman"/>
          <w:sz w:val="24"/>
          <w:szCs w:val="24"/>
          <w:lang w:val="es-SV"/>
        </w:rPr>
        <w:t xml:space="preserve">proceso y </w:t>
      </w:r>
      <w:r w:rsidRPr="00521EB6">
        <w:rPr>
          <w:rFonts w:ascii="Times New Roman" w:hAnsi="Times New Roman" w:cs="Times New Roman"/>
          <w:sz w:val="24"/>
          <w:szCs w:val="24"/>
          <w:lang w:val="es-SV"/>
        </w:rPr>
        <w:t xml:space="preserve">manejo de los documentos del archivo central, </w:t>
      </w:r>
    </w:p>
    <w:p w:rsidR="006E0684" w:rsidRPr="00521EB6" w:rsidRDefault="006E0684" w:rsidP="00521EB6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B6">
        <w:rPr>
          <w:rFonts w:ascii="Times New Roman" w:hAnsi="Times New Roman" w:cs="Times New Roman"/>
          <w:sz w:val="24"/>
          <w:szCs w:val="24"/>
          <w:lang w:val="es-SV"/>
        </w:rPr>
        <w:t xml:space="preserve">estableciendo normas para el ordenamiento y resguardo de los documentos e </w:t>
      </w:r>
      <w:r w:rsidR="00C921BE" w:rsidRPr="00521EB6">
        <w:rPr>
          <w:rFonts w:ascii="Times New Roman" w:hAnsi="Times New Roman" w:cs="Times New Roman"/>
          <w:sz w:val="24"/>
          <w:szCs w:val="24"/>
          <w:lang w:val="es-SV"/>
        </w:rPr>
        <w:t>información</w:t>
      </w:r>
      <w:r w:rsidR="00521EB6">
        <w:rPr>
          <w:rFonts w:ascii="Times New Roman" w:hAnsi="Times New Roman" w:cs="Times New Roman"/>
          <w:sz w:val="24"/>
          <w:szCs w:val="24"/>
          <w:lang w:val="es-SV"/>
        </w:rPr>
        <w:t xml:space="preserve"> de la municipalidad </w:t>
      </w:r>
    </w:p>
    <w:p w:rsidR="006E0684" w:rsidRPr="0080346D" w:rsidRDefault="006E0684" w:rsidP="00521EB6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B6">
        <w:rPr>
          <w:rFonts w:ascii="Times New Roman" w:hAnsi="Times New Roman" w:cs="Times New Roman"/>
          <w:sz w:val="24"/>
          <w:szCs w:val="24"/>
          <w:lang w:val="es-SV"/>
        </w:rPr>
        <w:t xml:space="preserve">Cumplir con los lineamientos de gestión documental y la ley de acceso a la información pública. </w:t>
      </w:r>
    </w:p>
    <w:p w:rsidR="006E0684" w:rsidRPr="0080346D" w:rsidRDefault="00A21DF4" w:rsidP="00521EB6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46D">
        <w:rPr>
          <w:rFonts w:ascii="Times New Roman" w:hAnsi="Times New Roman" w:cs="Times New Roman"/>
          <w:sz w:val="24"/>
          <w:szCs w:val="24"/>
        </w:rPr>
        <w:t>documentación totalmente digitalizada para facilitar su ubicación y mantener su estado físico intacto.</w:t>
      </w:r>
    </w:p>
    <w:p w:rsidR="006E0684" w:rsidRDefault="006E0684" w:rsidP="006E0684">
      <w:pPr>
        <w:spacing w:line="360" w:lineRule="auto"/>
        <w:jc w:val="both"/>
        <w:rPr>
          <w:rFonts w:asciiTheme="majorHAnsi" w:hAnsiTheme="majorHAnsi" w:cs="Arial"/>
        </w:rPr>
      </w:pPr>
    </w:p>
    <w:p w:rsidR="00552BB2" w:rsidRDefault="00552BB2" w:rsidP="006E0684">
      <w:pPr>
        <w:spacing w:line="360" w:lineRule="auto"/>
        <w:jc w:val="both"/>
        <w:rPr>
          <w:rFonts w:asciiTheme="majorHAnsi" w:hAnsiTheme="majorHAnsi" w:cs="Arial"/>
        </w:rPr>
      </w:pPr>
    </w:p>
    <w:p w:rsidR="00552BB2" w:rsidRDefault="00552BB2" w:rsidP="006E0684">
      <w:pPr>
        <w:spacing w:line="360" w:lineRule="auto"/>
        <w:jc w:val="both"/>
        <w:rPr>
          <w:rFonts w:asciiTheme="majorHAnsi" w:hAnsiTheme="majorHAnsi" w:cs="Arial"/>
        </w:rPr>
      </w:pPr>
    </w:p>
    <w:p w:rsidR="00552BB2" w:rsidRDefault="00552BB2" w:rsidP="006E0684">
      <w:pPr>
        <w:spacing w:line="360" w:lineRule="auto"/>
        <w:jc w:val="both"/>
        <w:rPr>
          <w:rFonts w:asciiTheme="majorHAnsi" w:hAnsiTheme="majorHAnsi" w:cs="Arial"/>
        </w:rPr>
      </w:pPr>
    </w:p>
    <w:p w:rsidR="00552BB2" w:rsidRDefault="00552BB2" w:rsidP="006E0684">
      <w:pPr>
        <w:spacing w:line="360" w:lineRule="auto"/>
        <w:jc w:val="both"/>
        <w:rPr>
          <w:rFonts w:asciiTheme="majorHAnsi" w:hAnsiTheme="majorHAnsi" w:cs="Arial"/>
        </w:rPr>
      </w:pPr>
    </w:p>
    <w:p w:rsidR="00552BB2" w:rsidRDefault="00552BB2" w:rsidP="006E0684">
      <w:pPr>
        <w:spacing w:line="360" w:lineRule="auto"/>
        <w:jc w:val="both"/>
        <w:rPr>
          <w:rFonts w:asciiTheme="majorHAnsi" w:hAnsiTheme="majorHAnsi" w:cs="Arial"/>
        </w:rPr>
      </w:pPr>
    </w:p>
    <w:p w:rsidR="00552BB2" w:rsidRDefault="00552BB2" w:rsidP="006E0684">
      <w:pPr>
        <w:spacing w:line="360" w:lineRule="auto"/>
        <w:jc w:val="both"/>
        <w:rPr>
          <w:rFonts w:asciiTheme="majorHAnsi" w:hAnsiTheme="majorHAnsi" w:cs="Arial"/>
        </w:rPr>
      </w:pPr>
    </w:p>
    <w:p w:rsidR="00552BB2" w:rsidRDefault="00552BB2" w:rsidP="006E0684">
      <w:pPr>
        <w:spacing w:line="360" w:lineRule="auto"/>
        <w:jc w:val="both"/>
        <w:rPr>
          <w:rFonts w:asciiTheme="majorHAnsi" w:hAnsiTheme="majorHAnsi" w:cs="Arial"/>
        </w:rPr>
      </w:pPr>
    </w:p>
    <w:p w:rsidR="00467AF6" w:rsidRDefault="00467AF6" w:rsidP="006E0684">
      <w:pPr>
        <w:spacing w:line="360" w:lineRule="auto"/>
        <w:jc w:val="both"/>
        <w:rPr>
          <w:rFonts w:asciiTheme="majorHAnsi" w:hAnsiTheme="majorHAnsi" w:cs="Arial"/>
        </w:rPr>
      </w:pPr>
    </w:p>
    <w:p w:rsidR="0080346D" w:rsidRDefault="0080346D" w:rsidP="006E0684">
      <w:pPr>
        <w:spacing w:line="360" w:lineRule="auto"/>
        <w:jc w:val="both"/>
        <w:rPr>
          <w:rFonts w:asciiTheme="majorHAnsi" w:hAnsiTheme="majorHAnsi" w:cs="Arial"/>
        </w:rPr>
      </w:pPr>
    </w:p>
    <w:p w:rsidR="00467AF6" w:rsidRDefault="00467AF6" w:rsidP="006E0684">
      <w:pPr>
        <w:spacing w:line="360" w:lineRule="auto"/>
        <w:jc w:val="both"/>
        <w:rPr>
          <w:rFonts w:asciiTheme="majorHAnsi" w:hAnsiTheme="majorHAnsi" w:cs="Arial"/>
        </w:rPr>
      </w:pPr>
    </w:p>
    <w:p w:rsidR="00467AF6" w:rsidRDefault="00467AF6" w:rsidP="006E0684">
      <w:pPr>
        <w:spacing w:line="360" w:lineRule="auto"/>
        <w:jc w:val="both"/>
        <w:rPr>
          <w:rFonts w:asciiTheme="majorHAnsi" w:hAnsiTheme="majorHAnsi" w:cs="Arial"/>
        </w:rPr>
      </w:pPr>
    </w:p>
    <w:p w:rsidR="00552BB2" w:rsidRPr="009D339B" w:rsidRDefault="009D339B" w:rsidP="009D339B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                        </w:t>
      </w:r>
      <w:r w:rsidR="00552BB2" w:rsidRPr="00AF694B">
        <w:rPr>
          <w:rFonts w:ascii="Times New Roman" w:hAnsi="Times New Roman" w:cs="Times New Roman"/>
          <w:b/>
          <w:sz w:val="28"/>
          <w:szCs w:val="28"/>
          <w:u w:val="single"/>
        </w:rPr>
        <w:t>FILOSOFÍA ORGANIZACIONAL</w:t>
      </w:r>
      <w:r w:rsidR="00A21DF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UGDA.</w:t>
      </w:r>
    </w:p>
    <w:p w:rsidR="00552BB2" w:rsidRPr="003E6F6D" w:rsidRDefault="00552BB2" w:rsidP="00552BB2">
      <w:pPr>
        <w:rPr>
          <w:rFonts w:asciiTheme="majorHAnsi" w:hAnsiTheme="majorHAnsi"/>
          <w:b/>
          <w:u w:val="single"/>
        </w:rPr>
      </w:pPr>
    </w:p>
    <w:p w:rsidR="00552BB2" w:rsidRPr="009D339B" w:rsidRDefault="00552BB2" w:rsidP="00552BB2">
      <w:pPr>
        <w:tabs>
          <w:tab w:val="left" w:pos="1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39B">
        <w:rPr>
          <w:rFonts w:ascii="Times New Roman" w:hAnsi="Times New Roman" w:cs="Times New Roman"/>
          <w:b/>
          <w:sz w:val="28"/>
          <w:szCs w:val="28"/>
        </w:rPr>
        <w:t>Misión</w:t>
      </w:r>
      <w:r w:rsidRPr="009D339B">
        <w:rPr>
          <w:rFonts w:ascii="Times New Roman" w:hAnsi="Times New Roman" w:cs="Times New Roman"/>
          <w:b/>
          <w:sz w:val="28"/>
          <w:szCs w:val="28"/>
        </w:rPr>
        <w:tab/>
      </w:r>
    </w:p>
    <w:p w:rsidR="00552BB2" w:rsidRPr="00D3484F" w:rsidRDefault="00552BB2" w:rsidP="00552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4F">
        <w:rPr>
          <w:rFonts w:ascii="Times New Roman" w:hAnsi="Times New Roman" w:cs="Times New Roman"/>
          <w:sz w:val="24"/>
          <w:szCs w:val="24"/>
        </w:rPr>
        <w:t>Proteger l</w:t>
      </w:r>
      <w:r w:rsidR="00A21DF4">
        <w:rPr>
          <w:rFonts w:ascii="Times New Roman" w:hAnsi="Times New Roman" w:cs="Times New Roman"/>
          <w:sz w:val="24"/>
          <w:szCs w:val="24"/>
        </w:rPr>
        <w:t>a</w:t>
      </w:r>
      <w:r w:rsidRPr="00D3484F">
        <w:rPr>
          <w:rFonts w:ascii="Times New Roman" w:hAnsi="Times New Roman" w:cs="Times New Roman"/>
          <w:sz w:val="24"/>
          <w:szCs w:val="24"/>
        </w:rPr>
        <w:t xml:space="preserve"> </w:t>
      </w:r>
      <w:r w:rsidR="00A21DF4">
        <w:rPr>
          <w:rFonts w:ascii="Times New Roman" w:hAnsi="Times New Roman" w:cs="Times New Roman"/>
          <w:sz w:val="24"/>
          <w:szCs w:val="24"/>
        </w:rPr>
        <w:t>doc</w:t>
      </w:r>
      <w:r w:rsidR="00A21DF4" w:rsidRPr="00D3484F">
        <w:rPr>
          <w:rFonts w:ascii="Times New Roman" w:hAnsi="Times New Roman" w:cs="Times New Roman"/>
          <w:sz w:val="24"/>
          <w:szCs w:val="24"/>
        </w:rPr>
        <w:t>umenta</w:t>
      </w:r>
      <w:r w:rsidR="00A21DF4">
        <w:rPr>
          <w:rFonts w:ascii="Times New Roman" w:hAnsi="Times New Roman" w:cs="Times New Roman"/>
          <w:sz w:val="24"/>
          <w:szCs w:val="24"/>
        </w:rPr>
        <w:t>ción producida por las diferentes unidades</w:t>
      </w:r>
      <w:r w:rsidRPr="00D3484F">
        <w:rPr>
          <w:rFonts w:ascii="Times New Roman" w:hAnsi="Times New Roman" w:cs="Times New Roman"/>
          <w:sz w:val="24"/>
          <w:szCs w:val="24"/>
        </w:rPr>
        <w:t xml:space="preserve"> de la municipalidad mediante la gestión documental con el p</w:t>
      </w:r>
      <w:r w:rsidR="009D339B">
        <w:rPr>
          <w:rFonts w:ascii="Times New Roman" w:hAnsi="Times New Roman" w:cs="Times New Roman"/>
          <w:sz w:val="24"/>
          <w:szCs w:val="24"/>
        </w:rPr>
        <w:t>ropósito de garantizar</w:t>
      </w:r>
      <w:r w:rsidRPr="00D3484F">
        <w:rPr>
          <w:rFonts w:ascii="Times New Roman" w:hAnsi="Times New Roman" w:cs="Times New Roman"/>
          <w:sz w:val="24"/>
          <w:szCs w:val="24"/>
        </w:rPr>
        <w:t xml:space="preserve">, la conservación, organización, </w:t>
      </w:r>
      <w:r w:rsidR="009D339B">
        <w:rPr>
          <w:rFonts w:ascii="Times New Roman" w:hAnsi="Times New Roman" w:cs="Times New Roman"/>
          <w:sz w:val="24"/>
          <w:szCs w:val="24"/>
        </w:rPr>
        <w:t>de los documentos</w:t>
      </w:r>
      <w:r w:rsidRPr="00D3484F">
        <w:rPr>
          <w:rFonts w:ascii="Times New Roman" w:hAnsi="Times New Roman" w:cs="Times New Roman"/>
          <w:sz w:val="24"/>
          <w:szCs w:val="24"/>
        </w:rPr>
        <w:t xml:space="preserve"> </w:t>
      </w:r>
      <w:r w:rsidR="00A21DF4">
        <w:rPr>
          <w:rFonts w:ascii="Times New Roman" w:hAnsi="Times New Roman" w:cs="Times New Roman"/>
          <w:sz w:val="24"/>
          <w:szCs w:val="24"/>
        </w:rPr>
        <w:t>en poder de la</w:t>
      </w:r>
      <w:r w:rsidRPr="00D3484F">
        <w:rPr>
          <w:rFonts w:ascii="Times New Roman" w:hAnsi="Times New Roman" w:cs="Times New Roman"/>
          <w:sz w:val="24"/>
          <w:szCs w:val="24"/>
        </w:rPr>
        <w:t xml:space="preserve"> administración</w:t>
      </w:r>
      <w:r w:rsidR="00A21DF4">
        <w:rPr>
          <w:rFonts w:ascii="Times New Roman" w:hAnsi="Times New Roman" w:cs="Times New Roman"/>
          <w:sz w:val="24"/>
          <w:szCs w:val="24"/>
        </w:rPr>
        <w:t xml:space="preserve"> </w:t>
      </w:r>
      <w:r w:rsidRPr="00D3484F">
        <w:rPr>
          <w:rFonts w:ascii="Times New Roman" w:hAnsi="Times New Roman" w:cs="Times New Roman"/>
          <w:sz w:val="24"/>
          <w:szCs w:val="24"/>
        </w:rPr>
        <w:t>con el propósito de ofrecer mejores servicios</w:t>
      </w:r>
      <w:r w:rsidR="009D339B">
        <w:rPr>
          <w:rFonts w:ascii="Times New Roman" w:hAnsi="Times New Roman" w:cs="Times New Roman"/>
          <w:sz w:val="24"/>
          <w:szCs w:val="24"/>
        </w:rPr>
        <w:t xml:space="preserve"> a la Población</w:t>
      </w:r>
      <w:r w:rsidRPr="00D3484F">
        <w:rPr>
          <w:rFonts w:ascii="Times New Roman" w:hAnsi="Times New Roman" w:cs="Times New Roman"/>
          <w:sz w:val="24"/>
          <w:szCs w:val="24"/>
        </w:rPr>
        <w:t xml:space="preserve"> y así fortalecer una administración pública</w:t>
      </w:r>
      <w:r w:rsidR="009D339B">
        <w:rPr>
          <w:rFonts w:ascii="Times New Roman" w:hAnsi="Times New Roman" w:cs="Times New Roman"/>
          <w:sz w:val="24"/>
          <w:szCs w:val="24"/>
        </w:rPr>
        <w:t xml:space="preserve"> y </w:t>
      </w:r>
      <w:r w:rsidRPr="00D3484F">
        <w:rPr>
          <w:rFonts w:ascii="Times New Roman" w:hAnsi="Times New Roman" w:cs="Times New Roman"/>
          <w:sz w:val="24"/>
          <w:szCs w:val="24"/>
        </w:rPr>
        <w:t>transparente.</w:t>
      </w:r>
    </w:p>
    <w:p w:rsidR="00552BB2" w:rsidRPr="0082528E" w:rsidRDefault="00552BB2" w:rsidP="00552B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528E">
        <w:rPr>
          <w:rFonts w:ascii="Times New Roman" w:hAnsi="Times New Roman" w:cs="Times New Roman"/>
          <w:b/>
          <w:sz w:val="28"/>
          <w:szCs w:val="28"/>
        </w:rPr>
        <w:t>Visión</w:t>
      </w:r>
    </w:p>
    <w:p w:rsidR="00552BB2" w:rsidRPr="00D3484F" w:rsidRDefault="00552BB2" w:rsidP="00552BB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84F">
        <w:rPr>
          <w:rFonts w:ascii="Times New Roman" w:hAnsi="Times New Roman" w:cs="Times New Roman"/>
          <w:sz w:val="24"/>
          <w:szCs w:val="24"/>
        </w:rPr>
        <w:t xml:space="preserve">Ser una unidad </w:t>
      </w:r>
      <w:r w:rsidR="004365A5">
        <w:rPr>
          <w:rFonts w:ascii="Times New Roman" w:hAnsi="Times New Roman" w:cs="Times New Roman"/>
          <w:sz w:val="24"/>
          <w:szCs w:val="24"/>
        </w:rPr>
        <w:t>con</w:t>
      </w:r>
      <w:r w:rsidR="0082528E" w:rsidRPr="0082528E">
        <w:rPr>
          <w:rFonts w:ascii="Times New Roman" w:hAnsi="Times New Roman" w:cs="Times New Roman"/>
          <w:sz w:val="24"/>
          <w:szCs w:val="24"/>
        </w:rPr>
        <w:t xml:space="preserve"> </w:t>
      </w:r>
      <w:r w:rsidR="0082528E" w:rsidRPr="00D3484F">
        <w:rPr>
          <w:rFonts w:ascii="Times New Roman" w:hAnsi="Times New Roman" w:cs="Times New Roman"/>
          <w:sz w:val="24"/>
          <w:szCs w:val="24"/>
        </w:rPr>
        <w:t>capacidad</w:t>
      </w:r>
      <w:r w:rsidR="0082528E">
        <w:rPr>
          <w:rFonts w:ascii="Times New Roman" w:hAnsi="Times New Roman" w:cs="Times New Roman"/>
          <w:sz w:val="24"/>
          <w:szCs w:val="24"/>
        </w:rPr>
        <w:t xml:space="preserve"> </w:t>
      </w:r>
      <w:r w:rsidR="004365A5">
        <w:rPr>
          <w:rFonts w:ascii="Times New Roman" w:hAnsi="Times New Roman" w:cs="Times New Roman"/>
          <w:sz w:val="24"/>
          <w:szCs w:val="24"/>
        </w:rPr>
        <w:t xml:space="preserve">y manejo </w:t>
      </w:r>
      <w:r w:rsidRPr="00D3484F">
        <w:rPr>
          <w:rFonts w:ascii="Times New Roman" w:hAnsi="Times New Roman" w:cs="Times New Roman"/>
          <w:sz w:val="24"/>
          <w:szCs w:val="24"/>
        </w:rPr>
        <w:t>de los proce</w:t>
      </w:r>
      <w:r w:rsidR="0082528E">
        <w:rPr>
          <w:rFonts w:ascii="Times New Roman" w:hAnsi="Times New Roman" w:cs="Times New Roman"/>
          <w:sz w:val="24"/>
          <w:szCs w:val="24"/>
        </w:rPr>
        <w:t xml:space="preserve">sos archivísticos, </w:t>
      </w:r>
      <w:r w:rsidR="004365A5">
        <w:rPr>
          <w:rFonts w:ascii="Times New Roman" w:hAnsi="Times New Roman" w:cs="Times New Roman"/>
          <w:sz w:val="24"/>
          <w:szCs w:val="24"/>
        </w:rPr>
        <w:t>para mantener un archivo actualizado</w:t>
      </w:r>
      <w:r w:rsidRPr="00D3484F">
        <w:rPr>
          <w:rFonts w:ascii="Times New Roman" w:hAnsi="Times New Roman" w:cs="Times New Roman"/>
          <w:sz w:val="24"/>
          <w:szCs w:val="24"/>
        </w:rPr>
        <w:t>.</w:t>
      </w:r>
    </w:p>
    <w:p w:rsidR="00552BB2" w:rsidRPr="00195B98" w:rsidRDefault="00552BB2" w:rsidP="00552BB2">
      <w:pPr>
        <w:rPr>
          <w:rFonts w:ascii="Times New Roman" w:hAnsi="Times New Roman" w:cs="Times New Roman"/>
          <w:b/>
          <w:sz w:val="28"/>
          <w:szCs w:val="28"/>
        </w:rPr>
      </w:pPr>
      <w:r w:rsidRPr="00195B98">
        <w:rPr>
          <w:rFonts w:ascii="Times New Roman" w:hAnsi="Times New Roman" w:cs="Times New Roman"/>
          <w:b/>
          <w:sz w:val="28"/>
          <w:szCs w:val="28"/>
        </w:rPr>
        <w:t>Valores</w:t>
      </w:r>
    </w:p>
    <w:p w:rsidR="00552BB2" w:rsidRPr="001129C4" w:rsidRDefault="00552BB2" w:rsidP="001129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C4">
        <w:rPr>
          <w:rFonts w:ascii="Times New Roman" w:hAnsi="Times New Roman" w:cs="Times New Roman"/>
          <w:b/>
          <w:sz w:val="24"/>
          <w:szCs w:val="24"/>
        </w:rPr>
        <w:t>Disponibilidad</w:t>
      </w:r>
      <w:r w:rsidRPr="001129C4">
        <w:rPr>
          <w:rFonts w:ascii="Times New Roman" w:hAnsi="Times New Roman" w:cs="Times New Roman"/>
          <w:sz w:val="24"/>
          <w:szCs w:val="24"/>
        </w:rPr>
        <w:t xml:space="preserve">: </w:t>
      </w:r>
      <w:r w:rsidR="004365A5">
        <w:rPr>
          <w:rFonts w:ascii="Times New Roman" w:hAnsi="Times New Roman" w:cs="Times New Roman"/>
          <w:sz w:val="24"/>
          <w:szCs w:val="24"/>
        </w:rPr>
        <w:t>Respetar</w:t>
      </w:r>
      <w:r w:rsidR="00195B98" w:rsidRPr="001129C4">
        <w:rPr>
          <w:rFonts w:ascii="Times New Roman" w:hAnsi="Times New Roman" w:cs="Times New Roman"/>
          <w:sz w:val="24"/>
          <w:szCs w:val="24"/>
        </w:rPr>
        <w:t xml:space="preserve"> el Horario que </w:t>
      </w:r>
      <w:r w:rsidR="0080346D" w:rsidRPr="001129C4">
        <w:rPr>
          <w:rFonts w:ascii="Times New Roman" w:hAnsi="Times New Roman" w:cs="Times New Roman"/>
          <w:sz w:val="24"/>
          <w:szCs w:val="24"/>
        </w:rPr>
        <w:t>está</w:t>
      </w:r>
      <w:r w:rsidR="00195B98" w:rsidRPr="001129C4">
        <w:rPr>
          <w:rFonts w:ascii="Times New Roman" w:hAnsi="Times New Roman" w:cs="Times New Roman"/>
          <w:sz w:val="24"/>
          <w:szCs w:val="24"/>
        </w:rPr>
        <w:t xml:space="preserve"> señal</w:t>
      </w:r>
      <w:r w:rsidR="004365A5">
        <w:rPr>
          <w:rFonts w:ascii="Times New Roman" w:hAnsi="Times New Roman" w:cs="Times New Roman"/>
          <w:sz w:val="24"/>
          <w:szCs w:val="24"/>
        </w:rPr>
        <w:t>ado</w:t>
      </w:r>
      <w:r w:rsidR="00195B98" w:rsidRPr="001129C4">
        <w:rPr>
          <w:rFonts w:ascii="Times New Roman" w:hAnsi="Times New Roman" w:cs="Times New Roman"/>
          <w:sz w:val="24"/>
          <w:szCs w:val="24"/>
        </w:rPr>
        <w:t xml:space="preserve"> a </w:t>
      </w:r>
      <w:r w:rsidRPr="001129C4">
        <w:rPr>
          <w:rFonts w:ascii="Times New Roman" w:hAnsi="Times New Roman" w:cs="Times New Roman"/>
          <w:sz w:val="24"/>
          <w:szCs w:val="24"/>
        </w:rPr>
        <w:t xml:space="preserve">la información </w:t>
      </w:r>
      <w:r w:rsidR="00195B98" w:rsidRPr="001129C4">
        <w:rPr>
          <w:rFonts w:ascii="Times New Roman" w:hAnsi="Times New Roman" w:cs="Times New Roman"/>
          <w:sz w:val="24"/>
          <w:szCs w:val="24"/>
        </w:rPr>
        <w:t xml:space="preserve">que </w:t>
      </w:r>
      <w:r w:rsidRPr="001129C4">
        <w:rPr>
          <w:rFonts w:ascii="Times New Roman" w:hAnsi="Times New Roman" w:cs="Times New Roman"/>
          <w:sz w:val="24"/>
          <w:szCs w:val="24"/>
        </w:rPr>
        <w:t>debe</w:t>
      </w:r>
      <w:r w:rsidR="00195B98" w:rsidRPr="001129C4">
        <w:rPr>
          <w:rFonts w:ascii="Times New Roman" w:hAnsi="Times New Roman" w:cs="Times New Roman"/>
          <w:sz w:val="24"/>
          <w:szCs w:val="24"/>
        </w:rPr>
        <w:t xml:space="preserve"> de estar al alcance de la población.</w:t>
      </w:r>
    </w:p>
    <w:p w:rsidR="00552BB2" w:rsidRPr="001129C4" w:rsidRDefault="00552BB2" w:rsidP="001129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C4">
        <w:rPr>
          <w:rFonts w:ascii="Times New Roman" w:hAnsi="Times New Roman" w:cs="Times New Roman"/>
          <w:b/>
          <w:sz w:val="24"/>
          <w:szCs w:val="24"/>
        </w:rPr>
        <w:t>Prontitud</w:t>
      </w:r>
      <w:r w:rsidR="0015368E">
        <w:rPr>
          <w:rFonts w:ascii="Times New Roman" w:hAnsi="Times New Roman" w:cs="Times New Roman"/>
          <w:sz w:val="24"/>
          <w:szCs w:val="24"/>
        </w:rPr>
        <w:t xml:space="preserve">: </w:t>
      </w:r>
      <w:r w:rsidR="0015368E" w:rsidRPr="001129C4">
        <w:rPr>
          <w:rFonts w:ascii="Times New Roman" w:hAnsi="Times New Roman" w:cs="Times New Roman"/>
          <w:sz w:val="24"/>
          <w:szCs w:val="24"/>
        </w:rPr>
        <w:t>la</w:t>
      </w:r>
      <w:r w:rsidRPr="001129C4">
        <w:rPr>
          <w:rFonts w:ascii="Times New Roman" w:hAnsi="Times New Roman" w:cs="Times New Roman"/>
          <w:sz w:val="24"/>
          <w:szCs w:val="24"/>
        </w:rPr>
        <w:t xml:space="preserve"> información deb</w:t>
      </w:r>
      <w:r w:rsidR="001129C4">
        <w:rPr>
          <w:rFonts w:ascii="Times New Roman" w:hAnsi="Times New Roman" w:cs="Times New Roman"/>
          <w:sz w:val="24"/>
          <w:szCs w:val="24"/>
        </w:rPr>
        <w:t>e ser suministrada con agilidad y puntualidad.</w:t>
      </w:r>
    </w:p>
    <w:p w:rsidR="00552BB2" w:rsidRPr="0015368E" w:rsidRDefault="00552BB2" w:rsidP="001536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8E">
        <w:rPr>
          <w:rFonts w:ascii="Times New Roman" w:hAnsi="Times New Roman" w:cs="Times New Roman"/>
          <w:b/>
          <w:sz w:val="24"/>
          <w:szCs w:val="24"/>
        </w:rPr>
        <w:t>Integridad</w:t>
      </w:r>
      <w:r w:rsidR="0015368E">
        <w:rPr>
          <w:rFonts w:ascii="Times New Roman" w:hAnsi="Times New Roman" w:cs="Times New Roman"/>
          <w:sz w:val="24"/>
          <w:szCs w:val="24"/>
        </w:rPr>
        <w:t xml:space="preserve">: </w:t>
      </w:r>
      <w:r w:rsidR="0015368E" w:rsidRPr="0015368E">
        <w:rPr>
          <w:rFonts w:ascii="Times New Roman" w:hAnsi="Times New Roman" w:cs="Times New Roman"/>
          <w:sz w:val="24"/>
          <w:szCs w:val="24"/>
        </w:rPr>
        <w:t>la</w:t>
      </w:r>
      <w:r w:rsidRPr="0015368E">
        <w:rPr>
          <w:rFonts w:ascii="Times New Roman" w:hAnsi="Times New Roman" w:cs="Times New Roman"/>
          <w:sz w:val="24"/>
          <w:szCs w:val="24"/>
        </w:rPr>
        <w:t xml:space="preserve"> información debe ser completa, fidedigna y veraz.</w:t>
      </w:r>
    </w:p>
    <w:p w:rsidR="00552BB2" w:rsidRPr="0015368E" w:rsidRDefault="00552BB2" w:rsidP="001536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8E">
        <w:rPr>
          <w:rFonts w:ascii="Times New Roman" w:hAnsi="Times New Roman" w:cs="Times New Roman"/>
          <w:b/>
          <w:sz w:val="24"/>
          <w:szCs w:val="24"/>
        </w:rPr>
        <w:t>Igualdad</w:t>
      </w:r>
      <w:r w:rsidRPr="0015368E">
        <w:rPr>
          <w:rFonts w:ascii="Times New Roman" w:hAnsi="Times New Roman" w:cs="Times New Roman"/>
          <w:sz w:val="24"/>
          <w:szCs w:val="24"/>
        </w:rPr>
        <w:t>: la información debe ser bri</w:t>
      </w:r>
      <w:r w:rsidR="0015368E">
        <w:rPr>
          <w:rFonts w:ascii="Times New Roman" w:hAnsi="Times New Roman" w:cs="Times New Roman"/>
          <w:sz w:val="24"/>
          <w:szCs w:val="24"/>
        </w:rPr>
        <w:t xml:space="preserve">ndada </w:t>
      </w:r>
      <w:r w:rsidR="004365A5">
        <w:rPr>
          <w:rFonts w:ascii="Times New Roman" w:hAnsi="Times New Roman" w:cs="Times New Roman"/>
          <w:sz w:val="24"/>
          <w:szCs w:val="24"/>
        </w:rPr>
        <w:t>de manera imparcial.</w:t>
      </w:r>
      <w:r w:rsidR="00153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BB2" w:rsidRPr="0015368E" w:rsidRDefault="00552BB2" w:rsidP="001536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68E">
        <w:rPr>
          <w:rFonts w:ascii="Times New Roman" w:hAnsi="Times New Roman" w:cs="Times New Roman"/>
          <w:b/>
          <w:sz w:val="24"/>
          <w:szCs w:val="24"/>
        </w:rPr>
        <w:t>Sencillez</w:t>
      </w:r>
      <w:r w:rsidRPr="0015368E">
        <w:rPr>
          <w:rFonts w:ascii="Times New Roman" w:hAnsi="Times New Roman" w:cs="Times New Roman"/>
          <w:sz w:val="24"/>
          <w:szCs w:val="24"/>
        </w:rPr>
        <w:t>: los procedimientos para la entrega de la información deben ser simples y expeditos.</w:t>
      </w:r>
      <w:r w:rsidR="004365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365A5">
        <w:rPr>
          <w:rFonts w:ascii="Times New Roman" w:hAnsi="Times New Roman" w:cs="Times New Roman"/>
          <w:sz w:val="24"/>
          <w:szCs w:val="24"/>
        </w:rPr>
        <w:t xml:space="preserve">( </w:t>
      </w:r>
      <w:r w:rsidR="0080346D">
        <w:rPr>
          <w:rFonts w:ascii="Times New Roman" w:hAnsi="Times New Roman" w:cs="Times New Roman"/>
          <w:sz w:val="24"/>
          <w:szCs w:val="24"/>
        </w:rPr>
        <w:t>Formato</w:t>
      </w:r>
      <w:proofErr w:type="gramEnd"/>
      <w:r w:rsidR="004365A5">
        <w:rPr>
          <w:rFonts w:ascii="Times New Roman" w:hAnsi="Times New Roman" w:cs="Times New Roman"/>
          <w:sz w:val="24"/>
          <w:szCs w:val="24"/>
        </w:rPr>
        <w:t xml:space="preserve"> propio de la unidad)</w:t>
      </w:r>
    </w:p>
    <w:p w:rsidR="00552BB2" w:rsidRPr="00997647" w:rsidRDefault="00552BB2" w:rsidP="00552BB2">
      <w:pPr>
        <w:jc w:val="both"/>
        <w:rPr>
          <w:rFonts w:asciiTheme="majorHAnsi" w:hAnsiTheme="majorHAnsi"/>
          <w:b/>
        </w:rPr>
      </w:pPr>
    </w:p>
    <w:p w:rsidR="006E0684" w:rsidRDefault="00552BB2" w:rsidP="006E0684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0C22" w:rsidRDefault="00750C22" w:rsidP="006E0684">
      <w:pPr>
        <w:tabs>
          <w:tab w:val="left" w:pos="2880"/>
        </w:tabs>
        <w:rPr>
          <w:sz w:val="28"/>
          <w:szCs w:val="28"/>
        </w:rPr>
      </w:pPr>
    </w:p>
    <w:p w:rsidR="00750C22" w:rsidRDefault="00750C22" w:rsidP="006E0684">
      <w:pPr>
        <w:tabs>
          <w:tab w:val="left" w:pos="2880"/>
        </w:tabs>
        <w:rPr>
          <w:sz w:val="28"/>
          <w:szCs w:val="28"/>
        </w:rPr>
      </w:pPr>
    </w:p>
    <w:p w:rsidR="00750C22" w:rsidRDefault="00750C22" w:rsidP="006E0684">
      <w:pPr>
        <w:tabs>
          <w:tab w:val="left" w:pos="2880"/>
        </w:tabs>
        <w:rPr>
          <w:sz w:val="28"/>
          <w:szCs w:val="28"/>
        </w:rPr>
      </w:pPr>
    </w:p>
    <w:p w:rsidR="00750C22" w:rsidRDefault="00750C22" w:rsidP="006E0684">
      <w:pPr>
        <w:tabs>
          <w:tab w:val="left" w:pos="2880"/>
        </w:tabs>
        <w:rPr>
          <w:sz w:val="28"/>
          <w:szCs w:val="28"/>
        </w:rPr>
      </w:pPr>
    </w:p>
    <w:p w:rsidR="0080346D" w:rsidRDefault="0080346D" w:rsidP="006E0684">
      <w:pPr>
        <w:tabs>
          <w:tab w:val="left" w:pos="2880"/>
        </w:tabs>
        <w:rPr>
          <w:sz w:val="28"/>
          <w:szCs w:val="28"/>
        </w:rPr>
      </w:pPr>
    </w:p>
    <w:p w:rsidR="0080346D" w:rsidRDefault="0080346D" w:rsidP="006E0684">
      <w:pPr>
        <w:tabs>
          <w:tab w:val="left" w:pos="2880"/>
        </w:tabs>
        <w:rPr>
          <w:sz w:val="28"/>
          <w:szCs w:val="28"/>
        </w:rPr>
      </w:pPr>
    </w:p>
    <w:p w:rsidR="0080346D" w:rsidRDefault="0080346D" w:rsidP="006E0684">
      <w:pPr>
        <w:tabs>
          <w:tab w:val="left" w:pos="2880"/>
        </w:tabs>
        <w:rPr>
          <w:sz w:val="28"/>
          <w:szCs w:val="28"/>
        </w:rPr>
      </w:pPr>
    </w:p>
    <w:p w:rsidR="00E875B1" w:rsidRDefault="000032AD" w:rsidP="000032AD">
      <w:pPr>
        <w:tabs>
          <w:tab w:val="left" w:pos="2880"/>
        </w:tabs>
        <w:rPr>
          <w:noProof/>
          <w:lang w:eastAsia="es-ES"/>
        </w:rPr>
      </w:pPr>
      <w:r>
        <w:rPr>
          <w:sz w:val="28"/>
          <w:szCs w:val="28"/>
        </w:rPr>
        <w:lastRenderedPageBreak/>
        <w:t xml:space="preserve">    </w:t>
      </w:r>
    </w:p>
    <w:p w:rsidR="00750C22" w:rsidRPr="000032AD" w:rsidRDefault="000032AD" w:rsidP="000032AD">
      <w:pPr>
        <w:tabs>
          <w:tab w:val="left" w:pos="2880"/>
        </w:tabs>
        <w:rPr>
          <w:sz w:val="28"/>
          <w:szCs w:val="28"/>
        </w:rPr>
      </w:pPr>
      <w:r>
        <w:rPr>
          <w:noProof/>
          <w:lang w:eastAsia="es-ES"/>
        </w:rPr>
        <w:t xml:space="preserve"> </w:t>
      </w:r>
      <w:r w:rsidR="00750C22">
        <w:rPr>
          <w:noProof/>
          <w:lang w:eastAsia="es-ES"/>
        </w:rPr>
        <w:t xml:space="preserve"> </w:t>
      </w:r>
      <w:r w:rsidR="00750C22" w:rsidRPr="00170EDF">
        <w:rPr>
          <w:rFonts w:ascii="Times New Roman" w:hAnsi="Times New Roman" w:cs="Times New Roman"/>
          <w:b/>
          <w:sz w:val="28"/>
          <w:szCs w:val="28"/>
          <w:u w:val="single"/>
        </w:rPr>
        <w:t>Base Legal</w:t>
      </w:r>
    </w:p>
    <w:p w:rsidR="00750C22" w:rsidRDefault="00750C22" w:rsidP="00750C2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0EDF">
        <w:rPr>
          <w:rFonts w:ascii="Times New Roman" w:hAnsi="Times New Roman" w:cs="Times New Roman"/>
          <w:sz w:val="24"/>
          <w:szCs w:val="24"/>
        </w:rPr>
        <w:t xml:space="preserve">Constitución de la Republica </w:t>
      </w:r>
      <w:r>
        <w:rPr>
          <w:rFonts w:ascii="Times New Roman" w:hAnsi="Times New Roman" w:cs="Times New Roman"/>
          <w:sz w:val="24"/>
          <w:szCs w:val="24"/>
        </w:rPr>
        <w:t>Art. 86</w:t>
      </w:r>
    </w:p>
    <w:p w:rsidR="00750C22" w:rsidRDefault="00750C22" w:rsidP="00750C2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 de acceso a la información publica</w:t>
      </w:r>
    </w:p>
    <w:p w:rsidR="00750C22" w:rsidRDefault="00750C22" w:rsidP="00750C2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 Municipal</w:t>
      </w:r>
    </w:p>
    <w:p w:rsidR="00750C22" w:rsidRPr="00170EDF" w:rsidRDefault="00750C22" w:rsidP="00750C2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0ED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Lineamientos de GDA</w:t>
      </w:r>
    </w:p>
    <w:p w:rsidR="00750C22" w:rsidRDefault="00750C22" w:rsidP="00750C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C22" w:rsidRPr="00D3484F" w:rsidRDefault="00750C22" w:rsidP="003342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84F">
        <w:rPr>
          <w:rFonts w:ascii="Times New Roman" w:hAnsi="Times New Roman" w:cs="Times New Roman"/>
          <w:b/>
          <w:sz w:val="28"/>
          <w:szCs w:val="28"/>
          <w:u w:val="single"/>
        </w:rPr>
        <w:t>MARCO NORMATIVO</w:t>
      </w:r>
    </w:p>
    <w:p w:rsidR="00750C22" w:rsidRPr="00D3484F" w:rsidRDefault="00750C22" w:rsidP="00334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</w:pP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ES"/>
        </w:rPr>
        <w:t>LEY DE ACCESO A LA INFORMACIÓN PÚBLICA</w:t>
      </w: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750C22" w:rsidRPr="00D3484F" w:rsidRDefault="00750C22" w:rsidP="00334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 xml:space="preserve">Título IV: “Administración de Archivos”; </w:t>
      </w:r>
    </w:p>
    <w:p w:rsidR="00750C22" w:rsidRPr="00D3484F" w:rsidRDefault="00750C22" w:rsidP="00334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eastAsia="es-ES"/>
        </w:rPr>
        <w:t>Artículos 42, 43, 44, 63 (párrafo dos).</w:t>
      </w:r>
    </w:p>
    <w:p w:rsidR="00750C22" w:rsidRPr="003E6F6D" w:rsidRDefault="00750C22" w:rsidP="0033427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" w:hAnsiTheme="majorHAnsi" w:cs="Arial"/>
          <w:b/>
          <w:color w:val="000000"/>
          <w:lang w:eastAsia="es-ES"/>
        </w:rPr>
      </w:pPr>
    </w:p>
    <w:p w:rsidR="00750C22" w:rsidRPr="00D3484F" w:rsidRDefault="00750C22" w:rsidP="00334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s-ES"/>
        </w:rPr>
      </w:pPr>
      <w:r w:rsidRPr="00D3484F">
        <w:rPr>
          <w:rFonts w:ascii="Times New Roman" w:eastAsia="Arial" w:hAnsi="Times New Roman" w:cs="Times New Roman"/>
          <w:b/>
          <w:color w:val="000000"/>
          <w:sz w:val="28"/>
          <w:szCs w:val="28"/>
          <w:lang w:eastAsia="es-ES"/>
        </w:rPr>
        <w:t>Título IV “De la creación, organización y gobierno de los municipios”.</w:t>
      </w:r>
    </w:p>
    <w:p w:rsidR="00750C22" w:rsidRPr="00D3484F" w:rsidRDefault="00750C22" w:rsidP="00334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s-ES"/>
        </w:rPr>
      </w:pPr>
      <w:r w:rsidRPr="00D3484F">
        <w:rPr>
          <w:rFonts w:ascii="Times New Roman" w:eastAsia="Arial" w:hAnsi="Times New Roman" w:cs="Times New Roman"/>
          <w:b/>
          <w:color w:val="000000"/>
          <w:sz w:val="28"/>
          <w:szCs w:val="28"/>
          <w:lang w:eastAsia="es-ES"/>
        </w:rPr>
        <w:t xml:space="preserve">Capítulo III “De la Transparencia”. </w:t>
      </w:r>
    </w:p>
    <w:p w:rsidR="00750C22" w:rsidRPr="006A08D4" w:rsidRDefault="00750C22" w:rsidP="0033427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" w:hAnsiTheme="majorHAnsi" w:cs="Arial"/>
          <w:b/>
          <w:color w:val="000000"/>
          <w:lang w:eastAsia="es-ES"/>
        </w:rPr>
      </w:pPr>
    </w:p>
    <w:p w:rsidR="00750C22" w:rsidRDefault="00750C22" w:rsidP="00334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Art. 125-A. (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C</w:t>
      </w: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ódigo Municipal)</w:t>
      </w:r>
    </w:p>
    <w:p w:rsidR="00750C22" w:rsidRPr="00D3484F" w:rsidRDefault="00750C22" w:rsidP="00334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Se entenderá por transparencia en la gestión municipal a las políticas y mecanismos que permiten el acceso público a la información sobre la administración municipal.</w:t>
      </w:r>
    </w:p>
    <w:p w:rsidR="00750C22" w:rsidRPr="00D3484F" w:rsidRDefault="00750C22" w:rsidP="00334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ES"/>
        </w:rPr>
      </w:pPr>
    </w:p>
    <w:p w:rsidR="00750C22" w:rsidRDefault="00750C22" w:rsidP="00334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Art. 125-B.</w:t>
      </w:r>
      <w:r w:rsidRPr="00D3484F">
        <w:rPr>
          <w:rFonts w:ascii="Times New Roman" w:hAnsi="Times New Roman" w:cs="Times New Roman"/>
          <w:sz w:val="24"/>
          <w:szCs w:val="24"/>
        </w:rPr>
        <w:t xml:space="preserve"> </w:t>
      </w: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(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C</w:t>
      </w: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ódigo Municipal)</w:t>
      </w:r>
    </w:p>
    <w:p w:rsidR="00750C22" w:rsidRPr="00D3484F" w:rsidRDefault="00750C22" w:rsidP="00334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 Todos los ciudadanos domiciliados en el municipio tienen derecho a:</w:t>
      </w:r>
    </w:p>
    <w:p w:rsidR="00750C22" w:rsidRPr="00D3484F" w:rsidRDefault="00750C22" w:rsidP="003342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Solicitar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 información por escrito a los Concejos M</w:t>
      </w: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unicipales y a recibir respuesta de manera clara y oportuna.</w:t>
      </w:r>
    </w:p>
    <w:p w:rsidR="00750C22" w:rsidRPr="00D3484F" w:rsidRDefault="00750C22" w:rsidP="0033427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b)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  </w:t>
      </w: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Ser informados de las decisiones gubernamentales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que afecten al desarrollo local.</w:t>
      </w:r>
    </w:p>
    <w:p w:rsidR="00750C22" w:rsidRPr="00D3484F" w:rsidRDefault="00750C22" w:rsidP="0033427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c) Conocer el funcionamiento del Gobierno Municipal y del manejo de su administración;</w:t>
      </w:r>
    </w:p>
    <w:p w:rsidR="00750C22" w:rsidRPr="00D3484F" w:rsidRDefault="00750C22" w:rsidP="0033427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d) Ser tomados en cuenta por las autoridades municipales en la aplicación de las políticas públicas locales;</w:t>
      </w:r>
    </w:p>
    <w:p w:rsidR="00750C22" w:rsidRDefault="00750C22" w:rsidP="0033427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e) Recibir informe anual de rendición de cuentas y ejercer contraloría a través del comité respectivo, en la ejecución de obras de infraestructura.</w:t>
      </w:r>
    </w:p>
    <w:p w:rsidR="00E875B1" w:rsidRDefault="00E875B1" w:rsidP="00334275">
      <w:pPr>
        <w:autoSpaceDE w:val="0"/>
        <w:autoSpaceDN w:val="0"/>
        <w:adjustRightInd w:val="0"/>
        <w:spacing w:after="0" w:line="360" w:lineRule="auto"/>
        <w:jc w:val="both"/>
        <w:rPr>
          <w:noProof/>
          <w:lang w:eastAsia="es-ES"/>
        </w:rPr>
      </w:pPr>
    </w:p>
    <w:p w:rsidR="003F2CFE" w:rsidRPr="00D3484F" w:rsidRDefault="00630BBF" w:rsidP="00334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>
        <w:rPr>
          <w:noProof/>
          <w:lang w:eastAsia="es-ES"/>
        </w:rPr>
        <w:t xml:space="preserve">     </w:t>
      </w:r>
      <w:r w:rsidR="00093445">
        <w:rPr>
          <w:noProof/>
          <w:lang w:eastAsia="es-ES"/>
        </w:rPr>
        <w:t xml:space="preserve"> </w:t>
      </w:r>
      <w:r w:rsidR="003F2CFE" w:rsidRPr="00D3484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SV" w:eastAsia="es-ES"/>
        </w:rPr>
        <w:t xml:space="preserve">Art. 125-C. </w:t>
      </w:r>
      <w:r w:rsidR="003F2CFE"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(</w:t>
      </w:r>
      <w:r w:rsidR="003F2CFE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C</w:t>
      </w:r>
      <w:r w:rsidR="003F2CFE"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ódigo Municipal)</w:t>
      </w:r>
    </w:p>
    <w:p w:rsidR="003F2CFE" w:rsidRPr="00D3484F" w:rsidRDefault="00630BBF" w:rsidP="00334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       </w:t>
      </w:r>
      <w:r w:rsidR="003F2CFE"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La municipalidad tiene la obligación de:</w:t>
      </w:r>
    </w:p>
    <w:p w:rsidR="003F2CFE" w:rsidRPr="00D3484F" w:rsidRDefault="003F2CFE" w:rsidP="00630BB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lastRenderedPageBreak/>
        <w:t>a) Garantizar el ejercicio de los derechos a que se refiere el Art. 125-B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 del código Municipal</w:t>
      </w: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;</w:t>
      </w:r>
    </w:p>
    <w:p w:rsidR="003F2CFE" w:rsidRPr="00D3484F" w:rsidRDefault="003F2CFE" w:rsidP="00630BB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b) Informar a los ciudadanos de su comprensión lo pertinente a la administración municipal, </w:t>
      </w:r>
      <w:proofErr w:type="gramStart"/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¡</w:t>
      </w:r>
      <w:proofErr w:type="gramEnd"/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en forma clara, oportuna y actualizada;</w:t>
      </w:r>
    </w:p>
    <w:p w:rsidR="003F2CFE" w:rsidRDefault="003F2CFE" w:rsidP="00630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</w:p>
    <w:p w:rsidR="003F2CFE" w:rsidRPr="00D3484F" w:rsidRDefault="003F2CFE" w:rsidP="00630BB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c) Proporcionar la información requerida por los ciudadanos cuando sea procedente de acuerdo a este Código</w:t>
      </w:r>
    </w:p>
    <w:p w:rsidR="003F2CFE" w:rsidRDefault="003F2CFE" w:rsidP="00630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SV" w:eastAsia="es-ES"/>
        </w:rPr>
      </w:pPr>
    </w:p>
    <w:p w:rsidR="003F2CFE" w:rsidRPr="00D3484F" w:rsidRDefault="003F2CFE" w:rsidP="00630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s-SV" w:eastAsia="es-ES"/>
        </w:rPr>
        <w:t xml:space="preserve">Art. 125-D. </w:t>
      </w: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(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C</w:t>
      </w: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ódigo Municipal)</w:t>
      </w:r>
    </w:p>
    <w:p w:rsidR="003F2CFE" w:rsidRPr="00D3484F" w:rsidRDefault="003F2CFE" w:rsidP="00630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La información de acceso público a que se refiere el presente Capítulo, será la contenida en los documentos siguientes: </w:t>
      </w:r>
    </w:p>
    <w:p w:rsidR="003F2CFE" w:rsidRPr="00D3484F" w:rsidRDefault="003F2CFE" w:rsidP="00630BB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a) Ordenanzas municipales y sus proyectos;</w:t>
      </w:r>
    </w:p>
    <w:p w:rsidR="003F2CFE" w:rsidRPr="00D3484F" w:rsidRDefault="003F2CFE" w:rsidP="00630BB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b) Reglamentos;</w:t>
      </w:r>
    </w:p>
    <w:p w:rsidR="003F2CFE" w:rsidRPr="00D3484F" w:rsidRDefault="003F2CFE" w:rsidP="00630BB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c) Presupuesto Municipal;</w:t>
      </w:r>
    </w:p>
    <w:p w:rsidR="003F2CFE" w:rsidRPr="00D3484F" w:rsidRDefault="003F2CFE" w:rsidP="00630BB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d) Planes municipales;</w:t>
      </w:r>
    </w:p>
    <w:p w:rsidR="003F2CFE" w:rsidRPr="00D3484F" w:rsidRDefault="003F2CFE" w:rsidP="00630BB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e) Valúo de bienes a adquirir o vender;</w:t>
      </w:r>
    </w:p>
    <w:p w:rsidR="003F2CFE" w:rsidRPr="00D3484F" w:rsidRDefault="003F2CFE" w:rsidP="00630BB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f) Fotografías, grabaciones y filmes de actos públicos;</w:t>
      </w:r>
    </w:p>
    <w:p w:rsidR="003F2CFE" w:rsidRPr="00D3484F" w:rsidRDefault="003F2CFE" w:rsidP="00630BB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g) Actas del Concejo Municipal;</w:t>
      </w:r>
    </w:p>
    <w:p w:rsidR="003F2CFE" w:rsidRPr="00D3484F" w:rsidRDefault="003F2CFE" w:rsidP="00630BB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h) Informes finales de auditoría.</w:t>
      </w:r>
    </w:p>
    <w:p w:rsidR="003F2CFE" w:rsidRPr="00D3484F" w:rsidRDefault="003F2CFE" w:rsidP="00630BB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Para los efectos del inciso anterior, la documentación deberá permanecer archivada como mínimo por un período de cinco años.</w:t>
      </w:r>
    </w:p>
    <w:p w:rsidR="003F2CFE" w:rsidRPr="00D3484F" w:rsidRDefault="003F2CFE" w:rsidP="00630BB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En el caso de los acuerdos municipales, tendrán acceso a la información contenida en ellos, aquellos ciudadanos que directamente resulten afectados por los mismos.</w:t>
      </w:r>
    </w:p>
    <w:p w:rsidR="003F2CFE" w:rsidRPr="003E6F6D" w:rsidRDefault="003F2CFE" w:rsidP="00630BB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Theme="majorHAnsi" w:eastAsia="Arial" w:hAnsiTheme="majorHAnsi" w:cs="Arial"/>
          <w:b/>
          <w:color w:val="000000"/>
          <w:lang w:eastAsia="es-ES"/>
        </w:rPr>
      </w:pPr>
    </w:p>
    <w:p w:rsidR="006D69C4" w:rsidRDefault="006D69C4" w:rsidP="00630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s-ES"/>
        </w:rPr>
      </w:pPr>
    </w:p>
    <w:p w:rsidR="003F2CFE" w:rsidRDefault="006D69C4" w:rsidP="003F2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s-ES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es-ES"/>
        </w:rPr>
        <w:t xml:space="preserve">          </w:t>
      </w:r>
      <w:r w:rsidR="003F2CFE" w:rsidRPr="00D3484F">
        <w:rPr>
          <w:rFonts w:ascii="Times New Roman" w:eastAsia="Arial" w:hAnsi="Times New Roman" w:cs="Times New Roman"/>
          <w:b/>
          <w:color w:val="000000"/>
          <w:sz w:val="28"/>
          <w:szCs w:val="28"/>
          <w:lang w:eastAsia="es-ES"/>
        </w:rPr>
        <w:t>Capítulo IV. “De la Contabilidad y Auditoría</w:t>
      </w:r>
    </w:p>
    <w:p w:rsidR="003F2CFE" w:rsidRDefault="006D69C4" w:rsidP="003F2CF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es-SV" w:eastAsia="es-SV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es-ES"/>
        </w:rPr>
        <w:t xml:space="preserve">          </w:t>
      </w:r>
      <w:r w:rsidR="003F2CFE" w:rsidRPr="00D3484F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val="es-SV" w:eastAsia="es-SV"/>
        </w:rPr>
        <w:t xml:space="preserve">Artículo 105 </w:t>
      </w:r>
      <w:r w:rsidR="003F2CFE"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(</w:t>
      </w:r>
      <w:r w:rsidR="003F2CFE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C</w:t>
      </w:r>
      <w:r w:rsidR="003F2CFE"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ódigo Municipal)</w:t>
      </w:r>
      <w:r w:rsidRPr="006D69C4">
        <w:rPr>
          <w:noProof/>
          <w:lang w:eastAsia="es-ES"/>
        </w:rPr>
        <w:t xml:space="preserve"> </w:t>
      </w:r>
    </w:p>
    <w:p w:rsidR="006D69C4" w:rsidRPr="00D3484F" w:rsidRDefault="006D69C4" w:rsidP="006D69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  <w:r w:rsidRPr="00D3484F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es-SV" w:eastAsia="es-SV"/>
        </w:rPr>
        <w:t xml:space="preserve">Los municipios conservarán, en forma debidamente ordenada, todos los documentos, acuerdos del Concejo, registros, comunicaciones y cualesquiera otros documentos pertinentes a la actividad financiera y que respalde las rendiciones de cuentas o información contable para los efectos de revisión con las unidades de auditoria interna respectivas y para el cumplimiento de las funciones fiscalizadoras de la Corte de Cuentas de la República. </w:t>
      </w:r>
    </w:p>
    <w:p w:rsidR="006D69C4" w:rsidRPr="00D3484F" w:rsidRDefault="006D69C4" w:rsidP="006D69C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es-SV" w:eastAsia="es-SV"/>
        </w:rPr>
      </w:pPr>
      <w:r w:rsidRPr="00D3484F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es-SV" w:eastAsia="es-SV"/>
        </w:rPr>
        <w:lastRenderedPageBreak/>
        <w:t xml:space="preserve">Todos los documentos relativos a una transacción específica serán archivados juntos o correctamente referenciados. La documentación deberá permanecer archivada como mínimo por un período de cinco años y los registros contables durante diez años, excepto aquellos documentos que contengan información necesaria al municipio para comprobar el cumplimiento de otro tipo de obligaciones. </w:t>
      </w:r>
    </w:p>
    <w:p w:rsidR="006D69C4" w:rsidRPr="00D3484F" w:rsidRDefault="006D69C4" w:rsidP="006D69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  <w:r w:rsidRPr="00D3484F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val="es-SV" w:eastAsia="es-SV"/>
        </w:rPr>
        <w:t>Los archivos de documentación financiera son propiedad de cada municipalidad y no podrán ser removidos de las oficinas correspondientes sino con orden escrita del Concejo Municipal.</w:t>
      </w:r>
    </w:p>
    <w:p w:rsidR="006D69C4" w:rsidRDefault="006D69C4" w:rsidP="006D69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SV" w:eastAsia="es-ES"/>
        </w:rPr>
      </w:pPr>
    </w:p>
    <w:p w:rsidR="006D69C4" w:rsidRPr="00D3484F" w:rsidRDefault="006D69C4" w:rsidP="006D69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val="es-SV" w:eastAsia="es-ES"/>
        </w:rPr>
      </w:pPr>
      <w:r w:rsidRPr="00D3484F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val="es-SV" w:eastAsia="es-ES"/>
        </w:rPr>
        <w:t>LINEAMIENTOS DE GESTIÓN DOCUMENTAL Y ARCHIVO, PARA LA ELABORACIÓN DEL MANUAL.</w:t>
      </w:r>
    </w:p>
    <w:p w:rsidR="006D69C4" w:rsidRPr="003E6F6D" w:rsidRDefault="006D69C4" w:rsidP="006D69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Arial" w:hAnsiTheme="majorHAnsi" w:cs="Arial"/>
          <w:color w:val="000000"/>
          <w:lang w:val="es-SV" w:eastAsia="es-ES"/>
        </w:rPr>
      </w:pPr>
      <w:r>
        <w:rPr>
          <w:rFonts w:asciiTheme="majorHAnsi" w:eastAsia="Arial" w:hAnsiTheme="majorHAnsi" w:cs="Arial"/>
          <w:color w:val="000000"/>
          <w:lang w:val="es-SV" w:eastAsia="es-ES"/>
        </w:rPr>
        <w:t xml:space="preserve"> </w:t>
      </w:r>
    </w:p>
    <w:p w:rsidR="006D69C4" w:rsidRPr="00D3484F" w:rsidRDefault="006D69C4" w:rsidP="006D69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Lineamiento 1, artículo 6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 (Lineamientos de GDA)</w:t>
      </w: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: </w:t>
      </w: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El archivo central tiene la función de resguardar la documentación en su fase semiactiva, transferida por los archivos de gestión de toda la institución, y desarrollar los tratamientos archivísticos: organizar el fondo documental acumulado; crear instrumentos de control y consulta; proporcionar documentos solicitados por las unidades productoras o generadoras y atender las consultas directa; llevar a cabo el proceso de eliminación de documentos; y, colaborar en la capacitación para los funcionarios de la institución en la administración de los archivos de gestión, manejo del archivo histórico y otras actividades archivísticas, según lineamientos de la UGDA. </w:t>
      </w:r>
    </w:p>
    <w:p w:rsidR="006D69C4" w:rsidRPr="00D3484F" w:rsidRDefault="006D69C4" w:rsidP="006D69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Los archivos centrales pueden concentrar dentro o en depósitos de archivo especiales los documentos históricos, de acuerdo a sus capacidades y en virtud de lo que establezca la ley del Archivo General de la Nación sobre el particular.</w:t>
      </w:r>
    </w:p>
    <w:p w:rsidR="006D69C4" w:rsidRPr="00D3484F" w:rsidRDefault="006D69C4" w:rsidP="006D69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</w:p>
    <w:p w:rsidR="006E43CE" w:rsidRPr="00D3484F" w:rsidRDefault="006E43CE" w:rsidP="006E43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Lineamiento 4, artículo 4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 (Lineamientos de GDA)</w:t>
      </w: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: </w:t>
      </w: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Las unidades productoras o generadoras deberán instalar las series documentales en el archivo central de acuerdo al orden de transferencia, sin alterar la organización original de los documentos, asignándole a cada caja un número consecutivo. Deberá contarse con el recurso informático para llevar el respectivo control de las transferencias.</w:t>
      </w:r>
    </w:p>
    <w:p w:rsidR="006E43CE" w:rsidRDefault="006E43CE" w:rsidP="006E43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</w:p>
    <w:p w:rsidR="006E43CE" w:rsidRPr="00D3484F" w:rsidRDefault="006E43CE" w:rsidP="006E43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Lineamiento 4, artículo 5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 (Lineamientos de GDA)</w:t>
      </w: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: </w:t>
      </w: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La UGDA deberá elaborar un plan de descripción documental gradual, estableciendo los siguientes instrumentos de descripción:</w:t>
      </w: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br/>
      </w:r>
    </w:p>
    <w:p w:rsidR="006E43CE" w:rsidRPr="00D3484F" w:rsidRDefault="006E43CE" w:rsidP="006E43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Inventarios para los archivos de gestión;</w:t>
      </w:r>
    </w:p>
    <w:p w:rsidR="006E43CE" w:rsidRPr="00D3484F" w:rsidRDefault="006E43CE" w:rsidP="006E43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lastRenderedPageBreak/>
        <w:t>Índices y catálogos para el archivo central e histórico, basados en las normas internacionales de descripción archivística ISAD (G), ISAAR (CPF) e ISDF.</w:t>
      </w:r>
    </w:p>
    <w:p w:rsidR="006E43CE" w:rsidRPr="00D3484F" w:rsidRDefault="006E43CE" w:rsidP="006E43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</w:p>
    <w:p w:rsidR="006E43CE" w:rsidRPr="00D3484F" w:rsidRDefault="006E43CE" w:rsidP="006E43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Lineamiento 6, artículo 1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 (Lineamientos de GDA)</w:t>
      </w: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: </w:t>
      </w: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Los entes obligados deberán establecer el Comité Institucional de Selección y Eliminación de Documentos, conocido por sus siglas como CISED; el cual deberá estar compuesto por el Oficial de la Unidad de Gestión Documental y Archivos; el encargado de archivo central y periférico, según sea el caso; un delegado del área jurídica; el jefe de la unidad productora de la serie a valorar y su encargado de archivo especializado; y, un auditor como observador del proceso. Además, pueden integrar este Comité: un representante del área administrativa y solicitar el apoyo externo de un historiador o investigador social para determinar los valores histórico-culturales de la información.</w:t>
      </w:r>
    </w:p>
    <w:p w:rsidR="006E43CE" w:rsidRPr="00D3484F" w:rsidRDefault="006E43CE" w:rsidP="006E43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Este Comité deberá ser nombrado por Acuerdo o Resolución administrativa emitida por el titular de la institución, para garantizar su estabilidad y competencias.</w:t>
      </w:r>
    </w:p>
    <w:p w:rsidR="006E43CE" w:rsidRPr="00D3484F" w:rsidRDefault="006E43CE" w:rsidP="006E43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</w:p>
    <w:p w:rsidR="006E43CE" w:rsidRPr="00D3484F" w:rsidRDefault="006E43CE" w:rsidP="006E43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Lineamiento 6, artículo 7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 (Lineamientos de GDA)</w:t>
      </w: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: </w:t>
      </w: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Determinar en la política sobre el uso del correo electrónico el tipo de mensajes que pueden ser resguardados, únicamente en los casos que dicha herramienta complemente o sea parte del sustento de una actividad. En este caso, deberá definirse cuáles procesos pueden quedar evidenciados por este medio, siempre y cuando tenga validez y fiabilidad.</w:t>
      </w:r>
    </w:p>
    <w:p w:rsidR="00441B95" w:rsidRDefault="00441B95" w:rsidP="00441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>
        <w:rPr>
          <w:noProof/>
          <w:lang w:eastAsia="es-ES"/>
        </w:rPr>
        <w:t xml:space="preserve">  </w:t>
      </w:r>
    </w:p>
    <w:p w:rsidR="00441B95" w:rsidRPr="00D3484F" w:rsidRDefault="00441B95" w:rsidP="00441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 </w:t>
      </w: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Lineamiento 6, artículo 8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 (Lineamientos de GDA)</w:t>
      </w: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: </w:t>
      </w: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La unidad productora o generadora de documentos deberá identificar y seleccionar las fracciones de series y </w:t>
      </w:r>
      <w:r w:rsidR="003D0F2E"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subsidies</w:t>
      </w: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 a transferir y comprobar el orden de los documentos dentro de los expedientes, realizando las siguientes acciones:</w:t>
      </w:r>
    </w:p>
    <w:p w:rsidR="00441B95" w:rsidRPr="003D0F2E" w:rsidRDefault="00441B95" w:rsidP="003D0F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Colocar la documentación a transferir en carpetas y cajas normalizadas, documentando en un formulario normalizado de transferencia cada remisión al archivo central.</w:t>
      </w:r>
    </w:p>
    <w:p w:rsidR="00441B95" w:rsidRPr="00D3484F" w:rsidRDefault="00441B95" w:rsidP="00441B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Transferir documentos electrónicos con su debido registro, clasificación, adición de metadatos y correcto almacenamiento.</w:t>
      </w:r>
    </w:p>
    <w:p w:rsidR="00441B95" w:rsidRPr="00D3484F" w:rsidRDefault="00441B95" w:rsidP="00441B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Elaborar el manual respectivo sobre las transferencias documentales.</w:t>
      </w:r>
    </w:p>
    <w:p w:rsidR="00441B95" w:rsidRPr="00D3484F" w:rsidRDefault="00441B95" w:rsidP="00441B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Capacitar a todo el personal de la institución sobre este proceso.</w:t>
      </w:r>
    </w:p>
    <w:p w:rsidR="00441B95" w:rsidRPr="00D3484F" w:rsidRDefault="00441B95" w:rsidP="00441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 </w:t>
      </w:r>
    </w:p>
    <w:p w:rsidR="00441B95" w:rsidRPr="00D3484F" w:rsidRDefault="00441B95" w:rsidP="00441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Lineamiento 7, artículo 4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 (Lineamientos de GDA)</w:t>
      </w: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: </w:t>
      </w: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Es indispensable que los depósitos documentales cumplan con los siguientes requisitos:</w:t>
      </w:r>
    </w:p>
    <w:p w:rsidR="00441B95" w:rsidRPr="00D3484F" w:rsidRDefault="00441B95" w:rsidP="00441B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lastRenderedPageBreak/>
        <w:t>Conservar los documentos en instalaciones que cumplan normas y estándares archivísticos, tomando en cuenta la Ley General de Prevención de Riesgos en los Lugares de Trabajo y cualquier otra normativa que fuere aplicable.</w:t>
      </w:r>
    </w:p>
    <w:p w:rsidR="00441B95" w:rsidRPr="00D3484F" w:rsidRDefault="00441B95" w:rsidP="00441B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Eliminar los factores de riesgo que la ubicación y construcción de las instalaciones plantean para el personal y los documentos.</w:t>
      </w:r>
    </w:p>
    <w:p w:rsidR="00441B95" w:rsidRPr="00D3484F" w:rsidRDefault="00441B95" w:rsidP="00441B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Dotar los depósitos documentales con mesas de trabajo, sillas ergonómicas, estantería metálica, cajas normalizadas de archivo, escalera de dos bandas, carro transportador, planeras o planotecas para planos y mapas y estantería cerrada para fotografías y casetes.</w:t>
      </w:r>
    </w:p>
    <w:p w:rsidR="00441B95" w:rsidRPr="00D3484F" w:rsidRDefault="00441B95" w:rsidP="00441B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Dotar al personal con el equipo e insumos adecuados de protección para prevenir enfermedades y accidentes laborales, tomando en cuenta la Ley General de Prevención de Riesgos en los Lugares de Trabajo y demás normas aplicables.</w:t>
      </w:r>
    </w:p>
    <w:p w:rsidR="00441B95" w:rsidRPr="00D3484F" w:rsidRDefault="00441B95" w:rsidP="00441B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Disponer de un sistema de detección de incendios y extintores de polvo químico seco con carga vigente.</w:t>
      </w:r>
    </w:p>
    <w:p w:rsidR="00441B95" w:rsidRPr="00D3484F" w:rsidRDefault="00441B95" w:rsidP="00441B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</w:p>
    <w:p w:rsidR="00327229" w:rsidRPr="00DD025B" w:rsidRDefault="00327229" w:rsidP="00DD025B">
      <w:pPr>
        <w:tabs>
          <w:tab w:val="left" w:pos="2880"/>
        </w:tabs>
        <w:rPr>
          <w:sz w:val="28"/>
          <w:szCs w:val="28"/>
        </w:rPr>
      </w:pP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Lineamiento 7, artículo 5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 (Lineamientos de GDA)</w:t>
      </w: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: </w:t>
      </w: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Para lograr el control medioambiental de los depósitos documentales se requiere:</w:t>
      </w:r>
    </w:p>
    <w:p w:rsidR="00327229" w:rsidRPr="00D3484F" w:rsidRDefault="00327229" w:rsidP="003272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Ventilar adecuadamente los depósitos.</w:t>
      </w:r>
    </w:p>
    <w:p w:rsidR="00327229" w:rsidRPr="00D3484F" w:rsidRDefault="00327229" w:rsidP="003272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Mantener estable la temperatura y la humedad relativa: no mayor de 25 grados centígrados y del 30 al 50% de humedad relativa. Para ello, deberán emplearse tecnologías eficientes y económicamente viables para lograr la conservación preventiva de los documentos y proteger la salud de las personas que laboran en el depósito documental.</w:t>
      </w:r>
    </w:p>
    <w:p w:rsidR="00327229" w:rsidRPr="009F7478" w:rsidRDefault="00327229" w:rsidP="003272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Realizar inspecciones preventivas del edificio para mantener su funcionalidad y con ello evitar filtraciones.</w:t>
      </w:r>
    </w:p>
    <w:p w:rsidR="00327229" w:rsidRPr="00D3484F" w:rsidRDefault="00327229" w:rsidP="003272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Emplear iluminación fluorescente con filtros para la radiación UV o luminarias con tecnología LED.</w:t>
      </w:r>
    </w:p>
    <w:p w:rsidR="00327229" w:rsidRPr="00D3484F" w:rsidRDefault="00327229" w:rsidP="003272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Filtrar la luz solar con el uso de persianas o cristales polarizados.</w:t>
      </w:r>
    </w:p>
    <w:p w:rsidR="00327229" w:rsidRPr="00D3484F" w:rsidRDefault="00327229" w:rsidP="003272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Evitar el ingreso de elementos contaminantes: alimentos, fotocopiadoras, pinturas, smog y polvo.</w:t>
      </w:r>
    </w:p>
    <w:p w:rsidR="00327229" w:rsidRPr="00D3484F" w:rsidRDefault="00327229" w:rsidP="003272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Controlar el biodeterioro: evitar la presencia de microorganismos, insectos, roedores, aves, hongos y bacterias aplicando las medidas de control medioambiental, manejo de los depósitos y conservación documental que establece el presente lineamiento y con ello evitar la fumigación que afecta negativamente a la salud del personal y a los documentos.</w:t>
      </w:r>
    </w:p>
    <w:p w:rsidR="00327229" w:rsidRPr="00D3484F" w:rsidRDefault="00327229" w:rsidP="003272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lastRenderedPageBreak/>
        <w:t>Establecer un programa de limpieza permanente y periódico para los documentos, áreas de trabajo y depósitos documentales.</w:t>
      </w:r>
    </w:p>
    <w:p w:rsidR="00327229" w:rsidRPr="00D3484F" w:rsidRDefault="00327229" w:rsidP="003272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</w:p>
    <w:p w:rsidR="00327229" w:rsidRDefault="00327229" w:rsidP="003272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Lineamiento 7, artículo 6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 (Lineamientos de GDA)</w:t>
      </w:r>
      <w:r w:rsidRPr="00D3484F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: </w:t>
      </w: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Ante los desastres que pueden ser accidentes menores, desastres moderados, desastres mayores o catástrofes provocadas por inundaciones, fuego, vandalismo, conflictos sociales/ armados, fenómenos naturales; asimismo, para las mudanzas, traslados o remodelaciones que afecten a los archivos, el ente obligado debe minimizar los riesgos del Sistema Institucional de Gestión Documental y Archivos, cumpliendo los siguientes procedimientos:</w:t>
      </w:r>
    </w:p>
    <w:p w:rsidR="009476EA" w:rsidRPr="009476EA" w:rsidRDefault="009476EA" w:rsidP="009476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</w:p>
    <w:p w:rsidR="00327229" w:rsidRPr="009476EA" w:rsidRDefault="00327229" w:rsidP="009476E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9476EA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Coordinar con el Comité de Seguridad y Salud Ocupacional, los protocolos de actuación para la protección del patrimonio documental institucional.</w:t>
      </w:r>
    </w:p>
    <w:p w:rsidR="007F5C5C" w:rsidRPr="00D3484F" w:rsidRDefault="00327229" w:rsidP="007F5C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>
        <w:rPr>
          <w:sz w:val="28"/>
          <w:szCs w:val="28"/>
        </w:rPr>
        <w:t xml:space="preserve"> </w:t>
      </w:r>
      <w:r w:rsidR="007F5C5C"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Elaborar un plan de gestión de desastres y plasmar en él todas las acciones del presente lineamiento y otras que se estimen necesarias.</w:t>
      </w:r>
    </w:p>
    <w:p w:rsidR="007F5C5C" w:rsidRPr="00D3484F" w:rsidRDefault="007F5C5C" w:rsidP="007F5C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Activar las medidas y los protocolos planificados tras el desastre.</w:t>
      </w:r>
    </w:p>
    <w:p w:rsidR="007F5C5C" w:rsidRPr="00D3484F" w:rsidRDefault="007F5C5C" w:rsidP="007F5C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Estabilizar el ambiente y los materiales después del desastre.</w:t>
      </w:r>
    </w:p>
    <w:p w:rsidR="007F5C5C" w:rsidRPr="00D3484F" w:rsidRDefault="007F5C5C" w:rsidP="007F5C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Evacuar y tratar los fondos documentales afectados por el desastre basado en normas nacionales e internacionales.</w:t>
      </w:r>
    </w:p>
    <w:p w:rsidR="007F5C5C" w:rsidRPr="007F5C5C" w:rsidRDefault="007F5C5C" w:rsidP="007F5C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D3484F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Elaborar actas y/o inventarios de documentos afectados o desaparecidos a causa del desastre.</w:t>
      </w:r>
    </w:p>
    <w:p w:rsidR="009476EA" w:rsidRDefault="009476EA" w:rsidP="007F5C5C">
      <w:pPr>
        <w:pStyle w:val="Ttulo1"/>
        <w:rPr>
          <w:rFonts w:ascii="Times New Roman" w:hAnsi="Times New Roman" w:cs="Times New Roman"/>
          <w:sz w:val="28"/>
          <w:szCs w:val="28"/>
          <w:u w:val="single"/>
        </w:rPr>
      </w:pPr>
    </w:p>
    <w:p w:rsidR="007F5C5C" w:rsidRPr="00D3484F" w:rsidRDefault="007F5C5C" w:rsidP="007F5C5C">
      <w:pPr>
        <w:pStyle w:val="Ttulo1"/>
        <w:rPr>
          <w:rFonts w:ascii="Times New Roman" w:hAnsi="Times New Roman" w:cs="Times New Roman"/>
          <w:sz w:val="28"/>
          <w:szCs w:val="28"/>
          <w:u w:val="single"/>
        </w:rPr>
      </w:pPr>
      <w:r w:rsidRPr="00D3484F">
        <w:rPr>
          <w:rFonts w:ascii="Times New Roman" w:hAnsi="Times New Roman" w:cs="Times New Roman"/>
          <w:sz w:val="28"/>
          <w:szCs w:val="28"/>
          <w:u w:val="single"/>
        </w:rPr>
        <w:t>PARTE I: GENERALIDADES</w:t>
      </w:r>
    </w:p>
    <w:p w:rsidR="007F5C5C" w:rsidRPr="009F7478" w:rsidRDefault="007F5C5C" w:rsidP="007F5C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78">
        <w:rPr>
          <w:rFonts w:ascii="Times New Roman" w:hAnsi="Times New Roman" w:cs="Times New Roman"/>
          <w:b/>
          <w:sz w:val="24"/>
          <w:szCs w:val="24"/>
        </w:rPr>
        <w:t xml:space="preserve">Archivo Central: </w:t>
      </w:r>
    </w:p>
    <w:p w:rsidR="007F5C5C" w:rsidRPr="009F7478" w:rsidRDefault="00B53C55" w:rsidP="007F5C5C">
      <w:pPr>
        <w:pStyle w:val="Ttulo1"/>
        <w:jc w:val="both"/>
        <w:rPr>
          <w:rFonts w:ascii="Times New Roman" w:hAnsi="Times New Roman" w:cs="Times New Roman"/>
          <w:b w:val="0"/>
          <w:lang w:val="es-ES"/>
        </w:rPr>
      </w:pPr>
      <w:r w:rsidRPr="009F7478">
        <w:rPr>
          <w:rFonts w:ascii="Times New Roman" w:hAnsi="Times New Roman" w:cs="Times New Roman"/>
          <w:b w:val="0"/>
          <w:lang w:val="es-ES"/>
        </w:rPr>
        <w:t>Es</w:t>
      </w:r>
      <w:r>
        <w:rPr>
          <w:rFonts w:ascii="Times New Roman" w:hAnsi="Times New Roman" w:cs="Times New Roman"/>
          <w:b w:val="0"/>
          <w:lang w:val="es-ES"/>
        </w:rPr>
        <w:t>tá</w:t>
      </w:r>
      <w:r w:rsidR="007F5C5C" w:rsidRPr="009F7478">
        <w:rPr>
          <w:rFonts w:ascii="Times New Roman" w:hAnsi="Times New Roman" w:cs="Times New Roman"/>
          <w:b w:val="0"/>
          <w:lang w:val="es-ES"/>
        </w:rPr>
        <w:t xml:space="preserve"> ubicado en </w:t>
      </w:r>
      <w:r>
        <w:rPr>
          <w:rFonts w:ascii="Times New Roman" w:hAnsi="Times New Roman" w:cs="Times New Roman"/>
          <w:b w:val="0"/>
          <w:lang w:val="es-ES"/>
        </w:rPr>
        <w:t xml:space="preserve">el edificio de </w:t>
      </w:r>
      <w:r w:rsidR="007F5C5C" w:rsidRPr="009F7478">
        <w:rPr>
          <w:rFonts w:ascii="Times New Roman" w:hAnsi="Times New Roman" w:cs="Times New Roman"/>
          <w:b w:val="0"/>
          <w:lang w:val="es-ES"/>
        </w:rPr>
        <w:t xml:space="preserve">la Municipalidad de </w:t>
      </w:r>
      <w:r w:rsidR="00EA5846">
        <w:rPr>
          <w:rFonts w:ascii="Times New Roman" w:hAnsi="Times New Roman" w:cs="Times New Roman"/>
          <w:b w:val="0"/>
          <w:lang w:val="es-ES"/>
        </w:rPr>
        <w:t xml:space="preserve">San Rafael Cedros </w:t>
      </w:r>
      <w:r w:rsidR="007F5C5C">
        <w:rPr>
          <w:rFonts w:ascii="Times New Roman" w:hAnsi="Times New Roman" w:cs="Times New Roman"/>
          <w:b w:val="0"/>
          <w:lang w:val="es-ES"/>
        </w:rPr>
        <w:t>que cont</w:t>
      </w:r>
      <w:r>
        <w:rPr>
          <w:rFonts w:ascii="Times New Roman" w:hAnsi="Times New Roman" w:cs="Times New Roman"/>
          <w:b w:val="0"/>
          <w:lang w:val="es-ES"/>
        </w:rPr>
        <w:t>iene</w:t>
      </w:r>
      <w:r w:rsidR="007F5C5C" w:rsidRPr="009F7478">
        <w:rPr>
          <w:rFonts w:ascii="Times New Roman" w:hAnsi="Times New Roman" w:cs="Times New Roman"/>
          <w:b w:val="0"/>
          <w:lang w:val="es-ES"/>
        </w:rPr>
        <w:t xml:space="preserve"> la documentación que </w:t>
      </w:r>
      <w:r>
        <w:rPr>
          <w:rFonts w:ascii="Times New Roman" w:hAnsi="Times New Roman" w:cs="Times New Roman"/>
          <w:b w:val="0"/>
          <w:lang w:val="es-ES"/>
        </w:rPr>
        <w:t>es</w:t>
      </w:r>
      <w:r w:rsidR="00EA5846">
        <w:rPr>
          <w:rFonts w:ascii="Times New Roman" w:hAnsi="Times New Roman" w:cs="Times New Roman"/>
          <w:b w:val="0"/>
          <w:lang w:val="es-ES"/>
        </w:rPr>
        <w:t xml:space="preserve"> transferida por las distintas Unidades</w:t>
      </w:r>
      <w:r>
        <w:rPr>
          <w:rFonts w:ascii="Times New Roman" w:hAnsi="Times New Roman" w:cs="Times New Roman"/>
          <w:b w:val="0"/>
          <w:lang w:val="es-ES"/>
        </w:rPr>
        <w:t xml:space="preserve"> productivas</w:t>
      </w:r>
      <w:r w:rsidR="00EA5846">
        <w:rPr>
          <w:rFonts w:ascii="Times New Roman" w:hAnsi="Times New Roman" w:cs="Times New Roman"/>
          <w:b w:val="0"/>
          <w:lang w:val="es-ES"/>
        </w:rPr>
        <w:t xml:space="preserve">. </w:t>
      </w:r>
    </w:p>
    <w:p w:rsidR="007F5C5C" w:rsidRDefault="007F5C5C" w:rsidP="007F5C5C">
      <w:pPr>
        <w:rPr>
          <w:rFonts w:asciiTheme="majorHAnsi" w:hAnsiTheme="majorHAnsi"/>
          <w:b/>
        </w:rPr>
      </w:pPr>
    </w:p>
    <w:p w:rsidR="007F5C5C" w:rsidRPr="009F7478" w:rsidRDefault="007F5C5C" w:rsidP="007F5C5C">
      <w:pPr>
        <w:rPr>
          <w:rFonts w:ascii="Times New Roman" w:hAnsi="Times New Roman" w:cs="Times New Roman"/>
          <w:b/>
          <w:sz w:val="24"/>
          <w:szCs w:val="24"/>
        </w:rPr>
      </w:pPr>
      <w:r w:rsidRPr="009F7478">
        <w:rPr>
          <w:rFonts w:ascii="Times New Roman" w:hAnsi="Times New Roman" w:cs="Times New Roman"/>
          <w:b/>
          <w:sz w:val="24"/>
          <w:szCs w:val="24"/>
        </w:rPr>
        <w:t>Funciones del Archivo Central.</w:t>
      </w:r>
    </w:p>
    <w:p w:rsidR="007F5C5C" w:rsidRPr="009F7478" w:rsidRDefault="007F5C5C" w:rsidP="007F5C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b/>
          <w:sz w:val="24"/>
          <w:szCs w:val="24"/>
        </w:rPr>
        <w:t>Objetivo:</w:t>
      </w:r>
      <w:r w:rsidRPr="009F7478">
        <w:rPr>
          <w:rFonts w:ascii="Times New Roman" w:hAnsi="Times New Roman" w:cs="Times New Roman"/>
          <w:sz w:val="24"/>
          <w:szCs w:val="24"/>
        </w:rPr>
        <w:t xml:space="preserve"> Administrar y custodiar la información docu</w:t>
      </w:r>
      <w:r w:rsidR="00CB7DC2">
        <w:rPr>
          <w:rFonts w:ascii="Times New Roman" w:hAnsi="Times New Roman" w:cs="Times New Roman"/>
          <w:sz w:val="24"/>
          <w:szCs w:val="24"/>
        </w:rPr>
        <w:t>mental, luego de recibirla de las distinta</w:t>
      </w:r>
      <w:r w:rsidRPr="009F7478">
        <w:rPr>
          <w:rFonts w:ascii="Times New Roman" w:hAnsi="Times New Roman" w:cs="Times New Roman"/>
          <w:sz w:val="24"/>
          <w:szCs w:val="24"/>
        </w:rPr>
        <w:t xml:space="preserve">s </w:t>
      </w:r>
      <w:r w:rsidR="00912C46">
        <w:rPr>
          <w:rFonts w:ascii="Times New Roman" w:hAnsi="Times New Roman" w:cs="Times New Roman"/>
          <w:sz w:val="24"/>
          <w:szCs w:val="24"/>
        </w:rPr>
        <w:t xml:space="preserve">unidades </w:t>
      </w:r>
      <w:r w:rsidR="00B53C55">
        <w:rPr>
          <w:rFonts w:ascii="Times New Roman" w:hAnsi="Times New Roman" w:cs="Times New Roman"/>
          <w:sz w:val="24"/>
          <w:szCs w:val="24"/>
        </w:rPr>
        <w:t>productoras que conforman la municipalidad.</w:t>
      </w:r>
    </w:p>
    <w:p w:rsidR="007F5C5C" w:rsidRPr="009F7478" w:rsidRDefault="007F5C5C" w:rsidP="007F5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78">
        <w:rPr>
          <w:rFonts w:ascii="Times New Roman" w:hAnsi="Times New Roman" w:cs="Times New Roman"/>
          <w:b/>
          <w:sz w:val="24"/>
          <w:szCs w:val="24"/>
        </w:rPr>
        <w:t xml:space="preserve">Funciones: </w:t>
      </w:r>
    </w:p>
    <w:p w:rsidR="007F5C5C" w:rsidRPr="009F7478" w:rsidRDefault="007F5C5C" w:rsidP="007F5C5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>Ordenar la documentación, facilitando el acceso y dando seguimiento a los Artículo 42 y 44 de la Ley de Acceso a la Información Pública -LAIP.</w:t>
      </w:r>
    </w:p>
    <w:p w:rsidR="007F5C5C" w:rsidRPr="009F7478" w:rsidRDefault="007F5C5C" w:rsidP="007F5C5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lastRenderedPageBreak/>
        <w:t xml:space="preserve">Resguardar el fondo documental de la municipalidad de compuesto de las transferencias documentales provenientes de las </w:t>
      </w:r>
      <w:r w:rsidR="00B53C55">
        <w:rPr>
          <w:rFonts w:ascii="Times New Roman" w:hAnsi="Times New Roman" w:cs="Times New Roman"/>
          <w:sz w:val="24"/>
          <w:szCs w:val="24"/>
        </w:rPr>
        <w:t>uni</w:t>
      </w:r>
      <w:r w:rsidR="0027455E">
        <w:rPr>
          <w:rFonts w:ascii="Times New Roman" w:hAnsi="Times New Roman" w:cs="Times New Roman"/>
          <w:sz w:val="24"/>
          <w:szCs w:val="24"/>
        </w:rPr>
        <w:t>dades</w:t>
      </w:r>
      <w:r w:rsidRPr="009F7478">
        <w:rPr>
          <w:rFonts w:ascii="Times New Roman" w:hAnsi="Times New Roman" w:cs="Times New Roman"/>
          <w:sz w:val="24"/>
          <w:szCs w:val="24"/>
        </w:rPr>
        <w:t xml:space="preserve"> productoras de la institución.</w:t>
      </w:r>
    </w:p>
    <w:p w:rsidR="007F5C5C" w:rsidRPr="009F7478" w:rsidRDefault="007F5C5C" w:rsidP="007F5C5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>Atender la consulta mediante procedimientos establecidos.</w:t>
      </w:r>
    </w:p>
    <w:p w:rsidR="007F5C5C" w:rsidRPr="009F7478" w:rsidRDefault="007F5C5C" w:rsidP="007F5C5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>Formar parte del proceso de valoración y selección documental.</w:t>
      </w:r>
    </w:p>
    <w:p w:rsidR="007F5C5C" w:rsidRPr="009F7478" w:rsidRDefault="007F5C5C" w:rsidP="007F5C5C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>Formar parte del plan integrado de conservación del SIGDA.</w:t>
      </w:r>
    </w:p>
    <w:p w:rsidR="00604C37" w:rsidRDefault="007F5C5C" w:rsidP="00193498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>Dar recepción a los documentos transferidos por los Archivos de Gestión de las Unidades Organizativas, siempre y cuando</w:t>
      </w:r>
      <w:r w:rsidR="00193498" w:rsidRPr="00193498">
        <w:rPr>
          <w:rFonts w:ascii="Times New Roman" w:hAnsi="Times New Roman" w:cs="Times New Roman"/>
          <w:sz w:val="24"/>
          <w:szCs w:val="24"/>
        </w:rPr>
        <w:t xml:space="preserve"> </w:t>
      </w:r>
      <w:r w:rsidR="00193498" w:rsidRPr="009F7478">
        <w:rPr>
          <w:rFonts w:ascii="Times New Roman" w:hAnsi="Times New Roman" w:cs="Times New Roman"/>
          <w:sz w:val="24"/>
          <w:szCs w:val="24"/>
        </w:rPr>
        <w:t xml:space="preserve">sean entregados debidamente identificados, ordenados, </w:t>
      </w:r>
    </w:p>
    <w:p w:rsidR="00193498" w:rsidRPr="009F7478" w:rsidRDefault="00193498" w:rsidP="00604C3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478">
        <w:rPr>
          <w:rFonts w:ascii="Times New Roman" w:hAnsi="Times New Roman" w:cs="Times New Roman"/>
          <w:sz w:val="24"/>
          <w:szCs w:val="24"/>
        </w:rPr>
        <w:t>clasificados</w:t>
      </w:r>
      <w:proofErr w:type="gramEnd"/>
      <w:r w:rsidRPr="009F7478">
        <w:rPr>
          <w:rFonts w:ascii="Times New Roman" w:hAnsi="Times New Roman" w:cs="Times New Roman"/>
          <w:sz w:val="24"/>
          <w:szCs w:val="24"/>
        </w:rPr>
        <w:t xml:space="preserve"> en la respectiva </w:t>
      </w:r>
      <w:r w:rsidR="00604C37">
        <w:rPr>
          <w:rFonts w:ascii="Times New Roman" w:hAnsi="Times New Roman" w:cs="Times New Roman"/>
          <w:sz w:val="24"/>
          <w:szCs w:val="24"/>
        </w:rPr>
        <w:t>Hoja de transferencia</w:t>
      </w:r>
      <w:r w:rsidRPr="009F7478">
        <w:rPr>
          <w:rFonts w:ascii="Times New Roman" w:hAnsi="Times New Roman" w:cs="Times New Roman"/>
          <w:sz w:val="24"/>
          <w:szCs w:val="24"/>
        </w:rPr>
        <w:t xml:space="preserve"> Documental; no pudiendo ser recibido de llegar a faltar anotar algún documento u otra especificación adicional.</w:t>
      </w:r>
    </w:p>
    <w:p w:rsidR="00193498" w:rsidRPr="009F7478" w:rsidRDefault="00193498" w:rsidP="00193498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>Hacer efectiva la transferencia de archivos mediante la recepción de memorándum adjunto firmado por el jefe de la Unidad Organizativa.</w:t>
      </w:r>
    </w:p>
    <w:p w:rsidR="00193498" w:rsidRPr="00860886" w:rsidRDefault="00193498" w:rsidP="00193498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>Mantener la limpieza y garantizar el buen estado de los documentos institucionales.</w:t>
      </w:r>
    </w:p>
    <w:p w:rsidR="00193498" w:rsidRPr="00604C37" w:rsidRDefault="00193498" w:rsidP="00193498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 xml:space="preserve">Coordinar y dar seguimiento al </w:t>
      </w:r>
      <w:r>
        <w:rPr>
          <w:rFonts w:ascii="Times New Roman" w:hAnsi="Times New Roman" w:cs="Times New Roman"/>
          <w:sz w:val="24"/>
          <w:szCs w:val="24"/>
        </w:rPr>
        <w:t xml:space="preserve">Comité Institucional de Selección y Eliminación de Documentos CISED nombrados </w:t>
      </w:r>
      <w:r w:rsidRPr="009F7478">
        <w:rPr>
          <w:rFonts w:ascii="Times New Roman" w:hAnsi="Times New Roman" w:cs="Times New Roman"/>
          <w:sz w:val="24"/>
          <w:szCs w:val="24"/>
        </w:rPr>
        <w:t xml:space="preserve">por el Concejo Municipal. </w:t>
      </w:r>
      <w:r w:rsidRPr="00604C37">
        <w:rPr>
          <w:rFonts w:ascii="Times New Roman" w:hAnsi="Times New Roman" w:cs="Times New Roman"/>
          <w:sz w:val="24"/>
          <w:szCs w:val="24"/>
        </w:rPr>
        <w:t xml:space="preserve">Acuerdo número veinte, Acta veintiséis. De 18 de noviembre de 2019. </w:t>
      </w:r>
    </w:p>
    <w:p w:rsidR="00193498" w:rsidRPr="009F7478" w:rsidRDefault="00193498" w:rsidP="00193498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78">
        <w:rPr>
          <w:rFonts w:ascii="Times New Roman" w:hAnsi="Times New Roman" w:cs="Times New Roman"/>
          <w:sz w:val="24"/>
          <w:szCs w:val="24"/>
        </w:rPr>
        <w:t>Atender las solicitudes de documentos al Archivo por orden de llegada, sin excepciones; debiendo dar respuesta en un plazo máximo de 5 días hábiles, debiendo ser recibidas por medio de las Hojas de Préstamos de Documentos.</w:t>
      </w:r>
    </w:p>
    <w:p w:rsidR="00193498" w:rsidRPr="009F7478" w:rsidRDefault="00193498" w:rsidP="001934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:rsidR="00193498" w:rsidRPr="009F7478" w:rsidRDefault="00193498" w:rsidP="001934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Servicios del Archivo Central.</w:t>
      </w:r>
    </w:p>
    <w:p w:rsidR="00193498" w:rsidRDefault="00193498" w:rsidP="001934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</w:p>
    <w:p w:rsidR="00193498" w:rsidRPr="009F7478" w:rsidRDefault="00193498" w:rsidP="001934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  <w:r w:rsidRPr="009F7478"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  <w:t>El Archivo Central está al servicio de la Administración y de los ciudadanos.</w:t>
      </w:r>
    </w:p>
    <w:p w:rsidR="00193498" w:rsidRPr="009F7478" w:rsidRDefault="00193498" w:rsidP="001934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  <w:r w:rsidRPr="009F7478"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  <w:t xml:space="preserve">En el caso de la Administración, la municipalidad de </w:t>
      </w:r>
      <w:r w:rsidR="000D2706"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  <w:t>San Rafael Cedros</w:t>
      </w:r>
      <w:r w:rsidRPr="009F7478"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  <w:t xml:space="preserve"> es su principal usuario. El Archivo proporciona los siguientes servicios a los archivos de gestión de la municipalidad de </w:t>
      </w:r>
      <w:r w:rsidR="000D2706"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  <w:t>San Rafael Cedros</w:t>
      </w:r>
      <w:r w:rsidRPr="009F7478"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  <w:t>, gestión de transferencias de documentos; préstamo administrativo de expedientes a las unidades que previamente los han transferido; y cuantos trabajos archivísticos sea necesario abordar.</w:t>
      </w:r>
    </w:p>
    <w:p w:rsidR="00193498" w:rsidRPr="009F7478" w:rsidRDefault="00193498" w:rsidP="001934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  <w:r w:rsidRPr="009F7478"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  <w:t>El Archivo Central proporciona información, búsqueda, consulta y reproducción, en su caso, de documentos producidos por la municipalidad.</w:t>
      </w:r>
    </w:p>
    <w:p w:rsidR="00193498" w:rsidRPr="009F7478" w:rsidRDefault="00193498" w:rsidP="001934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</w:p>
    <w:p w:rsidR="0080346D" w:rsidRDefault="00193498" w:rsidP="00803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  <w:r w:rsidRPr="009F7478"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  <w:t xml:space="preserve">Por último, el Archivo Central presta servicio de acceso y consulta de documentos tanto a los ciudadanos en general para el ejercicio de derechos, aportación de documentos a otros procedimientos o para localizar información sobre ellos mismos o sus familiares, como </w:t>
      </w:r>
      <w:r w:rsidRPr="009F7478"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  <w:lastRenderedPageBreak/>
        <w:t>investigadores nacionales o extranjeros que realizan estudios académicos y proyectos relacionados con los fondos documentales que conserva la municipalidad.</w:t>
      </w:r>
    </w:p>
    <w:p w:rsidR="0080346D" w:rsidRDefault="0080346D" w:rsidP="00803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</w:p>
    <w:p w:rsidR="000D2706" w:rsidRPr="0080346D" w:rsidRDefault="000D2706" w:rsidP="00803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  <w:r w:rsidRPr="009F7478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val="es-SV" w:eastAsia="es-ES"/>
        </w:rPr>
        <w:t>PARTE II: PROCESOS ARCHIVISTICOS DEL ARCHIVO CENTRAL</w:t>
      </w:r>
    </w:p>
    <w:p w:rsidR="000D2706" w:rsidRPr="009F7478" w:rsidRDefault="000D2706" w:rsidP="000D27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Transferencia.</w:t>
      </w:r>
    </w:p>
    <w:p w:rsidR="000D2706" w:rsidRPr="009F7478" w:rsidRDefault="000D2706" w:rsidP="000D27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La conservación de archivos se realizará con la finalidad de asegurar la preservación de información; mediante la determinación de plazos de permanencia de los documentos de archivo, lo que constituirá la Vigencia Documental o período durante el cual un documento de archivo mantiene su valor administrativo, legal, fiscal o contable.</w:t>
      </w:r>
    </w:p>
    <w:p w:rsidR="000D2706" w:rsidRPr="009F7478" w:rsidRDefault="000D2706" w:rsidP="000D27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</w:p>
    <w:p w:rsidR="000D2706" w:rsidRPr="009F7478" w:rsidRDefault="000D2706" w:rsidP="000D27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Los plazos de conservación documental serán establecidos</w:t>
      </w:r>
      <w:r w:rsidR="004F1872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,</w:t>
      </w: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 </w:t>
      </w:r>
      <w:r w:rsidR="00F72EFC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</w:t>
      </w: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valuando el uso y consulta de los documentos en cada Unidad Organizativa, debiendo ser de conformidad con las disposiciones jurídicas aplicables y las características o condiciones administrativas, legales, fiscales o contables</w:t>
      </w:r>
      <w:r w:rsidR="004F1872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.</w:t>
      </w:r>
    </w:p>
    <w:p w:rsidR="000D2706" w:rsidRPr="009F7478" w:rsidRDefault="000D2706" w:rsidP="000D27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</w:p>
    <w:p w:rsidR="000D2706" w:rsidRPr="009F7478" w:rsidRDefault="000D2706" w:rsidP="000D27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La vigencia documental de los archivos se establecerá con el propósito de determinar los tiempos máximos de conservación, facilitando el flujo de archivos y evitando acumulación innecesaria en los Archivos de Gestión.</w:t>
      </w:r>
    </w:p>
    <w:p w:rsidR="000D2706" w:rsidRPr="009F7478" w:rsidRDefault="000D2706" w:rsidP="000D27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Coordinar con la Unidad productora la preparación de los documentos para una mejor conservación, de la siguiente manera: </w:t>
      </w:r>
    </w:p>
    <w:p w:rsidR="000D2706" w:rsidRDefault="000D2706" w:rsidP="000D27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</w:p>
    <w:p w:rsidR="000D2706" w:rsidRPr="009F7478" w:rsidRDefault="000D2706" w:rsidP="000D270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Retiro de materiales metálicos y adheridos.</w:t>
      </w:r>
    </w:p>
    <w:p w:rsidR="000D2706" w:rsidRPr="009F7478" w:rsidRDefault="000D2706" w:rsidP="000D270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Utilización de la carpeta.</w:t>
      </w:r>
    </w:p>
    <w:p w:rsidR="000D2706" w:rsidRPr="009F7478" w:rsidRDefault="000D2706" w:rsidP="000D270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Instalación en la caja.</w:t>
      </w:r>
    </w:p>
    <w:p w:rsidR="000D2706" w:rsidRDefault="000D2706" w:rsidP="000D270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Registro de los documentos en la relación de entrega.</w:t>
      </w:r>
    </w:p>
    <w:p w:rsidR="000D2706" w:rsidRPr="009F7478" w:rsidRDefault="000D2706" w:rsidP="000D27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</w:p>
    <w:p w:rsidR="00327229" w:rsidRDefault="000D2706" w:rsidP="00334275">
      <w:pPr>
        <w:tabs>
          <w:tab w:val="left" w:pos="2880"/>
        </w:tabs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La transferencia se documentará por medio de una relación de entrega que contendrá los datos y justificación en que se realizará el proceso, así como la información que permita tener control y constancia de los documentos entregados</w:t>
      </w:r>
    </w:p>
    <w:p w:rsidR="004F1872" w:rsidRPr="009F7478" w:rsidRDefault="004F1872" w:rsidP="00334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Documentos NO transferibles:</w:t>
      </w:r>
    </w:p>
    <w:p w:rsidR="00A2399B" w:rsidRDefault="001407A5" w:rsidP="00334275">
      <w:pPr>
        <w:tabs>
          <w:tab w:val="left" w:pos="2880"/>
        </w:tabs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Los documentos por transferir</w:t>
      </w:r>
      <w:r w:rsidR="004F1872"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 deben estar previamente seleccionados; no serán transferidos a los archivos lo que no constituye parte del expediente o que carece de relevancia para los diferentes usuarios de los documentos; en tal sentido, no serán transferidos bajo ningún criterio:</w:t>
      </w:r>
    </w:p>
    <w:p w:rsidR="00A2399B" w:rsidRPr="009F7478" w:rsidRDefault="00A2399B" w:rsidP="003342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Fotocopias de originales o documentos duplicados. </w:t>
      </w:r>
    </w:p>
    <w:p w:rsidR="00A2399B" w:rsidRPr="009F7478" w:rsidRDefault="00A2399B" w:rsidP="003342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lastRenderedPageBreak/>
        <w:t>Borradores reemplazados por los documentos definitivos.</w:t>
      </w:r>
    </w:p>
    <w:p w:rsidR="00A2399B" w:rsidRPr="00860886" w:rsidRDefault="00A2399B" w:rsidP="003342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Anotaciones inservibles, notas marginales, manuscritos o formatos sin diligenciar.</w:t>
      </w:r>
    </w:p>
    <w:p w:rsidR="00A2399B" w:rsidRPr="009F7478" w:rsidRDefault="00A2399B" w:rsidP="003342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Sobres de correo, ganchos de grapadora, clips, autoadhesivos, cinta pegante o  elementos que puedan causar deterioro físico. </w:t>
      </w:r>
    </w:p>
    <w:p w:rsidR="00A2399B" w:rsidRPr="009F7478" w:rsidRDefault="00A2399B" w:rsidP="003342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Fotocopias de boletines, leyes, recortes de prensa, material bibliográfico o cualquier otro documento de referencia que hayan sido empleado con fines informativos durante la elaboración o tramitación.</w:t>
      </w:r>
    </w:p>
    <w:p w:rsidR="00A2399B" w:rsidRDefault="00A2399B" w:rsidP="00334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</w:p>
    <w:p w:rsidR="00A2399B" w:rsidRDefault="00A2399B" w:rsidP="00334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Organización e instalación   </w:t>
      </w:r>
    </w:p>
    <w:p w:rsidR="00A2399B" w:rsidRPr="009F7478" w:rsidRDefault="00A2399B" w:rsidP="00334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</w:p>
    <w:p w:rsidR="00A2399B" w:rsidRPr="009F7478" w:rsidRDefault="00A2399B" w:rsidP="00334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Los documentos se organizarán de acuerdo a las </w:t>
      </w:r>
      <w:r w:rsidR="004F1872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unidades productoras y áreas</w:t>
      </w: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 documentales, respetando los principios de procedencia y de orden original, lo que significa que su clasificación y ordenación debe ser de acuerdo a la proporcionada por la Unidad productora, siempre y cuando esté en el marco de la organización documental institucional coordinada por la UGDA.  </w:t>
      </w:r>
    </w:p>
    <w:p w:rsidR="00A2399B" w:rsidRPr="009F7478" w:rsidRDefault="00A2399B" w:rsidP="0033427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</w:p>
    <w:p w:rsidR="00A2399B" w:rsidRPr="009F7478" w:rsidRDefault="00F75B24" w:rsidP="00334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Actualización</w:t>
      </w:r>
      <w:r w:rsidR="00A2399B"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d</w:t>
      </w:r>
      <w:r w:rsidR="00A2399B"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el cuadro de clasificación documental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por unidad </w:t>
      </w:r>
      <w:r w:rsidR="00A2399B" w:rsidRPr="009F7478">
        <w:rPr>
          <w:rFonts w:ascii="Times New Roman" w:eastAsia="Arial" w:hAnsi="Times New Roman" w:cs="Times New Roman"/>
          <w:color w:val="111111"/>
          <w:sz w:val="24"/>
          <w:szCs w:val="24"/>
          <w:shd w:val="clear" w:color="auto" w:fill="FFFFFF"/>
          <w:lang w:val="es-SV" w:eastAsia="es-ES"/>
        </w:rPr>
        <w:t xml:space="preserve">ya que sirve de base para realizar el resto de las tareas archivísticas: descripción, valoración, recuperación, difusión, </w:t>
      </w:r>
      <w:r w:rsidRPr="009F7478">
        <w:rPr>
          <w:rFonts w:ascii="Times New Roman" w:eastAsia="Arial" w:hAnsi="Times New Roman" w:cs="Times New Roman"/>
          <w:color w:val="111111"/>
          <w:sz w:val="24"/>
          <w:szCs w:val="24"/>
          <w:shd w:val="clear" w:color="auto" w:fill="FFFFFF"/>
          <w:lang w:val="es-SV" w:eastAsia="es-ES"/>
        </w:rPr>
        <w:t>etc.</w:t>
      </w:r>
      <w:r>
        <w:rPr>
          <w:rFonts w:ascii="Times New Roman" w:eastAsia="Arial" w:hAnsi="Times New Roman" w:cs="Times New Roman"/>
          <w:color w:val="111111"/>
          <w:sz w:val="24"/>
          <w:szCs w:val="24"/>
          <w:shd w:val="clear" w:color="auto" w:fill="FFFFFF"/>
          <w:lang w:val="es-SV" w:eastAsia="es-ES"/>
        </w:rPr>
        <w:t>, el cual se actualizará cuando sea necesario</w:t>
      </w:r>
      <w:r w:rsidR="00A2399B" w:rsidRPr="009F7478">
        <w:rPr>
          <w:rFonts w:ascii="Times New Roman" w:eastAsia="Arial" w:hAnsi="Times New Roman" w:cs="Times New Roman"/>
          <w:color w:val="111111"/>
          <w:sz w:val="24"/>
          <w:szCs w:val="24"/>
          <w:shd w:val="clear" w:color="auto" w:fill="FFFFFF"/>
          <w:lang w:val="es-SV" w:eastAsia="es-ES"/>
        </w:rPr>
        <w:t>.</w:t>
      </w:r>
    </w:p>
    <w:p w:rsidR="00A2399B" w:rsidRPr="009F7478" w:rsidRDefault="00A2399B" w:rsidP="00334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Los documentos se instalarán dentro de cajas normalizadas que se ubicarán dentro de los anaqueles de la estantería, las cuales contendrán un número correlativo a la caja, sumado al logo institucional como única identificación.  </w:t>
      </w:r>
    </w:p>
    <w:p w:rsidR="00A2399B" w:rsidRDefault="00A2399B" w:rsidP="00334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 </w:t>
      </w:r>
    </w:p>
    <w:p w:rsidR="00916D68" w:rsidRPr="00396C3D" w:rsidRDefault="00916D68" w:rsidP="00334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es-SV" w:eastAsia="es-ES"/>
        </w:rPr>
      </w:pPr>
      <w:r w:rsidRPr="00396C3D">
        <w:rPr>
          <w:rFonts w:ascii="Times New Roman" w:eastAsia="Arial" w:hAnsi="Times New Roman" w:cs="Times New Roman"/>
          <w:b/>
          <w:color w:val="000000"/>
          <w:sz w:val="28"/>
          <w:szCs w:val="28"/>
          <w:lang w:val="es-SV" w:eastAsia="es-ES"/>
        </w:rPr>
        <w:t xml:space="preserve">Descripción  </w:t>
      </w:r>
    </w:p>
    <w:p w:rsidR="00916D68" w:rsidRPr="009F7478" w:rsidRDefault="00916D68" w:rsidP="00334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Durante la fase de archivo se debe llevar a cabo la descripción archivística de acuerdo a lo definido en un plan integrado de descripción que elabore la UGDA.  </w:t>
      </w:r>
    </w:p>
    <w:p w:rsidR="00916D68" w:rsidRPr="009F7478" w:rsidRDefault="00916D68" w:rsidP="00334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 </w:t>
      </w:r>
    </w:p>
    <w:p w:rsidR="00916D68" w:rsidRDefault="00916D68" w:rsidP="00334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De acuerdo las necesidades y requisitos del plan mencionado, el Archivo Central deberá elaborar instrumentos como inventarios y catálogos de documentos o de series documentales que faciliten la consulta y fomenten la investigación.</w:t>
      </w:r>
    </w:p>
    <w:p w:rsidR="00916D68" w:rsidRDefault="00916D68" w:rsidP="00334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bookmarkStart w:id="0" w:name="_GoBack"/>
      <w:bookmarkEnd w:id="0"/>
    </w:p>
    <w:p w:rsidR="00396C3D" w:rsidRPr="009F7478" w:rsidRDefault="00F918E6" w:rsidP="00334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  </w:t>
      </w:r>
      <w:r w:rsidR="00396C3D" w:rsidRPr="009F7478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Acceso y consulta.</w:t>
      </w:r>
    </w:p>
    <w:p w:rsidR="00396C3D" w:rsidRPr="009F7478" w:rsidRDefault="00F918E6" w:rsidP="00334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  </w:t>
      </w:r>
      <w:r w:rsidR="00396C3D" w:rsidRPr="009F7478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Usuario interno</w:t>
      </w:r>
    </w:p>
    <w:p w:rsidR="00396C3D" w:rsidRPr="00F918E6" w:rsidRDefault="00396C3D" w:rsidP="00334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s-SV" w:eastAsia="es-ES"/>
        </w:rPr>
      </w:pPr>
      <w:r w:rsidRPr="00F918E6">
        <w:rPr>
          <w:rFonts w:ascii="Times New Roman" w:eastAsia="Arial" w:hAnsi="Times New Roman" w:cs="Times New Roman"/>
          <w:color w:val="000000"/>
          <w:sz w:val="28"/>
          <w:szCs w:val="28"/>
          <w:lang w:val="es-SV" w:eastAsia="es-ES"/>
        </w:rPr>
        <w:t>Requisitos para el uso y el acceso al Archivo Central</w:t>
      </w:r>
    </w:p>
    <w:p w:rsidR="00396C3D" w:rsidRDefault="00396C3D" w:rsidP="00396C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</w:p>
    <w:p w:rsidR="00396C3D" w:rsidRDefault="00396C3D" w:rsidP="00396C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Los empleados de la institución tendrán acceso a la información y/o documentos de archivo, para lo cual harán una solicitud por medio de formulario de préstamo debiendo contener la firma de autorización del </w:t>
      </w:r>
      <w:r w:rsidRPr="009F7478">
        <w:rPr>
          <w:rFonts w:ascii="Times New Roman" w:eastAsia="Arial" w:hAnsi="Times New Roman" w:cs="Times New Roman"/>
          <w:sz w:val="24"/>
          <w:szCs w:val="24"/>
          <w:lang w:val="es-SV" w:eastAsia="es-ES"/>
        </w:rPr>
        <w:t>jefe de la Unidad Organizativa; además, para un mayor control de</w:t>
      </w: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 salida y devolución de documentos podrá contener la firma del </w:t>
      </w:r>
      <w:r w:rsidR="00916D6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oficial</w:t>
      </w: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 de Gestión </w:t>
      </w:r>
      <w:r w:rsidR="00916D6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documental</w:t>
      </w: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.</w:t>
      </w:r>
    </w:p>
    <w:p w:rsidR="00396C3D" w:rsidRDefault="00396C3D" w:rsidP="00396C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</w:p>
    <w:p w:rsidR="00396C3D" w:rsidRDefault="00396C3D" w:rsidP="00396C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La jefatura o persona integrante de la misma podrá solicitarlo vía correo electrónico, en el cual deberá detallar el documento por medio de su código si posee o el título por el cual haya sido transferido según la relación de entrega.</w:t>
      </w:r>
    </w:p>
    <w:p w:rsidR="00F25851" w:rsidRDefault="00F25851" w:rsidP="00396C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</w:p>
    <w:p w:rsidR="00F25851" w:rsidRPr="009F7478" w:rsidRDefault="00F25851" w:rsidP="00F258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El documento no podrá salir de las instalaciones del archivo cen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tral, sin previa autorización del oficial de gestión documental</w:t>
      </w: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. En este caso, la integridad del documento queda bajo completa responsabilidad de los usuarios que solicitaron, autorizaron y consultaron el documento.</w:t>
      </w:r>
    </w:p>
    <w:p w:rsidR="00F25851" w:rsidRDefault="00F25851" w:rsidP="00396C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</w:p>
    <w:p w:rsidR="00F25851" w:rsidRPr="009F7478" w:rsidRDefault="00F25851" w:rsidP="00F2585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val="es-SV" w:eastAsia="es-ES"/>
        </w:rPr>
      </w:pPr>
      <w:r w:rsidRPr="009F7478">
        <w:rPr>
          <w:rFonts w:ascii="Times New Roman" w:eastAsia="Arial" w:hAnsi="Times New Roman" w:cs="Times New Roman"/>
          <w:b/>
          <w:color w:val="000000"/>
          <w:sz w:val="28"/>
          <w:szCs w:val="28"/>
          <w:lang w:val="es-SV" w:eastAsia="es-ES"/>
        </w:rPr>
        <w:t>PARTE III: PROGRAMACION DE LA CUSTODIA DOCUMENTAL DEL ARCHIVO CENTRAL.</w:t>
      </w:r>
    </w:p>
    <w:p w:rsidR="00F25851" w:rsidRPr="00192232" w:rsidRDefault="00F25851" w:rsidP="00F2585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outlineLvl w:val="0"/>
        <w:rPr>
          <w:rFonts w:asciiTheme="majorHAnsi" w:eastAsia="Arial" w:hAnsiTheme="majorHAnsi" w:cs="Arial"/>
          <w:b/>
          <w:color w:val="000000"/>
          <w:lang w:val="es-SV" w:eastAsia="es-ES"/>
        </w:rPr>
      </w:pPr>
    </w:p>
    <w:p w:rsidR="00F25851" w:rsidRPr="009F7478" w:rsidRDefault="00F25851" w:rsidP="00F258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Salón de Archivo </w:t>
      </w:r>
    </w:p>
    <w:p w:rsidR="00F25851" w:rsidRPr="009F7478" w:rsidRDefault="00F25851" w:rsidP="00F258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Deberá contar con una inspección por parte del Comité de Seguridad y Salud Ocupacional para que se determine si cumple con las condiciones adecuadas para el trabajo de acuerdo a la legislación o normativa aplicable.  </w:t>
      </w:r>
    </w:p>
    <w:p w:rsidR="00F25851" w:rsidRDefault="00F25851" w:rsidP="00F258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eastAsia="Arial" w:hAnsiTheme="majorHAnsi" w:cs="Arial"/>
          <w:b/>
          <w:color w:val="000000"/>
          <w:lang w:val="es-SV" w:eastAsia="es-ES"/>
        </w:rPr>
      </w:pPr>
    </w:p>
    <w:p w:rsidR="00F25851" w:rsidRPr="009F7478" w:rsidRDefault="00F25851" w:rsidP="00F258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Control del biodeterioro</w:t>
      </w:r>
    </w:p>
    <w:p w:rsidR="00F25851" w:rsidRPr="009F7478" w:rsidRDefault="00F25851" w:rsidP="00F258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</w:p>
    <w:p w:rsidR="00F25851" w:rsidRPr="009F7478" w:rsidRDefault="00F25851" w:rsidP="00F258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1) El Archivo Central deberá contar con mecanismos de control, a través de aire acondicionado, deshumidificador, higrómetro, así como el debido mantenimiento de estos equipos según las especificaciones de los aparatos y de la empresa proveedora de los servicios mencionados.  </w:t>
      </w:r>
    </w:p>
    <w:p w:rsidR="001D7D9C" w:rsidRDefault="001D7D9C" w:rsidP="000D2706">
      <w:pPr>
        <w:tabs>
          <w:tab w:val="left" w:pos="2880"/>
        </w:tabs>
        <w:rPr>
          <w:sz w:val="28"/>
          <w:szCs w:val="28"/>
        </w:rPr>
      </w:pPr>
    </w:p>
    <w:p w:rsidR="001D7D9C" w:rsidRPr="009F7478" w:rsidRDefault="001D7D9C" w:rsidP="001D7D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2) Se debe mantener un control de los cambios de temperatura y humedad con el objetivo de identificar los periodos del día o del año donde se presentan altos y bajos de estas condiciones a fin de tomar acciones que eviten el cambio brusco; así como las acciones necesarias en caso de daño o suspensión en el funcionamiento de los equipos.  </w:t>
      </w:r>
    </w:p>
    <w:p w:rsidR="00E875B1" w:rsidRDefault="00E875B1" w:rsidP="001D7D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</w:p>
    <w:p w:rsidR="001D7D9C" w:rsidRDefault="001D7D9C" w:rsidP="001D7D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lastRenderedPageBreak/>
        <w:t xml:space="preserve">3) Se debe elaborar una bitácora de limpieza, procurando que se utilicen los insumos adecuados que </w:t>
      </w:r>
      <w:r w:rsidR="00CE0503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no </w:t>
      </w: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causen alguna contaminación o daño, tales como paño seco, aspiradora; </w:t>
      </w:r>
    </w:p>
    <w:p w:rsidR="001D7D9C" w:rsidRDefault="001D7D9C" w:rsidP="001D7D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</w:p>
    <w:p w:rsidR="001D7D9C" w:rsidRPr="009F7478" w:rsidRDefault="00203EA7" w:rsidP="001D7D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Esto</w:t>
      </w:r>
      <w:r w:rsidR="001D7D9C"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 incluye la limpieza de los filtros del aire acondicionado, evitar ingreso de alimentos y otros que se estime necesario de acuerdo a las características del depósito, de los documentos y los estándares internacionales</w:t>
      </w:r>
    </w:p>
    <w:p w:rsidR="001D7D9C" w:rsidRPr="009F7478" w:rsidRDefault="001D7D9C" w:rsidP="001D7D9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</w:p>
    <w:p w:rsidR="001D7D9C" w:rsidRPr="009F7478" w:rsidRDefault="001D7D9C" w:rsidP="001D7D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Iluminación</w:t>
      </w:r>
    </w:p>
    <w:p w:rsidR="001D7D9C" w:rsidRPr="009F7478" w:rsidRDefault="001D7D9C" w:rsidP="001D7D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El Archivo Central deberá contar con sistema de iluminación fluorescente, con filtros UV, cuya intensidad y exposición de luz sea de ac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uerdo con las recomendaciones y </w:t>
      </w: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normas internacionales sobre el particular. Con estas y otras medidas que se adopten se busca reducir el aparecimiento de agentes biológicos que pongan en riesgo a los documentos, a causa de la humedad y falta de luz.</w:t>
      </w:r>
    </w:p>
    <w:p w:rsidR="001D7D9C" w:rsidRPr="009F7478" w:rsidRDefault="001D7D9C" w:rsidP="001D7D9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 xml:space="preserve"> </w:t>
      </w:r>
    </w:p>
    <w:p w:rsidR="001D7D9C" w:rsidRPr="009F7478" w:rsidRDefault="001D7D9C" w:rsidP="001D7D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b/>
          <w:color w:val="000000"/>
          <w:sz w:val="24"/>
          <w:szCs w:val="24"/>
          <w:lang w:val="es-SV" w:eastAsia="es-ES"/>
        </w:rPr>
        <w:t>Plan de gestión de riesgos.</w:t>
      </w:r>
    </w:p>
    <w:p w:rsidR="001D7D9C" w:rsidRDefault="001D7D9C" w:rsidP="001D7D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La UGDA en coordinación con </w:t>
      </w:r>
      <w:r w:rsidR="00CE0503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e</w:t>
      </w: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l </w:t>
      </w:r>
      <w:r w:rsidR="00CE0503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>Secretario Municipal</w:t>
      </w:r>
      <w:r w:rsidRPr="009F7478"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  <w:t xml:space="preserve"> deberá elaborar un plan de gestión de riesgos, partiendo de una evaluación y elaboración del documento respectivo, a partir del cual se deriven acciones concretas como inspecciones, inversiones, formación del personal entre otros aspectos, de tal manera que se pueda reaccionar y recuperar la información ante eventos como sismos, incendios e inundaciones.</w:t>
      </w:r>
    </w:p>
    <w:p w:rsidR="001D7D9C" w:rsidRDefault="001D7D9C" w:rsidP="001D7D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s-SV" w:eastAsia="es-ES"/>
        </w:rPr>
      </w:pPr>
    </w:p>
    <w:p w:rsidR="001D7D9C" w:rsidRDefault="001D7D9C" w:rsidP="000D2706">
      <w:pPr>
        <w:tabs>
          <w:tab w:val="left" w:pos="2880"/>
        </w:tabs>
        <w:rPr>
          <w:sz w:val="28"/>
          <w:szCs w:val="28"/>
        </w:rPr>
      </w:pPr>
    </w:p>
    <w:p w:rsidR="001A6F83" w:rsidRDefault="001A6F83" w:rsidP="000D2706">
      <w:pPr>
        <w:tabs>
          <w:tab w:val="left" w:pos="2880"/>
        </w:tabs>
        <w:rPr>
          <w:sz w:val="28"/>
          <w:szCs w:val="28"/>
        </w:rPr>
      </w:pPr>
    </w:p>
    <w:p w:rsidR="001A6F83" w:rsidRDefault="001A6F83" w:rsidP="000D2706">
      <w:pPr>
        <w:tabs>
          <w:tab w:val="left" w:pos="2880"/>
        </w:tabs>
        <w:rPr>
          <w:sz w:val="28"/>
          <w:szCs w:val="28"/>
        </w:rPr>
      </w:pPr>
    </w:p>
    <w:p w:rsidR="00E875B1" w:rsidRDefault="00E875B1" w:rsidP="000D2706">
      <w:pPr>
        <w:tabs>
          <w:tab w:val="left" w:pos="2880"/>
        </w:tabs>
        <w:rPr>
          <w:sz w:val="28"/>
          <w:szCs w:val="28"/>
        </w:rPr>
      </w:pPr>
    </w:p>
    <w:p w:rsidR="00E875B1" w:rsidRDefault="00E875B1" w:rsidP="000D2706">
      <w:pPr>
        <w:tabs>
          <w:tab w:val="left" w:pos="2880"/>
        </w:tabs>
        <w:rPr>
          <w:sz w:val="28"/>
          <w:szCs w:val="28"/>
        </w:rPr>
      </w:pPr>
    </w:p>
    <w:p w:rsidR="00E875B1" w:rsidRDefault="00E875B1" w:rsidP="000D2706">
      <w:pPr>
        <w:tabs>
          <w:tab w:val="left" w:pos="2880"/>
        </w:tabs>
        <w:rPr>
          <w:sz w:val="28"/>
          <w:szCs w:val="28"/>
        </w:rPr>
      </w:pPr>
    </w:p>
    <w:p w:rsidR="00E875B1" w:rsidRDefault="00E875B1" w:rsidP="000D2706">
      <w:pPr>
        <w:tabs>
          <w:tab w:val="left" w:pos="2880"/>
        </w:tabs>
        <w:rPr>
          <w:sz w:val="28"/>
          <w:szCs w:val="28"/>
        </w:rPr>
      </w:pPr>
    </w:p>
    <w:p w:rsidR="00FB2A2D" w:rsidRPr="00FB2A2D" w:rsidRDefault="00FB2A2D" w:rsidP="00FB2A2D">
      <w:pPr>
        <w:tabs>
          <w:tab w:val="left" w:pos="6433"/>
        </w:tabs>
        <w:rPr>
          <w:sz w:val="28"/>
          <w:szCs w:val="28"/>
        </w:rPr>
      </w:pPr>
    </w:p>
    <w:sectPr w:rsidR="00FB2A2D" w:rsidRPr="00FB2A2D" w:rsidSect="006850CA">
      <w:headerReference w:type="default" r:id="rId12"/>
      <w:footerReference w:type="default" r:id="rId13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41" w:rsidRDefault="00673941" w:rsidP="00D62652">
      <w:pPr>
        <w:spacing w:after="0" w:line="240" w:lineRule="auto"/>
      </w:pPr>
      <w:r>
        <w:separator/>
      </w:r>
    </w:p>
  </w:endnote>
  <w:endnote w:type="continuationSeparator" w:id="0">
    <w:p w:rsidR="00673941" w:rsidRDefault="00673941" w:rsidP="00D6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569691"/>
      <w:docPartObj>
        <w:docPartGallery w:val="Page Numbers (Bottom of Page)"/>
        <w:docPartUnique/>
      </w:docPartObj>
    </w:sdtPr>
    <w:sdtEndPr/>
    <w:sdtContent>
      <w:p w:rsidR="00761A3D" w:rsidRDefault="00761A3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75">
          <w:rPr>
            <w:noProof/>
          </w:rPr>
          <w:t>17</w:t>
        </w:r>
        <w:r>
          <w:fldChar w:fldCharType="end"/>
        </w:r>
      </w:p>
    </w:sdtContent>
  </w:sdt>
  <w:p w:rsidR="00761A3D" w:rsidRDefault="00761A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41" w:rsidRDefault="00673941" w:rsidP="00D62652">
      <w:pPr>
        <w:spacing w:after="0" w:line="240" w:lineRule="auto"/>
      </w:pPr>
      <w:r>
        <w:separator/>
      </w:r>
    </w:p>
  </w:footnote>
  <w:footnote w:type="continuationSeparator" w:id="0">
    <w:p w:rsidR="00673941" w:rsidRDefault="00673941" w:rsidP="00D6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A5" w:rsidRDefault="001407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30D2CC" wp14:editId="75B2C82E">
          <wp:simplePos x="0" y="0"/>
          <wp:positionH relativeFrom="column">
            <wp:posOffset>5657850</wp:posOffset>
          </wp:positionH>
          <wp:positionV relativeFrom="paragraph">
            <wp:posOffset>-137160</wp:posOffset>
          </wp:positionV>
          <wp:extent cx="342900" cy="342900"/>
          <wp:effectExtent l="0" t="0" r="0" b="0"/>
          <wp:wrapSquare wrapText="bothSides"/>
          <wp:docPr id="26" name="Imagen 26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CE74504" wp14:editId="36D7749F">
          <wp:simplePos x="0" y="0"/>
          <wp:positionH relativeFrom="column">
            <wp:posOffset>-85725</wp:posOffset>
          </wp:positionH>
          <wp:positionV relativeFrom="paragraph">
            <wp:posOffset>-105410</wp:posOffset>
          </wp:positionV>
          <wp:extent cx="438150" cy="415925"/>
          <wp:effectExtent l="0" t="0" r="0" b="3175"/>
          <wp:wrapSquare wrapText="bothSides"/>
          <wp:docPr id="25" name="Imagen 25" descr="Resultado de imagen de log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de logo de el salvad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1407A5"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A15"/>
      </v:shape>
    </w:pict>
  </w:numPicBullet>
  <w:abstractNum w:abstractNumId="0">
    <w:nsid w:val="141341A6"/>
    <w:multiLevelType w:val="hybridMultilevel"/>
    <w:tmpl w:val="5C6CF4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9B6"/>
    <w:multiLevelType w:val="hybridMultilevel"/>
    <w:tmpl w:val="92C4FB7E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7A7"/>
    <w:multiLevelType w:val="hybridMultilevel"/>
    <w:tmpl w:val="8A6E02E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162E3"/>
    <w:multiLevelType w:val="hybridMultilevel"/>
    <w:tmpl w:val="ECD2E1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681B"/>
    <w:multiLevelType w:val="hybridMultilevel"/>
    <w:tmpl w:val="708C4C48"/>
    <w:lvl w:ilvl="0" w:tplc="F062A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91304"/>
    <w:multiLevelType w:val="hybridMultilevel"/>
    <w:tmpl w:val="71D20B9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66181"/>
    <w:multiLevelType w:val="hybridMultilevel"/>
    <w:tmpl w:val="AC4EA8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167B5"/>
    <w:multiLevelType w:val="hybridMultilevel"/>
    <w:tmpl w:val="55B8FBB4"/>
    <w:lvl w:ilvl="0" w:tplc="BC3843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072DE"/>
    <w:multiLevelType w:val="hybridMultilevel"/>
    <w:tmpl w:val="F31AE87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66D90"/>
    <w:multiLevelType w:val="hybridMultilevel"/>
    <w:tmpl w:val="F036E5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F5734"/>
    <w:multiLevelType w:val="hybridMultilevel"/>
    <w:tmpl w:val="0832E674"/>
    <w:lvl w:ilvl="0" w:tplc="31E8135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B375D"/>
    <w:multiLevelType w:val="hybridMultilevel"/>
    <w:tmpl w:val="543AC06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739E4"/>
    <w:multiLevelType w:val="hybridMultilevel"/>
    <w:tmpl w:val="4E94FC1C"/>
    <w:lvl w:ilvl="0" w:tplc="71ECD64E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0440B"/>
    <w:multiLevelType w:val="hybridMultilevel"/>
    <w:tmpl w:val="5748CC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43F5E"/>
    <w:multiLevelType w:val="hybridMultilevel"/>
    <w:tmpl w:val="83327BD6"/>
    <w:lvl w:ilvl="0" w:tplc="C83EA9D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34DC7"/>
    <w:multiLevelType w:val="hybridMultilevel"/>
    <w:tmpl w:val="2A2E983C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00EBA"/>
    <w:multiLevelType w:val="hybridMultilevel"/>
    <w:tmpl w:val="3D3C788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6991F35"/>
    <w:multiLevelType w:val="hybridMultilevel"/>
    <w:tmpl w:val="F33CED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14F66"/>
    <w:multiLevelType w:val="hybridMultilevel"/>
    <w:tmpl w:val="830016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A2855"/>
    <w:multiLevelType w:val="hybridMultilevel"/>
    <w:tmpl w:val="0FAA335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DA27C47"/>
    <w:multiLevelType w:val="hybridMultilevel"/>
    <w:tmpl w:val="1A408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40FC8"/>
    <w:multiLevelType w:val="hybridMultilevel"/>
    <w:tmpl w:val="4F04BE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2"/>
  </w:num>
  <w:num w:numId="5">
    <w:abstractNumId w:val="15"/>
  </w:num>
  <w:num w:numId="6">
    <w:abstractNumId w:val="13"/>
  </w:num>
  <w:num w:numId="7">
    <w:abstractNumId w:val="9"/>
  </w:num>
  <w:num w:numId="8">
    <w:abstractNumId w:val="17"/>
  </w:num>
  <w:num w:numId="9">
    <w:abstractNumId w:val="18"/>
  </w:num>
  <w:num w:numId="10">
    <w:abstractNumId w:val="20"/>
  </w:num>
  <w:num w:numId="11">
    <w:abstractNumId w:val="4"/>
  </w:num>
  <w:num w:numId="12">
    <w:abstractNumId w:val="6"/>
  </w:num>
  <w:num w:numId="13">
    <w:abstractNumId w:val="21"/>
  </w:num>
  <w:num w:numId="14">
    <w:abstractNumId w:val="0"/>
  </w:num>
  <w:num w:numId="15">
    <w:abstractNumId w:val="16"/>
  </w:num>
  <w:num w:numId="16">
    <w:abstractNumId w:val="19"/>
  </w:num>
  <w:num w:numId="17">
    <w:abstractNumId w:val="8"/>
  </w:num>
  <w:num w:numId="18">
    <w:abstractNumId w:val="5"/>
  </w:num>
  <w:num w:numId="19">
    <w:abstractNumId w:val="3"/>
  </w:num>
  <w:num w:numId="20">
    <w:abstractNumId w:val="11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E9"/>
    <w:rsid w:val="000032AD"/>
    <w:rsid w:val="00007045"/>
    <w:rsid w:val="00040FC6"/>
    <w:rsid w:val="00083BD3"/>
    <w:rsid w:val="00085E19"/>
    <w:rsid w:val="00093445"/>
    <w:rsid w:val="000B2F11"/>
    <w:rsid w:val="000D2706"/>
    <w:rsid w:val="000E58E9"/>
    <w:rsid w:val="001129C4"/>
    <w:rsid w:val="00113BFC"/>
    <w:rsid w:val="00135B67"/>
    <w:rsid w:val="001407A5"/>
    <w:rsid w:val="0014465C"/>
    <w:rsid w:val="0015368E"/>
    <w:rsid w:val="00193498"/>
    <w:rsid w:val="00195B98"/>
    <w:rsid w:val="001A6F83"/>
    <w:rsid w:val="001D735E"/>
    <w:rsid w:val="001D7D9C"/>
    <w:rsid w:val="001E7770"/>
    <w:rsid w:val="001F64C1"/>
    <w:rsid w:val="00203EA7"/>
    <w:rsid w:val="0027455E"/>
    <w:rsid w:val="00314D25"/>
    <w:rsid w:val="00327229"/>
    <w:rsid w:val="00334275"/>
    <w:rsid w:val="00396C3D"/>
    <w:rsid w:val="003D0F2E"/>
    <w:rsid w:val="003F2CFE"/>
    <w:rsid w:val="004365A5"/>
    <w:rsid w:val="00441B95"/>
    <w:rsid w:val="0044533E"/>
    <w:rsid w:val="0046479E"/>
    <w:rsid w:val="00467AF6"/>
    <w:rsid w:val="004F1872"/>
    <w:rsid w:val="00521EB6"/>
    <w:rsid w:val="00525314"/>
    <w:rsid w:val="005515E3"/>
    <w:rsid w:val="00552BB2"/>
    <w:rsid w:val="005C60DB"/>
    <w:rsid w:val="00604C37"/>
    <w:rsid w:val="0061352A"/>
    <w:rsid w:val="00630BBF"/>
    <w:rsid w:val="006559DC"/>
    <w:rsid w:val="00673941"/>
    <w:rsid w:val="006850CA"/>
    <w:rsid w:val="006B3E5F"/>
    <w:rsid w:val="006D6719"/>
    <w:rsid w:val="006D69C4"/>
    <w:rsid w:val="006E0684"/>
    <w:rsid w:val="006E43CE"/>
    <w:rsid w:val="006E7F73"/>
    <w:rsid w:val="007440FE"/>
    <w:rsid w:val="00750C22"/>
    <w:rsid w:val="00761A3D"/>
    <w:rsid w:val="007B3980"/>
    <w:rsid w:val="007C7627"/>
    <w:rsid w:val="007C7FA5"/>
    <w:rsid w:val="007D2BBC"/>
    <w:rsid w:val="007F5C5C"/>
    <w:rsid w:val="0080346D"/>
    <w:rsid w:val="0082528E"/>
    <w:rsid w:val="00830716"/>
    <w:rsid w:val="008B42B4"/>
    <w:rsid w:val="008C08BC"/>
    <w:rsid w:val="008C7620"/>
    <w:rsid w:val="00900D1D"/>
    <w:rsid w:val="00912C46"/>
    <w:rsid w:val="00916D68"/>
    <w:rsid w:val="009343BF"/>
    <w:rsid w:val="009476EA"/>
    <w:rsid w:val="009A11C0"/>
    <w:rsid w:val="009D339B"/>
    <w:rsid w:val="009F6894"/>
    <w:rsid w:val="00A21DF4"/>
    <w:rsid w:val="00A2399B"/>
    <w:rsid w:val="00A36405"/>
    <w:rsid w:val="00A714E1"/>
    <w:rsid w:val="00B35E08"/>
    <w:rsid w:val="00B53C55"/>
    <w:rsid w:val="00B94F9E"/>
    <w:rsid w:val="00BB67C0"/>
    <w:rsid w:val="00BE17BE"/>
    <w:rsid w:val="00C11DD5"/>
    <w:rsid w:val="00C60EF8"/>
    <w:rsid w:val="00C7092D"/>
    <w:rsid w:val="00C7156B"/>
    <w:rsid w:val="00C921BE"/>
    <w:rsid w:val="00CB7DC2"/>
    <w:rsid w:val="00CD3489"/>
    <w:rsid w:val="00CE0503"/>
    <w:rsid w:val="00D2390C"/>
    <w:rsid w:val="00D241AA"/>
    <w:rsid w:val="00D62652"/>
    <w:rsid w:val="00DD025B"/>
    <w:rsid w:val="00DD36F8"/>
    <w:rsid w:val="00DE2146"/>
    <w:rsid w:val="00DF5C41"/>
    <w:rsid w:val="00E03159"/>
    <w:rsid w:val="00E060FA"/>
    <w:rsid w:val="00E875B1"/>
    <w:rsid w:val="00EA5846"/>
    <w:rsid w:val="00F25851"/>
    <w:rsid w:val="00F54E56"/>
    <w:rsid w:val="00F72EFC"/>
    <w:rsid w:val="00F75B24"/>
    <w:rsid w:val="00F918E6"/>
    <w:rsid w:val="00FB2A2D"/>
    <w:rsid w:val="00F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BC8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13BFC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360" w:lineRule="auto"/>
      <w:outlineLvl w:val="0"/>
    </w:pPr>
    <w:rPr>
      <w:rFonts w:ascii="Arial" w:eastAsia="Arial" w:hAnsi="Arial" w:cs="Arial"/>
      <w:b/>
      <w:color w:val="000000"/>
      <w:sz w:val="24"/>
      <w:szCs w:val="24"/>
      <w:lang w:val="es-SV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8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3BFC"/>
    <w:rPr>
      <w:rFonts w:ascii="Arial" w:eastAsia="Arial" w:hAnsi="Arial" w:cs="Arial"/>
      <w:b/>
      <w:color w:val="000000"/>
      <w:sz w:val="24"/>
      <w:szCs w:val="24"/>
      <w:lang w:val="es-SV" w:eastAsia="es-ES"/>
    </w:rPr>
  </w:style>
  <w:style w:type="paragraph" w:styleId="Encabezado">
    <w:name w:val="header"/>
    <w:basedOn w:val="Normal"/>
    <w:link w:val="EncabezadoCar"/>
    <w:uiPriority w:val="99"/>
    <w:unhideWhenUsed/>
    <w:rsid w:val="00D6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652"/>
  </w:style>
  <w:style w:type="paragraph" w:styleId="Piedepgina">
    <w:name w:val="footer"/>
    <w:basedOn w:val="Normal"/>
    <w:link w:val="PiedepginaCar"/>
    <w:uiPriority w:val="99"/>
    <w:unhideWhenUsed/>
    <w:rsid w:val="00D6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652"/>
  </w:style>
  <w:style w:type="table" w:styleId="Tablaconcuadrcula">
    <w:name w:val="Table Grid"/>
    <w:basedOn w:val="Tablanormal"/>
    <w:uiPriority w:val="59"/>
    <w:rsid w:val="00E0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qFormat/>
    <w:rsid w:val="007C7627"/>
    <w:pPr>
      <w:pBdr>
        <w:top w:val="nil"/>
        <w:left w:val="nil"/>
        <w:bottom w:val="nil"/>
        <w:right w:val="nil"/>
        <w:between w:val="nil"/>
      </w:pBdr>
      <w:spacing w:after="100" w:line="360" w:lineRule="auto"/>
    </w:pPr>
    <w:rPr>
      <w:rFonts w:ascii="Arial" w:eastAsia="Arial" w:hAnsi="Arial" w:cs="Arial"/>
      <w:color w:val="000000"/>
      <w:sz w:val="24"/>
      <w:szCs w:val="24"/>
      <w:lang w:val="es-SV" w:eastAsia="es-ES"/>
    </w:rPr>
  </w:style>
  <w:style w:type="character" w:styleId="Hipervnculo">
    <w:name w:val="Hyperlink"/>
    <w:basedOn w:val="Fuentedeprrafopredeter"/>
    <w:uiPriority w:val="99"/>
    <w:unhideWhenUsed/>
    <w:rsid w:val="007C76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0684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C0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C08BC"/>
    <w:pPr>
      <w:spacing w:after="100"/>
      <w:ind w:left="220"/>
    </w:pPr>
    <w:rPr>
      <w:rFonts w:eastAsiaTheme="minorEastAsia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C08BC"/>
    <w:pPr>
      <w:spacing w:after="100"/>
      <w:ind w:left="440"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13BFC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360" w:lineRule="auto"/>
      <w:outlineLvl w:val="0"/>
    </w:pPr>
    <w:rPr>
      <w:rFonts w:ascii="Arial" w:eastAsia="Arial" w:hAnsi="Arial" w:cs="Arial"/>
      <w:b/>
      <w:color w:val="000000"/>
      <w:sz w:val="24"/>
      <w:szCs w:val="24"/>
      <w:lang w:val="es-SV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8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3BFC"/>
    <w:rPr>
      <w:rFonts w:ascii="Arial" w:eastAsia="Arial" w:hAnsi="Arial" w:cs="Arial"/>
      <w:b/>
      <w:color w:val="000000"/>
      <w:sz w:val="24"/>
      <w:szCs w:val="24"/>
      <w:lang w:val="es-SV" w:eastAsia="es-ES"/>
    </w:rPr>
  </w:style>
  <w:style w:type="paragraph" w:styleId="Encabezado">
    <w:name w:val="header"/>
    <w:basedOn w:val="Normal"/>
    <w:link w:val="EncabezadoCar"/>
    <w:uiPriority w:val="99"/>
    <w:unhideWhenUsed/>
    <w:rsid w:val="00D6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652"/>
  </w:style>
  <w:style w:type="paragraph" w:styleId="Piedepgina">
    <w:name w:val="footer"/>
    <w:basedOn w:val="Normal"/>
    <w:link w:val="PiedepginaCar"/>
    <w:uiPriority w:val="99"/>
    <w:unhideWhenUsed/>
    <w:rsid w:val="00D6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652"/>
  </w:style>
  <w:style w:type="table" w:styleId="Tablaconcuadrcula">
    <w:name w:val="Table Grid"/>
    <w:basedOn w:val="Tablanormal"/>
    <w:uiPriority w:val="59"/>
    <w:rsid w:val="00E0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qFormat/>
    <w:rsid w:val="007C7627"/>
    <w:pPr>
      <w:pBdr>
        <w:top w:val="nil"/>
        <w:left w:val="nil"/>
        <w:bottom w:val="nil"/>
        <w:right w:val="nil"/>
        <w:between w:val="nil"/>
      </w:pBdr>
      <w:spacing w:after="100" w:line="360" w:lineRule="auto"/>
    </w:pPr>
    <w:rPr>
      <w:rFonts w:ascii="Arial" w:eastAsia="Arial" w:hAnsi="Arial" w:cs="Arial"/>
      <w:color w:val="000000"/>
      <w:sz w:val="24"/>
      <w:szCs w:val="24"/>
      <w:lang w:val="es-SV" w:eastAsia="es-ES"/>
    </w:rPr>
  </w:style>
  <w:style w:type="character" w:styleId="Hipervnculo">
    <w:name w:val="Hyperlink"/>
    <w:basedOn w:val="Fuentedeprrafopredeter"/>
    <w:uiPriority w:val="99"/>
    <w:unhideWhenUsed/>
    <w:rsid w:val="007C76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0684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C0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C08BC"/>
    <w:pPr>
      <w:spacing w:after="100"/>
      <w:ind w:left="220"/>
    </w:pPr>
    <w:rPr>
      <w:rFonts w:eastAsiaTheme="minorEastAsia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C08BC"/>
    <w:pPr>
      <w:spacing w:after="100"/>
      <w:ind w:left="440"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971B-C600-49E0-A915-028577FC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3821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6</cp:revision>
  <cp:lastPrinted>2020-07-04T20:00:00Z</cp:lastPrinted>
  <dcterms:created xsi:type="dcterms:W3CDTF">2020-07-04T19:31:00Z</dcterms:created>
  <dcterms:modified xsi:type="dcterms:W3CDTF">2020-07-14T15:54:00Z</dcterms:modified>
</cp:coreProperties>
</file>