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41DD" w14:textId="77777777" w:rsidR="00BA3417" w:rsidRDefault="00BA3417" w:rsidP="00BA341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Ref. UAIP-SRC-SOL19-2020</w:t>
      </w:r>
    </w:p>
    <w:p w14:paraId="184F84B8" w14:textId="77777777" w:rsidR="00BA3417" w:rsidRDefault="00BA3417" w:rsidP="00BA341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3DA33A9F" w14:textId="77777777" w:rsidR="00BA3417" w:rsidRDefault="00BA3417" w:rsidP="00BA341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3A0CACF2" w14:textId="77777777" w:rsidR="00BA3417" w:rsidRDefault="00BA3417" w:rsidP="00BA341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19 de octubre de 2020</w:t>
      </w:r>
    </w:p>
    <w:p w14:paraId="135388D3" w14:textId="77777777" w:rsidR="00BA3417" w:rsidRDefault="00BA3417" w:rsidP="00BA341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RESOLUCIÓN</w:t>
      </w:r>
    </w:p>
    <w:p w14:paraId="06B4B004" w14:textId="77777777" w:rsidR="00BA3417" w:rsidRDefault="00BA3417" w:rsidP="00BA3417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5CD1471E" w14:textId="07EE3E6E" w:rsidR="00BA3417" w:rsidRPr="00C37B76" w:rsidRDefault="00981749" w:rsidP="00BA3417">
      <w:pPr>
        <w:spacing w:after="0" w:line="240" w:lineRule="auto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XXXXXXX XXXXXX XXXXXX XXXXXXX</w:t>
      </w:r>
    </w:p>
    <w:p w14:paraId="63A2368B" w14:textId="77777777" w:rsidR="00BA3417" w:rsidRDefault="00BA3417" w:rsidP="00BA3417">
      <w:pPr>
        <w:spacing w:after="0" w:line="240" w:lineRule="auto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61135ADF" w14:textId="77777777" w:rsidR="00BA3417" w:rsidRPr="000A3A55" w:rsidRDefault="00BA3417" w:rsidP="00BA3417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3E91F7D3" w14:textId="77777777" w:rsidR="00BA3417" w:rsidRDefault="00BA3417" w:rsidP="00BA3417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en las instalaciones de la Unidad de Acceso a la Información Pública (UAIP) a los diecinueve días de los corrientes.</w:t>
      </w:r>
    </w:p>
    <w:p w14:paraId="00DD3931" w14:textId="77777777" w:rsidR="00BA3417" w:rsidRDefault="00BA3417" w:rsidP="00BA3417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 unidad competente, quien ha hecho entrega de la información. </w:t>
      </w:r>
    </w:p>
    <w:p w14:paraId="41E7B09E" w14:textId="77777777" w:rsidR="00BA3417" w:rsidRPr="00B740BE" w:rsidRDefault="00BA3417" w:rsidP="00BA3417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anteriormente expuesto, la suscrita oficial,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706F707E" w14:textId="77777777" w:rsidR="00BA3417" w:rsidRPr="0019366B" w:rsidRDefault="00BA3417" w:rsidP="00BA341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19366B">
        <w:rPr>
          <w:rFonts w:ascii="Century Gothic" w:hAnsi="Century Gothic"/>
        </w:rPr>
        <w:t xml:space="preserve">Datos estadísticos del número total de empleados de la municipalidad, incluyendo estadísticas de personal con discapacidad. </w:t>
      </w:r>
    </w:p>
    <w:p w14:paraId="7E3B87EF" w14:textId="77777777" w:rsidR="00BA3417" w:rsidRPr="0019366B" w:rsidRDefault="00BA3417" w:rsidP="00BA341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19366B">
        <w:rPr>
          <w:rFonts w:ascii="Century Gothic" w:hAnsi="Century Gothic"/>
        </w:rPr>
        <w:t>Conocer si miembros del concejo municipal, gerencia, jefaturara y personal administrativo han sido capacitados sobre el tema de inserción laboral de personas con discapacidad.</w:t>
      </w:r>
    </w:p>
    <w:p w14:paraId="4CDAC6E5" w14:textId="77777777" w:rsidR="00BA3417" w:rsidRPr="0019366B" w:rsidRDefault="00BA3417" w:rsidP="00BA341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19366B">
        <w:rPr>
          <w:rFonts w:ascii="Century Gothic" w:hAnsi="Century Gothic"/>
        </w:rPr>
        <w:t xml:space="preserve">Conocer si posee la administración, un diagnóstico de accesibilidad y plan de eliminación de barreras arquitectónicas tanto en las instalaciones físicas como en el municipio. </w:t>
      </w:r>
    </w:p>
    <w:p w14:paraId="000D2EC4" w14:textId="77777777" w:rsidR="00BA3417" w:rsidRPr="0019366B" w:rsidRDefault="00BA3417" w:rsidP="00BA341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19366B">
        <w:rPr>
          <w:rFonts w:ascii="Century Gothic" w:hAnsi="Century Gothic"/>
        </w:rPr>
        <w:t xml:space="preserve">Si a la fecha sean diseñado plazas para personas con discapacidad que se adecuen a la estructura orgánica y se vincule a la ley de la carrera administrativa municipal. </w:t>
      </w:r>
    </w:p>
    <w:p w14:paraId="14C7B414" w14:textId="77777777" w:rsidR="00BA3417" w:rsidRPr="0019366B" w:rsidRDefault="00BA3417" w:rsidP="00BA341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19366B">
        <w:rPr>
          <w:rFonts w:ascii="Century Gothic" w:hAnsi="Century Gothic"/>
        </w:rPr>
        <w:t xml:space="preserve">Conocer si la unidad de catastro posee la capacitación idónea sobre el tema de procedimientos administrativos, sobre la aplicación de la ley general tributaria municipal. </w:t>
      </w:r>
    </w:p>
    <w:p w14:paraId="4C541073" w14:textId="77777777" w:rsidR="00BA3417" w:rsidRPr="0019366B" w:rsidRDefault="00BA3417" w:rsidP="00BA3417">
      <w:pPr>
        <w:pStyle w:val="Prrafodelista"/>
        <w:numPr>
          <w:ilvl w:val="0"/>
          <w:numId w:val="48"/>
        </w:numPr>
        <w:spacing w:after="0" w:line="360" w:lineRule="auto"/>
        <w:jc w:val="both"/>
        <w:rPr>
          <w:rFonts w:ascii="Century Gothic" w:hAnsi="Century Gothic"/>
          <w:sz w:val="24"/>
        </w:rPr>
      </w:pPr>
      <w:r w:rsidRPr="0019366B">
        <w:rPr>
          <w:rFonts w:ascii="Century Gothic" w:hAnsi="Century Gothic"/>
        </w:rPr>
        <w:t>Conocer cuántos casos judiciales la municipalidad ha enfrentado en instancias judiciales, cuantos se han ganado y cuantos se han perdido.</w:t>
      </w:r>
    </w:p>
    <w:p w14:paraId="5007E137" w14:textId="77777777" w:rsidR="00BA3417" w:rsidRDefault="00BA3417" w:rsidP="00BA3417">
      <w:pPr>
        <w:spacing w:line="360" w:lineRule="auto"/>
        <w:jc w:val="both"/>
        <w:rPr>
          <w:rFonts w:ascii="Century Gothic" w:hAnsi="Century Gothic"/>
          <w:sz w:val="24"/>
        </w:rPr>
      </w:pPr>
      <w:r w:rsidRPr="00BB0C03"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5957CFA6" w14:textId="77777777" w:rsidR="00BA3417" w:rsidRDefault="00BA3417" w:rsidP="00BA3417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Nota administrativa recibida de la unidad de Asesoría Jurídica donde manifiesta que en el periodo comprendido del año 2018 al 3 de noviembre 2020 no existen demandas judiciales. </w:t>
      </w:r>
    </w:p>
    <w:p w14:paraId="18C5F6E3" w14:textId="77777777" w:rsidR="00BA3417" w:rsidRDefault="00BA3417" w:rsidP="00BA3417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Memorando recibido de la Unidad de Catastro donde manifiesta que no ha sido capacitada sobre la aplicación de la Ley General Tributaria Municipal.</w:t>
      </w:r>
    </w:p>
    <w:p w14:paraId="7D9D254C" w14:textId="77777777" w:rsidR="00BA3417" w:rsidRDefault="00BA3417" w:rsidP="00BA3417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Informe recibido de Recursos Humanos.</w:t>
      </w:r>
    </w:p>
    <w:p w14:paraId="10ACD5B7" w14:textId="77777777" w:rsidR="00BA3417" w:rsidRPr="0019366B" w:rsidRDefault="00BA3417" w:rsidP="00BA3417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Century Gothic" w:hAnsi="Century Gothic"/>
          <w:sz w:val="24"/>
        </w:rPr>
      </w:pPr>
      <w:r w:rsidRPr="0019366B">
        <w:rPr>
          <w:rFonts w:ascii="Century Gothic" w:hAnsi="Century Gothic"/>
          <w:sz w:val="24"/>
        </w:rPr>
        <w:t>Acta de Inexistencia en lo relativo</w:t>
      </w:r>
      <w:r w:rsidRPr="0019366B">
        <w:rPr>
          <w:rFonts w:cstheme="minorHAnsi"/>
          <w:sz w:val="24"/>
        </w:rPr>
        <w:t xml:space="preserve"> </w:t>
      </w:r>
      <w:r w:rsidRPr="0019366B">
        <w:rPr>
          <w:rFonts w:ascii="Century Gothic" w:hAnsi="Century Gothic" w:cstheme="minorHAnsi"/>
          <w:sz w:val="24"/>
        </w:rPr>
        <w:t>a “</w:t>
      </w:r>
      <w:r w:rsidRPr="0019366B">
        <w:rPr>
          <w:rFonts w:ascii="Century Gothic" w:hAnsi="Century Gothic" w:cs="Times New Roman"/>
          <w:sz w:val="24"/>
          <w:szCs w:val="24"/>
        </w:rPr>
        <w:t>Diagnóstico de accesibilidad y plan de eliminación de barreras arquitectónicas tanto en las instalaciones físicas como en el municipio</w:t>
      </w:r>
      <w:r w:rsidRPr="0019366B">
        <w:rPr>
          <w:rFonts w:ascii="Century Gothic" w:hAnsi="Century Gothic" w:cstheme="minorHAnsi"/>
          <w:sz w:val="24"/>
        </w:rPr>
        <w:t>”.</w:t>
      </w:r>
    </w:p>
    <w:p w14:paraId="518F7FC2" w14:textId="77777777" w:rsidR="00BA3417" w:rsidRDefault="00BA3417" w:rsidP="00BA3417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9250AC0" w14:textId="77777777" w:rsidR="00BA3417" w:rsidRDefault="00BA3417" w:rsidP="00BA3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0FFC" w14:textId="77777777" w:rsidR="00BA3417" w:rsidRPr="00B64C19" w:rsidRDefault="00BA3417" w:rsidP="00BA3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C19"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1BE42525" w14:textId="77777777" w:rsidR="00BA3417" w:rsidRDefault="00BA3417" w:rsidP="00BA3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1A71B3D1" w14:textId="77777777" w:rsidR="00BA3417" w:rsidRDefault="00BA3417" w:rsidP="00BA3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170C1552" w14:textId="77777777" w:rsidR="00BA3417" w:rsidRDefault="00BA3417" w:rsidP="00BA3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 de Acceso a la Información Pública</w:t>
      </w:r>
    </w:p>
    <w:p w14:paraId="459AADB3" w14:textId="77777777" w:rsidR="00BA3417" w:rsidRPr="00D620D7" w:rsidRDefault="00BA3417" w:rsidP="00BA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Alcaldía Municipal de San Rafael Cedros</w:t>
      </w:r>
    </w:p>
    <w:p w14:paraId="5A068DBC" w14:textId="77777777" w:rsidR="00BA3417" w:rsidRPr="001D336D" w:rsidRDefault="00BA3417" w:rsidP="00BA3417">
      <w:pPr>
        <w:spacing w:line="259" w:lineRule="auto"/>
      </w:pPr>
    </w:p>
    <w:p w14:paraId="06B43D24" w14:textId="77777777" w:rsidR="008C0CEB" w:rsidRPr="00D868EF" w:rsidRDefault="008C0CEB" w:rsidP="00D868EF"/>
    <w:sectPr w:rsidR="008C0CEB" w:rsidRPr="00D868EF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017C" w14:textId="77777777" w:rsidR="009628EA" w:rsidRDefault="009628EA" w:rsidP="00012065">
      <w:pPr>
        <w:spacing w:after="0" w:line="240" w:lineRule="auto"/>
      </w:pPr>
      <w:r>
        <w:separator/>
      </w:r>
    </w:p>
  </w:endnote>
  <w:endnote w:type="continuationSeparator" w:id="0">
    <w:p w14:paraId="6DB759F0" w14:textId="77777777" w:rsidR="009628EA" w:rsidRDefault="009628EA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9628EA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54089050" w:rsidR="009B6A66" w:rsidRPr="00AF4BD9" w:rsidRDefault="009B6A66" w:rsidP="00BA3417">
    <w:pPr>
      <w:pStyle w:val="Piedepgina"/>
      <w:jc w:val="center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11F2" w14:textId="77777777" w:rsidR="009628EA" w:rsidRDefault="009628EA" w:rsidP="00012065">
      <w:pPr>
        <w:spacing w:after="0" w:line="240" w:lineRule="auto"/>
      </w:pPr>
      <w:r>
        <w:separator/>
      </w:r>
    </w:p>
  </w:footnote>
  <w:footnote w:type="continuationSeparator" w:id="0">
    <w:p w14:paraId="193B9A9D" w14:textId="77777777" w:rsidR="009628EA" w:rsidRDefault="009628EA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E2C51"/>
    <w:multiLevelType w:val="hybridMultilevel"/>
    <w:tmpl w:val="79AE71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20F88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0E6122"/>
    <w:multiLevelType w:val="hybridMultilevel"/>
    <w:tmpl w:val="A28C6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29"/>
  </w:num>
  <w:num w:numId="4">
    <w:abstractNumId w:val="28"/>
  </w:num>
  <w:num w:numId="5">
    <w:abstractNumId w:val="43"/>
  </w:num>
  <w:num w:numId="6">
    <w:abstractNumId w:val="6"/>
  </w:num>
  <w:num w:numId="7">
    <w:abstractNumId w:val="14"/>
  </w:num>
  <w:num w:numId="8">
    <w:abstractNumId w:val="48"/>
  </w:num>
  <w:num w:numId="9">
    <w:abstractNumId w:val="0"/>
  </w:num>
  <w:num w:numId="10">
    <w:abstractNumId w:val="39"/>
  </w:num>
  <w:num w:numId="11">
    <w:abstractNumId w:val="36"/>
  </w:num>
  <w:num w:numId="12">
    <w:abstractNumId w:val="44"/>
  </w:num>
  <w:num w:numId="13">
    <w:abstractNumId w:val="32"/>
  </w:num>
  <w:num w:numId="14">
    <w:abstractNumId w:val="13"/>
  </w:num>
  <w:num w:numId="15">
    <w:abstractNumId w:val="8"/>
  </w:num>
  <w:num w:numId="16">
    <w:abstractNumId w:val="19"/>
  </w:num>
  <w:num w:numId="17">
    <w:abstractNumId w:val="17"/>
  </w:num>
  <w:num w:numId="18">
    <w:abstractNumId w:val="24"/>
  </w:num>
  <w:num w:numId="19">
    <w:abstractNumId w:val="10"/>
  </w:num>
  <w:num w:numId="20">
    <w:abstractNumId w:val="1"/>
  </w:num>
  <w:num w:numId="21">
    <w:abstractNumId w:val="4"/>
  </w:num>
  <w:num w:numId="22">
    <w:abstractNumId w:val="11"/>
  </w:num>
  <w:num w:numId="23">
    <w:abstractNumId w:val="21"/>
  </w:num>
  <w:num w:numId="24">
    <w:abstractNumId w:val="47"/>
  </w:num>
  <w:num w:numId="25">
    <w:abstractNumId w:val="40"/>
  </w:num>
  <w:num w:numId="26">
    <w:abstractNumId w:val="2"/>
  </w:num>
  <w:num w:numId="27">
    <w:abstractNumId w:val="38"/>
  </w:num>
  <w:num w:numId="28">
    <w:abstractNumId w:val="27"/>
  </w:num>
  <w:num w:numId="29">
    <w:abstractNumId w:val="34"/>
  </w:num>
  <w:num w:numId="30">
    <w:abstractNumId w:val="7"/>
  </w:num>
  <w:num w:numId="31">
    <w:abstractNumId w:val="23"/>
  </w:num>
  <w:num w:numId="32">
    <w:abstractNumId w:val="33"/>
  </w:num>
  <w:num w:numId="33">
    <w:abstractNumId w:val="37"/>
  </w:num>
  <w:num w:numId="34">
    <w:abstractNumId w:val="12"/>
  </w:num>
  <w:num w:numId="35">
    <w:abstractNumId w:val="3"/>
  </w:num>
  <w:num w:numId="36">
    <w:abstractNumId w:val="41"/>
  </w:num>
  <w:num w:numId="37">
    <w:abstractNumId w:val="45"/>
  </w:num>
  <w:num w:numId="38">
    <w:abstractNumId w:val="25"/>
  </w:num>
  <w:num w:numId="39">
    <w:abstractNumId w:val="35"/>
  </w:num>
  <w:num w:numId="40">
    <w:abstractNumId w:val="26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6"/>
  </w:num>
  <w:num w:numId="45">
    <w:abstractNumId w:val="20"/>
  </w:num>
  <w:num w:numId="46">
    <w:abstractNumId w:val="9"/>
  </w:num>
  <w:num w:numId="47">
    <w:abstractNumId w:val="18"/>
  </w:num>
  <w:num w:numId="48">
    <w:abstractNumId w:val="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36029"/>
    <w:rsid w:val="00237430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2354"/>
    <w:rsid w:val="004B42C0"/>
    <w:rsid w:val="004C554B"/>
    <w:rsid w:val="004D0226"/>
    <w:rsid w:val="00525DD8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0EC6"/>
    <w:rsid w:val="00855778"/>
    <w:rsid w:val="008650CD"/>
    <w:rsid w:val="0087172C"/>
    <w:rsid w:val="00875EC1"/>
    <w:rsid w:val="008837E5"/>
    <w:rsid w:val="008A37D8"/>
    <w:rsid w:val="008B6607"/>
    <w:rsid w:val="008C0CEB"/>
    <w:rsid w:val="008C5C1E"/>
    <w:rsid w:val="008D6E6D"/>
    <w:rsid w:val="00902F37"/>
    <w:rsid w:val="00923023"/>
    <w:rsid w:val="00923C33"/>
    <w:rsid w:val="009628EA"/>
    <w:rsid w:val="009714D9"/>
    <w:rsid w:val="0097168D"/>
    <w:rsid w:val="00972CE0"/>
    <w:rsid w:val="00981749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70E4F"/>
    <w:rsid w:val="00B87C22"/>
    <w:rsid w:val="00BA1DA8"/>
    <w:rsid w:val="00BA3417"/>
    <w:rsid w:val="00BC7DC1"/>
    <w:rsid w:val="00BE11F5"/>
    <w:rsid w:val="00BE251D"/>
    <w:rsid w:val="00BF2542"/>
    <w:rsid w:val="00C17614"/>
    <w:rsid w:val="00C178C8"/>
    <w:rsid w:val="00C27ED0"/>
    <w:rsid w:val="00C35FB1"/>
    <w:rsid w:val="00C37261"/>
    <w:rsid w:val="00C54230"/>
    <w:rsid w:val="00CC706A"/>
    <w:rsid w:val="00CC79B6"/>
    <w:rsid w:val="00D01CB1"/>
    <w:rsid w:val="00D25412"/>
    <w:rsid w:val="00D439D5"/>
    <w:rsid w:val="00D55126"/>
    <w:rsid w:val="00D5613A"/>
    <w:rsid w:val="00D82A99"/>
    <w:rsid w:val="00D868EF"/>
    <w:rsid w:val="00DA0F29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2020-09-22T15:52:00Z</cp:lastPrinted>
  <dcterms:created xsi:type="dcterms:W3CDTF">2020-11-19T15:49:00Z</dcterms:created>
  <dcterms:modified xsi:type="dcterms:W3CDTF">2021-01-06T16:34:00Z</dcterms:modified>
</cp:coreProperties>
</file>