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7" w:rsidRPr="005F3496" w:rsidRDefault="00726337" w:rsidP="00726337">
      <w:pPr>
        <w:pStyle w:val="Encabezado"/>
        <w:jc w:val="center"/>
        <w:rPr>
          <w:rFonts w:ascii="Constantia" w:hAnsi="Constantia"/>
          <w:sz w:val="28"/>
          <w:szCs w:val="28"/>
        </w:rPr>
      </w:pP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0288" behindDoc="1" locked="0" layoutInCell="1" allowOverlap="1" wp14:anchorId="4CB3A855" wp14:editId="234DAD7B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6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59264" behindDoc="0" locked="0" layoutInCell="1" allowOverlap="1" wp14:anchorId="76051109" wp14:editId="3B6B7FCE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8" name="Imagen 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496">
        <w:rPr>
          <w:rFonts w:ascii="Constantia" w:hAnsi="Constantia"/>
          <w:sz w:val="28"/>
          <w:szCs w:val="28"/>
        </w:rPr>
        <w:t>ALCALDIA MUNICIPAL DE SANTA ROSA DE LIMA</w:t>
      </w:r>
    </w:p>
    <w:p w:rsidR="00726337" w:rsidRPr="00B65B53" w:rsidRDefault="00726337" w:rsidP="00726337">
      <w:pPr>
        <w:pStyle w:val="Encabezado"/>
        <w:jc w:val="center"/>
        <w:rPr>
          <w:rFonts w:ascii="Constantia" w:hAnsi="Constantia"/>
          <w:sz w:val="24"/>
          <w:szCs w:val="24"/>
        </w:rPr>
      </w:pPr>
      <w:r w:rsidRPr="005F3496">
        <w:rPr>
          <w:rFonts w:ascii="Constantia" w:hAnsi="Constantia"/>
          <w:sz w:val="24"/>
          <w:szCs w:val="24"/>
        </w:rPr>
        <w:t xml:space="preserve">UNIDAD DE ACCESO A LA INFORMACION </w:t>
      </w:r>
      <w:proofErr w:type="gramStart"/>
      <w:r w:rsidRPr="005F3496">
        <w:rPr>
          <w:rFonts w:ascii="Constantia" w:hAnsi="Constantia"/>
          <w:sz w:val="24"/>
          <w:szCs w:val="24"/>
        </w:rPr>
        <w:t>PUBLICA</w:t>
      </w:r>
      <w:proofErr w:type="gramEnd"/>
    </w:p>
    <w:p w:rsidR="00726337" w:rsidRPr="00875D5C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SV"/>
        </w:rPr>
      </w:pP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sz w:val="20"/>
          <w:szCs w:val="20"/>
          <w:lang w:val="es-419" w:eastAsia="es-SV"/>
        </w:rPr>
        <w:t>N</w:t>
      </w:r>
      <w:r w:rsidRPr="00400B88">
        <w:rPr>
          <w:rFonts w:ascii="Arial" w:eastAsia="Calibri" w:hAnsi="Arial" w:cs="Arial"/>
          <w:b/>
          <w:sz w:val="20"/>
          <w:szCs w:val="20"/>
          <w:lang w:eastAsia="es-SV"/>
        </w:rPr>
        <w:t>° de Solicitud: AMSRL-DAIP-0005-2016                  RESOLUCION DEFINITIVA</w:t>
      </w: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26337" w:rsidRPr="00400B88" w:rsidRDefault="00726337" w:rsidP="007263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419" w:eastAsia="es-SV"/>
        </w:rPr>
      </w:pPr>
      <w:r w:rsidRPr="00400B88">
        <w:rPr>
          <w:rFonts w:ascii="Arial" w:eastAsia="Times New Roman" w:hAnsi="Arial" w:cs="Arial"/>
          <w:b/>
          <w:sz w:val="20"/>
          <w:szCs w:val="20"/>
          <w:lang w:eastAsia="es-SV"/>
        </w:rPr>
        <w:t xml:space="preserve">ALCALDIA MUNICIPAL DE SANTA ROSA DE LIMA: </w:t>
      </w:r>
      <w:r w:rsidRPr="00400B88">
        <w:rPr>
          <w:rFonts w:ascii="Arial" w:eastAsia="Times New Roman" w:hAnsi="Arial" w:cs="Arial"/>
          <w:b/>
          <w:sz w:val="20"/>
          <w:szCs w:val="20"/>
          <w:lang w:val="es-419" w:eastAsia="es-SV"/>
        </w:rPr>
        <w:t>UNIDAD DE ACCESO A LA INFORMACIÓN PÚBLICA</w:t>
      </w:r>
      <w:r w:rsidRPr="00400B88">
        <w:rPr>
          <w:rFonts w:ascii="Arial" w:eastAsia="Times New Roman" w:hAnsi="Arial" w:cs="Arial"/>
          <w:sz w:val="20"/>
          <w:szCs w:val="20"/>
          <w:lang w:eastAsia="es-SV"/>
        </w:rPr>
        <w:t xml:space="preserve">. En la Ciudad de Santa Rosa de Lima,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a las ocho horas con 15 minutos, del día veintidós de abril del dos mil dieciséis.</w:t>
      </w:r>
    </w:p>
    <w:p w:rsidR="00726337" w:rsidRPr="00400B88" w:rsidRDefault="00726337" w:rsidP="0072633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CONSIDERANDOS:</w:t>
      </w: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0B88">
        <w:rPr>
          <w:rFonts w:ascii="Arial" w:eastAsia="Calibri" w:hAnsi="Arial" w:cs="Arial"/>
          <w:color w:val="000000"/>
          <w:sz w:val="20"/>
          <w:szCs w:val="20"/>
        </w:rPr>
        <w:t>A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las trece horas con veintiséis minutos  del día Uno  de Abril del dos mil dieciséis, se recibió Solicitud de Acceso de Información</w:t>
      </w:r>
      <w:r w:rsidRPr="00400B88">
        <w:rPr>
          <w:rFonts w:ascii="Arial" w:eastAsia="Times New Roman" w:hAnsi="Arial" w:cs="Arial"/>
          <w:color w:val="000000"/>
          <w:sz w:val="20"/>
          <w:szCs w:val="20"/>
        </w:rPr>
        <w:t>, por los ciudadanos</w:t>
      </w: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ind w:left="-284" w:right="-234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hAnsi="Arial" w:cs="Arial"/>
          <w:b/>
          <w:sz w:val="20"/>
          <w:szCs w:val="20"/>
        </w:rPr>
        <w:t>XXXXX XXXXXXX XXXXX XXXXXXXXX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1312" behindDoc="1" locked="0" layoutInCell="1" allowOverlap="1" wp14:anchorId="2612CD4A" wp14:editId="3A5A665A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;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 xml:space="preserve">XXXXXX </w:t>
      </w:r>
      <w:proofErr w:type="spellStart"/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>XXXXXX</w:t>
      </w:r>
      <w:proofErr w:type="spellEnd"/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 xml:space="preserve"> XXXXXXXX XXXXXX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3360" behindDoc="1" locked="0" layoutInCell="1" allowOverlap="1" wp14:anchorId="391555B3" wp14:editId="0285870D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XXXXX XXXXXXX  XXXXX XX XXXXXX, 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4384" behindDoc="1" locked="0" layoutInCell="1" allowOverlap="1" wp14:anchorId="579ABB16" wp14:editId="66083221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7" name="Imagen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XXXXXXXXX XXXXXXX </w:t>
      </w:r>
      <w:proofErr w:type="spellStart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XXXXXXX</w:t>
      </w:r>
      <w:proofErr w:type="spellEnd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,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5408" behindDoc="1" locked="0" layoutInCell="1" allowOverlap="1" wp14:anchorId="6378057C" wp14:editId="0E775CA9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XXXX XXXXXXX </w:t>
      </w:r>
      <w:proofErr w:type="spellStart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XXXXXXX</w:t>
      </w:r>
      <w:proofErr w:type="spellEnd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 XXXXXXXXX,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mayor de edad, del domicilio de, XXXXXXXXXXXXXXXXXXX, Departamento 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6432" behindDoc="1" locked="0" layoutInCell="1" allowOverlap="1" wp14:anchorId="142A877B" wp14:editId="3E9C231F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9" name="Imagen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XXXXXXXXX XXXXXXXXXX XXXXX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mayor de edad, del domicilio de, XXXXXXXXXXXXX, Departamento XXXXX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7456" behindDoc="1" locked="0" layoutInCell="1" allowOverlap="1" wp14:anchorId="06FC20E6" wp14:editId="1186D9B8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10" name="Imagen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XXXXXXX-X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,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.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n el cual han interpuesto una Solicitud de Acceso a la Información Pública, a las catorce horas con veintitrés minutos, del día diecinueve  de febrero  del dos mil dieciséis,  solicitando la información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2336" behindDoc="1" locked="0" layoutInCell="1" allowOverlap="1" wp14:anchorId="7D5B2A3A" wp14:editId="2D6FF0BA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siguiente: </w:t>
      </w: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0B88">
        <w:rPr>
          <w:rFonts w:ascii="Arial" w:hAnsi="Arial" w:cs="Arial"/>
          <w:b/>
          <w:sz w:val="20"/>
          <w:szCs w:val="20"/>
        </w:rPr>
        <w:t>Copia de las actas de las Sesiones Ordinarias y Extraordinarias, realizadas por el Concejo Municipal de Santa Rosa de Lima, durante el mes de Diciembre del 2015 y durante los meses de Enero, Febrero y Marzo del 2016.</w:t>
      </w: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26337" w:rsidRPr="00400B88" w:rsidRDefault="00726337" w:rsidP="00726337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Con base a las funciones que le corresponde al Oficial de Información, de conformidad al art. 50 literales d), i), y j)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la requirente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de una manera oportuna y veraz. Es de aclarar que el Oficial de Información es el vínculo entre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el ente obligado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y la solicitante, realizando las gestiones necesarias, para facilitar el acceso a la información.</w:t>
      </w:r>
    </w:p>
    <w:p w:rsidR="00726337" w:rsidRPr="00400B88" w:rsidRDefault="00726337" w:rsidP="0072633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El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lastRenderedPageBreak/>
        <w:t xml:space="preserve">(Art. 6 de la </w:t>
      </w:r>
      <w:proofErr w:type="spellStart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Cn</w:t>
      </w:r>
      <w:proofErr w:type="spellEnd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Cn</w:t>
      </w:r>
      <w:proofErr w:type="spellEnd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.) que impone a los poderes       públicos el deber de garantizar la transparencia y la publicidad en la administración, así como la rendición de cuentas sobre el destino de los recursos y fondos públicos.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>COMO PARTE DEL PROCEDIMIENTO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>DE ACCESO A INFORMACIÓN PÚBLICA,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l suscrito Oficial de Información, solicito a la Unidad de Secretaria de Municipal el día 4 de Abril del 2016 la información  requerida y me enviara para darle tramite al proceso de la solicitud.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El día 13 de Abril del 2016 se le hizo un recordatorio para que proporcionara la documentación.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El día 15 de Abril 2016  se le hizo un recordatorio para que proporcionara la documentación</w:t>
      </w:r>
      <w:r w:rsidR="004A2D47"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a la unidad de Secretaria Municipal</w:t>
      </w:r>
      <w:r w:rsidR="00461891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el jefe de la unidad de secretaria municipal solicito verbalmente prorroga de 5 días para proporcionar </w:t>
      </w:r>
      <w:bookmarkStart w:id="0" w:name="_GoBack"/>
      <w:bookmarkEnd w:id="0"/>
      <w:r w:rsidR="00461891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documentos. </w:t>
      </w:r>
    </w:p>
    <w:p w:rsidR="004A2D47" w:rsidRPr="00400B88" w:rsidRDefault="001F756B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La unidad de Secretaria Municipal me entrego el día 21 en horas de la tarde las respectivas actas número 21 a la numero 23 del mes diciembre de la sesiones del consejo municipal  del años 2015 y del Acta número 1 al número 3 del mes Enero y el Acta número 4 al número 6 del mes de febrero y </w:t>
      </w:r>
      <w:r w:rsidR="00400B88"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la numero 8 del mes de Marzo del 2016.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. . 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RESOLUCIÓN</w:t>
      </w:r>
    </w:p>
    <w:p w:rsidR="00726337" w:rsidRPr="00400B88" w:rsidRDefault="00726337" w:rsidP="00726337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 conformidad al art. 65,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66,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RESUELVE:</w:t>
      </w:r>
    </w:p>
    <w:p w:rsidR="00726337" w:rsidRPr="00400B88" w:rsidRDefault="00726337" w:rsidP="0072633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La solicitud  cumple con todos los requisitos establecidos en el Art.66 de la Ley de Acceso a la Información Pública (LAIP) y art. 54 literal d) del Reglamento de la Ley de Acceso a la Información Pública.</w:t>
      </w:r>
    </w:p>
    <w:p w:rsidR="00726337" w:rsidRPr="00400B88" w:rsidRDefault="00726337" w:rsidP="00400B8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se concede la información solicitada por los ciudadanos.</w:t>
      </w:r>
    </w:p>
    <w:p w:rsidR="00726337" w:rsidRPr="00400B88" w:rsidRDefault="00726337" w:rsidP="00400B8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726337" w:rsidRPr="00400B88" w:rsidRDefault="00726337" w:rsidP="00400B8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726337" w:rsidRPr="00400B88" w:rsidRDefault="00726337" w:rsidP="00726337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p w:rsidR="00726337" w:rsidRPr="00400B88" w:rsidRDefault="00726337" w:rsidP="00726337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s-SV"/>
        </w:rPr>
      </w:pP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t>Licdo. Luis Edenilson García Flores</w:t>
      </w:r>
    </w:p>
    <w:p w:rsidR="00726337" w:rsidRPr="00400B88" w:rsidRDefault="00726337" w:rsidP="007263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t>O</w:t>
      </w:r>
      <w:r w:rsidRPr="00400B88">
        <w:rPr>
          <w:rFonts w:ascii="Arial" w:eastAsia="Calibri" w:hAnsi="Arial" w:cs="Arial"/>
          <w:b/>
          <w:color w:val="000000"/>
          <w:spacing w:val="-3"/>
          <w:sz w:val="20"/>
          <w:szCs w:val="20"/>
          <w:lang w:eastAsia="es-SV"/>
        </w:rPr>
        <w:t>f</w:t>
      </w:r>
      <w:r w:rsidRPr="00400B88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c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a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l</w:t>
      </w:r>
      <w:r w:rsidRPr="00400B88">
        <w:rPr>
          <w:rFonts w:ascii="Arial" w:eastAsia="Calibri" w:hAnsi="Arial" w:cs="Arial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de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n</w:t>
      </w:r>
      <w:r w:rsidRPr="00400B88">
        <w:rPr>
          <w:rFonts w:ascii="Arial" w:eastAsia="Calibri" w:hAnsi="Arial" w:cs="Arial"/>
          <w:b/>
          <w:color w:val="000000"/>
          <w:spacing w:val="-1"/>
          <w:sz w:val="20"/>
          <w:szCs w:val="20"/>
          <w:lang w:eastAsia="es-SV"/>
        </w:rPr>
        <w:t>fo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m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ac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1"/>
          <w:sz w:val="20"/>
          <w:szCs w:val="20"/>
          <w:lang w:eastAsia="es-SV"/>
        </w:rPr>
        <w:t>ó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n</w:t>
      </w:r>
    </w:p>
    <w:p w:rsidR="00170E6B" w:rsidRDefault="00461891"/>
    <w:sectPr w:rsidR="00170E6B" w:rsidSect="00875D5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6FC"/>
    <w:multiLevelType w:val="hybridMultilevel"/>
    <w:tmpl w:val="DFAEBB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D1987"/>
    <w:multiLevelType w:val="hybridMultilevel"/>
    <w:tmpl w:val="5BB8FA2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1F756B"/>
    <w:rsid w:val="003B68FC"/>
    <w:rsid w:val="00400B88"/>
    <w:rsid w:val="00461891"/>
    <w:rsid w:val="004A2D47"/>
    <w:rsid w:val="006F7338"/>
    <w:rsid w:val="007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223224-DC5F-48C0-AD55-4E178E7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2020-11-01T21:53:00Z</dcterms:created>
  <dcterms:modified xsi:type="dcterms:W3CDTF">2020-11-01T22:44:00Z</dcterms:modified>
</cp:coreProperties>
</file>