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64" w:rsidRPr="00344DDD" w:rsidRDefault="00B25264" w:rsidP="00B25264">
      <w:pPr>
        <w:spacing w:after="200" w:line="360" w:lineRule="auto"/>
        <w:jc w:val="both"/>
        <w:rPr>
          <w:rFonts w:ascii="Arial" w:hAnsi="Arial" w:cs="Arial"/>
          <w:b/>
          <w:sz w:val="20"/>
          <w:szCs w:val="20"/>
          <w:lang w:val="es-ES_tradnl" w:eastAsia="es-ES_tradnl"/>
        </w:rPr>
      </w:pP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>EL INFRASCRITO  ALCALDE   MUNICIPAL.</w:t>
      </w:r>
    </w:p>
    <w:p w:rsidR="00344DDD" w:rsidRPr="00344DDD" w:rsidRDefault="00B25264" w:rsidP="00B25264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 w:eastAsia="es-ES_tradnl"/>
        </w:rPr>
      </w:pP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>CERTIFICA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ACTA NUMERO VEINTE   de la Sesión   Extra Ordinaria 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y está asentado el acuerdo a las 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Trece  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horas del día 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Treinta   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de 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 Junio 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del Año Dos Mil 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Dieciséis, 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>que dice: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</w:t>
      </w:r>
      <w:r w:rsidRPr="00344DDD">
        <w:rPr>
          <w:rFonts w:ascii="Arial" w:hAnsi="Arial" w:cs="Arial"/>
          <w:b/>
          <w:sz w:val="20"/>
          <w:szCs w:val="20"/>
          <w:u w:val="single"/>
          <w:lang w:val="es-ES_tradnl" w:eastAsia="es-ES_tradnl"/>
        </w:rPr>
        <w:t>NUMERO UNO.-</w:t>
      </w:r>
      <w:r w:rsidR="00194C8D"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</w:t>
      </w:r>
      <w:r w:rsidR="00194C8D"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Vista la </w:t>
      </w:r>
      <w:r w:rsidR="00194C8D"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sentencia definitiva emitida por la Sala de lo Contencioso Administrativo de la Corte Suprema de Justicia, a las doce horas con diez minutos del día veintinueve de enero de dos mil dieciséis  y presentada a esta Alcaldía por el interesado  </w:t>
      </w:r>
      <w:r w:rsidR="00194C8D" w:rsidRPr="00344DDD">
        <w:rPr>
          <w:rFonts w:ascii="Arial" w:hAnsi="Arial" w:cs="Arial"/>
          <w:b/>
          <w:sz w:val="20"/>
          <w:szCs w:val="20"/>
          <w:lang w:val="es-ES_tradnl" w:eastAsia="es-ES_tradnl"/>
        </w:rPr>
        <w:t>NESTOR ULISES DIAZ VILLEGAS</w:t>
      </w:r>
      <w:r w:rsidR="00194C8D"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a las  Diez  horas </w:t>
      </w:r>
      <w:r w:rsidR="00194C8D"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del día  Dieciocho</w:t>
      </w:r>
      <w:r w:rsidR="00194C8D"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 del pr</w:t>
      </w:r>
      <w:r w:rsidR="009476A5" w:rsidRPr="00344DDD">
        <w:rPr>
          <w:rFonts w:ascii="Arial" w:hAnsi="Arial" w:cs="Arial"/>
          <w:sz w:val="20"/>
          <w:szCs w:val="20"/>
          <w:lang w:val="es-ES_tradnl" w:eastAsia="es-ES_tradnl"/>
        </w:rPr>
        <w:t>esente</w:t>
      </w:r>
      <w:r w:rsidR="00194C8D"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mes, </w:t>
      </w:r>
      <w:r w:rsidR="00194C8D"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por medio de la cual</w:t>
      </w:r>
      <w:r w:rsidR="00194C8D"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la Sala</w:t>
      </w:r>
      <w:r w:rsidR="009476A5"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de lo Contencioso declaró </w:t>
      </w:r>
      <w:r w:rsidR="00194C8D"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ilegal el Acuerdo Municipal </w:t>
      </w:r>
      <w:r w:rsidR="0015015A" w:rsidRPr="00344DDD">
        <w:rPr>
          <w:rFonts w:ascii="Arial" w:hAnsi="Arial" w:cs="Arial"/>
          <w:sz w:val="20"/>
          <w:szCs w:val="20"/>
          <w:lang w:val="es-ES_tradnl" w:eastAsia="es-ES_tradnl"/>
        </w:rPr>
        <w:t>Número</w:t>
      </w:r>
      <w:r w:rsidR="00194C8D"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Cuatro del Acta </w:t>
      </w:r>
      <w:r w:rsidR="0015015A" w:rsidRPr="00344DDD">
        <w:rPr>
          <w:rFonts w:ascii="Arial" w:hAnsi="Arial" w:cs="Arial"/>
          <w:sz w:val="20"/>
          <w:szCs w:val="20"/>
          <w:lang w:val="es-ES_tradnl" w:eastAsia="es-ES_tradnl"/>
        </w:rPr>
        <w:t>Número</w:t>
      </w:r>
      <w:r w:rsidR="00194C8D"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Cinco de la </w:t>
      </w:r>
      <w:r w:rsidR="0015015A" w:rsidRPr="00344DDD">
        <w:rPr>
          <w:rFonts w:ascii="Arial" w:hAnsi="Arial" w:cs="Arial"/>
          <w:sz w:val="20"/>
          <w:szCs w:val="20"/>
          <w:lang w:val="es-ES_tradnl" w:eastAsia="es-ES_tradnl"/>
        </w:rPr>
        <w:t>Sesión</w:t>
      </w:r>
      <w:r w:rsidR="00194C8D"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Ordinaria </w:t>
      </w:r>
      <w:r w:rsidR="0015015A" w:rsidRPr="00344DDD">
        <w:rPr>
          <w:rFonts w:ascii="Arial" w:hAnsi="Arial" w:cs="Arial"/>
          <w:sz w:val="20"/>
          <w:szCs w:val="20"/>
          <w:lang w:val="es-ES_tradnl" w:eastAsia="es-ES_tradnl"/>
        </w:rPr>
        <w:t>Celebrada por</w:t>
      </w:r>
      <w:r w:rsidR="00194C8D"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el Concejo Municipal de Santa Rosa de Lima, el catorce de mayo de dos mil doce, por medio del cual </w:t>
      </w:r>
      <w:r w:rsidR="0015015A" w:rsidRPr="00344DDD">
        <w:rPr>
          <w:rFonts w:ascii="Arial" w:hAnsi="Arial" w:cs="Arial"/>
          <w:sz w:val="20"/>
          <w:szCs w:val="20"/>
          <w:lang w:val="es-ES_tradnl" w:eastAsia="es-ES_tradnl"/>
        </w:rPr>
        <w:t>suprimió</w:t>
      </w:r>
      <w:r w:rsidR="00194C8D"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la plaza de A</w:t>
      </w:r>
      <w:r w:rsidR="0015015A" w:rsidRPr="00344DDD">
        <w:rPr>
          <w:rFonts w:ascii="Arial" w:hAnsi="Arial" w:cs="Arial"/>
          <w:sz w:val="20"/>
          <w:szCs w:val="20"/>
          <w:lang w:val="es-ES_tradnl" w:eastAsia="es-ES_tradnl"/>
        </w:rPr>
        <w:t>ux</w:t>
      </w:r>
      <w:r w:rsidR="009476A5" w:rsidRPr="00344DDD">
        <w:rPr>
          <w:rFonts w:ascii="Arial" w:hAnsi="Arial" w:cs="Arial"/>
          <w:sz w:val="20"/>
          <w:szCs w:val="20"/>
          <w:lang w:val="es-ES_tradnl" w:eastAsia="es-ES_tradnl"/>
        </w:rPr>
        <w:t>iliar</w:t>
      </w:r>
      <w:r w:rsidR="0015015A"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, de Tesorería Clase "C" que hasta esa  fecha desempeño el señor </w:t>
      </w:r>
      <w:r w:rsidR="0015015A" w:rsidRPr="00344DDD">
        <w:rPr>
          <w:rFonts w:ascii="Arial" w:hAnsi="Arial" w:cs="Arial"/>
          <w:b/>
          <w:sz w:val="20"/>
          <w:szCs w:val="20"/>
          <w:lang w:val="es-ES_tradnl" w:eastAsia="es-ES_tradnl"/>
        </w:rPr>
        <w:t>NESTOR ULISES DIAZ VILLEGAS</w:t>
      </w:r>
      <w:r w:rsidR="0015015A"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, </w:t>
      </w:r>
      <w:r w:rsidR="00FF3988"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en la cual ordena nombrar al señor </w:t>
      </w:r>
      <w:r w:rsidR="009476A5" w:rsidRPr="00344DDD">
        <w:rPr>
          <w:rFonts w:ascii="Arial" w:hAnsi="Arial" w:cs="Arial"/>
          <w:b/>
          <w:sz w:val="20"/>
          <w:szCs w:val="20"/>
          <w:lang w:val="es-ES_tradnl" w:eastAsia="es-ES_tradnl"/>
        </w:rPr>
        <w:t>NÉSTOR ULISES DÍAZ VILLEGAS</w:t>
      </w:r>
      <w:r w:rsidR="009476A5"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</w:t>
      </w:r>
      <w:r w:rsidR="0015015A" w:rsidRPr="00344DDD">
        <w:rPr>
          <w:rFonts w:ascii="Arial" w:hAnsi="Arial" w:cs="Arial"/>
          <w:sz w:val="20"/>
          <w:szCs w:val="20"/>
          <w:lang w:val="es-ES_tradnl" w:eastAsia="es-ES_tradnl"/>
        </w:rPr>
        <w:t>en un cago de similar categoría o de mayor jerarquía respecto del que  ocupaba antes de ser separado del mismo y así mismo deberá pagarse al  demandante la cantidad que resulte en concepto de salarios dejados de perseguir y demás prestaciones de ley</w:t>
      </w:r>
      <w:r w:rsidR="00194C8D"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</w:t>
      </w:r>
      <w:r w:rsidR="0015015A"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, incluso bonificaciones, desde el momento en que seso en su puesto de trabajo a raíz del acto </w:t>
      </w:r>
      <w:r w:rsidR="00FF3988" w:rsidRPr="00344DDD">
        <w:rPr>
          <w:rFonts w:ascii="Arial" w:hAnsi="Arial" w:cs="Arial"/>
          <w:sz w:val="20"/>
          <w:szCs w:val="20"/>
          <w:lang w:val="es-ES_tradnl" w:eastAsia="es-ES_tradnl"/>
        </w:rPr>
        <w:t>declarado</w:t>
      </w:r>
      <w:r w:rsidR="0015015A"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ilegal hasta la fecha de su nuevo nombramiento ; El Concejo Municipal </w:t>
      </w:r>
      <w:r w:rsidR="00FF3988" w:rsidRPr="00344DDD">
        <w:rPr>
          <w:rFonts w:ascii="Arial" w:hAnsi="Arial" w:cs="Arial"/>
          <w:sz w:val="20"/>
          <w:szCs w:val="20"/>
          <w:lang w:val="es-ES_tradnl" w:eastAsia="es-ES_tradnl"/>
        </w:rPr>
        <w:t>careciendo</w:t>
      </w:r>
      <w:r w:rsidR="0015015A"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 de los medios económicos </w:t>
      </w:r>
      <w:r w:rsidR="00FF3988" w:rsidRPr="00344DDD">
        <w:rPr>
          <w:rFonts w:ascii="Arial" w:hAnsi="Arial" w:cs="Arial"/>
          <w:sz w:val="20"/>
          <w:szCs w:val="20"/>
          <w:lang w:val="es-ES_tradnl" w:eastAsia="es-ES_tradnl"/>
        </w:rPr>
        <w:t>para cumplir</w:t>
      </w:r>
      <w:r w:rsidR="0015015A"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lo ordenado ,</w:t>
      </w:r>
      <w:r w:rsidR="00FF3988" w:rsidRPr="00344DDD">
        <w:rPr>
          <w:rFonts w:ascii="Arial" w:hAnsi="Arial" w:cs="Arial"/>
          <w:sz w:val="20"/>
          <w:szCs w:val="20"/>
          <w:lang w:val="es-ES_tradnl" w:eastAsia="es-ES_tradnl"/>
        </w:rPr>
        <w:t>por la Sala de lo Contencioso Administrativo</w:t>
      </w:r>
      <w:r w:rsidR="0015015A"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 por  mayoría simple  </w:t>
      </w:r>
      <w:r w:rsidR="0015015A" w:rsidRPr="00344DDD">
        <w:rPr>
          <w:rFonts w:ascii="Arial" w:hAnsi="Arial" w:cs="Arial"/>
          <w:b/>
          <w:sz w:val="20"/>
          <w:szCs w:val="20"/>
          <w:lang w:val="es-ES_tradnl" w:eastAsia="es-ES_tradnl"/>
        </w:rPr>
        <w:t>ACUERDA</w:t>
      </w:r>
      <w:r w:rsidR="0015015A"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: Restablecer en el mismo cargo </w:t>
      </w:r>
      <w:r w:rsidR="00FF3988"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al que ocupaba antes de ser separado del mismo,</w:t>
      </w:r>
      <w:r w:rsidR="009476A5"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</w:t>
      </w:r>
      <w:r w:rsidR="009476A5"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al Señor </w:t>
      </w:r>
      <w:r w:rsidR="009476A5" w:rsidRPr="00344DDD">
        <w:rPr>
          <w:rFonts w:ascii="Arial" w:hAnsi="Arial" w:cs="Arial"/>
          <w:b/>
          <w:sz w:val="20"/>
          <w:szCs w:val="20"/>
          <w:lang w:val="es-ES_tradnl" w:eastAsia="es-ES_tradnl"/>
        </w:rPr>
        <w:t>NESTOR ULISES DIAZ VILLEGAS</w:t>
      </w:r>
      <w:r w:rsidR="00FF3988"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a partir del pri</w:t>
      </w:r>
      <w:r w:rsidR="009476A5" w:rsidRPr="00344DDD">
        <w:rPr>
          <w:rFonts w:ascii="Arial" w:hAnsi="Arial" w:cs="Arial"/>
          <w:sz w:val="20"/>
          <w:szCs w:val="20"/>
          <w:lang w:val="es-ES_tradnl" w:eastAsia="es-ES_tradnl"/>
        </w:rPr>
        <w:t>mero de julio del corriente año</w:t>
      </w:r>
      <w:r w:rsidR="00FF3988"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con el mismo sueldo</w:t>
      </w:r>
      <w:r w:rsidR="009476A5" w:rsidRPr="00344DDD">
        <w:rPr>
          <w:rFonts w:ascii="Arial" w:hAnsi="Arial" w:cs="Arial"/>
          <w:sz w:val="20"/>
          <w:szCs w:val="20"/>
          <w:lang w:val="es-ES_tradnl" w:eastAsia="es-ES_tradnl"/>
        </w:rPr>
        <w:t>, además deberá pagarse al demandante la cantidad</w:t>
      </w:r>
      <w:r w:rsidR="0015015A"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</w:t>
      </w:r>
      <w:r w:rsidR="009476A5"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que resulte en concepto de salarios dejados de percibir, y demás prestaciones de ley, incluso bonificaciones, desde el momento en que seso en su  puesto de trabajo  a raíz del acto declarado ilegal, hasta la fecha de su nuevo nombramiento.-. Y El cual fue aprobado por seis </w:t>
      </w:r>
      <w:r w:rsidR="00344DDD" w:rsidRPr="00344DDD">
        <w:rPr>
          <w:rFonts w:ascii="Arial" w:hAnsi="Arial" w:cs="Arial"/>
          <w:sz w:val="20"/>
          <w:szCs w:val="20"/>
          <w:lang w:val="es-ES_tradnl" w:eastAsia="es-ES_tradnl"/>
        </w:rPr>
        <w:t>votos</w:t>
      </w:r>
      <w:r w:rsidR="009476A5"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y </w:t>
      </w:r>
      <w:r w:rsidR="00344DDD" w:rsidRPr="00344DDD">
        <w:rPr>
          <w:rFonts w:ascii="Arial" w:hAnsi="Arial" w:cs="Arial"/>
          <w:sz w:val="20"/>
          <w:szCs w:val="20"/>
          <w:lang w:val="es-ES_tradnl" w:eastAsia="es-ES_tradnl"/>
        </w:rPr>
        <w:t>cuatro abstenciones.-</w:t>
      </w:r>
      <w:r w:rsidR="00194C8D" w:rsidRPr="00344DDD">
        <w:rPr>
          <w:rFonts w:ascii="Arial" w:hAnsi="Arial" w:cs="Arial"/>
          <w:b/>
          <w:sz w:val="20"/>
          <w:szCs w:val="20"/>
          <w:lang w:val="es-ES_tradnl" w:eastAsia="es-ES_tradnl"/>
        </w:rPr>
        <w:t>NOTIFIQUESE</w:t>
      </w:r>
      <w:r w:rsidRPr="00344DDD">
        <w:rPr>
          <w:rFonts w:ascii="Arial" w:eastAsiaTheme="minorHAnsi" w:hAnsi="Arial" w:cs="Arial"/>
          <w:sz w:val="20"/>
          <w:szCs w:val="20"/>
          <w:lang w:eastAsia="en-US"/>
        </w:rPr>
        <w:t xml:space="preserve"> J-L-R-Ríos-  J-T-Herrera </w:t>
      </w:r>
      <w:r w:rsidRPr="00344DDD">
        <w:rPr>
          <w:rFonts w:ascii="Arial" w:hAnsi="Arial" w:cs="Arial"/>
          <w:sz w:val="20"/>
          <w:szCs w:val="20"/>
          <w:lang w:eastAsia="es-ES_tradnl"/>
        </w:rPr>
        <w:t>- R.A.V. Fuentes  -R-E-LARZO-  M-A-G- Rodríguez- J-A-O- Hernández- M-E-G- Alfaro- z-A-B- Ventura-J-R-U—Hernández-J-A-C-  Andrade- -  -M-R-R-Alvarez E. Henrriquez</w:t>
      </w:r>
      <w:r w:rsidRPr="00344DDD">
        <w:rPr>
          <w:rFonts w:ascii="Arial" w:hAnsi="Arial" w:cs="Arial"/>
          <w:b/>
          <w:sz w:val="20"/>
          <w:szCs w:val="20"/>
          <w:lang w:eastAsia="es-ES_tradnl"/>
        </w:rPr>
        <w:t xml:space="preserve">. </w:t>
      </w:r>
      <w:r w:rsidRPr="00344DDD">
        <w:rPr>
          <w:rFonts w:ascii="Arial" w:hAnsi="Arial" w:cs="Arial"/>
          <w:sz w:val="20"/>
          <w:szCs w:val="20"/>
          <w:lang w:eastAsia="es-ES_tradnl"/>
        </w:rPr>
        <w:t xml:space="preserve">Srio Municipal </w:t>
      </w:r>
      <w:r w:rsidRPr="00344DDD">
        <w:rPr>
          <w:rFonts w:ascii="Arial" w:hAnsi="Arial" w:cs="Arial"/>
          <w:b/>
          <w:sz w:val="20"/>
          <w:szCs w:val="20"/>
          <w:lang w:eastAsia="es-ES_tradnl"/>
        </w:rPr>
        <w:t xml:space="preserve">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 ”””””””””””””””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>RUBRICADAS”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Uno    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>de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  Julio 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del año dos mil 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Dieciséis.</w:t>
      </w:r>
      <w:bookmarkStart w:id="0" w:name="_GoBack"/>
      <w:bookmarkEnd w:id="0"/>
    </w:p>
    <w:p w:rsidR="00B25264" w:rsidRPr="00CD40F8" w:rsidRDefault="00B25264" w:rsidP="00B25264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B25264" w:rsidRPr="00CD40F8" w:rsidRDefault="00B25264" w:rsidP="00B25264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                               </w:t>
      </w:r>
    </w:p>
    <w:p w:rsidR="00B25264" w:rsidRPr="00CD40F8" w:rsidRDefault="00B25264" w:rsidP="00B25264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F._______________________                              F: ____________________</w:t>
      </w:r>
    </w:p>
    <w:p w:rsidR="00B25264" w:rsidRPr="00CD40F8" w:rsidRDefault="00B25264" w:rsidP="00B25264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Jorge Luis Rosales Ríos                                        Efraín Henríquez Flores                                                                                                                                      </w:t>
      </w:r>
    </w:p>
    <w:p w:rsidR="00107583" w:rsidRDefault="00B25264" w:rsidP="00B25264">
      <w:r w:rsidRPr="00CD40F8">
        <w:rPr>
          <w:rFonts w:ascii="Arial" w:hAnsi="Arial" w:cs="Arial"/>
          <w:b/>
          <w:lang w:val="es-ES_tradnl" w:eastAsia="es-ES_tradnl"/>
        </w:rPr>
        <w:tab/>
        <w:t>Alcalde Municipal</w:t>
      </w:r>
      <w:r w:rsidRPr="00CD40F8"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Secretario  Municipal</w:t>
      </w:r>
    </w:p>
    <w:sectPr w:rsidR="001075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64"/>
    <w:rsid w:val="00107583"/>
    <w:rsid w:val="0015015A"/>
    <w:rsid w:val="00191274"/>
    <w:rsid w:val="00194C8D"/>
    <w:rsid w:val="00344DDD"/>
    <w:rsid w:val="004E6488"/>
    <w:rsid w:val="005F180A"/>
    <w:rsid w:val="009476A5"/>
    <w:rsid w:val="00B25264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2402</dc:creator>
  <cp:lastModifiedBy>2402</cp:lastModifiedBy>
  <cp:revision>2</cp:revision>
  <dcterms:created xsi:type="dcterms:W3CDTF">2016-06-25T15:08:00Z</dcterms:created>
  <dcterms:modified xsi:type="dcterms:W3CDTF">2016-06-25T21:19:00Z</dcterms:modified>
</cp:coreProperties>
</file>