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F85" w:rsidRPr="00F00F85" w:rsidRDefault="00F00F85" w:rsidP="00F00F85">
      <w:pPr>
        <w:jc w:val="center"/>
        <w:rPr>
          <w:rFonts w:ascii="Arial Narrow" w:hAnsi="Arial Narrow"/>
        </w:rPr>
      </w:pPr>
      <w:bookmarkStart w:id="0" w:name="_GoBack"/>
      <w:bookmarkEnd w:id="0"/>
      <w:r w:rsidRPr="00F00F85">
        <w:rPr>
          <w:rFonts w:ascii="Arial Narrow" w:hAnsi="Arial Narrow"/>
        </w:rPr>
        <w:t xml:space="preserve">Este informe es presentado por el </w:t>
      </w:r>
      <w:r w:rsidR="00D5034B" w:rsidRPr="00D5034B">
        <w:rPr>
          <w:rFonts w:ascii="Arial Narrow" w:hAnsi="Arial Narrow"/>
          <w:b/>
        </w:rPr>
        <w:t>Consejo Académico de la Academia Nacional de Seguridad Pública</w:t>
      </w:r>
      <w:r w:rsidRPr="00F00F85">
        <w:rPr>
          <w:rFonts w:ascii="Arial Narrow" w:hAnsi="Arial Narrow"/>
        </w:rPr>
        <w:t>, en adelante ANSP; en cumplimiento del artículo 12 literal h) de la Ley Orgánica de la ANSP.</w:t>
      </w:r>
    </w:p>
    <w:p w:rsidR="00F00F85" w:rsidRPr="00F00F85" w:rsidRDefault="00F00F85" w:rsidP="00F00F85">
      <w:pPr>
        <w:jc w:val="center"/>
        <w:rPr>
          <w:rFonts w:ascii="Arial Narrow" w:hAnsi="Arial Narrow"/>
          <w:sz w:val="32"/>
        </w:rPr>
      </w:pPr>
      <w:r w:rsidRPr="00F00F85">
        <w:rPr>
          <w:rFonts w:ascii="Arial Narrow" w:hAnsi="Arial Narrow"/>
          <w:sz w:val="32"/>
        </w:rPr>
        <w:t>CONSEJO ACADÉMICO DE LA ANSP</w:t>
      </w:r>
    </w:p>
    <w:p w:rsidR="00F00F85" w:rsidRPr="00F00F85" w:rsidRDefault="00F00F85" w:rsidP="00F00F85">
      <w:pPr>
        <w:jc w:val="center"/>
        <w:rPr>
          <w:rFonts w:ascii="Arial Narrow" w:hAnsi="Arial Narrow"/>
          <w:iCs/>
        </w:rPr>
      </w:pPr>
      <w:r w:rsidRPr="00F00F85">
        <w:rPr>
          <w:rFonts w:ascii="Arial Narrow" w:hAnsi="Arial Narrow"/>
          <w:iCs/>
        </w:rPr>
        <w:t>DICIEMBRE 2012 – DICIEMBRE 2015</w:t>
      </w:r>
    </w:p>
    <w:p w:rsidR="00F00F85" w:rsidRPr="00F00F85" w:rsidRDefault="00F00F85" w:rsidP="00F00F85">
      <w:pPr>
        <w:rPr>
          <w:rFonts w:ascii="Arial Narrow" w:hAnsi="Arial Narrow"/>
          <w:i/>
          <w:iCs/>
        </w:rPr>
      </w:pPr>
    </w:p>
    <w:p w:rsidR="00F00F85" w:rsidRPr="00F00F85" w:rsidRDefault="00F00F85" w:rsidP="00F00F85">
      <w:pPr>
        <w:spacing w:after="0"/>
        <w:jc w:val="center"/>
        <w:rPr>
          <w:rFonts w:ascii="Arial Narrow" w:hAnsi="Arial Narrow"/>
          <w:b/>
        </w:rPr>
      </w:pPr>
      <w:r w:rsidRPr="00F00F85">
        <w:rPr>
          <w:rFonts w:ascii="Arial Narrow" w:hAnsi="Arial Narrow"/>
          <w:b/>
        </w:rPr>
        <w:t>Presidente</w:t>
      </w:r>
    </w:p>
    <w:p w:rsidR="00F00F85" w:rsidRPr="00F00F85" w:rsidRDefault="00F00F85" w:rsidP="00F00F85">
      <w:pPr>
        <w:spacing w:after="0"/>
        <w:jc w:val="center"/>
        <w:rPr>
          <w:rFonts w:ascii="Arial Narrow" w:hAnsi="Arial Narrow"/>
        </w:rPr>
      </w:pPr>
      <w:r w:rsidRPr="00F00F85">
        <w:rPr>
          <w:rFonts w:ascii="Arial Narrow" w:hAnsi="Arial Narrow"/>
        </w:rPr>
        <w:t>Jaime Edwin Martínez Ventura</w:t>
      </w:r>
    </w:p>
    <w:p w:rsidR="00F00F85" w:rsidRPr="00F00F85" w:rsidRDefault="00F00F85" w:rsidP="00F00F85">
      <w:pPr>
        <w:spacing w:after="0"/>
        <w:jc w:val="center"/>
        <w:rPr>
          <w:rFonts w:ascii="Arial Narrow" w:hAnsi="Arial Narrow"/>
        </w:rPr>
      </w:pPr>
    </w:p>
    <w:p w:rsidR="00F00F85" w:rsidRPr="00F00F85" w:rsidRDefault="00F00F85" w:rsidP="00F00F85">
      <w:pPr>
        <w:spacing w:after="0" w:line="360" w:lineRule="auto"/>
        <w:jc w:val="center"/>
        <w:rPr>
          <w:rFonts w:ascii="Arial Narrow" w:hAnsi="Arial Narrow"/>
          <w:b/>
        </w:rPr>
      </w:pPr>
      <w:r w:rsidRPr="00F00F85">
        <w:rPr>
          <w:rFonts w:ascii="Arial Narrow" w:hAnsi="Arial Narrow"/>
          <w:b/>
        </w:rPr>
        <w:t>Consejeras</w:t>
      </w:r>
      <w:r w:rsidR="00F606F1">
        <w:rPr>
          <w:rFonts w:ascii="Arial Narrow" w:hAnsi="Arial Narrow"/>
          <w:b/>
        </w:rPr>
        <w:t xml:space="preserve"> y Consejeros</w:t>
      </w:r>
    </w:p>
    <w:p w:rsidR="00F606F1" w:rsidRPr="00F00F85" w:rsidRDefault="00F606F1" w:rsidP="00F606F1">
      <w:pPr>
        <w:spacing w:after="0" w:line="360" w:lineRule="auto"/>
        <w:jc w:val="center"/>
        <w:rPr>
          <w:rFonts w:ascii="Arial Narrow" w:hAnsi="Arial Narrow"/>
        </w:rPr>
      </w:pPr>
      <w:r w:rsidRPr="00F00F85">
        <w:rPr>
          <w:rFonts w:ascii="Arial Narrow" w:hAnsi="Arial Narrow"/>
        </w:rPr>
        <w:t>Maritza Elizabet Anaya de Molina</w:t>
      </w:r>
    </w:p>
    <w:p w:rsidR="00F606F1" w:rsidRPr="00F00F85" w:rsidRDefault="00F606F1" w:rsidP="00F606F1">
      <w:pPr>
        <w:spacing w:after="0" w:line="360" w:lineRule="auto"/>
        <w:jc w:val="center"/>
        <w:rPr>
          <w:rFonts w:ascii="Arial Narrow" w:hAnsi="Arial Narrow"/>
        </w:rPr>
      </w:pPr>
      <w:r w:rsidRPr="00F00F85">
        <w:rPr>
          <w:rFonts w:ascii="Arial Narrow" w:hAnsi="Arial Narrow"/>
        </w:rPr>
        <w:t>María Lilliam Navarrete de Peraza</w:t>
      </w:r>
    </w:p>
    <w:p w:rsidR="00F606F1" w:rsidRPr="00F00F85" w:rsidRDefault="00F606F1" w:rsidP="00F606F1">
      <w:pPr>
        <w:spacing w:after="0" w:line="360" w:lineRule="auto"/>
        <w:jc w:val="center"/>
        <w:rPr>
          <w:rFonts w:ascii="Arial Narrow" w:hAnsi="Arial Narrow"/>
        </w:rPr>
      </w:pPr>
      <w:r w:rsidRPr="00F00F85">
        <w:rPr>
          <w:rFonts w:ascii="Arial Narrow" w:hAnsi="Arial Narrow"/>
        </w:rPr>
        <w:t>Carmen Yolanda Rodríguez Martínez</w:t>
      </w:r>
    </w:p>
    <w:p w:rsidR="00F00F85" w:rsidRPr="00F00F85" w:rsidRDefault="00F00F85" w:rsidP="00F00F85">
      <w:pPr>
        <w:spacing w:after="0" w:line="360" w:lineRule="auto"/>
        <w:jc w:val="center"/>
        <w:rPr>
          <w:rFonts w:ascii="Arial Narrow" w:hAnsi="Arial Narrow"/>
        </w:rPr>
      </w:pPr>
      <w:r w:rsidRPr="00F00F85">
        <w:rPr>
          <w:rFonts w:ascii="Arial Narrow" w:hAnsi="Arial Narrow"/>
        </w:rPr>
        <w:t>Mauricio Campos Huezo</w:t>
      </w:r>
    </w:p>
    <w:p w:rsidR="00F00F85" w:rsidRPr="00F00F85" w:rsidRDefault="00F00F85" w:rsidP="00F00F85">
      <w:pPr>
        <w:spacing w:after="0" w:line="360" w:lineRule="auto"/>
        <w:jc w:val="center"/>
        <w:rPr>
          <w:rFonts w:ascii="Arial Narrow" w:hAnsi="Arial Narrow"/>
        </w:rPr>
      </w:pPr>
      <w:r w:rsidRPr="00F00F85">
        <w:rPr>
          <w:rFonts w:ascii="Arial Narrow" w:hAnsi="Arial Narrow"/>
        </w:rPr>
        <w:t>Carlos Federico Paredes Castillo</w:t>
      </w:r>
    </w:p>
    <w:p w:rsidR="00F00F85" w:rsidRPr="00F00F85" w:rsidRDefault="00F00F85" w:rsidP="00F00F85">
      <w:pPr>
        <w:spacing w:after="0" w:line="360" w:lineRule="auto"/>
        <w:jc w:val="center"/>
        <w:rPr>
          <w:rFonts w:ascii="Arial Narrow" w:hAnsi="Arial Narrow"/>
        </w:rPr>
      </w:pPr>
      <w:r w:rsidRPr="00F00F85">
        <w:rPr>
          <w:rFonts w:ascii="Arial Narrow" w:hAnsi="Arial Narrow"/>
        </w:rPr>
        <w:t>Carlos Rodolfo Linares Ascencio *</w:t>
      </w:r>
    </w:p>
    <w:p w:rsidR="00F00F85" w:rsidRPr="00F00F85" w:rsidRDefault="00F00F85" w:rsidP="00F00F85">
      <w:pPr>
        <w:spacing w:after="0" w:line="360" w:lineRule="auto"/>
        <w:jc w:val="center"/>
        <w:rPr>
          <w:rFonts w:ascii="Arial Narrow" w:hAnsi="Arial Narrow"/>
        </w:rPr>
      </w:pPr>
      <w:r w:rsidRPr="00F00F85">
        <w:rPr>
          <w:rFonts w:ascii="Arial Narrow" w:hAnsi="Arial Narrow"/>
        </w:rPr>
        <w:t>Francisco Elías Valencia Soriano</w:t>
      </w:r>
    </w:p>
    <w:p w:rsidR="00F00F85" w:rsidRPr="00F00F85" w:rsidRDefault="00F00F85" w:rsidP="00F00F85">
      <w:pPr>
        <w:spacing w:after="0" w:line="360" w:lineRule="auto"/>
        <w:jc w:val="center"/>
        <w:rPr>
          <w:rFonts w:ascii="Arial Narrow" w:hAnsi="Arial Narrow"/>
        </w:rPr>
      </w:pPr>
      <w:r w:rsidRPr="00F00F85">
        <w:rPr>
          <w:rFonts w:ascii="Arial Narrow" w:hAnsi="Arial Narrow"/>
        </w:rPr>
        <w:t>Oscar Antonio Fernández Orellana</w:t>
      </w:r>
    </w:p>
    <w:p w:rsidR="00F00F85" w:rsidRPr="00F00F85" w:rsidRDefault="00F00F85" w:rsidP="00F00F85">
      <w:pPr>
        <w:spacing w:after="0" w:line="240" w:lineRule="auto"/>
        <w:jc w:val="center"/>
        <w:rPr>
          <w:rFonts w:ascii="Arial Narrow" w:hAnsi="Arial Narrow"/>
        </w:rPr>
      </w:pPr>
    </w:p>
    <w:p w:rsidR="00F00F85" w:rsidRDefault="00F00F85" w:rsidP="00F00F85">
      <w:pPr>
        <w:spacing w:after="0" w:line="240" w:lineRule="auto"/>
        <w:jc w:val="center"/>
        <w:rPr>
          <w:rFonts w:ascii="Arial Narrow" w:hAnsi="Arial Narrow"/>
        </w:rPr>
      </w:pPr>
    </w:p>
    <w:p w:rsidR="00F00F85" w:rsidRPr="00F00F85" w:rsidRDefault="00F00F85" w:rsidP="00F00F85">
      <w:pPr>
        <w:spacing w:after="0"/>
        <w:jc w:val="center"/>
        <w:rPr>
          <w:rFonts w:ascii="Arial Narrow" w:hAnsi="Arial Narrow"/>
        </w:rPr>
      </w:pPr>
      <w:r w:rsidRPr="00F00F85">
        <w:rPr>
          <w:rFonts w:ascii="Arial Narrow" w:hAnsi="Arial Narrow"/>
        </w:rPr>
        <w:t>Nombrados por Acuerdo Ejecutivo Nº 470 del tres de diciembre de 2012.</w:t>
      </w:r>
    </w:p>
    <w:p w:rsidR="00F00F85" w:rsidRPr="00F00F85" w:rsidRDefault="00F606F1" w:rsidP="00F00F85">
      <w:pPr>
        <w:spacing w:after="0"/>
        <w:jc w:val="center"/>
        <w:rPr>
          <w:rFonts w:ascii="Arial Narrow" w:hAnsi="Arial Narrow"/>
        </w:rPr>
      </w:pPr>
      <w:r w:rsidRPr="00F00F85">
        <w:rPr>
          <w:rFonts w:ascii="Arial Narrow" w:hAnsi="Arial Narrow"/>
        </w:rPr>
        <w:t>Publicado</w:t>
      </w:r>
      <w:r w:rsidR="00F00F85" w:rsidRPr="00F00F85">
        <w:rPr>
          <w:rFonts w:ascii="Arial Narrow" w:hAnsi="Arial Narrow"/>
        </w:rPr>
        <w:t xml:space="preserve"> en el Diario Oficial Nº227, Tomo 397 de fecha cuatro de diciembre de  2013.</w:t>
      </w:r>
    </w:p>
    <w:p w:rsidR="00F00F85" w:rsidRPr="00F00F85" w:rsidRDefault="00F00F85" w:rsidP="00F00F85">
      <w:pPr>
        <w:spacing w:after="0"/>
        <w:jc w:val="center"/>
        <w:rPr>
          <w:rFonts w:ascii="Arial Narrow" w:hAnsi="Arial Narrow"/>
        </w:rPr>
      </w:pPr>
    </w:p>
    <w:p w:rsidR="00F00F85" w:rsidRPr="00F00F85" w:rsidRDefault="00F00F85" w:rsidP="00F00F85">
      <w:pPr>
        <w:spacing w:after="0"/>
        <w:jc w:val="center"/>
        <w:rPr>
          <w:rFonts w:ascii="Arial Narrow" w:hAnsi="Arial Narrow"/>
        </w:rPr>
      </w:pPr>
      <w:r w:rsidRPr="00F00F85">
        <w:rPr>
          <w:rFonts w:ascii="Arial Narrow" w:hAnsi="Arial Narrow"/>
        </w:rPr>
        <w:t>Darwin Edgardo Arévalo Magaña</w:t>
      </w:r>
    </w:p>
    <w:p w:rsidR="00F00F85" w:rsidRPr="00F00F85" w:rsidRDefault="00F00F85" w:rsidP="00F00F85">
      <w:pPr>
        <w:spacing w:after="0"/>
        <w:jc w:val="center"/>
        <w:rPr>
          <w:rFonts w:ascii="Arial Narrow" w:hAnsi="Arial Narrow"/>
        </w:rPr>
      </w:pPr>
      <w:r w:rsidRPr="00F00F85">
        <w:rPr>
          <w:rFonts w:ascii="Arial Narrow" w:hAnsi="Arial Narrow"/>
        </w:rPr>
        <w:t>Representante del Director General de la PNC ante el Consejo Académico</w:t>
      </w:r>
    </w:p>
    <w:p w:rsidR="00F00F85" w:rsidRPr="00F00F85" w:rsidRDefault="00F00F85" w:rsidP="00F00F85">
      <w:pPr>
        <w:spacing w:after="0"/>
        <w:jc w:val="center"/>
        <w:rPr>
          <w:rFonts w:ascii="Arial Narrow" w:hAnsi="Arial Narrow"/>
        </w:rPr>
      </w:pPr>
    </w:p>
    <w:p w:rsidR="00F00F85" w:rsidRPr="00F00F85" w:rsidRDefault="002E29DC" w:rsidP="00F00F85">
      <w:pPr>
        <w:spacing w:after="0"/>
        <w:jc w:val="center"/>
        <w:rPr>
          <w:rFonts w:ascii="Arial Narrow" w:hAnsi="Arial Narrow"/>
        </w:rPr>
      </w:pPr>
      <w:r>
        <w:rPr>
          <w:rFonts w:ascii="Arial Narrow" w:hAnsi="Arial Narrow"/>
        </w:rPr>
        <w:t xml:space="preserve">Santa Tecla, Departamento </w:t>
      </w:r>
      <w:r w:rsidR="00F00F85" w:rsidRPr="00F00F85">
        <w:rPr>
          <w:rFonts w:ascii="Arial Narrow" w:hAnsi="Arial Narrow"/>
        </w:rPr>
        <w:t>de La Libertad, febrero de 2014.</w:t>
      </w:r>
    </w:p>
    <w:p w:rsidR="00F00F85" w:rsidRPr="00F00F85" w:rsidRDefault="00F00F85" w:rsidP="00F00F85">
      <w:pPr>
        <w:spacing w:after="0"/>
        <w:jc w:val="center"/>
        <w:rPr>
          <w:rFonts w:ascii="Arial Narrow" w:hAnsi="Arial Narrow"/>
        </w:rPr>
      </w:pPr>
      <w:r w:rsidRPr="00F00F85">
        <w:rPr>
          <w:rFonts w:ascii="Arial Narrow" w:hAnsi="Arial Narrow"/>
        </w:rPr>
        <w:t>Dirección: Avenida Melvin Jones frente al Parque San Martín,  Santa Tecla. Departamento de La Libertad.</w:t>
      </w:r>
    </w:p>
    <w:p w:rsidR="00F00F85" w:rsidRPr="00F00F85" w:rsidRDefault="00F00F85" w:rsidP="00F00F85">
      <w:pPr>
        <w:spacing w:after="0"/>
        <w:jc w:val="center"/>
        <w:rPr>
          <w:rFonts w:ascii="Arial Narrow" w:hAnsi="Arial Narrow"/>
        </w:rPr>
      </w:pPr>
      <w:r w:rsidRPr="00F00F85">
        <w:rPr>
          <w:rFonts w:ascii="Arial Narrow" w:hAnsi="Arial Narrow"/>
        </w:rPr>
        <w:t xml:space="preserve">Teléfonos: 2213-1900, 2213-1903 y 2213-1913, email: </w:t>
      </w:r>
      <w:hyperlink r:id="rId8" w:history="1">
        <w:r w:rsidRPr="00001E40">
          <w:rPr>
            <w:rStyle w:val="Hipervnculo"/>
            <w:rFonts w:ascii="Arial Narrow" w:hAnsi="Arial Narrow"/>
            <w:u w:val="none"/>
          </w:rPr>
          <w:t>consejo.academico@ansp.gob.sv</w:t>
        </w:r>
      </w:hyperlink>
      <w:r w:rsidRPr="00001E40">
        <w:rPr>
          <w:rFonts w:ascii="Arial Narrow" w:hAnsi="Arial Narrow"/>
        </w:rPr>
        <w:t>.</w:t>
      </w:r>
    </w:p>
    <w:p w:rsidR="00F00F85" w:rsidRPr="00F00F85" w:rsidRDefault="00F00F85" w:rsidP="00F00F85">
      <w:pPr>
        <w:spacing w:after="0"/>
        <w:jc w:val="center"/>
        <w:rPr>
          <w:rFonts w:ascii="Arial Narrow" w:hAnsi="Arial Narrow"/>
          <w:lang w:val="en-US"/>
        </w:rPr>
      </w:pPr>
      <w:r w:rsidRPr="00F00F85">
        <w:rPr>
          <w:rFonts w:ascii="Arial Narrow" w:hAnsi="Arial Narrow"/>
          <w:lang w:val="en-US"/>
        </w:rPr>
        <w:t xml:space="preserve">Sitio Web: </w:t>
      </w:r>
      <w:hyperlink r:id="rId9" w:history="1">
        <w:r w:rsidRPr="00001E40">
          <w:rPr>
            <w:rStyle w:val="Hipervnculo"/>
            <w:rFonts w:ascii="Arial Narrow" w:hAnsi="Arial Narrow"/>
            <w:u w:val="none"/>
            <w:lang w:val="en-US"/>
          </w:rPr>
          <w:t>www.ansp.gob.sv</w:t>
        </w:r>
      </w:hyperlink>
      <w:r w:rsidRPr="00001E40">
        <w:rPr>
          <w:rFonts w:ascii="Arial Narrow" w:hAnsi="Arial Narrow"/>
          <w:lang w:val="en-US"/>
        </w:rPr>
        <w:t>,</w:t>
      </w:r>
      <w:r w:rsidRPr="00F00F85">
        <w:rPr>
          <w:rFonts w:ascii="Arial Narrow" w:hAnsi="Arial Narrow"/>
          <w:lang w:val="en-US"/>
        </w:rPr>
        <w:t xml:space="preserve"> twitter:@ANSP_ElSalvador.</w:t>
      </w:r>
    </w:p>
    <w:p w:rsidR="001A2B46" w:rsidRPr="00A23C42" w:rsidRDefault="001A2B46" w:rsidP="00F00F85">
      <w:pPr>
        <w:spacing w:after="0"/>
        <w:jc w:val="center"/>
        <w:rPr>
          <w:rFonts w:ascii="Arial Narrow" w:hAnsi="Arial Narrow"/>
          <w:lang w:val="en-US"/>
        </w:rPr>
      </w:pPr>
    </w:p>
    <w:p w:rsidR="00F00F85" w:rsidRPr="00F00F85" w:rsidRDefault="00F00F85" w:rsidP="00F00F85">
      <w:pPr>
        <w:spacing w:after="0"/>
        <w:jc w:val="center"/>
        <w:rPr>
          <w:rFonts w:ascii="Arial Narrow" w:hAnsi="Arial Narrow"/>
        </w:rPr>
      </w:pPr>
      <w:r w:rsidRPr="00F00F85">
        <w:rPr>
          <w:rFonts w:ascii="Arial Narrow" w:hAnsi="Arial Narrow"/>
        </w:rPr>
        <w:t xml:space="preserve">* </w:t>
      </w:r>
      <w:r w:rsidRPr="00F00F85">
        <w:rPr>
          <w:rFonts w:ascii="Arial Narrow" w:hAnsi="Arial Narrow"/>
          <w:sz w:val="20"/>
        </w:rPr>
        <w:t xml:space="preserve">El </w:t>
      </w:r>
      <w:r w:rsidR="00001E40">
        <w:rPr>
          <w:rFonts w:ascii="Arial Narrow" w:hAnsi="Arial Narrow"/>
          <w:sz w:val="20"/>
        </w:rPr>
        <w:t>consejero</w:t>
      </w:r>
      <w:r w:rsidRPr="00F00F85">
        <w:rPr>
          <w:rFonts w:ascii="Arial Narrow" w:hAnsi="Arial Narrow"/>
          <w:sz w:val="20"/>
        </w:rPr>
        <w:t xml:space="preserve"> Carlos Rodolfo Linares Ascencio presentó su renuncia como miembro del Consejo Académico ante el Presidente de la República en fecha 1 de septiembre de 2013.</w:t>
      </w:r>
    </w:p>
    <w:p w:rsidR="00876BFF" w:rsidRDefault="00876BFF" w:rsidP="00F00F85">
      <w:pPr>
        <w:jc w:val="center"/>
        <w:rPr>
          <w:rFonts w:ascii="Arial Narrow" w:hAnsi="Arial Narrow"/>
          <w:b/>
          <w:sz w:val="28"/>
        </w:rPr>
      </w:pPr>
    </w:p>
    <w:p w:rsidR="00876BFF" w:rsidRDefault="00876BFF" w:rsidP="00F00F85">
      <w:pPr>
        <w:jc w:val="center"/>
        <w:rPr>
          <w:rFonts w:ascii="Arial Narrow" w:hAnsi="Arial Narrow"/>
          <w:b/>
          <w:sz w:val="28"/>
        </w:rPr>
      </w:pPr>
    </w:p>
    <w:p w:rsidR="00F00F85" w:rsidRPr="00F00F85" w:rsidRDefault="00F00F85" w:rsidP="00F00F85">
      <w:pPr>
        <w:jc w:val="center"/>
        <w:rPr>
          <w:rFonts w:ascii="Arial Narrow" w:hAnsi="Arial Narrow"/>
          <w:b/>
          <w:sz w:val="28"/>
        </w:rPr>
      </w:pPr>
      <w:r w:rsidRPr="00F00F85">
        <w:rPr>
          <w:rFonts w:ascii="Arial Narrow" w:hAnsi="Arial Narrow"/>
          <w:b/>
          <w:sz w:val="28"/>
        </w:rPr>
        <w:lastRenderedPageBreak/>
        <w:t>ÍNDICE</w:t>
      </w:r>
    </w:p>
    <w:p w:rsidR="00F00F85" w:rsidRPr="00F00F85" w:rsidRDefault="00F00F85" w:rsidP="00F00F85">
      <w:pPr>
        <w:rPr>
          <w:rFonts w:ascii="Arial Narrow" w:hAnsi="Arial Narrow"/>
          <w:b/>
        </w:rPr>
      </w:pPr>
    </w:p>
    <w:tbl>
      <w:tblPr>
        <w:tblW w:w="0" w:type="auto"/>
        <w:jc w:val="center"/>
        <w:tblLayout w:type="fixed"/>
        <w:tblLook w:val="01E0"/>
      </w:tblPr>
      <w:tblGrid>
        <w:gridCol w:w="8330"/>
        <w:gridCol w:w="885"/>
      </w:tblGrid>
      <w:tr w:rsidR="00F00F85" w:rsidRPr="00F00F85" w:rsidTr="00D80A2D">
        <w:trPr>
          <w:trHeight w:val="510"/>
          <w:jc w:val="center"/>
        </w:trPr>
        <w:tc>
          <w:tcPr>
            <w:tcW w:w="8330" w:type="dxa"/>
          </w:tcPr>
          <w:p w:rsidR="00F00F85" w:rsidRPr="00F00F85" w:rsidRDefault="00F00F85" w:rsidP="00F00F85">
            <w:pPr>
              <w:rPr>
                <w:rFonts w:ascii="Arial Narrow" w:hAnsi="Arial Narrow"/>
                <w:b/>
              </w:rPr>
            </w:pPr>
            <w:r w:rsidRPr="00F00F85">
              <w:rPr>
                <w:rFonts w:ascii="Arial Narrow" w:hAnsi="Arial Narrow"/>
                <w:b/>
              </w:rPr>
              <w:t>Contenido</w:t>
            </w:r>
          </w:p>
        </w:tc>
        <w:tc>
          <w:tcPr>
            <w:tcW w:w="885" w:type="dxa"/>
            <w:vAlign w:val="center"/>
          </w:tcPr>
          <w:p w:rsidR="00F00F85" w:rsidRPr="00F00F85" w:rsidRDefault="00F00F85" w:rsidP="00F00F85">
            <w:pPr>
              <w:rPr>
                <w:rFonts w:ascii="Arial Narrow" w:hAnsi="Arial Narrow"/>
                <w:b/>
              </w:rPr>
            </w:pPr>
            <w:r w:rsidRPr="00F00F85">
              <w:rPr>
                <w:rFonts w:ascii="Arial Narrow" w:hAnsi="Arial Narrow"/>
                <w:b/>
              </w:rPr>
              <w:t>Pág.</w:t>
            </w:r>
          </w:p>
        </w:tc>
      </w:tr>
      <w:tr w:rsidR="00F00F85" w:rsidRPr="00F00F85" w:rsidTr="00D80A2D">
        <w:trPr>
          <w:trHeight w:val="510"/>
          <w:jc w:val="center"/>
        </w:trPr>
        <w:tc>
          <w:tcPr>
            <w:tcW w:w="8330" w:type="dxa"/>
          </w:tcPr>
          <w:p w:rsidR="00F00F85" w:rsidRPr="00F00F85" w:rsidRDefault="00AC0A3C" w:rsidP="00876BFF">
            <w:pPr>
              <w:numPr>
                <w:ilvl w:val="0"/>
                <w:numId w:val="9"/>
              </w:numPr>
              <w:rPr>
                <w:rFonts w:ascii="Arial Narrow" w:hAnsi="Arial Narrow"/>
                <w:b/>
              </w:rPr>
            </w:pPr>
            <w:r>
              <w:rPr>
                <w:rFonts w:ascii="Arial Narrow" w:hAnsi="Arial Narrow"/>
                <w:b/>
              </w:rPr>
              <w:t xml:space="preserve"> LA </w:t>
            </w:r>
            <w:r w:rsidR="00F00F85" w:rsidRPr="00F00F85">
              <w:rPr>
                <w:rFonts w:ascii="Arial Narrow" w:hAnsi="Arial Narrow"/>
                <w:b/>
              </w:rPr>
              <w:t>ANSP</w:t>
            </w:r>
            <w:r w:rsidR="00F606F1">
              <w:rPr>
                <w:rFonts w:ascii="Arial Narrow" w:hAnsi="Arial Narrow"/>
                <w:b/>
              </w:rPr>
              <w:t>:</w:t>
            </w:r>
            <w:r w:rsidR="00876BFF">
              <w:rPr>
                <w:rFonts w:ascii="Arial Narrow" w:hAnsi="Arial Narrow"/>
                <w:b/>
              </w:rPr>
              <w:t xml:space="preserve"> </w:t>
            </w:r>
            <w:r>
              <w:rPr>
                <w:rFonts w:ascii="Arial Narrow" w:hAnsi="Arial Narrow"/>
                <w:b/>
              </w:rPr>
              <w:t xml:space="preserve">SU </w:t>
            </w:r>
            <w:r w:rsidR="00F00F85" w:rsidRPr="00F00F85">
              <w:rPr>
                <w:rFonts w:ascii="Arial Narrow" w:hAnsi="Arial Narrow"/>
                <w:b/>
              </w:rPr>
              <w:t>VISIÓN, MISIÓN Y VALORES …………………………………………….</w:t>
            </w:r>
          </w:p>
        </w:tc>
        <w:tc>
          <w:tcPr>
            <w:tcW w:w="885" w:type="dxa"/>
            <w:vAlign w:val="center"/>
          </w:tcPr>
          <w:p w:rsidR="00F00F85" w:rsidRPr="00F00F85" w:rsidRDefault="00876BFF" w:rsidP="002E29DC">
            <w:pPr>
              <w:jc w:val="both"/>
              <w:rPr>
                <w:rFonts w:ascii="Arial Narrow" w:hAnsi="Arial Narrow"/>
              </w:rPr>
            </w:pPr>
            <w:r>
              <w:rPr>
                <w:rFonts w:ascii="Arial Narrow" w:hAnsi="Arial Narrow"/>
              </w:rPr>
              <w:t>4</w:t>
            </w:r>
          </w:p>
        </w:tc>
      </w:tr>
      <w:tr w:rsidR="00F00F85" w:rsidRPr="00F00F85" w:rsidTr="00D80A2D">
        <w:trPr>
          <w:trHeight w:val="510"/>
          <w:jc w:val="center"/>
        </w:trPr>
        <w:tc>
          <w:tcPr>
            <w:tcW w:w="8330" w:type="dxa"/>
          </w:tcPr>
          <w:p w:rsidR="00F00F85" w:rsidRPr="00F00F85" w:rsidRDefault="00F00F85" w:rsidP="00877FA2">
            <w:pPr>
              <w:numPr>
                <w:ilvl w:val="0"/>
                <w:numId w:val="9"/>
              </w:numPr>
              <w:rPr>
                <w:rFonts w:ascii="Arial Narrow" w:hAnsi="Arial Narrow"/>
                <w:b/>
              </w:rPr>
            </w:pPr>
            <w:r w:rsidRPr="00F00F85">
              <w:rPr>
                <w:rFonts w:ascii="Arial Narrow" w:hAnsi="Arial Narrow"/>
                <w:b/>
              </w:rPr>
              <w:t>LA FORMA</w:t>
            </w:r>
            <w:r w:rsidR="00877FA2">
              <w:rPr>
                <w:rFonts w:ascii="Arial Narrow" w:hAnsi="Arial Narrow"/>
                <w:b/>
              </w:rPr>
              <w:t>CIÓN POLICIAL</w:t>
            </w:r>
            <w:r w:rsidRPr="00F00F85">
              <w:rPr>
                <w:rFonts w:ascii="Arial Narrow" w:hAnsi="Arial Narrow"/>
                <w:b/>
              </w:rPr>
              <w:t xml:space="preserve"> 2009-</w:t>
            </w:r>
            <w:r w:rsidR="00877FA2">
              <w:rPr>
                <w:rFonts w:ascii="Arial Narrow" w:hAnsi="Arial Narrow"/>
                <w:b/>
              </w:rPr>
              <w:t>2</w:t>
            </w:r>
            <w:r w:rsidRPr="00F00F85">
              <w:rPr>
                <w:rFonts w:ascii="Arial Narrow" w:hAnsi="Arial Narrow"/>
                <w:b/>
              </w:rPr>
              <w:t>013……………</w:t>
            </w:r>
            <w:r w:rsidR="00876BFF">
              <w:rPr>
                <w:rFonts w:ascii="Arial Narrow" w:hAnsi="Arial Narrow"/>
                <w:b/>
              </w:rPr>
              <w:t>……………….</w:t>
            </w:r>
            <w:r w:rsidRPr="00F00F85">
              <w:rPr>
                <w:rFonts w:ascii="Arial Narrow" w:hAnsi="Arial Narrow"/>
                <w:b/>
              </w:rPr>
              <w:t>…………………….</w:t>
            </w:r>
          </w:p>
        </w:tc>
        <w:tc>
          <w:tcPr>
            <w:tcW w:w="885" w:type="dxa"/>
            <w:vAlign w:val="center"/>
          </w:tcPr>
          <w:p w:rsidR="00F00F85" w:rsidRPr="00F00F85" w:rsidRDefault="00F00F85" w:rsidP="005179C9">
            <w:pPr>
              <w:jc w:val="both"/>
              <w:rPr>
                <w:rFonts w:ascii="Arial Narrow" w:hAnsi="Arial Narrow"/>
              </w:rPr>
            </w:pPr>
            <w:r w:rsidRPr="00F00F85">
              <w:rPr>
                <w:rFonts w:ascii="Arial Narrow" w:hAnsi="Arial Narrow"/>
              </w:rPr>
              <w:t>6-</w:t>
            </w:r>
            <w:r w:rsidR="005B7579">
              <w:rPr>
                <w:rFonts w:ascii="Arial Narrow" w:hAnsi="Arial Narrow"/>
              </w:rPr>
              <w:t>11</w:t>
            </w:r>
          </w:p>
        </w:tc>
      </w:tr>
      <w:tr w:rsidR="00F00F85" w:rsidRPr="00F00F85" w:rsidTr="00D80A2D">
        <w:trPr>
          <w:trHeight w:val="510"/>
          <w:jc w:val="center"/>
        </w:trPr>
        <w:tc>
          <w:tcPr>
            <w:tcW w:w="8330" w:type="dxa"/>
          </w:tcPr>
          <w:p w:rsidR="00F00F85" w:rsidRPr="00F00F85" w:rsidRDefault="00F00F85" w:rsidP="00C463DE">
            <w:pPr>
              <w:numPr>
                <w:ilvl w:val="0"/>
                <w:numId w:val="9"/>
              </w:numPr>
              <w:rPr>
                <w:rFonts w:ascii="Arial Narrow" w:hAnsi="Arial Narrow"/>
                <w:b/>
              </w:rPr>
            </w:pPr>
            <w:r w:rsidRPr="00F00F85">
              <w:rPr>
                <w:rFonts w:ascii="Arial Narrow" w:hAnsi="Arial Narrow"/>
                <w:b/>
                <w:bCs/>
              </w:rPr>
              <w:t xml:space="preserve">OBJETIVOS </w:t>
            </w:r>
            <w:r w:rsidR="00001E40">
              <w:rPr>
                <w:rFonts w:ascii="Arial Narrow" w:hAnsi="Arial Narrow"/>
                <w:b/>
                <w:bCs/>
              </w:rPr>
              <w:t>…………………………………………</w:t>
            </w:r>
            <w:r w:rsidR="005B7579">
              <w:rPr>
                <w:rFonts w:ascii="Arial Narrow" w:hAnsi="Arial Narrow"/>
                <w:b/>
                <w:bCs/>
              </w:rPr>
              <w:t>……</w:t>
            </w:r>
            <w:r w:rsidR="00876BFF">
              <w:rPr>
                <w:rFonts w:ascii="Arial Narrow" w:hAnsi="Arial Narrow"/>
                <w:b/>
                <w:bCs/>
              </w:rPr>
              <w:t>……………………………….</w:t>
            </w:r>
            <w:r w:rsidR="005B7579">
              <w:rPr>
                <w:rFonts w:ascii="Arial Narrow" w:hAnsi="Arial Narrow"/>
                <w:b/>
                <w:bCs/>
              </w:rPr>
              <w:t>…..</w:t>
            </w:r>
            <w:r w:rsidRPr="00F00F85">
              <w:rPr>
                <w:rFonts w:ascii="Arial Narrow" w:hAnsi="Arial Narrow"/>
                <w:b/>
                <w:bCs/>
              </w:rPr>
              <w:t>.</w:t>
            </w:r>
          </w:p>
        </w:tc>
        <w:tc>
          <w:tcPr>
            <w:tcW w:w="885" w:type="dxa"/>
            <w:vAlign w:val="center"/>
          </w:tcPr>
          <w:p w:rsidR="00F00F85" w:rsidRPr="00F00F85" w:rsidRDefault="00F00F85" w:rsidP="005179C9">
            <w:pPr>
              <w:jc w:val="both"/>
              <w:rPr>
                <w:rFonts w:ascii="Arial Narrow" w:hAnsi="Arial Narrow"/>
              </w:rPr>
            </w:pPr>
            <w:r w:rsidRPr="00F00F85">
              <w:rPr>
                <w:rFonts w:ascii="Arial Narrow" w:hAnsi="Arial Narrow"/>
              </w:rPr>
              <w:t>1</w:t>
            </w:r>
            <w:r w:rsidR="005B7579">
              <w:rPr>
                <w:rFonts w:ascii="Arial Narrow" w:hAnsi="Arial Narrow"/>
              </w:rPr>
              <w:t>2</w:t>
            </w:r>
            <w:r w:rsidRPr="00F00F85">
              <w:rPr>
                <w:rFonts w:ascii="Arial Narrow" w:hAnsi="Arial Narrow"/>
              </w:rPr>
              <w:t>-1</w:t>
            </w:r>
            <w:r w:rsidR="005B7579">
              <w:rPr>
                <w:rFonts w:ascii="Arial Narrow" w:hAnsi="Arial Narrow"/>
              </w:rPr>
              <w:t>3</w:t>
            </w:r>
          </w:p>
        </w:tc>
      </w:tr>
      <w:tr w:rsidR="00F00F85" w:rsidRPr="00F00F85" w:rsidTr="00D80A2D">
        <w:trPr>
          <w:trHeight w:val="510"/>
          <w:jc w:val="center"/>
        </w:trPr>
        <w:tc>
          <w:tcPr>
            <w:tcW w:w="8330" w:type="dxa"/>
          </w:tcPr>
          <w:p w:rsidR="00F00F85" w:rsidRPr="00F00F85" w:rsidRDefault="00F00F85" w:rsidP="00F00F85">
            <w:pPr>
              <w:numPr>
                <w:ilvl w:val="0"/>
                <w:numId w:val="9"/>
              </w:numPr>
              <w:rPr>
                <w:rFonts w:ascii="Arial Narrow" w:hAnsi="Arial Narrow"/>
                <w:b/>
                <w:bCs/>
              </w:rPr>
            </w:pPr>
            <w:r w:rsidRPr="00F00F85">
              <w:rPr>
                <w:rFonts w:ascii="Arial Narrow" w:hAnsi="Arial Narrow"/>
                <w:b/>
                <w:bCs/>
              </w:rPr>
              <w:t>ACTIVIDADES REALIZADAS………………………………………………………………</w:t>
            </w:r>
            <w:r w:rsidR="005B7579">
              <w:rPr>
                <w:rFonts w:ascii="Arial Narrow" w:hAnsi="Arial Narrow"/>
                <w:b/>
                <w:bCs/>
              </w:rPr>
              <w:t>…</w:t>
            </w:r>
          </w:p>
        </w:tc>
        <w:tc>
          <w:tcPr>
            <w:tcW w:w="885" w:type="dxa"/>
            <w:vAlign w:val="center"/>
          </w:tcPr>
          <w:p w:rsidR="00F00F85" w:rsidRPr="00F00F85" w:rsidRDefault="005B7579" w:rsidP="005179C9">
            <w:pPr>
              <w:jc w:val="both"/>
              <w:rPr>
                <w:rFonts w:ascii="Arial Narrow" w:hAnsi="Arial Narrow"/>
              </w:rPr>
            </w:pPr>
            <w:r>
              <w:rPr>
                <w:rFonts w:ascii="Arial Narrow" w:hAnsi="Arial Narrow"/>
              </w:rPr>
              <w:t>14-38</w:t>
            </w:r>
          </w:p>
        </w:tc>
      </w:tr>
      <w:tr w:rsidR="00F00F85" w:rsidRPr="00F00F85" w:rsidTr="00D80A2D">
        <w:trPr>
          <w:trHeight w:val="510"/>
          <w:jc w:val="center"/>
        </w:trPr>
        <w:tc>
          <w:tcPr>
            <w:tcW w:w="8330" w:type="dxa"/>
          </w:tcPr>
          <w:p w:rsidR="00876BFF" w:rsidRDefault="00AC0A3C" w:rsidP="00B53665">
            <w:pPr>
              <w:numPr>
                <w:ilvl w:val="0"/>
                <w:numId w:val="10"/>
              </w:numPr>
              <w:ind w:left="993" w:hanging="284"/>
              <w:rPr>
                <w:rFonts w:ascii="Arial Narrow" w:eastAsia="Times New Roman" w:hAnsi="Arial Narrow" w:cs="Times New Roman"/>
                <w:sz w:val="24"/>
                <w:szCs w:val="24"/>
                <w:lang w:eastAsia="es-ES"/>
              </w:rPr>
            </w:pPr>
            <w:r>
              <w:rPr>
                <w:rFonts w:ascii="Arial Narrow" w:hAnsi="Arial Narrow"/>
              </w:rPr>
              <w:t xml:space="preserve">Cumplimiento </w:t>
            </w:r>
            <w:r w:rsidR="00F00F85" w:rsidRPr="00F00F85">
              <w:rPr>
                <w:rFonts w:ascii="Arial Narrow" w:hAnsi="Arial Narrow"/>
              </w:rPr>
              <w:t xml:space="preserve">del Plan de Trabajo 2011-2014 </w:t>
            </w:r>
          </w:p>
        </w:tc>
        <w:tc>
          <w:tcPr>
            <w:tcW w:w="885" w:type="dxa"/>
            <w:vAlign w:val="center"/>
          </w:tcPr>
          <w:p w:rsidR="00F00F85" w:rsidRPr="00F00F85" w:rsidRDefault="005B7579" w:rsidP="005179C9">
            <w:pPr>
              <w:jc w:val="both"/>
              <w:rPr>
                <w:rFonts w:ascii="Arial Narrow" w:hAnsi="Arial Narrow"/>
              </w:rPr>
            </w:pPr>
            <w:r>
              <w:rPr>
                <w:rFonts w:ascii="Arial Narrow" w:hAnsi="Arial Narrow"/>
              </w:rPr>
              <w:t>14-16</w:t>
            </w:r>
          </w:p>
        </w:tc>
      </w:tr>
      <w:tr w:rsidR="00F00F85" w:rsidRPr="00F00F85" w:rsidTr="00D80A2D">
        <w:trPr>
          <w:trHeight w:val="510"/>
          <w:jc w:val="center"/>
        </w:trPr>
        <w:tc>
          <w:tcPr>
            <w:tcW w:w="8330" w:type="dxa"/>
          </w:tcPr>
          <w:p w:rsidR="00F00F85" w:rsidRPr="00F00F85" w:rsidRDefault="005179C9" w:rsidP="00B53665">
            <w:pPr>
              <w:ind w:left="993" w:hanging="284"/>
              <w:rPr>
                <w:rFonts w:ascii="Arial Narrow" w:hAnsi="Arial Narrow"/>
              </w:rPr>
            </w:pPr>
            <w:r>
              <w:rPr>
                <w:rFonts w:ascii="Arial Narrow" w:hAnsi="Arial Narrow"/>
              </w:rPr>
              <w:t xml:space="preserve">B. </w:t>
            </w:r>
            <w:r w:rsidR="00A26F8A">
              <w:rPr>
                <w:rFonts w:ascii="Arial Narrow" w:hAnsi="Arial Narrow"/>
              </w:rPr>
              <w:t xml:space="preserve"> </w:t>
            </w:r>
            <w:r w:rsidR="00F00F85" w:rsidRPr="00F00F85">
              <w:rPr>
                <w:rFonts w:ascii="Arial Narrow" w:hAnsi="Arial Narrow"/>
              </w:rPr>
              <w:t>Formación con excelencia académica</w:t>
            </w:r>
            <w:r w:rsidR="00C463DE">
              <w:rPr>
                <w:rFonts w:ascii="Arial Narrow" w:hAnsi="Arial Narrow"/>
              </w:rPr>
              <w:t>:</w:t>
            </w:r>
            <w:r w:rsidR="00F00F85" w:rsidRPr="00F00F85">
              <w:rPr>
                <w:rFonts w:ascii="Arial Narrow" w:hAnsi="Arial Narrow"/>
              </w:rPr>
              <w:t xml:space="preserve"> policías integrales y al servicio de la comunidad</w:t>
            </w:r>
          </w:p>
        </w:tc>
        <w:tc>
          <w:tcPr>
            <w:tcW w:w="885" w:type="dxa"/>
            <w:vAlign w:val="center"/>
          </w:tcPr>
          <w:p w:rsidR="00F00F85" w:rsidRPr="00F00F85" w:rsidRDefault="005B7579" w:rsidP="005179C9">
            <w:pPr>
              <w:jc w:val="both"/>
              <w:rPr>
                <w:rFonts w:ascii="Arial Narrow" w:hAnsi="Arial Narrow"/>
              </w:rPr>
            </w:pPr>
            <w:r>
              <w:rPr>
                <w:rFonts w:ascii="Arial Narrow" w:hAnsi="Arial Narrow"/>
              </w:rPr>
              <w:t>17-32</w:t>
            </w:r>
          </w:p>
        </w:tc>
      </w:tr>
      <w:tr w:rsidR="00F00F85" w:rsidRPr="00F00F85" w:rsidTr="00D80A2D">
        <w:trPr>
          <w:trHeight w:val="510"/>
          <w:jc w:val="center"/>
        </w:trPr>
        <w:tc>
          <w:tcPr>
            <w:tcW w:w="8330" w:type="dxa"/>
          </w:tcPr>
          <w:p w:rsidR="00F00F85" w:rsidRPr="00F00F85" w:rsidRDefault="00F00F85" w:rsidP="005179C9">
            <w:pPr>
              <w:ind w:left="993"/>
              <w:rPr>
                <w:rFonts w:ascii="Arial Narrow" w:hAnsi="Arial Narrow"/>
              </w:rPr>
            </w:pPr>
            <w:r w:rsidRPr="00F00F85">
              <w:rPr>
                <w:rFonts w:ascii="Arial Narrow" w:hAnsi="Arial Narrow"/>
              </w:rPr>
              <w:t>B.1.  Proceso de Convocatoria y Selección</w:t>
            </w:r>
          </w:p>
        </w:tc>
        <w:tc>
          <w:tcPr>
            <w:tcW w:w="885" w:type="dxa"/>
            <w:vAlign w:val="center"/>
          </w:tcPr>
          <w:p w:rsidR="00F00F85" w:rsidRPr="00F00F85" w:rsidRDefault="00F00F85" w:rsidP="005179C9">
            <w:pPr>
              <w:jc w:val="both"/>
              <w:rPr>
                <w:rFonts w:ascii="Arial Narrow" w:hAnsi="Arial Narrow"/>
              </w:rPr>
            </w:pPr>
          </w:p>
        </w:tc>
      </w:tr>
      <w:tr w:rsidR="00F00F85" w:rsidRPr="00F00F85" w:rsidTr="00D80A2D">
        <w:trPr>
          <w:trHeight w:val="510"/>
          <w:jc w:val="center"/>
        </w:trPr>
        <w:tc>
          <w:tcPr>
            <w:tcW w:w="8330" w:type="dxa"/>
          </w:tcPr>
          <w:p w:rsidR="00F00F85" w:rsidRPr="00F00F85" w:rsidRDefault="00F00F85" w:rsidP="005179C9">
            <w:pPr>
              <w:ind w:left="993"/>
              <w:rPr>
                <w:rFonts w:ascii="Arial Narrow" w:hAnsi="Arial Narrow"/>
              </w:rPr>
            </w:pPr>
            <w:r w:rsidRPr="00F00F85">
              <w:rPr>
                <w:rFonts w:ascii="Arial Narrow" w:hAnsi="Arial Narrow"/>
              </w:rPr>
              <w:t>B.2.  Aprobación de planes de estudio y graduaciones</w:t>
            </w:r>
          </w:p>
        </w:tc>
        <w:tc>
          <w:tcPr>
            <w:tcW w:w="885" w:type="dxa"/>
            <w:vAlign w:val="center"/>
          </w:tcPr>
          <w:p w:rsidR="00F00F85" w:rsidRPr="00F00F85" w:rsidRDefault="00F00F85" w:rsidP="005179C9">
            <w:pPr>
              <w:jc w:val="both"/>
              <w:rPr>
                <w:rFonts w:ascii="Arial Narrow" w:hAnsi="Arial Narrow"/>
              </w:rPr>
            </w:pPr>
          </w:p>
        </w:tc>
      </w:tr>
      <w:tr w:rsidR="00F00F85" w:rsidRPr="00F00F85" w:rsidTr="00D80A2D">
        <w:trPr>
          <w:trHeight w:val="510"/>
          <w:jc w:val="center"/>
        </w:trPr>
        <w:tc>
          <w:tcPr>
            <w:tcW w:w="8330" w:type="dxa"/>
          </w:tcPr>
          <w:p w:rsidR="00F00F85" w:rsidRPr="00F00F85" w:rsidRDefault="00F00F85" w:rsidP="005179C9">
            <w:pPr>
              <w:ind w:left="1418" w:hanging="425"/>
              <w:rPr>
                <w:rFonts w:ascii="Arial Narrow" w:hAnsi="Arial Narrow"/>
              </w:rPr>
            </w:pPr>
            <w:r w:rsidRPr="00F00F85">
              <w:rPr>
                <w:rFonts w:ascii="Arial Narrow" w:hAnsi="Arial Narrow"/>
              </w:rPr>
              <w:t>B.3   Proyecciones de actualización y especialización del personal policial para el año 2014.</w:t>
            </w:r>
          </w:p>
        </w:tc>
        <w:tc>
          <w:tcPr>
            <w:tcW w:w="885" w:type="dxa"/>
            <w:vAlign w:val="center"/>
          </w:tcPr>
          <w:p w:rsidR="00F00F85" w:rsidRPr="00F00F85" w:rsidRDefault="00F00F85" w:rsidP="005179C9">
            <w:pPr>
              <w:jc w:val="both"/>
              <w:rPr>
                <w:rFonts w:ascii="Arial Narrow" w:hAnsi="Arial Narrow"/>
              </w:rPr>
            </w:pPr>
          </w:p>
        </w:tc>
      </w:tr>
      <w:tr w:rsidR="00F00F85" w:rsidRPr="00F00F85" w:rsidTr="00D80A2D">
        <w:trPr>
          <w:trHeight w:val="510"/>
          <w:jc w:val="center"/>
        </w:trPr>
        <w:tc>
          <w:tcPr>
            <w:tcW w:w="8330" w:type="dxa"/>
          </w:tcPr>
          <w:p w:rsidR="00F00F85" w:rsidRPr="00F00F85" w:rsidRDefault="00F00F85" w:rsidP="005179C9">
            <w:pPr>
              <w:ind w:left="993"/>
              <w:rPr>
                <w:rFonts w:ascii="Arial Narrow" w:hAnsi="Arial Narrow"/>
              </w:rPr>
            </w:pPr>
            <w:r w:rsidRPr="00F00F85">
              <w:rPr>
                <w:rFonts w:ascii="Arial Narrow" w:hAnsi="Arial Narrow"/>
              </w:rPr>
              <w:t>B.4. Función normativa y contralora</w:t>
            </w:r>
          </w:p>
        </w:tc>
        <w:tc>
          <w:tcPr>
            <w:tcW w:w="885" w:type="dxa"/>
            <w:vAlign w:val="center"/>
          </w:tcPr>
          <w:p w:rsidR="00F00F85" w:rsidRPr="00F00F85" w:rsidRDefault="00F00F85" w:rsidP="005179C9">
            <w:pPr>
              <w:jc w:val="both"/>
              <w:rPr>
                <w:rFonts w:ascii="Arial Narrow" w:hAnsi="Arial Narrow"/>
              </w:rPr>
            </w:pPr>
          </w:p>
        </w:tc>
      </w:tr>
      <w:tr w:rsidR="00F00F85" w:rsidRPr="00F00F85" w:rsidTr="00D80A2D">
        <w:trPr>
          <w:trHeight w:val="510"/>
          <w:jc w:val="center"/>
        </w:trPr>
        <w:tc>
          <w:tcPr>
            <w:tcW w:w="8330" w:type="dxa"/>
          </w:tcPr>
          <w:p w:rsidR="00F00F85" w:rsidRPr="00F00F85" w:rsidRDefault="00F00F85" w:rsidP="005179C9">
            <w:pPr>
              <w:ind w:left="993"/>
              <w:rPr>
                <w:rFonts w:ascii="Arial Narrow" w:hAnsi="Arial Narrow"/>
              </w:rPr>
            </w:pPr>
            <w:r w:rsidRPr="00F00F85">
              <w:rPr>
                <w:rFonts w:ascii="Arial Narrow" w:hAnsi="Arial Narrow"/>
              </w:rPr>
              <w:t>B.5. Revisión de casos, periodo 2013</w:t>
            </w:r>
          </w:p>
        </w:tc>
        <w:tc>
          <w:tcPr>
            <w:tcW w:w="885" w:type="dxa"/>
            <w:vAlign w:val="center"/>
          </w:tcPr>
          <w:p w:rsidR="00F00F85" w:rsidRPr="00F00F85" w:rsidRDefault="00F00F85" w:rsidP="005179C9">
            <w:pPr>
              <w:jc w:val="both"/>
              <w:rPr>
                <w:rFonts w:ascii="Arial Narrow" w:hAnsi="Arial Narrow"/>
              </w:rPr>
            </w:pPr>
          </w:p>
        </w:tc>
      </w:tr>
      <w:tr w:rsidR="00F00F85" w:rsidRPr="00F00F85" w:rsidTr="00D80A2D">
        <w:trPr>
          <w:trHeight w:val="510"/>
          <w:jc w:val="center"/>
        </w:trPr>
        <w:tc>
          <w:tcPr>
            <w:tcW w:w="8330" w:type="dxa"/>
          </w:tcPr>
          <w:p w:rsidR="00F00F85" w:rsidRPr="00F00F85" w:rsidRDefault="00F00F85" w:rsidP="005179C9">
            <w:pPr>
              <w:ind w:left="709"/>
              <w:rPr>
                <w:rFonts w:ascii="Arial Narrow" w:hAnsi="Arial Narrow"/>
              </w:rPr>
            </w:pPr>
            <w:r w:rsidRPr="00F00F85">
              <w:rPr>
                <w:rFonts w:ascii="Arial Narrow" w:hAnsi="Arial Narrow"/>
              </w:rPr>
              <w:t>C. Fortalecimiento de las Relaciones Sistemáticas entre ANSP y PNC</w:t>
            </w:r>
          </w:p>
        </w:tc>
        <w:tc>
          <w:tcPr>
            <w:tcW w:w="885" w:type="dxa"/>
            <w:vAlign w:val="center"/>
          </w:tcPr>
          <w:p w:rsidR="00F00F85" w:rsidRPr="00F00F85" w:rsidRDefault="005B7579" w:rsidP="005179C9">
            <w:pPr>
              <w:jc w:val="both"/>
              <w:rPr>
                <w:rFonts w:ascii="Arial Narrow" w:hAnsi="Arial Narrow"/>
              </w:rPr>
            </w:pPr>
            <w:r>
              <w:rPr>
                <w:rFonts w:ascii="Arial Narrow" w:hAnsi="Arial Narrow"/>
              </w:rPr>
              <w:t>32-33</w:t>
            </w:r>
          </w:p>
        </w:tc>
      </w:tr>
      <w:tr w:rsidR="00F00F85" w:rsidRPr="00F00F85" w:rsidTr="00D80A2D">
        <w:trPr>
          <w:trHeight w:val="510"/>
          <w:jc w:val="center"/>
        </w:trPr>
        <w:tc>
          <w:tcPr>
            <w:tcW w:w="8330" w:type="dxa"/>
          </w:tcPr>
          <w:p w:rsidR="00F00F85" w:rsidRPr="00F00F85" w:rsidRDefault="00F00F85" w:rsidP="005179C9">
            <w:pPr>
              <w:ind w:left="709"/>
              <w:rPr>
                <w:rFonts w:ascii="Arial Narrow" w:hAnsi="Arial Narrow"/>
              </w:rPr>
            </w:pPr>
            <w:r w:rsidRPr="00F00F85">
              <w:rPr>
                <w:rFonts w:ascii="Arial Narrow" w:hAnsi="Arial Narrow"/>
              </w:rPr>
              <w:t>D. Equidad de Género</w:t>
            </w:r>
          </w:p>
        </w:tc>
        <w:tc>
          <w:tcPr>
            <w:tcW w:w="885" w:type="dxa"/>
            <w:vAlign w:val="center"/>
          </w:tcPr>
          <w:p w:rsidR="00F00F85" w:rsidRPr="00F00F85" w:rsidRDefault="005B7579" w:rsidP="005179C9">
            <w:pPr>
              <w:jc w:val="both"/>
              <w:rPr>
                <w:rFonts w:ascii="Arial Narrow" w:hAnsi="Arial Narrow"/>
              </w:rPr>
            </w:pPr>
            <w:r>
              <w:rPr>
                <w:rFonts w:ascii="Arial Narrow" w:hAnsi="Arial Narrow"/>
              </w:rPr>
              <w:t>33-36</w:t>
            </w:r>
          </w:p>
        </w:tc>
      </w:tr>
      <w:tr w:rsidR="00F00F85" w:rsidRPr="00F00F85" w:rsidTr="00D80A2D">
        <w:trPr>
          <w:trHeight w:val="510"/>
          <w:jc w:val="center"/>
        </w:trPr>
        <w:tc>
          <w:tcPr>
            <w:tcW w:w="8330" w:type="dxa"/>
          </w:tcPr>
          <w:p w:rsidR="00F00F85" w:rsidRPr="00F00F85" w:rsidRDefault="00F00F85" w:rsidP="00B53665">
            <w:pPr>
              <w:ind w:left="709"/>
              <w:rPr>
                <w:rFonts w:ascii="Arial Narrow" w:hAnsi="Arial Narrow"/>
              </w:rPr>
            </w:pPr>
            <w:r w:rsidRPr="00F00F85">
              <w:rPr>
                <w:rFonts w:ascii="Arial Narrow" w:hAnsi="Arial Narrow"/>
              </w:rPr>
              <w:t xml:space="preserve">E. Gestión </w:t>
            </w:r>
            <w:r w:rsidR="00C463DE">
              <w:rPr>
                <w:rFonts w:ascii="Arial Narrow" w:hAnsi="Arial Narrow"/>
              </w:rPr>
              <w:t>Eficiente</w:t>
            </w:r>
            <w:r w:rsidRPr="00F00F85">
              <w:rPr>
                <w:rFonts w:ascii="Arial Narrow" w:hAnsi="Arial Narrow"/>
              </w:rPr>
              <w:t xml:space="preserve"> y Transparente de los Recursos</w:t>
            </w:r>
          </w:p>
        </w:tc>
        <w:tc>
          <w:tcPr>
            <w:tcW w:w="885" w:type="dxa"/>
            <w:vAlign w:val="center"/>
          </w:tcPr>
          <w:p w:rsidR="00F00F85" w:rsidRPr="00F00F85" w:rsidRDefault="00F00F85" w:rsidP="005179C9">
            <w:pPr>
              <w:jc w:val="both"/>
              <w:rPr>
                <w:rFonts w:ascii="Arial Narrow" w:hAnsi="Arial Narrow"/>
              </w:rPr>
            </w:pPr>
            <w:r w:rsidRPr="00F00F85">
              <w:rPr>
                <w:rFonts w:ascii="Arial Narrow" w:hAnsi="Arial Narrow"/>
              </w:rPr>
              <w:t>3</w:t>
            </w:r>
            <w:r w:rsidR="005B7579">
              <w:rPr>
                <w:rFonts w:ascii="Arial Narrow" w:hAnsi="Arial Narrow"/>
              </w:rPr>
              <w:t>6</w:t>
            </w:r>
            <w:r w:rsidRPr="00F00F85">
              <w:rPr>
                <w:rFonts w:ascii="Arial Narrow" w:hAnsi="Arial Narrow"/>
              </w:rPr>
              <w:t>-3</w:t>
            </w:r>
            <w:r w:rsidR="005B7579">
              <w:rPr>
                <w:rFonts w:ascii="Arial Narrow" w:hAnsi="Arial Narrow"/>
              </w:rPr>
              <w:t>8</w:t>
            </w:r>
          </w:p>
        </w:tc>
      </w:tr>
      <w:tr w:rsidR="00F00F85" w:rsidRPr="00F00F85" w:rsidTr="00D80A2D">
        <w:trPr>
          <w:trHeight w:val="510"/>
          <w:jc w:val="center"/>
        </w:trPr>
        <w:tc>
          <w:tcPr>
            <w:tcW w:w="8330" w:type="dxa"/>
          </w:tcPr>
          <w:p w:rsidR="00F00F85" w:rsidRPr="00F00F85" w:rsidRDefault="00F00F85" w:rsidP="00F00F85">
            <w:pPr>
              <w:numPr>
                <w:ilvl w:val="0"/>
                <w:numId w:val="9"/>
              </w:numPr>
              <w:rPr>
                <w:rFonts w:ascii="Arial Narrow" w:hAnsi="Arial Narrow"/>
                <w:b/>
              </w:rPr>
            </w:pPr>
            <w:r w:rsidRPr="00F00F85">
              <w:rPr>
                <w:rFonts w:ascii="Arial Narrow" w:hAnsi="Arial Narrow"/>
                <w:b/>
              </w:rPr>
              <w:t>PROYECCIONES……………………………………………………………………..……….</w:t>
            </w:r>
          </w:p>
        </w:tc>
        <w:tc>
          <w:tcPr>
            <w:tcW w:w="885" w:type="dxa"/>
            <w:vAlign w:val="center"/>
          </w:tcPr>
          <w:p w:rsidR="00F00F85" w:rsidRPr="00F00F85" w:rsidRDefault="005B7579" w:rsidP="005179C9">
            <w:pPr>
              <w:jc w:val="both"/>
              <w:rPr>
                <w:rFonts w:ascii="Arial Narrow" w:hAnsi="Arial Narrow"/>
              </w:rPr>
            </w:pPr>
            <w:r>
              <w:rPr>
                <w:rFonts w:ascii="Arial Narrow" w:hAnsi="Arial Narrow"/>
              </w:rPr>
              <w:t>39</w:t>
            </w:r>
          </w:p>
        </w:tc>
      </w:tr>
      <w:tr w:rsidR="00F00F85" w:rsidRPr="00F00F85" w:rsidTr="00D80A2D">
        <w:trPr>
          <w:trHeight w:val="510"/>
          <w:jc w:val="center"/>
        </w:trPr>
        <w:tc>
          <w:tcPr>
            <w:tcW w:w="8330" w:type="dxa"/>
          </w:tcPr>
          <w:p w:rsidR="00F00F85" w:rsidRPr="00F00F85" w:rsidRDefault="00F00F85" w:rsidP="00F00F85">
            <w:pPr>
              <w:numPr>
                <w:ilvl w:val="0"/>
                <w:numId w:val="9"/>
              </w:numPr>
              <w:rPr>
                <w:rFonts w:ascii="Arial Narrow" w:hAnsi="Arial Narrow"/>
                <w:b/>
              </w:rPr>
            </w:pPr>
            <w:r w:rsidRPr="00F00F85">
              <w:rPr>
                <w:rFonts w:ascii="Arial Narrow" w:hAnsi="Arial Narrow"/>
                <w:b/>
              </w:rPr>
              <w:t>ANEXOS…………………………………………………………………………………………</w:t>
            </w:r>
          </w:p>
        </w:tc>
        <w:tc>
          <w:tcPr>
            <w:tcW w:w="885" w:type="dxa"/>
            <w:vAlign w:val="center"/>
          </w:tcPr>
          <w:p w:rsidR="00F00F85" w:rsidRPr="00F00F85" w:rsidRDefault="005B7579" w:rsidP="005179C9">
            <w:pPr>
              <w:jc w:val="both"/>
              <w:rPr>
                <w:rFonts w:ascii="Arial Narrow" w:hAnsi="Arial Narrow"/>
              </w:rPr>
            </w:pPr>
            <w:r>
              <w:rPr>
                <w:rFonts w:ascii="Arial Narrow" w:hAnsi="Arial Narrow"/>
              </w:rPr>
              <w:t>40-45</w:t>
            </w:r>
          </w:p>
        </w:tc>
      </w:tr>
    </w:tbl>
    <w:p w:rsidR="00F00F85" w:rsidRDefault="00F00F85" w:rsidP="00F00F85">
      <w:pPr>
        <w:rPr>
          <w:rFonts w:ascii="Arial Narrow" w:hAnsi="Arial Narrow"/>
          <w:b/>
        </w:rPr>
      </w:pPr>
    </w:p>
    <w:p w:rsidR="00001E40" w:rsidRDefault="00001E40" w:rsidP="00F00F85">
      <w:pPr>
        <w:rPr>
          <w:rFonts w:ascii="Arial Narrow" w:hAnsi="Arial Narrow"/>
          <w:b/>
        </w:rPr>
      </w:pPr>
    </w:p>
    <w:p w:rsidR="00001E40" w:rsidRDefault="00001E40" w:rsidP="00F00F85">
      <w:pPr>
        <w:rPr>
          <w:rFonts w:ascii="Arial Narrow" w:hAnsi="Arial Narrow"/>
          <w:b/>
        </w:rPr>
      </w:pPr>
    </w:p>
    <w:p w:rsidR="00876BFF" w:rsidRDefault="00876BFF" w:rsidP="00F00F85">
      <w:pPr>
        <w:rPr>
          <w:rFonts w:ascii="Arial Narrow" w:hAnsi="Arial Narrow"/>
          <w:b/>
        </w:rPr>
      </w:pPr>
    </w:p>
    <w:p w:rsidR="00F00F85" w:rsidRDefault="00F00F85" w:rsidP="00B53665">
      <w:pPr>
        <w:spacing w:after="0" w:line="360" w:lineRule="auto"/>
        <w:jc w:val="center"/>
        <w:rPr>
          <w:rFonts w:ascii="Arial Narrow" w:hAnsi="Arial Narrow"/>
          <w:b/>
          <w:sz w:val="28"/>
        </w:rPr>
      </w:pPr>
      <w:r w:rsidRPr="00F00F85">
        <w:rPr>
          <w:rFonts w:ascii="Arial Narrow" w:hAnsi="Arial Narrow"/>
          <w:b/>
          <w:sz w:val="28"/>
        </w:rPr>
        <w:lastRenderedPageBreak/>
        <w:t xml:space="preserve">I. </w:t>
      </w:r>
      <w:r w:rsidR="00AC0A3C">
        <w:rPr>
          <w:rFonts w:ascii="Arial Narrow" w:hAnsi="Arial Narrow"/>
          <w:b/>
          <w:sz w:val="28"/>
        </w:rPr>
        <w:t xml:space="preserve">LA </w:t>
      </w:r>
      <w:r w:rsidRPr="00F00F85">
        <w:rPr>
          <w:rFonts w:ascii="Arial Narrow" w:hAnsi="Arial Narrow"/>
          <w:b/>
          <w:sz w:val="28"/>
        </w:rPr>
        <w:t>ANSP</w:t>
      </w:r>
      <w:r w:rsidR="00876BFF">
        <w:rPr>
          <w:rFonts w:ascii="Arial Narrow" w:hAnsi="Arial Narrow"/>
          <w:b/>
          <w:sz w:val="28"/>
        </w:rPr>
        <w:t>:</w:t>
      </w:r>
      <w:r w:rsidRPr="00F00F85">
        <w:rPr>
          <w:rFonts w:ascii="Arial Narrow" w:hAnsi="Arial Narrow"/>
          <w:b/>
          <w:sz w:val="28"/>
        </w:rPr>
        <w:t xml:space="preserve"> </w:t>
      </w:r>
      <w:r w:rsidR="00AC0A3C">
        <w:rPr>
          <w:rFonts w:ascii="Arial Narrow" w:hAnsi="Arial Narrow"/>
          <w:b/>
          <w:sz w:val="28"/>
        </w:rPr>
        <w:t xml:space="preserve">SU </w:t>
      </w:r>
      <w:r w:rsidRPr="00F00F85">
        <w:rPr>
          <w:rFonts w:ascii="Arial Narrow" w:hAnsi="Arial Narrow"/>
          <w:b/>
          <w:sz w:val="28"/>
        </w:rPr>
        <w:t>VISIÓN, MISIÓN Y VALORES</w:t>
      </w:r>
    </w:p>
    <w:p w:rsidR="00F00F85" w:rsidRPr="00F00F85" w:rsidRDefault="00F00F85" w:rsidP="00B53665">
      <w:pPr>
        <w:spacing w:after="0" w:line="360" w:lineRule="auto"/>
        <w:rPr>
          <w:rFonts w:ascii="Arial Narrow" w:hAnsi="Arial Narrow"/>
          <w:b/>
          <w:sz w:val="28"/>
        </w:rPr>
      </w:pPr>
    </w:p>
    <w:p w:rsidR="00F00F85" w:rsidRPr="00F00F85" w:rsidRDefault="00F00F85" w:rsidP="00B53665">
      <w:pPr>
        <w:spacing w:after="0" w:line="360" w:lineRule="auto"/>
        <w:jc w:val="center"/>
        <w:rPr>
          <w:rFonts w:ascii="Arial Narrow" w:hAnsi="Arial Narrow"/>
          <w:b/>
          <w:lang w:val="es-MX"/>
        </w:rPr>
      </w:pPr>
      <w:r w:rsidRPr="00F00F85">
        <w:rPr>
          <w:rFonts w:ascii="Arial Narrow" w:hAnsi="Arial Narrow"/>
          <w:b/>
          <w:lang w:val="es-MX"/>
        </w:rPr>
        <w:t>VISIÓN</w:t>
      </w:r>
    </w:p>
    <w:p w:rsidR="00F00F85" w:rsidRDefault="00F00F85" w:rsidP="00B53665">
      <w:pPr>
        <w:spacing w:after="0" w:line="360" w:lineRule="auto"/>
        <w:jc w:val="both"/>
        <w:rPr>
          <w:rFonts w:ascii="Arial Narrow" w:hAnsi="Arial Narrow"/>
          <w:lang w:val="es-MX"/>
        </w:rPr>
      </w:pPr>
      <w:r w:rsidRPr="00F00F85">
        <w:rPr>
          <w:rFonts w:ascii="Arial Narrow" w:hAnsi="Arial Narrow"/>
          <w:lang w:val="es-MX"/>
        </w:rPr>
        <w:t>Ser una institución de alto prestigio nacional e internacional, reconocida por sus aportes a la investigación científica y por la excelencia de sus graduadas y graduados como policías, que gocen de la confianza de la población.</w:t>
      </w:r>
    </w:p>
    <w:p w:rsidR="00F00F85" w:rsidRDefault="00F00F85" w:rsidP="00B53665">
      <w:pPr>
        <w:spacing w:after="0" w:line="360" w:lineRule="auto"/>
        <w:jc w:val="center"/>
        <w:rPr>
          <w:rFonts w:ascii="Arial Narrow" w:hAnsi="Arial Narrow"/>
          <w:b/>
          <w:lang w:val="es-MX"/>
        </w:rPr>
      </w:pPr>
    </w:p>
    <w:p w:rsidR="00F00F85" w:rsidRPr="00F00F85" w:rsidRDefault="00F00F85" w:rsidP="00B53665">
      <w:pPr>
        <w:spacing w:after="0" w:line="360" w:lineRule="auto"/>
        <w:jc w:val="center"/>
        <w:rPr>
          <w:rFonts w:ascii="Arial Narrow" w:hAnsi="Arial Narrow"/>
          <w:b/>
          <w:lang w:val="es-MX"/>
        </w:rPr>
      </w:pPr>
      <w:r w:rsidRPr="00F00F85">
        <w:rPr>
          <w:rFonts w:ascii="Arial Narrow" w:hAnsi="Arial Narrow"/>
          <w:b/>
          <w:lang w:val="es-MX"/>
        </w:rPr>
        <w:t>MISIÓN</w:t>
      </w:r>
    </w:p>
    <w:p w:rsidR="00F00F85" w:rsidRPr="00F00F85" w:rsidRDefault="00F00F85" w:rsidP="00B53665">
      <w:pPr>
        <w:spacing w:after="0" w:line="360" w:lineRule="auto"/>
        <w:jc w:val="both"/>
        <w:rPr>
          <w:rFonts w:ascii="Arial Narrow" w:hAnsi="Arial Narrow"/>
          <w:lang w:val="es-MX"/>
        </w:rPr>
      </w:pPr>
      <w:r w:rsidRPr="00F00F85">
        <w:rPr>
          <w:rFonts w:ascii="Arial Narrow" w:hAnsi="Arial Narrow"/>
          <w:lang w:val="es-MX"/>
        </w:rPr>
        <w:t>Formar integralmente y con excelencia académica a policías capaces de garantizar la seguridad de la población, con respeto a los Derechos Humanos.</w:t>
      </w:r>
    </w:p>
    <w:p w:rsidR="00F00F85" w:rsidRDefault="00F00F85" w:rsidP="00B53665">
      <w:pPr>
        <w:spacing w:after="0" w:line="360" w:lineRule="auto"/>
        <w:jc w:val="center"/>
        <w:rPr>
          <w:rFonts w:ascii="Arial Narrow" w:hAnsi="Arial Narrow"/>
          <w:b/>
        </w:rPr>
      </w:pPr>
    </w:p>
    <w:p w:rsidR="00F00F85" w:rsidRPr="00F00F85" w:rsidRDefault="00F00F85" w:rsidP="00B53665">
      <w:pPr>
        <w:spacing w:after="0" w:line="360" w:lineRule="auto"/>
        <w:jc w:val="center"/>
        <w:rPr>
          <w:rFonts w:ascii="Arial Narrow" w:hAnsi="Arial Narrow"/>
          <w:b/>
        </w:rPr>
      </w:pPr>
      <w:r w:rsidRPr="00F00F85">
        <w:rPr>
          <w:rFonts w:ascii="Arial Narrow" w:hAnsi="Arial Narrow"/>
          <w:b/>
        </w:rPr>
        <w:t>VALORES</w:t>
      </w:r>
    </w:p>
    <w:p w:rsidR="00F00F85" w:rsidRPr="00F00F85" w:rsidRDefault="00F00F85" w:rsidP="00B53665">
      <w:pPr>
        <w:spacing w:after="0" w:line="360" w:lineRule="auto"/>
        <w:rPr>
          <w:rFonts w:ascii="Arial Narrow" w:hAnsi="Arial Narrow"/>
          <w:b/>
        </w:rPr>
      </w:pPr>
    </w:p>
    <w:p w:rsidR="00F00F85" w:rsidRPr="00F00F85" w:rsidRDefault="00F00F85" w:rsidP="00B53665">
      <w:pPr>
        <w:numPr>
          <w:ilvl w:val="0"/>
          <w:numId w:val="28"/>
        </w:numPr>
        <w:spacing w:after="0" w:line="360" w:lineRule="auto"/>
        <w:rPr>
          <w:rFonts w:ascii="Arial Narrow" w:hAnsi="Arial Narrow"/>
          <w:b/>
        </w:rPr>
      </w:pPr>
      <w:r w:rsidRPr="00F00F85">
        <w:rPr>
          <w:rFonts w:ascii="Arial Narrow" w:hAnsi="Arial Narrow"/>
          <w:b/>
        </w:rPr>
        <w:t>Respeto a la dignidad humana</w:t>
      </w:r>
    </w:p>
    <w:p w:rsidR="00F00F85" w:rsidRPr="00F00F85" w:rsidRDefault="00F00F85" w:rsidP="00B53665">
      <w:pPr>
        <w:spacing w:after="0" w:line="360" w:lineRule="auto"/>
        <w:jc w:val="both"/>
        <w:rPr>
          <w:rFonts w:ascii="Arial Narrow" w:hAnsi="Arial Narrow"/>
        </w:rPr>
      </w:pPr>
      <w:r w:rsidRPr="00F00F85">
        <w:rPr>
          <w:rFonts w:ascii="Arial Narrow" w:hAnsi="Arial Narrow"/>
        </w:rPr>
        <w:t>Reconocemos a la persona humana como un fin en sí mismo; por eso se le respeta de manera absoluta e incondicional su integridad física, moral y espiritual para que viva en libertad, en igualdad y con dignidad.</w:t>
      </w:r>
    </w:p>
    <w:p w:rsidR="00F00F85" w:rsidRPr="00F00F85" w:rsidRDefault="00F00F85" w:rsidP="00B53665">
      <w:pPr>
        <w:spacing w:after="0" w:line="360" w:lineRule="auto"/>
        <w:rPr>
          <w:rFonts w:ascii="Arial Narrow" w:hAnsi="Arial Narrow"/>
        </w:rPr>
      </w:pPr>
    </w:p>
    <w:p w:rsidR="00F00F85" w:rsidRPr="00F00F85" w:rsidRDefault="00F00F85" w:rsidP="00B53665">
      <w:pPr>
        <w:numPr>
          <w:ilvl w:val="0"/>
          <w:numId w:val="28"/>
        </w:numPr>
        <w:spacing w:after="0" w:line="360" w:lineRule="auto"/>
        <w:rPr>
          <w:rFonts w:ascii="Arial Narrow" w:hAnsi="Arial Narrow"/>
          <w:b/>
        </w:rPr>
      </w:pPr>
      <w:r w:rsidRPr="00F00F85">
        <w:rPr>
          <w:rFonts w:ascii="Arial Narrow" w:hAnsi="Arial Narrow"/>
          <w:b/>
        </w:rPr>
        <w:t>Equidad</w:t>
      </w:r>
    </w:p>
    <w:p w:rsidR="00F00F85" w:rsidRPr="00F00F85" w:rsidRDefault="00F00F85" w:rsidP="00B53665">
      <w:pPr>
        <w:spacing w:after="0" w:line="360" w:lineRule="auto"/>
        <w:jc w:val="both"/>
        <w:rPr>
          <w:rFonts w:ascii="Arial Narrow" w:hAnsi="Arial Narrow"/>
        </w:rPr>
      </w:pPr>
      <w:r w:rsidRPr="00F00F85">
        <w:rPr>
          <w:rFonts w:ascii="Arial Narrow" w:hAnsi="Arial Narrow"/>
        </w:rPr>
        <w:t>Tratamos a todas las personas por igual, sin preferencias ni discriminación alguna, pero considerando las diferencias de condiciones y necesidades de los diferentes grupos sociales. Aseguramos una protección adicional a quienes por razones de género, edad, discapacidad física o mental, enfermedad u otra condición, estén en situación de desventaja o de vulnerabilidad.</w:t>
      </w:r>
    </w:p>
    <w:p w:rsidR="00F00F85" w:rsidRPr="00F00F85" w:rsidRDefault="00F00F85" w:rsidP="00B53665">
      <w:pPr>
        <w:spacing w:after="0" w:line="360" w:lineRule="auto"/>
        <w:rPr>
          <w:rFonts w:ascii="Arial Narrow" w:hAnsi="Arial Narrow"/>
        </w:rPr>
      </w:pPr>
    </w:p>
    <w:p w:rsidR="00F00F85" w:rsidRPr="00F00F85" w:rsidRDefault="00F00F85" w:rsidP="00B53665">
      <w:pPr>
        <w:numPr>
          <w:ilvl w:val="0"/>
          <w:numId w:val="28"/>
        </w:numPr>
        <w:spacing w:after="0" w:line="360" w:lineRule="auto"/>
        <w:rPr>
          <w:rFonts w:ascii="Arial Narrow" w:hAnsi="Arial Narrow"/>
          <w:b/>
        </w:rPr>
      </w:pPr>
      <w:r w:rsidRPr="00F00F85">
        <w:rPr>
          <w:rFonts w:ascii="Arial Narrow" w:hAnsi="Arial Narrow"/>
          <w:b/>
        </w:rPr>
        <w:t>Solidaridad</w:t>
      </w:r>
    </w:p>
    <w:p w:rsidR="00F00F85" w:rsidRDefault="00F00F85" w:rsidP="00B53665">
      <w:pPr>
        <w:spacing w:after="0" w:line="360" w:lineRule="auto"/>
        <w:jc w:val="both"/>
        <w:rPr>
          <w:rFonts w:ascii="Arial Narrow" w:hAnsi="Arial Narrow"/>
        </w:rPr>
      </w:pPr>
      <w:r w:rsidRPr="00F00F85">
        <w:rPr>
          <w:rFonts w:ascii="Arial Narrow" w:hAnsi="Arial Narrow"/>
        </w:rPr>
        <w:t>Asumimos la obligación de contribuir a garantizar los derechos y satisfacer las necesidades, espirituales y materiales, de las personas más vulnerables y excluidas socialmente, a efecto de lograr el bien común, respetando la dignidad humana y la igualdad entre los miembros de la comunidad.</w:t>
      </w:r>
    </w:p>
    <w:p w:rsidR="00B53665" w:rsidRPr="00F00F85" w:rsidRDefault="00B53665" w:rsidP="00B53665">
      <w:pPr>
        <w:spacing w:after="0" w:line="360" w:lineRule="auto"/>
        <w:jc w:val="both"/>
        <w:rPr>
          <w:rFonts w:ascii="Arial Narrow" w:hAnsi="Arial Narrow"/>
        </w:rPr>
      </w:pPr>
    </w:p>
    <w:p w:rsidR="00F00F85" w:rsidRPr="00F00F85" w:rsidRDefault="00F00F85" w:rsidP="00B53665">
      <w:pPr>
        <w:numPr>
          <w:ilvl w:val="0"/>
          <w:numId w:val="28"/>
        </w:numPr>
        <w:spacing w:after="0" w:line="360" w:lineRule="auto"/>
        <w:rPr>
          <w:rFonts w:ascii="Arial Narrow" w:hAnsi="Arial Narrow"/>
          <w:b/>
        </w:rPr>
      </w:pPr>
      <w:r w:rsidRPr="00F00F85">
        <w:rPr>
          <w:rFonts w:ascii="Arial Narrow" w:hAnsi="Arial Narrow"/>
          <w:b/>
        </w:rPr>
        <w:t>integridad</w:t>
      </w:r>
    </w:p>
    <w:p w:rsidR="00F00F85" w:rsidRPr="00F00F85" w:rsidRDefault="00F00F85" w:rsidP="00B53665">
      <w:pPr>
        <w:spacing w:after="0" w:line="360" w:lineRule="auto"/>
        <w:jc w:val="both"/>
        <w:rPr>
          <w:rFonts w:ascii="Arial Narrow" w:hAnsi="Arial Narrow"/>
        </w:rPr>
      </w:pPr>
      <w:r w:rsidRPr="00F00F85">
        <w:rPr>
          <w:rFonts w:ascii="Arial Narrow" w:hAnsi="Arial Narrow"/>
        </w:rPr>
        <w:t>Actuamos siempre con absoluta honradez y rectitud, no realizamos, encubrimos o toleramos actos de corrupción, mentiras, abusos de poder, malos tratos, actos ilegales o ilícitos que desdicen de la función pública.</w:t>
      </w:r>
    </w:p>
    <w:p w:rsidR="00F00F85" w:rsidRPr="00F00F85" w:rsidRDefault="00F00F85" w:rsidP="00B53665">
      <w:pPr>
        <w:numPr>
          <w:ilvl w:val="0"/>
          <w:numId w:val="28"/>
        </w:numPr>
        <w:spacing w:after="0" w:line="360" w:lineRule="auto"/>
        <w:rPr>
          <w:rFonts w:ascii="Arial Narrow" w:hAnsi="Arial Narrow"/>
          <w:b/>
        </w:rPr>
      </w:pPr>
      <w:r w:rsidRPr="00F00F85">
        <w:rPr>
          <w:rFonts w:ascii="Arial Narrow" w:hAnsi="Arial Narrow"/>
          <w:b/>
        </w:rPr>
        <w:t>Tolerancia</w:t>
      </w:r>
    </w:p>
    <w:p w:rsidR="00F00F85" w:rsidRPr="00F00F85" w:rsidRDefault="00F00F85" w:rsidP="00B53665">
      <w:pPr>
        <w:spacing w:after="0" w:line="360" w:lineRule="auto"/>
        <w:jc w:val="both"/>
        <w:rPr>
          <w:rFonts w:ascii="Arial Narrow" w:hAnsi="Arial Narrow"/>
        </w:rPr>
      </w:pPr>
      <w:r w:rsidRPr="00F00F85">
        <w:rPr>
          <w:rFonts w:ascii="Arial Narrow" w:hAnsi="Arial Narrow"/>
        </w:rPr>
        <w:t>Es el respeto y consideración hacia las maneras de pensar, de actuar y de sentir de los demás, aunque estas sean diferentes a las nuestras. La tolerancia en el quehacer policial se basa en aceptar y contribuir a conciliar las diferencias legítimas entre las personas y grupos de personas que conviven en la sociedad donde la policía actúa y a la cual le presta servicio.</w:t>
      </w:r>
    </w:p>
    <w:p w:rsidR="00F00F85" w:rsidRPr="00F00F85" w:rsidRDefault="00F00F85" w:rsidP="00B53665">
      <w:pPr>
        <w:spacing w:after="0" w:line="360" w:lineRule="auto"/>
        <w:rPr>
          <w:rFonts w:ascii="Arial Narrow" w:hAnsi="Arial Narrow"/>
        </w:rPr>
      </w:pPr>
    </w:p>
    <w:p w:rsidR="00F00F85" w:rsidRPr="00F00F85" w:rsidRDefault="00F00F85" w:rsidP="00B53665">
      <w:pPr>
        <w:numPr>
          <w:ilvl w:val="0"/>
          <w:numId w:val="28"/>
        </w:numPr>
        <w:spacing w:after="0" w:line="360" w:lineRule="auto"/>
        <w:rPr>
          <w:rFonts w:ascii="Arial Narrow" w:hAnsi="Arial Narrow"/>
          <w:b/>
        </w:rPr>
      </w:pPr>
      <w:r w:rsidRPr="00F00F85">
        <w:rPr>
          <w:rFonts w:ascii="Arial Narrow" w:hAnsi="Arial Narrow"/>
          <w:b/>
        </w:rPr>
        <w:t>Disciplina</w:t>
      </w:r>
    </w:p>
    <w:p w:rsidR="00F00F85" w:rsidRPr="00F00F85" w:rsidRDefault="00F00F85" w:rsidP="00B53665">
      <w:pPr>
        <w:spacing w:after="0" w:line="360" w:lineRule="auto"/>
        <w:jc w:val="both"/>
        <w:rPr>
          <w:rFonts w:ascii="Arial Narrow" w:hAnsi="Arial Narrow"/>
        </w:rPr>
      </w:pPr>
      <w:r w:rsidRPr="00F00F85">
        <w:rPr>
          <w:rFonts w:ascii="Arial Narrow" w:hAnsi="Arial Narrow"/>
        </w:rPr>
        <w:t>Actuamos con identidad y compromiso institucional. Observamos la legalidad y el cumplimiento de leyes, reglamentos, instructivos y ordenes inherentes al deber profesional. Cumplimos nuestras obligaciones de manera consciente, con calidad y profesionalismo.</w:t>
      </w:r>
    </w:p>
    <w:p w:rsidR="00F00F85" w:rsidRPr="00F00F85" w:rsidRDefault="00F00F85" w:rsidP="00B53665">
      <w:pPr>
        <w:spacing w:after="0"/>
        <w:rPr>
          <w:rFonts w:ascii="Arial Narrow" w:hAnsi="Arial Narrow"/>
          <w:b/>
        </w:rPr>
      </w:pPr>
    </w:p>
    <w:p w:rsidR="00F00F85" w:rsidRDefault="00F00F85" w:rsidP="00B53665">
      <w:pPr>
        <w:spacing w:after="0"/>
        <w:rPr>
          <w:rFonts w:ascii="Arial Narrow" w:hAnsi="Arial Narrow"/>
          <w:b/>
        </w:rPr>
      </w:pPr>
    </w:p>
    <w:p w:rsidR="001A2B46" w:rsidRDefault="001A2B46" w:rsidP="00B53665">
      <w:pPr>
        <w:spacing w:after="0"/>
        <w:rPr>
          <w:rFonts w:ascii="Arial Narrow" w:hAnsi="Arial Narrow"/>
          <w:b/>
        </w:rPr>
      </w:pPr>
    </w:p>
    <w:p w:rsidR="001A2B46" w:rsidRDefault="001A2B46" w:rsidP="00F00F85">
      <w:pPr>
        <w:rPr>
          <w:rFonts w:ascii="Arial Narrow" w:hAnsi="Arial Narrow"/>
          <w:b/>
        </w:rPr>
      </w:pPr>
    </w:p>
    <w:p w:rsidR="00876BFF" w:rsidRDefault="00876BFF"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B53665" w:rsidRDefault="00B53665" w:rsidP="00F00F85">
      <w:pPr>
        <w:rPr>
          <w:rFonts w:ascii="Arial Narrow" w:hAnsi="Arial Narrow"/>
          <w:b/>
        </w:rPr>
      </w:pPr>
    </w:p>
    <w:p w:rsidR="001A2B46" w:rsidRDefault="001A2B46" w:rsidP="00F00F85">
      <w:pPr>
        <w:rPr>
          <w:rFonts w:ascii="Arial Narrow" w:hAnsi="Arial Narrow"/>
          <w:b/>
        </w:rPr>
      </w:pPr>
    </w:p>
    <w:p w:rsidR="00F00F85" w:rsidRPr="00F00F85" w:rsidRDefault="00F00F85" w:rsidP="00F00F85">
      <w:pPr>
        <w:jc w:val="center"/>
        <w:rPr>
          <w:rFonts w:ascii="Arial Narrow" w:hAnsi="Arial Narrow"/>
          <w:b/>
          <w:sz w:val="28"/>
        </w:rPr>
      </w:pPr>
      <w:r w:rsidRPr="00F00F85">
        <w:rPr>
          <w:rFonts w:ascii="Arial Narrow" w:hAnsi="Arial Narrow"/>
          <w:b/>
          <w:sz w:val="28"/>
        </w:rPr>
        <w:t xml:space="preserve">II. </w:t>
      </w:r>
      <w:r w:rsidR="00B408C1">
        <w:rPr>
          <w:rFonts w:ascii="Arial Narrow" w:hAnsi="Arial Narrow"/>
          <w:b/>
          <w:sz w:val="28"/>
        </w:rPr>
        <w:t xml:space="preserve">LA </w:t>
      </w:r>
      <w:r w:rsidRPr="00F00F85">
        <w:rPr>
          <w:rFonts w:ascii="Arial Narrow" w:hAnsi="Arial Narrow"/>
          <w:b/>
          <w:sz w:val="28"/>
        </w:rPr>
        <w:t>FORMA</w:t>
      </w:r>
      <w:r w:rsidR="00B408C1">
        <w:rPr>
          <w:rFonts w:ascii="Arial Narrow" w:hAnsi="Arial Narrow"/>
          <w:b/>
          <w:sz w:val="28"/>
        </w:rPr>
        <w:t>CIÓN POLICIAL</w:t>
      </w:r>
      <w:r w:rsidR="002469D0">
        <w:rPr>
          <w:rFonts w:ascii="Arial Narrow" w:hAnsi="Arial Narrow"/>
          <w:b/>
          <w:sz w:val="28"/>
        </w:rPr>
        <w:t xml:space="preserve"> 2009-2013</w:t>
      </w:r>
    </w:p>
    <w:p w:rsidR="00F00F85" w:rsidRPr="00F00F85" w:rsidRDefault="00F00F85" w:rsidP="00F00F85">
      <w:pPr>
        <w:rPr>
          <w:rFonts w:ascii="Arial Narrow" w:hAnsi="Arial Narrow"/>
          <w:lang w:val="es-MX"/>
        </w:rPr>
      </w:pPr>
    </w:p>
    <w:p w:rsidR="00120986" w:rsidRDefault="00120986" w:rsidP="00F00F85">
      <w:pPr>
        <w:spacing w:line="360" w:lineRule="auto"/>
        <w:jc w:val="both"/>
        <w:rPr>
          <w:rFonts w:ascii="Arial Narrow" w:hAnsi="Arial Narrow"/>
          <w:lang w:val="es-MX"/>
        </w:rPr>
      </w:pPr>
      <w:r>
        <w:rPr>
          <w:rFonts w:ascii="Arial Narrow" w:hAnsi="Arial Narrow"/>
          <w:lang w:val="es-MX"/>
        </w:rPr>
        <w:t xml:space="preserve">Durante </w:t>
      </w:r>
      <w:r w:rsidR="006F64EC">
        <w:rPr>
          <w:rFonts w:ascii="Arial Narrow" w:hAnsi="Arial Narrow"/>
          <w:lang w:val="es-MX"/>
        </w:rPr>
        <w:t xml:space="preserve">el presente </w:t>
      </w:r>
      <w:r>
        <w:rPr>
          <w:rFonts w:ascii="Arial Narrow" w:hAnsi="Arial Narrow"/>
          <w:lang w:val="es-MX"/>
        </w:rPr>
        <w:t xml:space="preserve">Gobierno,  la ANSP, en el periodo </w:t>
      </w:r>
      <w:r w:rsidR="006F64EC">
        <w:rPr>
          <w:rFonts w:ascii="Arial Narrow" w:hAnsi="Arial Narrow"/>
          <w:lang w:val="es-MX"/>
        </w:rPr>
        <w:t xml:space="preserve"> </w:t>
      </w:r>
      <w:r>
        <w:rPr>
          <w:rFonts w:ascii="Arial Narrow" w:hAnsi="Arial Narrow"/>
          <w:lang w:val="es-MX"/>
        </w:rPr>
        <w:t>d</w:t>
      </w:r>
      <w:r w:rsidR="00F00F85" w:rsidRPr="00F00F85">
        <w:rPr>
          <w:rFonts w:ascii="Arial Narrow" w:hAnsi="Arial Narrow"/>
          <w:lang w:val="es-MX"/>
        </w:rPr>
        <w:t xml:space="preserve">el 1 de junio de 2009 al 31 de diciembre de 2013, ha </w:t>
      </w:r>
      <w:r>
        <w:rPr>
          <w:rFonts w:ascii="Arial Narrow" w:hAnsi="Arial Narrow"/>
          <w:lang w:val="es-MX"/>
        </w:rPr>
        <w:t>contribuido a la seguridad pública,</w:t>
      </w:r>
      <w:r w:rsidR="006F64EC">
        <w:rPr>
          <w:rFonts w:ascii="Arial Narrow" w:hAnsi="Arial Narrow"/>
          <w:lang w:val="es-MX"/>
        </w:rPr>
        <w:t xml:space="preserve"> al</w:t>
      </w:r>
      <w:r>
        <w:rPr>
          <w:rFonts w:ascii="Arial Narrow" w:hAnsi="Arial Narrow"/>
          <w:lang w:val="es-MX"/>
        </w:rPr>
        <w:t xml:space="preserve"> </w:t>
      </w:r>
      <w:r w:rsidR="00F00F85" w:rsidRPr="00F00F85">
        <w:rPr>
          <w:rFonts w:ascii="Arial Narrow" w:hAnsi="Arial Narrow"/>
          <w:lang w:val="es-MX"/>
        </w:rPr>
        <w:t>fortale</w:t>
      </w:r>
      <w:r w:rsidR="006F64EC">
        <w:rPr>
          <w:rFonts w:ascii="Arial Narrow" w:hAnsi="Arial Narrow"/>
          <w:lang w:val="es-MX"/>
        </w:rPr>
        <w:t>cer</w:t>
      </w:r>
      <w:r>
        <w:rPr>
          <w:rFonts w:ascii="Arial Narrow" w:hAnsi="Arial Narrow"/>
          <w:lang w:val="es-MX"/>
        </w:rPr>
        <w:t xml:space="preserve"> </w:t>
      </w:r>
      <w:r w:rsidR="006F64EC">
        <w:rPr>
          <w:rFonts w:ascii="Arial Narrow" w:hAnsi="Arial Narrow"/>
          <w:lang w:val="es-MX"/>
        </w:rPr>
        <w:t xml:space="preserve">la </w:t>
      </w:r>
      <w:r w:rsidR="00F00F85" w:rsidRPr="00F00F85">
        <w:rPr>
          <w:rFonts w:ascii="Arial Narrow" w:hAnsi="Arial Narrow"/>
          <w:lang w:val="es-MX"/>
        </w:rPr>
        <w:t xml:space="preserve">plantilla policial con un total de </w:t>
      </w:r>
      <w:r w:rsidR="00D5034B" w:rsidRPr="00D5034B">
        <w:rPr>
          <w:rFonts w:ascii="Arial Narrow" w:hAnsi="Arial Narrow"/>
          <w:b/>
          <w:lang w:val="es-MX"/>
        </w:rPr>
        <w:t>5,413</w:t>
      </w:r>
      <w:r>
        <w:rPr>
          <w:rFonts w:ascii="Arial Narrow" w:hAnsi="Arial Narrow"/>
          <w:lang w:val="es-MX"/>
        </w:rPr>
        <w:t xml:space="preserve"> </w:t>
      </w:r>
      <w:r w:rsidR="00F00F85" w:rsidRPr="00F00F85">
        <w:rPr>
          <w:rFonts w:ascii="Arial Narrow" w:hAnsi="Arial Narrow"/>
          <w:lang w:val="es-MX"/>
        </w:rPr>
        <w:t>policías</w:t>
      </w:r>
      <w:r w:rsidR="00C463DE">
        <w:rPr>
          <w:rFonts w:ascii="Arial Narrow" w:hAnsi="Arial Narrow"/>
          <w:lang w:val="es-MX"/>
        </w:rPr>
        <w:t xml:space="preserve">, </w:t>
      </w:r>
      <w:r w:rsidR="00B76740">
        <w:rPr>
          <w:rFonts w:ascii="Arial Narrow" w:hAnsi="Arial Narrow"/>
          <w:lang w:val="es-MX"/>
        </w:rPr>
        <w:t>después</w:t>
      </w:r>
      <w:r w:rsidR="006F64EC">
        <w:rPr>
          <w:rFonts w:ascii="Arial Narrow" w:hAnsi="Arial Narrow"/>
          <w:lang w:val="es-MX"/>
        </w:rPr>
        <w:t xml:space="preserve"> </w:t>
      </w:r>
      <w:r w:rsidR="00B76740">
        <w:rPr>
          <w:rFonts w:ascii="Arial Narrow" w:hAnsi="Arial Narrow"/>
          <w:lang w:val="es-MX"/>
        </w:rPr>
        <w:t xml:space="preserve">de un prolijo proceso de admisión, evaluación, selección y capacitación </w:t>
      </w:r>
      <w:r w:rsidR="00F00F85" w:rsidRPr="00F00F85">
        <w:rPr>
          <w:rFonts w:ascii="Arial Narrow" w:hAnsi="Arial Narrow"/>
          <w:lang w:val="es-MX"/>
        </w:rPr>
        <w:t xml:space="preserve"> de</w:t>
      </w:r>
      <w:r w:rsidR="00B76740">
        <w:rPr>
          <w:rFonts w:ascii="Arial Narrow" w:hAnsi="Arial Narrow"/>
          <w:lang w:val="es-MX"/>
        </w:rPr>
        <w:t xml:space="preserve"> hombres y mujeres jóvenes, </w:t>
      </w:r>
      <w:r w:rsidR="006F64EC">
        <w:rPr>
          <w:rFonts w:ascii="Arial Narrow" w:hAnsi="Arial Narrow"/>
          <w:lang w:val="es-MX"/>
        </w:rPr>
        <w:t xml:space="preserve">en </w:t>
      </w:r>
      <w:r w:rsidR="00F00F85" w:rsidRPr="00F00F85">
        <w:rPr>
          <w:rFonts w:ascii="Arial Narrow" w:hAnsi="Arial Narrow"/>
          <w:lang w:val="es-MX"/>
        </w:rPr>
        <w:t>15 promociones</w:t>
      </w:r>
      <w:r w:rsidR="00B76740">
        <w:rPr>
          <w:rFonts w:ascii="Arial Narrow" w:hAnsi="Arial Narrow"/>
          <w:lang w:val="es-MX"/>
        </w:rPr>
        <w:t xml:space="preserve"> de graduados</w:t>
      </w:r>
      <w:r>
        <w:rPr>
          <w:rFonts w:ascii="Arial Narrow" w:hAnsi="Arial Narrow"/>
          <w:lang w:val="es-MX"/>
        </w:rPr>
        <w:t xml:space="preserve">. </w:t>
      </w:r>
    </w:p>
    <w:p w:rsidR="00F00F85" w:rsidRPr="00F00F85" w:rsidRDefault="00B76740" w:rsidP="00F00F85">
      <w:pPr>
        <w:spacing w:line="360" w:lineRule="auto"/>
        <w:jc w:val="both"/>
        <w:rPr>
          <w:rFonts w:ascii="Arial Narrow" w:hAnsi="Arial Narrow"/>
          <w:lang w:val="es-MX"/>
        </w:rPr>
      </w:pPr>
      <w:r>
        <w:rPr>
          <w:rFonts w:ascii="Arial Narrow" w:hAnsi="Arial Narrow"/>
          <w:lang w:val="es-MX"/>
        </w:rPr>
        <w:t xml:space="preserve">De este contingente </w:t>
      </w:r>
      <w:r w:rsidR="00D5034B" w:rsidRPr="00D5034B">
        <w:rPr>
          <w:rFonts w:ascii="Arial Narrow" w:hAnsi="Arial Narrow"/>
          <w:b/>
          <w:lang w:val="es-MX"/>
        </w:rPr>
        <w:t>1,318</w:t>
      </w:r>
      <w:r w:rsidR="00F00F85" w:rsidRPr="00F00F85">
        <w:rPr>
          <w:rFonts w:ascii="Arial Narrow" w:hAnsi="Arial Narrow"/>
          <w:lang w:val="es-MX"/>
        </w:rPr>
        <w:t xml:space="preserve"> se formaron en el periodo comprendido entre el 1 de junio de </w:t>
      </w:r>
      <w:r w:rsidR="00876BFF">
        <w:rPr>
          <w:rFonts w:ascii="Arial Narrow" w:hAnsi="Arial Narrow"/>
          <w:lang w:val="es-MX"/>
        </w:rPr>
        <w:t>2012 al 31 de diciembre de 2013</w:t>
      </w:r>
      <w:r w:rsidR="00120986">
        <w:rPr>
          <w:rFonts w:ascii="Arial Narrow" w:hAnsi="Arial Narrow"/>
          <w:lang w:val="es-MX"/>
        </w:rPr>
        <w:t>,</w:t>
      </w:r>
      <w:r w:rsidR="00F00F85" w:rsidRPr="00F00F85">
        <w:rPr>
          <w:rFonts w:ascii="Arial Narrow" w:hAnsi="Arial Narrow"/>
          <w:lang w:val="es-MX"/>
        </w:rPr>
        <w:t xml:space="preserve"> correspondientes a las promociones 106, 107, 108 y 109 del Nivel Básico</w:t>
      </w:r>
      <w:r w:rsidR="006F64EC">
        <w:rPr>
          <w:rFonts w:ascii="Arial Narrow" w:hAnsi="Arial Narrow"/>
          <w:lang w:val="es-MX"/>
        </w:rPr>
        <w:t>.</w:t>
      </w:r>
      <w:r>
        <w:rPr>
          <w:rFonts w:ascii="Arial Narrow" w:hAnsi="Arial Narrow"/>
          <w:lang w:val="es-MX"/>
        </w:rPr>
        <w:t xml:space="preserve"> </w:t>
      </w:r>
      <w:r w:rsidR="006F64EC">
        <w:rPr>
          <w:rFonts w:ascii="Arial Narrow" w:hAnsi="Arial Narrow"/>
          <w:lang w:val="es-MX"/>
        </w:rPr>
        <w:t xml:space="preserve">Además </w:t>
      </w:r>
      <w:r w:rsidR="00D5034B" w:rsidRPr="00D5034B">
        <w:rPr>
          <w:rFonts w:ascii="Arial Narrow" w:hAnsi="Arial Narrow"/>
          <w:b/>
          <w:lang w:val="es-MX"/>
        </w:rPr>
        <w:t>590</w:t>
      </w:r>
      <w:r w:rsidR="00F00F85" w:rsidRPr="00F00F85">
        <w:rPr>
          <w:rFonts w:ascii="Arial Narrow" w:hAnsi="Arial Narrow"/>
          <w:lang w:val="es-MX"/>
        </w:rPr>
        <w:t xml:space="preserve"> ex policías</w:t>
      </w:r>
      <w:r>
        <w:rPr>
          <w:rFonts w:ascii="Arial Narrow" w:hAnsi="Arial Narrow"/>
          <w:lang w:val="es-MX"/>
        </w:rPr>
        <w:t xml:space="preserve">, </w:t>
      </w:r>
      <w:r w:rsidR="00F00F85" w:rsidRPr="00F00F85">
        <w:rPr>
          <w:rFonts w:ascii="Arial Narrow" w:hAnsi="Arial Narrow"/>
          <w:lang w:val="es-MX"/>
        </w:rPr>
        <w:t xml:space="preserve">reingresaron a la Policía Nacional Civil, </w:t>
      </w:r>
      <w:r w:rsidR="006F64EC">
        <w:rPr>
          <w:rFonts w:ascii="Arial Narrow" w:hAnsi="Arial Narrow"/>
          <w:lang w:val="es-MX"/>
        </w:rPr>
        <w:t>luego de participar en los cursos respectivos de actualización</w:t>
      </w:r>
      <w:r w:rsidR="00326C7E">
        <w:rPr>
          <w:rFonts w:ascii="Arial Narrow" w:hAnsi="Arial Narrow"/>
          <w:lang w:val="es-MX"/>
        </w:rPr>
        <w:t>, lo que hace un total de 5,413.</w:t>
      </w:r>
    </w:p>
    <w:p w:rsidR="00F00F85" w:rsidRPr="00F00F85" w:rsidRDefault="00F00F85" w:rsidP="00F00F85">
      <w:pPr>
        <w:rPr>
          <w:rFonts w:ascii="Arial Narrow" w:hAnsi="Arial Narrow"/>
          <w:bCs/>
        </w:rPr>
      </w:pPr>
      <w:r w:rsidRPr="00F00F85">
        <w:rPr>
          <w:rFonts w:ascii="Arial Narrow" w:hAnsi="Arial Narrow"/>
          <w:bCs/>
        </w:rPr>
        <w:t>La distribución de los servicios educativos de la ANSP</w:t>
      </w:r>
      <w:r w:rsidR="00326C7E">
        <w:rPr>
          <w:rFonts w:ascii="Arial Narrow" w:hAnsi="Arial Narrow"/>
          <w:bCs/>
        </w:rPr>
        <w:t>,</w:t>
      </w:r>
      <w:r w:rsidRPr="00F00F85">
        <w:rPr>
          <w:rFonts w:ascii="Arial Narrow" w:hAnsi="Arial Narrow"/>
          <w:bCs/>
        </w:rPr>
        <w:t xml:space="preserve"> durante el período antes señalado, es el siguiente: </w:t>
      </w:r>
    </w:p>
    <w:p w:rsidR="00F00F85" w:rsidRPr="00F00F85" w:rsidRDefault="00F00F85" w:rsidP="00F00F85">
      <w:pPr>
        <w:spacing w:line="360" w:lineRule="auto"/>
        <w:jc w:val="both"/>
        <w:rPr>
          <w:rFonts w:ascii="Arial Narrow" w:hAnsi="Arial Narrow"/>
          <w:bCs/>
        </w:rPr>
      </w:pPr>
    </w:p>
    <w:p w:rsidR="00F00F85" w:rsidRPr="00F00F85" w:rsidRDefault="00F00F85" w:rsidP="00F00F85">
      <w:pPr>
        <w:numPr>
          <w:ilvl w:val="0"/>
          <w:numId w:val="3"/>
        </w:numPr>
        <w:spacing w:line="360" w:lineRule="auto"/>
        <w:jc w:val="both"/>
        <w:rPr>
          <w:rFonts w:ascii="Arial Narrow" w:hAnsi="Arial Narrow"/>
          <w:b/>
          <w:bCs/>
        </w:rPr>
      </w:pPr>
      <w:r w:rsidRPr="00F00F85">
        <w:rPr>
          <w:rFonts w:ascii="Arial Narrow" w:hAnsi="Arial Narrow"/>
          <w:b/>
          <w:bCs/>
        </w:rPr>
        <w:t xml:space="preserve">Formación Inicial. </w:t>
      </w:r>
    </w:p>
    <w:tbl>
      <w:tblPr>
        <w:tblStyle w:val="Cuadrculaclara-nfasis11"/>
        <w:tblW w:w="0" w:type="auto"/>
        <w:jc w:val="center"/>
        <w:tblLook w:val="04A0"/>
      </w:tblPr>
      <w:tblGrid>
        <w:gridCol w:w="703"/>
        <w:gridCol w:w="1139"/>
        <w:gridCol w:w="993"/>
        <w:gridCol w:w="992"/>
        <w:gridCol w:w="998"/>
        <w:gridCol w:w="850"/>
        <w:gridCol w:w="850"/>
      </w:tblGrid>
      <w:tr w:rsidR="00F00F85" w:rsidRPr="00F00F85" w:rsidTr="00992030">
        <w:trPr>
          <w:cnfStyle w:val="100000000000"/>
          <w:jc w:val="center"/>
        </w:trPr>
        <w:tc>
          <w:tcPr>
            <w:cnfStyle w:val="001000000000"/>
            <w:tcW w:w="6525" w:type="dxa"/>
            <w:gridSpan w:val="7"/>
          </w:tcPr>
          <w:p w:rsidR="00F00F85" w:rsidRPr="00992030" w:rsidRDefault="00F00F85" w:rsidP="00992030">
            <w:pPr>
              <w:jc w:val="center"/>
              <w:rPr>
                <w:rFonts w:ascii="Arial Narrow" w:eastAsiaTheme="minorHAnsi" w:hAnsi="Arial Narrow" w:cstheme="minorBidi"/>
                <w:i/>
                <w:sz w:val="22"/>
                <w:szCs w:val="22"/>
                <w:u w:val="single"/>
                <w:lang w:eastAsia="en-US"/>
              </w:rPr>
            </w:pPr>
            <w:r w:rsidRPr="00992030">
              <w:rPr>
                <w:rFonts w:ascii="Arial Narrow" w:eastAsiaTheme="minorHAnsi" w:hAnsi="Arial Narrow" w:cstheme="minorBidi"/>
                <w:i/>
                <w:sz w:val="22"/>
                <w:szCs w:val="22"/>
                <w:u w:val="single"/>
                <w:lang w:eastAsia="en-US"/>
              </w:rPr>
              <w:t>Nivel Básico, categoría agente</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992030">
              <w:rPr>
                <w:rFonts w:ascii="Arial Narrow" w:eastAsiaTheme="minorHAnsi" w:hAnsi="Arial Narrow" w:cstheme="minorBidi"/>
                <w:sz w:val="22"/>
                <w:szCs w:val="22"/>
                <w:lang w:eastAsia="en-US"/>
              </w:rPr>
              <w:t>Año</w:t>
            </w:r>
          </w:p>
        </w:tc>
        <w:tc>
          <w:tcPr>
            <w:tcW w:w="1139" w:type="dxa"/>
          </w:tcPr>
          <w:p w:rsidR="00F00F85" w:rsidRPr="00F00F85" w:rsidRDefault="00F00F85" w:rsidP="00992030">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Total de cursos impartidos</w:t>
            </w:r>
          </w:p>
        </w:tc>
        <w:tc>
          <w:tcPr>
            <w:tcW w:w="993" w:type="dxa"/>
          </w:tcPr>
          <w:p w:rsidR="00F00F85" w:rsidRPr="00992030" w:rsidRDefault="00F00F85" w:rsidP="00992030">
            <w:pPr>
              <w:jc w:val="center"/>
              <w:cnfStyle w:val="000000100000"/>
              <w:rPr>
                <w:rFonts w:ascii="Arial Narrow" w:eastAsiaTheme="minorHAnsi" w:hAnsi="Arial Narrow" w:cstheme="minorBidi"/>
                <w:b/>
                <w:bCs/>
                <w:sz w:val="22"/>
                <w:szCs w:val="22"/>
                <w:lang w:eastAsia="en-US"/>
              </w:rPr>
            </w:pPr>
            <w:r w:rsidRPr="00992030">
              <w:rPr>
                <w:rFonts w:ascii="Arial Narrow" w:eastAsiaTheme="minorHAnsi" w:hAnsi="Arial Narrow" w:cstheme="minorBidi"/>
                <w:b/>
                <w:bCs/>
                <w:sz w:val="22"/>
                <w:szCs w:val="22"/>
                <w:lang w:eastAsia="en-US"/>
              </w:rPr>
              <w:t>Mujeres</w:t>
            </w:r>
          </w:p>
        </w:tc>
        <w:tc>
          <w:tcPr>
            <w:tcW w:w="992" w:type="dxa"/>
          </w:tcPr>
          <w:p w:rsidR="00F00F85" w:rsidRPr="00992030" w:rsidRDefault="00F00F85" w:rsidP="00992030">
            <w:pPr>
              <w:jc w:val="center"/>
              <w:cnfStyle w:val="000000100000"/>
              <w:rPr>
                <w:rFonts w:ascii="Arial Narrow" w:eastAsiaTheme="minorHAnsi" w:hAnsi="Arial Narrow" w:cstheme="minorBidi"/>
                <w:b/>
                <w:bCs/>
                <w:sz w:val="22"/>
                <w:szCs w:val="22"/>
                <w:lang w:eastAsia="en-US"/>
              </w:rPr>
            </w:pPr>
            <w:r w:rsidRPr="00992030">
              <w:rPr>
                <w:rFonts w:ascii="Arial Narrow" w:eastAsiaTheme="minorHAnsi" w:hAnsi="Arial Narrow" w:cstheme="minorBidi"/>
                <w:b/>
                <w:bCs/>
                <w:sz w:val="22"/>
                <w:szCs w:val="22"/>
                <w:lang w:eastAsia="en-US"/>
              </w:rPr>
              <w:t>%</w:t>
            </w:r>
          </w:p>
        </w:tc>
        <w:tc>
          <w:tcPr>
            <w:tcW w:w="998" w:type="dxa"/>
          </w:tcPr>
          <w:p w:rsidR="00F00F85" w:rsidRPr="00992030" w:rsidRDefault="00F00F85" w:rsidP="00992030">
            <w:pPr>
              <w:jc w:val="center"/>
              <w:cnfStyle w:val="000000100000"/>
              <w:rPr>
                <w:rFonts w:ascii="Arial Narrow" w:eastAsiaTheme="minorHAnsi" w:hAnsi="Arial Narrow" w:cstheme="minorBidi"/>
                <w:b/>
                <w:bCs/>
                <w:sz w:val="22"/>
                <w:szCs w:val="22"/>
                <w:lang w:eastAsia="en-US"/>
              </w:rPr>
            </w:pPr>
            <w:r w:rsidRPr="00992030">
              <w:rPr>
                <w:rFonts w:ascii="Arial Narrow" w:eastAsiaTheme="minorHAnsi" w:hAnsi="Arial Narrow" w:cstheme="minorBidi"/>
                <w:b/>
                <w:bCs/>
                <w:sz w:val="22"/>
                <w:szCs w:val="22"/>
                <w:lang w:eastAsia="en-US"/>
              </w:rPr>
              <w:t>Hombres</w:t>
            </w:r>
          </w:p>
        </w:tc>
        <w:tc>
          <w:tcPr>
            <w:tcW w:w="850" w:type="dxa"/>
          </w:tcPr>
          <w:p w:rsidR="00F00F85" w:rsidRPr="00992030" w:rsidRDefault="00F00F85" w:rsidP="00992030">
            <w:pPr>
              <w:jc w:val="center"/>
              <w:cnfStyle w:val="000000100000"/>
              <w:rPr>
                <w:rFonts w:ascii="Arial Narrow" w:eastAsiaTheme="minorHAnsi" w:hAnsi="Arial Narrow" w:cstheme="minorBidi"/>
                <w:b/>
                <w:bCs/>
                <w:sz w:val="22"/>
                <w:szCs w:val="22"/>
                <w:lang w:eastAsia="en-US"/>
              </w:rPr>
            </w:pPr>
            <w:r w:rsidRPr="00992030">
              <w:rPr>
                <w:rFonts w:ascii="Arial Narrow" w:eastAsiaTheme="minorHAnsi" w:hAnsi="Arial Narrow" w:cstheme="minorBidi"/>
                <w:b/>
                <w:bCs/>
                <w:sz w:val="22"/>
                <w:szCs w:val="22"/>
                <w:lang w:eastAsia="en-US"/>
              </w:rPr>
              <w:t>%</w:t>
            </w:r>
          </w:p>
        </w:tc>
        <w:tc>
          <w:tcPr>
            <w:tcW w:w="850" w:type="dxa"/>
          </w:tcPr>
          <w:p w:rsidR="00F00F85" w:rsidRPr="00992030" w:rsidRDefault="00F00F85" w:rsidP="00992030">
            <w:pPr>
              <w:jc w:val="center"/>
              <w:cnfStyle w:val="000000100000"/>
              <w:rPr>
                <w:rFonts w:ascii="Arial Narrow" w:eastAsiaTheme="minorHAnsi" w:hAnsi="Arial Narrow" w:cstheme="minorBidi"/>
                <w:b/>
                <w:bCs/>
                <w:sz w:val="22"/>
                <w:szCs w:val="22"/>
                <w:lang w:eastAsia="en-US"/>
              </w:rPr>
            </w:pPr>
            <w:r w:rsidRPr="00992030">
              <w:rPr>
                <w:rFonts w:ascii="Arial Narrow" w:eastAsiaTheme="minorHAnsi" w:hAnsi="Arial Narrow" w:cstheme="minorBidi"/>
                <w:b/>
                <w:bCs/>
                <w:sz w:val="22"/>
                <w:szCs w:val="22"/>
                <w:lang w:eastAsia="en-US"/>
              </w:rPr>
              <w:t>Total</w:t>
            </w:r>
          </w:p>
        </w:tc>
      </w:tr>
      <w:tr w:rsidR="00F00F85" w:rsidRPr="00F00F85" w:rsidTr="00992030">
        <w:trPr>
          <w:cnfStyle w:val="00000001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2009</w:t>
            </w:r>
          </w:p>
        </w:tc>
        <w:tc>
          <w:tcPr>
            <w:tcW w:w="1139"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w:t>
            </w:r>
          </w:p>
        </w:tc>
        <w:tc>
          <w:tcPr>
            <w:tcW w:w="993"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85</w:t>
            </w:r>
          </w:p>
        </w:tc>
        <w:tc>
          <w:tcPr>
            <w:tcW w:w="992"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10.56</w:t>
            </w:r>
          </w:p>
        </w:tc>
        <w:tc>
          <w:tcPr>
            <w:tcW w:w="998"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720</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89.44</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805</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2010</w:t>
            </w:r>
          </w:p>
        </w:tc>
        <w:tc>
          <w:tcPr>
            <w:tcW w:w="1139"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4</w:t>
            </w:r>
          </w:p>
        </w:tc>
        <w:tc>
          <w:tcPr>
            <w:tcW w:w="993"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207</w:t>
            </w:r>
          </w:p>
        </w:tc>
        <w:tc>
          <w:tcPr>
            <w:tcW w:w="992"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18.11</w:t>
            </w:r>
          </w:p>
        </w:tc>
        <w:tc>
          <w:tcPr>
            <w:tcW w:w="998"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936</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81.89</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1,143</w:t>
            </w:r>
          </w:p>
        </w:tc>
      </w:tr>
      <w:tr w:rsidR="00F00F85" w:rsidRPr="00F00F85" w:rsidTr="00992030">
        <w:trPr>
          <w:cnfStyle w:val="00000001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2011</w:t>
            </w:r>
          </w:p>
        </w:tc>
        <w:tc>
          <w:tcPr>
            <w:tcW w:w="1139"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w:t>
            </w:r>
          </w:p>
        </w:tc>
        <w:tc>
          <w:tcPr>
            <w:tcW w:w="993"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97</w:t>
            </w:r>
          </w:p>
        </w:tc>
        <w:tc>
          <w:tcPr>
            <w:tcW w:w="992"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10.69</w:t>
            </w:r>
          </w:p>
        </w:tc>
        <w:tc>
          <w:tcPr>
            <w:tcW w:w="998"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810</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89.31</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907</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2012</w:t>
            </w:r>
          </w:p>
        </w:tc>
        <w:tc>
          <w:tcPr>
            <w:tcW w:w="1139"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w:t>
            </w:r>
          </w:p>
        </w:tc>
        <w:tc>
          <w:tcPr>
            <w:tcW w:w="993"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379</w:t>
            </w:r>
          </w:p>
        </w:tc>
        <w:tc>
          <w:tcPr>
            <w:tcW w:w="992"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39.85</w:t>
            </w:r>
          </w:p>
        </w:tc>
        <w:tc>
          <w:tcPr>
            <w:tcW w:w="998"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572</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60.15</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951</w:t>
            </w:r>
          </w:p>
        </w:tc>
      </w:tr>
      <w:tr w:rsidR="00F00F85" w:rsidRPr="00F00F85" w:rsidTr="00992030">
        <w:trPr>
          <w:cnfStyle w:val="00000001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2013</w:t>
            </w:r>
          </w:p>
        </w:tc>
        <w:tc>
          <w:tcPr>
            <w:tcW w:w="1139" w:type="dxa"/>
          </w:tcPr>
          <w:p w:rsidR="00F00F85" w:rsidRPr="00F00F85" w:rsidRDefault="00001E40" w:rsidP="00992030">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3</w:t>
            </w:r>
          </w:p>
        </w:tc>
        <w:tc>
          <w:tcPr>
            <w:tcW w:w="993"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349</w:t>
            </w:r>
          </w:p>
        </w:tc>
        <w:tc>
          <w:tcPr>
            <w:tcW w:w="992"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34.31</w:t>
            </w:r>
          </w:p>
        </w:tc>
        <w:tc>
          <w:tcPr>
            <w:tcW w:w="998"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668</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65.69</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1,017</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p>
        </w:tc>
        <w:tc>
          <w:tcPr>
            <w:tcW w:w="1139" w:type="dxa"/>
          </w:tcPr>
          <w:p w:rsidR="00F00F85" w:rsidRPr="00F00F85" w:rsidRDefault="000F2A24" w:rsidP="00992030">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17</w:t>
            </w:r>
            <w:r w:rsidRPr="00F00F85">
              <w:rPr>
                <w:rFonts w:ascii="Arial Narrow" w:hAnsi="Arial Narrow"/>
              </w:rPr>
              <w:fldChar w:fldCharType="end"/>
            </w:r>
          </w:p>
        </w:tc>
        <w:tc>
          <w:tcPr>
            <w:tcW w:w="993" w:type="dxa"/>
          </w:tcPr>
          <w:p w:rsidR="00F00F85" w:rsidRPr="00F00F85" w:rsidRDefault="000F2A24" w:rsidP="00992030">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1,117</w:t>
            </w:r>
            <w:r w:rsidRPr="00F00F85">
              <w:rPr>
                <w:rFonts w:ascii="Arial Narrow" w:hAnsi="Arial Narrow"/>
              </w:rPr>
              <w:fldChar w:fldCharType="end"/>
            </w:r>
          </w:p>
        </w:tc>
        <w:tc>
          <w:tcPr>
            <w:tcW w:w="992"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23.16</w:t>
            </w:r>
          </w:p>
        </w:tc>
        <w:tc>
          <w:tcPr>
            <w:tcW w:w="998" w:type="dxa"/>
          </w:tcPr>
          <w:p w:rsidR="00F00F85" w:rsidRPr="00F00F85" w:rsidRDefault="000F2A24" w:rsidP="00992030">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3,706</w:t>
            </w:r>
            <w:r w:rsidRPr="00F00F85">
              <w:rPr>
                <w:rFonts w:ascii="Arial Narrow" w:hAnsi="Arial Narrow"/>
              </w:rPr>
              <w:fldChar w:fldCharType="end"/>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76.84</w:t>
            </w:r>
          </w:p>
        </w:tc>
        <w:tc>
          <w:tcPr>
            <w:tcW w:w="850" w:type="dxa"/>
          </w:tcPr>
          <w:p w:rsidR="00F00F85" w:rsidRPr="00F00F85" w:rsidRDefault="000F2A24" w:rsidP="00992030">
            <w:pPr>
              <w:jc w:val="center"/>
              <w:cnfStyle w:val="000000100000"/>
              <w:rPr>
                <w:rFonts w:ascii="Arial Narrow" w:eastAsiaTheme="minorHAnsi" w:hAnsi="Arial Narrow" w:cstheme="minorBidi"/>
                <w:b/>
                <w:bCs/>
                <w:sz w:val="22"/>
                <w:szCs w:val="22"/>
                <w:lang w:eastAsia="en-US"/>
              </w:rPr>
            </w:pPr>
            <w:r w:rsidRPr="000F2A24">
              <w:rPr>
                <w:rFonts w:ascii="Arial Narrow" w:hAnsi="Arial Narrow"/>
                <w:b/>
                <w:bCs/>
              </w:rPr>
              <w:fldChar w:fldCharType="begin"/>
            </w:r>
            <w:r w:rsidR="00F00F85" w:rsidRPr="00F00F85">
              <w:rPr>
                <w:rFonts w:ascii="Arial Narrow" w:eastAsiaTheme="minorHAnsi" w:hAnsi="Arial Narrow" w:cstheme="minorBidi"/>
                <w:b/>
                <w:bCs/>
                <w:sz w:val="22"/>
                <w:szCs w:val="22"/>
                <w:lang w:eastAsia="en-US"/>
              </w:rPr>
              <w:instrText xml:space="preserve"> =SUM(ABOVE) </w:instrText>
            </w:r>
            <w:r w:rsidRPr="000F2A24">
              <w:rPr>
                <w:rFonts w:ascii="Arial Narrow" w:eastAsiaTheme="minorHAnsi" w:hAnsi="Arial Narrow" w:cstheme="minorBidi"/>
                <w:b/>
                <w:bCs/>
                <w:sz w:val="22"/>
                <w:szCs w:val="22"/>
                <w:lang w:eastAsia="en-US"/>
              </w:rPr>
              <w:fldChar w:fldCharType="separate"/>
            </w:r>
            <w:r w:rsidR="00F00F85" w:rsidRPr="00F00F85">
              <w:rPr>
                <w:rFonts w:ascii="Arial Narrow" w:eastAsiaTheme="minorHAnsi" w:hAnsi="Arial Narrow" w:cstheme="minorBidi"/>
                <w:b/>
                <w:bCs/>
                <w:sz w:val="22"/>
                <w:szCs w:val="22"/>
                <w:lang w:eastAsia="en-US"/>
              </w:rPr>
              <w:t>4,823</w:t>
            </w:r>
            <w:r w:rsidRPr="00F00F85">
              <w:rPr>
                <w:rFonts w:ascii="Arial Narrow" w:hAnsi="Arial Narrow"/>
              </w:rPr>
              <w:fldChar w:fldCharType="end"/>
            </w:r>
            <w:r w:rsidR="00F00F85" w:rsidRPr="00F00F85">
              <w:rPr>
                <w:rFonts w:ascii="Arial Narrow" w:eastAsiaTheme="minorHAnsi" w:hAnsi="Arial Narrow" w:cstheme="minorBidi"/>
                <w:b/>
                <w:bCs/>
                <w:sz w:val="22"/>
                <w:szCs w:val="22"/>
                <w:lang w:eastAsia="en-US"/>
              </w:rPr>
              <w:t>*</w:t>
            </w:r>
          </w:p>
        </w:tc>
      </w:tr>
    </w:tbl>
    <w:p w:rsidR="00F00F85" w:rsidRPr="00F00F85" w:rsidRDefault="00F00F85" w:rsidP="00992030">
      <w:pPr>
        <w:spacing w:after="0" w:line="360" w:lineRule="auto"/>
        <w:jc w:val="both"/>
        <w:rPr>
          <w:rFonts w:ascii="Arial Narrow" w:hAnsi="Arial Narrow"/>
          <w:bCs/>
        </w:rPr>
      </w:pPr>
    </w:p>
    <w:tbl>
      <w:tblPr>
        <w:tblStyle w:val="Cuadrculaclara-nfasis11"/>
        <w:tblW w:w="0" w:type="auto"/>
        <w:jc w:val="center"/>
        <w:tblLook w:val="04A0"/>
      </w:tblPr>
      <w:tblGrid>
        <w:gridCol w:w="703"/>
        <w:gridCol w:w="1139"/>
        <w:gridCol w:w="993"/>
        <w:gridCol w:w="992"/>
        <w:gridCol w:w="998"/>
        <w:gridCol w:w="850"/>
        <w:gridCol w:w="850"/>
      </w:tblGrid>
      <w:tr w:rsidR="00F00F85" w:rsidRPr="00F00F85" w:rsidTr="00992030">
        <w:trPr>
          <w:cnfStyle w:val="100000000000"/>
          <w:jc w:val="center"/>
        </w:trPr>
        <w:tc>
          <w:tcPr>
            <w:cnfStyle w:val="001000000000"/>
            <w:tcW w:w="6525" w:type="dxa"/>
            <w:gridSpan w:val="7"/>
          </w:tcPr>
          <w:p w:rsidR="00F00F85" w:rsidRPr="00F00F85" w:rsidRDefault="00F00F85" w:rsidP="00992030">
            <w:pPr>
              <w:jc w:val="center"/>
              <w:rPr>
                <w:rFonts w:ascii="Arial Narrow" w:eastAsiaTheme="minorHAnsi" w:hAnsi="Arial Narrow" w:cstheme="minorBidi"/>
                <w:i/>
                <w:sz w:val="22"/>
                <w:szCs w:val="22"/>
                <w:u w:val="single"/>
                <w:lang w:eastAsia="en-US"/>
              </w:rPr>
            </w:pPr>
            <w:r w:rsidRPr="00F00F85">
              <w:rPr>
                <w:rFonts w:ascii="Arial Narrow" w:eastAsiaTheme="minorHAnsi" w:hAnsi="Arial Narrow" w:cstheme="minorBidi"/>
                <w:i/>
                <w:sz w:val="22"/>
                <w:szCs w:val="22"/>
                <w:u w:val="single"/>
                <w:lang w:eastAsia="en-US"/>
              </w:rPr>
              <w:t>Actualización y Reforzamiento para Aspirantes a Reingresar a la PNC</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Año</w:t>
            </w:r>
          </w:p>
        </w:tc>
        <w:tc>
          <w:tcPr>
            <w:tcW w:w="1139" w:type="dxa"/>
          </w:tcPr>
          <w:p w:rsidR="00F00F85" w:rsidRPr="00F00F85" w:rsidRDefault="00F00F85" w:rsidP="00992030">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Total de cursos impartidos</w:t>
            </w:r>
          </w:p>
        </w:tc>
        <w:tc>
          <w:tcPr>
            <w:tcW w:w="993" w:type="dxa"/>
          </w:tcPr>
          <w:p w:rsidR="00F00F85" w:rsidRPr="00F00F85" w:rsidRDefault="00F00F85" w:rsidP="00992030">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Mujeres</w:t>
            </w:r>
          </w:p>
        </w:tc>
        <w:tc>
          <w:tcPr>
            <w:tcW w:w="992" w:type="dxa"/>
          </w:tcPr>
          <w:p w:rsidR="00F00F85" w:rsidRPr="00F00F85" w:rsidRDefault="00F00F85" w:rsidP="00992030">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w:t>
            </w:r>
          </w:p>
        </w:tc>
        <w:tc>
          <w:tcPr>
            <w:tcW w:w="998" w:type="dxa"/>
          </w:tcPr>
          <w:p w:rsidR="00F00F85" w:rsidRPr="00F00F85" w:rsidRDefault="00F00F85" w:rsidP="00992030">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Hombres</w:t>
            </w:r>
          </w:p>
        </w:tc>
        <w:tc>
          <w:tcPr>
            <w:tcW w:w="850" w:type="dxa"/>
          </w:tcPr>
          <w:p w:rsidR="00F00F85" w:rsidRPr="00F00F85" w:rsidRDefault="00F00F85" w:rsidP="00992030">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w:t>
            </w:r>
          </w:p>
        </w:tc>
        <w:tc>
          <w:tcPr>
            <w:tcW w:w="850" w:type="dxa"/>
          </w:tcPr>
          <w:p w:rsidR="00F00F85" w:rsidRPr="00F00F85" w:rsidRDefault="00F00F85" w:rsidP="00992030">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Total</w:t>
            </w:r>
          </w:p>
        </w:tc>
      </w:tr>
      <w:tr w:rsidR="00F00F85" w:rsidRPr="00F00F85" w:rsidTr="00992030">
        <w:trPr>
          <w:cnfStyle w:val="00000001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2009</w:t>
            </w:r>
          </w:p>
        </w:tc>
        <w:tc>
          <w:tcPr>
            <w:tcW w:w="1139"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w:t>
            </w:r>
          </w:p>
        </w:tc>
        <w:tc>
          <w:tcPr>
            <w:tcW w:w="993"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10</w:t>
            </w:r>
          </w:p>
        </w:tc>
        <w:tc>
          <w:tcPr>
            <w:tcW w:w="992"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5.59</w:t>
            </w:r>
          </w:p>
        </w:tc>
        <w:tc>
          <w:tcPr>
            <w:tcW w:w="998"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169</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94.41</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179</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2010</w:t>
            </w:r>
          </w:p>
        </w:tc>
        <w:tc>
          <w:tcPr>
            <w:tcW w:w="1139"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4</w:t>
            </w:r>
          </w:p>
        </w:tc>
        <w:tc>
          <w:tcPr>
            <w:tcW w:w="993"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16</w:t>
            </w:r>
          </w:p>
        </w:tc>
        <w:tc>
          <w:tcPr>
            <w:tcW w:w="992"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7.48</w:t>
            </w:r>
          </w:p>
        </w:tc>
        <w:tc>
          <w:tcPr>
            <w:tcW w:w="998"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198</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92.52</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214</w:t>
            </w:r>
          </w:p>
        </w:tc>
      </w:tr>
      <w:tr w:rsidR="00F00F85" w:rsidRPr="00F00F85" w:rsidTr="00992030">
        <w:trPr>
          <w:cnfStyle w:val="00000001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2011</w:t>
            </w:r>
          </w:p>
        </w:tc>
        <w:tc>
          <w:tcPr>
            <w:tcW w:w="1139"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w:t>
            </w:r>
          </w:p>
        </w:tc>
        <w:tc>
          <w:tcPr>
            <w:tcW w:w="993"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w:t>
            </w:r>
          </w:p>
        </w:tc>
        <w:tc>
          <w:tcPr>
            <w:tcW w:w="992"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7.69</w:t>
            </w:r>
          </w:p>
        </w:tc>
        <w:tc>
          <w:tcPr>
            <w:tcW w:w="998"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84</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92.31</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91</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2012</w:t>
            </w:r>
          </w:p>
        </w:tc>
        <w:tc>
          <w:tcPr>
            <w:tcW w:w="1139"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w:t>
            </w:r>
          </w:p>
        </w:tc>
        <w:tc>
          <w:tcPr>
            <w:tcW w:w="993"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4</w:t>
            </w:r>
          </w:p>
        </w:tc>
        <w:tc>
          <w:tcPr>
            <w:tcW w:w="992"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13.33</w:t>
            </w:r>
          </w:p>
        </w:tc>
        <w:tc>
          <w:tcPr>
            <w:tcW w:w="998"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26</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86.67</w:t>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30</w:t>
            </w:r>
          </w:p>
        </w:tc>
      </w:tr>
      <w:tr w:rsidR="00F00F85" w:rsidRPr="00F00F85" w:rsidTr="00992030">
        <w:trPr>
          <w:cnfStyle w:val="00000001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2013</w:t>
            </w:r>
          </w:p>
        </w:tc>
        <w:tc>
          <w:tcPr>
            <w:tcW w:w="1139"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w:t>
            </w:r>
          </w:p>
        </w:tc>
        <w:tc>
          <w:tcPr>
            <w:tcW w:w="993"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w:t>
            </w:r>
          </w:p>
        </w:tc>
        <w:tc>
          <w:tcPr>
            <w:tcW w:w="992"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2.63</w:t>
            </w:r>
          </w:p>
        </w:tc>
        <w:tc>
          <w:tcPr>
            <w:tcW w:w="998"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74</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97.37</w:t>
            </w:r>
          </w:p>
        </w:tc>
        <w:tc>
          <w:tcPr>
            <w:tcW w:w="850" w:type="dxa"/>
          </w:tcPr>
          <w:p w:rsidR="00F00F85" w:rsidRPr="00F00F85" w:rsidRDefault="00F00F85" w:rsidP="00992030">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76</w:t>
            </w:r>
          </w:p>
        </w:tc>
      </w:tr>
      <w:tr w:rsidR="00F00F85" w:rsidRPr="00F00F85" w:rsidTr="00992030">
        <w:trPr>
          <w:cnfStyle w:val="000000100000"/>
          <w:jc w:val="center"/>
        </w:trPr>
        <w:tc>
          <w:tcPr>
            <w:cnfStyle w:val="001000000000"/>
            <w:tcW w:w="703" w:type="dxa"/>
          </w:tcPr>
          <w:p w:rsidR="00F00F85" w:rsidRPr="00F00F85" w:rsidRDefault="00F00F85" w:rsidP="00992030">
            <w:pPr>
              <w:jc w:val="center"/>
              <w:rPr>
                <w:rFonts w:ascii="Arial Narrow" w:eastAsiaTheme="minorHAnsi" w:hAnsi="Arial Narrow" w:cstheme="minorBidi"/>
                <w:sz w:val="22"/>
                <w:szCs w:val="22"/>
                <w:lang w:eastAsia="en-US"/>
              </w:rPr>
            </w:pPr>
          </w:p>
        </w:tc>
        <w:tc>
          <w:tcPr>
            <w:tcW w:w="1139" w:type="dxa"/>
          </w:tcPr>
          <w:p w:rsidR="00F00F85" w:rsidRPr="00F00F85" w:rsidRDefault="000F2A24" w:rsidP="00992030">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12</w:t>
            </w:r>
            <w:r w:rsidRPr="00F00F85">
              <w:rPr>
                <w:rFonts w:ascii="Arial Narrow" w:hAnsi="Arial Narrow"/>
              </w:rPr>
              <w:fldChar w:fldCharType="end"/>
            </w:r>
          </w:p>
        </w:tc>
        <w:tc>
          <w:tcPr>
            <w:tcW w:w="993" w:type="dxa"/>
          </w:tcPr>
          <w:p w:rsidR="00F00F85" w:rsidRPr="00F00F85" w:rsidRDefault="000F2A24" w:rsidP="00992030">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39</w:t>
            </w:r>
            <w:r w:rsidRPr="00F00F85">
              <w:rPr>
                <w:rFonts w:ascii="Arial Narrow" w:hAnsi="Arial Narrow"/>
              </w:rPr>
              <w:fldChar w:fldCharType="end"/>
            </w:r>
          </w:p>
        </w:tc>
        <w:tc>
          <w:tcPr>
            <w:tcW w:w="992"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6.61</w:t>
            </w:r>
          </w:p>
        </w:tc>
        <w:tc>
          <w:tcPr>
            <w:tcW w:w="998" w:type="dxa"/>
          </w:tcPr>
          <w:p w:rsidR="00F00F85" w:rsidRPr="00F00F85" w:rsidRDefault="000F2A24" w:rsidP="00992030">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551</w:t>
            </w:r>
            <w:r w:rsidRPr="00F00F85">
              <w:rPr>
                <w:rFonts w:ascii="Arial Narrow" w:hAnsi="Arial Narrow"/>
              </w:rPr>
              <w:fldChar w:fldCharType="end"/>
            </w:r>
          </w:p>
        </w:tc>
        <w:tc>
          <w:tcPr>
            <w:tcW w:w="850" w:type="dxa"/>
          </w:tcPr>
          <w:p w:rsidR="00F00F85" w:rsidRPr="00F00F85" w:rsidRDefault="00F00F85" w:rsidP="00992030">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93.39</w:t>
            </w:r>
          </w:p>
        </w:tc>
        <w:tc>
          <w:tcPr>
            <w:tcW w:w="850" w:type="dxa"/>
          </w:tcPr>
          <w:p w:rsidR="00F00F85" w:rsidRPr="00F00F85" w:rsidRDefault="000F2A24" w:rsidP="00992030">
            <w:pPr>
              <w:jc w:val="center"/>
              <w:cnfStyle w:val="000000100000"/>
              <w:rPr>
                <w:rFonts w:ascii="Arial Narrow" w:eastAsiaTheme="minorHAnsi" w:hAnsi="Arial Narrow" w:cstheme="minorBidi"/>
                <w:b/>
                <w:bCs/>
                <w:sz w:val="22"/>
                <w:szCs w:val="22"/>
                <w:lang w:eastAsia="en-US"/>
              </w:rPr>
            </w:pPr>
            <w:r w:rsidRPr="000F2A24">
              <w:rPr>
                <w:rFonts w:ascii="Arial Narrow" w:hAnsi="Arial Narrow"/>
                <w:b/>
                <w:bCs/>
              </w:rPr>
              <w:fldChar w:fldCharType="begin"/>
            </w:r>
            <w:r w:rsidR="00F00F85" w:rsidRPr="00F00F85">
              <w:rPr>
                <w:rFonts w:ascii="Arial Narrow" w:eastAsiaTheme="minorHAnsi" w:hAnsi="Arial Narrow" w:cstheme="minorBidi"/>
                <w:b/>
                <w:bCs/>
                <w:sz w:val="22"/>
                <w:szCs w:val="22"/>
                <w:lang w:eastAsia="en-US"/>
              </w:rPr>
              <w:instrText xml:space="preserve"> =SUM(ABOVE) </w:instrText>
            </w:r>
            <w:r w:rsidRPr="000F2A24">
              <w:rPr>
                <w:rFonts w:ascii="Arial Narrow" w:eastAsiaTheme="minorHAnsi" w:hAnsi="Arial Narrow" w:cstheme="minorBidi"/>
                <w:b/>
                <w:bCs/>
                <w:sz w:val="22"/>
                <w:szCs w:val="22"/>
                <w:lang w:eastAsia="en-US"/>
              </w:rPr>
              <w:fldChar w:fldCharType="separate"/>
            </w:r>
            <w:r w:rsidR="00F00F85" w:rsidRPr="00F00F85">
              <w:rPr>
                <w:rFonts w:ascii="Arial Narrow" w:eastAsiaTheme="minorHAnsi" w:hAnsi="Arial Narrow" w:cstheme="minorBidi"/>
                <w:b/>
                <w:bCs/>
                <w:sz w:val="22"/>
                <w:szCs w:val="22"/>
                <w:lang w:eastAsia="en-US"/>
              </w:rPr>
              <w:t>590</w:t>
            </w:r>
            <w:r w:rsidRPr="00F00F85">
              <w:rPr>
                <w:rFonts w:ascii="Arial Narrow" w:hAnsi="Arial Narrow"/>
              </w:rPr>
              <w:fldChar w:fldCharType="end"/>
            </w:r>
            <w:r w:rsidR="00F00F85" w:rsidRPr="00F00F85">
              <w:rPr>
                <w:rFonts w:ascii="Arial Narrow" w:eastAsiaTheme="minorHAnsi" w:hAnsi="Arial Narrow" w:cstheme="minorBidi"/>
                <w:b/>
                <w:bCs/>
                <w:sz w:val="22"/>
                <w:szCs w:val="22"/>
                <w:lang w:eastAsia="en-US"/>
              </w:rPr>
              <w:t>*</w:t>
            </w:r>
          </w:p>
        </w:tc>
      </w:tr>
    </w:tbl>
    <w:p w:rsidR="00225EA6" w:rsidRPr="0031148B" w:rsidRDefault="00225EA6" w:rsidP="00225EA6">
      <w:pPr>
        <w:spacing w:after="0" w:line="360" w:lineRule="auto"/>
        <w:jc w:val="both"/>
        <w:rPr>
          <w:rFonts w:ascii="Arial Narrow" w:hAnsi="Arial Narrow"/>
          <w:bCs/>
        </w:rPr>
      </w:pPr>
      <w:r w:rsidRPr="0031148B">
        <w:rPr>
          <w:rFonts w:ascii="Arial Narrow" w:hAnsi="Arial Narrow"/>
          <w:bCs/>
        </w:rPr>
        <w:t>Los datos anteriores reflejan que la ANSP ha impartido un total de 27 cursos en el rubro de formación inicial, 15 del Nivel Básico de la categoría de agente y 12 del Curso de Actualización para el reingreso a la PNC</w:t>
      </w:r>
      <w:r w:rsidR="00326C7E" w:rsidRPr="0031148B">
        <w:rPr>
          <w:rFonts w:ascii="Arial Narrow" w:hAnsi="Arial Narrow"/>
          <w:bCs/>
        </w:rPr>
        <w:t>,</w:t>
      </w:r>
      <w:r w:rsidRPr="0031148B">
        <w:rPr>
          <w:rFonts w:ascii="Arial Narrow" w:hAnsi="Arial Narrow"/>
          <w:bCs/>
        </w:rPr>
        <w:t xml:space="preserve"> </w:t>
      </w:r>
      <w:r w:rsidR="00326C7E" w:rsidRPr="0031148B">
        <w:rPr>
          <w:rFonts w:ascii="Arial Narrow" w:hAnsi="Arial Narrow"/>
          <w:bCs/>
        </w:rPr>
        <w:t>g</w:t>
      </w:r>
      <w:r w:rsidRPr="0031148B">
        <w:rPr>
          <w:rFonts w:ascii="Arial Narrow" w:hAnsi="Arial Narrow"/>
          <w:bCs/>
        </w:rPr>
        <w:t>raduando a 4,823 nuevos agentes policiales, pertenecientes a las promociones de la 95 hasta la 109 del Nivel Básico</w:t>
      </w:r>
      <w:r w:rsidR="00326C7E" w:rsidRPr="0031148B">
        <w:rPr>
          <w:rFonts w:ascii="Arial Narrow" w:hAnsi="Arial Narrow"/>
          <w:bCs/>
        </w:rPr>
        <w:t>,</w:t>
      </w:r>
      <w:r w:rsidRPr="0031148B">
        <w:rPr>
          <w:rFonts w:ascii="Arial Narrow" w:hAnsi="Arial Narrow"/>
          <w:bCs/>
        </w:rPr>
        <w:t xml:space="preserve"> y a 590 ex policías que reingresaron a la corporación policial, haciendo un total de 5,413 personas. En el año 2013 el total de personas formadas fue de 1,093 entre ellos 1,017 del Nivel Básico, categoría agente</w:t>
      </w:r>
      <w:r w:rsidR="006B7A15">
        <w:rPr>
          <w:rFonts w:ascii="Arial Narrow" w:hAnsi="Arial Narrow"/>
          <w:bCs/>
        </w:rPr>
        <w:t>,</w:t>
      </w:r>
      <w:r w:rsidRPr="0031148B">
        <w:rPr>
          <w:rFonts w:ascii="Arial Narrow" w:hAnsi="Arial Narrow"/>
          <w:bCs/>
        </w:rPr>
        <w:t xml:space="preserve"> y 76 de reingreso.</w:t>
      </w:r>
    </w:p>
    <w:p w:rsidR="00992030" w:rsidRDefault="00992030" w:rsidP="00992030">
      <w:pPr>
        <w:spacing w:after="0" w:line="360" w:lineRule="auto"/>
        <w:jc w:val="both"/>
        <w:rPr>
          <w:rFonts w:ascii="Arial Narrow" w:hAnsi="Arial Narrow"/>
          <w:bCs/>
        </w:rPr>
      </w:pPr>
    </w:p>
    <w:p w:rsidR="00F00F85" w:rsidRPr="00F00F85" w:rsidRDefault="00F00F85" w:rsidP="00992030">
      <w:pPr>
        <w:numPr>
          <w:ilvl w:val="0"/>
          <w:numId w:val="3"/>
        </w:numPr>
        <w:spacing w:after="0" w:line="360" w:lineRule="auto"/>
        <w:jc w:val="both"/>
        <w:rPr>
          <w:rFonts w:ascii="Arial Narrow" w:hAnsi="Arial Narrow"/>
          <w:b/>
          <w:bCs/>
        </w:rPr>
      </w:pPr>
      <w:r w:rsidRPr="00F00F85">
        <w:rPr>
          <w:rFonts w:ascii="Arial Narrow" w:hAnsi="Arial Narrow"/>
          <w:b/>
          <w:bCs/>
        </w:rPr>
        <w:t>Formación Continua.</w:t>
      </w:r>
    </w:p>
    <w:p w:rsidR="00F00F85" w:rsidRPr="00F00F85" w:rsidRDefault="00F00F85" w:rsidP="00992030">
      <w:pPr>
        <w:spacing w:after="0" w:line="360" w:lineRule="auto"/>
        <w:jc w:val="both"/>
        <w:rPr>
          <w:rFonts w:ascii="Arial Narrow" w:hAnsi="Arial Narrow"/>
          <w:bC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284"/>
        <w:gridCol w:w="1718"/>
        <w:gridCol w:w="1135"/>
        <w:gridCol w:w="1135"/>
        <w:gridCol w:w="1135"/>
        <w:gridCol w:w="1135"/>
        <w:gridCol w:w="1135"/>
      </w:tblGrid>
      <w:tr w:rsidR="00F00F85" w:rsidRPr="00F00F85" w:rsidTr="00F00F85">
        <w:tc>
          <w:tcPr>
            <w:tcW w:w="8677" w:type="dxa"/>
            <w:gridSpan w:val="7"/>
            <w:tcBorders>
              <w:top w:val="single" w:sz="8" w:space="0" w:color="4F81BD"/>
              <w:left w:val="single" w:sz="8" w:space="0" w:color="4F81BD"/>
              <w:bottom w:val="single" w:sz="18" w:space="0" w:color="4F81BD"/>
              <w:right w:val="single" w:sz="8" w:space="0" w:color="4F81BD"/>
            </w:tcBorders>
          </w:tcPr>
          <w:p w:rsidR="00F00F85" w:rsidRPr="00F00F85" w:rsidRDefault="00F00F85" w:rsidP="00992030">
            <w:pPr>
              <w:spacing w:after="0" w:line="240" w:lineRule="auto"/>
              <w:jc w:val="center"/>
              <w:rPr>
                <w:rFonts w:ascii="Arial Narrow" w:hAnsi="Arial Narrow"/>
                <w:b/>
                <w:bCs/>
                <w:i/>
                <w:u w:val="single"/>
              </w:rPr>
            </w:pPr>
            <w:r w:rsidRPr="00F00F85">
              <w:rPr>
                <w:rFonts w:ascii="Arial Narrow" w:hAnsi="Arial Narrow"/>
                <w:b/>
                <w:i/>
                <w:u w:val="single"/>
              </w:rPr>
              <w:t>Cursos de Especialidad Policial</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Año</w:t>
            </w:r>
          </w:p>
        </w:tc>
        <w:tc>
          <w:tcPr>
            <w:tcW w:w="17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cursos impartidos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Mujeres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Hombres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2009</w:t>
            </w:r>
          </w:p>
        </w:tc>
        <w:tc>
          <w:tcPr>
            <w:tcW w:w="1718"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9</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70</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12.28</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500</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87.72</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570</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2010</w:t>
            </w: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58</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229</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12.94</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1,541</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87.06</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1,770</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2011</w:t>
            </w:r>
          </w:p>
        </w:tc>
        <w:tc>
          <w:tcPr>
            <w:tcW w:w="1718"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66</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232</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11.13</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1,852</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88.87</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2,084</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2012</w:t>
            </w: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69</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259</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11.42</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2,009</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88.58</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2,268</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2013</w:t>
            </w:r>
          </w:p>
        </w:tc>
        <w:tc>
          <w:tcPr>
            <w:tcW w:w="1718"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42</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305</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15.60</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1,656</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84.40</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1,961</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0F2A24" w:rsidP="00F00F85">
            <w:pPr>
              <w:spacing w:after="0" w:line="240" w:lineRule="auto"/>
              <w:jc w:val="center"/>
              <w:rPr>
                <w:rFonts w:ascii="Arial Narrow" w:hAnsi="Arial Narrow"/>
                <w:bCs/>
              </w:rPr>
            </w:pPr>
            <w:r w:rsidRPr="000F2A24">
              <w:rPr>
                <w:rFonts w:ascii="Arial Narrow" w:hAnsi="Arial Narrow"/>
                <w:bCs/>
              </w:rPr>
              <w:fldChar w:fldCharType="begin"/>
            </w:r>
            <w:r w:rsidR="00F00F85" w:rsidRPr="00F00F85">
              <w:rPr>
                <w:rFonts w:ascii="Arial Narrow" w:hAnsi="Arial Narrow"/>
                <w:bCs/>
              </w:rPr>
              <w:instrText xml:space="preserve"> =SUM(ABOVE) </w:instrText>
            </w:r>
            <w:r w:rsidRPr="000F2A24">
              <w:rPr>
                <w:rFonts w:ascii="Arial Narrow" w:hAnsi="Arial Narrow"/>
                <w:bCs/>
              </w:rPr>
              <w:fldChar w:fldCharType="separate"/>
            </w:r>
            <w:r w:rsidR="00F00F85" w:rsidRPr="00F00F85">
              <w:rPr>
                <w:rFonts w:ascii="Arial Narrow" w:hAnsi="Arial Narrow"/>
                <w:bCs/>
              </w:rPr>
              <w:t>244</w:t>
            </w:r>
            <w:r w:rsidRPr="00F00F85">
              <w:rPr>
                <w:rFonts w:ascii="Arial Narrow" w:hAnsi="Arial Narrow"/>
              </w:rPr>
              <w:fldChar w:fldCharType="end"/>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1,095</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12.65</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7,558</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87.35</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8,653*</w:t>
            </w:r>
          </w:p>
        </w:tc>
      </w:tr>
    </w:tbl>
    <w:p w:rsidR="00F00F85" w:rsidRPr="00F00F85" w:rsidRDefault="00F00F85" w:rsidP="00F00F85">
      <w:pPr>
        <w:spacing w:after="0" w:line="360" w:lineRule="auto"/>
        <w:jc w:val="both"/>
        <w:rPr>
          <w:rFonts w:ascii="Arial Narrow" w:hAnsi="Arial Narrow"/>
          <w:bC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284"/>
        <w:gridCol w:w="1718"/>
        <w:gridCol w:w="1135"/>
        <w:gridCol w:w="1135"/>
        <w:gridCol w:w="1135"/>
        <w:gridCol w:w="1135"/>
        <w:gridCol w:w="1135"/>
      </w:tblGrid>
      <w:tr w:rsidR="00F00F85" w:rsidRPr="00F00F85" w:rsidTr="00F00F85">
        <w:tc>
          <w:tcPr>
            <w:tcW w:w="8677" w:type="dxa"/>
            <w:gridSpan w:val="7"/>
            <w:tcBorders>
              <w:top w:val="single" w:sz="8" w:space="0" w:color="4F81BD"/>
              <w:left w:val="single" w:sz="8" w:space="0" w:color="4F81BD"/>
              <w:bottom w:val="single" w:sz="18" w:space="0" w:color="4F81BD"/>
              <w:right w:val="single" w:sz="8" w:space="0" w:color="4F81BD"/>
            </w:tcBorders>
          </w:tcPr>
          <w:p w:rsidR="00F00F85" w:rsidRPr="00F00F85" w:rsidRDefault="00F00F85" w:rsidP="00F00F85">
            <w:pPr>
              <w:spacing w:after="0" w:line="240" w:lineRule="auto"/>
              <w:jc w:val="center"/>
              <w:rPr>
                <w:rFonts w:ascii="Arial Narrow" w:hAnsi="Arial Narrow"/>
                <w:b/>
                <w:bCs/>
                <w:i/>
                <w:u w:val="single"/>
              </w:rPr>
            </w:pPr>
            <w:r w:rsidRPr="00F00F85">
              <w:rPr>
                <w:rFonts w:ascii="Arial Narrow" w:hAnsi="Arial Narrow"/>
                <w:b/>
                <w:i/>
                <w:u w:val="single"/>
              </w:rPr>
              <w:t>Cursos de Actualización para agentes policiales en puestos de trabajo</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Año</w:t>
            </w:r>
          </w:p>
        </w:tc>
        <w:tc>
          <w:tcPr>
            <w:tcW w:w="17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cursos impartidos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Mujeres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Hombres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2009</w:t>
            </w:r>
          </w:p>
        </w:tc>
        <w:tc>
          <w:tcPr>
            <w:tcW w:w="1718"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11</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31</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8.88</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318</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91.12</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349</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2010</w:t>
            </w: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171</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429</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8.86</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4,411</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91.14</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4,840</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2011</w:t>
            </w:r>
          </w:p>
        </w:tc>
        <w:tc>
          <w:tcPr>
            <w:tcW w:w="1718"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218</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576</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10.61</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4,854</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89.39</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5,430</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2012</w:t>
            </w: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150</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451</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14.11</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2,746</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85.89</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3,197</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2013</w:t>
            </w:r>
          </w:p>
        </w:tc>
        <w:tc>
          <w:tcPr>
            <w:tcW w:w="1718"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216</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818</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16.60</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4,110</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83.40</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4,928</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766</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2,305</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12.30</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16,439</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87.70</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18,744*</w:t>
            </w:r>
          </w:p>
        </w:tc>
      </w:tr>
    </w:tbl>
    <w:p w:rsidR="00F00F85" w:rsidRDefault="00F00F85" w:rsidP="00F00F85">
      <w:pPr>
        <w:spacing w:after="0" w:line="360" w:lineRule="auto"/>
        <w:jc w:val="both"/>
        <w:rPr>
          <w:rFonts w:ascii="Arial Narrow" w:hAnsi="Arial Narrow"/>
          <w:bCs/>
        </w:rPr>
      </w:pPr>
    </w:p>
    <w:p w:rsidR="00A23C42" w:rsidRDefault="00A23C42" w:rsidP="00F00F85">
      <w:pPr>
        <w:spacing w:after="0" w:line="360" w:lineRule="auto"/>
        <w:jc w:val="both"/>
        <w:rPr>
          <w:rFonts w:ascii="Arial Narrow" w:hAnsi="Arial Narrow"/>
          <w:bC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284"/>
        <w:gridCol w:w="1718"/>
        <w:gridCol w:w="1135"/>
        <w:gridCol w:w="1135"/>
        <w:gridCol w:w="1135"/>
        <w:gridCol w:w="1135"/>
        <w:gridCol w:w="1135"/>
      </w:tblGrid>
      <w:tr w:rsidR="00F00F85" w:rsidRPr="00F00F85" w:rsidTr="00F00F85">
        <w:tc>
          <w:tcPr>
            <w:tcW w:w="8677" w:type="dxa"/>
            <w:gridSpan w:val="7"/>
            <w:tcBorders>
              <w:top w:val="single" w:sz="8" w:space="0" w:color="4F81BD"/>
              <w:left w:val="single" w:sz="8" w:space="0" w:color="4F81BD"/>
              <w:bottom w:val="single" w:sz="18" w:space="0" w:color="4F81BD"/>
              <w:right w:val="single" w:sz="8" w:space="0" w:color="4F81BD"/>
            </w:tcBorders>
          </w:tcPr>
          <w:p w:rsidR="00F00F85" w:rsidRPr="00F00F85" w:rsidRDefault="00F00F85" w:rsidP="00F00F85">
            <w:pPr>
              <w:spacing w:after="0" w:line="240" w:lineRule="auto"/>
              <w:jc w:val="center"/>
              <w:rPr>
                <w:rFonts w:ascii="Arial Narrow" w:hAnsi="Arial Narrow"/>
                <w:b/>
                <w:bCs/>
                <w:i/>
                <w:u w:val="single"/>
              </w:rPr>
            </w:pPr>
            <w:r w:rsidRPr="00F00F85">
              <w:rPr>
                <w:rFonts w:ascii="Arial Narrow" w:hAnsi="Arial Narrow"/>
                <w:b/>
                <w:i/>
                <w:u w:val="single"/>
              </w:rPr>
              <w:t>Cursos de Filosofía de Policía Comunitaria</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Año</w:t>
            </w:r>
          </w:p>
        </w:tc>
        <w:tc>
          <w:tcPr>
            <w:tcW w:w="17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cursos impartidos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Mujeres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Hombres</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3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2011</w:t>
            </w:r>
          </w:p>
        </w:tc>
        <w:tc>
          <w:tcPr>
            <w:tcW w:w="1718"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356</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801</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10.13</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7,110</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89.87</w:t>
            </w:r>
          </w:p>
        </w:tc>
        <w:tc>
          <w:tcPr>
            <w:tcW w:w="1135" w:type="dxa"/>
            <w:tcBorders>
              <w:top w:val="single" w:sz="8" w:space="0" w:color="4F81BD"/>
              <w:left w:val="single" w:sz="8" w:space="0" w:color="4F81BD"/>
              <w:bottom w:val="single" w:sz="8" w:space="0" w:color="4F81BD"/>
              <w:right w:val="single" w:sz="8" w:space="0" w:color="4F81BD"/>
            </w:tcBorders>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7,911</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2012</w:t>
            </w: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406</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1,010</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12.87</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6,835</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87.13</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7,845</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rPr>
              <w:t>2013</w:t>
            </w:r>
          </w:p>
        </w:tc>
        <w:tc>
          <w:tcPr>
            <w:tcW w:w="1718"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226</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821</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17.21</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3,950</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82.79</w:t>
            </w:r>
          </w:p>
        </w:tc>
        <w:tc>
          <w:tcPr>
            <w:tcW w:w="1135" w:type="dxa"/>
            <w:tcBorders>
              <w:top w:val="single" w:sz="8" w:space="0" w:color="4F81BD"/>
              <w:left w:val="single" w:sz="8" w:space="0" w:color="4F81BD"/>
              <w:bottom w:val="single" w:sz="8" w:space="0" w:color="4F81BD"/>
              <w:right w:val="single" w:sz="8" w:space="0" w:color="4F81BD"/>
            </w:tcBorders>
            <w:shd w:val="clear" w:color="auto" w:fill="auto"/>
          </w:tcPr>
          <w:p w:rsidR="00F00F85" w:rsidRPr="00F00F85" w:rsidRDefault="00F00F85" w:rsidP="00AA459B">
            <w:pPr>
              <w:spacing w:after="0" w:line="240" w:lineRule="auto"/>
              <w:jc w:val="center"/>
              <w:rPr>
                <w:rFonts w:ascii="Arial Narrow" w:hAnsi="Arial Narrow"/>
                <w:b/>
                <w:bCs/>
              </w:rPr>
            </w:pPr>
            <w:r w:rsidRPr="00F00F85">
              <w:rPr>
                <w:rFonts w:ascii="Arial Narrow" w:hAnsi="Arial Narrow"/>
                <w:b/>
                <w:bCs/>
              </w:rPr>
              <w:t>4,7</w:t>
            </w:r>
            <w:r w:rsidR="00AA459B">
              <w:rPr>
                <w:rFonts w:ascii="Arial Narrow" w:hAnsi="Arial Narrow"/>
                <w:b/>
                <w:bCs/>
              </w:rPr>
              <w:t>7</w:t>
            </w:r>
            <w:r w:rsidRPr="00F00F85">
              <w:rPr>
                <w:rFonts w:ascii="Arial Narrow" w:hAnsi="Arial Narrow"/>
                <w:b/>
                <w:bCs/>
              </w:rPr>
              <w:t>1</w:t>
            </w:r>
          </w:p>
        </w:tc>
      </w:tr>
      <w:tr w:rsidR="00F00F85" w:rsidRPr="00F00F85" w:rsidTr="00F00F85">
        <w:tc>
          <w:tcPr>
            <w:tcW w:w="1284"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p>
        </w:tc>
        <w:tc>
          <w:tcPr>
            <w:tcW w:w="1718"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988</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2,632</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12.82</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17,895</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87.18</w:t>
            </w:r>
          </w:p>
        </w:tc>
        <w:tc>
          <w:tcPr>
            <w:tcW w:w="1135" w:type="dxa"/>
            <w:tcBorders>
              <w:top w:val="single" w:sz="8" w:space="0" w:color="4F81BD"/>
              <w:left w:val="single" w:sz="8" w:space="0" w:color="4F81BD"/>
              <w:bottom w:val="single" w:sz="8" w:space="0" w:color="4F81BD"/>
              <w:right w:val="single" w:sz="8" w:space="0" w:color="4F81BD"/>
            </w:tcBorders>
            <w:shd w:val="clear" w:color="auto" w:fill="D3DFEE"/>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20,527*</w:t>
            </w:r>
          </w:p>
        </w:tc>
      </w:tr>
    </w:tbl>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line="360" w:lineRule="auto"/>
        <w:jc w:val="both"/>
        <w:rPr>
          <w:rFonts w:ascii="Arial Narrow" w:hAnsi="Arial Narrow"/>
          <w:bCs/>
        </w:rPr>
      </w:pPr>
      <w:r w:rsidRPr="00F00F85">
        <w:rPr>
          <w:rFonts w:ascii="Arial Narrow" w:hAnsi="Arial Narrow"/>
          <w:bCs/>
        </w:rPr>
        <w:t xml:space="preserve">La ANSP, del </w:t>
      </w:r>
      <w:r w:rsidR="003759EC">
        <w:rPr>
          <w:rFonts w:ascii="Arial Narrow" w:hAnsi="Arial Narrow"/>
          <w:bCs/>
        </w:rPr>
        <w:t>1</w:t>
      </w:r>
      <w:r w:rsidRPr="00F00F85">
        <w:rPr>
          <w:rFonts w:ascii="Arial Narrow" w:hAnsi="Arial Narrow"/>
          <w:bCs/>
        </w:rPr>
        <w:t xml:space="preserve"> </w:t>
      </w:r>
      <w:r w:rsidR="00700E28">
        <w:rPr>
          <w:rFonts w:ascii="Arial Narrow" w:hAnsi="Arial Narrow"/>
          <w:bCs/>
        </w:rPr>
        <w:t>de junio de 2009 al 31</w:t>
      </w:r>
      <w:r w:rsidRPr="00F00F85">
        <w:rPr>
          <w:rFonts w:ascii="Arial Narrow" w:hAnsi="Arial Narrow"/>
          <w:bCs/>
        </w:rPr>
        <w:t xml:space="preserve"> de diciembre de 2013, administró 1,998 cursos que beneficiaron a 47,924 profesionales de la PNC. A continuación se detallan estos cursos:   </w:t>
      </w:r>
    </w:p>
    <w:p w:rsidR="00F00F85" w:rsidRPr="00F00F85" w:rsidRDefault="00F00F85" w:rsidP="00F00F85">
      <w:pPr>
        <w:spacing w:line="360" w:lineRule="auto"/>
        <w:jc w:val="both"/>
        <w:rPr>
          <w:rFonts w:ascii="Arial Narrow" w:hAnsi="Arial Narrow"/>
          <w:bCs/>
        </w:rPr>
      </w:pPr>
      <w:r w:rsidRPr="00F00F85">
        <w:rPr>
          <w:rFonts w:ascii="Arial Narrow" w:hAnsi="Arial Narrow"/>
          <w:bCs/>
        </w:rPr>
        <w:t>Se administraron 244 Cursos de Especialidad Policial</w:t>
      </w:r>
      <w:r w:rsidR="00CC1FA7">
        <w:rPr>
          <w:rFonts w:ascii="Arial Narrow" w:hAnsi="Arial Narrow"/>
          <w:bCs/>
        </w:rPr>
        <w:t>,</w:t>
      </w:r>
      <w:r w:rsidR="00876BFF">
        <w:rPr>
          <w:rFonts w:ascii="Arial Narrow" w:hAnsi="Arial Narrow"/>
          <w:bCs/>
        </w:rPr>
        <w:t xml:space="preserve"> </w:t>
      </w:r>
      <w:r w:rsidRPr="00F00F85">
        <w:rPr>
          <w:rFonts w:ascii="Arial Narrow" w:hAnsi="Arial Narrow"/>
          <w:bCs/>
        </w:rPr>
        <w:t>impartidos por profesores especialistas</w:t>
      </w:r>
      <w:r w:rsidR="003759EC">
        <w:rPr>
          <w:rFonts w:ascii="Arial Narrow" w:hAnsi="Arial Narrow"/>
          <w:bCs/>
        </w:rPr>
        <w:t>, tanto</w:t>
      </w:r>
      <w:r w:rsidRPr="00F00F85">
        <w:rPr>
          <w:rFonts w:ascii="Arial Narrow" w:hAnsi="Arial Narrow"/>
          <w:bCs/>
        </w:rPr>
        <w:t xml:space="preserve"> nacional</w:t>
      </w:r>
      <w:r w:rsidR="003759EC">
        <w:rPr>
          <w:rFonts w:ascii="Arial Narrow" w:hAnsi="Arial Narrow"/>
          <w:bCs/>
        </w:rPr>
        <w:t>es como</w:t>
      </w:r>
      <w:r w:rsidRPr="00F00F85">
        <w:rPr>
          <w:rFonts w:ascii="Arial Narrow" w:hAnsi="Arial Narrow"/>
          <w:bCs/>
        </w:rPr>
        <w:t xml:space="preserve"> extranjeros, </w:t>
      </w:r>
      <w:r w:rsidR="003759EC">
        <w:rPr>
          <w:rFonts w:ascii="Arial Narrow" w:hAnsi="Arial Narrow"/>
          <w:bCs/>
        </w:rPr>
        <w:t xml:space="preserve">en los que se formaron </w:t>
      </w:r>
      <w:r w:rsidRPr="00F00F85">
        <w:rPr>
          <w:rFonts w:ascii="Arial Narrow" w:hAnsi="Arial Narrow"/>
          <w:bCs/>
        </w:rPr>
        <w:t>8,653 profesionales de la PNC de distintos niveles y categorías.</w:t>
      </w:r>
    </w:p>
    <w:p w:rsidR="00F00F85" w:rsidRPr="00F00F85" w:rsidRDefault="00F00F85" w:rsidP="00F00F85">
      <w:pPr>
        <w:spacing w:line="360" w:lineRule="auto"/>
        <w:jc w:val="both"/>
        <w:rPr>
          <w:rFonts w:ascii="Arial Narrow" w:hAnsi="Arial Narrow"/>
          <w:bCs/>
        </w:rPr>
      </w:pPr>
      <w:r w:rsidRPr="00F00F85">
        <w:rPr>
          <w:rFonts w:ascii="Arial Narrow" w:hAnsi="Arial Narrow"/>
          <w:bCs/>
        </w:rPr>
        <w:t xml:space="preserve">Se ejecutaron también 766 Cursos de Actualización para agentes policiales en puestos de trabajo, </w:t>
      </w:r>
      <w:r w:rsidR="00CC1FA7">
        <w:rPr>
          <w:rFonts w:ascii="Arial Narrow" w:hAnsi="Arial Narrow"/>
          <w:bCs/>
        </w:rPr>
        <w:t xml:space="preserve"> capacitando a </w:t>
      </w:r>
      <w:r w:rsidRPr="00F00F85">
        <w:rPr>
          <w:rFonts w:ascii="Arial Narrow" w:hAnsi="Arial Narrow"/>
          <w:bCs/>
        </w:rPr>
        <w:t>18,744</w:t>
      </w:r>
      <w:r w:rsidR="00CC1FA7">
        <w:rPr>
          <w:rFonts w:ascii="Arial Narrow" w:hAnsi="Arial Narrow"/>
          <w:bCs/>
        </w:rPr>
        <w:t xml:space="preserve"> agentes</w:t>
      </w:r>
      <w:r w:rsidRPr="00F00F85">
        <w:rPr>
          <w:rFonts w:ascii="Arial Narrow" w:hAnsi="Arial Narrow"/>
          <w:bCs/>
        </w:rPr>
        <w:t>.</w:t>
      </w:r>
    </w:p>
    <w:p w:rsidR="00F00F85" w:rsidRDefault="00F00F85" w:rsidP="00F00F85">
      <w:pPr>
        <w:spacing w:line="360" w:lineRule="auto"/>
        <w:jc w:val="both"/>
        <w:rPr>
          <w:rFonts w:ascii="Arial Narrow" w:hAnsi="Arial Narrow"/>
          <w:bCs/>
        </w:rPr>
      </w:pPr>
      <w:r w:rsidRPr="00F00F85">
        <w:rPr>
          <w:rFonts w:ascii="Arial Narrow" w:hAnsi="Arial Narrow"/>
          <w:bCs/>
        </w:rPr>
        <w:t>Asimismo, en correspondencia con las exigencias de los planes estratégicos de la ANSP y de la PNC, se impartieron 988 cursos que aseguraron la formación de 20,527 integrantes de la PNC en estrategias y herramientas de Filosofía de Policía Comunitaria.</w:t>
      </w:r>
    </w:p>
    <w:p w:rsidR="00BE775D" w:rsidRPr="00B22F48" w:rsidRDefault="00BE775D" w:rsidP="00876BFF">
      <w:pPr>
        <w:spacing w:after="0" w:line="360" w:lineRule="auto"/>
        <w:jc w:val="both"/>
        <w:rPr>
          <w:rFonts w:ascii="Arial Narrow" w:hAnsi="Arial Narrow"/>
          <w:bCs/>
        </w:rPr>
      </w:pPr>
      <w:r w:rsidRPr="00B22F48">
        <w:rPr>
          <w:rFonts w:ascii="Arial Narrow" w:hAnsi="Arial Narrow"/>
          <w:bCs/>
        </w:rPr>
        <w:t xml:space="preserve">Durante el año 2013 el Instituto Centroamericano de Estudios Superiores </w:t>
      </w:r>
      <w:r w:rsidR="002C61BB" w:rsidRPr="00B22F48">
        <w:rPr>
          <w:rFonts w:ascii="Arial Narrow" w:hAnsi="Arial Narrow"/>
          <w:bCs/>
        </w:rPr>
        <w:t>Policiales</w:t>
      </w:r>
      <w:r w:rsidRPr="00B22F48">
        <w:rPr>
          <w:rFonts w:ascii="Arial Narrow" w:hAnsi="Arial Narrow"/>
          <w:bCs/>
        </w:rPr>
        <w:t xml:space="preserve"> (ICESPO) impartió 12 cursos, </w:t>
      </w:r>
      <w:r w:rsidR="002C61BB" w:rsidRPr="00B22F48">
        <w:rPr>
          <w:rFonts w:ascii="Arial Narrow" w:hAnsi="Arial Narrow"/>
          <w:bCs/>
        </w:rPr>
        <w:t xml:space="preserve">en los </w:t>
      </w:r>
      <w:r w:rsidRPr="00B22F48">
        <w:rPr>
          <w:rFonts w:ascii="Arial Narrow" w:hAnsi="Arial Narrow"/>
          <w:bCs/>
        </w:rPr>
        <w:t>que participaron personal de las policías de Centroamérica. El ICESPO tiene como objetivo apoyar los esfuerzos dirigidos al desarrollo y fortalecimiento de los cuerpos de policía de los estados miembros, bajo la asistencia del Sistema de la Integración Centroamericana (SICA). Dichos c</w:t>
      </w:r>
      <w:r w:rsidR="002151C6">
        <w:rPr>
          <w:rFonts w:ascii="Arial Narrow" w:hAnsi="Arial Narrow"/>
          <w:bCs/>
        </w:rPr>
        <w:t>ursos fueron: 1. Mecanismos de Control I</w:t>
      </w:r>
      <w:r w:rsidRPr="00B22F48">
        <w:rPr>
          <w:rFonts w:ascii="Arial Narrow" w:hAnsi="Arial Narrow"/>
          <w:bCs/>
        </w:rPr>
        <w:t xml:space="preserve">nterno y </w:t>
      </w:r>
      <w:r w:rsidR="002151C6">
        <w:rPr>
          <w:rFonts w:ascii="Arial Narrow" w:hAnsi="Arial Narrow"/>
          <w:bCs/>
        </w:rPr>
        <w:t>Gestión de Quejas y Denuncias C</w:t>
      </w:r>
      <w:r w:rsidRPr="00B22F48">
        <w:rPr>
          <w:rFonts w:ascii="Arial Narrow" w:hAnsi="Arial Narrow"/>
          <w:bCs/>
        </w:rPr>
        <w:t>iudad</w:t>
      </w:r>
      <w:r w:rsidR="00B22F48">
        <w:rPr>
          <w:rFonts w:ascii="Arial Narrow" w:hAnsi="Arial Narrow"/>
          <w:bCs/>
        </w:rPr>
        <w:t>anas; 2. Especialización en el A</w:t>
      </w:r>
      <w:r w:rsidRPr="00B22F48">
        <w:rPr>
          <w:rFonts w:ascii="Arial Narrow" w:hAnsi="Arial Narrow"/>
          <w:bCs/>
        </w:rPr>
        <w:t xml:space="preserve">nálisis de la </w:t>
      </w:r>
      <w:r w:rsidR="00B22F48">
        <w:rPr>
          <w:rFonts w:ascii="Arial Narrow" w:hAnsi="Arial Narrow"/>
          <w:bCs/>
        </w:rPr>
        <w:t>Información; 3. Formación Policial por C</w:t>
      </w:r>
      <w:r w:rsidRPr="00B22F48">
        <w:rPr>
          <w:rFonts w:ascii="Arial Narrow" w:hAnsi="Arial Narrow"/>
          <w:bCs/>
        </w:rPr>
        <w:t>ompetencias; 4. Formador de Tutores Online (vir</w:t>
      </w:r>
      <w:r w:rsidR="002151C6">
        <w:rPr>
          <w:rFonts w:ascii="Arial Narrow" w:hAnsi="Arial Narrow"/>
          <w:bCs/>
        </w:rPr>
        <w:t>tual); 5. Investigación de las Quejas y D</w:t>
      </w:r>
      <w:r w:rsidRPr="00B22F48">
        <w:rPr>
          <w:rFonts w:ascii="Arial Narrow" w:hAnsi="Arial Narrow"/>
          <w:bCs/>
        </w:rPr>
        <w:t>enuncias; 6. Control Interno Quejas y Denuncias; 7. Técnicas de Inspección e Identificación de Vehículos, Alteración de Señas y Marcas, Documentos Dudosos, y las Diferentes Nomenclaturas Utilizadas a Nivel Mundial; 8. Investigación y Abordaje Integral a las Víctimas de Trata de Personas; 9. Internacional Modalidad de Lenguaje de Pandillas; 10 Intervención Policial Básica para Control de Fronteras, Personas y Vehículos; 11. Métodos y Técnicas de Investigación en el Delito de Trata de Personas incluyendo Delitos Cibernéticos;</w:t>
      </w:r>
      <w:r w:rsidR="002C61BB" w:rsidRPr="00B22F48">
        <w:rPr>
          <w:rFonts w:ascii="Arial Narrow" w:hAnsi="Arial Narrow"/>
          <w:bCs/>
        </w:rPr>
        <w:t xml:space="preserve"> 12. Análisis Estratégico de </w:t>
      </w:r>
      <w:r w:rsidRPr="00B22F48">
        <w:rPr>
          <w:rFonts w:ascii="Arial Narrow" w:hAnsi="Arial Narrow"/>
          <w:bCs/>
        </w:rPr>
        <w:t>Información Policial.</w:t>
      </w:r>
    </w:p>
    <w:p w:rsidR="00876BFF" w:rsidRDefault="00876BFF" w:rsidP="00876BFF">
      <w:pPr>
        <w:spacing w:after="0" w:line="360" w:lineRule="auto"/>
        <w:jc w:val="both"/>
        <w:rPr>
          <w:rFonts w:ascii="Arial Narrow" w:hAnsi="Arial Narrow"/>
          <w:bCs/>
        </w:rPr>
      </w:pPr>
    </w:p>
    <w:p w:rsidR="00F00F85" w:rsidRPr="00F00F85" w:rsidRDefault="00F00F85" w:rsidP="00876BFF">
      <w:pPr>
        <w:spacing w:after="0" w:line="360" w:lineRule="auto"/>
        <w:jc w:val="both"/>
        <w:rPr>
          <w:rFonts w:ascii="Arial Narrow" w:hAnsi="Arial Narrow"/>
          <w:bCs/>
        </w:rPr>
      </w:pPr>
      <w:r w:rsidRPr="00F00F85">
        <w:rPr>
          <w:rFonts w:ascii="Arial Narrow" w:hAnsi="Arial Narrow"/>
          <w:bCs/>
        </w:rPr>
        <w:t>En el año 2013 el total de</w:t>
      </w:r>
      <w:r w:rsidR="00A23C42">
        <w:rPr>
          <w:rFonts w:ascii="Arial Narrow" w:hAnsi="Arial Narrow"/>
          <w:bCs/>
        </w:rPr>
        <w:t xml:space="preserve"> </w:t>
      </w:r>
      <w:r w:rsidRPr="00F00F85">
        <w:rPr>
          <w:rFonts w:ascii="Arial Narrow" w:hAnsi="Arial Narrow"/>
          <w:bCs/>
        </w:rPr>
        <w:t>personas formadas fue de 11,600</w:t>
      </w:r>
      <w:r w:rsidR="00771A95">
        <w:rPr>
          <w:rFonts w:ascii="Arial Narrow" w:hAnsi="Arial Narrow"/>
          <w:bCs/>
        </w:rPr>
        <w:t>.</w:t>
      </w:r>
      <w:r w:rsidRPr="00F00F85">
        <w:rPr>
          <w:rFonts w:ascii="Arial Narrow" w:hAnsi="Arial Narrow"/>
          <w:bCs/>
        </w:rPr>
        <w:t xml:space="preserve"> </w:t>
      </w:r>
      <w:r w:rsidR="00771A95">
        <w:rPr>
          <w:rFonts w:ascii="Arial Narrow" w:hAnsi="Arial Narrow"/>
          <w:bCs/>
        </w:rPr>
        <w:t xml:space="preserve">Para ello se impartieron </w:t>
      </w:r>
      <w:r w:rsidRPr="00F00F85">
        <w:rPr>
          <w:rFonts w:ascii="Arial Narrow" w:hAnsi="Arial Narrow"/>
          <w:bCs/>
        </w:rPr>
        <w:t>42 de Cursos de Especialización Policial, siendo algunos: Curso de Especialización en la Aplicación de  la Ley Especial Integral para una Vida Libre de Violencia para las Mujeres, Curso Especialista en Lenguaje de Maras y Pandillas, Curso Investigaciones Especiales Antipandillas; 216 de Cursos de Actualización para agentes policiales en puestos de trabajo, desarrollándose las temáticas: Códigos Penal y Procesal Penal, Intervención Policial, Leyes Especiales, Protección de la Escena del Delito, Conocimiento en el Procesamiento del Lugar de los Hechos, Policía Comunitaria Componente Oficina de Atención Ciudadana, Primeros Auxilios; y 226 de Cursos de Filosofía de Policía Comunitaria.</w:t>
      </w:r>
    </w:p>
    <w:p w:rsidR="00F00F85" w:rsidRPr="00F00F85" w:rsidRDefault="00F00F85" w:rsidP="00F00F85">
      <w:pPr>
        <w:numPr>
          <w:ilvl w:val="0"/>
          <w:numId w:val="3"/>
        </w:numPr>
        <w:spacing w:line="360" w:lineRule="auto"/>
        <w:jc w:val="both"/>
        <w:rPr>
          <w:rFonts w:ascii="Arial Narrow" w:hAnsi="Arial Narrow"/>
          <w:b/>
          <w:bCs/>
        </w:rPr>
      </w:pPr>
      <w:r w:rsidRPr="00F00F85">
        <w:rPr>
          <w:rFonts w:ascii="Arial Narrow" w:hAnsi="Arial Narrow"/>
          <w:b/>
          <w:bCs/>
        </w:rPr>
        <w:t>Cursos de Ascensos.</w:t>
      </w:r>
    </w:p>
    <w:tbl>
      <w:tblPr>
        <w:tblStyle w:val="Cuadrculaclara-nfasis11"/>
        <w:tblW w:w="0" w:type="auto"/>
        <w:tblLook w:val="04A0"/>
      </w:tblPr>
      <w:tblGrid>
        <w:gridCol w:w="1284"/>
        <w:gridCol w:w="1718"/>
        <w:gridCol w:w="1135"/>
        <w:gridCol w:w="1135"/>
        <w:gridCol w:w="1135"/>
        <w:gridCol w:w="1135"/>
        <w:gridCol w:w="1135"/>
      </w:tblGrid>
      <w:tr w:rsidR="00F00F85" w:rsidRPr="00F00F85" w:rsidTr="00992030">
        <w:trPr>
          <w:cnfStyle w:val="1000000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Año</w:t>
            </w:r>
          </w:p>
        </w:tc>
        <w:tc>
          <w:tcPr>
            <w:tcW w:w="1718"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Total de cursos impartidos</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Mujeres</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Hombres</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Total</w:t>
            </w:r>
          </w:p>
        </w:tc>
      </w:tr>
      <w:tr w:rsidR="00F00F85" w:rsidRPr="00F00F85" w:rsidTr="00992030">
        <w:trPr>
          <w:cnfStyle w:val="0000001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2009</w:t>
            </w:r>
          </w:p>
        </w:tc>
        <w:tc>
          <w:tcPr>
            <w:tcW w:w="1718" w:type="dxa"/>
          </w:tcPr>
          <w:p w:rsidR="00F00F85" w:rsidRPr="00F00F85" w:rsidRDefault="000F2614" w:rsidP="00F00F85">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2</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13</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12.75</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89</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87.25</w:t>
            </w:r>
          </w:p>
        </w:tc>
        <w:tc>
          <w:tcPr>
            <w:tcW w:w="1135" w:type="dxa"/>
          </w:tcPr>
          <w:p w:rsidR="00F00F85" w:rsidRPr="00F00F85" w:rsidRDefault="000F2614" w:rsidP="00F00F85">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70</w:t>
            </w:r>
          </w:p>
        </w:tc>
      </w:tr>
      <w:tr w:rsidR="00F00F85" w:rsidRPr="00F00F85" w:rsidTr="00992030">
        <w:trPr>
          <w:cnfStyle w:val="00000001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2010</w:t>
            </w:r>
          </w:p>
        </w:tc>
        <w:tc>
          <w:tcPr>
            <w:tcW w:w="1718"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5</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25</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9.62</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235</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90.38</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260</w:t>
            </w:r>
          </w:p>
        </w:tc>
      </w:tr>
      <w:tr w:rsidR="00F00F85" w:rsidRPr="00F00F85" w:rsidTr="00992030">
        <w:trPr>
          <w:cnfStyle w:val="0000001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2011</w:t>
            </w:r>
          </w:p>
        </w:tc>
        <w:tc>
          <w:tcPr>
            <w:tcW w:w="1718"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69</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7.17</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894</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92.83</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963</w:t>
            </w:r>
          </w:p>
        </w:tc>
      </w:tr>
      <w:tr w:rsidR="00F00F85" w:rsidRPr="00F00F85" w:rsidTr="00992030">
        <w:trPr>
          <w:cnfStyle w:val="00000001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2013</w:t>
            </w:r>
          </w:p>
        </w:tc>
        <w:tc>
          <w:tcPr>
            <w:tcW w:w="1718"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4</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20</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8.37</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219</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91.63</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239</w:t>
            </w:r>
          </w:p>
        </w:tc>
      </w:tr>
      <w:tr w:rsidR="00F00F85" w:rsidRPr="00F00F85" w:rsidTr="00992030">
        <w:trPr>
          <w:cnfStyle w:val="0000001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p>
        </w:tc>
        <w:tc>
          <w:tcPr>
            <w:tcW w:w="1718" w:type="dxa"/>
          </w:tcPr>
          <w:p w:rsidR="00F00F85" w:rsidRPr="00F00F85" w:rsidRDefault="000F2A24" w:rsidP="00F00F85">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19</w:t>
            </w:r>
            <w:r w:rsidRPr="00F00F85">
              <w:rPr>
                <w:rFonts w:ascii="Arial Narrow" w:hAnsi="Arial Narrow"/>
              </w:rPr>
              <w:fldChar w:fldCharType="end"/>
            </w:r>
          </w:p>
        </w:tc>
        <w:tc>
          <w:tcPr>
            <w:tcW w:w="1135" w:type="dxa"/>
          </w:tcPr>
          <w:p w:rsidR="00F00F85" w:rsidRPr="00F00F85" w:rsidRDefault="000F2A24" w:rsidP="00F00F85">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127</w:t>
            </w:r>
            <w:r w:rsidRPr="00F00F85">
              <w:rPr>
                <w:rFonts w:ascii="Arial Narrow" w:hAnsi="Arial Narrow"/>
              </w:rPr>
              <w:fldChar w:fldCharType="end"/>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8.12</w:t>
            </w:r>
          </w:p>
        </w:tc>
        <w:tc>
          <w:tcPr>
            <w:tcW w:w="1135" w:type="dxa"/>
          </w:tcPr>
          <w:p w:rsidR="00F00F85" w:rsidRPr="00F00F85" w:rsidRDefault="000F2A24" w:rsidP="00F00F85">
            <w:pPr>
              <w:jc w:val="center"/>
              <w:cnfStyle w:val="00000010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1,437</w:t>
            </w:r>
            <w:r w:rsidRPr="00F00F85">
              <w:rPr>
                <w:rFonts w:ascii="Arial Narrow" w:hAnsi="Arial Narrow"/>
              </w:rPr>
              <w:fldChar w:fldCharType="end"/>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91.88</w:t>
            </w:r>
          </w:p>
        </w:tc>
        <w:tc>
          <w:tcPr>
            <w:tcW w:w="1135" w:type="dxa"/>
          </w:tcPr>
          <w:p w:rsidR="00F00F85" w:rsidRPr="00F00F85" w:rsidRDefault="000F2614" w:rsidP="000F2614">
            <w:pPr>
              <w:jc w:val="center"/>
              <w:cnfStyle w:val="000000100000"/>
              <w:rPr>
                <w:rFonts w:ascii="Arial Narrow" w:eastAsiaTheme="minorHAnsi" w:hAnsi="Arial Narrow" w:cstheme="minorBidi"/>
                <w:b/>
                <w:bCs/>
                <w:sz w:val="22"/>
                <w:szCs w:val="22"/>
                <w:lang w:eastAsia="en-US"/>
              </w:rPr>
            </w:pPr>
            <w:r>
              <w:rPr>
                <w:rFonts w:ascii="Arial Narrow" w:eastAsiaTheme="minorHAnsi" w:hAnsi="Arial Narrow" w:cstheme="minorBidi"/>
                <w:b/>
                <w:bCs/>
                <w:sz w:val="22"/>
                <w:szCs w:val="22"/>
                <w:lang w:eastAsia="en-US"/>
              </w:rPr>
              <w:t>1,532</w:t>
            </w:r>
          </w:p>
        </w:tc>
      </w:tr>
    </w:tbl>
    <w:p w:rsidR="00F00F85" w:rsidRPr="00F00F85" w:rsidRDefault="00F00F85" w:rsidP="00F00F85">
      <w:pPr>
        <w:spacing w:after="0" w:line="360" w:lineRule="auto"/>
        <w:jc w:val="both"/>
        <w:rPr>
          <w:rFonts w:ascii="Arial Narrow" w:hAnsi="Arial Narrow"/>
          <w:bCs/>
        </w:rPr>
      </w:pPr>
    </w:p>
    <w:p w:rsidR="00F00F85" w:rsidRDefault="00B53665" w:rsidP="001D17E6">
      <w:pPr>
        <w:spacing w:after="0" w:line="360" w:lineRule="auto"/>
        <w:jc w:val="both"/>
        <w:rPr>
          <w:rFonts w:ascii="Arial Narrow" w:hAnsi="Arial Narrow"/>
          <w:bCs/>
        </w:rPr>
      </w:pPr>
      <w:r>
        <w:rPr>
          <w:rFonts w:ascii="Arial Narrow" w:hAnsi="Arial Narrow"/>
          <w:bCs/>
        </w:rPr>
        <w:t xml:space="preserve">Para este propósito, </w:t>
      </w:r>
      <w:r w:rsidR="00F00F85" w:rsidRPr="00F00F85">
        <w:rPr>
          <w:rFonts w:ascii="Arial Narrow" w:hAnsi="Arial Narrow"/>
          <w:bCs/>
        </w:rPr>
        <w:t xml:space="preserve">la ANSP impartió </w:t>
      </w:r>
      <w:r w:rsidR="00CC1FA7">
        <w:rPr>
          <w:rFonts w:ascii="Arial Narrow" w:hAnsi="Arial Narrow"/>
          <w:bCs/>
        </w:rPr>
        <w:t xml:space="preserve">19 </w:t>
      </w:r>
      <w:r w:rsidR="00F00F85" w:rsidRPr="00F00F85">
        <w:rPr>
          <w:rFonts w:ascii="Arial Narrow" w:hAnsi="Arial Narrow"/>
          <w:bCs/>
        </w:rPr>
        <w:t xml:space="preserve">cursos con los cuales se beneficiaron </w:t>
      </w:r>
      <w:r w:rsidR="00B358E7">
        <w:rPr>
          <w:rFonts w:ascii="Arial Narrow" w:hAnsi="Arial Narrow"/>
          <w:bCs/>
        </w:rPr>
        <w:t>1,532</w:t>
      </w:r>
      <w:r w:rsidR="00F00F85" w:rsidRPr="00F00F85">
        <w:rPr>
          <w:rFonts w:ascii="Arial Narrow" w:hAnsi="Arial Narrow"/>
          <w:bCs/>
        </w:rPr>
        <w:t xml:space="preserve"> profesionales que ascendieron de categoría en los Niveles Básico, Ejecutivo y Superior.</w:t>
      </w:r>
      <w:r>
        <w:rPr>
          <w:rFonts w:ascii="Arial Narrow" w:hAnsi="Arial Narrow"/>
          <w:bCs/>
        </w:rPr>
        <w:t xml:space="preserve"> </w:t>
      </w:r>
      <w:r w:rsidR="00CC1FA7">
        <w:rPr>
          <w:rFonts w:ascii="Arial Narrow" w:hAnsi="Arial Narrow"/>
          <w:bCs/>
        </w:rPr>
        <w:t xml:space="preserve">Es de </w:t>
      </w:r>
      <w:r w:rsidR="00F00F85" w:rsidRPr="00F00F85">
        <w:rPr>
          <w:rFonts w:ascii="Arial Narrow" w:hAnsi="Arial Narrow"/>
          <w:bCs/>
        </w:rPr>
        <w:t>destacar aquellos cursos de consolidación o validación de categoría</w:t>
      </w:r>
      <w:r w:rsidR="00CC1FA7">
        <w:rPr>
          <w:rFonts w:ascii="Arial Narrow" w:hAnsi="Arial Narrow"/>
          <w:bCs/>
        </w:rPr>
        <w:t>, impar</w:t>
      </w:r>
      <w:r>
        <w:rPr>
          <w:rFonts w:ascii="Arial Narrow" w:hAnsi="Arial Narrow"/>
          <w:bCs/>
        </w:rPr>
        <w:t xml:space="preserve">tidos </w:t>
      </w:r>
      <w:r w:rsidR="00F00F85" w:rsidRPr="00F00F85">
        <w:rPr>
          <w:rFonts w:ascii="Arial Narrow" w:hAnsi="Arial Narrow"/>
          <w:bCs/>
        </w:rPr>
        <w:t>a quienes fungían  como cabos y sargentos y que, luego de su graduación, están respaldados por la legalidad y por el conocimiento de herramientas técnicas y científicas apropiadas para el ejercicio de la función policial.</w:t>
      </w:r>
    </w:p>
    <w:p w:rsidR="0045445D" w:rsidRPr="00F00F85" w:rsidRDefault="0045445D" w:rsidP="001D17E6">
      <w:pPr>
        <w:spacing w:after="0" w:line="360" w:lineRule="auto"/>
        <w:jc w:val="both"/>
        <w:rPr>
          <w:rFonts w:ascii="Arial Narrow" w:hAnsi="Arial Narrow"/>
          <w:bCs/>
        </w:rPr>
      </w:pPr>
    </w:p>
    <w:p w:rsidR="0045445D" w:rsidRDefault="0045445D" w:rsidP="001D17E6">
      <w:pPr>
        <w:numPr>
          <w:ilvl w:val="0"/>
          <w:numId w:val="3"/>
        </w:numPr>
        <w:spacing w:after="0" w:line="360" w:lineRule="auto"/>
        <w:jc w:val="both"/>
        <w:rPr>
          <w:rFonts w:ascii="Arial Narrow" w:hAnsi="Arial Narrow"/>
          <w:b/>
          <w:bCs/>
        </w:rPr>
      </w:pPr>
      <w:r>
        <w:rPr>
          <w:rFonts w:ascii="Arial Narrow" w:hAnsi="Arial Narrow"/>
          <w:b/>
          <w:bCs/>
        </w:rPr>
        <w:t>Cursos de Ascensos por categorías policiales y género.</w:t>
      </w:r>
    </w:p>
    <w:p w:rsidR="0045445D" w:rsidRDefault="0045445D" w:rsidP="0045445D">
      <w:pPr>
        <w:spacing w:after="0" w:line="360" w:lineRule="auto"/>
        <w:ind w:left="720"/>
        <w:jc w:val="both"/>
        <w:rPr>
          <w:rFonts w:ascii="Arial Narrow" w:hAnsi="Arial Narrow"/>
          <w:b/>
          <w:bCs/>
        </w:rPr>
      </w:pPr>
    </w:p>
    <w:p w:rsidR="005A0A9D" w:rsidRPr="00876BFF" w:rsidRDefault="00CD7A56" w:rsidP="0045445D">
      <w:pPr>
        <w:spacing w:after="0" w:line="360" w:lineRule="auto"/>
        <w:ind w:left="720"/>
        <w:jc w:val="both"/>
        <w:rPr>
          <w:rFonts w:ascii="Arial Narrow" w:hAnsi="Arial Narrow"/>
          <w:bCs/>
          <w:color w:val="000000" w:themeColor="text1"/>
        </w:rPr>
      </w:pPr>
      <w:r w:rsidRPr="00876BFF">
        <w:rPr>
          <w:rFonts w:ascii="Arial Narrow" w:hAnsi="Arial Narrow"/>
          <w:bCs/>
          <w:color w:val="000000" w:themeColor="text1"/>
        </w:rPr>
        <w:t xml:space="preserve">En el caso </w:t>
      </w:r>
      <w:r w:rsidR="005A0A9D" w:rsidRPr="00876BFF">
        <w:rPr>
          <w:rFonts w:ascii="Arial Narrow" w:hAnsi="Arial Narrow"/>
          <w:bCs/>
          <w:color w:val="000000" w:themeColor="text1"/>
        </w:rPr>
        <w:t xml:space="preserve">de </w:t>
      </w:r>
      <w:r w:rsidRPr="00876BFF">
        <w:rPr>
          <w:rFonts w:ascii="Arial Narrow" w:hAnsi="Arial Narrow"/>
          <w:bCs/>
          <w:color w:val="000000" w:themeColor="text1"/>
        </w:rPr>
        <w:t xml:space="preserve">los </w:t>
      </w:r>
      <w:r w:rsidR="005A0A9D" w:rsidRPr="00876BFF">
        <w:rPr>
          <w:rFonts w:ascii="Arial Narrow" w:hAnsi="Arial Narrow"/>
          <w:bCs/>
          <w:color w:val="000000" w:themeColor="text1"/>
        </w:rPr>
        <w:t xml:space="preserve">ascensos </w:t>
      </w:r>
      <w:r w:rsidRPr="00876BFF">
        <w:rPr>
          <w:rFonts w:ascii="Arial Narrow" w:hAnsi="Arial Narrow"/>
          <w:bCs/>
          <w:color w:val="000000" w:themeColor="text1"/>
        </w:rPr>
        <w:t>p</w:t>
      </w:r>
      <w:r w:rsidR="005A0A9D" w:rsidRPr="00876BFF">
        <w:rPr>
          <w:rFonts w:ascii="Arial Narrow" w:hAnsi="Arial Narrow"/>
          <w:bCs/>
          <w:color w:val="000000" w:themeColor="text1"/>
        </w:rPr>
        <w:t>a</w:t>
      </w:r>
      <w:r w:rsidRPr="00876BFF">
        <w:rPr>
          <w:rFonts w:ascii="Arial Narrow" w:hAnsi="Arial Narrow"/>
          <w:bCs/>
          <w:color w:val="000000" w:themeColor="text1"/>
        </w:rPr>
        <w:t>ra</w:t>
      </w:r>
      <w:r w:rsidR="005A0A9D" w:rsidRPr="00876BFF">
        <w:rPr>
          <w:rFonts w:ascii="Arial Narrow" w:hAnsi="Arial Narrow"/>
          <w:bCs/>
          <w:color w:val="000000" w:themeColor="text1"/>
        </w:rPr>
        <w:t xml:space="preserve"> los grados inmediatos </w:t>
      </w:r>
      <w:r w:rsidRPr="00876BFF">
        <w:rPr>
          <w:rFonts w:ascii="Arial Narrow" w:hAnsi="Arial Narrow"/>
          <w:bCs/>
          <w:color w:val="000000" w:themeColor="text1"/>
        </w:rPr>
        <w:t xml:space="preserve">superiores, </w:t>
      </w:r>
      <w:r w:rsidR="00B53665">
        <w:rPr>
          <w:rFonts w:ascii="Arial Narrow" w:hAnsi="Arial Narrow"/>
          <w:bCs/>
          <w:color w:val="000000" w:themeColor="text1"/>
        </w:rPr>
        <w:t xml:space="preserve">en los diferentes niveles, </w:t>
      </w:r>
      <w:r w:rsidR="005A0A9D" w:rsidRPr="00876BFF">
        <w:rPr>
          <w:rFonts w:ascii="Arial Narrow" w:hAnsi="Arial Narrow"/>
          <w:bCs/>
          <w:color w:val="000000" w:themeColor="text1"/>
        </w:rPr>
        <w:t xml:space="preserve">durante el periodo </w:t>
      </w:r>
      <w:r w:rsidRPr="00876BFF">
        <w:rPr>
          <w:rFonts w:ascii="Arial Narrow" w:hAnsi="Arial Narrow"/>
          <w:bCs/>
          <w:color w:val="000000" w:themeColor="text1"/>
        </w:rPr>
        <w:t xml:space="preserve">que comprende este </w:t>
      </w:r>
      <w:r w:rsidR="00B53665">
        <w:rPr>
          <w:rFonts w:ascii="Arial Narrow" w:hAnsi="Arial Narrow"/>
          <w:bCs/>
          <w:color w:val="000000" w:themeColor="text1"/>
        </w:rPr>
        <w:t xml:space="preserve">Gobierno, </w:t>
      </w:r>
      <w:r w:rsidRPr="00876BFF">
        <w:rPr>
          <w:rFonts w:ascii="Arial Narrow" w:hAnsi="Arial Narrow"/>
          <w:bCs/>
          <w:color w:val="000000" w:themeColor="text1"/>
        </w:rPr>
        <w:t>se ascendieron</w:t>
      </w:r>
      <w:r w:rsidR="005A0A9D" w:rsidRPr="00876BFF">
        <w:rPr>
          <w:rFonts w:ascii="Arial Narrow" w:hAnsi="Arial Narrow"/>
          <w:bCs/>
          <w:color w:val="000000" w:themeColor="text1"/>
        </w:rPr>
        <w:t xml:space="preserve"> a 37 nuevos comisionados, 61 </w:t>
      </w:r>
      <w:r w:rsidR="00D93EA8" w:rsidRPr="00876BFF">
        <w:rPr>
          <w:rFonts w:ascii="Arial Narrow" w:hAnsi="Arial Narrow"/>
          <w:bCs/>
          <w:color w:val="000000" w:themeColor="text1"/>
        </w:rPr>
        <w:t xml:space="preserve">a </w:t>
      </w:r>
      <w:r w:rsidR="005A0A9D" w:rsidRPr="00876BFF">
        <w:rPr>
          <w:rFonts w:ascii="Arial Narrow" w:hAnsi="Arial Narrow"/>
          <w:bCs/>
          <w:color w:val="000000" w:themeColor="text1"/>
        </w:rPr>
        <w:t>sub-comisionados, 253 a inspectores, 33 a inspector jefe, 41 a sub-inspector,</w:t>
      </w:r>
      <w:r w:rsidR="00D93EA8" w:rsidRPr="00876BFF">
        <w:rPr>
          <w:rFonts w:ascii="Arial Narrow" w:hAnsi="Arial Narrow"/>
          <w:bCs/>
          <w:color w:val="000000" w:themeColor="text1"/>
        </w:rPr>
        <w:t xml:space="preserve"> </w:t>
      </w:r>
      <w:r w:rsidR="00183A85" w:rsidRPr="00876BFF">
        <w:rPr>
          <w:rFonts w:ascii="Arial Narrow" w:hAnsi="Arial Narrow"/>
          <w:bCs/>
          <w:color w:val="000000" w:themeColor="text1"/>
        </w:rPr>
        <w:t>entre otros, tal como se puede observar en los cuadros siguientes</w:t>
      </w:r>
      <w:r w:rsidR="00D93EA8" w:rsidRPr="00876BFF">
        <w:rPr>
          <w:rFonts w:ascii="Arial Narrow" w:hAnsi="Arial Narrow"/>
          <w:bCs/>
          <w:color w:val="000000" w:themeColor="text1"/>
        </w:rPr>
        <w:t xml:space="preserve">: </w:t>
      </w:r>
    </w:p>
    <w:p w:rsidR="00876BFF" w:rsidRDefault="00876BFF" w:rsidP="0045445D">
      <w:pPr>
        <w:spacing w:after="0" w:line="360" w:lineRule="auto"/>
        <w:ind w:left="720"/>
        <w:jc w:val="both"/>
        <w:rPr>
          <w:rFonts w:ascii="Arial Narrow" w:hAnsi="Arial Narrow"/>
          <w:b/>
          <w:bCs/>
        </w:rPr>
      </w:pPr>
    </w:p>
    <w:tbl>
      <w:tblPr>
        <w:tblStyle w:val="Cuadrculaclara-nfasis11"/>
        <w:tblW w:w="0" w:type="auto"/>
        <w:tblLook w:val="04A0"/>
      </w:tblPr>
      <w:tblGrid>
        <w:gridCol w:w="1347"/>
        <w:gridCol w:w="1718"/>
        <w:gridCol w:w="1135"/>
        <w:gridCol w:w="1135"/>
        <w:gridCol w:w="1135"/>
        <w:gridCol w:w="1135"/>
        <w:gridCol w:w="1219"/>
      </w:tblGrid>
      <w:tr w:rsidR="00CC4A84" w:rsidRPr="00F00F85" w:rsidTr="00015395">
        <w:trPr>
          <w:cnfStyle w:val="100000000000"/>
        </w:trPr>
        <w:tc>
          <w:tcPr>
            <w:cnfStyle w:val="001000000000"/>
            <w:tcW w:w="8824" w:type="dxa"/>
            <w:gridSpan w:val="7"/>
          </w:tcPr>
          <w:p w:rsidR="00CC4A84" w:rsidRDefault="00365BA0" w:rsidP="00F53E98">
            <w:pPr>
              <w:jc w:val="center"/>
              <w:rPr>
                <w:rFonts w:ascii="Arial Narrow" w:hAnsi="Arial Narrow"/>
              </w:rPr>
            </w:pPr>
            <w:r>
              <w:rPr>
                <w:rFonts w:ascii="Arial Narrow" w:hAnsi="Arial Narrow"/>
              </w:rPr>
              <w:t>ASCENSO A COMISIONADO</w:t>
            </w:r>
          </w:p>
        </w:tc>
      </w:tr>
      <w:tr w:rsidR="00CC4A84" w:rsidRPr="00F00F85" w:rsidTr="00015395">
        <w:trPr>
          <w:cnfStyle w:val="000000100000"/>
        </w:trPr>
        <w:tc>
          <w:tcPr>
            <w:cnfStyle w:val="001000000000"/>
            <w:tcW w:w="1347" w:type="dxa"/>
          </w:tcPr>
          <w:p w:rsidR="00CC4A84" w:rsidRPr="00F00F85" w:rsidRDefault="00CC4A84"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tcPr>
          <w:p w:rsidR="00CC4A84" w:rsidRPr="00CC4A84" w:rsidRDefault="00CC4A84"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CC4A84" w:rsidRPr="00CC4A84" w:rsidRDefault="00CC4A84"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CC4A84" w:rsidRPr="00CC4A84" w:rsidRDefault="00CC4A84" w:rsidP="00365BA0">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CC4A84" w:rsidRPr="00CC4A84" w:rsidRDefault="00CC4A84" w:rsidP="00365BA0">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CC4A84" w:rsidRPr="00CC4A84" w:rsidRDefault="00CC4A84" w:rsidP="00365BA0">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CC4A84" w:rsidRPr="00CC4A84" w:rsidRDefault="00CC4A84"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CC4A84" w:rsidRPr="00F00F85" w:rsidTr="00015395">
        <w:trPr>
          <w:cnfStyle w:val="000000010000"/>
        </w:trPr>
        <w:tc>
          <w:tcPr>
            <w:cnfStyle w:val="001000000000"/>
            <w:tcW w:w="1347" w:type="dxa"/>
            <w:vAlign w:val="center"/>
          </w:tcPr>
          <w:p w:rsidR="00CC4A84" w:rsidRPr="00F00F85" w:rsidRDefault="00365BA0" w:rsidP="00365BA0">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3</w:t>
            </w:r>
          </w:p>
        </w:tc>
        <w:tc>
          <w:tcPr>
            <w:tcW w:w="1718" w:type="dxa"/>
            <w:vAlign w:val="center"/>
          </w:tcPr>
          <w:p w:rsidR="00CC4A84" w:rsidRPr="00F00F85" w:rsidRDefault="00365BA0" w:rsidP="00CC4A84">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37</w:t>
            </w:r>
          </w:p>
        </w:tc>
        <w:tc>
          <w:tcPr>
            <w:tcW w:w="1135" w:type="dxa"/>
            <w:vAlign w:val="center"/>
          </w:tcPr>
          <w:p w:rsidR="00CC4A84" w:rsidRPr="00F00F85" w:rsidRDefault="00365BA0" w:rsidP="00CC4A84">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6</w:t>
            </w:r>
          </w:p>
        </w:tc>
        <w:tc>
          <w:tcPr>
            <w:tcW w:w="1135" w:type="dxa"/>
            <w:vAlign w:val="center"/>
          </w:tcPr>
          <w:p w:rsidR="00CC4A84" w:rsidRPr="00F00F85" w:rsidRDefault="00365BA0" w:rsidP="00CC4A84">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16.22</w:t>
            </w:r>
          </w:p>
        </w:tc>
        <w:tc>
          <w:tcPr>
            <w:tcW w:w="1135" w:type="dxa"/>
            <w:vAlign w:val="center"/>
          </w:tcPr>
          <w:p w:rsidR="00CC4A84" w:rsidRPr="00F00F85" w:rsidRDefault="00365BA0" w:rsidP="00CC4A84">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31</w:t>
            </w:r>
          </w:p>
        </w:tc>
        <w:tc>
          <w:tcPr>
            <w:tcW w:w="1135" w:type="dxa"/>
            <w:vAlign w:val="center"/>
          </w:tcPr>
          <w:p w:rsidR="00CC4A84" w:rsidRPr="00F00F85" w:rsidRDefault="00365BA0" w:rsidP="00CC4A84">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83.78</w:t>
            </w:r>
          </w:p>
        </w:tc>
        <w:tc>
          <w:tcPr>
            <w:tcW w:w="1219" w:type="dxa"/>
            <w:vAlign w:val="center"/>
          </w:tcPr>
          <w:p w:rsidR="00CC4A84" w:rsidRPr="00F00F85" w:rsidRDefault="00365BA0" w:rsidP="00CC4A84">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29/07/2009</w:t>
            </w:r>
          </w:p>
        </w:tc>
      </w:tr>
      <w:tr w:rsidR="00CC4A84" w:rsidRPr="00F00F85" w:rsidTr="00015395">
        <w:trPr>
          <w:cnfStyle w:val="000000100000"/>
        </w:trPr>
        <w:tc>
          <w:tcPr>
            <w:cnfStyle w:val="001000000000"/>
            <w:tcW w:w="8824" w:type="dxa"/>
            <w:gridSpan w:val="7"/>
          </w:tcPr>
          <w:p w:rsidR="00CC4A84" w:rsidRPr="00F00F85" w:rsidRDefault="00CC4A84" w:rsidP="00F53E98">
            <w:pPr>
              <w:jc w:val="center"/>
              <w:rPr>
                <w:rFonts w:ascii="Arial Narrow" w:eastAsiaTheme="minorHAnsi" w:hAnsi="Arial Narrow" w:cstheme="minorBidi"/>
                <w:bCs w:val="0"/>
                <w:sz w:val="22"/>
                <w:szCs w:val="22"/>
                <w:lang w:eastAsia="en-US"/>
              </w:rPr>
            </w:pPr>
          </w:p>
        </w:tc>
      </w:tr>
      <w:tr w:rsidR="00CC4A84" w:rsidRPr="00F00F85" w:rsidTr="00015395">
        <w:trPr>
          <w:cnfStyle w:val="000000010000"/>
        </w:trPr>
        <w:tc>
          <w:tcPr>
            <w:cnfStyle w:val="001000000000"/>
            <w:tcW w:w="8824" w:type="dxa"/>
            <w:gridSpan w:val="7"/>
          </w:tcPr>
          <w:p w:rsidR="00CC4A84" w:rsidRPr="00CC4A84" w:rsidRDefault="00365BA0" w:rsidP="00365BA0">
            <w:pPr>
              <w:jc w:val="center"/>
              <w:rPr>
                <w:rFonts w:ascii="Arial Narrow" w:eastAsiaTheme="minorHAnsi" w:hAnsi="Arial Narrow" w:cstheme="minorBidi"/>
                <w:bCs w:val="0"/>
                <w:sz w:val="22"/>
                <w:szCs w:val="22"/>
                <w:lang w:eastAsia="en-US"/>
              </w:rPr>
            </w:pPr>
            <w:r>
              <w:rPr>
                <w:rFonts w:ascii="Arial Narrow" w:eastAsiaTheme="minorHAnsi" w:hAnsi="Arial Narrow" w:cstheme="minorBidi"/>
                <w:bCs w:val="0"/>
                <w:sz w:val="22"/>
                <w:szCs w:val="22"/>
                <w:lang w:eastAsia="en-US"/>
              </w:rPr>
              <w:t>ASCENSO A SUBCOMISIONADO</w:t>
            </w:r>
          </w:p>
        </w:tc>
      </w:tr>
      <w:tr w:rsidR="00CC4A84" w:rsidRPr="00F00F85" w:rsidTr="00015395">
        <w:trPr>
          <w:cnfStyle w:val="000000100000"/>
        </w:trPr>
        <w:tc>
          <w:tcPr>
            <w:cnfStyle w:val="001000000000"/>
            <w:tcW w:w="1347" w:type="dxa"/>
          </w:tcPr>
          <w:p w:rsidR="00CC4A84" w:rsidRPr="00F00F85" w:rsidRDefault="00CC4A84"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tcPr>
          <w:p w:rsidR="00CC4A84" w:rsidRPr="00CC4A84" w:rsidRDefault="00CC4A84"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CC4A84" w:rsidRPr="00CC4A84" w:rsidRDefault="00CC4A84"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CC4A84" w:rsidRPr="00CC4A84" w:rsidRDefault="00CC4A84" w:rsidP="00365BA0">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CC4A84" w:rsidRPr="00CC4A84" w:rsidRDefault="00CC4A84" w:rsidP="00365BA0">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CC4A84" w:rsidRPr="00CC4A84" w:rsidRDefault="00CC4A84" w:rsidP="00365BA0">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CC4A84" w:rsidRPr="00CC4A84" w:rsidRDefault="00CC4A84"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365BA0" w:rsidRPr="00F00F85" w:rsidTr="00015395">
        <w:trPr>
          <w:cnfStyle w:val="000000010000"/>
        </w:trPr>
        <w:tc>
          <w:tcPr>
            <w:cnfStyle w:val="001000000000"/>
            <w:tcW w:w="1347" w:type="dxa"/>
          </w:tcPr>
          <w:p w:rsidR="00365BA0" w:rsidRDefault="00365BA0" w:rsidP="00F53E98">
            <w:pPr>
              <w:jc w:val="center"/>
              <w:rPr>
                <w:rFonts w:ascii="Arial Narrow" w:hAnsi="Arial Narrow"/>
              </w:rPr>
            </w:pPr>
            <w:r>
              <w:rPr>
                <w:rFonts w:ascii="Arial Narrow" w:hAnsi="Arial Narrow"/>
              </w:rPr>
              <w:t>1</w:t>
            </w:r>
          </w:p>
        </w:tc>
        <w:tc>
          <w:tcPr>
            <w:tcW w:w="1718" w:type="dxa"/>
          </w:tcPr>
          <w:p w:rsidR="00365BA0" w:rsidRPr="00F00F85" w:rsidRDefault="00365BA0" w:rsidP="00F53E98">
            <w:pPr>
              <w:jc w:val="center"/>
              <w:cnfStyle w:val="000000010000"/>
              <w:rPr>
                <w:rFonts w:ascii="Arial Narrow" w:hAnsi="Arial Narrow"/>
                <w:bCs/>
              </w:rPr>
            </w:pPr>
            <w:r>
              <w:rPr>
                <w:rFonts w:ascii="Arial Narrow" w:hAnsi="Arial Narrow"/>
                <w:bCs/>
              </w:rPr>
              <w:t>28</w:t>
            </w:r>
          </w:p>
        </w:tc>
        <w:tc>
          <w:tcPr>
            <w:tcW w:w="1135" w:type="dxa"/>
          </w:tcPr>
          <w:p w:rsidR="00365BA0" w:rsidRPr="00F00F85" w:rsidRDefault="00365BA0" w:rsidP="00F53E98">
            <w:pPr>
              <w:jc w:val="center"/>
              <w:cnfStyle w:val="000000010000"/>
              <w:rPr>
                <w:rFonts w:ascii="Arial Narrow" w:hAnsi="Arial Narrow"/>
                <w:bCs/>
              </w:rPr>
            </w:pPr>
            <w:r>
              <w:rPr>
                <w:rFonts w:ascii="Arial Narrow" w:hAnsi="Arial Narrow"/>
                <w:bCs/>
              </w:rPr>
              <w:t>3</w:t>
            </w:r>
          </w:p>
        </w:tc>
        <w:tc>
          <w:tcPr>
            <w:tcW w:w="1135" w:type="dxa"/>
          </w:tcPr>
          <w:p w:rsidR="00365BA0" w:rsidRPr="00F00F85" w:rsidRDefault="00365BA0" w:rsidP="00F53E98">
            <w:pPr>
              <w:jc w:val="center"/>
              <w:cnfStyle w:val="000000010000"/>
              <w:rPr>
                <w:rFonts w:ascii="Arial Narrow" w:hAnsi="Arial Narrow"/>
                <w:bCs/>
              </w:rPr>
            </w:pPr>
            <w:r>
              <w:rPr>
                <w:rFonts w:ascii="Arial Narrow" w:hAnsi="Arial Narrow"/>
                <w:bCs/>
              </w:rPr>
              <w:t>10.71</w:t>
            </w:r>
          </w:p>
        </w:tc>
        <w:tc>
          <w:tcPr>
            <w:tcW w:w="1135" w:type="dxa"/>
          </w:tcPr>
          <w:p w:rsidR="00365BA0" w:rsidRPr="00F00F85" w:rsidRDefault="00365BA0" w:rsidP="00F53E98">
            <w:pPr>
              <w:jc w:val="center"/>
              <w:cnfStyle w:val="000000010000"/>
              <w:rPr>
                <w:rFonts w:ascii="Arial Narrow" w:hAnsi="Arial Narrow"/>
                <w:bCs/>
              </w:rPr>
            </w:pPr>
            <w:r>
              <w:rPr>
                <w:rFonts w:ascii="Arial Narrow" w:hAnsi="Arial Narrow"/>
                <w:bCs/>
              </w:rPr>
              <w:t>25</w:t>
            </w:r>
          </w:p>
        </w:tc>
        <w:tc>
          <w:tcPr>
            <w:tcW w:w="1135" w:type="dxa"/>
          </w:tcPr>
          <w:p w:rsidR="00365BA0" w:rsidRPr="00F00F85" w:rsidRDefault="00365BA0" w:rsidP="00F53E98">
            <w:pPr>
              <w:jc w:val="center"/>
              <w:cnfStyle w:val="000000010000"/>
              <w:rPr>
                <w:rFonts w:ascii="Arial Narrow" w:hAnsi="Arial Narrow"/>
                <w:bCs/>
              </w:rPr>
            </w:pPr>
            <w:r>
              <w:rPr>
                <w:rFonts w:ascii="Arial Narrow" w:hAnsi="Arial Narrow"/>
                <w:bCs/>
              </w:rPr>
              <w:t>89.29</w:t>
            </w:r>
          </w:p>
        </w:tc>
        <w:tc>
          <w:tcPr>
            <w:tcW w:w="1219" w:type="dxa"/>
          </w:tcPr>
          <w:p w:rsidR="00365BA0" w:rsidRPr="00CC4A84" w:rsidRDefault="00365BA0" w:rsidP="00F53E98">
            <w:pPr>
              <w:jc w:val="center"/>
              <w:cnfStyle w:val="000000010000"/>
              <w:rPr>
                <w:rFonts w:ascii="Arial Narrow" w:hAnsi="Arial Narrow"/>
                <w:bCs/>
              </w:rPr>
            </w:pPr>
            <w:r>
              <w:rPr>
                <w:rFonts w:ascii="Arial Narrow" w:hAnsi="Arial Narrow"/>
                <w:bCs/>
              </w:rPr>
              <w:t>14/06/2013</w:t>
            </w:r>
          </w:p>
        </w:tc>
      </w:tr>
      <w:tr w:rsidR="00365BA0" w:rsidRPr="00F00F85" w:rsidTr="00015395">
        <w:trPr>
          <w:cnfStyle w:val="000000100000"/>
        </w:trPr>
        <w:tc>
          <w:tcPr>
            <w:cnfStyle w:val="001000000000"/>
            <w:tcW w:w="1347" w:type="dxa"/>
          </w:tcPr>
          <w:p w:rsidR="00365BA0" w:rsidRDefault="00365BA0" w:rsidP="00F53E98">
            <w:pPr>
              <w:jc w:val="center"/>
              <w:rPr>
                <w:rFonts w:ascii="Arial Narrow" w:hAnsi="Arial Narrow"/>
              </w:rPr>
            </w:pPr>
            <w:r>
              <w:rPr>
                <w:rFonts w:ascii="Arial Narrow" w:hAnsi="Arial Narrow"/>
              </w:rPr>
              <w:t>2</w:t>
            </w:r>
          </w:p>
        </w:tc>
        <w:tc>
          <w:tcPr>
            <w:tcW w:w="1718" w:type="dxa"/>
          </w:tcPr>
          <w:p w:rsidR="00365BA0" w:rsidRPr="00F00F85" w:rsidRDefault="00365BA0" w:rsidP="00F53E98">
            <w:pPr>
              <w:jc w:val="center"/>
              <w:cnfStyle w:val="000000100000"/>
              <w:rPr>
                <w:rFonts w:ascii="Arial Narrow" w:hAnsi="Arial Narrow"/>
                <w:bCs/>
              </w:rPr>
            </w:pPr>
            <w:r>
              <w:rPr>
                <w:rFonts w:ascii="Arial Narrow" w:hAnsi="Arial Narrow"/>
                <w:bCs/>
              </w:rPr>
              <w:t>33</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3</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9.09</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30</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90.91</w:t>
            </w:r>
          </w:p>
        </w:tc>
        <w:tc>
          <w:tcPr>
            <w:tcW w:w="1219" w:type="dxa"/>
          </w:tcPr>
          <w:p w:rsidR="00365BA0" w:rsidRPr="00CC4A84" w:rsidRDefault="00365BA0" w:rsidP="00F53E98">
            <w:pPr>
              <w:jc w:val="center"/>
              <w:cnfStyle w:val="000000100000"/>
              <w:rPr>
                <w:rFonts w:ascii="Arial Narrow" w:hAnsi="Arial Narrow"/>
                <w:bCs/>
              </w:rPr>
            </w:pPr>
            <w:r>
              <w:rPr>
                <w:rFonts w:ascii="Arial Narrow" w:hAnsi="Arial Narrow"/>
                <w:bCs/>
              </w:rPr>
              <w:t>22/07/2013</w:t>
            </w:r>
          </w:p>
        </w:tc>
      </w:tr>
      <w:tr w:rsidR="00365BA0" w:rsidRPr="00F00F85" w:rsidTr="00015395">
        <w:trPr>
          <w:cnfStyle w:val="000000010000"/>
        </w:trPr>
        <w:tc>
          <w:tcPr>
            <w:cnfStyle w:val="001000000000"/>
            <w:tcW w:w="8824" w:type="dxa"/>
            <w:gridSpan w:val="7"/>
          </w:tcPr>
          <w:p w:rsidR="00365BA0" w:rsidRPr="00CC4A84" w:rsidRDefault="00365BA0" w:rsidP="00F53E98">
            <w:pPr>
              <w:jc w:val="center"/>
              <w:rPr>
                <w:rFonts w:ascii="Arial Narrow" w:hAnsi="Arial Narrow"/>
                <w:bCs w:val="0"/>
              </w:rPr>
            </w:pPr>
          </w:p>
        </w:tc>
      </w:tr>
      <w:tr w:rsidR="00365BA0" w:rsidRPr="00F00F85" w:rsidTr="00015395">
        <w:trPr>
          <w:cnfStyle w:val="000000100000"/>
        </w:trPr>
        <w:tc>
          <w:tcPr>
            <w:cnfStyle w:val="001000000000"/>
            <w:tcW w:w="8824" w:type="dxa"/>
            <w:gridSpan w:val="7"/>
          </w:tcPr>
          <w:p w:rsidR="00365BA0" w:rsidRPr="00CC4A84" w:rsidRDefault="00365BA0" w:rsidP="00365BA0">
            <w:pPr>
              <w:jc w:val="center"/>
              <w:rPr>
                <w:rFonts w:ascii="Arial Narrow" w:hAnsi="Arial Narrow"/>
                <w:bCs w:val="0"/>
              </w:rPr>
            </w:pPr>
            <w:r>
              <w:rPr>
                <w:rFonts w:ascii="Arial Narrow" w:hAnsi="Arial Narrow"/>
                <w:bCs w:val="0"/>
              </w:rPr>
              <w:t>ASCENSO A INSPECTOR JEFE</w:t>
            </w:r>
          </w:p>
        </w:tc>
      </w:tr>
      <w:tr w:rsidR="00365BA0" w:rsidRPr="00F00F85" w:rsidTr="00015395">
        <w:trPr>
          <w:cnfStyle w:val="000000010000"/>
        </w:trPr>
        <w:tc>
          <w:tcPr>
            <w:cnfStyle w:val="001000000000"/>
            <w:tcW w:w="1347" w:type="dxa"/>
          </w:tcPr>
          <w:p w:rsidR="00365BA0" w:rsidRPr="00F00F85" w:rsidRDefault="00365BA0"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tcPr>
          <w:p w:rsidR="00365BA0" w:rsidRPr="00CC4A84" w:rsidRDefault="00365BA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365BA0" w:rsidRPr="00CC4A84" w:rsidRDefault="00365BA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365BA0" w:rsidRPr="00CC4A84" w:rsidRDefault="00365BA0" w:rsidP="00365BA0">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365BA0" w:rsidRPr="00CC4A84" w:rsidRDefault="00365BA0" w:rsidP="00365BA0">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365BA0" w:rsidRPr="00CC4A84" w:rsidRDefault="00365BA0" w:rsidP="00365BA0">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365BA0" w:rsidRPr="00CC4A84" w:rsidRDefault="00365BA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365BA0" w:rsidRPr="00F00F85" w:rsidTr="00015395">
        <w:trPr>
          <w:cnfStyle w:val="000000100000"/>
        </w:trPr>
        <w:tc>
          <w:tcPr>
            <w:cnfStyle w:val="001000000000"/>
            <w:tcW w:w="1347" w:type="dxa"/>
          </w:tcPr>
          <w:p w:rsidR="00365BA0" w:rsidRDefault="00365BA0" w:rsidP="00F53E98">
            <w:pPr>
              <w:jc w:val="center"/>
              <w:rPr>
                <w:rFonts w:ascii="Arial Narrow" w:hAnsi="Arial Narrow"/>
              </w:rPr>
            </w:pPr>
            <w:r>
              <w:rPr>
                <w:rFonts w:ascii="Arial Narrow" w:hAnsi="Arial Narrow"/>
              </w:rPr>
              <w:t>3</w:t>
            </w:r>
          </w:p>
        </w:tc>
        <w:tc>
          <w:tcPr>
            <w:tcW w:w="1718" w:type="dxa"/>
          </w:tcPr>
          <w:p w:rsidR="00365BA0" w:rsidRPr="00F00F85" w:rsidRDefault="00365BA0" w:rsidP="00F53E98">
            <w:pPr>
              <w:jc w:val="center"/>
              <w:cnfStyle w:val="000000100000"/>
              <w:rPr>
                <w:rFonts w:ascii="Arial Narrow" w:hAnsi="Arial Narrow"/>
                <w:bCs/>
              </w:rPr>
            </w:pPr>
            <w:r>
              <w:rPr>
                <w:rFonts w:ascii="Arial Narrow" w:hAnsi="Arial Narrow"/>
                <w:bCs/>
              </w:rPr>
              <w:t>33</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5</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15.15</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28</w:t>
            </w:r>
          </w:p>
        </w:tc>
        <w:tc>
          <w:tcPr>
            <w:tcW w:w="1135" w:type="dxa"/>
          </w:tcPr>
          <w:p w:rsidR="00365BA0" w:rsidRPr="00F00F85" w:rsidRDefault="00365BA0" w:rsidP="00F53E98">
            <w:pPr>
              <w:jc w:val="center"/>
              <w:cnfStyle w:val="000000100000"/>
              <w:rPr>
                <w:rFonts w:ascii="Arial Narrow" w:hAnsi="Arial Narrow"/>
                <w:bCs/>
              </w:rPr>
            </w:pPr>
            <w:r>
              <w:rPr>
                <w:rFonts w:ascii="Arial Narrow" w:hAnsi="Arial Narrow"/>
                <w:bCs/>
              </w:rPr>
              <w:t>84.85</w:t>
            </w:r>
          </w:p>
        </w:tc>
        <w:tc>
          <w:tcPr>
            <w:tcW w:w="1219" w:type="dxa"/>
          </w:tcPr>
          <w:p w:rsidR="00365BA0" w:rsidRPr="00CC4A84" w:rsidRDefault="00365BA0" w:rsidP="00F53E98">
            <w:pPr>
              <w:jc w:val="center"/>
              <w:cnfStyle w:val="000000100000"/>
              <w:rPr>
                <w:rFonts w:ascii="Arial Narrow" w:hAnsi="Arial Narrow"/>
                <w:bCs/>
              </w:rPr>
            </w:pPr>
            <w:r>
              <w:rPr>
                <w:rFonts w:ascii="Arial Narrow" w:hAnsi="Arial Narrow"/>
                <w:bCs/>
              </w:rPr>
              <w:t>29/07/2009</w:t>
            </w:r>
          </w:p>
        </w:tc>
      </w:tr>
      <w:tr w:rsidR="00365BA0" w:rsidRPr="00F00F85" w:rsidTr="00015395">
        <w:trPr>
          <w:cnfStyle w:val="000000010000"/>
        </w:trPr>
        <w:tc>
          <w:tcPr>
            <w:cnfStyle w:val="001000000000"/>
            <w:tcW w:w="8824" w:type="dxa"/>
            <w:gridSpan w:val="7"/>
          </w:tcPr>
          <w:p w:rsidR="00365BA0" w:rsidRPr="00CC4A84" w:rsidRDefault="00365BA0" w:rsidP="00F53E98">
            <w:pPr>
              <w:jc w:val="center"/>
              <w:rPr>
                <w:rFonts w:ascii="Arial Narrow" w:eastAsiaTheme="minorHAnsi" w:hAnsi="Arial Narrow" w:cstheme="minorBidi"/>
                <w:bCs w:val="0"/>
                <w:sz w:val="22"/>
                <w:szCs w:val="22"/>
                <w:lang w:eastAsia="en-US"/>
              </w:rPr>
            </w:pPr>
          </w:p>
        </w:tc>
      </w:tr>
      <w:tr w:rsidR="00365BA0" w:rsidRPr="00F00F85" w:rsidTr="00015395">
        <w:trPr>
          <w:cnfStyle w:val="000000100000"/>
        </w:trPr>
        <w:tc>
          <w:tcPr>
            <w:cnfStyle w:val="001000000000"/>
            <w:tcW w:w="8824" w:type="dxa"/>
            <w:gridSpan w:val="7"/>
          </w:tcPr>
          <w:p w:rsidR="00365BA0" w:rsidRPr="00CC4A84" w:rsidRDefault="00365BA0" w:rsidP="00F53E98">
            <w:pPr>
              <w:jc w:val="center"/>
              <w:rPr>
                <w:rFonts w:ascii="Arial Narrow" w:hAnsi="Arial Narrow"/>
                <w:bCs w:val="0"/>
              </w:rPr>
            </w:pPr>
            <w:r>
              <w:rPr>
                <w:rFonts w:ascii="Arial Narrow" w:hAnsi="Arial Narrow"/>
                <w:bCs w:val="0"/>
              </w:rPr>
              <w:t>ASCENSO A INSPECTOR</w:t>
            </w:r>
          </w:p>
        </w:tc>
      </w:tr>
      <w:tr w:rsidR="00F21C90" w:rsidRPr="00F00F85" w:rsidTr="00015395">
        <w:trPr>
          <w:cnfStyle w:val="000000010000"/>
        </w:trPr>
        <w:tc>
          <w:tcPr>
            <w:cnfStyle w:val="001000000000"/>
            <w:tcW w:w="1347" w:type="dxa"/>
          </w:tcPr>
          <w:p w:rsidR="00F21C90" w:rsidRPr="00F00F85" w:rsidRDefault="00F21C90"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F21C90" w:rsidRPr="00F00F85" w:rsidTr="00015395">
        <w:trPr>
          <w:cnfStyle w:val="000000100000"/>
        </w:trPr>
        <w:tc>
          <w:tcPr>
            <w:cnfStyle w:val="001000000000"/>
            <w:tcW w:w="1347" w:type="dxa"/>
          </w:tcPr>
          <w:p w:rsidR="00F21C90" w:rsidRPr="00F00F85" w:rsidRDefault="00F21C90"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4</w:t>
            </w:r>
          </w:p>
        </w:tc>
        <w:tc>
          <w:tcPr>
            <w:tcW w:w="1718" w:type="dxa"/>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137</w:t>
            </w:r>
          </w:p>
        </w:tc>
        <w:tc>
          <w:tcPr>
            <w:tcW w:w="1135" w:type="dxa"/>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18</w:t>
            </w:r>
          </w:p>
        </w:tc>
        <w:tc>
          <w:tcPr>
            <w:tcW w:w="1135" w:type="dxa"/>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13.14</w:t>
            </w:r>
          </w:p>
        </w:tc>
        <w:tc>
          <w:tcPr>
            <w:tcW w:w="1135" w:type="dxa"/>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119</w:t>
            </w:r>
          </w:p>
        </w:tc>
        <w:tc>
          <w:tcPr>
            <w:tcW w:w="1135" w:type="dxa"/>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86.86</w:t>
            </w:r>
          </w:p>
        </w:tc>
        <w:tc>
          <w:tcPr>
            <w:tcW w:w="1219" w:type="dxa"/>
          </w:tcPr>
          <w:p w:rsidR="00F21C90" w:rsidRPr="00CC4A84" w:rsidRDefault="00F21C90" w:rsidP="00F53E98">
            <w:pPr>
              <w:jc w:val="center"/>
              <w:cnfStyle w:val="000000100000"/>
              <w:rPr>
                <w:rFonts w:ascii="Arial Narrow" w:eastAsiaTheme="minorHAnsi" w:hAnsi="Arial Narrow" w:cstheme="minorBidi"/>
                <w:bCs/>
                <w:sz w:val="22"/>
                <w:szCs w:val="22"/>
                <w:lang w:eastAsia="en-US"/>
              </w:rPr>
            </w:pPr>
            <w:r w:rsidRPr="00CC4A84">
              <w:rPr>
                <w:rFonts w:ascii="Arial Narrow" w:eastAsiaTheme="minorHAnsi" w:hAnsi="Arial Narrow" w:cstheme="minorBidi"/>
                <w:bCs/>
                <w:sz w:val="22"/>
                <w:szCs w:val="22"/>
                <w:lang w:eastAsia="en-US"/>
              </w:rPr>
              <w:t>29/01/2010</w:t>
            </w:r>
          </w:p>
        </w:tc>
      </w:tr>
      <w:tr w:rsidR="00F21C90" w:rsidRPr="00F00F85" w:rsidTr="00015395">
        <w:trPr>
          <w:cnfStyle w:val="000000010000"/>
        </w:trPr>
        <w:tc>
          <w:tcPr>
            <w:cnfStyle w:val="001000000000"/>
            <w:tcW w:w="1347" w:type="dxa"/>
            <w:vAlign w:val="center"/>
          </w:tcPr>
          <w:p w:rsidR="00F21C90" w:rsidRDefault="00F21C90" w:rsidP="00365BA0">
            <w:pPr>
              <w:jc w:val="center"/>
              <w:rPr>
                <w:rFonts w:ascii="Arial Narrow" w:hAnsi="Arial Narrow"/>
              </w:rPr>
            </w:pPr>
            <w:r>
              <w:rPr>
                <w:rFonts w:ascii="Arial Narrow" w:hAnsi="Arial Narrow"/>
              </w:rPr>
              <w:t>4</w:t>
            </w:r>
          </w:p>
          <w:p w:rsidR="00F21C90" w:rsidRDefault="00F21C90" w:rsidP="00365BA0">
            <w:pPr>
              <w:jc w:val="center"/>
              <w:rPr>
                <w:rFonts w:ascii="Arial Narrow" w:hAnsi="Arial Narrow"/>
              </w:rPr>
            </w:pPr>
            <w:r>
              <w:rPr>
                <w:rFonts w:ascii="Arial Narrow" w:hAnsi="Arial Narrow"/>
              </w:rPr>
              <w:t>(Modalidad en línea)</w:t>
            </w:r>
          </w:p>
        </w:tc>
        <w:tc>
          <w:tcPr>
            <w:tcW w:w="1718" w:type="dxa"/>
            <w:vAlign w:val="center"/>
          </w:tcPr>
          <w:p w:rsidR="00F21C90" w:rsidRPr="00F00F85" w:rsidRDefault="00F21C90" w:rsidP="00365BA0">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8</w:t>
            </w:r>
          </w:p>
        </w:tc>
        <w:tc>
          <w:tcPr>
            <w:tcW w:w="1135" w:type="dxa"/>
            <w:vAlign w:val="center"/>
          </w:tcPr>
          <w:p w:rsidR="00F21C90" w:rsidRPr="00F00F85" w:rsidRDefault="00F21C90" w:rsidP="00365BA0">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w:t>
            </w:r>
          </w:p>
        </w:tc>
        <w:tc>
          <w:tcPr>
            <w:tcW w:w="1135" w:type="dxa"/>
            <w:vAlign w:val="center"/>
          </w:tcPr>
          <w:p w:rsidR="00F21C90" w:rsidRPr="00F00F85" w:rsidRDefault="00F21C90" w:rsidP="00365BA0">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12.5</w:t>
            </w:r>
          </w:p>
        </w:tc>
        <w:tc>
          <w:tcPr>
            <w:tcW w:w="1135" w:type="dxa"/>
            <w:vAlign w:val="center"/>
          </w:tcPr>
          <w:p w:rsidR="00F21C90" w:rsidRPr="00F00F85" w:rsidRDefault="00F21C90" w:rsidP="00365BA0">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7</w:t>
            </w:r>
          </w:p>
        </w:tc>
        <w:tc>
          <w:tcPr>
            <w:tcW w:w="1135" w:type="dxa"/>
            <w:vAlign w:val="center"/>
          </w:tcPr>
          <w:p w:rsidR="00F21C90" w:rsidRPr="00F00F85" w:rsidRDefault="00F21C90" w:rsidP="00365BA0">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87.50</w:t>
            </w:r>
          </w:p>
        </w:tc>
        <w:tc>
          <w:tcPr>
            <w:tcW w:w="1219" w:type="dxa"/>
            <w:vAlign w:val="center"/>
          </w:tcPr>
          <w:p w:rsidR="00F21C90" w:rsidRPr="00CC4A84" w:rsidRDefault="00F21C90" w:rsidP="00365BA0">
            <w:pPr>
              <w:jc w:val="center"/>
              <w:cnfStyle w:val="00000001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07/06/2010</w:t>
            </w:r>
          </w:p>
        </w:tc>
      </w:tr>
      <w:tr w:rsidR="00F21C90" w:rsidRPr="00F00F85" w:rsidTr="00015395">
        <w:trPr>
          <w:cnfStyle w:val="000000100000"/>
        </w:trPr>
        <w:tc>
          <w:tcPr>
            <w:cnfStyle w:val="001000000000"/>
            <w:tcW w:w="1347" w:type="dxa"/>
          </w:tcPr>
          <w:p w:rsidR="00F21C90" w:rsidRDefault="00F21C90" w:rsidP="00F53E98">
            <w:pPr>
              <w:jc w:val="center"/>
              <w:rPr>
                <w:rFonts w:ascii="Arial Narrow" w:hAnsi="Arial Narrow"/>
              </w:rPr>
            </w:pPr>
            <w:r>
              <w:rPr>
                <w:rFonts w:ascii="Arial Narrow" w:hAnsi="Arial Narrow"/>
              </w:rPr>
              <w:t>5</w:t>
            </w:r>
          </w:p>
        </w:tc>
        <w:tc>
          <w:tcPr>
            <w:tcW w:w="1718" w:type="dxa"/>
          </w:tcPr>
          <w:p w:rsidR="00F21C90" w:rsidRPr="00F00F85" w:rsidRDefault="00F21C90" w:rsidP="00F53E98">
            <w:pPr>
              <w:jc w:val="center"/>
              <w:cnfStyle w:val="000000100000"/>
              <w:rPr>
                <w:rFonts w:ascii="Arial Narrow" w:hAnsi="Arial Narrow"/>
                <w:bCs/>
              </w:rPr>
            </w:pPr>
            <w:r>
              <w:rPr>
                <w:rFonts w:ascii="Arial Narrow" w:hAnsi="Arial Narrow"/>
                <w:bCs/>
              </w:rPr>
              <w:t>108</w:t>
            </w:r>
          </w:p>
        </w:tc>
        <w:tc>
          <w:tcPr>
            <w:tcW w:w="1135" w:type="dxa"/>
          </w:tcPr>
          <w:p w:rsidR="00F21C90" w:rsidRPr="00F00F85" w:rsidRDefault="00F21C90" w:rsidP="00F53E98">
            <w:pPr>
              <w:jc w:val="center"/>
              <w:cnfStyle w:val="000000100000"/>
              <w:rPr>
                <w:rFonts w:ascii="Arial Narrow" w:hAnsi="Arial Narrow"/>
                <w:bCs/>
              </w:rPr>
            </w:pPr>
            <w:r>
              <w:rPr>
                <w:rFonts w:ascii="Arial Narrow" w:hAnsi="Arial Narrow"/>
                <w:bCs/>
              </w:rPr>
              <w:t>5</w:t>
            </w:r>
          </w:p>
        </w:tc>
        <w:tc>
          <w:tcPr>
            <w:tcW w:w="1135" w:type="dxa"/>
          </w:tcPr>
          <w:p w:rsidR="00F21C90" w:rsidRPr="00F00F85" w:rsidRDefault="00F21C90" w:rsidP="00F53E98">
            <w:pPr>
              <w:jc w:val="center"/>
              <w:cnfStyle w:val="000000100000"/>
              <w:rPr>
                <w:rFonts w:ascii="Arial Narrow" w:hAnsi="Arial Narrow"/>
                <w:bCs/>
              </w:rPr>
            </w:pPr>
            <w:r>
              <w:rPr>
                <w:rFonts w:ascii="Arial Narrow" w:hAnsi="Arial Narrow"/>
                <w:bCs/>
              </w:rPr>
              <w:t>4.63</w:t>
            </w:r>
          </w:p>
        </w:tc>
        <w:tc>
          <w:tcPr>
            <w:tcW w:w="1135" w:type="dxa"/>
          </w:tcPr>
          <w:p w:rsidR="00F21C90" w:rsidRPr="00F00F85" w:rsidRDefault="00F21C90" w:rsidP="00F53E98">
            <w:pPr>
              <w:jc w:val="center"/>
              <w:cnfStyle w:val="000000100000"/>
              <w:rPr>
                <w:rFonts w:ascii="Arial Narrow" w:hAnsi="Arial Narrow"/>
                <w:bCs/>
              </w:rPr>
            </w:pPr>
            <w:r>
              <w:rPr>
                <w:rFonts w:ascii="Arial Narrow" w:hAnsi="Arial Narrow"/>
                <w:bCs/>
              </w:rPr>
              <w:t>103</w:t>
            </w:r>
          </w:p>
        </w:tc>
        <w:tc>
          <w:tcPr>
            <w:tcW w:w="1135" w:type="dxa"/>
          </w:tcPr>
          <w:p w:rsidR="00F21C90" w:rsidRPr="00F00F85" w:rsidRDefault="00F21C90" w:rsidP="00F53E98">
            <w:pPr>
              <w:jc w:val="center"/>
              <w:cnfStyle w:val="000000100000"/>
              <w:rPr>
                <w:rFonts w:ascii="Arial Narrow" w:hAnsi="Arial Narrow"/>
                <w:bCs/>
              </w:rPr>
            </w:pPr>
            <w:r>
              <w:rPr>
                <w:rFonts w:ascii="Arial Narrow" w:hAnsi="Arial Narrow"/>
                <w:bCs/>
              </w:rPr>
              <w:t>95.37</w:t>
            </w:r>
          </w:p>
        </w:tc>
        <w:tc>
          <w:tcPr>
            <w:tcW w:w="1219" w:type="dxa"/>
          </w:tcPr>
          <w:p w:rsidR="00F21C90" w:rsidRPr="00CC4A84" w:rsidRDefault="00F21C90" w:rsidP="00F53E98">
            <w:pPr>
              <w:jc w:val="center"/>
              <w:cnfStyle w:val="000000100000"/>
              <w:rPr>
                <w:rFonts w:ascii="Arial Narrow" w:hAnsi="Arial Narrow"/>
                <w:bCs/>
              </w:rPr>
            </w:pPr>
            <w:r>
              <w:rPr>
                <w:rFonts w:ascii="Arial Narrow" w:hAnsi="Arial Narrow"/>
                <w:bCs/>
              </w:rPr>
              <w:t>01/12/2011</w:t>
            </w:r>
          </w:p>
        </w:tc>
      </w:tr>
      <w:tr w:rsidR="00F21C90" w:rsidRPr="00F00F85" w:rsidTr="00015395">
        <w:trPr>
          <w:cnfStyle w:val="000000010000"/>
        </w:trPr>
        <w:tc>
          <w:tcPr>
            <w:cnfStyle w:val="001000000000"/>
            <w:tcW w:w="8824" w:type="dxa"/>
            <w:gridSpan w:val="7"/>
          </w:tcPr>
          <w:p w:rsidR="00F21C90" w:rsidRPr="00CC4A84" w:rsidRDefault="00F21C90" w:rsidP="00F53E98">
            <w:pPr>
              <w:jc w:val="center"/>
              <w:rPr>
                <w:rFonts w:ascii="Arial Narrow" w:hAnsi="Arial Narrow"/>
                <w:bCs w:val="0"/>
              </w:rPr>
            </w:pPr>
          </w:p>
        </w:tc>
      </w:tr>
      <w:tr w:rsidR="00F21C90" w:rsidRPr="00F00F85" w:rsidTr="00015395">
        <w:trPr>
          <w:cnfStyle w:val="000000100000"/>
        </w:trPr>
        <w:tc>
          <w:tcPr>
            <w:cnfStyle w:val="001000000000"/>
            <w:tcW w:w="8824" w:type="dxa"/>
            <w:gridSpan w:val="7"/>
          </w:tcPr>
          <w:p w:rsidR="00F21C90" w:rsidRPr="00AD59AA" w:rsidRDefault="00AD59AA" w:rsidP="0061664E">
            <w:pPr>
              <w:jc w:val="center"/>
              <w:rPr>
                <w:rFonts w:ascii="Arial Narrow" w:hAnsi="Arial Narrow"/>
                <w:bCs w:val="0"/>
              </w:rPr>
            </w:pPr>
            <w:r>
              <w:rPr>
                <w:rFonts w:ascii="Arial Narrow" w:hAnsi="Arial Narrow"/>
                <w:bCs w:val="0"/>
              </w:rPr>
              <w:t>XII PROMOCIÓN</w:t>
            </w:r>
            <w:r w:rsidR="0061664E">
              <w:rPr>
                <w:rFonts w:ascii="Arial Narrow" w:hAnsi="Arial Narrow"/>
                <w:bCs w:val="0"/>
              </w:rPr>
              <w:t xml:space="preserve"> DE </w:t>
            </w:r>
            <w:r w:rsidR="006A44E3">
              <w:rPr>
                <w:rFonts w:ascii="Arial Narrow" w:hAnsi="Arial Narrow"/>
                <w:bCs w:val="0"/>
              </w:rPr>
              <w:t xml:space="preserve">FORMACIÓN INICIAL </w:t>
            </w:r>
            <w:r w:rsidR="0061664E">
              <w:rPr>
                <w:rFonts w:ascii="Arial Narrow" w:hAnsi="Arial Narrow"/>
                <w:bCs w:val="0"/>
              </w:rPr>
              <w:t>A</w:t>
            </w:r>
            <w:r w:rsidR="0061664E" w:rsidRPr="00AD59AA">
              <w:rPr>
                <w:rFonts w:ascii="Arial Narrow" w:hAnsi="Arial Narrow"/>
                <w:bCs w:val="0"/>
              </w:rPr>
              <w:t xml:space="preserve"> SUBINSPECTOR</w:t>
            </w:r>
            <w:r w:rsidR="0061664E">
              <w:rPr>
                <w:rFonts w:ascii="Arial Narrow" w:hAnsi="Arial Narrow"/>
                <w:bCs w:val="0"/>
              </w:rPr>
              <w:t xml:space="preserve"> </w:t>
            </w:r>
            <w:r w:rsidR="006A44E3">
              <w:rPr>
                <w:rFonts w:ascii="Arial Narrow" w:hAnsi="Arial Narrow"/>
                <w:bCs w:val="0"/>
              </w:rPr>
              <w:t>(VIA PROMOCIÓN INTERNA)</w:t>
            </w:r>
            <w:r w:rsidRPr="00AD59AA">
              <w:rPr>
                <w:rFonts w:ascii="Arial Narrow" w:hAnsi="Arial Narrow"/>
                <w:bCs w:val="0"/>
              </w:rPr>
              <w:t xml:space="preserve"> </w:t>
            </w:r>
            <w:r>
              <w:rPr>
                <w:rFonts w:ascii="Arial Narrow" w:hAnsi="Arial Narrow"/>
                <w:bCs w:val="0"/>
              </w:rPr>
              <w:t xml:space="preserve"> </w:t>
            </w:r>
          </w:p>
        </w:tc>
      </w:tr>
      <w:tr w:rsidR="00F21C90" w:rsidRPr="00F00F85" w:rsidTr="00015395">
        <w:trPr>
          <w:cnfStyle w:val="000000010000"/>
        </w:trPr>
        <w:tc>
          <w:tcPr>
            <w:cnfStyle w:val="001000000000"/>
            <w:tcW w:w="1347" w:type="dxa"/>
          </w:tcPr>
          <w:p w:rsidR="00F21C90" w:rsidRPr="00F00F85" w:rsidRDefault="00F21C90"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r w:rsidR="00726876">
              <w:rPr>
                <w:rFonts w:ascii="Arial Narrow" w:eastAsiaTheme="minorHAnsi" w:hAnsi="Arial Narrow" w:cstheme="minorBidi"/>
                <w:sz w:val="22"/>
                <w:szCs w:val="22"/>
                <w:lang w:eastAsia="en-US"/>
              </w:rPr>
              <w:t xml:space="preserve"> Interna</w:t>
            </w:r>
          </w:p>
        </w:tc>
        <w:tc>
          <w:tcPr>
            <w:tcW w:w="1718" w:type="dxa"/>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F21C90" w:rsidRPr="00CC4A84" w:rsidRDefault="00F21C90"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F21C90" w:rsidRPr="00F00F85" w:rsidTr="00015395">
        <w:trPr>
          <w:cnfStyle w:val="000000100000"/>
        </w:trPr>
        <w:tc>
          <w:tcPr>
            <w:cnfStyle w:val="001000000000"/>
            <w:tcW w:w="1347" w:type="dxa"/>
            <w:vAlign w:val="center"/>
          </w:tcPr>
          <w:p w:rsidR="00F21C90" w:rsidRPr="00F00F85" w:rsidRDefault="00F53E98"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12</w:t>
            </w:r>
          </w:p>
        </w:tc>
        <w:tc>
          <w:tcPr>
            <w:tcW w:w="1718" w:type="dxa"/>
            <w:vAlign w:val="center"/>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40</w:t>
            </w:r>
          </w:p>
        </w:tc>
        <w:tc>
          <w:tcPr>
            <w:tcW w:w="1135" w:type="dxa"/>
            <w:vAlign w:val="center"/>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w:t>
            </w:r>
          </w:p>
        </w:tc>
        <w:tc>
          <w:tcPr>
            <w:tcW w:w="1135" w:type="dxa"/>
            <w:vAlign w:val="center"/>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2.50</w:t>
            </w:r>
          </w:p>
        </w:tc>
        <w:tc>
          <w:tcPr>
            <w:tcW w:w="1135" w:type="dxa"/>
            <w:vAlign w:val="center"/>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39</w:t>
            </w:r>
          </w:p>
        </w:tc>
        <w:tc>
          <w:tcPr>
            <w:tcW w:w="1135" w:type="dxa"/>
            <w:vAlign w:val="center"/>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97.50</w:t>
            </w:r>
          </w:p>
        </w:tc>
        <w:tc>
          <w:tcPr>
            <w:tcW w:w="1219" w:type="dxa"/>
            <w:vAlign w:val="center"/>
          </w:tcPr>
          <w:p w:rsidR="00F21C90" w:rsidRPr="00F00F85" w:rsidRDefault="00F21C90" w:rsidP="00F53E98">
            <w:pPr>
              <w:jc w:val="center"/>
              <w:cnfStyle w:val="000000100000"/>
              <w:rPr>
                <w:rFonts w:ascii="Arial Narrow" w:eastAsiaTheme="minorHAnsi" w:hAnsi="Arial Narrow" w:cstheme="minorBidi"/>
                <w:bCs/>
                <w:sz w:val="22"/>
                <w:szCs w:val="22"/>
                <w:lang w:eastAsia="en-US"/>
              </w:rPr>
            </w:pPr>
            <w:r>
              <w:rPr>
                <w:rFonts w:ascii="Arial Narrow" w:eastAsiaTheme="minorHAnsi" w:hAnsi="Arial Narrow" w:cstheme="minorBidi"/>
                <w:bCs/>
                <w:sz w:val="22"/>
                <w:szCs w:val="22"/>
                <w:lang w:eastAsia="en-US"/>
              </w:rPr>
              <w:t>11/03/2010</w:t>
            </w:r>
          </w:p>
        </w:tc>
      </w:tr>
      <w:tr w:rsidR="00F53E98" w:rsidRPr="00F00F85" w:rsidTr="00015395">
        <w:trPr>
          <w:cnfStyle w:val="000000010000"/>
        </w:trPr>
        <w:tc>
          <w:tcPr>
            <w:cnfStyle w:val="001000000000"/>
            <w:tcW w:w="1347" w:type="dxa"/>
            <w:vAlign w:val="center"/>
          </w:tcPr>
          <w:p w:rsidR="00F53E98" w:rsidRDefault="006A46C6" w:rsidP="00F53E98">
            <w:pPr>
              <w:jc w:val="center"/>
              <w:rPr>
                <w:rFonts w:ascii="Arial Narrow" w:hAnsi="Arial Narrow"/>
              </w:rPr>
            </w:pPr>
            <w:r>
              <w:rPr>
                <w:rFonts w:ascii="Arial Narrow" w:hAnsi="Arial Narrow"/>
              </w:rPr>
              <w:t>7</w:t>
            </w:r>
          </w:p>
        </w:tc>
        <w:tc>
          <w:tcPr>
            <w:tcW w:w="1718" w:type="dxa"/>
            <w:vAlign w:val="center"/>
          </w:tcPr>
          <w:p w:rsidR="00F53E98" w:rsidRDefault="00F53E98" w:rsidP="00F53E98">
            <w:pPr>
              <w:jc w:val="center"/>
              <w:cnfStyle w:val="000000010000"/>
              <w:rPr>
                <w:rFonts w:ascii="Arial Narrow" w:hAnsi="Arial Narrow"/>
                <w:bCs/>
              </w:rPr>
            </w:pPr>
            <w:r>
              <w:rPr>
                <w:rFonts w:ascii="Arial Narrow" w:hAnsi="Arial Narrow"/>
                <w:bCs/>
              </w:rPr>
              <w:t>1</w:t>
            </w:r>
          </w:p>
        </w:tc>
        <w:tc>
          <w:tcPr>
            <w:tcW w:w="1135" w:type="dxa"/>
            <w:vAlign w:val="center"/>
          </w:tcPr>
          <w:p w:rsidR="00F53E98" w:rsidRDefault="00F53E98" w:rsidP="00F53E98">
            <w:pPr>
              <w:jc w:val="center"/>
              <w:cnfStyle w:val="000000010000"/>
              <w:rPr>
                <w:rFonts w:ascii="Arial Narrow" w:hAnsi="Arial Narrow"/>
                <w:bCs/>
              </w:rPr>
            </w:pPr>
            <w:r>
              <w:rPr>
                <w:rFonts w:ascii="Arial Narrow" w:hAnsi="Arial Narrow"/>
                <w:bCs/>
              </w:rPr>
              <w:t>0</w:t>
            </w:r>
          </w:p>
        </w:tc>
        <w:tc>
          <w:tcPr>
            <w:tcW w:w="1135" w:type="dxa"/>
            <w:vAlign w:val="center"/>
          </w:tcPr>
          <w:p w:rsidR="00F53E98" w:rsidRDefault="00F53E98" w:rsidP="00F53E98">
            <w:pPr>
              <w:jc w:val="center"/>
              <w:cnfStyle w:val="000000010000"/>
              <w:rPr>
                <w:rFonts w:ascii="Arial Narrow" w:hAnsi="Arial Narrow"/>
                <w:bCs/>
              </w:rPr>
            </w:pPr>
            <w:r>
              <w:rPr>
                <w:rFonts w:ascii="Arial Narrow" w:hAnsi="Arial Narrow"/>
                <w:bCs/>
              </w:rPr>
              <w:t>0</w:t>
            </w:r>
          </w:p>
        </w:tc>
        <w:tc>
          <w:tcPr>
            <w:tcW w:w="1135" w:type="dxa"/>
            <w:vAlign w:val="center"/>
          </w:tcPr>
          <w:p w:rsidR="00F53E98" w:rsidRDefault="00F53E98" w:rsidP="00F53E98">
            <w:pPr>
              <w:jc w:val="center"/>
              <w:cnfStyle w:val="000000010000"/>
              <w:rPr>
                <w:rFonts w:ascii="Arial Narrow" w:hAnsi="Arial Narrow"/>
                <w:bCs/>
              </w:rPr>
            </w:pPr>
            <w:r>
              <w:rPr>
                <w:rFonts w:ascii="Arial Narrow" w:hAnsi="Arial Narrow"/>
                <w:bCs/>
              </w:rPr>
              <w:t>1</w:t>
            </w:r>
          </w:p>
        </w:tc>
        <w:tc>
          <w:tcPr>
            <w:tcW w:w="1135" w:type="dxa"/>
            <w:vAlign w:val="center"/>
          </w:tcPr>
          <w:p w:rsidR="00F53E98" w:rsidRDefault="00F53E98" w:rsidP="00F53E98">
            <w:pPr>
              <w:jc w:val="center"/>
              <w:cnfStyle w:val="000000010000"/>
              <w:rPr>
                <w:rFonts w:ascii="Arial Narrow" w:hAnsi="Arial Narrow"/>
                <w:bCs/>
              </w:rPr>
            </w:pPr>
            <w:r>
              <w:rPr>
                <w:rFonts w:ascii="Arial Narrow" w:hAnsi="Arial Narrow"/>
                <w:bCs/>
              </w:rPr>
              <w:t>100</w:t>
            </w:r>
          </w:p>
        </w:tc>
        <w:tc>
          <w:tcPr>
            <w:tcW w:w="1219" w:type="dxa"/>
            <w:vAlign w:val="center"/>
          </w:tcPr>
          <w:p w:rsidR="00F53E98" w:rsidRDefault="006A46C6" w:rsidP="00691139">
            <w:pPr>
              <w:jc w:val="center"/>
              <w:cnfStyle w:val="000000010000"/>
              <w:rPr>
                <w:rFonts w:ascii="Arial Narrow" w:hAnsi="Arial Narrow"/>
                <w:bCs/>
              </w:rPr>
            </w:pPr>
            <w:r>
              <w:rPr>
                <w:rFonts w:ascii="Arial Narrow" w:hAnsi="Arial Narrow"/>
                <w:bCs/>
              </w:rPr>
              <w:t>11</w:t>
            </w:r>
            <w:r w:rsidR="00F53E98">
              <w:rPr>
                <w:rFonts w:ascii="Arial Narrow" w:hAnsi="Arial Narrow"/>
                <w:bCs/>
              </w:rPr>
              <w:t>/0</w:t>
            </w:r>
            <w:r>
              <w:rPr>
                <w:rFonts w:ascii="Arial Narrow" w:hAnsi="Arial Narrow"/>
                <w:bCs/>
              </w:rPr>
              <w:t>2</w:t>
            </w:r>
            <w:r w:rsidR="00F53E98">
              <w:rPr>
                <w:rFonts w:ascii="Arial Narrow" w:hAnsi="Arial Narrow"/>
                <w:bCs/>
              </w:rPr>
              <w:t xml:space="preserve">/2011 </w:t>
            </w:r>
          </w:p>
        </w:tc>
      </w:tr>
      <w:tr w:rsidR="00F21C90" w:rsidRPr="00F00F85" w:rsidTr="00015395">
        <w:trPr>
          <w:cnfStyle w:val="000000100000"/>
        </w:trPr>
        <w:tc>
          <w:tcPr>
            <w:cnfStyle w:val="001000000000"/>
            <w:tcW w:w="8824" w:type="dxa"/>
            <w:gridSpan w:val="7"/>
          </w:tcPr>
          <w:p w:rsidR="00F21C90" w:rsidRPr="00CC4A84" w:rsidRDefault="00F21C90" w:rsidP="00F53E98">
            <w:pPr>
              <w:jc w:val="center"/>
              <w:rPr>
                <w:rFonts w:ascii="Arial Narrow" w:hAnsi="Arial Narrow"/>
                <w:bCs w:val="0"/>
              </w:rPr>
            </w:pPr>
          </w:p>
        </w:tc>
      </w:tr>
      <w:tr w:rsidR="00F21C90" w:rsidRPr="00F00F85" w:rsidTr="00015395">
        <w:trPr>
          <w:cnfStyle w:val="000000010000"/>
        </w:trPr>
        <w:tc>
          <w:tcPr>
            <w:cnfStyle w:val="001000000000"/>
            <w:tcW w:w="8824" w:type="dxa"/>
            <w:gridSpan w:val="7"/>
          </w:tcPr>
          <w:p w:rsidR="00F21C90" w:rsidRPr="00CC4A84" w:rsidRDefault="00F21C90" w:rsidP="00F21C90">
            <w:pPr>
              <w:jc w:val="center"/>
              <w:rPr>
                <w:rFonts w:ascii="Arial Narrow" w:hAnsi="Arial Narrow"/>
                <w:bCs w:val="0"/>
              </w:rPr>
            </w:pPr>
            <w:r>
              <w:rPr>
                <w:rFonts w:ascii="Arial Narrow" w:hAnsi="Arial Narrow"/>
                <w:bCs w:val="0"/>
              </w:rPr>
              <w:t>ASCENSO DE SARGENTO SIN TÍTULO UNIVERSITARIO A SUBINSPECTOR</w:t>
            </w:r>
          </w:p>
        </w:tc>
      </w:tr>
      <w:tr w:rsidR="00F21C90" w:rsidRPr="00F00F85" w:rsidTr="00015395">
        <w:trPr>
          <w:cnfStyle w:val="000000100000"/>
        </w:trPr>
        <w:tc>
          <w:tcPr>
            <w:cnfStyle w:val="001000000000"/>
            <w:tcW w:w="1347" w:type="dxa"/>
          </w:tcPr>
          <w:p w:rsidR="00F21C90" w:rsidRPr="00F00F85" w:rsidRDefault="00F21C90"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F21C90" w:rsidRPr="00F00F85" w:rsidTr="00015395">
        <w:trPr>
          <w:cnfStyle w:val="000000010000"/>
        </w:trPr>
        <w:tc>
          <w:tcPr>
            <w:cnfStyle w:val="001000000000"/>
            <w:tcW w:w="1347" w:type="dxa"/>
          </w:tcPr>
          <w:p w:rsidR="00F21C90" w:rsidRDefault="00F21C90" w:rsidP="00F21C90">
            <w:pPr>
              <w:jc w:val="center"/>
              <w:rPr>
                <w:rFonts w:ascii="Arial Narrow" w:hAnsi="Arial Narrow"/>
              </w:rPr>
            </w:pPr>
            <w:r>
              <w:rPr>
                <w:rFonts w:ascii="Arial Narrow" w:hAnsi="Arial Narrow"/>
              </w:rPr>
              <w:t>1</w:t>
            </w:r>
          </w:p>
        </w:tc>
        <w:tc>
          <w:tcPr>
            <w:tcW w:w="1718" w:type="dxa"/>
          </w:tcPr>
          <w:p w:rsidR="00F21C90" w:rsidRPr="00F00F85" w:rsidRDefault="00F21C90" w:rsidP="00F53E98">
            <w:pPr>
              <w:jc w:val="center"/>
              <w:cnfStyle w:val="000000010000"/>
              <w:rPr>
                <w:rFonts w:ascii="Arial Narrow" w:hAnsi="Arial Narrow"/>
                <w:bCs/>
              </w:rPr>
            </w:pPr>
            <w:r>
              <w:rPr>
                <w:rFonts w:ascii="Arial Narrow" w:hAnsi="Arial Narrow"/>
                <w:bCs/>
              </w:rPr>
              <w:t>145</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13</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8.97</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132</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91.03</w:t>
            </w:r>
          </w:p>
        </w:tc>
        <w:tc>
          <w:tcPr>
            <w:tcW w:w="1219" w:type="dxa"/>
          </w:tcPr>
          <w:p w:rsidR="00F21C90" w:rsidRPr="00CC4A84" w:rsidRDefault="00F21C90" w:rsidP="00F53E98">
            <w:pPr>
              <w:jc w:val="center"/>
              <w:cnfStyle w:val="000000010000"/>
              <w:rPr>
                <w:rFonts w:ascii="Arial Narrow" w:hAnsi="Arial Narrow"/>
                <w:bCs/>
              </w:rPr>
            </w:pPr>
            <w:r>
              <w:rPr>
                <w:rFonts w:ascii="Arial Narrow" w:hAnsi="Arial Narrow"/>
                <w:bCs/>
              </w:rPr>
              <w:t>09/12/2013</w:t>
            </w:r>
          </w:p>
        </w:tc>
      </w:tr>
      <w:tr w:rsidR="00F21C90" w:rsidRPr="00F00F85" w:rsidTr="00015395">
        <w:trPr>
          <w:cnfStyle w:val="000000100000"/>
        </w:trPr>
        <w:tc>
          <w:tcPr>
            <w:cnfStyle w:val="001000000000"/>
            <w:tcW w:w="8824" w:type="dxa"/>
            <w:gridSpan w:val="7"/>
          </w:tcPr>
          <w:p w:rsidR="00F21C90" w:rsidRPr="00CC4A84" w:rsidRDefault="00F21C90" w:rsidP="00F53E98">
            <w:pPr>
              <w:jc w:val="center"/>
              <w:rPr>
                <w:rFonts w:ascii="Arial Narrow" w:hAnsi="Arial Narrow"/>
                <w:bCs w:val="0"/>
              </w:rPr>
            </w:pPr>
          </w:p>
        </w:tc>
      </w:tr>
      <w:tr w:rsidR="00F21C90" w:rsidRPr="00F00F85" w:rsidTr="00015395">
        <w:trPr>
          <w:cnfStyle w:val="000000010000"/>
        </w:trPr>
        <w:tc>
          <w:tcPr>
            <w:cnfStyle w:val="001000000000"/>
            <w:tcW w:w="8824" w:type="dxa"/>
            <w:gridSpan w:val="7"/>
          </w:tcPr>
          <w:p w:rsidR="00F21C90" w:rsidRPr="00CC4A84" w:rsidRDefault="00F21C90" w:rsidP="00F21C90">
            <w:pPr>
              <w:jc w:val="center"/>
              <w:rPr>
                <w:rFonts w:ascii="Arial Narrow" w:hAnsi="Arial Narrow"/>
                <w:bCs w:val="0"/>
              </w:rPr>
            </w:pPr>
            <w:r>
              <w:rPr>
                <w:rFonts w:ascii="Arial Narrow" w:hAnsi="Arial Narrow"/>
                <w:bCs w:val="0"/>
              </w:rPr>
              <w:t>ASCENSO DE SARGENTO CON TÍTULO UNIVERSITARIO A SUBINSPECTOR</w:t>
            </w:r>
          </w:p>
        </w:tc>
      </w:tr>
      <w:tr w:rsidR="00F21C90" w:rsidRPr="00F00F85" w:rsidTr="00015395">
        <w:trPr>
          <w:cnfStyle w:val="000000100000"/>
        </w:trPr>
        <w:tc>
          <w:tcPr>
            <w:cnfStyle w:val="001000000000"/>
            <w:tcW w:w="1347" w:type="dxa"/>
          </w:tcPr>
          <w:p w:rsidR="00F21C90" w:rsidRPr="00F00F85" w:rsidRDefault="00F21C90"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F21C90" w:rsidRPr="00F00F85" w:rsidTr="00015395">
        <w:trPr>
          <w:cnfStyle w:val="000000010000"/>
        </w:trPr>
        <w:tc>
          <w:tcPr>
            <w:cnfStyle w:val="001000000000"/>
            <w:tcW w:w="1347" w:type="dxa"/>
          </w:tcPr>
          <w:p w:rsidR="00F21C90" w:rsidRDefault="00F21C90" w:rsidP="00F53E98">
            <w:pPr>
              <w:jc w:val="center"/>
              <w:rPr>
                <w:rFonts w:ascii="Arial Narrow" w:hAnsi="Arial Narrow"/>
              </w:rPr>
            </w:pPr>
            <w:r>
              <w:rPr>
                <w:rFonts w:ascii="Arial Narrow" w:hAnsi="Arial Narrow"/>
              </w:rPr>
              <w:t>1</w:t>
            </w:r>
          </w:p>
        </w:tc>
        <w:tc>
          <w:tcPr>
            <w:tcW w:w="1718" w:type="dxa"/>
          </w:tcPr>
          <w:p w:rsidR="00F21C90" w:rsidRPr="00F00F85" w:rsidRDefault="00F21C90" w:rsidP="00F53E98">
            <w:pPr>
              <w:jc w:val="center"/>
              <w:cnfStyle w:val="000000010000"/>
              <w:rPr>
                <w:rFonts w:ascii="Arial Narrow" w:hAnsi="Arial Narrow"/>
                <w:bCs/>
              </w:rPr>
            </w:pPr>
            <w:r>
              <w:rPr>
                <w:rFonts w:ascii="Arial Narrow" w:hAnsi="Arial Narrow"/>
                <w:bCs/>
              </w:rPr>
              <w:t>33</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1</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3.03</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32</w:t>
            </w:r>
          </w:p>
        </w:tc>
        <w:tc>
          <w:tcPr>
            <w:tcW w:w="1135" w:type="dxa"/>
          </w:tcPr>
          <w:p w:rsidR="00F21C90" w:rsidRPr="00F00F85" w:rsidRDefault="00F21C90" w:rsidP="00F53E98">
            <w:pPr>
              <w:jc w:val="center"/>
              <w:cnfStyle w:val="000000010000"/>
              <w:rPr>
                <w:rFonts w:ascii="Arial Narrow" w:hAnsi="Arial Narrow"/>
                <w:bCs/>
              </w:rPr>
            </w:pPr>
            <w:r>
              <w:rPr>
                <w:rFonts w:ascii="Arial Narrow" w:hAnsi="Arial Narrow"/>
                <w:bCs/>
              </w:rPr>
              <w:t>96.97</w:t>
            </w:r>
          </w:p>
        </w:tc>
        <w:tc>
          <w:tcPr>
            <w:tcW w:w="1219" w:type="dxa"/>
          </w:tcPr>
          <w:p w:rsidR="00F21C90" w:rsidRPr="00CC4A84" w:rsidRDefault="00F21C90" w:rsidP="00F53E98">
            <w:pPr>
              <w:jc w:val="center"/>
              <w:cnfStyle w:val="000000010000"/>
              <w:rPr>
                <w:rFonts w:ascii="Arial Narrow" w:hAnsi="Arial Narrow"/>
                <w:bCs/>
              </w:rPr>
            </w:pPr>
            <w:r>
              <w:rPr>
                <w:rFonts w:ascii="Arial Narrow" w:hAnsi="Arial Narrow"/>
                <w:bCs/>
              </w:rPr>
              <w:t>15/07/2013</w:t>
            </w:r>
          </w:p>
        </w:tc>
      </w:tr>
      <w:tr w:rsidR="00F21C90" w:rsidRPr="00F00F85" w:rsidTr="00015395">
        <w:trPr>
          <w:cnfStyle w:val="000000100000"/>
        </w:trPr>
        <w:tc>
          <w:tcPr>
            <w:cnfStyle w:val="001000000000"/>
            <w:tcW w:w="8824" w:type="dxa"/>
            <w:gridSpan w:val="7"/>
          </w:tcPr>
          <w:p w:rsidR="00F21C90" w:rsidRPr="00CC4A84" w:rsidRDefault="00F21C90" w:rsidP="00F53E98">
            <w:pPr>
              <w:jc w:val="center"/>
              <w:rPr>
                <w:rFonts w:ascii="Arial Narrow" w:hAnsi="Arial Narrow"/>
                <w:bCs w:val="0"/>
              </w:rPr>
            </w:pPr>
          </w:p>
        </w:tc>
      </w:tr>
      <w:tr w:rsidR="00F21C90" w:rsidRPr="00F00F85" w:rsidTr="00015395">
        <w:trPr>
          <w:cnfStyle w:val="000000010000"/>
        </w:trPr>
        <w:tc>
          <w:tcPr>
            <w:cnfStyle w:val="001000000000"/>
            <w:tcW w:w="8824" w:type="dxa"/>
            <w:gridSpan w:val="7"/>
          </w:tcPr>
          <w:p w:rsidR="00F21C90" w:rsidRPr="00CC4A84" w:rsidRDefault="00F21C90" w:rsidP="00F21C90">
            <w:pPr>
              <w:jc w:val="center"/>
              <w:rPr>
                <w:rFonts w:ascii="Arial Narrow" w:hAnsi="Arial Narrow"/>
                <w:bCs w:val="0"/>
              </w:rPr>
            </w:pPr>
            <w:r>
              <w:rPr>
                <w:rFonts w:ascii="Arial Narrow" w:hAnsi="Arial Narrow"/>
                <w:bCs w:val="0"/>
              </w:rPr>
              <w:t>ASCENSO DE CABO A SARGENTO</w:t>
            </w:r>
          </w:p>
        </w:tc>
      </w:tr>
      <w:tr w:rsidR="00F21C90" w:rsidRPr="00F00F85" w:rsidTr="00015395">
        <w:trPr>
          <w:cnfStyle w:val="000000100000"/>
        </w:trPr>
        <w:tc>
          <w:tcPr>
            <w:cnfStyle w:val="001000000000"/>
            <w:tcW w:w="1347" w:type="dxa"/>
          </w:tcPr>
          <w:p w:rsidR="00F21C90" w:rsidRPr="00F00F85" w:rsidRDefault="00F21C90"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tcPr>
          <w:p w:rsidR="00F21C90" w:rsidRPr="00CC4A84" w:rsidRDefault="00F21C90" w:rsidP="00F53E98">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F21C90" w:rsidRPr="00F00F85" w:rsidTr="00015395">
        <w:trPr>
          <w:cnfStyle w:val="000000010000"/>
        </w:trPr>
        <w:tc>
          <w:tcPr>
            <w:cnfStyle w:val="001000000000"/>
            <w:tcW w:w="1347" w:type="dxa"/>
          </w:tcPr>
          <w:p w:rsidR="00F21C90" w:rsidRDefault="00F21C90" w:rsidP="00F53E98">
            <w:pPr>
              <w:jc w:val="center"/>
              <w:rPr>
                <w:rFonts w:ascii="Arial Narrow" w:hAnsi="Arial Narrow"/>
              </w:rPr>
            </w:pPr>
            <w:r>
              <w:rPr>
                <w:rFonts w:ascii="Arial Narrow" w:hAnsi="Arial Narrow"/>
              </w:rPr>
              <w:t>1</w:t>
            </w:r>
          </w:p>
        </w:tc>
        <w:tc>
          <w:tcPr>
            <w:tcW w:w="1718"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353</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18</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5.10</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335</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94.90</w:t>
            </w:r>
          </w:p>
        </w:tc>
        <w:tc>
          <w:tcPr>
            <w:tcW w:w="1219" w:type="dxa"/>
            <w:vAlign w:val="center"/>
          </w:tcPr>
          <w:p w:rsidR="00F21C90" w:rsidRPr="00CC4A84" w:rsidRDefault="00F21C90" w:rsidP="00015395">
            <w:pPr>
              <w:jc w:val="center"/>
              <w:cnfStyle w:val="000000010000"/>
              <w:rPr>
                <w:rFonts w:ascii="Arial Narrow" w:hAnsi="Arial Narrow"/>
                <w:bCs/>
              </w:rPr>
            </w:pPr>
            <w:r>
              <w:rPr>
                <w:rFonts w:ascii="Arial Narrow" w:hAnsi="Arial Narrow"/>
                <w:bCs/>
              </w:rPr>
              <w:t>26/05/2011</w:t>
            </w:r>
          </w:p>
        </w:tc>
      </w:tr>
      <w:tr w:rsidR="00F21C90" w:rsidRPr="00F00F85" w:rsidTr="00015395">
        <w:trPr>
          <w:cnfStyle w:val="000000100000"/>
        </w:trPr>
        <w:tc>
          <w:tcPr>
            <w:cnfStyle w:val="001000000000"/>
            <w:tcW w:w="1347" w:type="dxa"/>
          </w:tcPr>
          <w:p w:rsidR="00F21C90" w:rsidRDefault="00F21C90" w:rsidP="00F53E98">
            <w:pPr>
              <w:jc w:val="center"/>
              <w:rPr>
                <w:rFonts w:ascii="Arial Narrow" w:hAnsi="Arial Narrow"/>
              </w:rPr>
            </w:pPr>
            <w:r>
              <w:rPr>
                <w:rFonts w:ascii="Arial Narrow" w:hAnsi="Arial Narrow"/>
              </w:rPr>
              <w:t xml:space="preserve">1 </w:t>
            </w:r>
          </w:p>
          <w:p w:rsidR="00F21C90" w:rsidRDefault="00F21C90" w:rsidP="00F53E98">
            <w:pPr>
              <w:jc w:val="center"/>
              <w:rPr>
                <w:rFonts w:ascii="Arial Narrow" w:hAnsi="Arial Narrow"/>
              </w:rPr>
            </w:pPr>
            <w:r w:rsidRPr="005E328F">
              <w:rPr>
                <w:rFonts w:ascii="Arial Narrow" w:hAnsi="Arial Narrow"/>
                <w:sz w:val="18"/>
              </w:rPr>
              <w:t>(Por equivalencias)</w:t>
            </w:r>
          </w:p>
        </w:tc>
        <w:tc>
          <w:tcPr>
            <w:tcW w:w="1718" w:type="dxa"/>
            <w:vAlign w:val="center"/>
          </w:tcPr>
          <w:p w:rsidR="00F21C90" w:rsidRPr="00F00F85" w:rsidRDefault="00F21C90" w:rsidP="00015395">
            <w:pPr>
              <w:jc w:val="center"/>
              <w:cnfStyle w:val="000000100000"/>
              <w:rPr>
                <w:rFonts w:ascii="Arial Narrow" w:hAnsi="Arial Narrow"/>
                <w:bCs/>
              </w:rPr>
            </w:pPr>
            <w:r>
              <w:rPr>
                <w:rFonts w:ascii="Arial Narrow" w:hAnsi="Arial Narrow"/>
                <w:bCs/>
              </w:rPr>
              <w:t>3</w:t>
            </w:r>
          </w:p>
        </w:tc>
        <w:tc>
          <w:tcPr>
            <w:tcW w:w="1135" w:type="dxa"/>
            <w:vAlign w:val="center"/>
          </w:tcPr>
          <w:p w:rsidR="00F21C90" w:rsidRPr="00F00F85" w:rsidRDefault="00F21C90" w:rsidP="00015395">
            <w:pPr>
              <w:jc w:val="center"/>
              <w:cnfStyle w:val="000000100000"/>
              <w:rPr>
                <w:rFonts w:ascii="Arial Narrow" w:hAnsi="Arial Narrow"/>
                <w:bCs/>
              </w:rPr>
            </w:pPr>
            <w:r>
              <w:rPr>
                <w:rFonts w:ascii="Arial Narrow" w:hAnsi="Arial Narrow"/>
                <w:bCs/>
              </w:rPr>
              <w:t>0</w:t>
            </w:r>
          </w:p>
        </w:tc>
        <w:tc>
          <w:tcPr>
            <w:tcW w:w="1135" w:type="dxa"/>
            <w:vAlign w:val="center"/>
          </w:tcPr>
          <w:p w:rsidR="00F21C90" w:rsidRPr="00F00F85" w:rsidRDefault="00F21C90" w:rsidP="00015395">
            <w:pPr>
              <w:jc w:val="center"/>
              <w:cnfStyle w:val="000000100000"/>
              <w:rPr>
                <w:rFonts w:ascii="Arial Narrow" w:hAnsi="Arial Narrow"/>
                <w:bCs/>
              </w:rPr>
            </w:pPr>
            <w:r>
              <w:rPr>
                <w:rFonts w:ascii="Arial Narrow" w:hAnsi="Arial Narrow"/>
                <w:bCs/>
              </w:rPr>
              <w:t>0</w:t>
            </w:r>
          </w:p>
        </w:tc>
        <w:tc>
          <w:tcPr>
            <w:tcW w:w="1135" w:type="dxa"/>
            <w:vAlign w:val="center"/>
          </w:tcPr>
          <w:p w:rsidR="00F21C90" w:rsidRPr="00F00F85" w:rsidRDefault="00F21C90" w:rsidP="00015395">
            <w:pPr>
              <w:jc w:val="center"/>
              <w:cnfStyle w:val="000000100000"/>
              <w:rPr>
                <w:rFonts w:ascii="Arial Narrow" w:hAnsi="Arial Narrow"/>
                <w:bCs/>
              </w:rPr>
            </w:pPr>
            <w:r>
              <w:rPr>
                <w:rFonts w:ascii="Arial Narrow" w:hAnsi="Arial Narrow"/>
                <w:bCs/>
              </w:rPr>
              <w:t>3</w:t>
            </w:r>
          </w:p>
        </w:tc>
        <w:tc>
          <w:tcPr>
            <w:tcW w:w="1135" w:type="dxa"/>
            <w:vAlign w:val="center"/>
          </w:tcPr>
          <w:p w:rsidR="00F21C90" w:rsidRPr="00F00F85" w:rsidRDefault="00F21C90" w:rsidP="00015395">
            <w:pPr>
              <w:jc w:val="center"/>
              <w:cnfStyle w:val="000000100000"/>
              <w:rPr>
                <w:rFonts w:ascii="Arial Narrow" w:hAnsi="Arial Narrow"/>
                <w:bCs/>
              </w:rPr>
            </w:pPr>
            <w:r>
              <w:rPr>
                <w:rFonts w:ascii="Arial Narrow" w:hAnsi="Arial Narrow"/>
                <w:bCs/>
              </w:rPr>
              <w:t>100</w:t>
            </w:r>
          </w:p>
        </w:tc>
        <w:tc>
          <w:tcPr>
            <w:tcW w:w="1219" w:type="dxa"/>
            <w:vAlign w:val="center"/>
          </w:tcPr>
          <w:p w:rsidR="00F21C90" w:rsidRPr="00CC4A84" w:rsidRDefault="00F21C90" w:rsidP="00015395">
            <w:pPr>
              <w:jc w:val="center"/>
              <w:cnfStyle w:val="000000100000"/>
              <w:rPr>
                <w:rFonts w:ascii="Arial Narrow" w:hAnsi="Arial Narrow"/>
                <w:bCs/>
              </w:rPr>
            </w:pPr>
            <w:r>
              <w:rPr>
                <w:rFonts w:ascii="Arial Narrow" w:hAnsi="Arial Narrow"/>
                <w:bCs/>
              </w:rPr>
              <w:t>16/12/2011</w:t>
            </w:r>
          </w:p>
        </w:tc>
      </w:tr>
      <w:tr w:rsidR="00F21C90" w:rsidRPr="00F00F85" w:rsidTr="00015395">
        <w:trPr>
          <w:cnfStyle w:val="000000010000"/>
        </w:trPr>
        <w:tc>
          <w:tcPr>
            <w:cnfStyle w:val="001000000000"/>
            <w:tcW w:w="1347" w:type="dxa"/>
          </w:tcPr>
          <w:p w:rsidR="00F21C90" w:rsidRDefault="00F21C90" w:rsidP="00F53E98">
            <w:pPr>
              <w:jc w:val="center"/>
              <w:rPr>
                <w:rFonts w:ascii="Arial Narrow" w:hAnsi="Arial Narrow"/>
              </w:rPr>
            </w:pPr>
            <w:r>
              <w:rPr>
                <w:rFonts w:ascii="Arial Narrow" w:hAnsi="Arial Narrow"/>
              </w:rPr>
              <w:t xml:space="preserve">1 </w:t>
            </w:r>
          </w:p>
          <w:p w:rsidR="00F21C90" w:rsidRDefault="00F21C90" w:rsidP="00F53E98">
            <w:pPr>
              <w:jc w:val="center"/>
              <w:rPr>
                <w:rFonts w:ascii="Arial Narrow" w:hAnsi="Arial Narrow"/>
              </w:rPr>
            </w:pPr>
            <w:r>
              <w:rPr>
                <w:rFonts w:ascii="Arial Narrow" w:hAnsi="Arial Narrow"/>
              </w:rPr>
              <w:t>(Modalidad en línea)</w:t>
            </w:r>
          </w:p>
        </w:tc>
        <w:tc>
          <w:tcPr>
            <w:tcW w:w="1718"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7</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0</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0</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7</w:t>
            </w:r>
          </w:p>
        </w:tc>
        <w:tc>
          <w:tcPr>
            <w:tcW w:w="1135" w:type="dxa"/>
            <w:vAlign w:val="center"/>
          </w:tcPr>
          <w:p w:rsidR="00F21C90" w:rsidRPr="00F00F85" w:rsidRDefault="00F21C90" w:rsidP="00015395">
            <w:pPr>
              <w:jc w:val="center"/>
              <w:cnfStyle w:val="000000010000"/>
              <w:rPr>
                <w:rFonts w:ascii="Arial Narrow" w:hAnsi="Arial Narrow"/>
                <w:bCs/>
              </w:rPr>
            </w:pPr>
            <w:r>
              <w:rPr>
                <w:rFonts w:ascii="Arial Narrow" w:hAnsi="Arial Narrow"/>
                <w:bCs/>
              </w:rPr>
              <w:t>100</w:t>
            </w:r>
          </w:p>
        </w:tc>
        <w:tc>
          <w:tcPr>
            <w:tcW w:w="1219" w:type="dxa"/>
            <w:vAlign w:val="center"/>
          </w:tcPr>
          <w:p w:rsidR="00F21C90" w:rsidRPr="00CC4A84" w:rsidRDefault="00F21C90" w:rsidP="00015395">
            <w:pPr>
              <w:jc w:val="center"/>
              <w:cnfStyle w:val="000000010000"/>
              <w:rPr>
                <w:rFonts w:ascii="Arial Narrow" w:hAnsi="Arial Narrow"/>
                <w:bCs/>
              </w:rPr>
            </w:pPr>
            <w:r>
              <w:rPr>
                <w:rFonts w:ascii="Arial Narrow" w:hAnsi="Arial Narrow"/>
                <w:bCs/>
              </w:rPr>
              <w:t>04/10/2011</w:t>
            </w:r>
          </w:p>
        </w:tc>
      </w:tr>
      <w:tr w:rsidR="00015395" w:rsidRPr="00F00F85" w:rsidTr="00F53E98">
        <w:trPr>
          <w:cnfStyle w:val="000000100000"/>
        </w:trPr>
        <w:tc>
          <w:tcPr>
            <w:cnfStyle w:val="001000000000"/>
            <w:tcW w:w="8824" w:type="dxa"/>
            <w:gridSpan w:val="7"/>
          </w:tcPr>
          <w:p w:rsidR="00015395" w:rsidRPr="00CC4A84" w:rsidRDefault="00015395" w:rsidP="00F53E98">
            <w:pPr>
              <w:jc w:val="center"/>
              <w:rPr>
                <w:rFonts w:ascii="Arial Narrow" w:hAnsi="Arial Narrow"/>
                <w:bCs w:val="0"/>
              </w:rPr>
            </w:pPr>
          </w:p>
        </w:tc>
      </w:tr>
      <w:tr w:rsidR="00015395" w:rsidRPr="00F00F85" w:rsidTr="00F53E98">
        <w:trPr>
          <w:cnfStyle w:val="000000010000"/>
        </w:trPr>
        <w:tc>
          <w:tcPr>
            <w:cnfStyle w:val="001000000000"/>
            <w:tcW w:w="8824" w:type="dxa"/>
            <w:gridSpan w:val="7"/>
          </w:tcPr>
          <w:p w:rsidR="00015395" w:rsidRPr="00CC4A84" w:rsidRDefault="00015395" w:rsidP="00F53E98">
            <w:pPr>
              <w:jc w:val="center"/>
              <w:rPr>
                <w:rFonts w:ascii="Arial Narrow" w:hAnsi="Arial Narrow"/>
                <w:bCs w:val="0"/>
              </w:rPr>
            </w:pPr>
            <w:r>
              <w:rPr>
                <w:rFonts w:ascii="Arial Narrow" w:hAnsi="Arial Narrow"/>
                <w:bCs w:val="0"/>
              </w:rPr>
              <w:t>ASCENSO DE AGENTE A CABO</w:t>
            </w:r>
          </w:p>
        </w:tc>
      </w:tr>
      <w:tr w:rsidR="002B663A" w:rsidRPr="00F00F85" w:rsidTr="002B663A">
        <w:trPr>
          <w:cnfStyle w:val="000000100000"/>
        </w:trPr>
        <w:tc>
          <w:tcPr>
            <w:cnfStyle w:val="001000000000"/>
            <w:tcW w:w="1347" w:type="dxa"/>
            <w:vAlign w:val="center"/>
          </w:tcPr>
          <w:p w:rsidR="002B663A" w:rsidRPr="00F00F85" w:rsidRDefault="002B663A" w:rsidP="002B663A">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vAlign w:val="center"/>
          </w:tcPr>
          <w:p w:rsidR="002B663A" w:rsidRPr="00CC4A84" w:rsidRDefault="002B663A" w:rsidP="002B663A">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vAlign w:val="center"/>
          </w:tcPr>
          <w:p w:rsidR="002B663A" w:rsidRPr="00CC4A84" w:rsidRDefault="002B663A" w:rsidP="002B663A">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2B663A" w:rsidRPr="00CC4A84" w:rsidRDefault="002B663A" w:rsidP="002B663A">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2B663A" w:rsidRPr="00CC4A84" w:rsidRDefault="002B663A" w:rsidP="002B663A">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2B663A" w:rsidRPr="00CC4A84" w:rsidRDefault="002B663A" w:rsidP="002B663A">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vAlign w:val="center"/>
          </w:tcPr>
          <w:p w:rsidR="002B663A" w:rsidRPr="00CC4A84" w:rsidRDefault="002B663A" w:rsidP="002B663A">
            <w:pPr>
              <w:jc w:val="center"/>
              <w:cnfStyle w:val="00000010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2B663A" w:rsidRPr="00F00F85" w:rsidTr="00015395">
        <w:trPr>
          <w:cnfStyle w:val="000000010000"/>
        </w:trPr>
        <w:tc>
          <w:tcPr>
            <w:cnfStyle w:val="001000000000"/>
            <w:tcW w:w="1347" w:type="dxa"/>
          </w:tcPr>
          <w:p w:rsidR="002B663A" w:rsidRDefault="002B663A" w:rsidP="00F53E98">
            <w:pPr>
              <w:jc w:val="center"/>
              <w:rPr>
                <w:rFonts w:ascii="Arial Narrow" w:hAnsi="Arial Narrow"/>
              </w:rPr>
            </w:pPr>
            <w:r>
              <w:rPr>
                <w:rFonts w:ascii="Arial Narrow" w:hAnsi="Arial Narrow"/>
              </w:rPr>
              <w:t>2</w:t>
            </w:r>
          </w:p>
        </w:tc>
        <w:tc>
          <w:tcPr>
            <w:tcW w:w="1718" w:type="dxa"/>
          </w:tcPr>
          <w:p w:rsidR="002B663A" w:rsidRPr="00F00F85" w:rsidRDefault="002B663A" w:rsidP="00F53E98">
            <w:pPr>
              <w:jc w:val="center"/>
              <w:cnfStyle w:val="000000010000"/>
              <w:rPr>
                <w:rFonts w:ascii="Arial Narrow" w:hAnsi="Arial Narrow"/>
                <w:bCs/>
              </w:rPr>
            </w:pPr>
            <w:r>
              <w:rPr>
                <w:rFonts w:ascii="Arial Narrow" w:hAnsi="Arial Narrow"/>
                <w:bCs/>
              </w:rPr>
              <w:t>488</w:t>
            </w:r>
          </w:p>
        </w:tc>
        <w:tc>
          <w:tcPr>
            <w:tcW w:w="1135" w:type="dxa"/>
          </w:tcPr>
          <w:p w:rsidR="002B663A" w:rsidRPr="00F00F85" w:rsidRDefault="002B663A" w:rsidP="00F53E98">
            <w:pPr>
              <w:jc w:val="center"/>
              <w:cnfStyle w:val="000000010000"/>
              <w:rPr>
                <w:rFonts w:ascii="Arial Narrow" w:hAnsi="Arial Narrow"/>
                <w:bCs/>
              </w:rPr>
            </w:pPr>
            <w:r>
              <w:rPr>
                <w:rFonts w:ascii="Arial Narrow" w:hAnsi="Arial Narrow"/>
                <w:bCs/>
              </w:rPr>
              <w:t>46</w:t>
            </w:r>
          </w:p>
        </w:tc>
        <w:tc>
          <w:tcPr>
            <w:tcW w:w="1135" w:type="dxa"/>
          </w:tcPr>
          <w:p w:rsidR="002B663A" w:rsidRPr="00F00F85" w:rsidRDefault="002B663A" w:rsidP="00F53E98">
            <w:pPr>
              <w:jc w:val="center"/>
              <w:cnfStyle w:val="000000010000"/>
              <w:rPr>
                <w:rFonts w:ascii="Arial Narrow" w:hAnsi="Arial Narrow"/>
                <w:bCs/>
              </w:rPr>
            </w:pPr>
            <w:r>
              <w:rPr>
                <w:rFonts w:ascii="Arial Narrow" w:hAnsi="Arial Narrow"/>
                <w:bCs/>
              </w:rPr>
              <w:t>9.43</w:t>
            </w:r>
          </w:p>
        </w:tc>
        <w:tc>
          <w:tcPr>
            <w:tcW w:w="1135" w:type="dxa"/>
          </w:tcPr>
          <w:p w:rsidR="002B663A" w:rsidRPr="00F00F85" w:rsidRDefault="002B663A" w:rsidP="00F53E98">
            <w:pPr>
              <w:jc w:val="center"/>
              <w:cnfStyle w:val="000000010000"/>
              <w:rPr>
                <w:rFonts w:ascii="Arial Narrow" w:hAnsi="Arial Narrow"/>
                <w:bCs/>
              </w:rPr>
            </w:pPr>
            <w:r>
              <w:rPr>
                <w:rFonts w:ascii="Arial Narrow" w:hAnsi="Arial Narrow"/>
                <w:bCs/>
              </w:rPr>
              <w:t>442</w:t>
            </w:r>
          </w:p>
        </w:tc>
        <w:tc>
          <w:tcPr>
            <w:tcW w:w="1135" w:type="dxa"/>
          </w:tcPr>
          <w:p w:rsidR="002B663A" w:rsidRPr="00F00F85" w:rsidRDefault="002B663A" w:rsidP="00F53E98">
            <w:pPr>
              <w:jc w:val="center"/>
              <w:cnfStyle w:val="000000010000"/>
              <w:rPr>
                <w:rFonts w:ascii="Arial Narrow" w:hAnsi="Arial Narrow"/>
                <w:bCs/>
              </w:rPr>
            </w:pPr>
            <w:r>
              <w:rPr>
                <w:rFonts w:ascii="Arial Narrow" w:hAnsi="Arial Narrow"/>
                <w:bCs/>
              </w:rPr>
              <w:t>90.57</w:t>
            </w:r>
          </w:p>
        </w:tc>
        <w:tc>
          <w:tcPr>
            <w:tcW w:w="1219" w:type="dxa"/>
          </w:tcPr>
          <w:p w:rsidR="002B663A" w:rsidRPr="00CC4A84" w:rsidRDefault="002B663A" w:rsidP="00F53E98">
            <w:pPr>
              <w:jc w:val="center"/>
              <w:cnfStyle w:val="000000010000"/>
              <w:rPr>
                <w:rFonts w:ascii="Arial Narrow" w:hAnsi="Arial Narrow"/>
                <w:bCs/>
              </w:rPr>
            </w:pPr>
            <w:r>
              <w:rPr>
                <w:rFonts w:ascii="Arial Narrow" w:hAnsi="Arial Narrow"/>
                <w:bCs/>
              </w:rPr>
              <w:t>26/05/2011</w:t>
            </w:r>
          </w:p>
        </w:tc>
      </w:tr>
      <w:tr w:rsidR="002B663A" w:rsidRPr="00F00F85" w:rsidTr="002B663A">
        <w:trPr>
          <w:cnfStyle w:val="000000100000"/>
        </w:trPr>
        <w:tc>
          <w:tcPr>
            <w:cnfStyle w:val="001000000000"/>
            <w:tcW w:w="1347" w:type="dxa"/>
          </w:tcPr>
          <w:p w:rsidR="002B663A" w:rsidRDefault="002B663A" w:rsidP="00F53E98">
            <w:pPr>
              <w:jc w:val="center"/>
              <w:rPr>
                <w:rFonts w:ascii="Arial Narrow" w:hAnsi="Arial Narrow"/>
              </w:rPr>
            </w:pPr>
            <w:r>
              <w:rPr>
                <w:rFonts w:ascii="Arial Narrow" w:hAnsi="Arial Narrow"/>
              </w:rPr>
              <w:t>2</w:t>
            </w:r>
          </w:p>
          <w:p w:rsidR="002B663A" w:rsidRDefault="002B663A" w:rsidP="00F53E98">
            <w:pPr>
              <w:jc w:val="center"/>
              <w:rPr>
                <w:rFonts w:ascii="Arial Narrow" w:hAnsi="Arial Narrow"/>
              </w:rPr>
            </w:pPr>
            <w:r>
              <w:rPr>
                <w:rFonts w:ascii="Arial Narrow" w:hAnsi="Arial Narrow"/>
              </w:rPr>
              <w:t>(Modalidad en línea)</w:t>
            </w:r>
          </w:p>
        </w:tc>
        <w:tc>
          <w:tcPr>
            <w:tcW w:w="1718"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1</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0</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0</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1</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100</w:t>
            </w:r>
          </w:p>
        </w:tc>
        <w:tc>
          <w:tcPr>
            <w:tcW w:w="1219" w:type="dxa"/>
            <w:vAlign w:val="center"/>
          </w:tcPr>
          <w:p w:rsidR="002B663A" w:rsidRPr="00CC4A84" w:rsidRDefault="002B663A" w:rsidP="002B663A">
            <w:pPr>
              <w:jc w:val="center"/>
              <w:cnfStyle w:val="000000100000"/>
              <w:rPr>
                <w:rFonts w:ascii="Arial Narrow" w:hAnsi="Arial Narrow"/>
                <w:bCs/>
              </w:rPr>
            </w:pPr>
            <w:r>
              <w:rPr>
                <w:rFonts w:ascii="Arial Narrow" w:hAnsi="Arial Narrow"/>
                <w:bCs/>
              </w:rPr>
              <w:t>04/10/2011</w:t>
            </w:r>
          </w:p>
        </w:tc>
      </w:tr>
      <w:tr w:rsidR="002B663A" w:rsidRPr="00F00F85" w:rsidTr="00F53E98">
        <w:trPr>
          <w:cnfStyle w:val="000000010000"/>
        </w:trPr>
        <w:tc>
          <w:tcPr>
            <w:cnfStyle w:val="001000000000"/>
            <w:tcW w:w="8824" w:type="dxa"/>
            <w:gridSpan w:val="7"/>
          </w:tcPr>
          <w:p w:rsidR="002B663A" w:rsidRPr="00CC4A84" w:rsidRDefault="002B663A" w:rsidP="00F53E98">
            <w:pPr>
              <w:jc w:val="center"/>
              <w:rPr>
                <w:rFonts w:ascii="Arial Narrow" w:hAnsi="Arial Narrow"/>
                <w:bCs w:val="0"/>
              </w:rPr>
            </w:pPr>
          </w:p>
        </w:tc>
      </w:tr>
      <w:tr w:rsidR="002B663A" w:rsidRPr="00F00F85" w:rsidTr="00F53E98">
        <w:trPr>
          <w:cnfStyle w:val="000000100000"/>
        </w:trPr>
        <w:tc>
          <w:tcPr>
            <w:cnfStyle w:val="001000000000"/>
            <w:tcW w:w="8824" w:type="dxa"/>
            <w:gridSpan w:val="7"/>
          </w:tcPr>
          <w:p w:rsidR="002B663A" w:rsidRPr="00CC4A84" w:rsidRDefault="002B663A" w:rsidP="00F53E98">
            <w:pPr>
              <w:jc w:val="center"/>
              <w:rPr>
                <w:rFonts w:ascii="Arial Narrow" w:hAnsi="Arial Narrow"/>
                <w:bCs w:val="0"/>
              </w:rPr>
            </w:pPr>
            <w:r>
              <w:rPr>
                <w:rFonts w:ascii="Arial Narrow" w:hAnsi="Arial Narrow"/>
                <w:bCs w:val="0"/>
              </w:rPr>
              <w:t>CURSO DE CONSOLIDACIÓN DE SARGENTOS</w:t>
            </w:r>
          </w:p>
        </w:tc>
      </w:tr>
      <w:tr w:rsidR="002B663A" w:rsidRPr="00F00F85" w:rsidTr="00F53E98">
        <w:trPr>
          <w:cnfStyle w:val="000000010000"/>
        </w:trPr>
        <w:tc>
          <w:tcPr>
            <w:cnfStyle w:val="001000000000"/>
            <w:tcW w:w="1347" w:type="dxa"/>
            <w:vAlign w:val="center"/>
          </w:tcPr>
          <w:p w:rsidR="002B663A" w:rsidRPr="00F00F85" w:rsidRDefault="002B663A"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2B663A" w:rsidRPr="00F00F85" w:rsidTr="00015395">
        <w:trPr>
          <w:cnfStyle w:val="000000100000"/>
        </w:trPr>
        <w:tc>
          <w:tcPr>
            <w:cnfStyle w:val="001000000000"/>
            <w:tcW w:w="1347" w:type="dxa"/>
          </w:tcPr>
          <w:p w:rsidR="002B663A" w:rsidRDefault="002B663A" w:rsidP="00F53E98">
            <w:pPr>
              <w:jc w:val="center"/>
              <w:rPr>
                <w:rFonts w:ascii="Arial Narrow" w:hAnsi="Arial Narrow"/>
              </w:rPr>
            </w:pPr>
            <w:r>
              <w:rPr>
                <w:rFonts w:ascii="Arial Narrow" w:hAnsi="Arial Narrow"/>
              </w:rPr>
              <w:t>3</w:t>
            </w:r>
          </w:p>
        </w:tc>
        <w:tc>
          <w:tcPr>
            <w:tcW w:w="1718" w:type="dxa"/>
          </w:tcPr>
          <w:p w:rsidR="002B663A" w:rsidRPr="00F00F85" w:rsidRDefault="002B663A" w:rsidP="00F53E98">
            <w:pPr>
              <w:jc w:val="center"/>
              <w:cnfStyle w:val="000000100000"/>
              <w:rPr>
                <w:rFonts w:ascii="Arial Narrow" w:hAnsi="Arial Narrow"/>
                <w:bCs/>
              </w:rPr>
            </w:pPr>
            <w:r>
              <w:rPr>
                <w:rFonts w:ascii="Arial Narrow" w:hAnsi="Arial Narrow"/>
                <w:bCs/>
              </w:rPr>
              <w:t>25</w:t>
            </w:r>
          </w:p>
        </w:tc>
        <w:tc>
          <w:tcPr>
            <w:tcW w:w="1135" w:type="dxa"/>
          </w:tcPr>
          <w:p w:rsidR="002B663A" w:rsidRPr="00F00F85" w:rsidRDefault="002B663A" w:rsidP="00F53E98">
            <w:pPr>
              <w:jc w:val="center"/>
              <w:cnfStyle w:val="000000100000"/>
              <w:rPr>
                <w:rFonts w:ascii="Arial Narrow" w:hAnsi="Arial Narrow"/>
                <w:bCs/>
              </w:rPr>
            </w:pPr>
            <w:r>
              <w:rPr>
                <w:rFonts w:ascii="Arial Narrow" w:hAnsi="Arial Narrow"/>
                <w:bCs/>
              </w:rPr>
              <w:t>2</w:t>
            </w:r>
          </w:p>
        </w:tc>
        <w:tc>
          <w:tcPr>
            <w:tcW w:w="1135" w:type="dxa"/>
          </w:tcPr>
          <w:p w:rsidR="002B663A" w:rsidRPr="00F00F85" w:rsidRDefault="002B663A" w:rsidP="00F53E98">
            <w:pPr>
              <w:jc w:val="center"/>
              <w:cnfStyle w:val="000000100000"/>
              <w:rPr>
                <w:rFonts w:ascii="Arial Narrow" w:hAnsi="Arial Narrow"/>
                <w:bCs/>
              </w:rPr>
            </w:pPr>
            <w:r>
              <w:rPr>
                <w:rFonts w:ascii="Arial Narrow" w:hAnsi="Arial Narrow"/>
                <w:bCs/>
              </w:rPr>
              <w:t>8</w:t>
            </w:r>
          </w:p>
        </w:tc>
        <w:tc>
          <w:tcPr>
            <w:tcW w:w="1135" w:type="dxa"/>
          </w:tcPr>
          <w:p w:rsidR="002B663A" w:rsidRPr="00F00F85" w:rsidRDefault="002B663A" w:rsidP="00F53E98">
            <w:pPr>
              <w:jc w:val="center"/>
              <w:cnfStyle w:val="000000100000"/>
              <w:rPr>
                <w:rFonts w:ascii="Arial Narrow" w:hAnsi="Arial Narrow"/>
                <w:bCs/>
              </w:rPr>
            </w:pPr>
            <w:r>
              <w:rPr>
                <w:rFonts w:ascii="Arial Narrow" w:hAnsi="Arial Narrow"/>
                <w:bCs/>
              </w:rPr>
              <w:t>23</w:t>
            </w:r>
          </w:p>
        </w:tc>
        <w:tc>
          <w:tcPr>
            <w:tcW w:w="1135" w:type="dxa"/>
          </w:tcPr>
          <w:p w:rsidR="002B663A" w:rsidRPr="00F00F85" w:rsidRDefault="002B663A" w:rsidP="00F53E98">
            <w:pPr>
              <w:jc w:val="center"/>
              <w:cnfStyle w:val="000000100000"/>
              <w:rPr>
                <w:rFonts w:ascii="Arial Narrow" w:hAnsi="Arial Narrow"/>
                <w:bCs/>
              </w:rPr>
            </w:pPr>
            <w:r>
              <w:rPr>
                <w:rFonts w:ascii="Arial Narrow" w:hAnsi="Arial Narrow"/>
                <w:bCs/>
              </w:rPr>
              <w:t>92</w:t>
            </w:r>
          </w:p>
        </w:tc>
        <w:tc>
          <w:tcPr>
            <w:tcW w:w="1219" w:type="dxa"/>
          </w:tcPr>
          <w:p w:rsidR="002B663A" w:rsidRPr="00CC4A84" w:rsidRDefault="002B663A" w:rsidP="00F53E98">
            <w:pPr>
              <w:jc w:val="center"/>
              <w:cnfStyle w:val="000000100000"/>
              <w:rPr>
                <w:rFonts w:ascii="Arial Narrow" w:hAnsi="Arial Narrow"/>
                <w:bCs/>
              </w:rPr>
            </w:pPr>
            <w:r>
              <w:rPr>
                <w:rFonts w:ascii="Arial Narrow" w:hAnsi="Arial Narrow"/>
                <w:bCs/>
              </w:rPr>
              <w:t>16/12/2010</w:t>
            </w:r>
          </w:p>
        </w:tc>
      </w:tr>
      <w:tr w:rsidR="002B663A" w:rsidRPr="00F00F85" w:rsidTr="00F53E98">
        <w:trPr>
          <w:cnfStyle w:val="000000010000"/>
        </w:trPr>
        <w:tc>
          <w:tcPr>
            <w:cnfStyle w:val="001000000000"/>
            <w:tcW w:w="8824" w:type="dxa"/>
            <w:gridSpan w:val="7"/>
          </w:tcPr>
          <w:p w:rsidR="002B663A" w:rsidRPr="00CC4A84" w:rsidRDefault="002B663A" w:rsidP="00F53E98">
            <w:pPr>
              <w:jc w:val="center"/>
              <w:rPr>
                <w:rFonts w:ascii="Arial Narrow" w:hAnsi="Arial Narrow"/>
                <w:bCs w:val="0"/>
              </w:rPr>
            </w:pPr>
          </w:p>
        </w:tc>
      </w:tr>
      <w:tr w:rsidR="002B663A" w:rsidRPr="00F00F85" w:rsidTr="00F53E98">
        <w:trPr>
          <w:cnfStyle w:val="000000100000"/>
        </w:trPr>
        <w:tc>
          <w:tcPr>
            <w:cnfStyle w:val="001000000000"/>
            <w:tcW w:w="8824" w:type="dxa"/>
            <w:gridSpan w:val="7"/>
          </w:tcPr>
          <w:p w:rsidR="002B663A" w:rsidRPr="00CC4A84" w:rsidRDefault="002B663A" w:rsidP="00F53E98">
            <w:pPr>
              <w:jc w:val="center"/>
              <w:rPr>
                <w:rFonts w:ascii="Arial Narrow" w:hAnsi="Arial Narrow"/>
                <w:bCs w:val="0"/>
              </w:rPr>
            </w:pPr>
            <w:r>
              <w:rPr>
                <w:rFonts w:ascii="Arial Narrow" w:hAnsi="Arial Narrow"/>
                <w:bCs w:val="0"/>
              </w:rPr>
              <w:t>CURSO DE CONSOLIDACIÓN DE CABOS</w:t>
            </w:r>
          </w:p>
        </w:tc>
      </w:tr>
      <w:tr w:rsidR="002B663A" w:rsidRPr="00F00F85" w:rsidTr="00F53E98">
        <w:trPr>
          <w:cnfStyle w:val="000000010000"/>
        </w:trPr>
        <w:tc>
          <w:tcPr>
            <w:cnfStyle w:val="001000000000"/>
            <w:tcW w:w="1347" w:type="dxa"/>
            <w:vAlign w:val="center"/>
          </w:tcPr>
          <w:p w:rsidR="002B663A" w:rsidRPr="00F00F85" w:rsidRDefault="002B663A" w:rsidP="00F53E98">
            <w:pPr>
              <w:jc w:val="center"/>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Promoción</w:t>
            </w:r>
          </w:p>
        </w:tc>
        <w:tc>
          <w:tcPr>
            <w:tcW w:w="1718"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Alumnos y Alumnas</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Mujeres</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No. de Hombres</w:t>
            </w:r>
          </w:p>
        </w:tc>
        <w:tc>
          <w:tcPr>
            <w:tcW w:w="1135"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w:t>
            </w:r>
          </w:p>
        </w:tc>
        <w:tc>
          <w:tcPr>
            <w:tcW w:w="1219" w:type="dxa"/>
            <w:vAlign w:val="center"/>
          </w:tcPr>
          <w:p w:rsidR="002B663A" w:rsidRPr="00CC4A84" w:rsidRDefault="002B663A" w:rsidP="00F53E98">
            <w:pPr>
              <w:jc w:val="center"/>
              <w:cnfStyle w:val="000000010000"/>
              <w:rPr>
                <w:rFonts w:ascii="Arial Narrow" w:eastAsiaTheme="minorHAnsi" w:hAnsi="Arial Narrow" w:cstheme="minorBidi"/>
                <w:b/>
                <w:sz w:val="22"/>
                <w:szCs w:val="22"/>
                <w:lang w:eastAsia="en-US"/>
              </w:rPr>
            </w:pPr>
            <w:r w:rsidRPr="00CC4A84">
              <w:rPr>
                <w:rFonts w:ascii="Arial Narrow" w:eastAsiaTheme="minorHAnsi" w:hAnsi="Arial Narrow" w:cstheme="minorBidi"/>
                <w:b/>
                <w:sz w:val="22"/>
                <w:szCs w:val="22"/>
                <w:lang w:eastAsia="en-US"/>
              </w:rPr>
              <w:t>Fecha de Graduación</w:t>
            </w:r>
          </w:p>
        </w:tc>
      </w:tr>
      <w:tr w:rsidR="002B663A" w:rsidRPr="00F00F85" w:rsidTr="002B663A">
        <w:trPr>
          <w:cnfStyle w:val="000000100000"/>
        </w:trPr>
        <w:tc>
          <w:tcPr>
            <w:cnfStyle w:val="001000000000"/>
            <w:tcW w:w="1347" w:type="dxa"/>
          </w:tcPr>
          <w:p w:rsidR="002B663A" w:rsidRDefault="002B663A" w:rsidP="00F53E98">
            <w:pPr>
              <w:jc w:val="center"/>
              <w:rPr>
                <w:rFonts w:ascii="Arial Narrow" w:hAnsi="Arial Narrow"/>
              </w:rPr>
            </w:pPr>
            <w:r>
              <w:rPr>
                <w:rFonts w:ascii="Arial Narrow" w:hAnsi="Arial Narrow"/>
              </w:rPr>
              <w:t>3</w:t>
            </w:r>
          </w:p>
        </w:tc>
        <w:tc>
          <w:tcPr>
            <w:tcW w:w="1718"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50</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3</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6</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47</w:t>
            </w:r>
          </w:p>
        </w:tc>
        <w:tc>
          <w:tcPr>
            <w:tcW w:w="1135" w:type="dxa"/>
            <w:vAlign w:val="center"/>
          </w:tcPr>
          <w:p w:rsidR="002B663A" w:rsidRPr="00F00F85" w:rsidRDefault="002B663A" w:rsidP="002B663A">
            <w:pPr>
              <w:jc w:val="center"/>
              <w:cnfStyle w:val="000000100000"/>
              <w:rPr>
                <w:rFonts w:ascii="Arial Narrow" w:hAnsi="Arial Narrow"/>
                <w:bCs/>
              </w:rPr>
            </w:pPr>
            <w:r>
              <w:rPr>
                <w:rFonts w:ascii="Arial Narrow" w:hAnsi="Arial Narrow"/>
                <w:bCs/>
              </w:rPr>
              <w:t>94</w:t>
            </w:r>
          </w:p>
        </w:tc>
        <w:tc>
          <w:tcPr>
            <w:tcW w:w="1219" w:type="dxa"/>
            <w:vAlign w:val="center"/>
          </w:tcPr>
          <w:p w:rsidR="002B663A" w:rsidRPr="00CC4A84" w:rsidRDefault="002B663A" w:rsidP="002B663A">
            <w:pPr>
              <w:jc w:val="center"/>
              <w:cnfStyle w:val="000000100000"/>
              <w:rPr>
                <w:rFonts w:ascii="Arial Narrow" w:hAnsi="Arial Narrow"/>
                <w:bCs/>
              </w:rPr>
            </w:pPr>
            <w:r>
              <w:rPr>
                <w:rFonts w:ascii="Arial Narrow" w:hAnsi="Arial Narrow"/>
                <w:bCs/>
              </w:rPr>
              <w:t>16/12/2010</w:t>
            </w:r>
          </w:p>
        </w:tc>
      </w:tr>
      <w:tr w:rsidR="002B663A" w:rsidRPr="00F00F85" w:rsidTr="002B663A">
        <w:trPr>
          <w:cnfStyle w:val="000000010000"/>
        </w:trPr>
        <w:tc>
          <w:tcPr>
            <w:cnfStyle w:val="001000000000"/>
            <w:tcW w:w="1347" w:type="dxa"/>
          </w:tcPr>
          <w:p w:rsidR="002B663A" w:rsidRDefault="002B663A" w:rsidP="00F53E98">
            <w:pPr>
              <w:jc w:val="center"/>
              <w:rPr>
                <w:rFonts w:ascii="Arial Narrow" w:hAnsi="Arial Narrow"/>
              </w:rPr>
            </w:pPr>
            <w:r>
              <w:rPr>
                <w:rFonts w:ascii="Arial Narrow" w:hAnsi="Arial Narrow"/>
              </w:rPr>
              <w:t>3</w:t>
            </w:r>
          </w:p>
          <w:p w:rsidR="002B663A" w:rsidRDefault="002B663A" w:rsidP="00F53E98">
            <w:pPr>
              <w:jc w:val="center"/>
              <w:rPr>
                <w:rFonts w:ascii="Arial Narrow" w:hAnsi="Arial Narrow"/>
              </w:rPr>
            </w:pPr>
            <w:r>
              <w:rPr>
                <w:rFonts w:ascii="Arial Narrow" w:hAnsi="Arial Narrow"/>
              </w:rPr>
              <w:t>(Modalidad en línea)</w:t>
            </w:r>
          </w:p>
        </w:tc>
        <w:tc>
          <w:tcPr>
            <w:tcW w:w="1718" w:type="dxa"/>
            <w:vAlign w:val="center"/>
          </w:tcPr>
          <w:p w:rsidR="002B663A" w:rsidRDefault="002B663A" w:rsidP="002B663A">
            <w:pPr>
              <w:jc w:val="center"/>
              <w:cnfStyle w:val="000000010000"/>
              <w:rPr>
                <w:rFonts w:ascii="Arial Narrow" w:hAnsi="Arial Narrow"/>
                <w:bCs/>
              </w:rPr>
            </w:pPr>
            <w:r>
              <w:rPr>
                <w:rFonts w:ascii="Arial Narrow" w:hAnsi="Arial Narrow"/>
                <w:bCs/>
              </w:rPr>
              <w:t>2</w:t>
            </w:r>
          </w:p>
        </w:tc>
        <w:tc>
          <w:tcPr>
            <w:tcW w:w="1135" w:type="dxa"/>
            <w:vAlign w:val="center"/>
          </w:tcPr>
          <w:p w:rsidR="002B663A" w:rsidRDefault="002B663A" w:rsidP="002B663A">
            <w:pPr>
              <w:jc w:val="center"/>
              <w:cnfStyle w:val="000000010000"/>
              <w:rPr>
                <w:rFonts w:ascii="Arial Narrow" w:hAnsi="Arial Narrow"/>
                <w:bCs/>
              </w:rPr>
            </w:pPr>
            <w:r>
              <w:rPr>
                <w:rFonts w:ascii="Arial Narrow" w:hAnsi="Arial Narrow"/>
                <w:bCs/>
              </w:rPr>
              <w:t>0</w:t>
            </w:r>
          </w:p>
        </w:tc>
        <w:tc>
          <w:tcPr>
            <w:tcW w:w="1135" w:type="dxa"/>
            <w:vAlign w:val="center"/>
          </w:tcPr>
          <w:p w:rsidR="002B663A" w:rsidRDefault="002B663A" w:rsidP="002B663A">
            <w:pPr>
              <w:jc w:val="center"/>
              <w:cnfStyle w:val="000000010000"/>
              <w:rPr>
                <w:rFonts w:ascii="Arial Narrow" w:hAnsi="Arial Narrow"/>
                <w:bCs/>
              </w:rPr>
            </w:pPr>
            <w:r>
              <w:rPr>
                <w:rFonts w:ascii="Arial Narrow" w:hAnsi="Arial Narrow"/>
                <w:bCs/>
              </w:rPr>
              <w:t>0</w:t>
            </w:r>
          </w:p>
        </w:tc>
        <w:tc>
          <w:tcPr>
            <w:tcW w:w="1135" w:type="dxa"/>
            <w:vAlign w:val="center"/>
          </w:tcPr>
          <w:p w:rsidR="002B663A" w:rsidRDefault="002B663A" w:rsidP="002B663A">
            <w:pPr>
              <w:jc w:val="center"/>
              <w:cnfStyle w:val="000000010000"/>
              <w:rPr>
                <w:rFonts w:ascii="Arial Narrow" w:hAnsi="Arial Narrow"/>
                <w:bCs/>
              </w:rPr>
            </w:pPr>
            <w:r>
              <w:rPr>
                <w:rFonts w:ascii="Arial Narrow" w:hAnsi="Arial Narrow"/>
                <w:bCs/>
              </w:rPr>
              <w:t>2</w:t>
            </w:r>
          </w:p>
        </w:tc>
        <w:tc>
          <w:tcPr>
            <w:tcW w:w="1135" w:type="dxa"/>
            <w:vAlign w:val="center"/>
          </w:tcPr>
          <w:p w:rsidR="002B663A" w:rsidRDefault="002B663A" w:rsidP="002B663A">
            <w:pPr>
              <w:jc w:val="center"/>
              <w:cnfStyle w:val="000000010000"/>
              <w:rPr>
                <w:rFonts w:ascii="Arial Narrow" w:hAnsi="Arial Narrow"/>
                <w:bCs/>
              </w:rPr>
            </w:pPr>
            <w:r>
              <w:rPr>
                <w:rFonts w:ascii="Arial Narrow" w:hAnsi="Arial Narrow"/>
                <w:bCs/>
              </w:rPr>
              <w:t>100</w:t>
            </w:r>
          </w:p>
        </w:tc>
        <w:tc>
          <w:tcPr>
            <w:tcW w:w="1219" w:type="dxa"/>
            <w:vAlign w:val="center"/>
          </w:tcPr>
          <w:p w:rsidR="002B663A" w:rsidRDefault="002B663A" w:rsidP="002B663A">
            <w:pPr>
              <w:jc w:val="center"/>
              <w:cnfStyle w:val="000000010000"/>
              <w:rPr>
                <w:rFonts w:ascii="Arial Narrow" w:hAnsi="Arial Narrow"/>
                <w:bCs/>
              </w:rPr>
            </w:pPr>
            <w:r>
              <w:rPr>
                <w:rFonts w:ascii="Arial Narrow" w:hAnsi="Arial Narrow"/>
                <w:bCs/>
              </w:rPr>
              <w:t>04/10/2011</w:t>
            </w:r>
          </w:p>
        </w:tc>
      </w:tr>
      <w:tr w:rsidR="00F53E98" w:rsidRPr="00F00F85" w:rsidTr="00F53E98">
        <w:trPr>
          <w:cnfStyle w:val="000000100000"/>
        </w:trPr>
        <w:tc>
          <w:tcPr>
            <w:cnfStyle w:val="001000000000"/>
            <w:tcW w:w="8824" w:type="dxa"/>
            <w:gridSpan w:val="7"/>
          </w:tcPr>
          <w:p w:rsidR="00F53E98" w:rsidRPr="00F00F85" w:rsidRDefault="00F53E98" w:rsidP="00F53E98">
            <w:pPr>
              <w:jc w:val="center"/>
              <w:rPr>
                <w:rFonts w:ascii="Arial Narrow" w:hAnsi="Arial Narrow"/>
                <w:b w:val="0"/>
                <w:bCs w:val="0"/>
              </w:rPr>
            </w:pPr>
            <w:r w:rsidRPr="00F00F85">
              <w:rPr>
                <w:rFonts w:ascii="Arial Narrow" w:hAnsi="Arial Narrow"/>
              </w:rPr>
              <w:t>Total de alumnos y alum</w:t>
            </w:r>
            <w:r w:rsidR="002A7939">
              <w:rPr>
                <w:rFonts w:ascii="Arial Narrow" w:hAnsi="Arial Narrow"/>
              </w:rPr>
              <w:t>nas graduados y graduadas: 1,532</w:t>
            </w:r>
            <w:r w:rsidRPr="00F00F85">
              <w:rPr>
                <w:rFonts w:ascii="Arial Narrow" w:hAnsi="Arial Narrow"/>
              </w:rPr>
              <w:t>;</w:t>
            </w:r>
          </w:p>
          <w:p w:rsidR="00F53E98" w:rsidRDefault="002A7939" w:rsidP="002A7939">
            <w:pPr>
              <w:jc w:val="center"/>
              <w:rPr>
                <w:rFonts w:ascii="Arial Narrow" w:hAnsi="Arial Narrow"/>
                <w:bCs w:val="0"/>
              </w:rPr>
            </w:pPr>
            <w:r>
              <w:rPr>
                <w:rFonts w:ascii="Arial Narrow" w:hAnsi="Arial Narrow"/>
              </w:rPr>
              <w:t>125 mujeres (8.16</w:t>
            </w:r>
            <w:r w:rsidR="00F53E98" w:rsidRPr="00F00F85">
              <w:rPr>
                <w:rFonts w:ascii="Arial Narrow" w:hAnsi="Arial Narrow"/>
              </w:rPr>
              <w:t xml:space="preserve">%) y </w:t>
            </w:r>
            <w:r>
              <w:rPr>
                <w:rFonts w:ascii="Arial Narrow" w:hAnsi="Arial Narrow"/>
              </w:rPr>
              <w:t>1,407 hombres (91.84</w:t>
            </w:r>
            <w:r w:rsidR="00F53E98" w:rsidRPr="00F00F85">
              <w:rPr>
                <w:rFonts w:ascii="Arial Narrow" w:hAnsi="Arial Narrow"/>
              </w:rPr>
              <w:t>%).</w:t>
            </w:r>
          </w:p>
        </w:tc>
      </w:tr>
    </w:tbl>
    <w:p w:rsidR="0045445D" w:rsidRDefault="0045445D" w:rsidP="0045445D">
      <w:pPr>
        <w:spacing w:after="0" w:line="360" w:lineRule="auto"/>
        <w:ind w:left="720"/>
        <w:jc w:val="both"/>
        <w:rPr>
          <w:rFonts w:ascii="Arial Narrow" w:hAnsi="Arial Narrow"/>
          <w:b/>
          <w:bCs/>
        </w:rPr>
      </w:pPr>
    </w:p>
    <w:p w:rsidR="00876BFF" w:rsidRDefault="00876BFF" w:rsidP="0045445D">
      <w:pPr>
        <w:spacing w:after="0" w:line="360" w:lineRule="auto"/>
        <w:ind w:left="720"/>
        <w:jc w:val="both"/>
        <w:rPr>
          <w:rFonts w:ascii="Arial Narrow" w:hAnsi="Arial Narrow"/>
          <w:b/>
          <w:bCs/>
        </w:rPr>
      </w:pPr>
    </w:p>
    <w:p w:rsidR="00F00F85" w:rsidRDefault="00F00F85" w:rsidP="001D17E6">
      <w:pPr>
        <w:numPr>
          <w:ilvl w:val="0"/>
          <w:numId w:val="3"/>
        </w:numPr>
        <w:spacing w:after="0" w:line="360" w:lineRule="auto"/>
        <w:jc w:val="both"/>
        <w:rPr>
          <w:rFonts w:ascii="Arial Narrow" w:hAnsi="Arial Narrow"/>
          <w:b/>
          <w:bCs/>
        </w:rPr>
      </w:pPr>
      <w:r w:rsidRPr="00F00F85">
        <w:rPr>
          <w:rFonts w:ascii="Arial Narrow" w:hAnsi="Arial Narrow"/>
          <w:b/>
          <w:bCs/>
        </w:rPr>
        <w:t>Cursos a personal adscrito a entidades públicas, municipales y privadas que prestan servicios de seguridad a personas y bienes.</w:t>
      </w:r>
    </w:p>
    <w:p w:rsidR="001D17E6" w:rsidRDefault="001D17E6" w:rsidP="001D17E6">
      <w:pPr>
        <w:spacing w:after="0" w:line="360" w:lineRule="auto"/>
        <w:ind w:left="720"/>
        <w:jc w:val="both"/>
        <w:rPr>
          <w:rFonts w:ascii="Arial Narrow" w:hAnsi="Arial Narrow"/>
          <w:b/>
          <w:bCs/>
        </w:rPr>
      </w:pPr>
    </w:p>
    <w:tbl>
      <w:tblPr>
        <w:tblStyle w:val="Cuadrculaclara-nfasis11"/>
        <w:tblW w:w="0" w:type="auto"/>
        <w:tblLook w:val="04A0"/>
      </w:tblPr>
      <w:tblGrid>
        <w:gridCol w:w="1284"/>
        <w:gridCol w:w="1718"/>
        <w:gridCol w:w="1135"/>
        <w:gridCol w:w="1135"/>
        <w:gridCol w:w="1135"/>
        <w:gridCol w:w="1135"/>
        <w:gridCol w:w="1135"/>
      </w:tblGrid>
      <w:tr w:rsidR="00F00F85" w:rsidRPr="00F00F85" w:rsidTr="001D17E6">
        <w:trPr>
          <w:cnfStyle w:val="1000000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Año</w:t>
            </w:r>
          </w:p>
        </w:tc>
        <w:tc>
          <w:tcPr>
            <w:tcW w:w="1718"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Total de cursos impartidos</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Mujeres</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Hombres</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w:t>
            </w:r>
          </w:p>
        </w:tc>
        <w:tc>
          <w:tcPr>
            <w:tcW w:w="1135" w:type="dxa"/>
          </w:tcPr>
          <w:p w:rsidR="00F00F85" w:rsidRPr="00F00F85" w:rsidRDefault="00F00F85" w:rsidP="00F00F85">
            <w:pPr>
              <w:jc w:val="center"/>
              <w:cnfStyle w:val="100000000000"/>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Total</w:t>
            </w:r>
          </w:p>
        </w:tc>
      </w:tr>
      <w:tr w:rsidR="00F00F85" w:rsidRPr="00F00F85" w:rsidTr="001D17E6">
        <w:trPr>
          <w:cnfStyle w:val="0000001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2009</w:t>
            </w:r>
          </w:p>
        </w:tc>
        <w:tc>
          <w:tcPr>
            <w:tcW w:w="1718"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20</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37</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5.02</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700</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94.98</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737</w:t>
            </w:r>
          </w:p>
        </w:tc>
      </w:tr>
      <w:tr w:rsidR="00F00F85" w:rsidRPr="00F00F85" w:rsidTr="001D17E6">
        <w:trPr>
          <w:cnfStyle w:val="00000001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2010</w:t>
            </w:r>
          </w:p>
        </w:tc>
        <w:tc>
          <w:tcPr>
            <w:tcW w:w="1718"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75</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159</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5.51</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2,728</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94.49</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2,887</w:t>
            </w:r>
          </w:p>
        </w:tc>
      </w:tr>
      <w:tr w:rsidR="00F00F85" w:rsidRPr="00F00F85" w:rsidTr="001D17E6">
        <w:trPr>
          <w:cnfStyle w:val="0000001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2011</w:t>
            </w:r>
          </w:p>
        </w:tc>
        <w:tc>
          <w:tcPr>
            <w:tcW w:w="1718"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68</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232</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6.33</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3,435</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93.67</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3,667</w:t>
            </w:r>
          </w:p>
        </w:tc>
      </w:tr>
      <w:tr w:rsidR="00F00F85" w:rsidRPr="00F00F85" w:rsidTr="001D17E6">
        <w:trPr>
          <w:cnfStyle w:val="00000001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2012</w:t>
            </w:r>
          </w:p>
        </w:tc>
        <w:tc>
          <w:tcPr>
            <w:tcW w:w="1718"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48</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101</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4.53</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2,130</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95.47</w:t>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2,231</w:t>
            </w:r>
          </w:p>
        </w:tc>
      </w:tr>
      <w:tr w:rsidR="00F00F85" w:rsidRPr="00F00F85" w:rsidTr="001D17E6">
        <w:trPr>
          <w:cnfStyle w:val="00000010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r w:rsidRPr="00F00F85">
              <w:rPr>
                <w:rFonts w:ascii="Arial Narrow" w:eastAsiaTheme="minorHAnsi" w:hAnsi="Arial Narrow" w:cstheme="minorBidi"/>
                <w:sz w:val="22"/>
                <w:szCs w:val="22"/>
                <w:lang w:eastAsia="en-US"/>
              </w:rPr>
              <w:t>2013</w:t>
            </w:r>
          </w:p>
        </w:tc>
        <w:tc>
          <w:tcPr>
            <w:tcW w:w="1718"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67</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186</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9.76</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1,720</w:t>
            </w:r>
          </w:p>
        </w:tc>
        <w:tc>
          <w:tcPr>
            <w:tcW w:w="1135" w:type="dxa"/>
          </w:tcPr>
          <w:p w:rsidR="00F00F85" w:rsidRPr="00F00F85" w:rsidRDefault="00F00F85" w:rsidP="00F00F85">
            <w:pPr>
              <w:jc w:val="center"/>
              <w:cnfStyle w:val="00000010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90.24</w:t>
            </w:r>
          </w:p>
        </w:tc>
        <w:tc>
          <w:tcPr>
            <w:tcW w:w="1135" w:type="dxa"/>
          </w:tcPr>
          <w:p w:rsidR="00F00F85" w:rsidRPr="00F00F85" w:rsidRDefault="00F00F85" w:rsidP="00F00F85">
            <w:pPr>
              <w:jc w:val="center"/>
              <w:cnfStyle w:val="000000100000"/>
              <w:rPr>
                <w:rFonts w:ascii="Arial Narrow" w:eastAsiaTheme="minorHAnsi" w:hAnsi="Arial Narrow" w:cstheme="minorBidi"/>
                <w:b/>
                <w:bCs/>
                <w:sz w:val="22"/>
                <w:szCs w:val="22"/>
                <w:lang w:eastAsia="en-US"/>
              </w:rPr>
            </w:pPr>
            <w:r w:rsidRPr="00F00F85">
              <w:rPr>
                <w:rFonts w:ascii="Arial Narrow" w:eastAsiaTheme="minorHAnsi" w:hAnsi="Arial Narrow" w:cstheme="minorBidi"/>
                <w:b/>
                <w:bCs/>
                <w:sz w:val="22"/>
                <w:szCs w:val="22"/>
                <w:lang w:eastAsia="en-US"/>
              </w:rPr>
              <w:t>1,906</w:t>
            </w:r>
          </w:p>
        </w:tc>
      </w:tr>
      <w:tr w:rsidR="00F00F85" w:rsidRPr="00F00F85" w:rsidTr="001D17E6">
        <w:trPr>
          <w:cnfStyle w:val="000000010000"/>
        </w:trPr>
        <w:tc>
          <w:tcPr>
            <w:cnfStyle w:val="001000000000"/>
            <w:tcW w:w="1284" w:type="dxa"/>
          </w:tcPr>
          <w:p w:rsidR="00F00F85" w:rsidRPr="00F00F85" w:rsidRDefault="00F00F85" w:rsidP="00F00F85">
            <w:pPr>
              <w:jc w:val="center"/>
              <w:rPr>
                <w:rFonts w:ascii="Arial Narrow" w:eastAsiaTheme="minorHAnsi" w:hAnsi="Arial Narrow" w:cstheme="minorBidi"/>
                <w:sz w:val="22"/>
                <w:szCs w:val="22"/>
                <w:lang w:eastAsia="en-US"/>
              </w:rPr>
            </w:pPr>
          </w:p>
        </w:tc>
        <w:tc>
          <w:tcPr>
            <w:tcW w:w="1718" w:type="dxa"/>
          </w:tcPr>
          <w:p w:rsidR="00F00F85" w:rsidRPr="00F00F85" w:rsidRDefault="000F2A24" w:rsidP="00F00F85">
            <w:pPr>
              <w:jc w:val="center"/>
              <w:cnfStyle w:val="00000001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278</w:t>
            </w:r>
            <w:r w:rsidRPr="00F00F85">
              <w:rPr>
                <w:rFonts w:ascii="Arial Narrow" w:hAnsi="Arial Narrow"/>
              </w:rPr>
              <w:fldChar w:fldCharType="end"/>
            </w:r>
          </w:p>
        </w:tc>
        <w:tc>
          <w:tcPr>
            <w:tcW w:w="1135" w:type="dxa"/>
          </w:tcPr>
          <w:p w:rsidR="00F00F85" w:rsidRPr="00F00F85" w:rsidRDefault="000F2A24" w:rsidP="00F00F85">
            <w:pPr>
              <w:jc w:val="center"/>
              <w:cnfStyle w:val="00000001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715</w:t>
            </w:r>
            <w:r w:rsidRPr="00F00F85">
              <w:rPr>
                <w:rFonts w:ascii="Arial Narrow" w:hAnsi="Arial Narrow"/>
              </w:rPr>
              <w:fldChar w:fldCharType="end"/>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6.26</w:t>
            </w:r>
          </w:p>
        </w:tc>
        <w:tc>
          <w:tcPr>
            <w:tcW w:w="1135" w:type="dxa"/>
          </w:tcPr>
          <w:p w:rsidR="00F00F85" w:rsidRPr="00F00F85" w:rsidRDefault="000F2A24" w:rsidP="00F00F85">
            <w:pPr>
              <w:jc w:val="center"/>
              <w:cnfStyle w:val="000000010000"/>
              <w:rPr>
                <w:rFonts w:ascii="Arial Narrow" w:eastAsiaTheme="minorHAnsi" w:hAnsi="Arial Narrow" w:cstheme="minorBidi"/>
                <w:bCs/>
                <w:sz w:val="22"/>
                <w:szCs w:val="22"/>
                <w:lang w:eastAsia="en-US"/>
              </w:rPr>
            </w:pPr>
            <w:r w:rsidRPr="000F2A24">
              <w:rPr>
                <w:rFonts w:ascii="Arial Narrow" w:hAnsi="Arial Narrow"/>
                <w:bCs/>
              </w:rPr>
              <w:fldChar w:fldCharType="begin"/>
            </w:r>
            <w:r w:rsidR="00F00F85" w:rsidRPr="00F00F85">
              <w:rPr>
                <w:rFonts w:ascii="Arial Narrow" w:eastAsiaTheme="minorHAnsi" w:hAnsi="Arial Narrow" w:cstheme="minorBidi"/>
                <w:bCs/>
                <w:sz w:val="22"/>
                <w:szCs w:val="22"/>
                <w:lang w:eastAsia="en-US"/>
              </w:rPr>
              <w:instrText xml:space="preserve"> =SUM(ABOVE) </w:instrText>
            </w:r>
            <w:r w:rsidRPr="000F2A24">
              <w:rPr>
                <w:rFonts w:ascii="Arial Narrow" w:eastAsiaTheme="minorHAnsi" w:hAnsi="Arial Narrow" w:cstheme="minorBidi"/>
                <w:bCs/>
                <w:sz w:val="22"/>
                <w:szCs w:val="22"/>
                <w:lang w:eastAsia="en-US"/>
              </w:rPr>
              <w:fldChar w:fldCharType="separate"/>
            </w:r>
            <w:r w:rsidR="00F00F85" w:rsidRPr="00F00F85">
              <w:rPr>
                <w:rFonts w:ascii="Arial Narrow" w:eastAsiaTheme="minorHAnsi" w:hAnsi="Arial Narrow" w:cstheme="minorBidi"/>
                <w:bCs/>
                <w:sz w:val="22"/>
                <w:szCs w:val="22"/>
                <w:lang w:eastAsia="en-US"/>
              </w:rPr>
              <w:t>10,713</w:t>
            </w:r>
            <w:r w:rsidRPr="00F00F85">
              <w:rPr>
                <w:rFonts w:ascii="Arial Narrow" w:hAnsi="Arial Narrow"/>
              </w:rPr>
              <w:fldChar w:fldCharType="end"/>
            </w:r>
          </w:p>
        </w:tc>
        <w:tc>
          <w:tcPr>
            <w:tcW w:w="1135" w:type="dxa"/>
          </w:tcPr>
          <w:p w:rsidR="00F00F85" w:rsidRPr="00F00F85" w:rsidRDefault="00F00F85" w:rsidP="00F00F85">
            <w:pPr>
              <w:jc w:val="center"/>
              <w:cnfStyle w:val="000000010000"/>
              <w:rPr>
                <w:rFonts w:ascii="Arial Narrow" w:eastAsiaTheme="minorHAnsi" w:hAnsi="Arial Narrow" w:cstheme="minorBidi"/>
                <w:bCs/>
                <w:sz w:val="22"/>
                <w:szCs w:val="22"/>
                <w:lang w:eastAsia="en-US"/>
              </w:rPr>
            </w:pPr>
            <w:r w:rsidRPr="00F00F85">
              <w:rPr>
                <w:rFonts w:ascii="Arial Narrow" w:eastAsiaTheme="minorHAnsi" w:hAnsi="Arial Narrow" w:cstheme="minorBidi"/>
                <w:bCs/>
                <w:sz w:val="22"/>
                <w:szCs w:val="22"/>
                <w:lang w:eastAsia="en-US"/>
              </w:rPr>
              <w:t>93.74</w:t>
            </w:r>
          </w:p>
        </w:tc>
        <w:tc>
          <w:tcPr>
            <w:tcW w:w="1135" w:type="dxa"/>
          </w:tcPr>
          <w:p w:rsidR="00F00F85" w:rsidRPr="00F00F85" w:rsidRDefault="000F2A24" w:rsidP="00F00F85">
            <w:pPr>
              <w:jc w:val="center"/>
              <w:cnfStyle w:val="000000010000"/>
              <w:rPr>
                <w:rFonts w:ascii="Arial Narrow" w:eastAsiaTheme="minorHAnsi" w:hAnsi="Arial Narrow" w:cstheme="minorBidi"/>
                <w:b/>
                <w:bCs/>
                <w:sz w:val="22"/>
                <w:szCs w:val="22"/>
                <w:lang w:eastAsia="en-US"/>
              </w:rPr>
            </w:pPr>
            <w:r w:rsidRPr="000F2A24">
              <w:rPr>
                <w:rFonts w:ascii="Arial Narrow" w:hAnsi="Arial Narrow"/>
                <w:b/>
                <w:bCs/>
              </w:rPr>
              <w:fldChar w:fldCharType="begin"/>
            </w:r>
            <w:r w:rsidR="00F00F85" w:rsidRPr="00F00F85">
              <w:rPr>
                <w:rFonts w:ascii="Arial Narrow" w:eastAsiaTheme="minorHAnsi" w:hAnsi="Arial Narrow" w:cstheme="minorBidi"/>
                <w:b/>
                <w:bCs/>
                <w:sz w:val="22"/>
                <w:szCs w:val="22"/>
                <w:lang w:eastAsia="en-US"/>
              </w:rPr>
              <w:instrText xml:space="preserve"> =SUM(ABOVE) </w:instrText>
            </w:r>
            <w:r w:rsidRPr="000F2A24">
              <w:rPr>
                <w:rFonts w:ascii="Arial Narrow" w:eastAsiaTheme="minorHAnsi" w:hAnsi="Arial Narrow" w:cstheme="minorBidi"/>
                <w:b/>
                <w:bCs/>
                <w:sz w:val="22"/>
                <w:szCs w:val="22"/>
                <w:lang w:eastAsia="en-US"/>
              </w:rPr>
              <w:fldChar w:fldCharType="separate"/>
            </w:r>
            <w:r w:rsidR="00F00F85" w:rsidRPr="00F00F85">
              <w:rPr>
                <w:rFonts w:ascii="Arial Narrow" w:eastAsiaTheme="minorHAnsi" w:hAnsi="Arial Narrow" w:cstheme="minorBidi"/>
                <w:b/>
                <w:bCs/>
                <w:sz w:val="22"/>
                <w:szCs w:val="22"/>
                <w:lang w:eastAsia="en-US"/>
              </w:rPr>
              <w:t>11,428</w:t>
            </w:r>
            <w:r w:rsidRPr="00F00F85">
              <w:rPr>
                <w:rFonts w:ascii="Arial Narrow" w:hAnsi="Arial Narrow"/>
              </w:rPr>
              <w:fldChar w:fldCharType="end"/>
            </w:r>
            <w:r w:rsidR="00F00F85" w:rsidRPr="00F00F85">
              <w:rPr>
                <w:rFonts w:ascii="Arial Narrow" w:eastAsiaTheme="minorHAnsi" w:hAnsi="Arial Narrow" w:cstheme="minorBidi"/>
                <w:b/>
                <w:bCs/>
                <w:sz w:val="22"/>
                <w:szCs w:val="22"/>
                <w:lang w:eastAsia="en-US"/>
              </w:rPr>
              <w:t>*</w:t>
            </w:r>
          </w:p>
        </w:tc>
      </w:tr>
    </w:tbl>
    <w:p w:rsidR="00F00F85" w:rsidRPr="00F00F85" w:rsidRDefault="00F00F85" w:rsidP="00F00F85">
      <w:pPr>
        <w:spacing w:after="0" w:line="360" w:lineRule="auto"/>
        <w:jc w:val="both"/>
        <w:rPr>
          <w:rFonts w:ascii="Arial Narrow" w:hAnsi="Arial Narrow"/>
          <w:bCs/>
        </w:rPr>
      </w:pPr>
    </w:p>
    <w:p w:rsidR="00F00F85" w:rsidRDefault="00F00F85" w:rsidP="00F00F85">
      <w:pPr>
        <w:spacing w:line="360" w:lineRule="auto"/>
        <w:jc w:val="both"/>
        <w:rPr>
          <w:rFonts w:ascii="Arial Narrow" w:hAnsi="Arial Narrow"/>
          <w:bCs/>
        </w:rPr>
      </w:pPr>
      <w:r w:rsidRPr="00F00F85">
        <w:rPr>
          <w:rFonts w:ascii="Arial Narrow" w:hAnsi="Arial Narrow"/>
          <w:bCs/>
        </w:rPr>
        <w:t xml:space="preserve">Se administraron 278 cursos con los que se beneficiaron a 11,428 personas.  </w:t>
      </w:r>
    </w:p>
    <w:p w:rsidR="001D17E6" w:rsidRDefault="001D17E6" w:rsidP="00F00F85">
      <w:pPr>
        <w:spacing w:line="360" w:lineRule="auto"/>
        <w:jc w:val="both"/>
        <w:rPr>
          <w:rFonts w:ascii="Arial Narrow" w:hAnsi="Arial Narrow"/>
          <w:bCs/>
        </w:rPr>
      </w:pPr>
    </w:p>
    <w:p w:rsidR="001D17E6" w:rsidRDefault="001D17E6" w:rsidP="00F00F85">
      <w:pPr>
        <w:spacing w:line="360" w:lineRule="auto"/>
        <w:jc w:val="both"/>
        <w:rPr>
          <w:rFonts w:ascii="Arial Narrow" w:hAnsi="Arial Narrow"/>
          <w:bCs/>
        </w:rPr>
      </w:pPr>
    </w:p>
    <w:p w:rsidR="001D17E6" w:rsidRDefault="001D17E6" w:rsidP="00F00F85">
      <w:pPr>
        <w:spacing w:line="360" w:lineRule="auto"/>
        <w:jc w:val="both"/>
        <w:rPr>
          <w:rFonts w:ascii="Arial Narrow" w:hAnsi="Arial Narrow"/>
          <w:bCs/>
        </w:rPr>
      </w:pPr>
    </w:p>
    <w:p w:rsidR="001D17E6" w:rsidRDefault="001D17E6" w:rsidP="00F00F85">
      <w:pPr>
        <w:spacing w:line="360" w:lineRule="auto"/>
        <w:jc w:val="both"/>
        <w:rPr>
          <w:rFonts w:ascii="Arial Narrow" w:hAnsi="Arial Narrow"/>
          <w:bCs/>
        </w:rPr>
      </w:pPr>
    </w:p>
    <w:p w:rsidR="001D17E6" w:rsidRDefault="000F2A24" w:rsidP="00F00F85">
      <w:pPr>
        <w:spacing w:line="360" w:lineRule="auto"/>
        <w:jc w:val="both"/>
        <w:rPr>
          <w:rFonts w:ascii="Arial Narrow" w:hAnsi="Arial Narrow"/>
          <w:bCs/>
        </w:rPr>
      </w:pPr>
      <w:r>
        <w:rPr>
          <w:rFonts w:ascii="Arial Narrow" w:hAnsi="Arial Narrow"/>
          <w:bCs/>
          <w:noProof/>
          <w:lang w:eastAsia="es-ES"/>
        </w:rPr>
        <w:pict>
          <v:shapetype id="_x0000_t32" coordsize="21600,21600" o:spt="32" o:oned="t" path="m,l21600,21600e" filled="f">
            <v:path arrowok="t" fillok="f" o:connecttype="none"/>
            <o:lock v:ext="edit" shapetype="t"/>
          </v:shapetype>
          <v:shape id="_x0000_s1026" type="#_x0000_t32" style="position:absolute;left:0;text-align:left;margin-left:.15pt;margin-top:22.95pt;width:199.2pt;height:0;z-index:251675648" o:connectortype="straight"/>
        </w:pict>
      </w:r>
    </w:p>
    <w:p w:rsidR="00F00F85" w:rsidRPr="001D17E6" w:rsidRDefault="00F00F85" w:rsidP="001D17E6">
      <w:pPr>
        <w:spacing w:line="240" w:lineRule="auto"/>
        <w:jc w:val="both"/>
        <w:rPr>
          <w:rFonts w:ascii="Arial Narrow" w:hAnsi="Arial Narrow"/>
          <w:bCs/>
          <w:sz w:val="20"/>
        </w:rPr>
      </w:pPr>
      <w:r w:rsidRPr="001D17E6">
        <w:rPr>
          <w:rFonts w:ascii="Arial Narrow" w:hAnsi="Arial Narrow"/>
          <w:bCs/>
          <w:sz w:val="20"/>
        </w:rPr>
        <w:t>* Las cifras de los cuadros anteriores d</w:t>
      </w:r>
      <w:r w:rsidR="000F2614">
        <w:rPr>
          <w:rFonts w:ascii="Arial Narrow" w:hAnsi="Arial Narrow"/>
          <w:bCs/>
          <w:sz w:val="20"/>
        </w:rPr>
        <w:t>ifieren de los contenidos en la Memoria de Labores 2013 presentada</w:t>
      </w:r>
      <w:r w:rsidRPr="001D17E6">
        <w:rPr>
          <w:rFonts w:ascii="Arial Narrow" w:hAnsi="Arial Narrow"/>
          <w:bCs/>
          <w:sz w:val="20"/>
        </w:rPr>
        <w:t xml:space="preserve"> al Ministerio de Justicia y Seguridad Pública en el mes de diciembre, ya que los mismos fueron obtenidos con base a proyecciones.</w:t>
      </w:r>
    </w:p>
    <w:p w:rsidR="003F1973" w:rsidRDefault="003F1973" w:rsidP="001D17E6">
      <w:pPr>
        <w:spacing w:after="0" w:line="360" w:lineRule="auto"/>
        <w:jc w:val="center"/>
        <w:rPr>
          <w:rFonts w:ascii="Arial Narrow" w:hAnsi="Arial Narrow"/>
          <w:b/>
          <w:bCs/>
          <w:sz w:val="28"/>
        </w:rPr>
      </w:pPr>
    </w:p>
    <w:p w:rsidR="003F1973" w:rsidRDefault="003F1973" w:rsidP="001D17E6">
      <w:pPr>
        <w:spacing w:after="0" w:line="360" w:lineRule="auto"/>
        <w:jc w:val="center"/>
        <w:rPr>
          <w:rFonts w:ascii="Arial Narrow" w:hAnsi="Arial Narrow"/>
          <w:b/>
          <w:bCs/>
          <w:sz w:val="28"/>
        </w:rPr>
      </w:pPr>
    </w:p>
    <w:p w:rsidR="00F00F85" w:rsidRPr="00F00F85" w:rsidRDefault="00F00F85" w:rsidP="001D17E6">
      <w:pPr>
        <w:spacing w:after="0" w:line="360" w:lineRule="auto"/>
        <w:jc w:val="center"/>
        <w:rPr>
          <w:rFonts w:ascii="Arial Narrow" w:hAnsi="Arial Narrow"/>
          <w:b/>
          <w:bCs/>
          <w:sz w:val="28"/>
        </w:rPr>
      </w:pPr>
      <w:r w:rsidRPr="00F00F85">
        <w:rPr>
          <w:rFonts w:ascii="Arial Narrow" w:hAnsi="Arial Narrow"/>
          <w:b/>
          <w:bCs/>
          <w:sz w:val="28"/>
        </w:rPr>
        <w:t xml:space="preserve">III. OBJETIVOS </w:t>
      </w:r>
    </w:p>
    <w:p w:rsidR="00F00F85" w:rsidRPr="00F00F85" w:rsidRDefault="00F00F85" w:rsidP="001D17E6">
      <w:pPr>
        <w:spacing w:after="0" w:line="360" w:lineRule="auto"/>
        <w:jc w:val="both"/>
        <w:rPr>
          <w:rFonts w:ascii="Arial Narrow" w:hAnsi="Arial Narrow"/>
          <w:bCs/>
        </w:rPr>
      </w:pPr>
    </w:p>
    <w:p w:rsidR="00F00F85" w:rsidRPr="00F00F85" w:rsidRDefault="00F00F85" w:rsidP="00876BFF">
      <w:pPr>
        <w:spacing w:after="0" w:line="360" w:lineRule="auto"/>
        <w:jc w:val="both"/>
        <w:rPr>
          <w:rFonts w:ascii="Arial Narrow" w:hAnsi="Arial Narrow"/>
          <w:bCs/>
        </w:rPr>
      </w:pPr>
      <w:r w:rsidRPr="00F00F85">
        <w:rPr>
          <w:rFonts w:ascii="Arial Narrow" w:hAnsi="Arial Narrow"/>
          <w:bCs/>
        </w:rPr>
        <w:t>Con fundamento en el artículo 12 literal h) de la Ley Orgánica de la Academia Nacional de Seguridad Pública se ha elaborado el presente informe que tiene como fin presentar las actividades desarrolladas por el Consejo Académico durante el periodo de enero a diciembre de 2013.</w:t>
      </w:r>
    </w:p>
    <w:p w:rsidR="00876BFF" w:rsidRDefault="00876BFF" w:rsidP="00876BFF">
      <w:pPr>
        <w:spacing w:after="0" w:line="360" w:lineRule="auto"/>
        <w:jc w:val="both"/>
        <w:rPr>
          <w:rFonts w:ascii="Arial Narrow" w:hAnsi="Arial Narrow"/>
          <w:bCs/>
        </w:rPr>
      </w:pPr>
    </w:p>
    <w:p w:rsidR="00F00F85" w:rsidRPr="00F00F85" w:rsidRDefault="00F00F85" w:rsidP="00876BFF">
      <w:pPr>
        <w:spacing w:after="0" w:line="360" w:lineRule="auto"/>
        <w:jc w:val="both"/>
        <w:rPr>
          <w:rFonts w:ascii="Arial Narrow" w:hAnsi="Arial Narrow"/>
          <w:b/>
          <w:bCs/>
        </w:rPr>
      </w:pPr>
      <w:r w:rsidRPr="00F00F85">
        <w:rPr>
          <w:rFonts w:ascii="Arial Narrow" w:hAnsi="Arial Narrow"/>
          <w:bCs/>
        </w:rPr>
        <w:t xml:space="preserve">Todas estas actividades han ido orientadas al cumplimiento de las líneas estratégicas establecidas en el Plan Estratégico Institucional 2010-2014, el cual fue aprobado el </w:t>
      </w:r>
      <w:r w:rsidR="00466A05">
        <w:rPr>
          <w:rFonts w:ascii="Arial Narrow" w:hAnsi="Arial Narrow"/>
          <w:bCs/>
        </w:rPr>
        <w:t xml:space="preserve">1 </w:t>
      </w:r>
      <w:r w:rsidRPr="00F00F85">
        <w:rPr>
          <w:rFonts w:ascii="Arial Narrow" w:hAnsi="Arial Narrow"/>
          <w:bCs/>
        </w:rPr>
        <w:t>de junio de 2010.</w:t>
      </w:r>
    </w:p>
    <w:p w:rsidR="00E507F8" w:rsidRDefault="00F00F85" w:rsidP="00F00F85">
      <w:pPr>
        <w:spacing w:line="360" w:lineRule="auto"/>
        <w:jc w:val="both"/>
        <w:rPr>
          <w:rFonts w:ascii="Arial Narrow" w:hAnsi="Arial Narrow"/>
          <w:bCs/>
        </w:rPr>
      </w:pPr>
      <w:r w:rsidRPr="00F00F85">
        <w:rPr>
          <w:rFonts w:ascii="Arial Narrow" w:hAnsi="Arial Narrow"/>
          <w:bCs/>
        </w:rPr>
        <w:t xml:space="preserve">A fin de garantizar la legalidad, la efectividad policial y el respeto a la dignidad del ser humano que en gran medida fueron ignoradas en las administraciones anteriores, o fueron reemplazados por la imposición de la voluntad de quienes tuvieron el mando institucional, se planteó un cambio que tiene como base dos </w:t>
      </w:r>
      <w:r w:rsidR="00E507F8">
        <w:rPr>
          <w:rFonts w:ascii="Arial Narrow" w:hAnsi="Arial Narrow"/>
          <w:bCs/>
        </w:rPr>
        <w:t xml:space="preserve">pilares </w:t>
      </w:r>
      <w:r w:rsidRPr="00F00F85">
        <w:rPr>
          <w:rFonts w:ascii="Arial Narrow" w:hAnsi="Arial Narrow"/>
          <w:bCs/>
        </w:rPr>
        <w:t xml:space="preserve">fundamentales: </w:t>
      </w:r>
    </w:p>
    <w:p w:rsidR="00876BFF" w:rsidRDefault="00F00F85" w:rsidP="00876BFF">
      <w:pPr>
        <w:pStyle w:val="Prrafodelista0"/>
        <w:numPr>
          <w:ilvl w:val="0"/>
          <w:numId w:val="31"/>
        </w:numPr>
        <w:spacing w:line="360" w:lineRule="auto"/>
        <w:jc w:val="both"/>
        <w:rPr>
          <w:rFonts w:ascii="Arial Narrow" w:hAnsi="Arial Narrow"/>
          <w:bCs/>
        </w:rPr>
      </w:pPr>
      <w:r w:rsidRPr="00876BFF">
        <w:rPr>
          <w:rFonts w:ascii="Arial Narrow" w:hAnsi="Arial Narrow"/>
          <w:bCs/>
        </w:rPr>
        <w:t xml:space="preserve">Los principios y objetivos del Estado Constitucional Social y Democrático de Derecho, establecidos en la </w:t>
      </w:r>
      <w:r w:rsidR="00D5034B" w:rsidRPr="00876BFF">
        <w:rPr>
          <w:rFonts w:ascii="Arial Narrow" w:hAnsi="Arial Narrow"/>
          <w:b/>
          <w:bCs/>
        </w:rPr>
        <w:t>Constitución de la República</w:t>
      </w:r>
      <w:r w:rsidRPr="00876BFF">
        <w:rPr>
          <w:rFonts w:ascii="Arial Narrow" w:hAnsi="Arial Narrow"/>
          <w:bCs/>
        </w:rPr>
        <w:t xml:space="preserve">; y </w:t>
      </w:r>
    </w:p>
    <w:p w:rsidR="00876BFF" w:rsidRPr="00876BFF" w:rsidRDefault="003179FC" w:rsidP="00876BFF">
      <w:pPr>
        <w:pStyle w:val="Prrafodelista0"/>
        <w:numPr>
          <w:ilvl w:val="0"/>
          <w:numId w:val="31"/>
        </w:numPr>
        <w:spacing w:line="360" w:lineRule="auto"/>
        <w:jc w:val="both"/>
        <w:rPr>
          <w:rFonts w:ascii="Arial Narrow" w:hAnsi="Arial Narrow"/>
          <w:bCs/>
        </w:rPr>
      </w:pPr>
      <w:r w:rsidRPr="00876BFF">
        <w:rPr>
          <w:rFonts w:ascii="Arial Narrow" w:hAnsi="Arial Narrow"/>
          <w:bCs/>
        </w:rPr>
        <w:t>E</w:t>
      </w:r>
      <w:r w:rsidR="00F00F85" w:rsidRPr="00876BFF">
        <w:rPr>
          <w:rFonts w:ascii="Arial Narrow" w:hAnsi="Arial Narrow"/>
          <w:bCs/>
        </w:rPr>
        <w:t xml:space="preserve">l espíritu y letra de los </w:t>
      </w:r>
      <w:r w:rsidR="00D5034B" w:rsidRPr="00876BFF">
        <w:rPr>
          <w:rFonts w:ascii="Arial Narrow" w:hAnsi="Arial Narrow"/>
          <w:b/>
          <w:bCs/>
        </w:rPr>
        <w:t>Acuerdos de Paz</w:t>
      </w:r>
      <w:r w:rsidR="00F00F85" w:rsidRPr="00876BFF">
        <w:rPr>
          <w:rFonts w:ascii="Arial Narrow" w:hAnsi="Arial Narrow"/>
          <w:bCs/>
        </w:rPr>
        <w:t>.</w:t>
      </w:r>
    </w:p>
    <w:p w:rsidR="00F00F85" w:rsidRPr="00F00F85" w:rsidRDefault="00466A05" w:rsidP="00F00F85">
      <w:pPr>
        <w:spacing w:line="360" w:lineRule="auto"/>
        <w:jc w:val="both"/>
        <w:rPr>
          <w:rFonts w:ascii="Arial Narrow" w:hAnsi="Arial Narrow"/>
          <w:bCs/>
        </w:rPr>
      </w:pPr>
      <w:r>
        <w:rPr>
          <w:rFonts w:ascii="Arial Narrow" w:hAnsi="Arial Narrow"/>
          <w:bCs/>
        </w:rPr>
        <w:t>Basados en eso</w:t>
      </w:r>
      <w:r w:rsidR="00F00F85" w:rsidRPr="00F00F85">
        <w:rPr>
          <w:rFonts w:ascii="Arial Narrow" w:hAnsi="Arial Narrow"/>
          <w:bCs/>
        </w:rPr>
        <w:t xml:space="preserve">s dos </w:t>
      </w:r>
      <w:r w:rsidR="00E507F8">
        <w:rPr>
          <w:rFonts w:ascii="Arial Narrow" w:hAnsi="Arial Narrow"/>
          <w:bCs/>
        </w:rPr>
        <w:t xml:space="preserve">pilares, que vienen a constituir las  </w:t>
      </w:r>
      <w:r w:rsidR="00F00F85" w:rsidRPr="00F00F85">
        <w:rPr>
          <w:rFonts w:ascii="Arial Narrow" w:hAnsi="Arial Narrow"/>
          <w:bCs/>
        </w:rPr>
        <w:t>fuentes</w:t>
      </w:r>
      <w:r w:rsidR="00E507F8">
        <w:rPr>
          <w:rFonts w:ascii="Arial Narrow" w:hAnsi="Arial Narrow"/>
          <w:bCs/>
        </w:rPr>
        <w:t xml:space="preserve"> que fundamentan el marco filosófico </w:t>
      </w:r>
      <w:r>
        <w:rPr>
          <w:rFonts w:ascii="Arial Narrow" w:hAnsi="Arial Narrow"/>
          <w:bCs/>
        </w:rPr>
        <w:t xml:space="preserve">plasmado </w:t>
      </w:r>
      <w:r w:rsidR="00F00F85" w:rsidRPr="00F00F85">
        <w:rPr>
          <w:rFonts w:ascii="Arial Narrow" w:hAnsi="Arial Narrow"/>
          <w:bCs/>
        </w:rPr>
        <w:t>en el Plan Quinquenal de Desarrollo 2010-2014 del Gobierno de El Salvador (GOES) y de la nueva Política de Justicia, Seguridad Pública y Convivencia</w:t>
      </w:r>
      <w:r w:rsidR="00E507F8">
        <w:rPr>
          <w:rFonts w:ascii="Arial Narrow" w:hAnsi="Arial Narrow"/>
          <w:bCs/>
        </w:rPr>
        <w:t>. L</w:t>
      </w:r>
      <w:r w:rsidR="00F00F85" w:rsidRPr="00F00F85">
        <w:rPr>
          <w:rFonts w:ascii="Arial Narrow" w:hAnsi="Arial Narrow"/>
          <w:bCs/>
        </w:rPr>
        <w:t xml:space="preserve">as actuales autoridades de la ANSP, </w:t>
      </w:r>
      <w:r w:rsidR="00E507F8">
        <w:rPr>
          <w:rFonts w:ascii="Arial Narrow" w:hAnsi="Arial Narrow"/>
          <w:bCs/>
        </w:rPr>
        <w:t xml:space="preserve">en el contexto del marco fundamental, </w:t>
      </w:r>
      <w:r w:rsidR="00F00F85" w:rsidRPr="00F00F85">
        <w:rPr>
          <w:rFonts w:ascii="Arial Narrow" w:hAnsi="Arial Narrow"/>
          <w:bCs/>
        </w:rPr>
        <w:t xml:space="preserve">trazaron diez objetivos rectores para la gestión que corre entre el </w:t>
      </w:r>
      <w:r>
        <w:rPr>
          <w:rFonts w:ascii="Arial Narrow" w:hAnsi="Arial Narrow"/>
          <w:bCs/>
        </w:rPr>
        <w:t xml:space="preserve">1 </w:t>
      </w:r>
      <w:r w:rsidR="00F00F85" w:rsidRPr="00F00F85">
        <w:rPr>
          <w:rFonts w:ascii="Arial Narrow" w:hAnsi="Arial Narrow"/>
          <w:bCs/>
        </w:rPr>
        <w:t xml:space="preserve">junio de 2009 y el </w:t>
      </w:r>
      <w:r w:rsidR="00E507F8">
        <w:rPr>
          <w:rFonts w:ascii="Arial Narrow" w:hAnsi="Arial Narrow"/>
          <w:bCs/>
        </w:rPr>
        <w:t xml:space="preserve">31 </w:t>
      </w:r>
      <w:r w:rsidR="00F00F85" w:rsidRPr="00F00F85">
        <w:rPr>
          <w:rFonts w:ascii="Arial Narrow" w:hAnsi="Arial Narrow"/>
          <w:bCs/>
        </w:rPr>
        <w:t xml:space="preserve"> de mayo de 2014</w:t>
      </w:r>
      <w:r w:rsidR="00C2202B">
        <w:rPr>
          <w:rFonts w:ascii="Arial Narrow" w:hAnsi="Arial Narrow"/>
          <w:bCs/>
        </w:rPr>
        <w:t>.</w:t>
      </w:r>
    </w:p>
    <w:p w:rsidR="00F00F85" w:rsidRPr="00F00F85" w:rsidRDefault="00F00F85" w:rsidP="00F00F85">
      <w:pPr>
        <w:spacing w:line="360" w:lineRule="auto"/>
        <w:jc w:val="both"/>
        <w:rPr>
          <w:rFonts w:ascii="Arial Narrow" w:hAnsi="Arial Narrow"/>
          <w:bCs/>
        </w:rPr>
      </w:pPr>
      <w:r w:rsidRPr="00F00F85">
        <w:rPr>
          <w:rFonts w:ascii="Arial Narrow" w:hAnsi="Arial Narrow"/>
          <w:bCs/>
        </w:rPr>
        <w:t>Es</w:t>
      </w:r>
      <w:r w:rsidR="00E507F8">
        <w:rPr>
          <w:rFonts w:ascii="Arial Narrow" w:hAnsi="Arial Narrow"/>
          <w:bCs/>
        </w:rPr>
        <w:t>t</w:t>
      </w:r>
      <w:r w:rsidRPr="00F00F85">
        <w:rPr>
          <w:rFonts w:ascii="Arial Narrow" w:hAnsi="Arial Narrow"/>
          <w:bCs/>
        </w:rPr>
        <w:t xml:space="preserve">os objetivos rectores son: </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 xml:space="preserve">Revisar, actualizar, mejorar y adecuar el pensum académico y los métodos de enseñanza a efecto de formar policías profesionales, con fundamentos científicos y legales, amplio criterio, espíritu crítico constructivo, manejo adecuado de crisis y con capacidad de resolver problemas propios de su trabajo, teniendo a la base una conciencia social de servicio en función de las personas y sus derechos; </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 xml:space="preserve">Fortalecer la naturaleza civil de la formación policial mediante el desmontaje de procedimientos, prácticas y costumbres autoritarias, sin menoscabo del fortalecimiento físico, la disciplina, la subordinación jerárquica y la alta disponibilidad de servicio que caracteriza a todo profesional policial; </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 xml:space="preserve">Erradicar los abusos, malos tratos, hostigamientos y otras prácticas autoritarias por parte de algunos miembros de la ANSP hacia los alumnos y alumnas del Nivel Básico; </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Impulsar el pleno respeto a la legalidad, la transparencia y la rendición de cuentas de las actuaciones y decisiones de las autoridades, funcionarios y empleados de la Academia;</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Fomentar una cultura y práctica de respeto, colaboración e integración entre las diferentes especialidades, áreas o disciplinas del personal docente, técnico policial, administrativo y autoridades de la ANSP, evitando la segmentación o divisionismo del recurso humano;</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Revisar y mejorar la carga académica y los horarios de formación inicial en los Niveles Básico y Ejecutivo, mediante el equilibrio de la calidad del aprendizaje y la cantidad de nuevos profesionales en seguridad pública requeridos por la PNC;</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Impartir el mayor número posible de cursos de ascensos, especialización, actualización y reingreso, en todos los niveles y categorías, con énfasis en el Nivel Básico, para consolidar la profesionalización, la carrera, la estabilidad y la dignificación policial;</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Contribuir en el fortalecimiento y mejoramiento de la coordinación y colaboración mutua entre la PNC y la ANSP;</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Mejorar el desempeño del personal docente, administrativo y policial, para responder a las necesidades derivadas de la nueva Política de Justicia, Seguridad Pública y Convivencia, los nuevos planes institucionales y la realidad cambiante de la criminalidad del país;</w:t>
      </w:r>
    </w:p>
    <w:p w:rsidR="00F00F85" w:rsidRPr="00F00F85" w:rsidRDefault="00F00F85" w:rsidP="00F00F85">
      <w:pPr>
        <w:numPr>
          <w:ilvl w:val="0"/>
          <w:numId w:val="7"/>
        </w:numPr>
        <w:spacing w:line="360" w:lineRule="auto"/>
        <w:jc w:val="both"/>
        <w:rPr>
          <w:rFonts w:ascii="Arial Narrow" w:hAnsi="Arial Narrow"/>
          <w:bCs/>
        </w:rPr>
      </w:pPr>
      <w:r w:rsidRPr="00F00F85">
        <w:rPr>
          <w:rFonts w:ascii="Arial Narrow" w:hAnsi="Arial Narrow"/>
          <w:bCs/>
        </w:rPr>
        <w:t>Sentar las bases para que la ANSP se convierta en una Institución de Educación Superior (IES) y en un centro de formación con excelencia académica de policías integrales y al servicio de la comunidad</w:t>
      </w:r>
    </w:p>
    <w:p w:rsidR="00F00F85" w:rsidRPr="00F00F85" w:rsidRDefault="00F00F85" w:rsidP="00F00F85">
      <w:pPr>
        <w:spacing w:line="360" w:lineRule="auto"/>
        <w:jc w:val="both"/>
        <w:rPr>
          <w:rFonts w:ascii="Arial Narrow" w:hAnsi="Arial Narrow"/>
          <w:bCs/>
        </w:rPr>
      </w:pPr>
    </w:p>
    <w:p w:rsidR="00F00F85" w:rsidRPr="00F00F85" w:rsidRDefault="00F00F85" w:rsidP="00F00F85">
      <w:pPr>
        <w:spacing w:line="360" w:lineRule="auto"/>
        <w:jc w:val="both"/>
        <w:rPr>
          <w:rFonts w:ascii="Arial Narrow" w:hAnsi="Arial Narrow"/>
          <w:bCs/>
        </w:rPr>
      </w:pPr>
    </w:p>
    <w:p w:rsidR="00F00F85" w:rsidRDefault="00F00F85" w:rsidP="00F00F85">
      <w:pPr>
        <w:spacing w:line="360" w:lineRule="auto"/>
        <w:jc w:val="both"/>
        <w:rPr>
          <w:rFonts w:ascii="Arial Narrow" w:hAnsi="Arial Narrow"/>
          <w:bCs/>
        </w:rPr>
      </w:pPr>
    </w:p>
    <w:p w:rsidR="001D17E6" w:rsidRPr="00F00F85" w:rsidRDefault="001D17E6" w:rsidP="00F00F85">
      <w:pPr>
        <w:spacing w:line="360" w:lineRule="auto"/>
        <w:jc w:val="both"/>
        <w:rPr>
          <w:rFonts w:ascii="Arial Narrow" w:hAnsi="Arial Narrow"/>
          <w:bCs/>
        </w:rPr>
      </w:pPr>
    </w:p>
    <w:p w:rsidR="00F00F85" w:rsidRDefault="00F00F85" w:rsidP="00F00F85">
      <w:pPr>
        <w:spacing w:line="360" w:lineRule="auto"/>
        <w:jc w:val="both"/>
        <w:rPr>
          <w:rFonts w:ascii="Arial Narrow" w:hAnsi="Arial Narrow"/>
          <w:bCs/>
        </w:rPr>
      </w:pPr>
    </w:p>
    <w:p w:rsidR="00F00F85" w:rsidRPr="00F00F85" w:rsidRDefault="00F00F85" w:rsidP="00876BFF">
      <w:pPr>
        <w:spacing w:after="0" w:line="360" w:lineRule="auto"/>
        <w:jc w:val="center"/>
        <w:rPr>
          <w:rFonts w:ascii="Arial Narrow" w:hAnsi="Arial Narrow"/>
          <w:b/>
          <w:bCs/>
          <w:sz w:val="28"/>
        </w:rPr>
      </w:pPr>
      <w:r w:rsidRPr="00F00F85">
        <w:rPr>
          <w:rFonts w:ascii="Arial Narrow" w:hAnsi="Arial Narrow"/>
          <w:b/>
          <w:bCs/>
          <w:sz w:val="28"/>
        </w:rPr>
        <w:t>IV. ACTIVIDADES REALIZADAS</w:t>
      </w:r>
    </w:p>
    <w:p w:rsidR="00F00F85" w:rsidRPr="00F00F85" w:rsidRDefault="00F00F85" w:rsidP="00876BFF">
      <w:pPr>
        <w:spacing w:after="0" w:line="360" w:lineRule="auto"/>
        <w:jc w:val="both"/>
        <w:rPr>
          <w:rFonts w:ascii="Arial Narrow" w:hAnsi="Arial Narrow"/>
          <w:b/>
          <w:bCs/>
          <w:i/>
        </w:rPr>
      </w:pPr>
    </w:p>
    <w:p w:rsidR="00F00F85" w:rsidRPr="00F00F85" w:rsidRDefault="00F00F85" w:rsidP="00876BFF">
      <w:pPr>
        <w:numPr>
          <w:ilvl w:val="0"/>
          <w:numId w:val="2"/>
        </w:numPr>
        <w:spacing w:after="0" w:line="360" w:lineRule="auto"/>
        <w:jc w:val="both"/>
        <w:rPr>
          <w:rFonts w:ascii="Arial Narrow" w:hAnsi="Arial Narrow"/>
          <w:b/>
          <w:bCs/>
          <w:i/>
        </w:rPr>
      </w:pPr>
      <w:r w:rsidRPr="00F00F85">
        <w:rPr>
          <w:rFonts w:ascii="Arial Narrow" w:hAnsi="Arial Narrow"/>
          <w:b/>
          <w:bCs/>
          <w:i/>
        </w:rPr>
        <w:t>CUMPLIMIENTO DEL PLAN DE TRABAJO 2011-2014 DEL CONSEJO ACADÉMICO.</w:t>
      </w:r>
    </w:p>
    <w:p w:rsidR="00B96E54" w:rsidRDefault="00B96E54" w:rsidP="00876BFF">
      <w:pPr>
        <w:spacing w:after="0" w:line="360" w:lineRule="auto"/>
        <w:jc w:val="both"/>
        <w:rPr>
          <w:rFonts w:ascii="Arial Narrow" w:hAnsi="Arial Narrow"/>
          <w:bCs/>
        </w:rPr>
      </w:pPr>
    </w:p>
    <w:p w:rsidR="00F00F85" w:rsidRPr="00F00F85" w:rsidRDefault="00464CF8" w:rsidP="00876BFF">
      <w:pPr>
        <w:spacing w:after="0" w:line="360" w:lineRule="auto"/>
        <w:jc w:val="both"/>
        <w:rPr>
          <w:rFonts w:ascii="Arial Narrow" w:hAnsi="Arial Narrow"/>
          <w:bCs/>
        </w:rPr>
      </w:pPr>
      <w:r>
        <w:rPr>
          <w:rFonts w:ascii="Arial Narrow" w:hAnsi="Arial Narrow"/>
          <w:bCs/>
        </w:rPr>
        <w:t>El avance y</w:t>
      </w:r>
      <w:r w:rsidR="00F00F85" w:rsidRPr="00F00F85">
        <w:rPr>
          <w:rFonts w:ascii="Arial Narrow" w:hAnsi="Arial Narrow"/>
          <w:bCs/>
        </w:rPr>
        <w:t xml:space="preserve"> cumplimiento del Plan Estratégico Institucional 2010-2014 hasta el 2013 es del 80%, quedando pendiente </w:t>
      </w:r>
      <w:r>
        <w:rPr>
          <w:rFonts w:ascii="Arial Narrow" w:hAnsi="Arial Narrow"/>
          <w:bCs/>
        </w:rPr>
        <w:t xml:space="preserve">el 20% para ser ejecutado en </w:t>
      </w:r>
      <w:r w:rsidR="00F00F85" w:rsidRPr="00F00F85">
        <w:rPr>
          <w:rFonts w:ascii="Arial Narrow" w:hAnsi="Arial Narrow"/>
          <w:bCs/>
        </w:rPr>
        <w:t>2014. Los niveles de cada año han sido situados en la categoría “satisfactorio”, según tabla de rangos por categoría establecida en el Sistema Institucional de Planificación.</w:t>
      </w:r>
    </w:p>
    <w:p w:rsidR="00F00F85" w:rsidRPr="00F00F85" w:rsidRDefault="00F00F85" w:rsidP="00876BFF">
      <w:pPr>
        <w:spacing w:after="0" w:line="360" w:lineRule="auto"/>
        <w:jc w:val="both"/>
        <w:rPr>
          <w:rFonts w:ascii="Arial Narrow" w:hAnsi="Arial Narrow"/>
          <w:bCs/>
        </w:rPr>
      </w:pPr>
    </w:p>
    <w:p w:rsidR="00F00F85" w:rsidRDefault="00F00F85" w:rsidP="00876BFF">
      <w:pPr>
        <w:spacing w:after="0" w:line="360" w:lineRule="auto"/>
        <w:jc w:val="both"/>
        <w:rPr>
          <w:rFonts w:ascii="Arial Narrow" w:hAnsi="Arial Narrow"/>
          <w:bCs/>
        </w:rPr>
      </w:pPr>
      <w:r w:rsidRPr="00F00F85">
        <w:rPr>
          <w:rFonts w:ascii="Arial Narrow" w:hAnsi="Arial Narrow"/>
          <w:bCs/>
        </w:rPr>
        <w:t>A través de diferentes actividades establecidas en el Plan de Trabajo 2011-2014, el Consejo Académico  ha logrado consolidar los objetivos rectores para l</w:t>
      </w:r>
      <w:r w:rsidR="00B77C42">
        <w:rPr>
          <w:rFonts w:ascii="Arial Narrow" w:hAnsi="Arial Narrow"/>
          <w:bCs/>
        </w:rPr>
        <w:t>a gestión que corre entre el 1</w:t>
      </w:r>
      <w:r w:rsidRPr="00F00F85">
        <w:rPr>
          <w:rFonts w:ascii="Arial Narrow" w:hAnsi="Arial Narrow"/>
          <w:bCs/>
        </w:rPr>
        <w:t xml:space="preserve"> </w:t>
      </w:r>
      <w:r w:rsidR="00B77C42">
        <w:rPr>
          <w:rFonts w:ascii="Arial Narrow" w:hAnsi="Arial Narrow"/>
          <w:bCs/>
        </w:rPr>
        <w:t>junio de 2009 y el 31</w:t>
      </w:r>
      <w:r w:rsidRPr="00F00F85">
        <w:rPr>
          <w:rFonts w:ascii="Arial Narrow" w:hAnsi="Arial Narrow"/>
          <w:bCs/>
        </w:rPr>
        <w:t xml:space="preserve"> de mayo de 2014, trazados por las actuales autoridades. Estos objetivos se desprenden del Plan Quinquenal de Desarrollo 2010-2014 del Gobierno de El Salvador (GOES) y de la nueva Política de Justicia, Seguridad Pública y Convivencia.</w:t>
      </w:r>
    </w:p>
    <w:p w:rsidR="00876BFF" w:rsidRPr="00F00F85" w:rsidRDefault="00876BFF" w:rsidP="00876BFF">
      <w:pPr>
        <w:spacing w:after="0" w:line="360" w:lineRule="auto"/>
        <w:jc w:val="both"/>
        <w:rPr>
          <w:rFonts w:ascii="Arial Narrow" w:hAnsi="Arial Narrow"/>
          <w:bCs/>
        </w:rPr>
      </w:pPr>
    </w:p>
    <w:p w:rsidR="00C94A71" w:rsidRDefault="00F00F85" w:rsidP="00876BFF">
      <w:pPr>
        <w:spacing w:after="0" w:line="360" w:lineRule="auto"/>
        <w:jc w:val="both"/>
        <w:rPr>
          <w:rFonts w:ascii="Arial Narrow" w:hAnsi="Arial Narrow"/>
          <w:bCs/>
        </w:rPr>
      </w:pPr>
      <w:r w:rsidRPr="00F00F85">
        <w:rPr>
          <w:rFonts w:ascii="Arial Narrow" w:hAnsi="Arial Narrow"/>
          <w:bCs/>
        </w:rPr>
        <w:t xml:space="preserve">Uno de los principales logros es haber sentado las bases para que la ANSP se convierta en una Institución de Educación Superior (IES) y en un centro de formación con excelencia académica de policías integrales y al servicio de la comunidad. </w:t>
      </w:r>
      <w:r w:rsidR="00C94A71">
        <w:rPr>
          <w:rFonts w:ascii="Arial Narrow" w:hAnsi="Arial Narrow"/>
          <w:bCs/>
        </w:rPr>
        <w:t xml:space="preserve">Dicho resultado se ha materializado con la entrada en vigencia del Decreto Ejecutivo número </w:t>
      </w:r>
      <w:r w:rsidR="00B77C42">
        <w:rPr>
          <w:rFonts w:ascii="Arial Narrow" w:hAnsi="Arial Narrow"/>
          <w:bCs/>
        </w:rPr>
        <w:t>151, de fecha 23</w:t>
      </w:r>
      <w:r w:rsidR="00B96E54">
        <w:rPr>
          <w:rFonts w:ascii="Arial Narrow" w:hAnsi="Arial Narrow"/>
          <w:bCs/>
        </w:rPr>
        <w:t xml:space="preserve"> de agosto de 2013, publicado en el Diario Oficial número 158, Tomo </w:t>
      </w:r>
      <w:r w:rsidR="00B77C42">
        <w:rPr>
          <w:rFonts w:ascii="Arial Narrow" w:hAnsi="Arial Narrow"/>
          <w:bCs/>
        </w:rPr>
        <w:t>número 400, de fecha 29</w:t>
      </w:r>
      <w:r w:rsidR="00B96E54">
        <w:rPr>
          <w:rFonts w:ascii="Arial Narrow" w:hAnsi="Arial Narrow"/>
          <w:bCs/>
        </w:rPr>
        <w:t xml:space="preserve"> de agosto de 2013, mediante el cual se crea el Instituto Especializado del Nivel Superior Academia Nacional de Seguridad Pública. No obstante, debido a que según dicho decreto, ese instituto es autónomo, diferente a la ANSP y adscrito al Ministerio de Justicia y Seguridad Pública, la Dirección General de la Academia ha solicitado opinión al señor Ministro del Ramo, acerca de cómo podrá funcionar dicho instituto dentro de la ANSP, con el presupuesto, recursos y personal de la misma.</w:t>
      </w:r>
    </w:p>
    <w:p w:rsidR="00876BFF" w:rsidRDefault="00876BFF" w:rsidP="00876BFF">
      <w:pPr>
        <w:spacing w:after="0" w:line="360" w:lineRule="auto"/>
        <w:jc w:val="both"/>
        <w:rPr>
          <w:rFonts w:ascii="Arial Narrow" w:hAnsi="Arial Narrow"/>
          <w:bCs/>
        </w:rPr>
      </w:pPr>
    </w:p>
    <w:p w:rsidR="00F00F85" w:rsidRDefault="00F00F85" w:rsidP="00876BFF">
      <w:pPr>
        <w:spacing w:after="0" w:line="360" w:lineRule="auto"/>
        <w:jc w:val="both"/>
        <w:rPr>
          <w:rFonts w:ascii="Arial Narrow" w:hAnsi="Arial Narrow"/>
          <w:bCs/>
        </w:rPr>
      </w:pPr>
      <w:r w:rsidRPr="00F00F85">
        <w:rPr>
          <w:rFonts w:ascii="Arial Narrow" w:hAnsi="Arial Narrow"/>
          <w:bCs/>
        </w:rPr>
        <w:t>El Consejo Académico y la Dirección General asumieron el compromiso de dejar como legado una definición del Siste</w:t>
      </w:r>
      <w:r w:rsidR="00B73D6D">
        <w:rPr>
          <w:rFonts w:ascii="Arial Narrow" w:hAnsi="Arial Narrow"/>
          <w:bCs/>
        </w:rPr>
        <w:t>ma Educativo Policial Integral (</w:t>
      </w:r>
      <w:r w:rsidRPr="00F00F85">
        <w:rPr>
          <w:rFonts w:ascii="Arial Narrow" w:hAnsi="Arial Narrow"/>
          <w:bCs/>
        </w:rPr>
        <w:t>SEPI</w:t>
      </w:r>
      <w:r w:rsidR="00B73D6D">
        <w:rPr>
          <w:rFonts w:ascii="Arial Narrow" w:hAnsi="Arial Narrow"/>
          <w:bCs/>
        </w:rPr>
        <w:t>)</w:t>
      </w:r>
      <w:r w:rsidR="00BC48B1">
        <w:rPr>
          <w:rFonts w:ascii="Arial Narrow" w:hAnsi="Arial Narrow"/>
          <w:bCs/>
        </w:rPr>
        <w:t>,</w:t>
      </w:r>
      <w:r w:rsidRPr="00F00F85">
        <w:rPr>
          <w:rFonts w:ascii="Arial Narrow" w:hAnsi="Arial Narrow"/>
          <w:bCs/>
        </w:rPr>
        <w:t xml:space="preserve"> como parte de un proyecto educativo institucional.</w:t>
      </w:r>
    </w:p>
    <w:p w:rsidR="00876BFF" w:rsidRPr="00F00F85" w:rsidRDefault="00876BFF" w:rsidP="00876BFF">
      <w:pPr>
        <w:spacing w:after="0" w:line="360" w:lineRule="auto"/>
        <w:jc w:val="both"/>
        <w:rPr>
          <w:rFonts w:ascii="Arial Narrow" w:hAnsi="Arial Narrow"/>
          <w:bCs/>
        </w:rPr>
      </w:pPr>
    </w:p>
    <w:p w:rsidR="00F00F85" w:rsidRDefault="00F00F85" w:rsidP="00B53665">
      <w:pPr>
        <w:spacing w:after="0" w:line="360" w:lineRule="auto"/>
        <w:jc w:val="both"/>
        <w:rPr>
          <w:rFonts w:ascii="Arial Narrow" w:hAnsi="Arial Narrow"/>
          <w:bCs/>
        </w:rPr>
      </w:pPr>
      <w:r w:rsidRPr="00F00F85">
        <w:rPr>
          <w:rFonts w:ascii="Arial Narrow" w:hAnsi="Arial Narrow"/>
          <w:bCs/>
        </w:rPr>
        <w:t>Erradicar los abusos, malos tratos, hostigamientos y otras prácticas autoritarias por parte de algunos miembros de la ANSP hacia los alumnos y alumnas del Nivel Básico, es uno de los objetivos por los cuales, el Consejo Académico conoce y resuelve casos disciplinarios a</w:t>
      </w:r>
      <w:r w:rsidR="00BC0637">
        <w:rPr>
          <w:rFonts w:ascii="Arial Narrow" w:hAnsi="Arial Narrow"/>
          <w:bCs/>
        </w:rPr>
        <w:t>biertos</w:t>
      </w:r>
      <w:r w:rsidRPr="00F00F85">
        <w:rPr>
          <w:rFonts w:ascii="Arial Narrow" w:hAnsi="Arial Narrow"/>
          <w:bCs/>
        </w:rPr>
        <w:t xml:space="preserve"> contra el personal adscrito a esta Academia. Por ello, en sesión de fecha diecinueve de julio de 2013, sancionó a un empleado que se desempeña como docente por haberse comprobado infracción a lo establecido en el artículo 49, literal b) del Reglamento Interno de Trabajo, relacionado a “Guardar el debido respeto y consideración a sus jefes, compañeros o subalternos, absteniéndose de cometer actos o hacer bromas que perturben la disciplina, ofendan la moral o alteren el normal desarrollo de las labores”.</w:t>
      </w:r>
    </w:p>
    <w:p w:rsidR="00A23C42" w:rsidRDefault="00A23C42" w:rsidP="00B53665">
      <w:pPr>
        <w:spacing w:after="0" w:line="360" w:lineRule="auto"/>
        <w:jc w:val="both"/>
        <w:rPr>
          <w:rFonts w:ascii="Arial Narrow" w:hAnsi="Arial Narrow"/>
        </w:rPr>
      </w:pPr>
    </w:p>
    <w:p w:rsidR="00F00F85" w:rsidRDefault="00F00F85" w:rsidP="00B53665">
      <w:pPr>
        <w:spacing w:after="0" w:line="360" w:lineRule="auto"/>
        <w:jc w:val="both"/>
        <w:rPr>
          <w:rFonts w:ascii="Arial Narrow" w:hAnsi="Arial Narrow"/>
        </w:rPr>
      </w:pPr>
      <w:r w:rsidRPr="00F00F85">
        <w:rPr>
          <w:rFonts w:ascii="Arial Narrow" w:hAnsi="Arial Narrow"/>
        </w:rPr>
        <w:t>En la misma sesión se acordó realizar una campaña de concientización, acompañada de la respectiva directriz a fin de evitar este tipo de situaciones entre el personal que labora en la ANSP.</w:t>
      </w:r>
    </w:p>
    <w:p w:rsidR="00B53665" w:rsidRDefault="00B53665" w:rsidP="00B53665">
      <w:pPr>
        <w:spacing w:after="0" w:line="360" w:lineRule="auto"/>
        <w:jc w:val="both"/>
        <w:rPr>
          <w:rFonts w:ascii="Arial Narrow" w:hAnsi="Arial Narrow"/>
        </w:rPr>
      </w:pPr>
    </w:p>
    <w:p w:rsidR="00F00F85" w:rsidRPr="00F00F85" w:rsidRDefault="00C05FD6" w:rsidP="00B53665">
      <w:pPr>
        <w:spacing w:after="0" w:line="360" w:lineRule="auto"/>
        <w:jc w:val="both"/>
        <w:rPr>
          <w:rFonts w:ascii="Arial Narrow" w:hAnsi="Arial Narrow"/>
        </w:rPr>
      </w:pPr>
      <w:r>
        <w:rPr>
          <w:rFonts w:ascii="Arial Narrow" w:hAnsi="Arial Narrow"/>
        </w:rPr>
        <w:t xml:space="preserve">El </w:t>
      </w:r>
      <w:r w:rsidR="00F00F85" w:rsidRPr="00F00F85">
        <w:rPr>
          <w:rFonts w:ascii="Arial Narrow" w:hAnsi="Arial Narrow"/>
        </w:rPr>
        <w:t>Consejo Académico apoyó y participó en el seguimiento al visto bueno por parte del Ministerio de Justicia y Seguridad Pública del Primer Contrato Colectivo suscrito entre la ANSP y el Sindicato de Trabajadores y Trabajadoras de la ANSP (SITANSP), el cual regula las relaciones laborales, así como los derechos y obligaciones de la Academia y del Sindicato, con el fin de armonizar y dignificar las relaciones entre el empleador y todas sus trabajadoras y trabajadores. Asimismo, busca la estabilidad laboral y beneficios adicionales aplicándolos a todo el personal que preste sus servicios en la ANSP en cualquiera de sus dos sedes, San Luis Talpa y Santa Tecla.</w:t>
      </w:r>
    </w:p>
    <w:p w:rsidR="00F00F85" w:rsidRPr="00F00F85" w:rsidRDefault="00F00F85" w:rsidP="00F00F85">
      <w:pPr>
        <w:spacing w:line="360" w:lineRule="auto"/>
        <w:jc w:val="both"/>
        <w:rPr>
          <w:rFonts w:ascii="Arial Narrow" w:hAnsi="Arial Narrow"/>
        </w:rPr>
      </w:pPr>
    </w:p>
    <w:p w:rsidR="00F00F85" w:rsidRDefault="00F00F85" w:rsidP="00F00F85">
      <w:pPr>
        <w:spacing w:line="360" w:lineRule="auto"/>
        <w:jc w:val="both"/>
        <w:rPr>
          <w:rFonts w:ascii="Arial Narrow" w:hAnsi="Arial Narrow"/>
        </w:rPr>
      </w:pPr>
      <w:r w:rsidRPr="00F00F85">
        <w:rPr>
          <w:rFonts w:ascii="Arial Narrow" w:hAnsi="Arial Narrow"/>
          <w:noProof/>
          <w:lang w:eastAsia="es-ES"/>
        </w:rPr>
        <w:drawing>
          <wp:anchor distT="0" distB="0" distL="114300" distR="114300" simplePos="0" relativeHeight="251664384" behindDoc="1" locked="0" layoutInCell="1" allowOverlap="1">
            <wp:simplePos x="0" y="0"/>
            <wp:positionH relativeFrom="column">
              <wp:posOffset>224790</wp:posOffset>
            </wp:positionH>
            <wp:positionV relativeFrom="paragraph">
              <wp:posOffset>82550</wp:posOffset>
            </wp:positionV>
            <wp:extent cx="2864485" cy="1909445"/>
            <wp:effectExtent l="171450" t="133350" r="354965" b="300355"/>
            <wp:wrapTight wrapText="bothSides">
              <wp:wrapPolygon edited="0">
                <wp:start x="1580" y="-1508"/>
                <wp:lineTo x="431" y="-1293"/>
                <wp:lineTo x="-1293" y="646"/>
                <wp:lineTo x="-1006" y="22627"/>
                <wp:lineTo x="431" y="24998"/>
                <wp:lineTo x="862" y="24998"/>
                <wp:lineTo x="22122" y="24998"/>
                <wp:lineTo x="22553" y="24998"/>
                <wp:lineTo x="23989" y="23058"/>
                <wp:lineTo x="23989" y="22627"/>
                <wp:lineTo x="24133" y="19395"/>
                <wp:lineTo x="24133" y="1939"/>
                <wp:lineTo x="24277" y="862"/>
                <wp:lineTo x="22553" y="-1293"/>
                <wp:lineTo x="21404" y="-1508"/>
                <wp:lineTo x="1580" y="-1508"/>
              </wp:wrapPolygon>
            </wp:wrapTight>
            <wp:docPr id="1" name="Imagen 4" descr="Contrato Cole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ato Colectivo"/>
                    <pic:cNvPicPr>
                      <a:picLocks noChangeAspect="1" noChangeArrowheads="1"/>
                    </pic:cNvPicPr>
                  </pic:nvPicPr>
                  <pic:blipFill>
                    <a:blip r:embed="rId10" cstate="print"/>
                    <a:srcRect/>
                    <a:stretch>
                      <a:fillRect/>
                    </a:stretch>
                  </pic:blipFill>
                  <pic:spPr bwMode="auto">
                    <a:xfrm>
                      <a:off x="0" y="0"/>
                      <a:ext cx="2864485" cy="1909445"/>
                    </a:xfrm>
                    <a:prstGeom prst="rect">
                      <a:avLst/>
                    </a:prstGeom>
                    <a:ln>
                      <a:noFill/>
                    </a:ln>
                    <a:effectLst>
                      <a:outerShdw blurRad="292100" dist="139700" dir="2700000" algn="tl" rotWithShape="0">
                        <a:srgbClr val="333333">
                          <a:alpha val="65000"/>
                        </a:srgbClr>
                      </a:outerShdw>
                    </a:effectLst>
                  </pic:spPr>
                </pic:pic>
              </a:graphicData>
            </a:graphic>
          </wp:anchor>
        </w:drawing>
      </w:r>
      <w:r w:rsidRPr="00F00F85">
        <w:rPr>
          <w:rFonts w:ascii="Arial Narrow" w:hAnsi="Arial Narrow"/>
        </w:rPr>
        <w:t xml:space="preserve">Este objetivo se culminó el </w:t>
      </w:r>
      <w:r w:rsidR="006A31ED">
        <w:rPr>
          <w:rFonts w:ascii="Arial Narrow" w:hAnsi="Arial Narrow"/>
        </w:rPr>
        <w:t xml:space="preserve">19 </w:t>
      </w:r>
      <w:r w:rsidRPr="00F00F85">
        <w:rPr>
          <w:rFonts w:ascii="Arial Narrow" w:hAnsi="Arial Narrow"/>
        </w:rPr>
        <w:t xml:space="preserve">de julio de 2013, cuando en las instalaciones del Ministerio de Trabajo y Previsión Social, se realizó la </w:t>
      </w:r>
      <w:r w:rsidR="00F86362">
        <w:rPr>
          <w:rFonts w:ascii="Arial Narrow" w:hAnsi="Arial Narrow"/>
        </w:rPr>
        <w:t>inscripción y entrada en vigencia</w:t>
      </w:r>
      <w:r w:rsidRPr="00F00F85">
        <w:rPr>
          <w:rFonts w:ascii="Arial Narrow" w:hAnsi="Arial Narrow"/>
        </w:rPr>
        <w:t xml:space="preserve"> del primer Contrato Colectivo de Trabajo que vincula a la ANSP y al Sindicato de Trabajadoras y Trabajadores de la Academia Nacional de Seguridad Pública SITANSP, creado por las trabajadoras y trabajadores de la Institución bajo la presente administración. Un hecho histórico sin precedentes, logrado a partir de la ratificación de los convenios 87, 98, 135 y 151 de la Organización Internacional del Trabajo, O.I.T; con la iniciativa del Gobierno del Presidente Mauricio Funes.</w:t>
      </w:r>
    </w:p>
    <w:p w:rsidR="00F00F85" w:rsidRPr="00F00F85" w:rsidRDefault="00F00F85" w:rsidP="00F00F85">
      <w:pPr>
        <w:spacing w:line="360" w:lineRule="auto"/>
        <w:jc w:val="both"/>
        <w:rPr>
          <w:rFonts w:ascii="Arial Narrow" w:hAnsi="Arial Narrow"/>
        </w:rPr>
      </w:pPr>
      <w:r w:rsidRPr="00F00F85">
        <w:rPr>
          <w:rFonts w:ascii="Arial Narrow" w:hAnsi="Arial Narrow"/>
        </w:rPr>
        <w:t>También, a fin de realizar una gestión apegada a los principios de legalidad, probidad, transparencia y rendición de cuentas, el ente colegiado ordenó realizar una auditoría interna de examen especial sobre la gestión del Consejo Académico, correspondiente al periodo de enero a junio de 2013. Como resultado del análisis efectuado, en el cual se aplicaron técnicas y procedimientos de auditoría, no se identificaron condiciones que ser reportadas de conformidad a lo estipulado en las Normas de Auditoría Gubernamental.</w:t>
      </w:r>
    </w:p>
    <w:p w:rsidR="00F00F85" w:rsidRPr="00F00F85" w:rsidRDefault="00F00F85" w:rsidP="00F00F85">
      <w:pPr>
        <w:spacing w:after="0" w:line="360" w:lineRule="auto"/>
        <w:jc w:val="both"/>
        <w:rPr>
          <w:rFonts w:ascii="Arial Narrow" w:hAnsi="Arial Narrow"/>
        </w:rPr>
      </w:pPr>
      <w:r w:rsidRPr="00F00F85">
        <w:rPr>
          <w:rFonts w:ascii="Arial Narrow" w:hAnsi="Arial Narrow"/>
        </w:rPr>
        <w:t>Además, se realizó una auditoría de examen especial sobre cumplimiento de acuerdos tomados por el Consejo Académico relativos a casos disciplinarios de alumnos, alumnas y personal docente, tramitados en coordinación con el área de Expedientes Disciplinarios, correspondiente al periodo de enero a septiembre de 2013.</w:t>
      </w:r>
      <w:r w:rsidR="00EB6E07">
        <w:rPr>
          <w:rFonts w:ascii="Arial Narrow" w:hAnsi="Arial Narrow"/>
        </w:rPr>
        <w:t xml:space="preserve"> El resultado de dicha auditoría en síntesis indica que </w:t>
      </w:r>
      <w:r w:rsidR="00B358E7">
        <w:rPr>
          <w:rFonts w:ascii="Arial Narrow" w:hAnsi="Arial Narrow"/>
        </w:rPr>
        <w:t>los</w:t>
      </w:r>
      <w:r w:rsidR="00EB6E07">
        <w:rPr>
          <w:rFonts w:ascii="Arial Narrow" w:hAnsi="Arial Narrow"/>
        </w:rPr>
        <w:t xml:space="preserve"> acuerdos han sido cumplidos razonablemente de conformidad con lo resuelto, por lo que no se identificaron situaciones significativas que ameriten ser reportadas de acuerdo a lo estipulado a las Normas de Auditoría Gubernamental</w:t>
      </w:r>
      <w:r w:rsidR="00415601">
        <w:rPr>
          <w:rFonts w:ascii="Arial Narrow" w:hAnsi="Arial Narrow"/>
        </w:rPr>
        <w:t>.</w:t>
      </w:r>
    </w:p>
    <w:p w:rsidR="00F00F85" w:rsidRDefault="00F00F85" w:rsidP="00F00F85">
      <w:pPr>
        <w:spacing w:after="0" w:line="360" w:lineRule="auto"/>
        <w:jc w:val="both"/>
        <w:rPr>
          <w:rFonts w:ascii="Arial Narrow" w:hAnsi="Arial Narrow"/>
        </w:rPr>
      </w:pPr>
    </w:p>
    <w:p w:rsidR="00F00F85" w:rsidRDefault="00F00F85" w:rsidP="00F00F85">
      <w:pPr>
        <w:spacing w:after="0" w:line="360" w:lineRule="auto"/>
        <w:jc w:val="both"/>
        <w:rPr>
          <w:rFonts w:ascii="Arial Narrow" w:hAnsi="Arial Narrow"/>
        </w:rPr>
      </w:pPr>
      <w:r w:rsidRPr="00F00F85">
        <w:rPr>
          <w:rFonts w:ascii="Arial Narrow" w:hAnsi="Arial Narrow"/>
        </w:rPr>
        <w:t>En el año 2010 fue creado el</w:t>
      </w:r>
      <w:r w:rsidR="00F30603">
        <w:rPr>
          <w:rFonts w:ascii="Arial Narrow" w:hAnsi="Arial Narrow"/>
        </w:rPr>
        <w:t xml:space="preserve"> </w:t>
      </w:r>
      <w:r w:rsidRPr="00F00F85">
        <w:rPr>
          <w:rFonts w:ascii="Arial Narrow" w:hAnsi="Arial Narrow"/>
        </w:rPr>
        <w:t>Centro de Investigación Científica, CINC, de la ANSP; éste produjo la revista científica “Policía y Seguridad Pública”, de la que se han publicado cuatro números monotemáticos en los cuales han tenido participación integrantes del Consejo Académico, referidos a: “Policía Comunitaria y Prevención de Violencia”, “Criminalidad Organizada Transnacional”; “Narcotráfico y Lavado de Activos”; “Población Reclusa y Violencia Carcelaria”. Con el apoyo de un sistema de arbitraje de más de 30 especialistas, nacionales e internacionales. Su distribución internacional incluye a más de 123 destinos entre universidades, centros de pensamiento, redes de expertos y centros de investigación. Asimismo</w:t>
      </w:r>
      <w:r w:rsidR="00C05FD6">
        <w:rPr>
          <w:rFonts w:ascii="Arial Narrow" w:hAnsi="Arial Narrow"/>
        </w:rPr>
        <w:t>,</w:t>
      </w:r>
      <w:r w:rsidRPr="00F00F85">
        <w:rPr>
          <w:rFonts w:ascii="Arial Narrow" w:hAnsi="Arial Narrow"/>
        </w:rPr>
        <w:t xml:space="preserve"> el Centro de Investigación Científica, con el apoyo </w:t>
      </w:r>
      <w:r w:rsidR="00415601">
        <w:rPr>
          <w:rFonts w:ascii="Arial Narrow" w:hAnsi="Arial Narrow"/>
        </w:rPr>
        <w:t>del Programa INL de los Estados Unidos de América,</w:t>
      </w:r>
      <w:r w:rsidRPr="00F00F85">
        <w:rPr>
          <w:rFonts w:ascii="Arial Narrow" w:hAnsi="Arial Narrow"/>
        </w:rPr>
        <w:t xml:space="preserve"> inauguró y puso en funcionamiento un Centro de Documentación e Información</w:t>
      </w:r>
      <w:r w:rsidR="00C05FD6">
        <w:rPr>
          <w:rFonts w:ascii="Arial Narrow" w:hAnsi="Arial Narrow"/>
        </w:rPr>
        <w:t>,</w:t>
      </w:r>
      <w:r w:rsidRPr="00F00F85">
        <w:rPr>
          <w:rFonts w:ascii="Arial Narrow" w:hAnsi="Arial Narrow"/>
        </w:rPr>
        <w:t xml:space="preserve"> más una biblioteca virtual, especializados para investigadores y estudiantes de la ANSP de los niveles superiores, el cual ha puesto a disposición más de 500 referencias bibliográficas físicas y más de 6,000 referencias virtuales.</w:t>
      </w:r>
    </w:p>
    <w:p w:rsidR="00F00F85" w:rsidRPr="00F00F85" w:rsidRDefault="00F00F85" w:rsidP="00F00F85">
      <w:pPr>
        <w:spacing w:after="0" w:line="360" w:lineRule="auto"/>
        <w:jc w:val="both"/>
        <w:rPr>
          <w:rFonts w:ascii="Arial Narrow" w:hAnsi="Arial Narrow"/>
        </w:rPr>
      </w:pPr>
    </w:p>
    <w:p w:rsidR="00F00F85" w:rsidRDefault="00F00F85" w:rsidP="00F00F85">
      <w:pPr>
        <w:spacing w:line="360" w:lineRule="auto"/>
        <w:jc w:val="both"/>
        <w:rPr>
          <w:rFonts w:ascii="Arial Narrow" w:hAnsi="Arial Narrow"/>
        </w:rPr>
      </w:pPr>
      <w:r w:rsidRPr="00F00F85">
        <w:rPr>
          <w:rFonts w:ascii="Arial Narrow" w:hAnsi="Arial Narrow"/>
        </w:rPr>
        <w:t>Además</w:t>
      </w:r>
      <w:r w:rsidR="00C05FD6">
        <w:rPr>
          <w:rFonts w:ascii="Arial Narrow" w:hAnsi="Arial Narrow"/>
        </w:rPr>
        <w:t>, a partir del 19</w:t>
      </w:r>
      <w:r w:rsidRPr="00F00F85">
        <w:rPr>
          <w:rFonts w:ascii="Arial Narrow" w:hAnsi="Arial Narrow"/>
        </w:rPr>
        <w:t xml:space="preserve"> de junio de 2013 la revista, ingresó al catálogo Latindex, un gestor web del Sistema Regional de Información en Línea para Revistas Científicas de América Latina, el Caribe, España y Portugal que tiene sede en México; además se encuentra ind</w:t>
      </w:r>
      <w:r w:rsidR="00B358E7">
        <w:rPr>
          <w:rFonts w:ascii="Arial Narrow" w:hAnsi="Arial Narrow"/>
        </w:rPr>
        <w:t>exada en google académico y en L</w:t>
      </w:r>
      <w:r w:rsidRPr="00F00F85">
        <w:rPr>
          <w:rFonts w:ascii="Arial Narrow" w:hAnsi="Arial Narrow"/>
        </w:rPr>
        <w:t xml:space="preserve">amjol, Latinoamérica journal online; cumpliendo 29 parámetros de calidad y gestión editorial de un total de 33 establecidos. Convirtiéndose en la primera publicación indexada </w:t>
      </w:r>
      <w:r w:rsidR="00B358E7">
        <w:rPr>
          <w:rFonts w:ascii="Arial Narrow" w:hAnsi="Arial Narrow"/>
        </w:rPr>
        <w:t xml:space="preserve">a nivel internacional </w:t>
      </w:r>
      <w:r w:rsidRPr="00F00F85">
        <w:rPr>
          <w:rFonts w:ascii="Arial Narrow" w:hAnsi="Arial Narrow"/>
        </w:rPr>
        <w:t xml:space="preserve">del sector público, la sexta </w:t>
      </w:r>
      <w:r w:rsidR="00B358E7">
        <w:rPr>
          <w:rFonts w:ascii="Arial Narrow" w:hAnsi="Arial Narrow"/>
        </w:rPr>
        <w:t>de El Salvador</w:t>
      </w:r>
      <w:r w:rsidRPr="00F00F85">
        <w:rPr>
          <w:rFonts w:ascii="Arial Narrow" w:hAnsi="Arial Narrow"/>
        </w:rPr>
        <w:t xml:space="preserve"> y la primera de la ANSP; condición que contribuirá a la generación de mayor valor agregado e impulso a los esfuerzos institucionales para la acreditación de esta entidad como Instituto de Educación Superior.</w:t>
      </w:r>
    </w:p>
    <w:p w:rsidR="002469D0" w:rsidRPr="00F00F85" w:rsidRDefault="002469D0" w:rsidP="00F00F85">
      <w:pPr>
        <w:spacing w:line="360" w:lineRule="auto"/>
        <w:jc w:val="both"/>
        <w:rPr>
          <w:rFonts w:ascii="Arial Narrow" w:hAnsi="Arial Narrow"/>
        </w:rPr>
      </w:pPr>
    </w:p>
    <w:p w:rsidR="00F00F85" w:rsidRPr="00F00F85" w:rsidRDefault="00FB5C8D" w:rsidP="00F00F85">
      <w:pPr>
        <w:numPr>
          <w:ilvl w:val="0"/>
          <w:numId w:val="2"/>
        </w:numPr>
        <w:spacing w:after="0" w:line="360" w:lineRule="auto"/>
        <w:jc w:val="both"/>
        <w:rPr>
          <w:rFonts w:ascii="Arial Narrow" w:hAnsi="Arial Narrow"/>
          <w:b/>
          <w:i/>
        </w:rPr>
      </w:pPr>
      <w:r>
        <w:rPr>
          <w:rFonts w:ascii="Arial Narrow" w:hAnsi="Arial Narrow"/>
          <w:b/>
          <w:i/>
        </w:rPr>
        <w:t>FOR</w:t>
      </w:r>
      <w:r w:rsidR="00F00F85" w:rsidRPr="00F00F85">
        <w:rPr>
          <w:rFonts w:ascii="Arial Narrow" w:hAnsi="Arial Narrow"/>
          <w:b/>
          <w:i/>
        </w:rPr>
        <w:t>MACIÓN CON EXCELENCIA ACADÉMICA DE POLICÍAS INTEGRALES Y AL SERVICIO DE LA COMUNIDAD.</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La presente administración, desde sus inicios, se planteó entre sus objetivos, sentar las bases para que la Academia se convierta en una institución de educación superior y en un centro de estudio, investigación y generación de pensamiento en materia de ciencias policiales y seguridad pública.</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No obstante ya se habían realizado intentos previos por conceptualizar el sistema educativo policial, es hasta la presente administración, que tanto la Dirección General y el Consejo Académico, se apropiaron de un verdadero compromiso.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A fin de continuar el esfuerzo por alcanzar la formación con excelencia académica de policías integrales y al servicio de la comunidad, en sesión de</w:t>
      </w:r>
      <w:r w:rsidR="00C05FD6">
        <w:rPr>
          <w:rFonts w:ascii="Arial Narrow" w:hAnsi="Arial Narrow"/>
          <w:bCs/>
        </w:rPr>
        <w:t>l 19</w:t>
      </w:r>
      <w:r w:rsidRPr="00F00F85">
        <w:rPr>
          <w:rFonts w:ascii="Arial Narrow" w:hAnsi="Arial Narrow"/>
          <w:bCs/>
        </w:rPr>
        <w:t xml:space="preserve"> de abril de 2013  el ente colegiado aprobó el </w:t>
      </w:r>
      <w:r w:rsidRPr="00F00F85">
        <w:rPr>
          <w:rFonts w:ascii="Arial Narrow" w:hAnsi="Arial Narrow"/>
        </w:rPr>
        <w:t>documento “Fundamentos del Sistema Educativo Policial Integral (SEPI)”.</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Dicho sistema fundamenta filosóficamente el quehacer educativo de la ANSP y orienta las funciones docentes y los procesos de formación policial, articulando los componentes y las líneas filosóficas, educativas, administrativas, de seguimiento y evaluación con el propósito de formar profesionales de las Ciencias Policiales y la Seguridad Pública con conciencia cívica de calidad educativa acorde con las funciones que desempeñan en la sociedad.</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noProof/>
          <w:lang w:eastAsia="es-ES"/>
        </w:rPr>
        <w:drawing>
          <wp:anchor distT="0" distB="0" distL="114300" distR="114300" simplePos="0" relativeHeight="251670528" behindDoc="1" locked="0" layoutInCell="1" allowOverlap="1">
            <wp:simplePos x="0" y="0"/>
            <wp:positionH relativeFrom="column">
              <wp:posOffset>207645</wp:posOffset>
            </wp:positionH>
            <wp:positionV relativeFrom="paragraph">
              <wp:posOffset>680085</wp:posOffset>
            </wp:positionV>
            <wp:extent cx="2521585" cy="1701165"/>
            <wp:effectExtent l="19050" t="0" r="0" b="0"/>
            <wp:wrapTight wrapText="bothSides">
              <wp:wrapPolygon edited="0">
                <wp:start x="653" y="0"/>
                <wp:lineTo x="-163" y="1693"/>
                <wp:lineTo x="-163" y="19351"/>
                <wp:lineTo x="326" y="21286"/>
                <wp:lineTo x="653" y="21286"/>
                <wp:lineTo x="20724" y="21286"/>
                <wp:lineTo x="21051" y="21286"/>
                <wp:lineTo x="21540" y="20076"/>
                <wp:lineTo x="21540" y="1693"/>
                <wp:lineTo x="21214" y="242"/>
                <wp:lineTo x="20724" y="0"/>
                <wp:lineTo x="653" y="0"/>
              </wp:wrapPolygon>
            </wp:wrapTight>
            <wp:docPr id="2" name="Imagen 24" descr="Evaluación PNC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aluación PNC 2011"/>
                    <pic:cNvPicPr>
                      <a:picLocks noChangeAspect="1" noChangeArrowheads="1"/>
                    </pic:cNvPicPr>
                  </pic:nvPicPr>
                  <pic:blipFill>
                    <a:blip r:embed="rId11" cstate="print"/>
                    <a:srcRect/>
                    <a:stretch>
                      <a:fillRect/>
                    </a:stretch>
                  </pic:blipFill>
                  <pic:spPr bwMode="auto">
                    <a:xfrm>
                      <a:off x="0" y="0"/>
                      <a:ext cx="2521585" cy="1701165"/>
                    </a:xfrm>
                    <a:prstGeom prst="rect">
                      <a:avLst/>
                    </a:prstGeom>
                    <a:ln>
                      <a:noFill/>
                    </a:ln>
                    <a:effectLst>
                      <a:softEdge rad="112500"/>
                    </a:effectLst>
                  </pic:spPr>
                </pic:pic>
              </a:graphicData>
            </a:graphic>
          </wp:anchor>
        </w:drawing>
      </w:r>
      <w:r w:rsidRPr="00F00F85">
        <w:rPr>
          <w:rFonts w:ascii="Arial Narrow" w:hAnsi="Arial Narrow"/>
          <w:bCs/>
        </w:rPr>
        <w:t>Con éste se espera que los profesionales de seguridad pública desarrollen capacidades frente a los desafíos y cambios que caracterizan a la sociedad salvadoreña, a la región centroamericana y al mundo actual.</w:t>
      </w:r>
    </w:p>
    <w:p w:rsid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p>
    <w:p w:rsidR="00F00F85" w:rsidRPr="00F00F85" w:rsidRDefault="00662FE7" w:rsidP="00F00F85">
      <w:pPr>
        <w:spacing w:after="0" w:line="360" w:lineRule="auto"/>
        <w:jc w:val="both"/>
        <w:rPr>
          <w:rFonts w:ascii="Arial Narrow" w:hAnsi="Arial Narrow"/>
          <w:bCs/>
        </w:rPr>
      </w:pPr>
      <w:r>
        <w:rPr>
          <w:rFonts w:ascii="Arial Narrow" w:hAnsi="Arial Narrow"/>
          <w:bCs/>
        </w:rPr>
        <w:t>El 20</w:t>
      </w:r>
      <w:r w:rsidR="00F00F85" w:rsidRPr="00F00F85">
        <w:rPr>
          <w:rFonts w:ascii="Arial Narrow" w:hAnsi="Arial Narrow"/>
          <w:bCs/>
        </w:rPr>
        <w:t xml:space="preserve"> de febrero de 2013, se realizó públicamente la presentación del primer estudio formal sobre la situación institucional, la formación y competencias profesionales de los miembros de los niveles ejecutivo y superior de la PNC.</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El informe presentado es un estudio académico que ofrece insumos para mejorar la propuesta formativa de los cursos de ascensos, del nivel ejecutivo y superior de la PNC, tomando como base las inquietudes y necesidades de formación planteadas por los destinatarios de los cursos. En todo caso, el estudio demuestra las áreas a fortalecer en la formación policial para el diseño y planificación de los cursos partiendo de un perfil profesional. Es el primer estudio formal que se ha efectuado con una metodología rigurosa a requerimiento de la ANSP y desarrollado por el Instituto Universitario de Opinión Pública (IUDOP), de la Universidad Centroamericana José Simeón Cañas </w:t>
      </w:r>
      <w:r w:rsidR="00662FE7">
        <w:rPr>
          <w:rFonts w:ascii="Arial Narrow" w:hAnsi="Arial Narrow"/>
          <w:bCs/>
        </w:rPr>
        <w:t>(</w:t>
      </w:r>
      <w:r w:rsidRPr="00F00F85">
        <w:rPr>
          <w:rFonts w:ascii="Arial Narrow" w:hAnsi="Arial Narrow"/>
          <w:bCs/>
        </w:rPr>
        <w:t>UCA</w:t>
      </w:r>
      <w:r w:rsidR="00662FE7">
        <w:rPr>
          <w:rFonts w:ascii="Arial Narrow" w:hAnsi="Arial Narrow"/>
          <w:bCs/>
        </w:rPr>
        <w:t>)</w:t>
      </w:r>
      <w:r w:rsidRPr="00F00F85">
        <w:rPr>
          <w:rFonts w:ascii="Arial Narrow" w:hAnsi="Arial Narrow"/>
          <w:bCs/>
        </w:rPr>
        <w:t>.</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La propuesta de contenidos formativos es el valor agregado ofrecido por el IUDOP, el cual ha estado a cargo de un equipo de investigadoras que viene a fortalecer las directrices del Consejo Académico de la ANSP, en cuanto a procurar una formación con énfasis en los derechos humanos.</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A diferencia de años anteri</w:t>
      </w:r>
      <w:r w:rsidR="00662FE7">
        <w:rPr>
          <w:rFonts w:ascii="Arial Narrow" w:hAnsi="Arial Narrow"/>
          <w:bCs/>
        </w:rPr>
        <w:t>ores, la evaluación de este año</w:t>
      </w:r>
      <w:r w:rsidRPr="00F00F85">
        <w:rPr>
          <w:rFonts w:ascii="Arial Narrow" w:hAnsi="Arial Narrow"/>
          <w:bCs/>
        </w:rPr>
        <w:t xml:space="preserve"> estuvo destinada a conocer las necesidades de formación para los cursos de ascenso y formación continua de los niveles Ejecutivo y Superior de la PNC, a fin de mejorar la propuesta formativa que ofrece la ANSP para estos niveles.</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b/>
          <w:bCs/>
          <w:i/>
        </w:rPr>
      </w:pPr>
      <w:r w:rsidRPr="00F00F85">
        <w:rPr>
          <w:rFonts w:ascii="Arial Narrow" w:hAnsi="Arial Narrow"/>
          <w:b/>
          <w:i/>
        </w:rPr>
        <w:t>B.1. Proceso de Convocatoria y Selección.</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 xml:space="preserve">La Ley Orgánica de la ANSP señala como atribución del Consejo Académico aprobar el sistema de admisión de la institución, asegurando que éste sea amplio y no discriminatorio. Ante ello, el ente colegiado garantiza </w:t>
      </w:r>
      <w:r w:rsidRPr="00F00F85">
        <w:rPr>
          <w:rFonts w:ascii="Arial Narrow" w:hAnsi="Arial Narrow"/>
          <w:bCs/>
        </w:rPr>
        <w:t xml:space="preserve">la </w:t>
      </w:r>
      <w:r w:rsidRPr="00F00F85">
        <w:rPr>
          <w:rFonts w:ascii="Arial Narrow" w:hAnsi="Arial Narrow"/>
        </w:rPr>
        <w:t>imparcialidad y transparencia en los procesos de selección a través de la aprobación y actualización de programas que fortalezcan estrategias y mecanismos de selección e implementación de tecnología.</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bCs/>
          <w:noProof/>
          <w:lang w:eastAsia="es-ES"/>
        </w:rPr>
        <w:drawing>
          <wp:anchor distT="0" distB="0" distL="114300" distR="114300" simplePos="0" relativeHeight="251662336" behindDoc="1" locked="0" layoutInCell="1" allowOverlap="1">
            <wp:simplePos x="0" y="0"/>
            <wp:positionH relativeFrom="column">
              <wp:posOffset>2857500</wp:posOffset>
            </wp:positionH>
            <wp:positionV relativeFrom="paragraph">
              <wp:posOffset>27940</wp:posOffset>
            </wp:positionV>
            <wp:extent cx="2743200" cy="1553210"/>
            <wp:effectExtent l="19050" t="0" r="0" b="0"/>
            <wp:wrapTight wrapText="bothSides">
              <wp:wrapPolygon edited="0">
                <wp:start x="600" y="0"/>
                <wp:lineTo x="-150" y="1854"/>
                <wp:lineTo x="0" y="21194"/>
                <wp:lineTo x="600" y="21459"/>
                <wp:lineTo x="20850" y="21459"/>
                <wp:lineTo x="21000" y="21459"/>
                <wp:lineTo x="21300" y="21194"/>
                <wp:lineTo x="21450" y="21194"/>
                <wp:lineTo x="21600" y="18545"/>
                <wp:lineTo x="21600" y="1854"/>
                <wp:lineTo x="21300" y="265"/>
                <wp:lineTo x="20850" y="0"/>
                <wp:lineTo x="600"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7182" b="48398"/>
                    <a:stretch>
                      <a:fillRect/>
                    </a:stretch>
                  </pic:blipFill>
                  <pic:spPr bwMode="auto">
                    <a:xfrm>
                      <a:off x="0" y="0"/>
                      <a:ext cx="2743200" cy="1553210"/>
                    </a:xfrm>
                    <a:prstGeom prst="rect">
                      <a:avLst/>
                    </a:prstGeom>
                    <a:ln>
                      <a:noFill/>
                    </a:ln>
                    <a:effectLst>
                      <a:softEdge rad="112500"/>
                    </a:effectLst>
                  </pic:spPr>
                </pic:pic>
              </a:graphicData>
            </a:graphic>
          </wp:anchor>
        </w:drawing>
      </w:r>
      <w:r w:rsidRPr="00F00F85">
        <w:rPr>
          <w:rFonts w:ascii="Arial Narrow" w:hAnsi="Arial Narrow"/>
          <w:bCs/>
        </w:rPr>
        <w:t xml:space="preserve">En sesión celebrada el </w:t>
      </w:r>
      <w:r w:rsidR="006A31ED">
        <w:rPr>
          <w:rFonts w:ascii="Arial Narrow" w:hAnsi="Arial Narrow"/>
          <w:bCs/>
        </w:rPr>
        <w:t xml:space="preserve">14 </w:t>
      </w:r>
      <w:r w:rsidRPr="00F00F85">
        <w:rPr>
          <w:rFonts w:ascii="Arial Narrow" w:hAnsi="Arial Narrow"/>
          <w:bCs/>
        </w:rPr>
        <w:t>de diciembre de 2012, el ente colegiado,</w:t>
      </w:r>
      <w:r w:rsidRPr="00F00F85">
        <w:rPr>
          <w:rFonts w:ascii="Arial Narrow" w:hAnsi="Arial Narrow"/>
        </w:rPr>
        <w:t xml:space="preserve"> de acuerdo a lo establecido en el artículo 27 del Instructivo que Regula los Procesos de Convocatoria y Selección,</w:t>
      </w:r>
      <w:r w:rsidRPr="00F00F85">
        <w:rPr>
          <w:rFonts w:ascii="Arial Narrow" w:hAnsi="Arial Narrow"/>
          <w:bCs/>
        </w:rPr>
        <w:t xml:space="preserve"> aprobó el ingreso de </w:t>
      </w:r>
      <w:r w:rsidRPr="00F00F85">
        <w:rPr>
          <w:rFonts w:ascii="Arial Narrow" w:hAnsi="Arial Narrow"/>
        </w:rPr>
        <w:t xml:space="preserve"> la promoción ciento nueve </w:t>
      </w:r>
      <w:r w:rsidR="00662FE7">
        <w:rPr>
          <w:rFonts w:ascii="Arial Narrow" w:hAnsi="Arial Narrow"/>
        </w:rPr>
        <w:t>del Nivel Básico en fechas 7 y 8</w:t>
      </w:r>
      <w:r w:rsidRPr="00F00F85">
        <w:rPr>
          <w:rFonts w:ascii="Arial Narrow" w:hAnsi="Arial Narrow"/>
        </w:rPr>
        <w:t xml:space="preserve"> de enero de 2013, la cual estaba conformada a esa fecha por 550 personas, de las cuales 199 eran mujeres que equivale al 36.18%y 351 hombres que equivale al 63.82%. Los y las aspirantes participaron en las convocatorias 120 y 121 del Nivel Básico. </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noProof/>
          <w:lang w:eastAsia="es-ES"/>
        </w:rPr>
        <w:drawing>
          <wp:anchor distT="0" distB="0" distL="114300" distR="114300" simplePos="0" relativeHeight="251663360" behindDoc="1" locked="0" layoutInCell="1" allowOverlap="1">
            <wp:simplePos x="0" y="0"/>
            <wp:positionH relativeFrom="column">
              <wp:posOffset>-104775</wp:posOffset>
            </wp:positionH>
            <wp:positionV relativeFrom="paragraph">
              <wp:posOffset>76200</wp:posOffset>
            </wp:positionV>
            <wp:extent cx="2165985" cy="1464310"/>
            <wp:effectExtent l="19050" t="0" r="5715" b="0"/>
            <wp:wrapTight wrapText="bothSides">
              <wp:wrapPolygon edited="0">
                <wp:start x="-190" y="0"/>
                <wp:lineTo x="-190" y="21356"/>
                <wp:lineTo x="21657" y="21356"/>
                <wp:lineTo x="21657" y="0"/>
                <wp:lineTo x="-19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4254" t="74738" r="7164" b="4889"/>
                    <a:stretch>
                      <a:fillRect/>
                    </a:stretch>
                  </pic:blipFill>
                  <pic:spPr bwMode="auto">
                    <a:xfrm>
                      <a:off x="0" y="0"/>
                      <a:ext cx="2165985" cy="1464310"/>
                    </a:xfrm>
                    <a:prstGeom prst="rect">
                      <a:avLst/>
                    </a:prstGeom>
                    <a:noFill/>
                    <a:ln w="9525">
                      <a:noFill/>
                      <a:miter lim="800000"/>
                      <a:headEnd/>
                      <a:tailEnd/>
                    </a:ln>
                  </pic:spPr>
                </pic:pic>
              </a:graphicData>
            </a:graphic>
          </wp:anchor>
        </w:drawing>
      </w:r>
      <w:r w:rsidRPr="00F00F85">
        <w:rPr>
          <w:rFonts w:ascii="Arial Narrow" w:hAnsi="Arial Narrow"/>
        </w:rPr>
        <w:t>Además, en el esfuerzo de fortalecer la plantilla policial ideal, el Consejo Académico</w:t>
      </w:r>
      <w:r w:rsidR="004E2C36">
        <w:rPr>
          <w:rFonts w:ascii="Arial Narrow" w:hAnsi="Arial Narrow"/>
        </w:rPr>
        <w:t>, en sesión celebrada el 14</w:t>
      </w:r>
      <w:r w:rsidRPr="00F00F85">
        <w:rPr>
          <w:rFonts w:ascii="Arial Narrow" w:hAnsi="Arial Narrow"/>
        </w:rPr>
        <w:t xml:space="preserve"> de junio de 2013, aprobó el ingreso de la promoción ciento di</w:t>
      </w:r>
      <w:r w:rsidR="004E2C36">
        <w:rPr>
          <w:rFonts w:ascii="Arial Narrow" w:hAnsi="Arial Narrow"/>
        </w:rPr>
        <w:t>ez del Nivel Básico en fechas 24 y 25 d</w:t>
      </w:r>
      <w:r w:rsidRPr="00F00F85">
        <w:rPr>
          <w:rFonts w:ascii="Arial Narrow" w:hAnsi="Arial Narrow"/>
        </w:rPr>
        <w:t xml:space="preserve">e junio de 2013, conformada por 330 personas, de las cuales 175 eran mujeres que equivale al 53.03% y 155 hombres que equivale al 46.97%. Los y las aspirantes participaron en la convocatoria ciento veintiuno del Nivel Básico. </w:t>
      </w:r>
    </w:p>
    <w:p w:rsidR="00F00F85" w:rsidRPr="00F00F85" w:rsidRDefault="00F00F85" w:rsidP="00F00F85">
      <w:pPr>
        <w:spacing w:after="0" w:line="360" w:lineRule="auto"/>
        <w:jc w:val="both"/>
        <w:rPr>
          <w:rFonts w:ascii="Arial Narrow" w:hAnsi="Arial Narrow"/>
        </w:rPr>
      </w:pPr>
    </w:p>
    <w:p w:rsidR="00F00F85" w:rsidRDefault="00F00F85" w:rsidP="00F00F85">
      <w:pPr>
        <w:spacing w:after="0" w:line="360" w:lineRule="auto"/>
        <w:jc w:val="both"/>
        <w:rPr>
          <w:rFonts w:ascii="Arial Narrow" w:hAnsi="Arial Narrow"/>
        </w:rPr>
      </w:pPr>
      <w:r w:rsidRPr="00F00F85">
        <w:rPr>
          <w:rFonts w:ascii="Arial Narrow" w:hAnsi="Arial Narrow"/>
        </w:rPr>
        <w:t>La promoción ciento diez, será la última que se graduará durante la presente administración del Gobierno del Presidente Mauricio Funes</w:t>
      </w:r>
      <w:r w:rsidR="00833B4E">
        <w:rPr>
          <w:rFonts w:ascii="Arial Narrow" w:hAnsi="Arial Narrow"/>
        </w:rPr>
        <w:t>, y con la misma se completó</w:t>
      </w:r>
      <w:r w:rsidRPr="00F00F85">
        <w:rPr>
          <w:rFonts w:ascii="Arial Narrow" w:hAnsi="Arial Narrow"/>
        </w:rPr>
        <w:t xml:space="preserve"> un total de 2,468 estudiantes, de los que 1,445, equivalentes al 58.55% son hombres y 1,023, que corresponden al 41.45% son mujeres, del total de ingresos de las últimas seis promociones del Nivel Básico que son las promociones de la ciento cinco a la ciento diez; y siendo ésta la segunda promoción en la historia de la Academia con mayor participación de mujeres, se cumple de manera anticipada y con creces la meta establecida en nuestra Política Institucional de Equidad e Igualdad</w:t>
      </w:r>
      <w:r w:rsidR="00833B4E">
        <w:rPr>
          <w:rFonts w:ascii="Arial Narrow" w:hAnsi="Arial Narrow"/>
        </w:rPr>
        <w:t xml:space="preserve"> de Género de llegar a junio de 2014</w:t>
      </w:r>
      <w:r w:rsidRPr="00F00F85">
        <w:rPr>
          <w:rFonts w:ascii="Arial Narrow" w:hAnsi="Arial Narrow"/>
        </w:rPr>
        <w:t xml:space="preserve"> a un 40% de participación de mujeres en las nuevas promociones.</w:t>
      </w:r>
    </w:p>
    <w:p w:rsidR="00B358E7" w:rsidRDefault="00B358E7" w:rsidP="00F00F85">
      <w:pPr>
        <w:spacing w:after="0" w:line="360" w:lineRule="auto"/>
        <w:jc w:val="both"/>
        <w:rPr>
          <w:rFonts w:ascii="Arial Narrow" w:hAnsi="Arial Narrow"/>
        </w:rPr>
      </w:pPr>
    </w:p>
    <w:p w:rsidR="00B358E7" w:rsidRPr="00F00F85" w:rsidRDefault="00B358E7" w:rsidP="00F00F85">
      <w:pPr>
        <w:spacing w:after="0" w:line="360" w:lineRule="auto"/>
        <w:jc w:val="both"/>
        <w:rPr>
          <w:rFonts w:ascii="Arial Narrow" w:hAnsi="Arial Narrow"/>
        </w:rPr>
      </w:pPr>
      <w:r>
        <w:rPr>
          <w:rFonts w:ascii="Arial Narrow" w:hAnsi="Arial Narrow"/>
        </w:rPr>
        <w:t>En total, bajo la presente administración se ha</w:t>
      </w:r>
      <w:r w:rsidR="00034D04">
        <w:rPr>
          <w:rFonts w:ascii="Arial Narrow" w:hAnsi="Arial Narrow"/>
        </w:rPr>
        <w:t>n</w:t>
      </w:r>
      <w:r>
        <w:rPr>
          <w:rFonts w:ascii="Arial Narrow" w:hAnsi="Arial Narrow"/>
        </w:rPr>
        <w:t xml:space="preserve"> graduado </w:t>
      </w:r>
      <w:r w:rsidR="00312E6B">
        <w:rPr>
          <w:rFonts w:ascii="Arial Narrow" w:hAnsi="Arial Narrow"/>
        </w:rPr>
        <w:t>1,114 mujeres, desde la promoción 95 hasta la 109, más 156 que se tiene proyectado se gradúen con la promoción 110, para un total genera</w:t>
      </w:r>
      <w:r w:rsidR="00FD0592">
        <w:rPr>
          <w:rFonts w:ascii="Arial Narrow" w:hAnsi="Arial Narrow"/>
        </w:rPr>
        <w:t>l</w:t>
      </w:r>
      <w:r w:rsidR="00312E6B">
        <w:rPr>
          <w:rFonts w:ascii="Arial Narrow" w:hAnsi="Arial Narrow"/>
        </w:rPr>
        <w:t xml:space="preserve"> de 1,270</w:t>
      </w:r>
      <w:r w:rsidR="00FD0592">
        <w:rPr>
          <w:rFonts w:ascii="Arial Narrow" w:hAnsi="Arial Narrow"/>
        </w:rPr>
        <w:t xml:space="preserve"> de mujeres; la mayor cantidad en la historia de la ANSP.</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i/>
        </w:rPr>
      </w:pPr>
      <w:r w:rsidRPr="00F00F85">
        <w:rPr>
          <w:rFonts w:ascii="Arial Narrow" w:hAnsi="Arial Narrow"/>
          <w:b/>
          <w:i/>
        </w:rPr>
        <w:t>B.2. Aprobación de planes de estudio y graduaciones</w:t>
      </w:r>
      <w:r w:rsidRPr="00F00F85">
        <w:rPr>
          <w:rFonts w:ascii="Arial Narrow" w:hAnsi="Arial Narrow"/>
          <w:i/>
        </w:rPr>
        <w:t xml:space="preserve">. </w:t>
      </w:r>
    </w:p>
    <w:p w:rsidR="00F00F85" w:rsidRPr="00F00F85" w:rsidRDefault="00F00F85" w:rsidP="00F00F85">
      <w:pPr>
        <w:spacing w:after="0" w:line="360" w:lineRule="auto"/>
        <w:jc w:val="both"/>
        <w:rPr>
          <w:rFonts w:ascii="Arial Narrow" w:hAnsi="Arial Narrow"/>
          <w:i/>
        </w:rPr>
      </w:pPr>
    </w:p>
    <w:p w:rsidR="00F00F85" w:rsidRPr="00F00F85" w:rsidRDefault="00F00F85" w:rsidP="00F00F85">
      <w:pPr>
        <w:numPr>
          <w:ilvl w:val="1"/>
          <w:numId w:val="1"/>
        </w:numPr>
        <w:tabs>
          <w:tab w:val="clear" w:pos="1440"/>
          <w:tab w:val="num" w:pos="900"/>
        </w:tabs>
        <w:spacing w:after="0" w:line="360" w:lineRule="auto"/>
        <w:jc w:val="both"/>
        <w:rPr>
          <w:rFonts w:ascii="Arial Narrow" w:hAnsi="Arial Narrow"/>
          <w:b/>
          <w:bCs/>
        </w:rPr>
      </w:pPr>
      <w:r w:rsidRPr="00F00F85">
        <w:rPr>
          <w:rFonts w:ascii="Arial Narrow" w:hAnsi="Arial Narrow"/>
          <w:b/>
          <w:bCs/>
          <w:i/>
          <w:iCs/>
        </w:rPr>
        <w:t>Formación inicial en el Nivel Básico:</w:t>
      </w:r>
    </w:p>
    <w:p w:rsidR="00F00F85" w:rsidRPr="00F00F85" w:rsidRDefault="00F00F85" w:rsidP="00F00F85">
      <w:pPr>
        <w:spacing w:after="0" w:line="360" w:lineRule="auto"/>
        <w:jc w:val="both"/>
        <w:rPr>
          <w:rFonts w:ascii="Arial Narrow" w:hAnsi="Arial Narrow"/>
          <w:bCs/>
          <w:iCs/>
        </w:rPr>
      </w:pPr>
    </w:p>
    <w:p w:rsidR="00F00F85" w:rsidRPr="00F00F85" w:rsidRDefault="00F00F85" w:rsidP="00F00F85">
      <w:pPr>
        <w:spacing w:after="0" w:line="360" w:lineRule="auto"/>
        <w:jc w:val="both"/>
        <w:rPr>
          <w:rFonts w:ascii="Arial Narrow" w:hAnsi="Arial Narrow"/>
        </w:rPr>
      </w:pPr>
      <w:r w:rsidRPr="00F00F85">
        <w:rPr>
          <w:rFonts w:ascii="Arial Narrow" w:hAnsi="Arial Narrow"/>
          <w:bCs/>
          <w:iCs/>
        </w:rPr>
        <w:t>El Consejo Académico aprobó el ingreso de los y las aspirantes que conformaban las promoci</w:t>
      </w:r>
      <w:r w:rsidR="00AD0374">
        <w:rPr>
          <w:rFonts w:ascii="Arial Narrow" w:hAnsi="Arial Narrow"/>
          <w:bCs/>
          <w:iCs/>
        </w:rPr>
        <w:t xml:space="preserve">ones 107, 108, 109 y 110. En </w:t>
      </w:r>
      <w:r w:rsidRPr="00F00F85">
        <w:rPr>
          <w:rFonts w:ascii="Arial Narrow" w:hAnsi="Arial Narrow"/>
          <w:bCs/>
          <w:iCs/>
        </w:rPr>
        <w:t xml:space="preserve">2013 ingresaron las promociones 109 y 110 haciendo un total de 880 estudiantes, de los cuales 374 eran mujeres y 506 hombres. Estando programado el ingreso de la promoción 111 </w:t>
      </w:r>
      <w:r w:rsidRPr="00F00F85">
        <w:rPr>
          <w:rFonts w:ascii="Arial Narrow" w:hAnsi="Arial Narrow"/>
        </w:rPr>
        <w:t xml:space="preserve">en fechas </w:t>
      </w:r>
      <w:r w:rsidR="00AD0374">
        <w:rPr>
          <w:rFonts w:ascii="Arial Narrow" w:hAnsi="Arial Narrow"/>
        </w:rPr>
        <w:t>20</w:t>
      </w:r>
      <w:r w:rsidRPr="00F00F85">
        <w:rPr>
          <w:rFonts w:ascii="Arial Narrow" w:hAnsi="Arial Narrow"/>
        </w:rPr>
        <w:t xml:space="preserve"> y </w:t>
      </w:r>
      <w:r w:rsidR="00AD0374">
        <w:rPr>
          <w:rFonts w:ascii="Arial Narrow" w:hAnsi="Arial Narrow"/>
        </w:rPr>
        <w:t>21</w:t>
      </w:r>
      <w:r w:rsidRPr="00F00F85">
        <w:rPr>
          <w:rFonts w:ascii="Arial Narrow" w:hAnsi="Arial Narrow"/>
        </w:rPr>
        <w:t xml:space="preserve"> de enero de </w:t>
      </w:r>
      <w:r w:rsidRPr="00F00F85">
        <w:rPr>
          <w:rFonts w:ascii="Arial Narrow" w:hAnsi="Arial Narrow"/>
          <w:bCs/>
          <w:iCs/>
        </w:rPr>
        <w:t xml:space="preserve">2014, conformada por 330 estudiantes, de los cuales </w:t>
      </w:r>
      <w:r w:rsidRPr="00F00F85">
        <w:rPr>
          <w:rFonts w:ascii="Arial Narrow" w:hAnsi="Arial Narrow"/>
        </w:rPr>
        <w:t xml:space="preserve">90 son mujeres que equivale al 27.27% y 240 hombres que equivale al 72.73%. Estos aspirantes participaron en la convocatoria </w:t>
      </w:r>
      <w:r w:rsidR="00D84A63">
        <w:rPr>
          <w:rFonts w:ascii="Arial Narrow" w:hAnsi="Arial Narrow"/>
        </w:rPr>
        <w:t>121</w:t>
      </w:r>
      <w:r w:rsidRPr="00F00F85">
        <w:rPr>
          <w:rFonts w:ascii="Arial Narrow" w:hAnsi="Arial Narrow"/>
        </w:rPr>
        <w:t xml:space="preserve"> del Nivel Básico.</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rPr>
      </w:pPr>
      <w:r w:rsidRPr="00F00F85">
        <w:rPr>
          <w:rFonts w:ascii="Arial Narrow" w:hAnsi="Arial Narrow"/>
          <w:bCs/>
        </w:rPr>
        <w:t xml:space="preserve">Después de cumplir con las exigencias académicas del respectivo Plan de Estudios y </w:t>
      </w:r>
      <w:r w:rsidRPr="00F00F85">
        <w:rPr>
          <w:rFonts w:ascii="Arial Narrow" w:hAnsi="Arial Narrow"/>
        </w:rPr>
        <w:t xml:space="preserve">con todos los requisitos previstos en los artículos 20, 21 y 22 de la Ley de la Carrera Policial, entre los que se encuentra la vocación de servicio a la comunidad, capacidad para las relaciones humanas y madurez emocional, así como las condiciones físicas, morales e intelectuales necesarias para desempeñarse como policía, fueron graduados, en fechas </w:t>
      </w:r>
      <w:r w:rsidR="00D84A63">
        <w:rPr>
          <w:rFonts w:ascii="Arial Narrow" w:hAnsi="Arial Narrow"/>
        </w:rPr>
        <w:t>18</w:t>
      </w:r>
      <w:r w:rsidRPr="00F00F85">
        <w:rPr>
          <w:rFonts w:ascii="Arial Narrow" w:hAnsi="Arial Narrow"/>
        </w:rPr>
        <w:t xml:space="preserve"> de septiembre y </w:t>
      </w:r>
      <w:r w:rsidR="00D84A63">
        <w:rPr>
          <w:rFonts w:ascii="Arial Narrow" w:hAnsi="Arial Narrow"/>
        </w:rPr>
        <w:t>3</w:t>
      </w:r>
      <w:r w:rsidRPr="00F00F85">
        <w:rPr>
          <w:rFonts w:ascii="Arial Narrow" w:hAnsi="Arial Narrow"/>
        </w:rPr>
        <w:t xml:space="preserve"> de diciembre de 2013, un total de 1,002 alumnos y alumnas pertenecientes a las promociones 108 y 109 del Nivel Básico. </w:t>
      </w:r>
    </w:p>
    <w:p w:rsidR="00F00F85" w:rsidRPr="00F00F85" w:rsidRDefault="00F00F85" w:rsidP="00F00F85">
      <w:pPr>
        <w:spacing w:after="0" w:line="360" w:lineRule="auto"/>
        <w:jc w:val="both"/>
        <w:rPr>
          <w:rFonts w:ascii="Arial Narrow" w:hAnsi="Arial Narrow"/>
        </w:rPr>
      </w:pPr>
      <w:r w:rsidRPr="00F00F85">
        <w:rPr>
          <w:rFonts w:ascii="Arial Narrow" w:hAnsi="Arial Narrow"/>
          <w:noProof/>
          <w:lang w:eastAsia="es-ES"/>
        </w:rPr>
        <w:drawing>
          <wp:anchor distT="0" distB="0" distL="114300" distR="114300" simplePos="0" relativeHeight="251667456" behindDoc="1" locked="0" layoutInCell="1" allowOverlap="1">
            <wp:simplePos x="0" y="0"/>
            <wp:positionH relativeFrom="column">
              <wp:posOffset>257175</wp:posOffset>
            </wp:positionH>
            <wp:positionV relativeFrom="paragraph">
              <wp:posOffset>141605</wp:posOffset>
            </wp:positionV>
            <wp:extent cx="4867275" cy="2545715"/>
            <wp:effectExtent l="171450" t="133350" r="371475" b="311785"/>
            <wp:wrapTight wrapText="bothSides">
              <wp:wrapPolygon edited="0">
                <wp:start x="930" y="-1131"/>
                <wp:lineTo x="254" y="-970"/>
                <wp:lineTo x="-761" y="485"/>
                <wp:lineTo x="-676" y="22791"/>
                <wp:lineTo x="169" y="24245"/>
                <wp:lineTo x="507" y="24245"/>
                <wp:lineTo x="21980" y="24245"/>
                <wp:lineTo x="22234" y="24245"/>
                <wp:lineTo x="23079" y="22629"/>
                <wp:lineTo x="23079" y="22144"/>
                <wp:lineTo x="23164" y="19720"/>
                <wp:lineTo x="23164" y="1455"/>
                <wp:lineTo x="23249" y="647"/>
                <wp:lineTo x="22234" y="-970"/>
                <wp:lineTo x="21558" y="-1131"/>
                <wp:lineTo x="930" y="-1131"/>
              </wp:wrapPolygon>
            </wp:wrapTight>
            <wp:docPr id="5" name="Imagen 1" descr="C:\Documents and Settings\Lmelara\Escritorio\Fotos-de-grupo-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elara\Escritorio\Fotos-de-grupo-108.jpg"/>
                    <pic:cNvPicPr>
                      <a:picLocks noChangeAspect="1" noChangeArrowheads="1"/>
                    </pic:cNvPicPr>
                  </pic:nvPicPr>
                  <pic:blipFill>
                    <a:blip r:embed="rId14" cstate="print"/>
                    <a:srcRect/>
                    <a:stretch>
                      <a:fillRect/>
                    </a:stretch>
                  </pic:blipFill>
                  <pic:spPr bwMode="auto">
                    <a:xfrm>
                      <a:off x="0" y="0"/>
                      <a:ext cx="4867275" cy="2545715"/>
                    </a:xfrm>
                    <a:prstGeom prst="rect">
                      <a:avLst/>
                    </a:prstGeom>
                    <a:ln>
                      <a:noFill/>
                    </a:ln>
                    <a:effectLst>
                      <a:outerShdw blurRad="292100" dist="139700" dir="2700000" algn="tl" rotWithShape="0">
                        <a:srgbClr val="333333">
                          <a:alpha val="65000"/>
                        </a:srgbClr>
                      </a:outerShdw>
                    </a:effectLst>
                  </pic:spPr>
                </pic:pic>
              </a:graphicData>
            </a:graphic>
          </wp:anchor>
        </w:drawing>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2B663A" w:rsidP="00F00F85">
      <w:pPr>
        <w:spacing w:after="0" w:line="360" w:lineRule="auto"/>
        <w:jc w:val="both"/>
        <w:rPr>
          <w:rFonts w:ascii="Arial Narrow" w:hAnsi="Arial Narrow"/>
        </w:rPr>
      </w:pPr>
      <w:r>
        <w:rPr>
          <w:rFonts w:ascii="Arial Narrow" w:hAnsi="Arial Narrow"/>
          <w:noProof/>
          <w:lang w:eastAsia="es-ES"/>
        </w:rPr>
        <w:drawing>
          <wp:anchor distT="0" distB="0" distL="114300" distR="114300" simplePos="0" relativeHeight="251668480" behindDoc="1" locked="0" layoutInCell="1" allowOverlap="1">
            <wp:simplePos x="0" y="0"/>
            <wp:positionH relativeFrom="column">
              <wp:posOffset>-5153025</wp:posOffset>
            </wp:positionH>
            <wp:positionV relativeFrom="paragraph">
              <wp:posOffset>393700</wp:posOffset>
            </wp:positionV>
            <wp:extent cx="2395855" cy="1587500"/>
            <wp:effectExtent l="114300" t="76200" r="99695" b="69850"/>
            <wp:wrapSquare wrapText="bothSides"/>
            <wp:docPr id="6" name="Imagen 3" descr="C:\Documents and Settings\Lmelara\Escritorio\Promoción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melara\Escritorio\Promoción 109.JPG"/>
                    <pic:cNvPicPr>
                      <a:picLocks noChangeAspect="1" noChangeArrowheads="1"/>
                    </pic:cNvPicPr>
                  </pic:nvPicPr>
                  <pic:blipFill>
                    <a:blip r:embed="rId15" cstate="print"/>
                    <a:srcRect/>
                    <a:stretch>
                      <a:fillRect/>
                    </a:stretch>
                  </pic:blipFill>
                  <pic:spPr bwMode="auto">
                    <a:xfrm>
                      <a:off x="0" y="0"/>
                      <a:ext cx="2395855" cy="158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00F85" w:rsidRPr="00F00F85" w:rsidRDefault="00F00F85" w:rsidP="00F00F85">
      <w:pPr>
        <w:spacing w:after="0" w:line="360" w:lineRule="auto"/>
        <w:jc w:val="both"/>
        <w:rPr>
          <w:rFonts w:ascii="Arial Narrow" w:hAnsi="Arial Narrow"/>
        </w:rPr>
      </w:pPr>
    </w:p>
    <w:p w:rsidR="00F00F85" w:rsidRPr="00F00F85" w:rsidRDefault="002B663A" w:rsidP="00F00F85">
      <w:pPr>
        <w:spacing w:after="0" w:line="360" w:lineRule="auto"/>
        <w:jc w:val="both"/>
        <w:rPr>
          <w:rFonts w:ascii="Arial Narrow" w:hAnsi="Arial Narrow"/>
        </w:rPr>
      </w:pPr>
      <w:r>
        <w:rPr>
          <w:rFonts w:ascii="Arial Narrow" w:hAnsi="Arial Narrow"/>
          <w:noProof/>
          <w:lang w:eastAsia="es-ES"/>
        </w:rPr>
        <w:drawing>
          <wp:anchor distT="0" distB="0" distL="114300" distR="114300" simplePos="0" relativeHeight="251669504" behindDoc="1" locked="0" layoutInCell="1" allowOverlap="1">
            <wp:simplePos x="0" y="0"/>
            <wp:positionH relativeFrom="column">
              <wp:posOffset>-314960</wp:posOffset>
            </wp:positionH>
            <wp:positionV relativeFrom="paragraph">
              <wp:posOffset>343535</wp:posOffset>
            </wp:positionV>
            <wp:extent cx="2347595" cy="1569085"/>
            <wp:effectExtent l="114300" t="76200" r="90805" b="88265"/>
            <wp:wrapSquare wrapText="bothSides"/>
            <wp:docPr id="7" name="Imagen 2" descr="C:\Documents and Settings\Lmelara\Escritorio\P-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melara\Escritorio\P-109.JPG"/>
                    <pic:cNvPicPr>
                      <a:picLocks noChangeAspect="1" noChangeArrowheads="1"/>
                    </pic:cNvPicPr>
                  </pic:nvPicPr>
                  <pic:blipFill>
                    <a:blip r:embed="rId16" cstate="print"/>
                    <a:srcRect/>
                    <a:stretch>
                      <a:fillRect/>
                    </a:stretch>
                  </pic:blipFill>
                  <pic:spPr bwMode="auto">
                    <a:xfrm>
                      <a:off x="0" y="0"/>
                      <a:ext cx="2347595" cy="156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p>
    <w:p w:rsidR="001C00AE" w:rsidRDefault="001C00AE" w:rsidP="00F00F85">
      <w:pPr>
        <w:spacing w:after="0" w:line="240" w:lineRule="auto"/>
        <w:jc w:val="center"/>
        <w:rPr>
          <w:rFonts w:ascii="Arial Narrow" w:hAnsi="Arial Narrow"/>
        </w:rPr>
      </w:pPr>
    </w:p>
    <w:p w:rsidR="001C00AE" w:rsidRDefault="001C00AE" w:rsidP="00F00F85">
      <w:pPr>
        <w:spacing w:after="0" w:line="240" w:lineRule="auto"/>
        <w:jc w:val="center"/>
        <w:rPr>
          <w:rFonts w:ascii="Arial Narrow" w:hAnsi="Arial Narrow"/>
        </w:rPr>
      </w:pPr>
    </w:p>
    <w:p w:rsidR="001C00AE" w:rsidRDefault="001C00AE" w:rsidP="00F00F85">
      <w:pPr>
        <w:spacing w:after="0" w:line="240" w:lineRule="auto"/>
        <w:jc w:val="center"/>
        <w:rPr>
          <w:rFonts w:ascii="Arial Narrow" w:hAnsi="Arial Narrow"/>
        </w:rPr>
      </w:pPr>
    </w:p>
    <w:p w:rsidR="002B663A" w:rsidRDefault="002B663A" w:rsidP="00F00F85">
      <w:pPr>
        <w:spacing w:after="0" w:line="240" w:lineRule="auto"/>
        <w:jc w:val="center"/>
        <w:rPr>
          <w:rFonts w:ascii="Arial Narrow" w:hAnsi="Arial Narrow"/>
        </w:rPr>
      </w:pPr>
    </w:p>
    <w:p w:rsidR="00A23C42" w:rsidRDefault="00A23C42" w:rsidP="00F00F85">
      <w:pPr>
        <w:spacing w:after="0" w:line="240" w:lineRule="auto"/>
        <w:jc w:val="center"/>
        <w:rPr>
          <w:rFonts w:ascii="Arial Narrow" w:hAnsi="Arial Narrow"/>
        </w:rPr>
      </w:pPr>
    </w:p>
    <w:p w:rsidR="00A23C42" w:rsidRDefault="00A23C42" w:rsidP="00F00F85">
      <w:pPr>
        <w:spacing w:after="0" w:line="240" w:lineRule="auto"/>
        <w:jc w:val="center"/>
        <w:rPr>
          <w:rFonts w:ascii="Arial Narrow" w:hAnsi="Arial Narrow"/>
        </w:rPr>
      </w:pPr>
    </w:p>
    <w:p w:rsidR="00A23C42" w:rsidRDefault="00A23C42" w:rsidP="00F00F85">
      <w:pPr>
        <w:spacing w:after="0" w:line="240" w:lineRule="auto"/>
        <w:jc w:val="center"/>
        <w:rPr>
          <w:rFonts w:ascii="Arial Narrow" w:hAnsi="Arial Narrow"/>
        </w:rPr>
      </w:pPr>
    </w:p>
    <w:p w:rsidR="00A23C42" w:rsidRDefault="00A23C42" w:rsidP="00F00F85">
      <w:pPr>
        <w:spacing w:after="0" w:line="240" w:lineRule="auto"/>
        <w:jc w:val="center"/>
        <w:rPr>
          <w:rFonts w:ascii="Arial Narrow" w:hAnsi="Arial Narrow"/>
        </w:rPr>
      </w:pPr>
    </w:p>
    <w:p w:rsidR="00A23C42" w:rsidRDefault="00A23C42" w:rsidP="00F00F85">
      <w:pPr>
        <w:spacing w:after="0" w:line="240" w:lineRule="auto"/>
        <w:jc w:val="center"/>
        <w:rPr>
          <w:rFonts w:ascii="Arial Narrow" w:hAnsi="Arial Narrow"/>
        </w:rPr>
      </w:pPr>
    </w:p>
    <w:p w:rsidR="00A23C42" w:rsidRDefault="00A23C42" w:rsidP="00F00F85">
      <w:pPr>
        <w:spacing w:after="0" w:line="240" w:lineRule="auto"/>
        <w:jc w:val="center"/>
        <w:rPr>
          <w:rFonts w:ascii="Arial Narrow" w:hAnsi="Arial Narrow"/>
        </w:rPr>
      </w:pPr>
    </w:p>
    <w:p w:rsidR="00A23C42" w:rsidRDefault="00A23C42" w:rsidP="00F00F85">
      <w:pPr>
        <w:spacing w:after="0" w:line="240" w:lineRule="auto"/>
        <w:jc w:val="center"/>
        <w:rPr>
          <w:rFonts w:ascii="Arial Narrow" w:hAnsi="Arial Narrow"/>
        </w:rPr>
      </w:pPr>
    </w:p>
    <w:p w:rsidR="00F00F85" w:rsidRPr="00F00F85" w:rsidRDefault="00F00F85" w:rsidP="00F00F85">
      <w:pPr>
        <w:spacing w:after="0" w:line="240" w:lineRule="auto"/>
        <w:jc w:val="center"/>
        <w:rPr>
          <w:rFonts w:ascii="Arial Narrow" w:hAnsi="Arial Narrow"/>
        </w:rPr>
      </w:pPr>
      <w:r w:rsidRPr="00F00F85">
        <w:rPr>
          <w:rFonts w:ascii="Arial Narrow" w:hAnsi="Arial Narrow"/>
        </w:rPr>
        <w:t>Cuadro 1</w:t>
      </w:r>
    </w:p>
    <w:p w:rsidR="00F00F85" w:rsidRDefault="00F00F85" w:rsidP="00F00F85">
      <w:pPr>
        <w:spacing w:after="0" w:line="240" w:lineRule="auto"/>
        <w:jc w:val="center"/>
        <w:rPr>
          <w:rFonts w:ascii="Arial Narrow" w:hAnsi="Arial Narrow"/>
        </w:rPr>
      </w:pPr>
      <w:r w:rsidRPr="00F00F85">
        <w:rPr>
          <w:rFonts w:ascii="Arial Narrow" w:hAnsi="Arial Narrow"/>
        </w:rPr>
        <w:t>Número de estudiantes según sexo graduados en el Nivel Básico en el año 2013</w:t>
      </w:r>
    </w:p>
    <w:p w:rsidR="00F00F85" w:rsidRPr="00F00F85" w:rsidRDefault="00F00F85" w:rsidP="00F00F85">
      <w:pPr>
        <w:spacing w:after="0" w:line="240" w:lineRule="auto"/>
        <w:jc w:val="center"/>
        <w:rPr>
          <w:rFonts w:ascii="Arial Narrow" w:hAnsi="Arial Narrow"/>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150"/>
        <w:gridCol w:w="992"/>
        <w:gridCol w:w="709"/>
        <w:gridCol w:w="1134"/>
        <w:gridCol w:w="709"/>
        <w:gridCol w:w="1276"/>
        <w:gridCol w:w="1950"/>
      </w:tblGrid>
      <w:tr w:rsidR="00F00F85" w:rsidRPr="00F00F85" w:rsidTr="00ED48A2">
        <w:tc>
          <w:tcPr>
            <w:tcW w:w="1368"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Promoción</w:t>
            </w:r>
          </w:p>
        </w:tc>
        <w:tc>
          <w:tcPr>
            <w:tcW w:w="1150"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alumnos y alumnas</w:t>
            </w:r>
          </w:p>
        </w:tc>
        <w:tc>
          <w:tcPr>
            <w:tcW w:w="992"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Mujeres</w:t>
            </w:r>
          </w:p>
        </w:tc>
        <w:tc>
          <w:tcPr>
            <w:tcW w:w="709"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34"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Hombres</w:t>
            </w:r>
          </w:p>
        </w:tc>
        <w:tc>
          <w:tcPr>
            <w:tcW w:w="709"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276"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Fecha de Graduación</w:t>
            </w:r>
          </w:p>
        </w:tc>
        <w:tc>
          <w:tcPr>
            <w:tcW w:w="1950" w:type="dxa"/>
            <w:tcBorders>
              <w:bottom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Lugar</w:t>
            </w:r>
          </w:p>
        </w:tc>
      </w:tr>
      <w:tr w:rsidR="00F00F85" w:rsidRPr="00F00F85" w:rsidTr="00ED48A2">
        <w:tc>
          <w:tcPr>
            <w:tcW w:w="1368" w:type="dxa"/>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107</w:t>
            </w:r>
          </w:p>
        </w:tc>
        <w:tc>
          <w:tcPr>
            <w:tcW w:w="11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28.57</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5</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71.43</w:t>
            </w:r>
          </w:p>
        </w:tc>
        <w:tc>
          <w:tcPr>
            <w:tcW w:w="1276"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11/3/13</w:t>
            </w:r>
          </w:p>
        </w:tc>
        <w:tc>
          <w:tcPr>
            <w:tcW w:w="1950" w:type="dxa"/>
            <w:tcBorders>
              <w:bottom w:val="single" w:sz="4" w:space="0" w:color="auto"/>
            </w:tcBorders>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ACTO PRIVADO  ANSP</w:t>
            </w:r>
          </w:p>
          <w:p w:rsidR="00F00F85" w:rsidRPr="00F00F85" w:rsidRDefault="00F00F85" w:rsidP="00F00F85">
            <w:pPr>
              <w:spacing w:after="0" w:line="240" w:lineRule="auto"/>
              <w:jc w:val="center"/>
              <w:rPr>
                <w:rFonts w:ascii="Arial Narrow" w:hAnsi="Arial Narrow"/>
              </w:rPr>
            </w:pPr>
            <w:r w:rsidRPr="00F00F85">
              <w:rPr>
                <w:rFonts w:ascii="Arial Narrow" w:hAnsi="Arial Narrow"/>
              </w:rPr>
              <w:t>Alumnos suspensión académica provisional</w:t>
            </w:r>
          </w:p>
        </w:tc>
      </w:tr>
      <w:tr w:rsidR="00F00F85" w:rsidRPr="00F00F85" w:rsidTr="00ED48A2">
        <w:tc>
          <w:tcPr>
            <w:tcW w:w="1368" w:type="dxa"/>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108</w:t>
            </w:r>
          </w:p>
        </w:tc>
        <w:tc>
          <w:tcPr>
            <w:tcW w:w="11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519</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179</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34.49</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340</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65.51</w:t>
            </w:r>
          </w:p>
        </w:tc>
        <w:tc>
          <w:tcPr>
            <w:tcW w:w="1276"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18/9/13</w:t>
            </w:r>
          </w:p>
        </w:tc>
        <w:tc>
          <w:tcPr>
            <w:tcW w:w="1950" w:type="dxa"/>
            <w:tcBorders>
              <w:top w:val="single" w:sz="4" w:space="0" w:color="auto"/>
              <w:bottom w:val="single" w:sz="4" w:space="0" w:color="auto"/>
            </w:tcBorders>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CIFCO</w:t>
            </w:r>
          </w:p>
        </w:tc>
      </w:tr>
      <w:tr w:rsidR="00F00F85" w:rsidRPr="00F00F85" w:rsidTr="00ED48A2">
        <w:tc>
          <w:tcPr>
            <w:tcW w:w="1368" w:type="dxa"/>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109</w:t>
            </w:r>
          </w:p>
        </w:tc>
        <w:tc>
          <w:tcPr>
            <w:tcW w:w="11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491</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168</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34.21</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323</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65.79</w:t>
            </w:r>
          </w:p>
        </w:tc>
        <w:tc>
          <w:tcPr>
            <w:tcW w:w="1276"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3/12/13</w:t>
            </w:r>
          </w:p>
        </w:tc>
        <w:tc>
          <w:tcPr>
            <w:tcW w:w="1950" w:type="dxa"/>
            <w:tcBorders>
              <w:top w:val="single" w:sz="4" w:space="0" w:color="auto"/>
            </w:tcBorders>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CIFCO</w:t>
            </w:r>
          </w:p>
        </w:tc>
      </w:tr>
      <w:tr w:rsidR="00F00F85" w:rsidRPr="00F00F85" w:rsidTr="00ED48A2">
        <w:trPr>
          <w:trHeight w:val="296"/>
        </w:trPr>
        <w:tc>
          <w:tcPr>
            <w:tcW w:w="1368" w:type="dxa"/>
            <w:vMerge w:val="restart"/>
            <w:vAlign w:val="center"/>
          </w:tcPr>
          <w:p w:rsidR="00F00F85" w:rsidRPr="00F00F85" w:rsidRDefault="00F00F85" w:rsidP="00F00F85">
            <w:pPr>
              <w:numPr>
                <w:ilvl w:val="0"/>
                <w:numId w:val="8"/>
              </w:numPr>
              <w:tabs>
                <w:tab w:val="clear" w:pos="720"/>
                <w:tab w:val="num" w:pos="0"/>
                <w:tab w:val="num" w:pos="180"/>
              </w:tabs>
              <w:spacing w:after="0" w:line="240" w:lineRule="auto"/>
              <w:ind w:left="0" w:firstLine="0"/>
              <w:rPr>
                <w:rFonts w:ascii="Arial Narrow" w:hAnsi="Arial Narrow"/>
                <w:b/>
                <w:bCs/>
              </w:rPr>
            </w:pPr>
            <w:r w:rsidRPr="00F00F85">
              <w:rPr>
                <w:rFonts w:ascii="Arial Narrow" w:hAnsi="Arial Narrow"/>
                <w:b/>
                <w:bCs/>
              </w:rPr>
              <w:t>Reingreso a la Carrera Policial</w:t>
            </w:r>
          </w:p>
          <w:p w:rsidR="00F00F85" w:rsidRPr="00F00F85" w:rsidRDefault="00F00F85" w:rsidP="00F00F85">
            <w:pPr>
              <w:tabs>
                <w:tab w:val="num" w:pos="0"/>
              </w:tabs>
              <w:spacing w:after="0" w:line="240" w:lineRule="auto"/>
              <w:rPr>
                <w:rFonts w:ascii="Arial Narrow" w:hAnsi="Arial Narrow"/>
                <w:b/>
                <w:bCs/>
              </w:rPr>
            </w:pPr>
            <w:r w:rsidRPr="00F00F85">
              <w:rPr>
                <w:rFonts w:ascii="Arial Narrow" w:hAnsi="Arial Narrow"/>
                <w:b/>
                <w:bCs/>
              </w:rPr>
              <w:t>Grupo 14</w:t>
            </w:r>
          </w:p>
          <w:p w:rsidR="00F00F85" w:rsidRPr="00F00F85" w:rsidRDefault="00F00F85" w:rsidP="00F00F85">
            <w:pPr>
              <w:tabs>
                <w:tab w:val="num" w:pos="0"/>
              </w:tabs>
              <w:spacing w:after="0" w:line="240" w:lineRule="auto"/>
              <w:rPr>
                <w:rFonts w:ascii="Arial Narrow" w:hAnsi="Arial Narrow"/>
                <w:b/>
                <w:bCs/>
              </w:rPr>
            </w:pPr>
            <w:r w:rsidRPr="00F00F85">
              <w:rPr>
                <w:rFonts w:ascii="Arial Narrow" w:hAnsi="Arial Narrow"/>
                <w:b/>
                <w:bCs/>
              </w:rPr>
              <w:t>Grupo 15</w:t>
            </w:r>
          </w:p>
          <w:p w:rsidR="00F00F85" w:rsidRPr="00F00F85" w:rsidRDefault="00F00F85" w:rsidP="00F00F85">
            <w:pPr>
              <w:tabs>
                <w:tab w:val="num" w:pos="0"/>
              </w:tabs>
              <w:spacing w:after="0" w:line="240" w:lineRule="auto"/>
              <w:rPr>
                <w:rFonts w:ascii="Arial Narrow" w:hAnsi="Arial Narrow"/>
                <w:b/>
                <w:bCs/>
              </w:rPr>
            </w:pPr>
            <w:r w:rsidRPr="00F00F85">
              <w:rPr>
                <w:rFonts w:ascii="Arial Narrow" w:hAnsi="Arial Narrow"/>
                <w:b/>
                <w:bCs/>
              </w:rPr>
              <w:t>Grupo 16</w:t>
            </w:r>
          </w:p>
          <w:p w:rsidR="00F00F85" w:rsidRPr="00F00F85" w:rsidRDefault="00F00F85" w:rsidP="00F00F85">
            <w:pPr>
              <w:spacing w:after="0" w:line="240" w:lineRule="auto"/>
              <w:jc w:val="center"/>
              <w:rPr>
                <w:rFonts w:ascii="Arial Narrow" w:hAnsi="Arial Narrow"/>
                <w:b/>
                <w:bCs/>
              </w:rPr>
            </w:pPr>
          </w:p>
        </w:tc>
        <w:tc>
          <w:tcPr>
            <w:tcW w:w="11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29</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3.45</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28</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96.55</w:t>
            </w:r>
          </w:p>
        </w:tc>
        <w:tc>
          <w:tcPr>
            <w:tcW w:w="1276"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8/01/13</w:t>
            </w:r>
          </w:p>
        </w:tc>
        <w:tc>
          <w:tcPr>
            <w:tcW w:w="19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Cuartel Central PNC</w:t>
            </w:r>
          </w:p>
        </w:tc>
      </w:tr>
      <w:tr w:rsidR="00F00F85" w:rsidRPr="00F00F85" w:rsidTr="00ED48A2">
        <w:trPr>
          <w:trHeight w:val="210"/>
        </w:trPr>
        <w:tc>
          <w:tcPr>
            <w:tcW w:w="1368" w:type="dxa"/>
            <w:vMerge/>
            <w:vAlign w:val="center"/>
          </w:tcPr>
          <w:p w:rsidR="00F00F85" w:rsidRPr="00F00F85" w:rsidRDefault="00F00F85" w:rsidP="00F00F85">
            <w:pPr>
              <w:spacing w:after="0" w:line="240" w:lineRule="auto"/>
              <w:jc w:val="center"/>
              <w:rPr>
                <w:rFonts w:ascii="Arial Narrow" w:hAnsi="Arial Narrow"/>
                <w:b/>
                <w:bCs/>
              </w:rPr>
            </w:pPr>
          </w:p>
        </w:tc>
        <w:tc>
          <w:tcPr>
            <w:tcW w:w="11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28</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3.57</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27</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96.43</w:t>
            </w:r>
          </w:p>
        </w:tc>
        <w:tc>
          <w:tcPr>
            <w:tcW w:w="1276"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19/6/13</w:t>
            </w:r>
          </w:p>
        </w:tc>
        <w:tc>
          <w:tcPr>
            <w:tcW w:w="19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ANSP, Santa Tecla</w:t>
            </w:r>
          </w:p>
        </w:tc>
      </w:tr>
      <w:tr w:rsidR="00F00F85" w:rsidRPr="00F00F85" w:rsidTr="00ED48A2">
        <w:trPr>
          <w:trHeight w:val="167"/>
        </w:trPr>
        <w:tc>
          <w:tcPr>
            <w:tcW w:w="1368" w:type="dxa"/>
            <w:vMerge/>
            <w:vAlign w:val="center"/>
          </w:tcPr>
          <w:p w:rsidR="00F00F85" w:rsidRPr="00F00F85" w:rsidRDefault="00F00F85" w:rsidP="00F00F85">
            <w:pPr>
              <w:spacing w:after="0" w:line="240" w:lineRule="auto"/>
              <w:jc w:val="center"/>
              <w:rPr>
                <w:rFonts w:ascii="Arial Narrow" w:hAnsi="Arial Narrow"/>
                <w:b/>
                <w:bCs/>
              </w:rPr>
            </w:pPr>
          </w:p>
        </w:tc>
        <w:tc>
          <w:tcPr>
            <w:tcW w:w="11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19</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0</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0</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19</w:t>
            </w:r>
          </w:p>
        </w:tc>
        <w:tc>
          <w:tcPr>
            <w:tcW w:w="70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100</w:t>
            </w:r>
          </w:p>
        </w:tc>
        <w:tc>
          <w:tcPr>
            <w:tcW w:w="1276"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30/12/13</w:t>
            </w:r>
          </w:p>
        </w:tc>
        <w:tc>
          <w:tcPr>
            <w:tcW w:w="195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Cuartel Central PNC</w:t>
            </w:r>
          </w:p>
        </w:tc>
      </w:tr>
      <w:tr w:rsidR="00F00F85" w:rsidRPr="00F00F85" w:rsidTr="00F00F85">
        <w:tc>
          <w:tcPr>
            <w:tcW w:w="9288" w:type="dxa"/>
            <w:gridSpan w:val="8"/>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alumnos y alumnas graduados y graduadas: 1,093;</w:t>
            </w:r>
          </w:p>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351 mujeres (32.11%) y 742 hombres (67.89%).</w:t>
            </w:r>
          </w:p>
        </w:tc>
      </w:tr>
    </w:tbl>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Además de los cursos del Nivel Básico durante el 2013 se realizaron 3 eventos de Cursos de Actualización y Reforzamiento para aspirantes a reingresar a la Carrera Policial, en el que participaron 76 personas.</w:t>
      </w:r>
    </w:p>
    <w:p w:rsidR="00F00F85" w:rsidRPr="00F00F85" w:rsidRDefault="00F00F85" w:rsidP="00F00F85">
      <w:pPr>
        <w:spacing w:after="0" w:line="240" w:lineRule="auto"/>
        <w:jc w:val="both"/>
        <w:rPr>
          <w:rFonts w:ascii="Arial Narrow" w:hAnsi="Arial Narrow"/>
          <w:bCs/>
        </w:rPr>
      </w:pP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Cuadro 2</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Número de estudiantes, según sexo, que se encuentran activos en el Nivel Básico</w:t>
      </w:r>
    </w:p>
    <w:p w:rsidR="00F00F85" w:rsidRPr="00F00F85" w:rsidRDefault="00F00F85" w:rsidP="00F00F85">
      <w:pPr>
        <w:spacing w:after="0" w:line="240" w:lineRule="auto"/>
        <w:jc w:val="both"/>
        <w:rPr>
          <w:rFonts w:ascii="Arial Narrow" w:hAnsi="Arial Narrow"/>
          <w:b/>
          <w:bCs/>
          <w:i/>
          <w:i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1232"/>
        <w:gridCol w:w="1260"/>
        <w:gridCol w:w="720"/>
        <w:gridCol w:w="1080"/>
        <w:gridCol w:w="720"/>
        <w:gridCol w:w="2160"/>
      </w:tblGrid>
      <w:tr w:rsidR="00F00F85" w:rsidRPr="00F00F85" w:rsidTr="00F00F85">
        <w:tc>
          <w:tcPr>
            <w:tcW w:w="1576"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Promoción</w:t>
            </w:r>
          </w:p>
        </w:tc>
        <w:tc>
          <w:tcPr>
            <w:tcW w:w="1232"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alumnos y alumnas</w:t>
            </w:r>
          </w:p>
        </w:tc>
        <w:tc>
          <w:tcPr>
            <w:tcW w:w="1260"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Mujeres</w:t>
            </w:r>
          </w:p>
        </w:tc>
        <w:tc>
          <w:tcPr>
            <w:tcW w:w="720"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080"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Hombres</w:t>
            </w:r>
          </w:p>
        </w:tc>
        <w:tc>
          <w:tcPr>
            <w:tcW w:w="720"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2160"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Fecha de Graduación</w:t>
            </w:r>
          </w:p>
        </w:tc>
      </w:tr>
      <w:tr w:rsidR="00F00F85" w:rsidRPr="00F00F85" w:rsidTr="00F00F85">
        <w:tc>
          <w:tcPr>
            <w:tcW w:w="1576" w:type="dxa"/>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P-110</w:t>
            </w:r>
          </w:p>
        </w:tc>
        <w:tc>
          <w:tcPr>
            <w:tcW w:w="123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316</w:t>
            </w:r>
          </w:p>
        </w:tc>
        <w:tc>
          <w:tcPr>
            <w:tcW w:w="126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166</w:t>
            </w:r>
          </w:p>
        </w:tc>
        <w:tc>
          <w:tcPr>
            <w:tcW w:w="720" w:type="dxa"/>
            <w:vAlign w:val="center"/>
          </w:tcPr>
          <w:p w:rsidR="00F00F85" w:rsidRPr="00F00F85" w:rsidRDefault="00F00F85" w:rsidP="00F00F85">
            <w:pPr>
              <w:spacing w:after="0" w:line="240" w:lineRule="auto"/>
              <w:jc w:val="center"/>
              <w:rPr>
                <w:rFonts w:ascii="Arial Narrow" w:hAnsi="Arial Narrow"/>
                <w:lang w:val="es-SV"/>
              </w:rPr>
            </w:pPr>
            <w:r w:rsidRPr="00F00F85">
              <w:rPr>
                <w:rFonts w:ascii="Arial Narrow" w:hAnsi="Arial Narrow"/>
                <w:lang w:val="es-SV"/>
              </w:rPr>
              <w:t>52.53</w:t>
            </w:r>
          </w:p>
        </w:tc>
        <w:tc>
          <w:tcPr>
            <w:tcW w:w="108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150</w:t>
            </w:r>
          </w:p>
        </w:tc>
        <w:tc>
          <w:tcPr>
            <w:tcW w:w="72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47.47</w:t>
            </w:r>
          </w:p>
        </w:tc>
        <w:tc>
          <w:tcPr>
            <w:tcW w:w="2160" w:type="dxa"/>
          </w:tcPr>
          <w:p w:rsidR="00F00F85" w:rsidRPr="00F00F85" w:rsidRDefault="00F00F85" w:rsidP="00F00F85">
            <w:pPr>
              <w:spacing w:after="0" w:line="240" w:lineRule="auto"/>
              <w:jc w:val="center"/>
              <w:rPr>
                <w:rFonts w:ascii="Arial Narrow" w:hAnsi="Arial Narrow"/>
              </w:rPr>
            </w:pPr>
            <w:r w:rsidRPr="00F00F85">
              <w:rPr>
                <w:rFonts w:ascii="Arial Narrow" w:hAnsi="Arial Narrow"/>
              </w:rPr>
              <w:t>21/05/14</w:t>
            </w:r>
          </w:p>
        </w:tc>
      </w:tr>
      <w:tr w:rsidR="00F00F85" w:rsidRPr="00F00F85" w:rsidTr="00F00F85">
        <w:tc>
          <w:tcPr>
            <w:tcW w:w="1576" w:type="dxa"/>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P-111</w:t>
            </w:r>
          </w:p>
        </w:tc>
        <w:tc>
          <w:tcPr>
            <w:tcW w:w="123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320</w:t>
            </w:r>
          </w:p>
        </w:tc>
        <w:tc>
          <w:tcPr>
            <w:tcW w:w="126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85</w:t>
            </w:r>
          </w:p>
        </w:tc>
        <w:tc>
          <w:tcPr>
            <w:tcW w:w="720" w:type="dxa"/>
            <w:vAlign w:val="center"/>
          </w:tcPr>
          <w:p w:rsidR="00F00F85" w:rsidRPr="00F00F85" w:rsidRDefault="00F00F85" w:rsidP="00F00F85">
            <w:pPr>
              <w:spacing w:after="0" w:line="240" w:lineRule="auto"/>
              <w:jc w:val="center"/>
              <w:rPr>
                <w:rFonts w:ascii="Arial Narrow" w:hAnsi="Arial Narrow"/>
                <w:lang w:val="es-SV"/>
              </w:rPr>
            </w:pPr>
            <w:r w:rsidRPr="00F00F85">
              <w:rPr>
                <w:rFonts w:ascii="Arial Narrow" w:hAnsi="Arial Narrow"/>
                <w:lang w:val="es-SV"/>
              </w:rPr>
              <w:t>26.56</w:t>
            </w:r>
          </w:p>
        </w:tc>
        <w:tc>
          <w:tcPr>
            <w:tcW w:w="108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235</w:t>
            </w:r>
          </w:p>
        </w:tc>
        <w:tc>
          <w:tcPr>
            <w:tcW w:w="720"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73.44</w:t>
            </w:r>
          </w:p>
        </w:tc>
        <w:tc>
          <w:tcPr>
            <w:tcW w:w="2160" w:type="dxa"/>
          </w:tcPr>
          <w:p w:rsidR="00F00F85" w:rsidRPr="00F00F85" w:rsidRDefault="00F00F85" w:rsidP="00F00F85">
            <w:pPr>
              <w:spacing w:after="0" w:line="240" w:lineRule="auto"/>
              <w:jc w:val="center"/>
              <w:rPr>
                <w:rFonts w:ascii="Arial Narrow" w:hAnsi="Arial Narrow"/>
              </w:rPr>
            </w:pPr>
            <w:r w:rsidRPr="00F00F85">
              <w:rPr>
                <w:rFonts w:ascii="Arial Narrow" w:hAnsi="Arial Narrow"/>
              </w:rPr>
              <w:t>05/01/15</w:t>
            </w:r>
          </w:p>
        </w:tc>
      </w:tr>
      <w:tr w:rsidR="00F00F85" w:rsidRPr="00F00F85" w:rsidTr="00F00F85">
        <w:tc>
          <w:tcPr>
            <w:tcW w:w="8748" w:type="dxa"/>
            <w:gridSpan w:val="7"/>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alumnos y alumnas en formación: 636; 251 mujeres (39.47%) y 385 hombres (60.53%).</w:t>
            </w:r>
          </w:p>
        </w:tc>
      </w:tr>
    </w:tbl>
    <w:p w:rsidR="00F00F85" w:rsidRPr="00F00F85" w:rsidRDefault="00F00F85" w:rsidP="00F00F85">
      <w:pPr>
        <w:spacing w:after="0" w:line="240" w:lineRule="auto"/>
        <w:jc w:val="both"/>
        <w:rPr>
          <w:rFonts w:ascii="Arial Narrow" w:hAnsi="Arial Narrow"/>
          <w:b/>
          <w:bCs/>
          <w:i/>
          <w:iCs/>
        </w:rPr>
      </w:pPr>
    </w:p>
    <w:p w:rsidR="00F00F85" w:rsidRDefault="00F00F85" w:rsidP="00F00F85">
      <w:pPr>
        <w:spacing w:after="0" w:line="360" w:lineRule="auto"/>
        <w:jc w:val="both"/>
        <w:rPr>
          <w:rFonts w:ascii="Arial Narrow" w:hAnsi="Arial Narrow"/>
          <w:bCs/>
        </w:rPr>
      </w:pPr>
      <w:r w:rsidRPr="00F00F85">
        <w:rPr>
          <w:rFonts w:ascii="Arial Narrow" w:hAnsi="Arial Narrow"/>
          <w:bCs/>
        </w:rPr>
        <w:t>Tal como se describe en el Cuadro 2, un total de 636 alumnas y alumnos se encuentran activos en su proceso de formación en el Nivel Básico, se tiene previsto que se gradúen en mayo de 2014 y enero de 2015.</w:t>
      </w:r>
    </w:p>
    <w:p w:rsidR="00F00F85" w:rsidRDefault="00F00F85" w:rsidP="00F00F85">
      <w:pPr>
        <w:spacing w:after="0" w:line="360" w:lineRule="auto"/>
        <w:jc w:val="both"/>
        <w:rPr>
          <w:rFonts w:ascii="Arial Narrow" w:hAnsi="Arial Narrow"/>
          <w:bCs/>
        </w:rPr>
      </w:pPr>
    </w:p>
    <w:p w:rsidR="00A23C42" w:rsidRDefault="00A23C42" w:rsidP="00F00F85">
      <w:pPr>
        <w:spacing w:after="0" w:line="360" w:lineRule="auto"/>
        <w:jc w:val="both"/>
        <w:rPr>
          <w:rFonts w:ascii="Arial Narrow" w:hAnsi="Arial Narrow"/>
          <w:bCs/>
        </w:rPr>
      </w:pPr>
    </w:p>
    <w:p w:rsidR="00A23C42" w:rsidRDefault="00A23C42" w:rsidP="00F00F85">
      <w:pPr>
        <w:spacing w:after="0" w:line="360" w:lineRule="auto"/>
        <w:jc w:val="both"/>
        <w:rPr>
          <w:rFonts w:ascii="Arial Narrow" w:hAnsi="Arial Narrow"/>
          <w:bCs/>
        </w:rPr>
      </w:pPr>
    </w:p>
    <w:p w:rsidR="00A23C42" w:rsidRDefault="00A23C42" w:rsidP="00F00F85">
      <w:pPr>
        <w:spacing w:after="0" w:line="360" w:lineRule="auto"/>
        <w:jc w:val="both"/>
        <w:rPr>
          <w:rFonts w:ascii="Arial Narrow" w:hAnsi="Arial Narrow"/>
          <w:bCs/>
        </w:rPr>
      </w:pPr>
    </w:p>
    <w:p w:rsidR="00A23C42" w:rsidRDefault="00A23C42" w:rsidP="00F00F85">
      <w:pPr>
        <w:spacing w:after="0" w:line="360" w:lineRule="auto"/>
        <w:jc w:val="both"/>
        <w:rPr>
          <w:rFonts w:ascii="Arial Narrow" w:hAnsi="Arial Narrow"/>
          <w:bCs/>
        </w:rPr>
      </w:pPr>
    </w:p>
    <w:p w:rsidR="00F00F85" w:rsidRPr="00F00F85" w:rsidRDefault="00F00F85" w:rsidP="00F00F85">
      <w:pPr>
        <w:numPr>
          <w:ilvl w:val="1"/>
          <w:numId w:val="1"/>
        </w:numPr>
        <w:tabs>
          <w:tab w:val="clear" w:pos="1440"/>
          <w:tab w:val="num" w:pos="540"/>
        </w:tabs>
        <w:spacing w:line="360" w:lineRule="auto"/>
        <w:jc w:val="both"/>
        <w:rPr>
          <w:rFonts w:ascii="Arial Narrow" w:hAnsi="Arial Narrow"/>
          <w:b/>
          <w:bCs/>
          <w:i/>
          <w:iCs/>
        </w:rPr>
      </w:pPr>
      <w:r w:rsidRPr="00F00F85">
        <w:rPr>
          <w:rFonts w:ascii="Arial Narrow" w:hAnsi="Arial Narrow"/>
          <w:b/>
          <w:bCs/>
          <w:i/>
          <w:iCs/>
        </w:rPr>
        <w:t>Cursos de especialidades:</w:t>
      </w:r>
    </w:p>
    <w:p w:rsidR="00F00F85" w:rsidRPr="00F00F85" w:rsidRDefault="00F00F85" w:rsidP="00F00F85">
      <w:pPr>
        <w:spacing w:after="0" w:line="360" w:lineRule="auto"/>
        <w:jc w:val="both"/>
        <w:rPr>
          <w:rFonts w:ascii="Arial Narrow" w:hAnsi="Arial Narrow"/>
          <w:bCs/>
          <w:iCs/>
        </w:rPr>
      </w:pPr>
      <w:r w:rsidRPr="00F00F85">
        <w:rPr>
          <w:rFonts w:ascii="Arial Narrow" w:hAnsi="Arial Narrow"/>
          <w:bCs/>
          <w:iCs/>
        </w:rPr>
        <w:t xml:space="preserve">Con el objetivo de contribuir con la formación especializada de los cuadros profesionales de la Policía Nacional Civil, el Consejo Académico aprobó, el </w:t>
      </w:r>
      <w:r w:rsidR="00D84A63">
        <w:rPr>
          <w:rFonts w:ascii="Arial Narrow" w:hAnsi="Arial Narrow"/>
          <w:bCs/>
          <w:iCs/>
        </w:rPr>
        <w:t>7</w:t>
      </w:r>
      <w:r w:rsidRPr="00F00F85">
        <w:rPr>
          <w:rFonts w:ascii="Arial Narrow" w:hAnsi="Arial Narrow"/>
          <w:bCs/>
          <w:iCs/>
        </w:rPr>
        <w:t xml:space="preserve"> de diciembre</w:t>
      </w:r>
      <w:r w:rsidRPr="00F00F85">
        <w:rPr>
          <w:rFonts w:ascii="Arial Narrow" w:hAnsi="Arial Narrow"/>
        </w:rPr>
        <w:t xml:space="preserve"> de 2012,</w:t>
      </w:r>
      <w:r w:rsidRPr="00F00F85">
        <w:rPr>
          <w:rFonts w:ascii="Arial Narrow" w:hAnsi="Arial Narrow"/>
          <w:bCs/>
          <w:iCs/>
        </w:rPr>
        <w:t xml:space="preserve"> el </w:t>
      </w:r>
      <w:r w:rsidRPr="00F00F85">
        <w:rPr>
          <w:rFonts w:ascii="Arial Narrow" w:hAnsi="Arial Narrow"/>
        </w:rPr>
        <w:t>Plan de Capacitación a la Policía Nacional Civil para el año 2013 con Enfoque de Género, el cual es elaborado por el Departamento de Actualización y Especialidades (DAE), de esta Academia</w:t>
      </w:r>
      <w:r w:rsidRPr="00F00F85">
        <w:rPr>
          <w:rFonts w:ascii="Arial Narrow" w:hAnsi="Arial Narrow"/>
          <w:bCs/>
          <w:iCs/>
        </w:rPr>
        <w:t>, en coordinación con especialistas de la corporación policial. Este plan comprendía 42</w:t>
      </w:r>
      <w:r w:rsidRPr="00F00F85">
        <w:rPr>
          <w:rFonts w:ascii="Arial Narrow" w:hAnsi="Arial Narrow"/>
          <w:bCs/>
        </w:rPr>
        <w:t xml:space="preserve"> cursos del área de especializaciones, desarrollando 71 eventos, para capacitar un total de 1,961 miembros de la Policía Nacional Civil</w:t>
      </w:r>
      <w:r w:rsidRPr="00F00F85">
        <w:rPr>
          <w:rFonts w:ascii="Arial Narrow" w:hAnsi="Arial Narrow"/>
          <w:bCs/>
          <w:iCs/>
        </w:rPr>
        <w:t xml:space="preserve">, según demanda de la Dirección General de la PNC y de los planes estratégicos formulados por ésta y por el Ministerio de Justicia y Seguridad Pública. </w:t>
      </w:r>
    </w:p>
    <w:p w:rsid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Además, se ejecutó el 100% de los cursos con cooperación extranjera o interinstitucionales y que fueron ofrecimientos surgidos de convenios y/o gestiones gubernamentales, diplomáticas o interinstitucionales. </w:t>
      </w:r>
    </w:p>
    <w:p w:rsidR="00F00F85" w:rsidRDefault="00F00F85" w:rsidP="00F00F85">
      <w:pPr>
        <w:spacing w:after="0" w:line="360" w:lineRule="auto"/>
        <w:jc w:val="both"/>
        <w:rPr>
          <w:rFonts w:ascii="Arial Narrow" w:hAnsi="Arial Narrow"/>
          <w:bCs/>
          <w:iCs/>
        </w:rPr>
      </w:pPr>
    </w:p>
    <w:p w:rsidR="00F00F85" w:rsidRPr="00F00F85" w:rsidRDefault="00F00F85" w:rsidP="00F00F85">
      <w:pPr>
        <w:spacing w:after="0" w:line="360" w:lineRule="auto"/>
        <w:jc w:val="both"/>
        <w:rPr>
          <w:rFonts w:ascii="Arial Narrow" w:hAnsi="Arial Narrow"/>
        </w:rPr>
      </w:pPr>
      <w:r w:rsidRPr="00F00F85">
        <w:rPr>
          <w:rFonts w:ascii="Arial Narrow" w:hAnsi="Arial Narrow"/>
          <w:bCs/>
          <w:iCs/>
        </w:rPr>
        <w:t xml:space="preserve">Según se describe en el Cuadro 3, la ANSP, con la colaboración de especialistas nacionales y extranjeros, impartieron un total de 42 cursos, desarrollando 71 eventos en todo el año, con los que fueron beneficiados 1,961 policías de distintos niveles y categorías.  </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240" w:lineRule="auto"/>
        <w:jc w:val="center"/>
        <w:rPr>
          <w:rFonts w:ascii="Arial Narrow" w:hAnsi="Arial Narrow"/>
        </w:rPr>
      </w:pPr>
      <w:r w:rsidRPr="00F00F85">
        <w:rPr>
          <w:rFonts w:ascii="Arial Narrow" w:hAnsi="Arial Narrow"/>
        </w:rPr>
        <w:t>Cuadro 3</w:t>
      </w:r>
    </w:p>
    <w:p w:rsidR="00F00F85" w:rsidRPr="00F00F85" w:rsidRDefault="00F00F85" w:rsidP="00F00F85">
      <w:pPr>
        <w:spacing w:after="0" w:line="240" w:lineRule="auto"/>
        <w:jc w:val="center"/>
        <w:rPr>
          <w:rFonts w:ascii="Arial Narrow" w:hAnsi="Arial Narrow"/>
        </w:rPr>
      </w:pPr>
      <w:r w:rsidRPr="00F00F85">
        <w:rPr>
          <w:rFonts w:ascii="Arial Narrow" w:hAnsi="Arial Narrow"/>
        </w:rPr>
        <w:t>Número de cursos de especialidad y policías graduados según sexo</w:t>
      </w:r>
    </w:p>
    <w:p w:rsidR="00F00F85" w:rsidRPr="00F00F85" w:rsidRDefault="00F00F85" w:rsidP="00F00F85">
      <w:pPr>
        <w:spacing w:line="240" w:lineRule="auto"/>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1436"/>
        <w:gridCol w:w="960"/>
        <w:gridCol w:w="1123"/>
        <w:gridCol w:w="1069"/>
        <w:gridCol w:w="1310"/>
        <w:gridCol w:w="1415"/>
      </w:tblGrid>
      <w:tr w:rsidR="00F00F85" w:rsidRPr="00F00F85" w:rsidTr="00F00F85">
        <w:trPr>
          <w:jc w:val="center"/>
        </w:trPr>
        <w:tc>
          <w:tcPr>
            <w:tcW w:w="1716"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line="240" w:lineRule="auto"/>
              <w:jc w:val="center"/>
              <w:rPr>
                <w:rFonts w:ascii="Arial Narrow" w:hAnsi="Arial Narrow"/>
                <w:b/>
                <w:bCs/>
              </w:rPr>
            </w:pPr>
            <w:r w:rsidRPr="00F00F85">
              <w:rPr>
                <w:rFonts w:ascii="Arial Narrow" w:hAnsi="Arial Narrow"/>
                <w:b/>
                <w:bCs/>
              </w:rPr>
              <w:t>Total de Cursos</w:t>
            </w:r>
          </w:p>
        </w:tc>
        <w:tc>
          <w:tcPr>
            <w:tcW w:w="1436"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line="240" w:lineRule="auto"/>
              <w:jc w:val="center"/>
              <w:rPr>
                <w:rFonts w:ascii="Arial Narrow" w:hAnsi="Arial Narrow"/>
                <w:b/>
                <w:bCs/>
              </w:rPr>
            </w:pPr>
            <w:r w:rsidRPr="00F00F85">
              <w:rPr>
                <w:rFonts w:ascii="Arial Narrow" w:hAnsi="Arial Narrow"/>
                <w:b/>
                <w:bCs/>
              </w:rPr>
              <w:t>Total Eventos</w:t>
            </w:r>
          </w:p>
        </w:tc>
        <w:tc>
          <w:tcPr>
            <w:tcW w:w="960"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line="240" w:lineRule="auto"/>
              <w:jc w:val="center"/>
              <w:rPr>
                <w:rFonts w:ascii="Arial Narrow" w:hAnsi="Arial Narrow"/>
                <w:b/>
                <w:bCs/>
              </w:rPr>
            </w:pPr>
            <w:r w:rsidRPr="00F00F85">
              <w:rPr>
                <w:rFonts w:ascii="Arial Narrow" w:hAnsi="Arial Narrow"/>
                <w:b/>
                <w:bCs/>
              </w:rPr>
              <w:t>No. de Mujeres</w:t>
            </w:r>
          </w:p>
        </w:tc>
        <w:tc>
          <w:tcPr>
            <w:tcW w:w="1123"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line="240" w:lineRule="auto"/>
              <w:jc w:val="center"/>
              <w:rPr>
                <w:rFonts w:ascii="Arial Narrow" w:hAnsi="Arial Narrow"/>
                <w:b/>
                <w:bCs/>
              </w:rPr>
            </w:pPr>
            <w:r w:rsidRPr="00F00F85">
              <w:rPr>
                <w:rFonts w:ascii="Arial Narrow" w:hAnsi="Arial Narrow"/>
                <w:b/>
                <w:bCs/>
              </w:rPr>
              <w:t>%</w:t>
            </w:r>
          </w:p>
        </w:tc>
        <w:tc>
          <w:tcPr>
            <w:tcW w:w="1069"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line="240" w:lineRule="auto"/>
              <w:jc w:val="center"/>
              <w:rPr>
                <w:rFonts w:ascii="Arial Narrow" w:hAnsi="Arial Narrow"/>
                <w:b/>
                <w:bCs/>
              </w:rPr>
            </w:pPr>
            <w:r w:rsidRPr="00F00F85">
              <w:rPr>
                <w:rFonts w:ascii="Arial Narrow" w:hAnsi="Arial Narrow"/>
                <w:b/>
                <w:bCs/>
              </w:rPr>
              <w:t>No. de Hombres</w:t>
            </w:r>
          </w:p>
        </w:tc>
        <w:tc>
          <w:tcPr>
            <w:tcW w:w="1310"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line="240" w:lineRule="auto"/>
              <w:jc w:val="center"/>
              <w:rPr>
                <w:rFonts w:ascii="Arial Narrow" w:hAnsi="Arial Narrow"/>
                <w:b/>
                <w:bCs/>
              </w:rPr>
            </w:pPr>
            <w:r w:rsidRPr="00F00F85">
              <w:rPr>
                <w:rFonts w:ascii="Arial Narrow" w:hAnsi="Arial Narrow"/>
                <w:b/>
                <w:bCs/>
              </w:rPr>
              <w:t>%</w:t>
            </w: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F00F85" w:rsidRPr="00F00F85" w:rsidRDefault="00F00F85" w:rsidP="00F00F85">
            <w:pPr>
              <w:spacing w:line="240" w:lineRule="auto"/>
              <w:jc w:val="center"/>
              <w:rPr>
                <w:rFonts w:ascii="Arial Narrow" w:hAnsi="Arial Narrow"/>
                <w:b/>
                <w:bCs/>
              </w:rPr>
            </w:pPr>
            <w:r w:rsidRPr="00F00F85">
              <w:rPr>
                <w:rFonts w:ascii="Arial Narrow" w:hAnsi="Arial Narrow"/>
                <w:b/>
                <w:bCs/>
              </w:rPr>
              <w:t>Fecha de Graduación</w:t>
            </w:r>
          </w:p>
        </w:tc>
      </w:tr>
      <w:tr w:rsidR="00F00F85" w:rsidRPr="00F00F85" w:rsidTr="00F00F85">
        <w:trPr>
          <w:jc w:val="center"/>
        </w:trPr>
        <w:tc>
          <w:tcPr>
            <w:tcW w:w="1716"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line="240" w:lineRule="auto"/>
              <w:jc w:val="center"/>
              <w:rPr>
                <w:rFonts w:ascii="Arial Narrow" w:hAnsi="Arial Narrow"/>
              </w:rPr>
            </w:pPr>
            <w:r w:rsidRPr="00F00F85">
              <w:rPr>
                <w:rFonts w:ascii="Arial Narrow" w:hAnsi="Arial Narrow"/>
              </w:rPr>
              <w:t>42</w:t>
            </w:r>
          </w:p>
        </w:tc>
        <w:tc>
          <w:tcPr>
            <w:tcW w:w="1436"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line="240" w:lineRule="auto"/>
              <w:jc w:val="center"/>
              <w:rPr>
                <w:rFonts w:ascii="Arial Narrow" w:hAnsi="Arial Narrow"/>
              </w:rPr>
            </w:pPr>
            <w:r w:rsidRPr="00F00F85">
              <w:rPr>
                <w:rFonts w:ascii="Arial Narrow" w:hAnsi="Arial Narrow"/>
              </w:rPr>
              <w:t>71</w:t>
            </w:r>
          </w:p>
        </w:tc>
        <w:tc>
          <w:tcPr>
            <w:tcW w:w="960"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line="240" w:lineRule="auto"/>
              <w:jc w:val="center"/>
              <w:rPr>
                <w:rFonts w:ascii="Arial Narrow" w:hAnsi="Arial Narrow"/>
              </w:rPr>
            </w:pPr>
            <w:r w:rsidRPr="00F00F85">
              <w:rPr>
                <w:rFonts w:ascii="Arial Narrow" w:hAnsi="Arial Narrow"/>
              </w:rPr>
              <w:t>305</w:t>
            </w:r>
          </w:p>
        </w:tc>
        <w:tc>
          <w:tcPr>
            <w:tcW w:w="1123"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line="240" w:lineRule="auto"/>
              <w:jc w:val="center"/>
              <w:rPr>
                <w:rFonts w:ascii="Arial Narrow" w:hAnsi="Arial Narrow"/>
              </w:rPr>
            </w:pPr>
            <w:r w:rsidRPr="00F00F85">
              <w:rPr>
                <w:rFonts w:ascii="Arial Narrow" w:hAnsi="Arial Narrow"/>
              </w:rPr>
              <w:t>15.6%</w:t>
            </w:r>
          </w:p>
        </w:tc>
        <w:tc>
          <w:tcPr>
            <w:tcW w:w="1069"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line="240" w:lineRule="auto"/>
              <w:jc w:val="center"/>
              <w:rPr>
                <w:rFonts w:ascii="Arial Narrow" w:hAnsi="Arial Narrow"/>
              </w:rPr>
            </w:pPr>
            <w:r w:rsidRPr="00F00F85">
              <w:rPr>
                <w:rFonts w:ascii="Arial Narrow" w:hAnsi="Arial Narrow"/>
              </w:rPr>
              <w:t>1,656</w:t>
            </w:r>
          </w:p>
        </w:tc>
        <w:tc>
          <w:tcPr>
            <w:tcW w:w="1310"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line="240" w:lineRule="auto"/>
              <w:jc w:val="center"/>
              <w:rPr>
                <w:rFonts w:ascii="Arial Narrow" w:hAnsi="Arial Narrow"/>
              </w:rPr>
            </w:pPr>
            <w:r w:rsidRPr="00F00F85">
              <w:rPr>
                <w:rFonts w:ascii="Arial Narrow" w:hAnsi="Arial Narrow"/>
              </w:rPr>
              <w:t>84.4%</w:t>
            </w:r>
          </w:p>
        </w:tc>
        <w:tc>
          <w:tcPr>
            <w:tcW w:w="1415"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line="240" w:lineRule="auto"/>
              <w:jc w:val="center"/>
              <w:rPr>
                <w:rFonts w:ascii="Arial Narrow" w:hAnsi="Arial Narrow"/>
              </w:rPr>
            </w:pPr>
            <w:r w:rsidRPr="00F00F85">
              <w:rPr>
                <w:rFonts w:ascii="Arial Narrow" w:hAnsi="Arial Narrow"/>
              </w:rPr>
              <w:t>enero a diciembre</w:t>
            </w:r>
          </w:p>
        </w:tc>
      </w:tr>
      <w:tr w:rsidR="00F00F85" w:rsidRPr="00F00F85" w:rsidTr="00F00F85">
        <w:trPr>
          <w:jc w:val="center"/>
        </w:trPr>
        <w:tc>
          <w:tcPr>
            <w:tcW w:w="9029" w:type="dxa"/>
            <w:gridSpan w:val="7"/>
            <w:tcBorders>
              <w:top w:val="single" w:sz="4" w:space="0" w:color="auto"/>
              <w:left w:val="single" w:sz="4" w:space="0" w:color="auto"/>
              <w:bottom w:val="single" w:sz="4" w:space="0" w:color="auto"/>
              <w:right w:val="single" w:sz="4" w:space="0" w:color="auto"/>
            </w:tcBorders>
          </w:tcPr>
          <w:p w:rsidR="00F00F85" w:rsidRPr="00F00F85" w:rsidRDefault="00F00F85" w:rsidP="00F00F85">
            <w:pPr>
              <w:spacing w:line="240" w:lineRule="auto"/>
              <w:jc w:val="center"/>
              <w:rPr>
                <w:rFonts w:ascii="Arial Narrow" w:hAnsi="Arial Narrow"/>
                <w:b/>
              </w:rPr>
            </w:pPr>
            <w:r w:rsidRPr="00F00F85">
              <w:rPr>
                <w:rFonts w:ascii="Arial Narrow" w:hAnsi="Arial Narrow"/>
                <w:b/>
              </w:rPr>
              <w:t>Total:   1,961 policías</w:t>
            </w:r>
          </w:p>
        </w:tc>
      </w:tr>
    </w:tbl>
    <w:p w:rsidR="00F00F85" w:rsidRPr="00F00F85" w:rsidRDefault="00F00F85" w:rsidP="00F00F85">
      <w:pPr>
        <w:spacing w:line="240" w:lineRule="auto"/>
        <w:jc w:val="both"/>
        <w:rPr>
          <w:rFonts w:ascii="Arial Narrow" w:hAnsi="Arial Narrow"/>
          <w:b/>
          <w:bCs/>
        </w:rPr>
      </w:pPr>
    </w:p>
    <w:p w:rsidR="00F00F85" w:rsidRDefault="00F00F85" w:rsidP="00F00F85">
      <w:pPr>
        <w:numPr>
          <w:ilvl w:val="1"/>
          <w:numId w:val="1"/>
        </w:numPr>
        <w:tabs>
          <w:tab w:val="clear" w:pos="1440"/>
          <w:tab w:val="num" w:pos="720"/>
        </w:tabs>
        <w:spacing w:after="0" w:line="360" w:lineRule="auto"/>
        <w:jc w:val="both"/>
        <w:rPr>
          <w:rFonts w:ascii="Arial Narrow" w:hAnsi="Arial Narrow"/>
          <w:b/>
          <w:bCs/>
          <w:i/>
          <w:iCs/>
        </w:rPr>
      </w:pPr>
      <w:r w:rsidRPr="00F00F85">
        <w:rPr>
          <w:rFonts w:ascii="Arial Narrow" w:hAnsi="Arial Narrow"/>
          <w:b/>
          <w:bCs/>
          <w:i/>
          <w:iCs/>
        </w:rPr>
        <w:t>Cursos de actualización en puestos de trabajo:</w:t>
      </w:r>
    </w:p>
    <w:p w:rsidR="00FD0592" w:rsidRPr="00F00F85" w:rsidRDefault="00FD0592" w:rsidP="00FD0592">
      <w:pPr>
        <w:spacing w:after="0" w:line="360" w:lineRule="auto"/>
        <w:ind w:left="1440"/>
        <w:jc w:val="both"/>
        <w:rPr>
          <w:rFonts w:ascii="Arial Narrow" w:hAnsi="Arial Narrow"/>
          <w:b/>
          <w:bCs/>
          <w:i/>
          <w:iCs/>
        </w:rPr>
      </w:pPr>
    </w:p>
    <w:p w:rsidR="00F00F85" w:rsidRDefault="00F00F85" w:rsidP="00F00F85">
      <w:pPr>
        <w:spacing w:after="0" w:line="360" w:lineRule="auto"/>
        <w:jc w:val="both"/>
        <w:rPr>
          <w:rFonts w:ascii="Arial Narrow" w:hAnsi="Arial Narrow"/>
          <w:bCs/>
        </w:rPr>
      </w:pPr>
      <w:r w:rsidRPr="00F00F85">
        <w:rPr>
          <w:rFonts w:ascii="Arial Narrow" w:hAnsi="Arial Narrow"/>
          <w:bCs/>
          <w:iCs/>
        </w:rPr>
        <w:t xml:space="preserve">Asimismo, el referido plan comprende la proyección de desarrollar siete </w:t>
      </w:r>
      <w:r w:rsidRPr="00F00F85">
        <w:rPr>
          <w:rFonts w:ascii="Arial Narrow" w:hAnsi="Arial Narrow"/>
          <w:bCs/>
        </w:rPr>
        <w:t xml:space="preserve">Cursos de Actualizaciones, siendo: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numPr>
          <w:ilvl w:val="0"/>
          <w:numId w:val="21"/>
        </w:numPr>
        <w:spacing w:after="0" w:line="360" w:lineRule="auto"/>
        <w:jc w:val="both"/>
        <w:rPr>
          <w:rFonts w:ascii="Arial Narrow" w:hAnsi="Arial Narrow"/>
          <w:bCs/>
        </w:rPr>
      </w:pPr>
      <w:r w:rsidRPr="00F00F85">
        <w:rPr>
          <w:rFonts w:ascii="Arial Narrow" w:hAnsi="Arial Narrow"/>
          <w:bCs/>
        </w:rPr>
        <w:t>Actualización en Códigos Penal y Procesal Penal, 45 eventos, capacitando un total de 967 miembros de la Policía Nacional Civil.</w:t>
      </w:r>
    </w:p>
    <w:p w:rsidR="00F00F85" w:rsidRPr="00F00F85" w:rsidRDefault="00F00F85" w:rsidP="00F00F85">
      <w:pPr>
        <w:numPr>
          <w:ilvl w:val="0"/>
          <w:numId w:val="21"/>
        </w:numPr>
        <w:spacing w:line="360" w:lineRule="auto"/>
        <w:jc w:val="both"/>
        <w:rPr>
          <w:rFonts w:ascii="Arial Narrow" w:hAnsi="Arial Narrow"/>
          <w:bCs/>
        </w:rPr>
      </w:pPr>
      <w:r w:rsidRPr="00F00F85">
        <w:rPr>
          <w:rFonts w:ascii="Arial Narrow" w:hAnsi="Arial Narrow"/>
          <w:bCs/>
        </w:rPr>
        <w:t xml:space="preserve">Actualización en Intervención Policial, 46 eventos, capacitando un total de 1,172 miembros de la Policía Nacional Civil. </w:t>
      </w:r>
    </w:p>
    <w:p w:rsidR="00F00F85" w:rsidRPr="00F00F85" w:rsidRDefault="00F00F85" w:rsidP="00F00F85">
      <w:pPr>
        <w:numPr>
          <w:ilvl w:val="0"/>
          <w:numId w:val="21"/>
        </w:numPr>
        <w:spacing w:line="360" w:lineRule="auto"/>
        <w:jc w:val="both"/>
        <w:rPr>
          <w:rFonts w:ascii="Arial Narrow" w:hAnsi="Arial Narrow"/>
          <w:bCs/>
        </w:rPr>
      </w:pPr>
      <w:r w:rsidRPr="00F00F85">
        <w:rPr>
          <w:rFonts w:ascii="Arial Narrow" w:hAnsi="Arial Narrow"/>
          <w:bCs/>
        </w:rPr>
        <w:t xml:space="preserve">Actualización en Leyes Especiales, 45 eventos, capacitando un total de 1,197 miembros de la Policía Nacional Civil. </w:t>
      </w:r>
    </w:p>
    <w:p w:rsidR="00F00F85" w:rsidRPr="00F00F85" w:rsidRDefault="00F00F85" w:rsidP="00F00F85">
      <w:pPr>
        <w:numPr>
          <w:ilvl w:val="0"/>
          <w:numId w:val="21"/>
        </w:numPr>
        <w:spacing w:line="360" w:lineRule="auto"/>
        <w:jc w:val="both"/>
        <w:rPr>
          <w:rFonts w:ascii="Arial Narrow" w:hAnsi="Arial Narrow"/>
          <w:bCs/>
          <w:iCs/>
        </w:rPr>
      </w:pPr>
      <w:r w:rsidRPr="00F00F85">
        <w:rPr>
          <w:rFonts w:ascii="Arial Narrow" w:hAnsi="Arial Narrow"/>
          <w:bCs/>
        </w:rPr>
        <w:t>Actualización en Protección de la escena del delito, 6 eventos, capacitando un total de 170  miembros de la Policía Nacional Civil.</w:t>
      </w:r>
    </w:p>
    <w:p w:rsidR="00F00F85" w:rsidRPr="00F00F85" w:rsidRDefault="00F00F85" w:rsidP="00F00F85">
      <w:pPr>
        <w:numPr>
          <w:ilvl w:val="0"/>
          <w:numId w:val="21"/>
        </w:numPr>
        <w:spacing w:line="360" w:lineRule="auto"/>
        <w:jc w:val="both"/>
        <w:rPr>
          <w:rFonts w:ascii="Arial Narrow" w:hAnsi="Arial Narrow"/>
          <w:bCs/>
          <w:iCs/>
        </w:rPr>
      </w:pPr>
      <w:r w:rsidRPr="00F00F85">
        <w:rPr>
          <w:rFonts w:ascii="Arial Narrow" w:hAnsi="Arial Narrow"/>
          <w:bCs/>
        </w:rPr>
        <w:t>Actualización en Primeros Auxilios, 45 eventos, capacitando un total de 1,104 miembros de la Policía Nacional Civil.</w:t>
      </w:r>
    </w:p>
    <w:p w:rsidR="00F00F85" w:rsidRPr="00F00F85" w:rsidRDefault="00F00F85" w:rsidP="00F00F85">
      <w:pPr>
        <w:numPr>
          <w:ilvl w:val="0"/>
          <w:numId w:val="21"/>
        </w:numPr>
        <w:spacing w:line="360" w:lineRule="auto"/>
        <w:jc w:val="both"/>
        <w:rPr>
          <w:rFonts w:ascii="Arial Narrow" w:hAnsi="Arial Narrow"/>
          <w:bCs/>
        </w:rPr>
      </w:pPr>
      <w:r w:rsidRPr="00F00F85">
        <w:rPr>
          <w:rFonts w:ascii="Arial Narrow" w:hAnsi="Arial Narrow"/>
          <w:bCs/>
        </w:rPr>
        <w:t xml:space="preserve">Actualización en Conocimiento en el Procesamiento del Lugar de los Hechos, 26 eventos capacitando un total de 237 miembros de la Policía Nacional Civil. </w:t>
      </w:r>
    </w:p>
    <w:p w:rsidR="00F00F85" w:rsidRPr="00F00F85" w:rsidRDefault="00F00F85" w:rsidP="00F00F85">
      <w:pPr>
        <w:numPr>
          <w:ilvl w:val="0"/>
          <w:numId w:val="21"/>
        </w:numPr>
        <w:spacing w:after="0" w:line="360" w:lineRule="auto"/>
        <w:jc w:val="both"/>
        <w:rPr>
          <w:rFonts w:ascii="Arial Narrow" w:hAnsi="Arial Narrow"/>
          <w:bCs/>
        </w:rPr>
      </w:pPr>
      <w:r w:rsidRPr="00F00F85">
        <w:rPr>
          <w:rFonts w:ascii="Arial Narrow" w:hAnsi="Arial Narrow"/>
          <w:bCs/>
        </w:rPr>
        <w:t xml:space="preserve">Curso Policía Comunitaria Componente Oficina de Atención Ciudadana, 3 eventos, capacitando a 81 miembros de la Policía Nacional Civil.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Los cursos de actualización se desarrollaron en puestos de trabajo, priorizando aquellas áreas del quehacer policial, que han experimentado modificaciones o evoluciones sustanciales. </w:t>
      </w:r>
    </w:p>
    <w:p w:rsidR="00F00F85" w:rsidRPr="00F00F85" w:rsidRDefault="00F00F85" w:rsidP="00F00F85">
      <w:pPr>
        <w:spacing w:after="0" w:line="360" w:lineRule="auto"/>
        <w:jc w:val="both"/>
        <w:rPr>
          <w:rFonts w:ascii="Arial Narrow" w:hAnsi="Arial Narrow"/>
          <w:bCs/>
          <w:iCs/>
        </w:rPr>
      </w:pPr>
    </w:p>
    <w:p w:rsidR="00F00F85" w:rsidRPr="00F00F85" w:rsidRDefault="00F00F85" w:rsidP="00F00F85">
      <w:pPr>
        <w:spacing w:after="0" w:line="360" w:lineRule="auto"/>
        <w:jc w:val="center"/>
        <w:rPr>
          <w:rFonts w:ascii="Arial Narrow" w:hAnsi="Arial Narrow"/>
          <w:bCs/>
          <w:iCs/>
        </w:rPr>
      </w:pPr>
      <w:r w:rsidRPr="00F00F85">
        <w:rPr>
          <w:rFonts w:ascii="Arial Narrow" w:hAnsi="Arial Narrow"/>
          <w:bCs/>
          <w:iCs/>
        </w:rPr>
        <w:t>Cuadro 4</w:t>
      </w:r>
    </w:p>
    <w:p w:rsidR="00F00F85" w:rsidRPr="00F00F85" w:rsidRDefault="00F00F85" w:rsidP="00F00F85">
      <w:pPr>
        <w:spacing w:after="0" w:line="360" w:lineRule="auto"/>
        <w:jc w:val="center"/>
        <w:rPr>
          <w:rFonts w:ascii="Arial Narrow" w:hAnsi="Arial Narrow"/>
          <w:bCs/>
          <w:iCs/>
        </w:rPr>
      </w:pPr>
      <w:r w:rsidRPr="00F00F85">
        <w:rPr>
          <w:rFonts w:ascii="Arial Narrow" w:hAnsi="Arial Narrow"/>
          <w:bCs/>
          <w:iCs/>
        </w:rPr>
        <w:t>Número de cursos de actualización y policías graduados según sexo</w:t>
      </w:r>
    </w:p>
    <w:tbl>
      <w:tblPr>
        <w:tblW w:w="0" w:type="auto"/>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706"/>
        <w:gridCol w:w="1062"/>
        <w:gridCol w:w="775"/>
        <w:gridCol w:w="1123"/>
        <w:gridCol w:w="892"/>
        <w:gridCol w:w="1486"/>
      </w:tblGrid>
      <w:tr w:rsidR="00F00F85" w:rsidRPr="00F00F85" w:rsidTr="00F00F85">
        <w:trPr>
          <w:jc w:val="center"/>
        </w:trPr>
        <w:tc>
          <w:tcPr>
            <w:tcW w:w="1615"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Cursos</w:t>
            </w:r>
          </w:p>
        </w:tc>
        <w:tc>
          <w:tcPr>
            <w:tcW w:w="1706"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Eventos</w:t>
            </w:r>
          </w:p>
        </w:tc>
        <w:tc>
          <w:tcPr>
            <w:tcW w:w="1062"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Mujeres</w:t>
            </w:r>
          </w:p>
        </w:tc>
        <w:tc>
          <w:tcPr>
            <w:tcW w:w="775"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23"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Hombres</w:t>
            </w:r>
          </w:p>
        </w:tc>
        <w:tc>
          <w:tcPr>
            <w:tcW w:w="892"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486" w:type="dxa"/>
            <w:tcBorders>
              <w:top w:val="single" w:sz="4" w:space="0" w:color="auto"/>
              <w:left w:val="single" w:sz="4" w:space="0" w:color="auto"/>
              <w:bottom w:val="single" w:sz="4" w:space="0" w:color="auto"/>
              <w:right w:val="single" w:sz="4" w:space="0" w:color="auto"/>
            </w:tcBorders>
            <w:shd w:val="clear" w:color="auto" w:fill="CCFFFF"/>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Fecha de Graduación</w:t>
            </w:r>
          </w:p>
        </w:tc>
      </w:tr>
      <w:tr w:rsidR="00F00F85" w:rsidRPr="00F00F85" w:rsidTr="00F00F85">
        <w:trPr>
          <w:jc w:val="center"/>
        </w:trPr>
        <w:tc>
          <w:tcPr>
            <w:tcW w:w="1615"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7</w:t>
            </w:r>
          </w:p>
        </w:tc>
        <w:tc>
          <w:tcPr>
            <w:tcW w:w="1706"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216</w:t>
            </w:r>
          </w:p>
        </w:tc>
        <w:tc>
          <w:tcPr>
            <w:tcW w:w="1062"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818</w:t>
            </w:r>
          </w:p>
        </w:tc>
        <w:tc>
          <w:tcPr>
            <w:tcW w:w="775"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16.6%</w:t>
            </w:r>
          </w:p>
        </w:tc>
        <w:tc>
          <w:tcPr>
            <w:tcW w:w="1123"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4,110</w:t>
            </w:r>
          </w:p>
        </w:tc>
        <w:tc>
          <w:tcPr>
            <w:tcW w:w="892"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83.4%</w:t>
            </w:r>
          </w:p>
        </w:tc>
        <w:tc>
          <w:tcPr>
            <w:tcW w:w="1486"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enero a diciembre</w:t>
            </w:r>
          </w:p>
        </w:tc>
      </w:tr>
      <w:tr w:rsidR="00F00F85" w:rsidRPr="00F00F85" w:rsidTr="00F00F85">
        <w:trPr>
          <w:trHeight w:val="348"/>
          <w:jc w:val="center"/>
        </w:trPr>
        <w:tc>
          <w:tcPr>
            <w:tcW w:w="8659" w:type="dxa"/>
            <w:gridSpan w:val="7"/>
            <w:tcBorders>
              <w:top w:val="single" w:sz="4" w:space="0" w:color="auto"/>
              <w:left w:val="single" w:sz="4" w:space="0" w:color="auto"/>
              <w:bottom w:val="single" w:sz="4" w:space="0" w:color="auto"/>
              <w:right w:val="single" w:sz="4" w:space="0" w:color="auto"/>
            </w:tcBorders>
          </w:tcPr>
          <w:p w:rsidR="00F00F85" w:rsidRPr="00F00F85" w:rsidRDefault="00F00F85" w:rsidP="00F00F85">
            <w:pPr>
              <w:spacing w:after="0" w:line="240" w:lineRule="auto"/>
              <w:jc w:val="center"/>
              <w:rPr>
                <w:rFonts w:ascii="Arial Narrow" w:hAnsi="Arial Narrow"/>
              </w:rPr>
            </w:pPr>
            <w:r w:rsidRPr="00F00F85">
              <w:rPr>
                <w:rFonts w:ascii="Arial Narrow" w:hAnsi="Arial Narrow"/>
                <w:b/>
              </w:rPr>
              <w:t>Total:   4,928 policías</w:t>
            </w:r>
          </w:p>
        </w:tc>
      </w:tr>
    </w:tbl>
    <w:p w:rsidR="00F00F85" w:rsidRPr="00F00F85" w:rsidRDefault="00F00F85" w:rsidP="00F00F85">
      <w:pPr>
        <w:spacing w:after="0" w:line="360" w:lineRule="auto"/>
        <w:jc w:val="both"/>
        <w:rPr>
          <w:rFonts w:ascii="Arial Narrow" w:hAnsi="Arial Narrow"/>
          <w:bCs/>
          <w:iCs/>
        </w:rPr>
      </w:pPr>
    </w:p>
    <w:p w:rsidR="00F00F85" w:rsidRPr="00F00F85" w:rsidRDefault="00F00F85" w:rsidP="00F00F85">
      <w:pPr>
        <w:spacing w:after="0" w:line="360" w:lineRule="auto"/>
        <w:jc w:val="center"/>
        <w:rPr>
          <w:rFonts w:ascii="Arial Narrow" w:hAnsi="Arial Narrow"/>
          <w:bCs/>
          <w:iCs/>
        </w:rPr>
      </w:pPr>
      <w:r w:rsidRPr="00F00F85">
        <w:rPr>
          <w:rFonts w:ascii="Arial Narrow" w:hAnsi="Arial Narrow"/>
          <w:bCs/>
          <w:iCs/>
        </w:rPr>
        <w:t>Cuadro 5</w:t>
      </w:r>
    </w:p>
    <w:p w:rsidR="00F00F85" w:rsidRPr="00F00F85" w:rsidRDefault="00F00F85" w:rsidP="00F00F85">
      <w:pPr>
        <w:spacing w:after="0" w:line="360" w:lineRule="auto"/>
        <w:jc w:val="center"/>
        <w:rPr>
          <w:rFonts w:ascii="Arial Narrow" w:hAnsi="Arial Narrow"/>
          <w:bCs/>
          <w:iCs/>
        </w:rPr>
      </w:pPr>
      <w:r w:rsidRPr="00F00F85">
        <w:rPr>
          <w:rFonts w:ascii="Arial Narrow" w:hAnsi="Arial Narrow"/>
          <w:bCs/>
          <w:iCs/>
        </w:rPr>
        <w:t>Número de cursos de Filosofía de Policía Comunitaria y policías graduados según sexo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1062"/>
        <w:gridCol w:w="775"/>
        <w:gridCol w:w="1123"/>
        <w:gridCol w:w="892"/>
        <w:gridCol w:w="1486"/>
      </w:tblGrid>
      <w:tr w:rsidR="00F00F85" w:rsidRPr="00F00F85" w:rsidTr="00F00F85">
        <w:trPr>
          <w:jc w:val="center"/>
        </w:trPr>
        <w:tc>
          <w:tcPr>
            <w:tcW w:w="1576"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Eventos</w:t>
            </w:r>
          </w:p>
        </w:tc>
        <w:tc>
          <w:tcPr>
            <w:tcW w:w="1062"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Mujeres</w:t>
            </w:r>
          </w:p>
        </w:tc>
        <w:tc>
          <w:tcPr>
            <w:tcW w:w="775"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23"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Hombres</w:t>
            </w:r>
          </w:p>
        </w:tc>
        <w:tc>
          <w:tcPr>
            <w:tcW w:w="892" w:type="dxa"/>
            <w:tcBorders>
              <w:top w:val="single" w:sz="4" w:space="0" w:color="auto"/>
              <w:left w:val="single" w:sz="4" w:space="0" w:color="auto"/>
              <w:bottom w:val="single" w:sz="4" w:space="0" w:color="auto"/>
              <w:right w:val="single" w:sz="4" w:space="0" w:color="auto"/>
            </w:tcBorders>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486" w:type="dxa"/>
            <w:tcBorders>
              <w:top w:val="single" w:sz="4" w:space="0" w:color="auto"/>
              <w:left w:val="single" w:sz="4" w:space="0" w:color="auto"/>
              <w:bottom w:val="single" w:sz="4" w:space="0" w:color="auto"/>
              <w:right w:val="single" w:sz="4" w:space="0" w:color="auto"/>
            </w:tcBorders>
            <w:shd w:val="clear" w:color="auto" w:fill="CCFFFF"/>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Fecha de Graduación</w:t>
            </w:r>
          </w:p>
        </w:tc>
      </w:tr>
      <w:tr w:rsidR="00F00F85" w:rsidRPr="00F00F85" w:rsidTr="00F00F85">
        <w:trPr>
          <w:jc w:val="center"/>
        </w:trPr>
        <w:tc>
          <w:tcPr>
            <w:tcW w:w="1576"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226</w:t>
            </w:r>
          </w:p>
        </w:tc>
        <w:tc>
          <w:tcPr>
            <w:tcW w:w="1062"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821</w:t>
            </w:r>
          </w:p>
        </w:tc>
        <w:tc>
          <w:tcPr>
            <w:tcW w:w="775"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17.21</w:t>
            </w:r>
          </w:p>
        </w:tc>
        <w:tc>
          <w:tcPr>
            <w:tcW w:w="1123"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3,950</w:t>
            </w:r>
          </w:p>
        </w:tc>
        <w:tc>
          <w:tcPr>
            <w:tcW w:w="892"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82.79</w:t>
            </w:r>
          </w:p>
        </w:tc>
        <w:tc>
          <w:tcPr>
            <w:tcW w:w="1486" w:type="dxa"/>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enero a diciembre</w:t>
            </w:r>
          </w:p>
        </w:tc>
      </w:tr>
      <w:tr w:rsidR="00F00F85" w:rsidRPr="00F00F85" w:rsidTr="00F00F85">
        <w:trPr>
          <w:jc w:val="center"/>
        </w:trPr>
        <w:tc>
          <w:tcPr>
            <w:tcW w:w="6914" w:type="dxa"/>
            <w:gridSpan w:val="6"/>
            <w:tcBorders>
              <w:top w:val="single" w:sz="4" w:space="0" w:color="auto"/>
              <w:left w:val="single" w:sz="4" w:space="0" w:color="auto"/>
              <w:bottom w:val="single" w:sz="4" w:space="0" w:color="auto"/>
              <w:right w:val="single" w:sz="4" w:space="0" w:color="auto"/>
            </w:tcBorders>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b/>
              </w:rPr>
              <w:t>Total:</w:t>
            </w:r>
            <w:r w:rsidR="00FD0592">
              <w:rPr>
                <w:rFonts w:ascii="Arial Narrow" w:hAnsi="Arial Narrow"/>
                <w:b/>
              </w:rPr>
              <w:t>4,77</w:t>
            </w:r>
            <w:r w:rsidRPr="00F00F85">
              <w:rPr>
                <w:rFonts w:ascii="Arial Narrow" w:hAnsi="Arial Narrow"/>
                <w:b/>
              </w:rPr>
              <w:t>1 policías</w:t>
            </w:r>
          </w:p>
        </w:tc>
      </w:tr>
    </w:tbl>
    <w:p w:rsidR="00F00F85" w:rsidRPr="00F00F85" w:rsidRDefault="00F00F85" w:rsidP="00F00F85">
      <w:pPr>
        <w:spacing w:after="0" w:line="360" w:lineRule="auto"/>
        <w:jc w:val="both"/>
        <w:rPr>
          <w:rFonts w:ascii="Arial Narrow" w:hAnsi="Arial Narrow"/>
          <w:b/>
          <w:bCs/>
          <w:i/>
          <w:iCs/>
        </w:rPr>
      </w:pPr>
    </w:p>
    <w:p w:rsidR="00F00F85" w:rsidRPr="00F00F85" w:rsidRDefault="00F00F85" w:rsidP="00F00F85">
      <w:pPr>
        <w:spacing w:after="0" w:line="360" w:lineRule="auto"/>
        <w:jc w:val="both"/>
        <w:rPr>
          <w:rFonts w:ascii="Arial Narrow" w:hAnsi="Arial Narrow"/>
          <w:bCs/>
          <w:iCs/>
        </w:rPr>
      </w:pPr>
      <w:r w:rsidRPr="00F00F85">
        <w:rPr>
          <w:rFonts w:ascii="Arial Narrow" w:hAnsi="Arial Narrow"/>
          <w:bCs/>
          <w:iCs/>
        </w:rPr>
        <w:t xml:space="preserve">El Consejo Académico, al aprobar los programas de estudio presentados sobre esta temática, ha contribuido a que el policía asuma su liderazgo y se inserte en la dinámica comunitaria como un servidor público que enfocado en resolver problemas, los identifica con sus propios recursos comunitarios, los empodera haciéndolos protagonistas, favoreciendo así a la integración comunitaria. </w:t>
      </w:r>
    </w:p>
    <w:p w:rsidR="00F00F85" w:rsidRPr="00F00F85" w:rsidRDefault="00F00F85" w:rsidP="00F00F85">
      <w:pPr>
        <w:spacing w:after="0" w:line="360" w:lineRule="auto"/>
        <w:jc w:val="both"/>
        <w:rPr>
          <w:rFonts w:ascii="Arial Narrow" w:hAnsi="Arial Narrow"/>
          <w:bCs/>
          <w:iCs/>
        </w:rPr>
      </w:pPr>
    </w:p>
    <w:p w:rsidR="00F00F85" w:rsidRPr="00F00F85" w:rsidRDefault="00F00F85" w:rsidP="00F00F85">
      <w:pPr>
        <w:numPr>
          <w:ilvl w:val="1"/>
          <w:numId w:val="1"/>
        </w:numPr>
        <w:tabs>
          <w:tab w:val="clear" w:pos="1440"/>
          <w:tab w:val="num" w:pos="720"/>
        </w:tabs>
        <w:spacing w:after="0" w:line="360" w:lineRule="auto"/>
        <w:jc w:val="both"/>
        <w:rPr>
          <w:rFonts w:ascii="Arial Narrow" w:hAnsi="Arial Narrow"/>
          <w:b/>
          <w:bCs/>
          <w:i/>
          <w:iCs/>
        </w:rPr>
      </w:pPr>
      <w:r w:rsidRPr="00F00F85">
        <w:rPr>
          <w:rFonts w:ascii="Arial Narrow" w:hAnsi="Arial Narrow"/>
          <w:b/>
          <w:bCs/>
          <w:i/>
          <w:iCs/>
        </w:rPr>
        <w:t>Cursos de ascenso:</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rPr>
      </w:pPr>
      <w:r w:rsidRPr="00F00F85">
        <w:rPr>
          <w:rFonts w:ascii="Arial Narrow" w:hAnsi="Arial Narrow"/>
          <w:bCs/>
        </w:rPr>
        <w:t>A fin de seguir con el esfuerzo de</w:t>
      </w:r>
      <w:r w:rsidRPr="00F00F85">
        <w:rPr>
          <w:rFonts w:ascii="Arial Narrow" w:hAnsi="Arial Narrow"/>
        </w:rPr>
        <w:t xml:space="preserve"> homogenizar las capacidades técnico-científicas de los ascensos dentro de la corporación policial, teniendo siempre presente que a mayor cualificación de este cuerpo policial mayor garantía de justicia para nuestr</w:t>
      </w:r>
      <w:r w:rsidR="00D84A63">
        <w:rPr>
          <w:rFonts w:ascii="Arial Narrow" w:hAnsi="Arial Narrow"/>
        </w:rPr>
        <w:t>a sociedad, durante el año 2013</w:t>
      </w:r>
      <w:r w:rsidRPr="00F00F85">
        <w:rPr>
          <w:rFonts w:ascii="Arial Narrow" w:hAnsi="Arial Narrow"/>
        </w:rPr>
        <w:t xml:space="preserve"> se impartieron 4 cursos de esta naturaleza, cuya ejecución queda sujeta a requerimiento de la PNC.</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center"/>
        <w:rPr>
          <w:rFonts w:ascii="Arial Narrow" w:hAnsi="Arial Narrow"/>
          <w:bCs/>
        </w:rPr>
      </w:pPr>
      <w:r w:rsidRPr="00F00F85">
        <w:rPr>
          <w:rFonts w:ascii="Arial Narrow" w:hAnsi="Arial Narrow"/>
          <w:bCs/>
        </w:rPr>
        <w:t>Cuadro 6</w:t>
      </w:r>
    </w:p>
    <w:p w:rsidR="00F00F85" w:rsidRPr="00F00F85" w:rsidRDefault="00F00F85" w:rsidP="00F00F85">
      <w:pPr>
        <w:spacing w:after="0" w:line="360" w:lineRule="auto"/>
        <w:jc w:val="center"/>
        <w:rPr>
          <w:rFonts w:ascii="Arial Narrow" w:hAnsi="Arial Narrow"/>
          <w:bCs/>
        </w:rPr>
      </w:pPr>
      <w:r w:rsidRPr="00F00F85">
        <w:rPr>
          <w:rFonts w:ascii="Arial Narrow" w:hAnsi="Arial Narrow"/>
          <w:bCs/>
        </w:rPr>
        <w:t>Número de estudiantes, según sexo, graduados cursos de ascenso</w:t>
      </w:r>
    </w:p>
    <w:p w:rsidR="00F00F85" w:rsidRPr="00F00F85" w:rsidRDefault="00F00F85" w:rsidP="00F00F85">
      <w:pPr>
        <w:spacing w:after="0" w:line="360" w:lineRule="auto"/>
        <w:jc w:val="center"/>
        <w:rPr>
          <w:rFonts w:ascii="Arial Narrow" w:hAnsi="Arial Narrow"/>
          <w:b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993"/>
        <w:gridCol w:w="708"/>
        <w:gridCol w:w="993"/>
        <w:gridCol w:w="708"/>
        <w:gridCol w:w="1134"/>
        <w:gridCol w:w="1242"/>
      </w:tblGrid>
      <w:tr w:rsidR="00F00F85" w:rsidRPr="00F00F85" w:rsidTr="00FD0592">
        <w:tc>
          <w:tcPr>
            <w:tcW w:w="2376"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Promoción</w:t>
            </w:r>
          </w:p>
        </w:tc>
        <w:tc>
          <w:tcPr>
            <w:tcW w:w="1134" w:type="dxa"/>
            <w:shd w:val="clear" w:color="auto" w:fill="CCFFFF"/>
            <w:vAlign w:val="center"/>
          </w:tcPr>
          <w:p w:rsidR="00F00F85" w:rsidRPr="00FD0592" w:rsidRDefault="00F00F85" w:rsidP="00F00F85">
            <w:pPr>
              <w:spacing w:after="0" w:line="240" w:lineRule="auto"/>
              <w:jc w:val="center"/>
              <w:rPr>
                <w:rFonts w:ascii="Arial Narrow" w:hAnsi="Arial Narrow"/>
                <w:b/>
                <w:bCs/>
                <w:sz w:val="20"/>
                <w:szCs w:val="20"/>
              </w:rPr>
            </w:pPr>
            <w:r w:rsidRPr="00FD0592">
              <w:rPr>
                <w:rFonts w:ascii="Arial Narrow" w:hAnsi="Arial Narrow"/>
                <w:b/>
                <w:bCs/>
                <w:sz w:val="20"/>
                <w:szCs w:val="20"/>
              </w:rPr>
              <w:t>No. de alumnos y alumnas</w:t>
            </w:r>
          </w:p>
        </w:tc>
        <w:tc>
          <w:tcPr>
            <w:tcW w:w="993" w:type="dxa"/>
            <w:shd w:val="clear" w:color="auto" w:fill="CCFFFF"/>
            <w:vAlign w:val="center"/>
          </w:tcPr>
          <w:p w:rsidR="00F00F85" w:rsidRPr="00FD0592" w:rsidRDefault="00F00F85" w:rsidP="00F00F85">
            <w:pPr>
              <w:spacing w:after="0" w:line="240" w:lineRule="auto"/>
              <w:jc w:val="center"/>
              <w:rPr>
                <w:rFonts w:ascii="Arial Narrow" w:hAnsi="Arial Narrow"/>
                <w:b/>
                <w:bCs/>
                <w:sz w:val="20"/>
                <w:szCs w:val="20"/>
              </w:rPr>
            </w:pPr>
            <w:r w:rsidRPr="00FD0592">
              <w:rPr>
                <w:rFonts w:ascii="Arial Narrow" w:hAnsi="Arial Narrow"/>
                <w:b/>
                <w:bCs/>
                <w:sz w:val="20"/>
                <w:szCs w:val="20"/>
              </w:rPr>
              <w:t>No. de Mujeres</w:t>
            </w:r>
          </w:p>
        </w:tc>
        <w:tc>
          <w:tcPr>
            <w:tcW w:w="708" w:type="dxa"/>
            <w:shd w:val="clear" w:color="auto" w:fill="CCFFFF"/>
            <w:vAlign w:val="center"/>
          </w:tcPr>
          <w:p w:rsidR="00F00F85" w:rsidRPr="00FD0592" w:rsidRDefault="00F00F85" w:rsidP="00F00F85">
            <w:pPr>
              <w:spacing w:after="0" w:line="240" w:lineRule="auto"/>
              <w:jc w:val="center"/>
              <w:rPr>
                <w:rFonts w:ascii="Arial Narrow" w:hAnsi="Arial Narrow"/>
                <w:b/>
                <w:bCs/>
                <w:sz w:val="20"/>
                <w:szCs w:val="20"/>
              </w:rPr>
            </w:pPr>
            <w:r w:rsidRPr="00FD0592">
              <w:rPr>
                <w:rFonts w:ascii="Arial Narrow" w:hAnsi="Arial Narrow"/>
                <w:b/>
                <w:bCs/>
                <w:sz w:val="20"/>
                <w:szCs w:val="20"/>
              </w:rPr>
              <w:t>%</w:t>
            </w:r>
          </w:p>
        </w:tc>
        <w:tc>
          <w:tcPr>
            <w:tcW w:w="993" w:type="dxa"/>
            <w:shd w:val="clear" w:color="auto" w:fill="CCFFFF"/>
            <w:vAlign w:val="center"/>
          </w:tcPr>
          <w:p w:rsidR="00F00F85" w:rsidRPr="00FD0592" w:rsidRDefault="00F00F85" w:rsidP="00F00F85">
            <w:pPr>
              <w:spacing w:after="0" w:line="240" w:lineRule="auto"/>
              <w:jc w:val="center"/>
              <w:rPr>
                <w:rFonts w:ascii="Arial Narrow" w:hAnsi="Arial Narrow"/>
                <w:b/>
                <w:bCs/>
                <w:sz w:val="20"/>
                <w:szCs w:val="20"/>
              </w:rPr>
            </w:pPr>
            <w:r w:rsidRPr="00FD0592">
              <w:rPr>
                <w:rFonts w:ascii="Arial Narrow" w:hAnsi="Arial Narrow"/>
                <w:b/>
                <w:bCs/>
                <w:sz w:val="20"/>
                <w:szCs w:val="20"/>
              </w:rPr>
              <w:t>No. de Hombres</w:t>
            </w:r>
          </w:p>
        </w:tc>
        <w:tc>
          <w:tcPr>
            <w:tcW w:w="708" w:type="dxa"/>
            <w:shd w:val="clear" w:color="auto" w:fill="CCFFFF"/>
            <w:vAlign w:val="center"/>
          </w:tcPr>
          <w:p w:rsidR="00F00F85" w:rsidRPr="00FD0592" w:rsidRDefault="00F00F85" w:rsidP="00F00F85">
            <w:pPr>
              <w:spacing w:after="0" w:line="240" w:lineRule="auto"/>
              <w:jc w:val="center"/>
              <w:rPr>
                <w:rFonts w:ascii="Arial Narrow" w:hAnsi="Arial Narrow"/>
                <w:b/>
                <w:bCs/>
                <w:sz w:val="20"/>
                <w:szCs w:val="20"/>
              </w:rPr>
            </w:pPr>
            <w:r w:rsidRPr="00FD0592">
              <w:rPr>
                <w:rFonts w:ascii="Arial Narrow" w:hAnsi="Arial Narrow"/>
                <w:b/>
                <w:bCs/>
                <w:sz w:val="20"/>
                <w:szCs w:val="20"/>
              </w:rPr>
              <w:t>%</w:t>
            </w:r>
          </w:p>
        </w:tc>
        <w:tc>
          <w:tcPr>
            <w:tcW w:w="1134" w:type="dxa"/>
            <w:shd w:val="clear" w:color="auto" w:fill="CCFFFF"/>
            <w:vAlign w:val="center"/>
          </w:tcPr>
          <w:p w:rsidR="00F00F85" w:rsidRPr="00FD0592" w:rsidRDefault="00F00F85" w:rsidP="00F00F85">
            <w:pPr>
              <w:spacing w:after="0" w:line="240" w:lineRule="auto"/>
              <w:jc w:val="center"/>
              <w:rPr>
                <w:rFonts w:ascii="Arial Narrow" w:hAnsi="Arial Narrow"/>
                <w:b/>
                <w:bCs/>
                <w:sz w:val="20"/>
                <w:szCs w:val="20"/>
              </w:rPr>
            </w:pPr>
            <w:r w:rsidRPr="00FD0592">
              <w:rPr>
                <w:rFonts w:ascii="Arial Narrow" w:hAnsi="Arial Narrow"/>
                <w:b/>
                <w:bCs/>
                <w:sz w:val="20"/>
                <w:szCs w:val="20"/>
              </w:rPr>
              <w:t>Fecha de Graduación</w:t>
            </w:r>
          </w:p>
        </w:tc>
        <w:tc>
          <w:tcPr>
            <w:tcW w:w="1242" w:type="dxa"/>
            <w:tcBorders>
              <w:bottom w:val="single" w:sz="4" w:space="0" w:color="auto"/>
            </w:tcBorders>
            <w:shd w:val="clear" w:color="auto" w:fill="CCFFFF"/>
            <w:vAlign w:val="center"/>
          </w:tcPr>
          <w:p w:rsidR="00F00F85" w:rsidRPr="00FD0592" w:rsidRDefault="00F00F85" w:rsidP="00F00F85">
            <w:pPr>
              <w:spacing w:after="0" w:line="240" w:lineRule="auto"/>
              <w:jc w:val="center"/>
              <w:rPr>
                <w:rFonts w:ascii="Arial Narrow" w:hAnsi="Arial Narrow"/>
                <w:b/>
                <w:bCs/>
                <w:sz w:val="20"/>
                <w:szCs w:val="20"/>
              </w:rPr>
            </w:pPr>
            <w:r w:rsidRPr="00FD0592">
              <w:rPr>
                <w:rFonts w:ascii="Arial Narrow" w:hAnsi="Arial Narrow"/>
                <w:b/>
                <w:bCs/>
                <w:sz w:val="20"/>
                <w:szCs w:val="20"/>
              </w:rPr>
              <w:t>Lugar</w:t>
            </w:r>
          </w:p>
        </w:tc>
      </w:tr>
      <w:tr w:rsidR="00F00F85" w:rsidRPr="00F00F85" w:rsidTr="00FD0592">
        <w:tc>
          <w:tcPr>
            <w:tcW w:w="2376" w:type="dxa"/>
            <w:vAlign w:val="center"/>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1 Curso de Ascenso de Inspector Jefe a la categoría de Subcomisionado</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28</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10.71</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25</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89.29</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14/6/2013</w:t>
            </w:r>
          </w:p>
        </w:tc>
        <w:tc>
          <w:tcPr>
            <w:tcW w:w="1242" w:type="dxa"/>
            <w:tcBorders>
              <w:bottom w:val="single" w:sz="4" w:space="0" w:color="auto"/>
            </w:tcBorders>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Hotel Sheraton Presidente</w:t>
            </w:r>
          </w:p>
        </w:tc>
      </w:tr>
      <w:tr w:rsidR="00F00F85" w:rsidRPr="00F00F85" w:rsidTr="00FD0592">
        <w:tc>
          <w:tcPr>
            <w:tcW w:w="2376" w:type="dxa"/>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rPr>
              <w:t>1 Curso de Ascenso de Sargento con título universitario a la categoría de Subinspector</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33</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3.03</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32</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96.97</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25/7/2013</w:t>
            </w:r>
          </w:p>
        </w:tc>
        <w:tc>
          <w:tcPr>
            <w:tcW w:w="1242" w:type="dxa"/>
            <w:tcBorders>
              <w:top w:val="single" w:sz="4" w:space="0" w:color="auto"/>
              <w:bottom w:val="single" w:sz="4" w:space="0" w:color="auto"/>
            </w:tcBorders>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Hotel Sheraton Presidente</w:t>
            </w:r>
          </w:p>
        </w:tc>
      </w:tr>
      <w:tr w:rsidR="00F00F85" w:rsidRPr="00F00F85" w:rsidTr="00FD0592">
        <w:tc>
          <w:tcPr>
            <w:tcW w:w="2376"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bCs/>
              </w:rPr>
              <w:t>2 Curso de Ascenso de Inspector Jefe a la categoría de Subcomisionado</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33</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9.10</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90.90</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18/11/2013</w:t>
            </w:r>
          </w:p>
        </w:tc>
        <w:tc>
          <w:tcPr>
            <w:tcW w:w="1242" w:type="dxa"/>
            <w:tcBorders>
              <w:top w:val="single" w:sz="4" w:space="0" w:color="auto"/>
            </w:tcBorders>
            <w:vAlign w:val="center"/>
          </w:tcPr>
          <w:p w:rsidR="00F00F85" w:rsidRPr="00F00F85" w:rsidRDefault="00FD0592" w:rsidP="00FD0592">
            <w:pPr>
              <w:spacing w:after="0" w:line="240" w:lineRule="auto"/>
              <w:jc w:val="center"/>
              <w:rPr>
                <w:rFonts w:ascii="Arial Narrow" w:hAnsi="Arial Narrow"/>
              </w:rPr>
            </w:pPr>
            <w:r>
              <w:rPr>
                <w:rFonts w:ascii="Arial Narrow" w:hAnsi="Arial Narrow"/>
              </w:rPr>
              <w:t>Hotel Real Interconti-ne</w:t>
            </w:r>
            <w:r w:rsidR="00F00F85" w:rsidRPr="00F00F85">
              <w:rPr>
                <w:rFonts w:ascii="Arial Narrow" w:hAnsi="Arial Narrow"/>
              </w:rPr>
              <w:t>ntal</w:t>
            </w:r>
          </w:p>
        </w:tc>
      </w:tr>
      <w:tr w:rsidR="00F00F85" w:rsidRPr="00F00F85" w:rsidTr="00FD0592">
        <w:tc>
          <w:tcPr>
            <w:tcW w:w="2376" w:type="dxa"/>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rPr>
              <w:t>1 Curso de Ascenso de Sargento sin título universitario a la categoría de Subinspector</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145</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13</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8.97</w:t>
            </w:r>
          </w:p>
        </w:tc>
        <w:tc>
          <w:tcPr>
            <w:tcW w:w="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132</w:t>
            </w:r>
          </w:p>
        </w:tc>
        <w:tc>
          <w:tcPr>
            <w:tcW w:w="70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91.03</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9/12/2013</w:t>
            </w:r>
          </w:p>
        </w:tc>
        <w:tc>
          <w:tcPr>
            <w:tcW w:w="1242" w:type="dxa"/>
            <w:tcBorders>
              <w:top w:val="single" w:sz="4" w:space="0" w:color="auto"/>
            </w:tcBorders>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Hotel Sheraton Presidente</w:t>
            </w:r>
          </w:p>
        </w:tc>
      </w:tr>
      <w:tr w:rsidR="00F00F85" w:rsidRPr="00F00F85" w:rsidTr="00F00F85">
        <w:tc>
          <w:tcPr>
            <w:tcW w:w="9288" w:type="dxa"/>
            <w:gridSpan w:val="8"/>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alumnos y alumnas graduados y graduadas: 239;</w:t>
            </w:r>
          </w:p>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20 Mujeres  (8.37%) y 219 hombres (91.63%).</w:t>
            </w:r>
          </w:p>
        </w:tc>
      </w:tr>
    </w:tbl>
    <w:p w:rsidR="00F00F85" w:rsidRDefault="00F00F85" w:rsidP="00F00F85">
      <w:pPr>
        <w:spacing w:after="0" w:line="360" w:lineRule="auto"/>
        <w:jc w:val="both"/>
        <w:rPr>
          <w:rFonts w:ascii="Arial Narrow" w:hAnsi="Arial Narrow"/>
          <w:b/>
          <w:bCs/>
          <w:i/>
          <w:iCs/>
        </w:rPr>
      </w:pPr>
    </w:p>
    <w:p w:rsidR="00A23C42" w:rsidRPr="00F00F85" w:rsidRDefault="00A23C42" w:rsidP="00F00F85">
      <w:pPr>
        <w:spacing w:after="0" w:line="360" w:lineRule="auto"/>
        <w:jc w:val="both"/>
        <w:rPr>
          <w:rFonts w:ascii="Arial Narrow" w:hAnsi="Arial Narrow"/>
          <w:b/>
          <w:bCs/>
          <w:i/>
          <w:iCs/>
        </w:rPr>
      </w:pPr>
    </w:p>
    <w:p w:rsidR="00F00F85" w:rsidRPr="00F00F85" w:rsidRDefault="00F00F85" w:rsidP="00F00F85">
      <w:pPr>
        <w:spacing w:after="0" w:line="360" w:lineRule="auto"/>
        <w:jc w:val="both"/>
        <w:rPr>
          <w:rFonts w:ascii="Arial Narrow" w:hAnsi="Arial Narrow"/>
          <w:b/>
          <w:bCs/>
          <w:i/>
          <w:iCs/>
        </w:rPr>
      </w:pPr>
    </w:p>
    <w:p w:rsidR="00F00F85" w:rsidRPr="00F00F85" w:rsidRDefault="00F00F85" w:rsidP="00F00F85">
      <w:pPr>
        <w:spacing w:after="0" w:line="360" w:lineRule="auto"/>
        <w:jc w:val="center"/>
        <w:rPr>
          <w:rFonts w:ascii="Arial Narrow" w:hAnsi="Arial Narrow"/>
          <w:bCs/>
        </w:rPr>
      </w:pPr>
      <w:r w:rsidRPr="00F00F85">
        <w:rPr>
          <w:rFonts w:ascii="Arial Narrow" w:hAnsi="Arial Narrow"/>
          <w:bCs/>
        </w:rPr>
        <w:t>Cuadro 7</w:t>
      </w:r>
    </w:p>
    <w:p w:rsidR="00F00F85" w:rsidRPr="00F00F85" w:rsidRDefault="00F00F85" w:rsidP="00F00F85">
      <w:pPr>
        <w:spacing w:after="0" w:line="360" w:lineRule="auto"/>
        <w:jc w:val="center"/>
        <w:rPr>
          <w:rFonts w:ascii="Arial Narrow" w:hAnsi="Arial Narrow"/>
          <w:bCs/>
        </w:rPr>
      </w:pPr>
      <w:r w:rsidRPr="00F00F85">
        <w:rPr>
          <w:rFonts w:ascii="Arial Narrow" w:hAnsi="Arial Narrow"/>
          <w:bCs/>
        </w:rPr>
        <w:t>Número de estudiantes, según sexo, que se encuentran activos en Cursos de Ascenso</w:t>
      </w:r>
    </w:p>
    <w:p w:rsidR="00F00F85" w:rsidRPr="00F00F85" w:rsidRDefault="00F00F85" w:rsidP="00F00F85">
      <w:pPr>
        <w:spacing w:after="0" w:line="360" w:lineRule="auto"/>
        <w:jc w:val="both"/>
        <w:rPr>
          <w:rFonts w:ascii="Arial Narrow" w:hAnsi="Arial Narrow"/>
          <w:b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134"/>
        <w:gridCol w:w="992"/>
        <w:gridCol w:w="703"/>
        <w:gridCol w:w="998"/>
        <w:gridCol w:w="851"/>
        <w:gridCol w:w="1552"/>
      </w:tblGrid>
      <w:tr w:rsidR="00F00F85" w:rsidRPr="00F00F85" w:rsidTr="00F00F85">
        <w:tc>
          <w:tcPr>
            <w:tcW w:w="2518"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Promoción</w:t>
            </w:r>
          </w:p>
        </w:tc>
        <w:tc>
          <w:tcPr>
            <w:tcW w:w="1134"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alumnos y alumnas</w:t>
            </w:r>
          </w:p>
        </w:tc>
        <w:tc>
          <w:tcPr>
            <w:tcW w:w="992"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Mujeres</w:t>
            </w:r>
          </w:p>
        </w:tc>
        <w:tc>
          <w:tcPr>
            <w:tcW w:w="703"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998"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Hombres</w:t>
            </w:r>
          </w:p>
        </w:tc>
        <w:tc>
          <w:tcPr>
            <w:tcW w:w="851"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552"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Fecha de Graduación</w:t>
            </w:r>
          </w:p>
        </w:tc>
      </w:tr>
      <w:tr w:rsidR="00F00F85" w:rsidRPr="00F00F85" w:rsidTr="00F00F85">
        <w:tc>
          <w:tcPr>
            <w:tcW w:w="2518" w:type="dxa"/>
            <w:vAlign w:val="center"/>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Curso de ascenso de la categ.de Sgto. (con título U. a Subinspector P-2</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48</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w:t>
            </w:r>
          </w:p>
        </w:tc>
        <w:tc>
          <w:tcPr>
            <w:tcW w:w="703" w:type="dxa"/>
            <w:vAlign w:val="center"/>
          </w:tcPr>
          <w:p w:rsidR="00F00F85" w:rsidRPr="00F00F85" w:rsidRDefault="00F00F85" w:rsidP="00F00F85">
            <w:pPr>
              <w:spacing w:after="0" w:line="240" w:lineRule="auto"/>
              <w:jc w:val="center"/>
              <w:rPr>
                <w:rFonts w:ascii="Arial Narrow" w:hAnsi="Arial Narrow"/>
                <w:lang w:val="es-SV"/>
              </w:rPr>
            </w:pPr>
            <w:r w:rsidRPr="00F00F85">
              <w:rPr>
                <w:rFonts w:ascii="Arial Narrow" w:hAnsi="Arial Narrow"/>
                <w:lang w:val="es-SV"/>
              </w:rPr>
              <w:t>14.58</w:t>
            </w:r>
          </w:p>
        </w:tc>
        <w:tc>
          <w:tcPr>
            <w:tcW w:w="99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41</w:t>
            </w:r>
          </w:p>
        </w:tc>
        <w:tc>
          <w:tcPr>
            <w:tcW w:w="851"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85.42</w:t>
            </w:r>
          </w:p>
        </w:tc>
        <w:tc>
          <w:tcPr>
            <w:tcW w:w="1552" w:type="dxa"/>
            <w:vAlign w:val="center"/>
          </w:tcPr>
          <w:p w:rsidR="00F00F85" w:rsidRPr="00F00F85" w:rsidRDefault="00F00F85" w:rsidP="00F00F85">
            <w:pPr>
              <w:spacing w:after="0" w:line="240" w:lineRule="auto"/>
              <w:jc w:val="center"/>
              <w:rPr>
                <w:rFonts w:ascii="Arial Narrow" w:hAnsi="Arial Narrow"/>
              </w:rPr>
            </w:pPr>
          </w:p>
          <w:p w:rsidR="00F00F85" w:rsidRPr="00F00F85" w:rsidRDefault="00F00F85" w:rsidP="00F00F85">
            <w:pPr>
              <w:spacing w:after="0" w:line="240" w:lineRule="auto"/>
              <w:jc w:val="center"/>
              <w:rPr>
                <w:rFonts w:ascii="Arial Narrow" w:hAnsi="Arial Narrow"/>
              </w:rPr>
            </w:pPr>
            <w:r w:rsidRPr="00F00F85">
              <w:rPr>
                <w:rFonts w:ascii="Arial Narrow" w:hAnsi="Arial Narrow"/>
              </w:rPr>
              <w:t>Agosto/2014</w:t>
            </w:r>
          </w:p>
        </w:tc>
      </w:tr>
      <w:tr w:rsidR="00F00F85" w:rsidRPr="00F00F85" w:rsidTr="00F00F85">
        <w:tc>
          <w:tcPr>
            <w:tcW w:w="2518" w:type="dxa"/>
            <w:vAlign w:val="center"/>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Curso de Consolidación en la categoría de Cabo P-IV</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69</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5</w:t>
            </w:r>
          </w:p>
        </w:tc>
        <w:tc>
          <w:tcPr>
            <w:tcW w:w="703" w:type="dxa"/>
            <w:vAlign w:val="center"/>
          </w:tcPr>
          <w:p w:rsidR="00F00F85" w:rsidRPr="00F00F85" w:rsidRDefault="00F00F85" w:rsidP="00F00F85">
            <w:pPr>
              <w:spacing w:after="0" w:line="240" w:lineRule="auto"/>
              <w:jc w:val="center"/>
              <w:rPr>
                <w:rFonts w:ascii="Arial Narrow" w:hAnsi="Arial Narrow"/>
                <w:lang w:val="es-SV"/>
              </w:rPr>
            </w:pPr>
            <w:r w:rsidRPr="00F00F85">
              <w:rPr>
                <w:rFonts w:ascii="Arial Narrow" w:hAnsi="Arial Narrow"/>
                <w:lang w:val="es-SV"/>
              </w:rPr>
              <w:t>7.25</w:t>
            </w:r>
          </w:p>
        </w:tc>
        <w:tc>
          <w:tcPr>
            <w:tcW w:w="99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64</w:t>
            </w:r>
          </w:p>
        </w:tc>
        <w:tc>
          <w:tcPr>
            <w:tcW w:w="851"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92.75</w:t>
            </w:r>
          </w:p>
        </w:tc>
        <w:tc>
          <w:tcPr>
            <w:tcW w:w="155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Abril/2014</w:t>
            </w:r>
          </w:p>
        </w:tc>
      </w:tr>
      <w:tr w:rsidR="00F00F85" w:rsidRPr="00F00F85" w:rsidTr="00F00F85">
        <w:tc>
          <w:tcPr>
            <w:tcW w:w="2518" w:type="dxa"/>
            <w:vAlign w:val="center"/>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Curso de Consolidación en la categoría de Sargento P-4</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26</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703" w:type="dxa"/>
            <w:vAlign w:val="center"/>
          </w:tcPr>
          <w:p w:rsidR="00F00F85" w:rsidRPr="00F00F85" w:rsidRDefault="00F00F85" w:rsidP="00F00F85">
            <w:pPr>
              <w:spacing w:after="0" w:line="240" w:lineRule="auto"/>
              <w:jc w:val="center"/>
              <w:rPr>
                <w:rFonts w:ascii="Arial Narrow" w:hAnsi="Arial Narrow"/>
                <w:lang w:val="es-SV"/>
              </w:rPr>
            </w:pPr>
            <w:r w:rsidRPr="00F00F85">
              <w:rPr>
                <w:rFonts w:ascii="Arial Narrow" w:hAnsi="Arial Narrow"/>
                <w:lang w:val="es-SV"/>
              </w:rPr>
              <w:t>3.85</w:t>
            </w:r>
          </w:p>
        </w:tc>
        <w:tc>
          <w:tcPr>
            <w:tcW w:w="99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25</w:t>
            </w:r>
          </w:p>
        </w:tc>
        <w:tc>
          <w:tcPr>
            <w:tcW w:w="851"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96.15</w:t>
            </w:r>
          </w:p>
        </w:tc>
        <w:tc>
          <w:tcPr>
            <w:tcW w:w="155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Abril/2014</w:t>
            </w:r>
          </w:p>
        </w:tc>
      </w:tr>
      <w:tr w:rsidR="00F00F85" w:rsidRPr="00F00F85" w:rsidTr="00F00F85">
        <w:tc>
          <w:tcPr>
            <w:tcW w:w="2518" w:type="dxa"/>
            <w:vAlign w:val="center"/>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Curso de Promoción Interna de las categorías de Agente y Cabo con título universitario a la categoría de Subinspector</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P-1</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143</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19</w:t>
            </w:r>
          </w:p>
        </w:tc>
        <w:tc>
          <w:tcPr>
            <w:tcW w:w="703" w:type="dxa"/>
            <w:vAlign w:val="center"/>
          </w:tcPr>
          <w:p w:rsidR="00F00F85" w:rsidRPr="00F00F85" w:rsidRDefault="00F00F85" w:rsidP="00F00F85">
            <w:pPr>
              <w:spacing w:after="0" w:line="240" w:lineRule="auto"/>
              <w:jc w:val="center"/>
              <w:rPr>
                <w:rFonts w:ascii="Arial Narrow" w:hAnsi="Arial Narrow"/>
                <w:lang w:val="es-SV"/>
              </w:rPr>
            </w:pPr>
            <w:r w:rsidRPr="00F00F85">
              <w:rPr>
                <w:rFonts w:ascii="Arial Narrow" w:hAnsi="Arial Narrow"/>
                <w:lang w:val="es-SV"/>
              </w:rPr>
              <w:t>13.29</w:t>
            </w:r>
          </w:p>
        </w:tc>
        <w:tc>
          <w:tcPr>
            <w:tcW w:w="99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124</w:t>
            </w:r>
          </w:p>
        </w:tc>
        <w:tc>
          <w:tcPr>
            <w:tcW w:w="851"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86.71</w:t>
            </w:r>
          </w:p>
        </w:tc>
        <w:tc>
          <w:tcPr>
            <w:tcW w:w="155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Marzo/2014</w:t>
            </w:r>
          </w:p>
        </w:tc>
      </w:tr>
      <w:tr w:rsidR="00F00F85" w:rsidRPr="00F00F85" w:rsidTr="00F00F85">
        <w:tc>
          <w:tcPr>
            <w:tcW w:w="2518" w:type="dxa"/>
            <w:vAlign w:val="center"/>
          </w:tcPr>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Curso para el Ascenso de Inspector Jefe a Subcomisionado P-3</w:t>
            </w:r>
          </w:p>
        </w:tc>
        <w:tc>
          <w:tcPr>
            <w:tcW w:w="113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31</w:t>
            </w:r>
          </w:p>
        </w:tc>
        <w:tc>
          <w:tcPr>
            <w:tcW w:w="99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w:t>
            </w:r>
          </w:p>
        </w:tc>
        <w:tc>
          <w:tcPr>
            <w:tcW w:w="703" w:type="dxa"/>
            <w:vAlign w:val="center"/>
          </w:tcPr>
          <w:p w:rsidR="00F00F85" w:rsidRPr="00F00F85" w:rsidRDefault="00F00F85" w:rsidP="00F00F85">
            <w:pPr>
              <w:spacing w:after="0" w:line="240" w:lineRule="auto"/>
              <w:jc w:val="center"/>
              <w:rPr>
                <w:rFonts w:ascii="Arial Narrow" w:hAnsi="Arial Narrow"/>
                <w:lang w:val="es-SV"/>
              </w:rPr>
            </w:pPr>
            <w:r w:rsidRPr="00F00F85">
              <w:rPr>
                <w:rFonts w:ascii="Arial Narrow" w:hAnsi="Arial Narrow"/>
                <w:lang w:val="es-SV"/>
              </w:rPr>
              <w:t>12.90</w:t>
            </w:r>
          </w:p>
        </w:tc>
        <w:tc>
          <w:tcPr>
            <w:tcW w:w="99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27</w:t>
            </w:r>
          </w:p>
        </w:tc>
        <w:tc>
          <w:tcPr>
            <w:tcW w:w="851"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87.10</w:t>
            </w:r>
          </w:p>
        </w:tc>
        <w:tc>
          <w:tcPr>
            <w:tcW w:w="1552"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Marzo/2014</w:t>
            </w:r>
          </w:p>
        </w:tc>
      </w:tr>
      <w:tr w:rsidR="00F00F85" w:rsidRPr="00F00F85" w:rsidTr="00F00F85">
        <w:tc>
          <w:tcPr>
            <w:tcW w:w="8748" w:type="dxa"/>
            <w:gridSpan w:val="7"/>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Total de alumnos y alumnas en formación: 317; 36 mujeres (11.36%) y 281 hombres (88.64%).</w:t>
            </w:r>
          </w:p>
        </w:tc>
      </w:tr>
    </w:tbl>
    <w:p w:rsidR="00F00F85" w:rsidRPr="00F00F85" w:rsidRDefault="00F00F85" w:rsidP="00F00F85">
      <w:pPr>
        <w:spacing w:after="0" w:line="360" w:lineRule="auto"/>
        <w:jc w:val="both"/>
        <w:rPr>
          <w:rFonts w:ascii="Arial Narrow" w:hAnsi="Arial Narrow"/>
        </w:rPr>
      </w:pPr>
    </w:p>
    <w:p w:rsidR="001C00AE" w:rsidRDefault="001C00AE" w:rsidP="00F00F85">
      <w:pPr>
        <w:spacing w:after="0" w:line="360" w:lineRule="auto"/>
        <w:jc w:val="both"/>
        <w:rPr>
          <w:rFonts w:ascii="Arial Narrow" w:hAnsi="Arial Narrow"/>
          <w:b/>
          <w:i/>
        </w:rPr>
      </w:pPr>
    </w:p>
    <w:p w:rsidR="00F00F85" w:rsidRPr="00F00F85" w:rsidRDefault="00F00F85" w:rsidP="00F00F85">
      <w:pPr>
        <w:spacing w:after="0" w:line="360" w:lineRule="auto"/>
        <w:jc w:val="both"/>
        <w:rPr>
          <w:rFonts w:ascii="Arial Narrow" w:hAnsi="Arial Narrow"/>
          <w:b/>
          <w:bCs/>
          <w:i/>
        </w:rPr>
      </w:pPr>
      <w:r w:rsidRPr="00F00F85">
        <w:rPr>
          <w:rFonts w:ascii="Arial Narrow" w:hAnsi="Arial Narrow"/>
          <w:b/>
          <w:i/>
        </w:rPr>
        <w:t xml:space="preserve">B.3. </w:t>
      </w:r>
      <w:r w:rsidRPr="00F00F85">
        <w:rPr>
          <w:rFonts w:ascii="Arial Narrow" w:hAnsi="Arial Narrow"/>
          <w:b/>
          <w:bCs/>
          <w:i/>
        </w:rPr>
        <w:t xml:space="preserve">Proyecciones de </w:t>
      </w:r>
      <w:r w:rsidRPr="00F00F85">
        <w:rPr>
          <w:rFonts w:ascii="Arial Narrow" w:hAnsi="Arial Narrow"/>
          <w:b/>
          <w:i/>
        </w:rPr>
        <w:t>actualización y especialización del personal policial para el año 2014.</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El Plan de Acciones Formativas para la Capacitación a la Policía Nacional Civil, con Enfoque de Género año 2014, fue elaborado por el equipo técnico interinstitucional conformado por miembros del Departamento de Actualización y Especialidades de la Academia Nacional de Seguridad Pública y el Centro de Formación y Capacitación Institucional (CFCI), de la Policía Nacional Civil, antes UFP; dándole cumplimiento a lo establecido en la Ley Orgánica de ambas instituciones y  la Ley de la Carrera Policial.</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El objetivo es atender las necesidades de capacitación, para el año 2014, de las diferentes dependencias policiales en las áreas de Actualización y Especialidades, identificadas mediante el Diagnóstico de Necesidades de Capacitación  realizado entre los meses de julio y agosto del 2013.</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La pretensión final es la especialización y perfeccionamiento de las y los miembros de la corporación policial en temáticas específ</w:t>
      </w:r>
      <w:r w:rsidR="00B53665">
        <w:rPr>
          <w:rFonts w:ascii="Arial Narrow" w:hAnsi="Arial Narrow"/>
          <w:bCs/>
        </w:rPr>
        <w:t xml:space="preserve">icas de cada una de sus áreas; </w:t>
      </w:r>
      <w:r w:rsidRPr="00F00F85">
        <w:rPr>
          <w:rFonts w:ascii="Arial Narrow" w:hAnsi="Arial Narrow"/>
          <w:bCs/>
        </w:rPr>
        <w:t>asimismo</w:t>
      </w:r>
      <w:r w:rsidR="00D84A63">
        <w:rPr>
          <w:rFonts w:ascii="Arial Narrow" w:hAnsi="Arial Narrow"/>
          <w:bCs/>
        </w:rPr>
        <w:t>,</w:t>
      </w:r>
      <w:r w:rsidRPr="00F00F85">
        <w:rPr>
          <w:rFonts w:ascii="Arial Narrow" w:hAnsi="Arial Narrow"/>
          <w:bCs/>
        </w:rPr>
        <w:t xml:space="preserve"> la actualización de aquellos temas que</w:t>
      </w:r>
      <w:r w:rsidR="00D84A63">
        <w:rPr>
          <w:rFonts w:ascii="Arial Narrow" w:hAnsi="Arial Narrow"/>
          <w:bCs/>
        </w:rPr>
        <w:t xml:space="preserve"> por la dinámica de la sociedad</w:t>
      </w:r>
      <w:r w:rsidRPr="00F00F85">
        <w:rPr>
          <w:rFonts w:ascii="Arial Narrow" w:hAnsi="Arial Narrow"/>
          <w:bCs/>
        </w:rPr>
        <w:t xml:space="preserve"> han sufrido cambios sustanciales en su operatividad y que afectan el quehacer de los miembros de la institución policial.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El documento plasma los resultados de las necesidades de capacitación, expresadas a través de las planificaciones anuales y mensuales de los cursos a desarrollarse en el año </w:t>
      </w:r>
      <w:r w:rsidR="00FD0592">
        <w:rPr>
          <w:rFonts w:ascii="Arial Narrow" w:hAnsi="Arial Narrow"/>
          <w:bCs/>
        </w:rPr>
        <w:t>2014</w:t>
      </w:r>
      <w:r w:rsidRPr="00F00F85">
        <w:rPr>
          <w:rFonts w:ascii="Arial Narrow" w:hAnsi="Arial Narrow"/>
          <w:bCs/>
        </w:rPr>
        <w:t xml:space="preserve">; necesidades que ya han sido analizadas y priorizadas según criterios siguientes: pertinencia de las solicitudes, cantidad de personas a capacitar, frecuencia de atención a las especialidades, y capacidad instalada de la ANSP; entre otros.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Este Plan fue autorizado por el Consejo Académico en sesión celebrada el </w:t>
      </w:r>
      <w:r w:rsidR="00D84A63">
        <w:rPr>
          <w:rFonts w:ascii="Arial Narrow" w:hAnsi="Arial Narrow"/>
          <w:bCs/>
        </w:rPr>
        <w:t>29</w:t>
      </w:r>
      <w:r w:rsidRPr="00F00F85">
        <w:rPr>
          <w:rFonts w:ascii="Arial Narrow" w:hAnsi="Arial Narrow"/>
          <w:bCs/>
        </w:rPr>
        <w:t xml:space="preserve"> de noviembre de 2013; asimismo</w:t>
      </w:r>
      <w:r w:rsidR="00D84A63">
        <w:rPr>
          <w:rFonts w:ascii="Arial Narrow" w:hAnsi="Arial Narrow"/>
          <w:bCs/>
        </w:rPr>
        <w:t>,</w:t>
      </w:r>
      <w:r w:rsidRPr="00F00F85">
        <w:rPr>
          <w:rFonts w:ascii="Arial Narrow" w:hAnsi="Arial Narrow"/>
          <w:bCs/>
        </w:rPr>
        <w:t xml:space="preserve"> contó con la aprobación del señor Director General de la PNC, con el fin de crear un entendimiento entre ambas instituciones que permita el desarrollo del mismo.</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Además de fortalecer los conocimientos del personal operativo y administrativo de la Policía Nacional Civil, el referido plan está en correspondencia con las metas institucionales establecidas en el Plan Estratégico Institucional y el Plan Operativo Anual del Departamento de Actualización y Especialidades de esta Academia.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En los Cuadros 8 y 9 se detallan los cursos de actualización y especialización que han sido proyectados.</w:t>
      </w: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1C00AE" w:rsidRDefault="001C00AE" w:rsidP="00F00F85">
      <w:pPr>
        <w:spacing w:after="0" w:line="240" w:lineRule="auto"/>
        <w:jc w:val="center"/>
        <w:rPr>
          <w:rFonts w:ascii="Arial Narrow" w:hAnsi="Arial Narrow"/>
          <w:bCs/>
        </w:rPr>
      </w:pPr>
    </w:p>
    <w:p w:rsidR="001C00AE" w:rsidRDefault="001C00AE" w:rsidP="00F00F85">
      <w:pPr>
        <w:spacing w:after="0" w:line="240" w:lineRule="auto"/>
        <w:jc w:val="center"/>
        <w:rPr>
          <w:rFonts w:ascii="Arial Narrow" w:hAnsi="Arial Narrow"/>
          <w:bCs/>
        </w:rPr>
      </w:pPr>
    </w:p>
    <w:p w:rsidR="001C00AE" w:rsidRDefault="001C00AE" w:rsidP="00F00F85">
      <w:pPr>
        <w:spacing w:after="0" w:line="240" w:lineRule="auto"/>
        <w:jc w:val="center"/>
        <w:rPr>
          <w:rFonts w:ascii="Arial Narrow" w:hAnsi="Arial Narrow"/>
          <w:bCs/>
        </w:rPr>
      </w:pPr>
    </w:p>
    <w:p w:rsidR="001C00AE" w:rsidRDefault="001C00AE" w:rsidP="00F00F85">
      <w:pPr>
        <w:spacing w:after="0" w:line="240" w:lineRule="auto"/>
        <w:jc w:val="center"/>
        <w:rPr>
          <w:rFonts w:ascii="Arial Narrow" w:hAnsi="Arial Narrow"/>
          <w:bCs/>
        </w:rPr>
      </w:pPr>
    </w:p>
    <w:p w:rsidR="00A23C42" w:rsidRDefault="00A23C42" w:rsidP="00F00F85">
      <w:pPr>
        <w:spacing w:after="0" w:line="240" w:lineRule="auto"/>
        <w:jc w:val="center"/>
        <w:rPr>
          <w:rFonts w:ascii="Arial Narrow" w:hAnsi="Arial Narrow"/>
          <w:bCs/>
        </w:rPr>
      </w:pPr>
    </w:p>
    <w:p w:rsidR="001C00AE" w:rsidRDefault="001C00AE" w:rsidP="00F00F85">
      <w:pPr>
        <w:spacing w:after="0" w:line="240" w:lineRule="auto"/>
        <w:jc w:val="center"/>
        <w:rPr>
          <w:rFonts w:ascii="Arial Narrow" w:hAnsi="Arial Narrow"/>
          <w:bCs/>
        </w:rPr>
      </w:pPr>
    </w:p>
    <w:p w:rsidR="001C00AE" w:rsidRDefault="001C00AE" w:rsidP="00F00F85">
      <w:pPr>
        <w:spacing w:after="0" w:line="240" w:lineRule="auto"/>
        <w:jc w:val="center"/>
        <w:rPr>
          <w:rFonts w:ascii="Arial Narrow" w:hAnsi="Arial Narrow"/>
          <w:bCs/>
        </w:rPr>
      </w:pPr>
    </w:p>
    <w:p w:rsidR="00DC35C5" w:rsidRDefault="00DC35C5" w:rsidP="00F00F85">
      <w:pPr>
        <w:spacing w:after="0" w:line="240" w:lineRule="auto"/>
        <w:jc w:val="center"/>
        <w:rPr>
          <w:rFonts w:ascii="Arial Narrow" w:hAnsi="Arial Narrow"/>
          <w:bCs/>
        </w:rPr>
      </w:pP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Cuadro 8</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Número de cursos de especialidades y de beneficiarios de los mismos</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Año 2014</w:t>
      </w:r>
    </w:p>
    <w:p w:rsidR="00F00F85" w:rsidRPr="00F00F85" w:rsidRDefault="00F00F85" w:rsidP="00F00F85">
      <w:pPr>
        <w:spacing w:after="0" w:line="360" w:lineRule="auto"/>
        <w:jc w:val="both"/>
        <w:rPr>
          <w:rFonts w:ascii="Arial Narrow" w:hAnsi="Arial Narrow"/>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4961"/>
        <w:gridCol w:w="913"/>
        <w:gridCol w:w="1993"/>
      </w:tblGrid>
      <w:tr w:rsidR="00F00F85" w:rsidRPr="00F00F85" w:rsidTr="00F00F85">
        <w:trPr>
          <w:tblHeader/>
          <w:jc w:val="center"/>
        </w:trPr>
        <w:tc>
          <w:tcPr>
            <w:tcW w:w="853"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Cursos</w:t>
            </w:r>
          </w:p>
        </w:tc>
        <w:tc>
          <w:tcPr>
            <w:tcW w:w="4961"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Curso</w:t>
            </w:r>
          </w:p>
        </w:tc>
        <w:tc>
          <w:tcPr>
            <w:tcW w:w="913"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eventos</w:t>
            </w:r>
          </w:p>
        </w:tc>
        <w:tc>
          <w:tcPr>
            <w:tcW w:w="1993"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participantes</w:t>
            </w:r>
          </w:p>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de la PNC</w:t>
            </w:r>
          </w:p>
        </w:tc>
      </w:tr>
      <w:tr w:rsidR="00F00F85" w:rsidRPr="00F00F85" w:rsidTr="00F00F85">
        <w:trPr>
          <w:trHeight w:val="188"/>
          <w:jc w:val="center"/>
        </w:trPr>
        <w:tc>
          <w:tcPr>
            <w:tcW w:w="853" w:type="dxa"/>
            <w:vMerge w:val="restart"/>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32</w:t>
            </w: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Avanzado de Investigación de Accidentes de Tránsito</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Avanzado de Investigación de Delitos Contra la Vida</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Avanzado de Investigación de Extorsiones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Análisis Antipandillas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Análisis y Tratamiento de la Información (UCATI)</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Antinarcóticos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Armas y Explosivos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Control Migratorio y Fiscal</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Delitos Tecnológicos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Inspecciones Oculares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Inteligencia Policial</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75</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Investigación Criminal</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Investigación de Delitos Contra la Vida</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60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Investigación de Delitos Especiales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Investigación de Extorsiones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90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Investigación Disciplinaria</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Investigación Especializada Antipandillas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Investigación de Hurto y Robo de Vehículos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38</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Lavado de Dinero y Activos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Manejo de Motocicletas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60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Medio Ambiente</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Protección a Personalidades Importantes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Protección de Víctimas y Testigos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Servicios Privados de Seguridad</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Técnicas Operativas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Técnicas y Tácticas Especiales de Policía (STO)</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Tránsito Terrestre</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60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de Trata y Tráfico de Personas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Básico para la Unidad de Derechos Humanos</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30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Actualización y Reforzamiento para Aspirantes a Reingresar a la Carrera Policial</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50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Formadores Policial con Enfoque por Competencia</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80</w:t>
            </w:r>
          </w:p>
        </w:tc>
      </w:tr>
      <w:tr w:rsidR="00F00F85" w:rsidRPr="00F00F85" w:rsidTr="00F00F85">
        <w:trPr>
          <w:jc w:val="center"/>
        </w:trPr>
        <w:tc>
          <w:tcPr>
            <w:tcW w:w="853" w:type="dxa"/>
            <w:vMerge/>
            <w:vAlign w:val="center"/>
          </w:tcPr>
          <w:p w:rsidR="00F00F85" w:rsidRPr="00F00F85" w:rsidRDefault="00F00F85" w:rsidP="00F00F85">
            <w:pPr>
              <w:spacing w:after="0" w:line="240" w:lineRule="auto"/>
              <w:jc w:val="center"/>
              <w:rPr>
                <w:rFonts w:ascii="Arial Narrow" w:hAnsi="Arial Narrow"/>
              </w:rPr>
            </w:pPr>
          </w:p>
        </w:tc>
        <w:tc>
          <w:tcPr>
            <w:tcW w:w="4961" w:type="dxa"/>
            <w:vAlign w:val="center"/>
          </w:tcPr>
          <w:p w:rsidR="00F00F85" w:rsidRPr="00F00F85" w:rsidRDefault="00F00F85" w:rsidP="00F00F85">
            <w:pPr>
              <w:spacing w:after="0" w:line="240" w:lineRule="auto"/>
              <w:jc w:val="both"/>
              <w:rPr>
                <w:rFonts w:ascii="Arial Narrow" w:hAnsi="Arial Narrow"/>
                <w:lang w:val="es-SV"/>
              </w:rPr>
            </w:pPr>
            <w:r w:rsidRPr="00F00F85">
              <w:rPr>
                <w:rFonts w:ascii="Arial Narrow" w:hAnsi="Arial Narrow"/>
                <w:lang w:val="es-SV"/>
              </w:rPr>
              <w:t>Evaluador de Alumnos en el Entrenamiento del Servicio Policial</w:t>
            </w:r>
          </w:p>
        </w:tc>
        <w:tc>
          <w:tcPr>
            <w:tcW w:w="91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w:t>
            </w:r>
          </w:p>
        </w:tc>
        <w:tc>
          <w:tcPr>
            <w:tcW w:w="199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70</w:t>
            </w:r>
          </w:p>
        </w:tc>
      </w:tr>
      <w:tr w:rsidR="00F00F85" w:rsidRPr="00F00F85" w:rsidTr="00F00F85">
        <w:trPr>
          <w:jc w:val="center"/>
        </w:trPr>
        <w:tc>
          <w:tcPr>
            <w:tcW w:w="5814" w:type="dxa"/>
            <w:gridSpan w:val="2"/>
            <w:vAlign w:val="center"/>
          </w:tcPr>
          <w:p w:rsidR="00F00F85" w:rsidRPr="00F00F85" w:rsidRDefault="00F00F85" w:rsidP="00F00F85">
            <w:pPr>
              <w:spacing w:after="0" w:line="240" w:lineRule="auto"/>
              <w:jc w:val="both"/>
              <w:rPr>
                <w:rFonts w:ascii="Arial Narrow" w:hAnsi="Arial Narrow"/>
              </w:rPr>
            </w:pPr>
          </w:p>
        </w:tc>
        <w:tc>
          <w:tcPr>
            <w:tcW w:w="913" w:type="dxa"/>
            <w:vAlign w:val="center"/>
          </w:tcPr>
          <w:p w:rsidR="00F00F85" w:rsidRPr="00F00F85" w:rsidRDefault="000F2A24" w:rsidP="00F00F85">
            <w:pPr>
              <w:spacing w:after="0" w:line="240" w:lineRule="auto"/>
              <w:jc w:val="center"/>
              <w:rPr>
                <w:rFonts w:ascii="Arial Narrow" w:hAnsi="Arial Narrow"/>
                <w:b/>
              </w:rPr>
            </w:pPr>
            <w:r w:rsidRPr="000F2A24">
              <w:rPr>
                <w:rFonts w:ascii="Arial Narrow" w:hAnsi="Arial Narrow"/>
                <w:b/>
              </w:rPr>
              <w:fldChar w:fldCharType="begin"/>
            </w:r>
            <w:r w:rsidR="00F00F85" w:rsidRPr="00F00F85">
              <w:rPr>
                <w:rFonts w:ascii="Arial Narrow" w:hAnsi="Arial Narrow"/>
                <w:b/>
              </w:rPr>
              <w:instrText xml:space="preserve"> =SUM(ABOVE) </w:instrText>
            </w:r>
            <w:r w:rsidRPr="000F2A24">
              <w:rPr>
                <w:rFonts w:ascii="Arial Narrow" w:hAnsi="Arial Narrow"/>
                <w:b/>
              </w:rPr>
              <w:fldChar w:fldCharType="separate"/>
            </w:r>
            <w:r w:rsidR="00F00F85" w:rsidRPr="00F00F85">
              <w:rPr>
                <w:rFonts w:ascii="Arial Narrow" w:hAnsi="Arial Narrow"/>
                <w:b/>
              </w:rPr>
              <w:t>53</w:t>
            </w:r>
            <w:r w:rsidRPr="00F00F85">
              <w:rPr>
                <w:rFonts w:ascii="Arial Narrow" w:hAnsi="Arial Narrow"/>
              </w:rPr>
              <w:fldChar w:fldCharType="end"/>
            </w:r>
          </w:p>
        </w:tc>
        <w:tc>
          <w:tcPr>
            <w:tcW w:w="1993" w:type="dxa"/>
            <w:vAlign w:val="center"/>
          </w:tcPr>
          <w:p w:rsidR="00F00F85" w:rsidRPr="00F00F85" w:rsidRDefault="000F2A24" w:rsidP="00F00F85">
            <w:pPr>
              <w:spacing w:after="0" w:line="240" w:lineRule="auto"/>
              <w:jc w:val="center"/>
              <w:rPr>
                <w:rFonts w:ascii="Arial Narrow" w:hAnsi="Arial Narrow"/>
                <w:b/>
              </w:rPr>
            </w:pPr>
            <w:r w:rsidRPr="000F2A24">
              <w:rPr>
                <w:rFonts w:ascii="Arial Narrow" w:hAnsi="Arial Narrow"/>
                <w:b/>
              </w:rPr>
              <w:fldChar w:fldCharType="begin"/>
            </w:r>
            <w:r w:rsidR="00F00F85" w:rsidRPr="00F00F85">
              <w:rPr>
                <w:rFonts w:ascii="Arial Narrow" w:hAnsi="Arial Narrow"/>
                <w:b/>
              </w:rPr>
              <w:instrText xml:space="preserve"> =SUM(ABOVE) </w:instrText>
            </w:r>
            <w:r w:rsidRPr="000F2A24">
              <w:rPr>
                <w:rFonts w:ascii="Arial Narrow" w:hAnsi="Arial Narrow"/>
                <w:b/>
              </w:rPr>
              <w:fldChar w:fldCharType="separate"/>
            </w:r>
            <w:r w:rsidR="00F00F85" w:rsidRPr="00F00F85">
              <w:rPr>
                <w:rFonts w:ascii="Arial Narrow" w:hAnsi="Arial Narrow"/>
                <w:b/>
              </w:rPr>
              <w:t>1,603</w:t>
            </w:r>
            <w:r w:rsidRPr="00F00F85">
              <w:rPr>
                <w:rFonts w:ascii="Arial Narrow" w:hAnsi="Arial Narrow"/>
              </w:rPr>
              <w:fldChar w:fldCharType="end"/>
            </w:r>
          </w:p>
        </w:tc>
      </w:tr>
    </w:tbl>
    <w:p w:rsidR="00F00F85" w:rsidRDefault="00F00F85" w:rsidP="00F00F85">
      <w:pPr>
        <w:spacing w:after="0" w:line="360" w:lineRule="auto"/>
        <w:jc w:val="both"/>
        <w:rPr>
          <w:rFonts w:ascii="Arial Narrow" w:hAnsi="Arial Narrow"/>
          <w:bCs/>
        </w:rPr>
      </w:pPr>
    </w:p>
    <w:p w:rsidR="00FD0592" w:rsidRDefault="00FD0592" w:rsidP="00F00F85">
      <w:pPr>
        <w:spacing w:after="0" w:line="360" w:lineRule="auto"/>
        <w:jc w:val="both"/>
        <w:rPr>
          <w:rFonts w:ascii="Arial Narrow" w:hAnsi="Arial Narrow"/>
          <w:bCs/>
        </w:rPr>
      </w:pPr>
    </w:p>
    <w:p w:rsidR="00A23C42" w:rsidRPr="00F00F85" w:rsidRDefault="00A23C42" w:rsidP="00F00F85">
      <w:pPr>
        <w:spacing w:after="0" w:line="360" w:lineRule="auto"/>
        <w:jc w:val="both"/>
        <w:rPr>
          <w:rFonts w:ascii="Arial Narrow" w:hAnsi="Arial Narrow"/>
          <w:bCs/>
        </w:rPr>
      </w:pP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Cuadro 9</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Número de cursos de actualización y de beneficiarios de los mismos</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Año 2014</w:t>
      </w:r>
    </w:p>
    <w:p w:rsidR="00F00F85" w:rsidRPr="00F00F85" w:rsidRDefault="00F00F85" w:rsidP="00F00F85">
      <w:pPr>
        <w:spacing w:after="0" w:line="360" w:lineRule="auto"/>
        <w:jc w:val="both"/>
        <w:rPr>
          <w:rFonts w:ascii="Arial Narrow" w:hAnsi="Arial Narrow"/>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9"/>
        <w:gridCol w:w="3784"/>
        <w:gridCol w:w="1239"/>
        <w:gridCol w:w="2543"/>
      </w:tblGrid>
      <w:tr w:rsidR="00F00F85" w:rsidRPr="00F00F85" w:rsidTr="00F00F85">
        <w:trPr>
          <w:jc w:val="center"/>
        </w:trPr>
        <w:tc>
          <w:tcPr>
            <w:tcW w:w="0" w:type="auto"/>
            <w:shd w:val="clear" w:color="auto" w:fill="CCFFFF"/>
            <w:vAlign w:val="center"/>
          </w:tcPr>
          <w:p w:rsidR="00F00F85" w:rsidRPr="00F00F85" w:rsidRDefault="00F00F85" w:rsidP="00F00F85">
            <w:pPr>
              <w:spacing w:after="0" w:line="240" w:lineRule="auto"/>
              <w:jc w:val="both"/>
              <w:rPr>
                <w:rFonts w:ascii="Arial Narrow" w:hAnsi="Arial Narrow"/>
                <w:b/>
                <w:bCs/>
              </w:rPr>
            </w:pPr>
            <w:r w:rsidRPr="00F00F85">
              <w:rPr>
                <w:rFonts w:ascii="Arial Narrow" w:hAnsi="Arial Narrow"/>
                <w:b/>
                <w:bCs/>
              </w:rPr>
              <w:t>No. Cursos</w:t>
            </w:r>
          </w:p>
        </w:tc>
        <w:tc>
          <w:tcPr>
            <w:tcW w:w="0" w:type="auto"/>
            <w:shd w:val="clear" w:color="auto" w:fill="CCFFFF"/>
            <w:vAlign w:val="center"/>
          </w:tcPr>
          <w:p w:rsidR="00F00F85" w:rsidRPr="00F00F85" w:rsidRDefault="00F00F85" w:rsidP="00F00F85">
            <w:pPr>
              <w:spacing w:after="0" w:line="240" w:lineRule="auto"/>
              <w:jc w:val="both"/>
              <w:rPr>
                <w:rFonts w:ascii="Arial Narrow" w:hAnsi="Arial Narrow"/>
                <w:b/>
                <w:bCs/>
              </w:rPr>
            </w:pPr>
            <w:r w:rsidRPr="00F00F85">
              <w:rPr>
                <w:rFonts w:ascii="Arial Narrow" w:hAnsi="Arial Narrow"/>
                <w:b/>
                <w:bCs/>
              </w:rPr>
              <w:t>Curso</w:t>
            </w:r>
          </w:p>
        </w:tc>
        <w:tc>
          <w:tcPr>
            <w:tcW w:w="0" w:type="auto"/>
            <w:shd w:val="clear" w:color="auto" w:fill="CCFFFF"/>
            <w:vAlign w:val="center"/>
          </w:tcPr>
          <w:p w:rsidR="00F00F85" w:rsidRPr="00F00F85" w:rsidRDefault="00F00F85" w:rsidP="00F00F85">
            <w:pPr>
              <w:spacing w:after="0" w:line="240" w:lineRule="auto"/>
              <w:jc w:val="both"/>
              <w:rPr>
                <w:rFonts w:ascii="Arial Narrow" w:hAnsi="Arial Narrow"/>
                <w:b/>
                <w:bCs/>
              </w:rPr>
            </w:pPr>
            <w:r w:rsidRPr="00F00F85">
              <w:rPr>
                <w:rFonts w:ascii="Arial Narrow" w:hAnsi="Arial Narrow"/>
                <w:b/>
                <w:bCs/>
              </w:rPr>
              <w:t>No. eventos</w:t>
            </w:r>
          </w:p>
        </w:tc>
        <w:tc>
          <w:tcPr>
            <w:tcW w:w="0" w:type="auto"/>
            <w:shd w:val="clear" w:color="auto" w:fill="CCFFFF"/>
            <w:vAlign w:val="center"/>
          </w:tcPr>
          <w:p w:rsidR="00F00F85" w:rsidRPr="00F00F85" w:rsidRDefault="00F00F85" w:rsidP="00F00F85">
            <w:pPr>
              <w:spacing w:after="0" w:line="240" w:lineRule="auto"/>
              <w:jc w:val="both"/>
              <w:rPr>
                <w:rFonts w:ascii="Arial Narrow" w:hAnsi="Arial Narrow"/>
                <w:b/>
                <w:bCs/>
              </w:rPr>
            </w:pPr>
            <w:r w:rsidRPr="00F00F85">
              <w:rPr>
                <w:rFonts w:ascii="Arial Narrow" w:hAnsi="Arial Narrow"/>
                <w:b/>
                <w:bCs/>
              </w:rPr>
              <w:t xml:space="preserve">No. de participantes </w:t>
            </w:r>
          </w:p>
          <w:p w:rsidR="00F00F85" w:rsidRPr="00F00F85" w:rsidRDefault="00F00F85" w:rsidP="00F00F85">
            <w:pPr>
              <w:spacing w:after="0" w:line="240" w:lineRule="auto"/>
              <w:jc w:val="both"/>
              <w:rPr>
                <w:rFonts w:ascii="Arial Narrow" w:hAnsi="Arial Narrow"/>
                <w:b/>
                <w:bCs/>
              </w:rPr>
            </w:pPr>
            <w:r w:rsidRPr="00F00F85">
              <w:rPr>
                <w:rFonts w:ascii="Arial Narrow" w:hAnsi="Arial Narrow"/>
                <w:b/>
                <w:bCs/>
              </w:rPr>
              <w:t>de la PNC</w:t>
            </w:r>
          </w:p>
        </w:tc>
      </w:tr>
      <w:tr w:rsidR="00F00F85" w:rsidRPr="00F00F85" w:rsidTr="00F00F85">
        <w:trPr>
          <w:trHeight w:val="338"/>
          <w:jc w:val="center"/>
        </w:trPr>
        <w:tc>
          <w:tcPr>
            <w:tcW w:w="0" w:type="auto"/>
            <w:vMerge w:val="restart"/>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w:t>
            </w:r>
          </w:p>
        </w:tc>
        <w:tc>
          <w:tcPr>
            <w:tcW w:w="0" w:type="auto"/>
            <w:vMerge w:val="restart"/>
            <w:vAlign w:val="center"/>
          </w:tcPr>
          <w:p w:rsidR="00F00F85" w:rsidRPr="00F00F85" w:rsidRDefault="00F00F85" w:rsidP="00F00F85">
            <w:pPr>
              <w:numPr>
                <w:ilvl w:val="0"/>
                <w:numId w:val="25"/>
              </w:numPr>
              <w:spacing w:after="0" w:line="240" w:lineRule="auto"/>
              <w:jc w:val="both"/>
              <w:rPr>
                <w:rFonts w:ascii="Arial Narrow" w:hAnsi="Arial Narrow"/>
              </w:rPr>
            </w:pPr>
            <w:r w:rsidRPr="00F00F85">
              <w:rPr>
                <w:rFonts w:ascii="Arial Narrow" w:hAnsi="Arial Narrow"/>
              </w:rPr>
              <w:t>Leyes Especiales</w:t>
            </w:r>
          </w:p>
          <w:p w:rsidR="00F00F85" w:rsidRPr="00F00F85" w:rsidRDefault="00F00F85" w:rsidP="00F00F85">
            <w:pPr>
              <w:numPr>
                <w:ilvl w:val="0"/>
                <w:numId w:val="25"/>
              </w:numPr>
              <w:spacing w:after="0" w:line="240" w:lineRule="auto"/>
              <w:jc w:val="both"/>
              <w:rPr>
                <w:rFonts w:ascii="Arial Narrow" w:hAnsi="Arial Narrow"/>
              </w:rPr>
            </w:pPr>
            <w:r w:rsidRPr="00F00F85">
              <w:rPr>
                <w:rFonts w:ascii="Arial Narrow" w:hAnsi="Arial Narrow"/>
              </w:rPr>
              <w:t>Código Penal y Procesal Penal</w:t>
            </w:r>
          </w:p>
          <w:p w:rsidR="00F00F85" w:rsidRPr="00F00F85" w:rsidRDefault="00F00F85" w:rsidP="00F00F85">
            <w:pPr>
              <w:numPr>
                <w:ilvl w:val="0"/>
                <w:numId w:val="25"/>
              </w:numPr>
              <w:spacing w:after="0" w:line="240" w:lineRule="auto"/>
              <w:jc w:val="both"/>
              <w:rPr>
                <w:rFonts w:ascii="Arial Narrow" w:hAnsi="Arial Narrow"/>
              </w:rPr>
            </w:pPr>
            <w:r w:rsidRPr="00F00F85">
              <w:rPr>
                <w:rFonts w:ascii="Arial Narrow" w:hAnsi="Arial Narrow"/>
              </w:rPr>
              <w:t>Actuación en Primeros Auxilios</w:t>
            </w:r>
          </w:p>
          <w:p w:rsidR="00F00F85" w:rsidRPr="00F00F85" w:rsidRDefault="00F00F85" w:rsidP="00F00F85">
            <w:pPr>
              <w:numPr>
                <w:ilvl w:val="0"/>
                <w:numId w:val="25"/>
              </w:numPr>
              <w:spacing w:after="0" w:line="240" w:lineRule="auto"/>
              <w:jc w:val="both"/>
              <w:rPr>
                <w:rFonts w:ascii="Arial Narrow" w:hAnsi="Arial Narrow"/>
              </w:rPr>
            </w:pPr>
            <w:r w:rsidRPr="00F00F85">
              <w:rPr>
                <w:rFonts w:ascii="Arial Narrow" w:hAnsi="Arial Narrow"/>
              </w:rPr>
              <w:t>Hurto y Robo de Ganado</w:t>
            </w:r>
          </w:p>
        </w:tc>
        <w:tc>
          <w:tcPr>
            <w:tcW w:w="0" w:type="auto"/>
            <w:vMerge w:val="restart"/>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178</w:t>
            </w:r>
          </w:p>
        </w:tc>
        <w:tc>
          <w:tcPr>
            <w:tcW w:w="0" w:type="auto"/>
            <w:vAlign w:val="center"/>
          </w:tcPr>
          <w:p w:rsidR="00F00F85" w:rsidRPr="00F00F85" w:rsidRDefault="00F00F85" w:rsidP="003772EA">
            <w:pPr>
              <w:spacing w:after="0" w:line="240" w:lineRule="auto"/>
              <w:jc w:val="center"/>
              <w:rPr>
                <w:rFonts w:ascii="Arial Narrow" w:hAnsi="Arial Narrow"/>
              </w:rPr>
            </w:pPr>
            <w:r w:rsidRPr="00F00F85">
              <w:rPr>
                <w:rFonts w:ascii="Arial Narrow" w:hAnsi="Arial Narrow"/>
              </w:rPr>
              <w:t xml:space="preserve">Regional Metropolitana </w:t>
            </w:r>
            <w:r w:rsidRPr="00F00F85">
              <w:rPr>
                <w:rFonts w:ascii="Arial Narrow" w:hAnsi="Arial Narrow"/>
                <w:b/>
              </w:rPr>
              <w:t>(990)</w:t>
            </w:r>
          </w:p>
        </w:tc>
      </w:tr>
      <w:tr w:rsidR="00F00F85" w:rsidRPr="00F00F85" w:rsidTr="00F00F85">
        <w:trPr>
          <w:trHeight w:val="427"/>
          <w:jc w:val="center"/>
        </w:trPr>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Align w:val="center"/>
          </w:tcPr>
          <w:p w:rsidR="00F00F85" w:rsidRPr="00F00F85" w:rsidRDefault="00F00F85" w:rsidP="003772EA">
            <w:pPr>
              <w:spacing w:after="0" w:line="240" w:lineRule="auto"/>
              <w:jc w:val="center"/>
              <w:rPr>
                <w:rFonts w:ascii="Arial Narrow" w:hAnsi="Arial Narrow"/>
                <w:b/>
              </w:rPr>
            </w:pPr>
            <w:r w:rsidRPr="00F00F85">
              <w:rPr>
                <w:rFonts w:ascii="Arial Narrow" w:hAnsi="Arial Narrow"/>
              </w:rPr>
              <w:t xml:space="preserve">Regional Central  </w:t>
            </w:r>
            <w:r w:rsidRPr="00F00F85">
              <w:rPr>
                <w:rFonts w:ascii="Arial Narrow" w:hAnsi="Arial Narrow"/>
                <w:b/>
              </w:rPr>
              <w:t>(1,170)</w:t>
            </w:r>
          </w:p>
        </w:tc>
      </w:tr>
      <w:tr w:rsidR="00F00F85" w:rsidRPr="00F00F85" w:rsidTr="00F00F85">
        <w:trPr>
          <w:trHeight w:val="405"/>
          <w:jc w:val="center"/>
        </w:trPr>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Align w:val="center"/>
          </w:tcPr>
          <w:p w:rsidR="00F00F85" w:rsidRPr="00F00F85" w:rsidRDefault="00F00F85" w:rsidP="003772EA">
            <w:pPr>
              <w:spacing w:after="0" w:line="240" w:lineRule="auto"/>
              <w:jc w:val="center"/>
              <w:rPr>
                <w:rFonts w:ascii="Arial Narrow" w:hAnsi="Arial Narrow"/>
              </w:rPr>
            </w:pPr>
            <w:r w:rsidRPr="00F00F85">
              <w:rPr>
                <w:rFonts w:ascii="Arial Narrow" w:hAnsi="Arial Narrow"/>
              </w:rPr>
              <w:t xml:space="preserve">Regional Paracentral </w:t>
            </w:r>
            <w:r w:rsidRPr="00F00F85">
              <w:rPr>
                <w:rFonts w:ascii="Arial Narrow" w:hAnsi="Arial Narrow"/>
                <w:b/>
              </w:rPr>
              <w:t>(1,110)</w:t>
            </w:r>
          </w:p>
        </w:tc>
      </w:tr>
      <w:tr w:rsidR="00F00F85" w:rsidRPr="00F00F85" w:rsidTr="00F00F85">
        <w:trPr>
          <w:jc w:val="center"/>
        </w:trPr>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Align w:val="center"/>
          </w:tcPr>
          <w:p w:rsidR="00F00F85" w:rsidRPr="00F00F85" w:rsidRDefault="00F00F85" w:rsidP="003772EA">
            <w:pPr>
              <w:spacing w:after="0" w:line="240" w:lineRule="auto"/>
              <w:jc w:val="center"/>
              <w:rPr>
                <w:rFonts w:ascii="Arial Narrow" w:hAnsi="Arial Narrow"/>
                <w:b/>
              </w:rPr>
            </w:pPr>
            <w:r w:rsidRPr="00F00F85">
              <w:rPr>
                <w:rFonts w:ascii="Arial Narrow" w:hAnsi="Arial Narrow"/>
              </w:rPr>
              <w:t xml:space="preserve">Regional Oriental </w:t>
            </w:r>
            <w:r w:rsidRPr="00F00F85">
              <w:rPr>
                <w:rFonts w:ascii="Arial Narrow" w:hAnsi="Arial Narrow"/>
                <w:b/>
              </w:rPr>
              <w:t>(990)</w:t>
            </w:r>
          </w:p>
        </w:tc>
      </w:tr>
      <w:tr w:rsidR="00F00F85" w:rsidRPr="00F00F85" w:rsidTr="00F00F85">
        <w:trPr>
          <w:trHeight w:val="315"/>
          <w:jc w:val="center"/>
        </w:trPr>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Merge/>
            <w:vAlign w:val="center"/>
          </w:tcPr>
          <w:p w:rsidR="00F00F85" w:rsidRPr="00F00F85" w:rsidRDefault="00F00F85" w:rsidP="00F00F85">
            <w:pPr>
              <w:spacing w:after="0" w:line="240" w:lineRule="auto"/>
              <w:jc w:val="both"/>
              <w:rPr>
                <w:rFonts w:ascii="Arial Narrow" w:hAnsi="Arial Narrow"/>
              </w:rPr>
            </w:pPr>
          </w:p>
        </w:tc>
        <w:tc>
          <w:tcPr>
            <w:tcW w:w="0" w:type="auto"/>
            <w:vAlign w:val="center"/>
          </w:tcPr>
          <w:p w:rsidR="00F00F85" w:rsidRPr="00F00F85" w:rsidRDefault="00F00F85" w:rsidP="003772EA">
            <w:pPr>
              <w:spacing w:after="0" w:line="240" w:lineRule="auto"/>
              <w:jc w:val="center"/>
              <w:rPr>
                <w:rFonts w:ascii="Arial Narrow" w:hAnsi="Arial Narrow"/>
                <w:b/>
              </w:rPr>
            </w:pPr>
            <w:r w:rsidRPr="00F00F85">
              <w:rPr>
                <w:rFonts w:ascii="Arial Narrow" w:hAnsi="Arial Narrow"/>
              </w:rPr>
              <w:t xml:space="preserve">Región Occidental </w:t>
            </w:r>
            <w:r w:rsidRPr="00F00F85">
              <w:rPr>
                <w:rFonts w:ascii="Arial Narrow" w:hAnsi="Arial Narrow"/>
                <w:b/>
              </w:rPr>
              <w:t>(1,080)</w:t>
            </w:r>
          </w:p>
        </w:tc>
      </w:tr>
      <w:tr w:rsidR="00F00F85" w:rsidRPr="00F00F85" w:rsidTr="00F00F85">
        <w:trPr>
          <w:jc w:val="center"/>
        </w:trPr>
        <w:tc>
          <w:tcPr>
            <w:tcW w:w="0" w:type="auto"/>
            <w:gridSpan w:val="3"/>
            <w:vAlign w:val="center"/>
          </w:tcPr>
          <w:p w:rsidR="00F00F85" w:rsidRPr="00F00F85" w:rsidRDefault="00F00F85" w:rsidP="00F00F85">
            <w:pPr>
              <w:spacing w:after="0" w:line="240" w:lineRule="auto"/>
              <w:jc w:val="both"/>
              <w:rPr>
                <w:rFonts w:ascii="Arial Narrow" w:hAnsi="Arial Narrow"/>
                <w:b/>
              </w:rPr>
            </w:pPr>
          </w:p>
        </w:tc>
        <w:tc>
          <w:tcPr>
            <w:tcW w:w="0" w:type="auto"/>
            <w:vAlign w:val="center"/>
          </w:tcPr>
          <w:p w:rsidR="00F00F85" w:rsidRPr="00F00F85" w:rsidRDefault="00F00F85" w:rsidP="00F00F85">
            <w:pPr>
              <w:spacing w:after="0" w:line="240" w:lineRule="auto"/>
              <w:jc w:val="center"/>
              <w:rPr>
                <w:rFonts w:ascii="Arial Narrow" w:hAnsi="Arial Narrow"/>
                <w:b/>
              </w:rPr>
            </w:pPr>
            <w:r w:rsidRPr="00F00F85">
              <w:rPr>
                <w:rFonts w:ascii="Arial Narrow" w:hAnsi="Arial Narrow"/>
                <w:b/>
              </w:rPr>
              <w:t>Total 5,340</w:t>
            </w:r>
          </w:p>
        </w:tc>
      </w:tr>
    </w:tbl>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Este es un proceso de mejora continua consistente en la programación y desarrollo de eventos de capacitación permanente, en aquellos temas que han sufrido reformas sustanciales y que afectan la labor policial; dichos procesos están planificados para el entrenamiento, práctica y la renovación de conocimientos para realizar con eficacia sus funciones.</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
          <w:bCs/>
        </w:rPr>
      </w:pPr>
      <w:r w:rsidRPr="00F00F85">
        <w:rPr>
          <w:rFonts w:ascii="Arial Narrow" w:hAnsi="Arial Narrow"/>
          <w:b/>
          <w:bCs/>
          <w:noProof/>
          <w:lang w:eastAsia="es-ES"/>
        </w:rPr>
        <w:drawing>
          <wp:anchor distT="0" distB="0" distL="114300" distR="114300" simplePos="0" relativeHeight="251666432" behindDoc="1" locked="0" layoutInCell="1" allowOverlap="1">
            <wp:simplePos x="0" y="0"/>
            <wp:positionH relativeFrom="column">
              <wp:posOffset>342900</wp:posOffset>
            </wp:positionH>
            <wp:positionV relativeFrom="paragraph">
              <wp:posOffset>17780</wp:posOffset>
            </wp:positionV>
            <wp:extent cx="2200275" cy="1466215"/>
            <wp:effectExtent l="171450" t="133350" r="371475" b="305435"/>
            <wp:wrapTight wrapText="bothSides">
              <wp:wrapPolygon edited="0">
                <wp:start x="2057" y="-1964"/>
                <wp:lineTo x="561" y="-1684"/>
                <wp:lineTo x="-1683" y="842"/>
                <wp:lineTo x="-1683" y="20487"/>
                <wp:lineTo x="-748" y="24977"/>
                <wp:lineTo x="748" y="26100"/>
                <wp:lineTo x="1122" y="26100"/>
                <wp:lineTo x="22442" y="26100"/>
                <wp:lineTo x="22816" y="26100"/>
                <wp:lineTo x="23938" y="25258"/>
                <wp:lineTo x="23938" y="24977"/>
                <wp:lineTo x="24312" y="24977"/>
                <wp:lineTo x="25060" y="21609"/>
                <wp:lineTo x="25060" y="2526"/>
                <wp:lineTo x="25247" y="1123"/>
                <wp:lineTo x="23003" y="-1684"/>
                <wp:lineTo x="21506" y="-1964"/>
                <wp:lineTo x="2057" y="-1964"/>
              </wp:wrapPolygon>
            </wp:wrapTight>
            <wp:docPr id="8" name="Imagen 5" descr="Cursos Policía Comun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os Policía Comunitaria"/>
                    <pic:cNvPicPr>
                      <a:picLocks noChangeAspect="1" noChangeArrowheads="1"/>
                    </pic:cNvPicPr>
                  </pic:nvPicPr>
                  <pic:blipFill>
                    <a:blip r:embed="rId17" cstate="print"/>
                    <a:srcRect r="49990"/>
                    <a:stretch>
                      <a:fillRect/>
                    </a:stretch>
                  </pic:blipFill>
                  <pic:spPr bwMode="auto">
                    <a:xfrm>
                      <a:off x="0" y="0"/>
                      <a:ext cx="2200275" cy="1466215"/>
                    </a:xfrm>
                    <a:prstGeom prst="rect">
                      <a:avLst/>
                    </a:prstGeom>
                    <a:ln>
                      <a:noFill/>
                    </a:ln>
                    <a:effectLst>
                      <a:outerShdw blurRad="292100" dist="139700" dir="2700000" algn="tl" rotWithShape="0">
                        <a:srgbClr val="333333">
                          <a:alpha val="65000"/>
                        </a:srgbClr>
                      </a:outerShdw>
                    </a:effectLst>
                  </pic:spPr>
                </pic:pic>
              </a:graphicData>
            </a:graphic>
          </wp:anchor>
        </w:drawing>
      </w:r>
      <w:r w:rsidRPr="00F00F85">
        <w:rPr>
          <w:rFonts w:ascii="Arial Narrow" w:hAnsi="Arial Narrow"/>
          <w:b/>
          <w:bCs/>
        </w:rPr>
        <w:t>CURSOS CON COOPERACIÓN INTERNACIONAL O INTERINSTITUCIONALES</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Desarrollar el 100 % de cursos que surjan de  gestiones o convenios con instancias gubernamentales, no gubernamentales, nacionales, internacionales y diplomáticas.</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
          <w:bCs/>
        </w:rPr>
      </w:pPr>
      <w:r w:rsidRPr="00F00F85">
        <w:rPr>
          <w:rFonts w:ascii="Arial Narrow" w:hAnsi="Arial Narrow"/>
          <w:b/>
          <w:bCs/>
        </w:rPr>
        <w:t>CURSOS POR REQUERIMIENTOS ESPECIALES</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Desarrollar el 100% de los cursos que surjan de las necesidades emergentes de las diferentes dependencias policiales, que por su origen no se encuentran calendarizadas; previa autorización del Consejo Académico de la ANSP.</w:t>
      </w:r>
    </w:p>
    <w:p w:rsidR="00F00F85" w:rsidRDefault="00F00F85" w:rsidP="00F00F85">
      <w:pPr>
        <w:spacing w:after="0" w:line="360" w:lineRule="auto"/>
        <w:jc w:val="both"/>
        <w:rPr>
          <w:rFonts w:ascii="Arial Narrow" w:hAnsi="Arial Narrow"/>
          <w:b/>
          <w:bCs/>
        </w:rPr>
      </w:pPr>
    </w:p>
    <w:p w:rsidR="00FD0592" w:rsidRPr="00F00F85" w:rsidRDefault="00FD0592"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
          <w:bCs/>
        </w:rPr>
      </w:pPr>
      <w:r w:rsidRPr="00F00F85">
        <w:rPr>
          <w:rFonts w:ascii="Arial Narrow" w:hAnsi="Arial Narrow"/>
          <w:b/>
          <w:bCs/>
        </w:rPr>
        <w:t>CURSOS DE ACTUALIZACIÓN Y REFORZAMIENTO PARA R</w:t>
      </w:r>
      <w:r w:rsidR="00D84A63">
        <w:rPr>
          <w:rFonts w:ascii="Arial Narrow" w:hAnsi="Arial Narrow"/>
          <w:b/>
          <w:bCs/>
        </w:rPr>
        <w:t>EINGRESAR A LA CARRERA POLICIAL</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Desarrollar al menos 2 eventos del curso de Actualización y Reforzamiento para ex miembros de la corporación policial, que cumplan con los requisitos establecidos en el artículo 55 de la Ley de la Carrera Policial y que hayan solicitado su reincorporación a la PNC.</w:t>
      </w:r>
    </w:p>
    <w:p w:rsidR="00F00F85" w:rsidRPr="00F00F85" w:rsidRDefault="00F00F85" w:rsidP="00F00F85">
      <w:pPr>
        <w:spacing w:after="0" w:line="360" w:lineRule="auto"/>
        <w:jc w:val="both"/>
        <w:rPr>
          <w:rFonts w:ascii="Arial Narrow" w:hAnsi="Arial Narrow"/>
          <w:b/>
          <w:bCs/>
          <w:i/>
        </w:rPr>
      </w:pPr>
    </w:p>
    <w:p w:rsidR="00F00F85" w:rsidRPr="00F00F85" w:rsidRDefault="00F00F85" w:rsidP="00F00F85">
      <w:pPr>
        <w:spacing w:after="0" w:line="360" w:lineRule="auto"/>
        <w:jc w:val="both"/>
        <w:rPr>
          <w:rFonts w:ascii="Arial Narrow" w:hAnsi="Arial Narrow"/>
          <w:b/>
          <w:i/>
        </w:rPr>
      </w:pPr>
      <w:r w:rsidRPr="00F00F85">
        <w:rPr>
          <w:rFonts w:ascii="Arial Narrow" w:hAnsi="Arial Narrow"/>
          <w:b/>
          <w:bCs/>
          <w:i/>
        </w:rPr>
        <w:t xml:space="preserve">B.4. </w:t>
      </w:r>
      <w:r w:rsidRPr="00F00F85">
        <w:rPr>
          <w:rFonts w:ascii="Arial Narrow" w:hAnsi="Arial Narrow"/>
          <w:b/>
          <w:i/>
        </w:rPr>
        <w:t>Función normativa y contralora.</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El artículo 12 de la Ley Orgánica de la ANSP atribuye al Consejo Académico las funciones normativas y contralora de la institución en su campo. Por ello</w:t>
      </w:r>
      <w:r w:rsidR="00D84A63">
        <w:rPr>
          <w:rFonts w:ascii="Arial Narrow" w:hAnsi="Arial Narrow"/>
        </w:rPr>
        <w:t>,</w:t>
      </w:r>
      <w:r w:rsidRPr="00F00F85">
        <w:rPr>
          <w:rFonts w:ascii="Arial Narrow" w:hAnsi="Arial Narrow"/>
        </w:rPr>
        <w:t xml:space="preserve"> a fin de profundizar en el desmontaje de las prácticas contrarias a la doctrina original de la ANSP establecida en los </w:t>
      </w:r>
      <w:r w:rsidR="00FD0592">
        <w:rPr>
          <w:rFonts w:ascii="Arial Narrow" w:hAnsi="Arial Narrow"/>
        </w:rPr>
        <w:t>A</w:t>
      </w:r>
      <w:r w:rsidRPr="00F00F85">
        <w:rPr>
          <w:rFonts w:ascii="Arial Narrow" w:hAnsi="Arial Narrow"/>
        </w:rPr>
        <w:t xml:space="preserve">cuerdos de </w:t>
      </w:r>
      <w:r w:rsidR="00FD0592">
        <w:rPr>
          <w:rFonts w:ascii="Arial Narrow" w:hAnsi="Arial Narrow"/>
        </w:rPr>
        <w:t>P</w:t>
      </w:r>
      <w:r w:rsidRPr="00F00F85">
        <w:rPr>
          <w:rFonts w:ascii="Arial Narrow" w:hAnsi="Arial Narrow"/>
        </w:rPr>
        <w:t>az, en los procesos educativos y de soporte administrativo, el Consejo Académico procedió durante el año 2013 a brindar apoyo a las decisiones tomadas por el Director General y plasmadas como directrices giradas a todas las jefaturas para el respectivo cumplimiento.</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De esta manera, la Dirección General y el ente colegiado procuraron, entre otras cosas, el incremento de participación de las mujeres en los procesos de capacitación, ya que mediante circular se instruyó a las actuales autoridades de la ANSP que debían fomentar y propiciar acciones específicas encaminadas a promover el desarrollo profesional de las mujeres trabajadoras de la ANSP. Estando en la obligación de proponer en todos los procesos de capacitación del personal, la participación de un 40% de mujeres, incluyendo las ternas que se solicitan para participar en los cursos ofrecidos por organismos internacionales, o para participar en concursos para becas nacionales o en el exterior. Esta directriz fue divulgada a todo el personal y se explicó el alcance y motivo de la misma, el cual era dar cumplimiento a la normativa legal aplicable en materia de equidad de género y a la Política Institucional de Equidad e Igualdad de Género.</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Asimismo</w:t>
      </w:r>
      <w:r w:rsidR="00D84A63">
        <w:rPr>
          <w:rFonts w:ascii="Arial Narrow" w:hAnsi="Arial Narrow"/>
        </w:rPr>
        <w:t>,</w:t>
      </w:r>
      <w:r w:rsidRPr="00F00F85">
        <w:rPr>
          <w:rFonts w:ascii="Arial Narrow" w:hAnsi="Arial Narrow"/>
        </w:rPr>
        <w:t xml:space="preserve"> se estableció como meta la apropiación de la reforma normativa y las directrices del Consejo Académico por el personal de la ANSP, para ello se desarrolló un proceso de inducción durante el mes   de diciembre de 2013, en el que participaron alumnos y alumnas del III Curso de Ascenso de la categoría de Inspector Jefe a la categoría de Subcomisionado de la PNC y los alumnos y alumnas del Curso de Consolidación de la categoría de Sargento. Además, a todos los participantes se les hizo entrega de un ejemplar del Instructivo Disciplinario de Alumnos y Alumnas de la ANSP.</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El Consejo Académico respaldó el proceso</w:t>
      </w:r>
      <w:r w:rsidR="00FD0592">
        <w:rPr>
          <w:rFonts w:ascii="Arial Narrow" w:hAnsi="Arial Narrow"/>
        </w:rPr>
        <w:t xml:space="preserve"> ordenado por la Dirección General para la</w:t>
      </w:r>
      <w:r w:rsidRPr="00F00F85">
        <w:rPr>
          <w:rFonts w:ascii="Arial Narrow" w:hAnsi="Arial Narrow"/>
        </w:rPr>
        <w:t xml:space="preserve"> creación e implementación del Instructivo para la Detección, Prevención, Atención, Protección de Víctimas, Investigación y Sanción de la Violencia de Género, Acoso Laboral y Sexual, cuyo objetivo es normar el procedimiento interno a seguir en caso de infracción a lo establecido en la Constitución de la República, leyes secundarias sobre la materia, que fueron la base legal </w:t>
      </w:r>
      <w:r w:rsidR="00FD0592">
        <w:rPr>
          <w:rFonts w:ascii="Arial Narrow" w:hAnsi="Arial Narrow"/>
        </w:rPr>
        <w:t xml:space="preserve">de creación de este instrumento, el cual entró en vigencia el </w:t>
      </w:r>
      <w:r w:rsidR="00D84A63">
        <w:rPr>
          <w:rFonts w:ascii="Arial Narrow" w:hAnsi="Arial Narrow"/>
        </w:rPr>
        <w:t>27</w:t>
      </w:r>
      <w:r w:rsidR="00FD0592">
        <w:rPr>
          <w:rFonts w:ascii="Arial Narrow" w:hAnsi="Arial Narrow"/>
        </w:rPr>
        <w:t xml:space="preserve"> de agosto de 2012.</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 xml:space="preserve">Están sujetos a la aplicación de este instructivo: </w:t>
      </w:r>
    </w:p>
    <w:p w:rsidR="00F00F85" w:rsidRPr="00F00F85" w:rsidRDefault="00F00F85" w:rsidP="00F00F85">
      <w:pPr>
        <w:numPr>
          <w:ilvl w:val="0"/>
          <w:numId w:val="29"/>
        </w:numPr>
        <w:spacing w:after="0" w:line="360" w:lineRule="auto"/>
        <w:jc w:val="both"/>
        <w:rPr>
          <w:rFonts w:ascii="Arial Narrow" w:hAnsi="Arial Narrow"/>
        </w:rPr>
      </w:pPr>
      <w:r w:rsidRPr="00F00F85">
        <w:rPr>
          <w:rFonts w:ascii="Arial Narrow" w:hAnsi="Arial Narrow"/>
        </w:rPr>
        <w:t>Empleados o empleadas, independientemente el cargo que desempeñen y la situación funcional o administrativa en que se encuentren.</w:t>
      </w:r>
    </w:p>
    <w:p w:rsidR="00F00F85" w:rsidRPr="00F00F85" w:rsidRDefault="00F00F85" w:rsidP="00F00F85">
      <w:pPr>
        <w:numPr>
          <w:ilvl w:val="0"/>
          <w:numId w:val="29"/>
        </w:numPr>
        <w:spacing w:after="0" w:line="360" w:lineRule="auto"/>
        <w:jc w:val="both"/>
        <w:rPr>
          <w:rFonts w:ascii="Arial Narrow" w:hAnsi="Arial Narrow"/>
        </w:rPr>
      </w:pPr>
      <w:r w:rsidRPr="00F00F85">
        <w:rPr>
          <w:rFonts w:ascii="Arial Narrow" w:hAnsi="Arial Narrow"/>
        </w:rPr>
        <w:t>Alumnos y alumnas de formación inicial, Nivel Básico, Ejecutivo o Superior; miembros activos de la Policía Nacional Civil que ingresen a la ANSP en los procedimientos de ascenso en las diferentes categorías policiales, cursos de especialización, actualización u otras capacitaciones; así también las personas que participan en cursos de actualización para reingreso a la PNC y personal de la corporación que se encuentre en comisión de servicio. Esto sin perjuicio de lo establecido en el inciso primero del artículo 1 de la Ley Disciplinaria Policial.</w:t>
      </w:r>
    </w:p>
    <w:p w:rsidR="00F00F85" w:rsidRPr="00F00F85" w:rsidRDefault="00F00F85" w:rsidP="00F00F85">
      <w:pPr>
        <w:spacing w:after="0" w:line="360" w:lineRule="auto"/>
        <w:jc w:val="both"/>
        <w:rPr>
          <w:rFonts w:ascii="Arial Narrow" w:hAnsi="Arial Narrow"/>
        </w:rPr>
      </w:pPr>
    </w:p>
    <w:p w:rsidR="00F00F85" w:rsidRDefault="00F00F85" w:rsidP="00F00F85">
      <w:pPr>
        <w:spacing w:after="0" w:line="360" w:lineRule="auto"/>
        <w:jc w:val="both"/>
        <w:rPr>
          <w:rFonts w:ascii="Arial Narrow" w:hAnsi="Arial Narrow"/>
        </w:rPr>
      </w:pPr>
      <w:r w:rsidRPr="00F00F85">
        <w:rPr>
          <w:rFonts w:ascii="Arial Narrow" w:hAnsi="Arial Narrow"/>
        </w:rPr>
        <w:t xml:space="preserve">El proceso de inducción del instrumento estuvo a cargo de personal adscrito a la Unidad de Asesoría Jurídica, inició en 2012 y finalizó con un evento realizado el </w:t>
      </w:r>
      <w:r w:rsidR="00D84A63">
        <w:rPr>
          <w:rFonts w:ascii="Arial Narrow" w:hAnsi="Arial Narrow"/>
        </w:rPr>
        <w:t>26</w:t>
      </w:r>
      <w:r w:rsidRPr="00F00F85">
        <w:rPr>
          <w:rFonts w:ascii="Arial Narrow" w:hAnsi="Arial Narrow"/>
        </w:rPr>
        <w:t xml:space="preserve"> de septiembre de 2013 con la participación del personal del área de Monitores Educativos.</w:t>
      </w:r>
    </w:p>
    <w:p w:rsidR="00D84A63" w:rsidRDefault="00D84A63" w:rsidP="00F00F85">
      <w:pPr>
        <w:spacing w:after="0" w:line="360" w:lineRule="auto"/>
        <w:jc w:val="both"/>
        <w:rPr>
          <w:rFonts w:ascii="Arial Narrow" w:hAnsi="Arial Narrow"/>
        </w:rPr>
      </w:pPr>
    </w:p>
    <w:tbl>
      <w:tblPr>
        <w:tblStyle w:val="Tablaconcuadrcula"/>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tblGrid>
      <w:tr w:rsidR="00D84A63" w:rsidTr="00D84A63">
        <w:trPr>
          <w:trHeight w:val="3065"/>
        </w:trPr>
        <w:tc>
          <w:tcPr>
            <w:tcW w:w="4820" w:type="dxa"/>
            <w:vAlign w:val="center"/>
          </w:tcPr>
          <w:p w:rsidR="00D84A63" w:rsidRDefault="00D84A63" w:rsidP="00D84A63">
            <w:pPr>
              <w:spacing w:line="360" w:lineRule="auto"/>
              <w:rPr>
                <w:rFonts w:ascii="Arial Narrow" w:hAnsi="Arial Narrow"/>
              </w:rPr>
            </w:pPr>
            <w:r>
              <w:rPr>
                <w:rFonts w:ascii="Arial Narrow" w:hAnsi="Arial Narrow"/>
                <w:noProof/>
              </w:rPr>
              <w:drawing>
                <wp:anchor distT="0" distB="0" distL="114300" distR="114300" simplePos="0" relativeHeight="251679744" behindDoc="1" locked="0" layoutInCell="1" allowOverlap="1">
                  <wp:simplePos x="0" y="0"/>
                  <wp:positionH relativeFrom="column">
                    <wp:posOffset>291465</wp:posOffset>
                  </wp:positionH>
                  <wp:positionV relativeFrom="paragraph">
                    <wp:posOffset>-180340</wp:posOffset>
                  </wp:positionV>
                  <wp:extent cx="2304415" cy="1704340"/>
                  <wp:effectExtent l="19050" t="0" r="635" b="0"/>
                  <wp:wrapTight wrapText="bothSides">
                    <wp:wrapPolygon edited="0">
                      <wp:start x="-179" y="0"/>
                      <wp:lineTo x="-179" y="21246"/>
                      <wp:lineTo x="21606" y="21246"/>
                      <wp:lineTo x="21606" y="0"/>
                      <wp:lineTo x="-179" y="0"/>
                    </wp:wrapPolygon>
                  </wp:wrapTight>
                  <wp:docPr id="16" name="Imagen 34" descr="E:\Fotos 18 de Diciembre\Foto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18 de Diciembre\Foto260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415" cy="1704340"/>
                          </a:xfrm>
                          <a:prstGeom prst="rect">
                            <a:avLst/>
                          </a:prstGeom>
                          <a:ln>
                            <a:noFill/>
                          </a:ln>
                          <a:effectLst/>
                        </pic:spPr>
                      </pic:pic>
                    </a:graphicData>
                  </a:graphic>
                </wp:anchor>
              </w:drawing>
            </w:r>
          </w:p>
        </w:tc>
      </w:tr>
      <w:tr w:rsidR="00D84A63" w:rsidRPr="002469D0" w:rsidTr="00D84A63">
        <w:tc>
          <w:tcPr>
            <w:tcW w:w="4820" w:type="dxa"/>
          </w:tcPr>
          <w:p w:rsidR="00D84A63" w:rsidRPr="002469D0" w:rsidRDefault="00D84A63" w:rsidP="00D84A63">
            <w:pPr>
              <w:jc w:val="center"/>
              <w:rPr>
                <w:rFonts w:ascii="Arial Narrow" w:hAnsi="Arial Narrow"/>
                <w:i/>
              </w:rPr>
            </w:pPr>
            <w:r w:rsidRPr="002469D0">
              <w:rPr>
                <w:rFonts w:ascii="Arial Narrow" w:hAnsi="Arial Narrow"/>
                <w:i/>
                <w:sz w:val="18"/>
              </w:rPr>
              <w:t>Entrega de versión Bradley de la Ley Especial Integral para una vida libre de violencia para las mujeres a compañera de trabajo no vidente</w:t>
            </w:r>
          </w:p>
        </w:tc>
      </w:tr>
    </w:tbl>
    <w:p w:rsidR="00D84A63" w:rsidRDefault="00D84A63" w:rsidP="00F00F85">
      <w:pPr>
        <w:spacing w:after="0" w:line="360" w:lineRule="auto"/>
        <w:jc w:val="both"/>
        <w:rPr>
          <w:rFonts w:ascii="Arial Narrow" w:hAnsi="Arial Narrow"/>
        </w:rPr>
      </w:pPr>
    </w:p>
    <w:p w:rsidR="00D84A63" w:rsidRDefault="00D84A63"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b/>
          <w:bCs/>
          <w:i/>
        </w:rPr>
      </w:pPr>
      <w:r w:rsidRPr="00F00F85">
        <w:rPr>
          <w:rFonts w:ascii="Arial Narrow" w:hAnsi="Arial Narrow"/>
          <w:b/>
          <w:bCs/>
          <w:i/>
        </w:rPr>
        <w:t xml:space="preserve">B.5. </w:t>
      </w:r>
      <w:r w:rsidRPr="00F00F85">
        <w:rPr>
          <w:rFonts w:ascii="Arial Narrow" w:hAnsi="Arial Narrow"/>
          <w:b/>
          <w:i/>
        </w:rPr>
        <w:t>Revisión de casos, periodo 2013.</w:t>
      </w:r>
    </w:p>
    <w:p w:rsidR="00F00F85" w:rsidRPr="00F00F85" w:rsidRDefault="00F00F85" w:rsidP="00F00F85">
      <w:pPr>
        <w:spacing w:after="0" w:line="360" w:lineRule="auto"/>
        <w:jc w:val="both"/>
        <w:rPr>
          <w:rFonts w:ascii="Arial Narrow" w:hAnsi="Arial Narrow"/>
          <w:bCs/>
        </w:rPr>
      </w:pPr>
    </w:p>
    <w:p w:rsidR="00F00F85" w:rsidRDefault="00F00F85" w:rsidP="00F00F85">
      <w:pPr>
        <w:spacing w:after="0" w:line="360" w:lineRule="auto"/>
        <w:jc w:val="both"/>
        <w:rPr>
          <w:rFonts w:ascii="Arial Narrow" w:hAnsi="Arial Narrow"/>
          <w:b/>
          <w:bCs/>
        </w:rPr>
      </w:pPr>
      <w:r w:rsidRPr="00F00F85">
        <w:rPr>
          <w:rFonts w:ascii="Arial Narrow" w:hAnsi="Arial Narrow"/>
          <w:b/>
          <w:bCs/>
        </w:rPr>
        <w:t xml:space="preserve">a. Solicitudes de reingreso. </w:t>
      </w:r>
    </w:p>
    <w:p w:rsidR="00A6026A" w:rsidRPr="00F00F85" w:rsidRDefault="00A6026A"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Tal como se describe en el Cuadro A, el Consejo Académico conoció un total de 27 solicitudes de reingreso, 20 de las cuales fueron resueltas a favor de los ex alumnos y ex alumnas, y 7 fueron denegadas por no concurrir en las y los peticionarios requisitos legales para tal fin. Del total de solicitantes, 11 eran mujeres y 16 eran hombres.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Cuadro A</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Solicitudes y resoluciones de reingreso</w:t>
      </w:r>
    </w:p>
    <w:p w:rsidR="00F00F85" w:rsidRPr="00F00F85" w:rsidRDefault="00F00F85" w:rsidP="00F00F85">
      <w:pPr>
        <w:spacing w:after="0" w:line="240" w:lineRule="auto"/>
        <w:jc w:val="center"/>
        <w:rPr>
          <w:rFonts w:ascii="Arial Narrow" w:hAnsi="Arial Narrow"/>
          <w:bCs/>
        </w:rPr>
      </w:pPr>
      <w:r w:rsidRPr="00F00F85">
        <w:rPr>
          <w:rFonts w:ascii="Arial Narrow" w:hAnsi="Arial Narrow"/>
          <w:bCs/>
        </w:rPr>
        <w:t>Año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18"/>
        <w:gridCol w:w="1629"/>
        <w:gridCol w:w="1059"/>
        <w:gridCol w:w="764"/>
        <w:gridCol w:w="1123"/>
        <w:gridCol w:w="849"/>
      </w:tblGrid>
      <w:tr w:rsidR="00F00F85" w:rsidRPr="00F00F85" w:rsidTr="00F00F85">
        <w:tc>
          <w:tcPr>
            <w:tcW w:w="8720" w:type="dxa"/>
            <w:gridSpan w:val="7"/>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CASOS DE REINGRESO</w:t>
            </w:r>
          </w:p>
        </w:tc>
      </w:tr>
      <w:tr w:rsidR="00F00F85" w:rsidRPr="00F00F85" w:rsidTr="00F00F85">
        <w:tc>
          <w:tcPr>
            <w:tcW w:w="1578"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Casos</w:t>
            </w:r>
          </w:p>
        </w:tc>
        <w:tc>
          <w:tcPr>
            <w:tcW w:w="1718"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Favorables al ex alumno/a</w:t>
            </w:r>
          </w:p>
        </w:tc>
        <w:tc>
          <w:tcPr>
            <w:tcW w:w="1629"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Desfavorables al ex alumno/a</w:t>
            </w:r>
          </w:p>
        </w:tc>
        <w:tc>
          <w:tcPr>
            <w:tcW w:w="1059"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Mujeres</w:t>
            </w:r>
          </w:p>
        </w:tc>
        <w:tc>
          <w:tcPr>
            <w:tcW w:w="764"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c>
          <w:tcPr>
            <w:tcW w:w="1123"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No. de Hombres</w:t>
            </w:r>
          </w:p>
        </w:tc>
        <w:tc>
          <w:tcPr>
            <w:tcW w:w="849" w:type="dxa"/>
            <w:shd w:val="clear" w:color="auto" w:fill="CCFFFF"/>
            <w:vAlign w:val="center"/>
          </w:tcPr>
          <w:p w:rsidR="00F00F85" w:rsidRPr="00F00F85" w:rsidRDefault="00F00F85" w:rsidP="00F00F85">
            <w:pPr>
              <w:spacing w:after="0" w:line="240" w:lineRule="auto"/>
              <w:jc w:val="center"/>
              <w:rPr>
                <w:rFonts w:ascii="Arial Narrow" w:hAnsi="Arial Narrow"/>
                <w:b/>
                <w:bCs/>
              </w:rPr>
            </w:pPr>
            <w:r w:rsidRPr="00F00F85">
              <w:rPr>
                <w:rFonts w:ascii="Arial Narrow" w:hAnsi="Arial Narrow"/>
                <w:b/>
                <w:bCs/>
              </w:rPr>
              <w:t>%</w:t>
            </w:r>
          </w:p>
        </w:tc>
      </w:tr>
      <w:tr w:rsidR="00F00F85" w:rsidRPr="00F00F85" w:rsidTr="00F00F85">
        <w:tc>
          <w:tcPr>
            <w:tcW w:w="157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27</w:t>
            </w:r>
          </w:p>
        </w:tc>
        <w:tc>
          <w:tcPr>
            <w:tcW w:w="1718"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20</w:t>
            </w:r>
          </w:p>
        </w:tc>
        <w:tc>
          <w:tcPr>
            <w:tcW w:w="162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7</w:t>
            </w:r>
          </w:p>
        </w:tc>
        <w:tc>
          <w:tcPr>
            <w:tcW w:w="105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11</w:t>
            </w:r>
          </w:p>
        </w:tc>
        <w:tc>
          <w:tcPr>
            <w:tcW w:w="764"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40.74</w:t>
            </w:r>
          </w:p>
        </w:tc>
        <w:tc>
          <w:tcPr>
            <w:tcW w:w="1123"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16</w:t>
            </w:r>
          </w:p>
        </w:tc>
        <w:tc>
          <w:tcPr>
            <w:tcW w:w="849" w:type="dxa"/>
            <w:vAlign w:val="center"/>
          </w:tcPr>
          <w:p w:rsidR="00F00F85" w:rsidRPr="00F00F85" w:rsidRDefault="00F00F85" w:rsidP="00F00F85">
            <w:pPr>
              <w:spacing w:after="0" w:line="240" w:lineRule="auto"/>
              <w:jc w:val="center"/>
              <w:rPr>
                <w:rFonts w:ascii="Arial Narrow" w:hAnsi="Arial Narrow"/>
              </w:rPr>
            </w:pPr>
            <w:r w:rsidRPr="00F00F85">
              <w:rPr>
                <w:rFonts w:ascii="Arial Narrow" w:hAnsi="Arial Narrow"/>
              </w:rPr>
              <w:t>59.26</w:t>
            </w:r>
          </w:p>
        </w:tc>
      </w:tr>
    </w:tbl>
    <w:p w:rsidR="00F00F85" w:rsidRPr="00F00F85" w:rsidRDefault="00F00F85" w:rsidP="00F00F85">
      <w:pPr>
        <w:spacing w:after="0" w:line="360" w:lineRule="auto"/>
        <w:jc w:val="both"/>
        <w:rPr>
          <w:rFonts w:ascii="Arial Narrow" w:hAnsi="Arial Narrow"/>
          <w:bCs/>
        </w:rPr>
      </w:pPr>
    </w:p>
    <w:p w:rsidR="00F00F85" w:rsidRDefault="00F00F85" w:rsidP="00F00F85">
      <w:pPr>
        <w:spacing w:after="0" w:line="360" w:lineRule="auto"/>
        <w:jc w:val="both"/>
        <w:rPr>
          <w:rFonts w:ascii="Arial Narrow" w:hAnsi="Arial Narrow"/>
          <w:b/>
        </w:rPr>
      </w:pPr>
      <w:r w:rsidRPr="00F00F85">
        <w:rPr>
          <w:rFonts w:ascii="Arial Narrow" w:hAnsi="Arial Narrow"/>
          <w:b/>
        </w:rPr>
        <w:t>b. Solicitudes de equivalencias.</w:t>
      </w:r>
    </w:p>
    <w:p w:rsidR="00A6026A" w:rsidRPr="00F00F85" w:rsidRDefault="00A6026A" w:rsidP="00F00F85">
      <w:pPr>
        <w:spacing w:after="0" w:line="360" w:lineRule="auto"/>
        <w:jc w:val="both"/>
        <w:rPr>
          <w:rFonts w:ascii="Arial Narrow" w:hAnsi="Arial Narrow"/>
          <w:b/>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 xml:space="preserve">En fecha </w:t>
      </w:r>
      <w:r w:rsidR="00D84A63">
        <w:rPr>
          <w:rFonts w:ascii="Arial Narrow" w:hAnsi="Arial Narrow"/>
        </w:rPr>
        <w:t>8</w:t>
      </w:r>
      <w:r w:rsidRPr="00F00F85">
        <w:rPr>
          <w:rFonts w:ascii="Arial Narrow" w:hAnsi="Arial Narrow"/>
        </w:rPr>
        <w:t xml:space="preserve"> de febrero de 2013 el Consejo Académico nombró la Comisión Especial de Equivalencias. En sesión celebrada el </w:t>
      </w:r>
      <w:r w:rsidR="00D84A63">
        <w:rPr>
          <w:rFonts w:ascii="Arial Narrow" w:hAnsi="Arial Narrow"/>
        </w:rPr>
        <w:t>26</w:t>
      </w:r>
      <w:r w:rsidRPr="00F00F85">
        <w:rPr>
          <w:rFonts w:ascii="Arial Narrow" w:hAnsi="Arial Narrow"/>
        </w:rPr>
        <w:t xml:space="preserve"> de abril de 2013, con base al dictamen emitido por la referida comisión, el ente colegiado denegó el otorgamiento de equivalencias a dos miembros de la corporación policial que realizaron estudios en el extranjero, ya que éstos no eran compatibles, ni congruentes con los contenidos del programa de estudios que pudiera acreditarle para ser ascendido a la categoría inmediata superior.  </w:t>
      </w:r>
    </w:p>
    <w:p w:rsidR="00F00F85" w:rsidRPr="00F00F85" w:rsidRDefault="00F00F85" w:rsidP="00F00F85">
      <w:pPr>
        <w:spacing w:after="0" w:line="360" w:lineRule="auto"/>
        <w:jc w:val="both"/>
        <w:rPr>
          <w:rFonts w:ascii="Arial Narrow" w:hAnsi="Arial Narrow"/>
          <w:b/>
        </w:rPr>
      </w:pPr>
    </w:p>
    <w:p w:rsidR="00F00F85" w:rsidRDefault="00F00F85" w:rsidP="00F00F85">
      <w:pPr>
        <w:spacing w:after="0" w:line="360" w:lineRule="auto"/>
        <w:jc w:val="both"/>
        <w:rPr>
          <w:rFonts w:ascii="Arial Narrow" w:hAnsi="Arial Narrow"/>
          <w:b/>
        </w:rPr>
      </w:pPr>
      <w:r w:rsidRPr="00F00F85">
        <w:rPr>
          <w:rFonts w:ascii="Arial Narrow" w:hAnsi="Arial Narrow"/>
          <w:b/>
        </w:rPr>
        <w:t>c. Propuestas de Suspensión Académica Provisional</w:t>
      </w:r>
      <w:r w:rsidR="00A6026A">
        <w:rPr>
          <w:rFonts w:ascii="Arial Narrow" w:hAnsi="Arial Narrow"/>
          <w:b/>
        </w:rPr>
        <w:t>.</w:t>
      </w:r>
    </w:p>
    <w:p w:rsidR="00A6026A" w:rsidRPr="00F00F85" w:rsidRDefault="00A6026A" w:rsidP="00F00F85">
      <w:pPr>
        <w:spacing w:after="0" w:line="360" w:lineRule="auto"/>
        <w:jc w:val="both"/>
        <w:rPr>
          <w:rFonts w:ascii="Arial Narrow" w:hAnsi="Arial Narrow"/>
          <w:b/>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El Consejo Académico en sesión celebrada el </w:t>
      </w:r>
      <w:r w:rsidR="00D84A63">
        <w:rPr>
          <w:rFonts w:ascii="Arial Narrow" w:hAnsi="Arial Narrow"/>
          <w:bCs/>
        </w:rPr>
        <w:t>13</w:t>
      </w:r>
      <w:r w:rsidRPr="00F00F85">
        <w:rPr>
          <w:rFonts w:ascii="Arial Narrow" w:hAnsi="Arial Narrow"/>
          <w:bCs/>
        </w:rPr>
        <w:t xml:space="preserve"> de septiembre de 2013</w:t>
      </w:r>
      <w:r w:rsidR="00D84A63">
        <w:rPr>
          <w:rFonts w:ascii="Arial Narrow" w:hAnsi="Arial Narrow"/>
          <w:bCs/>
        </w:rPr>
        <w:t>,</w:t>
      </w:r>
      <w:r w:rsidRPr="00F00F85">
        <w:rPr>
          <w:rFonts w:ascii="Arial Narrow" w:hAnsi="Arial Narrow"/>
          <w:bCs/>
        </w:rPr>
        <w:t xml:space="preserve"> conoció 9 propuestas de resolución de suspensión académica provisional para estudiantes de la promoción ciento ocho del Nivel Básico y el </w:t>
      </w:r>
      <w:r w:rsidR="00D84A63">
        <w:rPr>
          <w:rFonts w:ascii="Arial Narrow" w:hAnsi="Arial Narrow"/>
          <w:bCs/>
        </w:rPr>
        <w:t>29</w:t>
      </w:r>
      <w:r w:rsidRPr="00F00F85">
        <w:rPr>
          <w:rFonts w:ascii="Arial Narrow" w:hAnsi="Arial Narrow"/>
          <w:bCs/>
        </w:rPr>
        <w:t xml:space="preserve"> de noviembre 3 propuestas de la promoción </w:t>
      </w:r>
      <w:r w:rsidR="00D84A63">
        <w:rPr>
          <w:rFonts w:ascii="Arial Narrow" w:hAnsi="Arial Narrow"/>
          <w:bCs/>
        </w:rPr>
        <w:t>109</w:t>
      </w:r>
      <w:r w:rsidRPr="00F00F85">
        <w:rPr>
          <w:rFonts w:ascii="Arial Narrow" w:hAnsi="Arial Narrow"/>
          <w:bCs/>
        </w:rPr>
        <w:t>, haciendo un total de 12. Todo ello en razón de lo establecido en el artículo 25 del Instructivo Disciplinario de Alumnos y Alumnas de la ANSP, el cual señala que en virtud de la gravedad de la infracción atribuida, el ente colegiado tiene la atribución de dejar en suspenso la entrega de diploma al investigado o investigada, mientras no hubiere resolución definitiva. De todas ellas, 9 tuvieron una resolución favorable, 1 fue resuelta de forma desfavorable, mientras que 2 se encuentran pendientes de resolver, tal como se describe en el cuadro B. Debe señalarse que en todos los casos sometidos a procedimientos disciplinarios se observaron, de forma irrestricta, las garantías del debido proceso.</w:t>
      </w:r>
    </w:p>
    <w:p w:rsidR="00A6026A" w:rsidRDefault="00A6026A" w:rsidP="00F00F85">
      <w:pPr>
        <w:spacing w:after="0" w:line="360" w:lineRule="auto"/>
        <w:jc w:val="both"/>
        <w:rPr>
          <w:rFonts w:ascii="Arial Narrow" w:hAnsi="Arial Narrow"/>
        </w:rPr>
      </w:pPr>
    </w:p>
    <w:p w:rsidR="00F00F85" w:rsidRPr="00F00F85" w:rsidRDefault="00F00F85" w:rsidP="00A6026A">
      <w:pPr>
        <w:spacing w:after="0" w:line="240" w:lineRule="auto"/>
        <w:jc w:val="center"/>
        <w:rPr>
          <w:rFonts w:ascii="Arial Narrow" w:hAnsi="Arial Narrow"/>
        </w:rPr>
      </w:pPr>
      <w:r w:rsidRPr="00F00F85">
        <w:rPr>
          <w:rFonts w:ascii="Arial Narrow" w:hAnsi="Arial Narrow"/>
        </w:rPr>
        <w:t>Cuadro B</w:t>
      </w:r>
    </w:p>
    <w:p w:rsidR="00F00F85" w:rsidRPr="00F00F85" w:rsidRDefault="00F00F85" w:rsidP="00A6026A">
      <w:pPr>
        <w:spacing w:after="0" w:line="240" w:lineRule="auto"/>
        <w:jc w:val="center"/>
        <w:rPr>
          <w:rFonts w:ascii="Arial Narrow" w:hAnsi="Arial Narrow"/>
        </w:rPr>
      </w:pPr>
      <w:r w:rsidRPr="00F00F85">
        <w:rPr>
          <w:rFonts w:ascii="Arial Narrow" w:hAnsi="Arial Narrow"/>
        </w:rPr>
        <w:t>Propuestas de resoluciones suspensión entrega de diploma</w:t>
      </w:r>
    </w:p>
    <w:p w:rsidR="00F00F85" w:rsidRDefault="00F00F85" w:rsidP="00A6026A">
      <w:pPr>
        <w:spacing w:after="0" w:line="240" w:lineRule="auto"/>
        <w:jc w:val="center"/>
        <w:rPr>
          <w:rFonts w:ascii="Arial Narrow" w:hAnsi="Arial Narrow"/>
        </w:rPr>
      </w:pPr>
      <w:r w:rsidRPr="00F00F85">
        <w:rPr>
          <w:rFonts w:ascii="Arial Narrow" w:hAnsi="Arial Narrow"/>
        </w:rPr>
        <w:t>Año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7"/>
        <w:gridCol w:w="1549"/>
        <w:gridCol w:w="1574"/>
        <w:gridCol w:w="1179"/>
        <w:gridCol w:w="1010"/>
        <w:gridCol w:w="657"/>
        <w:gridCol w:w="1085"/>
        <w:gridCol w:w="716"/>
      </w:tblGrid>
      <w:tr w:rsidR="00F00F85" w:rsidRPr="00F00F85" w:rsidTr="00F00F85">
        <w:tc>
          <w:tcPr>
            <w:tcW w:w="9097" w:type="dxa"/>
            <w:gridSpan w:val="8"/>
            <w:shd w:val="clear" w:color="auto" w:fill="CCFFFF"/>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CASOS DISCIPLINARIOS</w:t>
            </w:r>
          </w:p>
        </w:tc>
      </w:tr>
      <w:tr w:rsidR="00F00F85" w:rsidRPr="00F00F85" w:rsidTr="00F00F85">
        <w:tc>
          <w:tcPr>
            <w:tcW w:w="1327"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No. Casos</w:t>
            </w:r>
          </w:p>
        </w:tc>
        <w:tc>
          <w:tcPr>
            <w:tcW w:w="1549"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Favorables al ex alumno/a</w:t>
            </w:r>
          </w:p>
        </w:tc>
        <w:tc>
          <w:tcPr>
            <w:tcW w:w="1574"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Desfavorables al ex alumno/a</w:t>
            </w:r>
          </w:p>
        </w:tc>
        <w:tc>
          <w:tcPr>
            <w:tcW w:w="1179" w:type="dxa"/>
            <w:shd w:val="clear" w:color="auto" w:fill="CCFFFF"/>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Pendientes de resolver</w:t>
            </w:r>
          </w:p>
        </w:tc>
        <w:tc>
          <w:tcPr>
            <w:tcW w:w="1010"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No. de Mujeres</w:t>
            </w:r>
          </w:p>
        </w:tc>
        <w:tc>
          <w:tcPr>
            <w:tcW w:w="657"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w:t>
            </w:r>
          </w:p>
        </w:tc>
        <w:tc>
          <w:tcPr>
            <w:tcW w:w="1085"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No. de Hombres</w:t>
            </w:r>
          </w:p>
        </w:tc>
        <w:tc>
          <w:tcPr>
            <w:tcW w:w="716"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w:t>
            </w:r>
          </w:p>
        </w:tc>
      </w:tr>
      <w:tr w:rsidR="00F00F85" w:rsidRPr="00F00F85" w:rsidTr="00F00F85">
        <w:tc>
          <w:tcPr>
            <w:tcW w:w="1327"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12</w:t>
            </w:r>
          </w:p>
        </w:tc>
        <w:tc>
          <w:tcPr>
            <w:tcW w:w="1549"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9</w:t>
            </w:r>
          </w:p>
        </w:tc>
        <w:tc>
          <w:tcPr>
            <w:tcW w:w="1574"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1</w:t>
            </w:r>
          </w:p>
        </w:tc>
        <w:tc>
          <w:tcPr>
            <w:tcW w:w="1179" w:type="dxa"/>
          </w:tcPr>
          <w:p w:rsidR="00F00F85" w:rsidRPr="00F00F85" w:rsidRDefault="00F00F85" w:rsidP="00A6026A">
            <w:pPr>
              <w:spacing w:after="0" w:line="240" w:lineRule="auto"/>
              <w:jc w:val="center"/>
              <w:rPr>
                <w:rFonts w:ascii="Arial Narrow" w:hAnsi="Arial Narrow"/>
              </w:rPr>
            </w:pPr>
            <w:r w:rsidRPr="00F00F85">
              <w:rPr>
                <w:rFonts w:ascii="Arial Narrow" w:hAnsi="Arial Narrow"/>
              </w:rPr>
              <w:t>2</w:t>
            </w:r>
          </w:p>
        </w:tc>
        <w:tc>
          <w:tcPr>
            <w:tcW w:w="1010"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3</w:t>
            </w:r>
          </w:p>
        </w:tc>
        <w:tc>
          <w:tcPr>
            <w:tcW w:w="657"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25</w:t>
            </w:r>
          </w:p>
        </w:tc>
        <w:tc>
          <w:tcPr>
            <w:tcW w:w="1085"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9</w:t>
            </w:r>
          </w:p>
        </w:tc>
        <w:tc>
          <w:tcPr>
            <w:tcW w:w="716"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75</w:t>
            </w:r>
          </w:p>
        </w:tc>
      </w:tr>
    </w:tbl>
    <w:p w:rsidR="00F00F85" w:rsidRPr="00F00F85" w:rsidRDefault="00F00F85" w:rsidP="00A6026A">
      <w:pPr>
        <w:spacing w:after="0" w:line="240" w:lineRule="auto"/>
        <w:jc w:val="center"/>
        <w:rPr>
          <w:rFonts w:ascii="Arial Narrow" w:hAnsi="Arial Narrow"/>
          <w:b/>
        </w:rPr>
      </w:pPr>
    </w:p>
    <w:p w:rsidR="00F00F85" w:rsidRDefault="00F00F85" w:rsidP="00F00F85">
      <w:pPr>
        <w:spacing w:after="0" w:line="360" w:lineRule="auto"/>
        <w:jc w:val="both"/>
        <w:rPr>
          <w:rFonts w:ascii="Arial Narrow" w:hAnsi="Arial Narrow"/>
          <w:b/>
        </w:rPr>
      </w:pPr>
      <w:r w:rsidRPr="00F00F85">
        <w:rPr>
          <w:rFonts w:ascii="Arial Narrow" w:hAnsi="Arial Narrow"/>
          <w:b/>
        </w:rPr>
        <w:t>d. Recursos de Apelación.</w:t>
      </w:r>
    </w:p>
    <w:p w:rsidR="00FD0592" w:rsidRPr="00F00F85" w:rsidRDefault="00FD0592" w:rsidP="00F00F85">
      <w:pPr>
        <w:spacing w:after="0" w:line="360" w:lineRule="auto"/>
        <w:jc w:val="both"/>
        <w:rPr>
          <w:rFonts w:ascii="Arial Narrow" w:hAnsi="Arial Narrow"/>
          <w:b/>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El Consejo Académico conoció un total de 7 recursos de apelación presentados por ex alumnos y ex alumnas ante </w:t>
      </w:r>
      <w:r w:rsidR="00FD0592">
        <w:rPr>
          <w:rFonts w:ascii="Arial Narrow" w:hAnsi="Arial Narrow"/>
          <w:bCs/>
        </w:rPr>
        <w:t>resoluciones de la Dirección General</w:t>
      </w:r>
      <w:r w:rsidRPr="00F00F85">
        <w:rPr>
          <w:rFonts w:ascii="Arial Narrow" w:hAnsi="Arial Narrow"/>
          <w:bCs/>
        </w:rPr>
        <w:t xml:space="preserve"> que a su juicio les causaron algún agravio; de éstos, 4 </w:t>
      </w:r>
      <w:r w:rsidR="00FD0592">
        <w:rPr>
          <w:rFonts w:ascii="Arial Narrow" w:hAnsi="Arial Narrow"/>
          <w:bCs/>
        </w:rPr>
        <w:t>resultaron</w:t>
      </w:r>
      <w:r w:rsidRPr="00F00F85">
        <w:rPr>
          <w:rFonts w:ascii="Arial Narrow" w:hAnsi="Arial Narrow"/>
          <w:bCs/>
        </w:rPr>
        <w:t xml:space="preserve"> favorable</w:t>
      </w:r>
      <w:r w:rsidR="00FD0592">
        <w:rPr>
          <w:rFonts w:ascii="Arial Narrow" w:hAnsi="Arial Narrow"/>
          <w:bCs/>
        </w:rPr>
        <w:t>s a los peticionarios</w:t>
      </w:r>
      <w:r w:rsidRPr="00F00F85">
        <w:rPr>
          <w:rFonts w:ascii="Arial Narrow" w:hAnsi="Arial Narrow"/>
          <w:bCs/>
        </w:rPr>
        <w:t xml:space="preserve"> y 3 desfavorables, entre ellos 3 mujeres y 4 hombres.</w:t>
      </w:r>
    </w:p>
    <w:p w:rsidR="00A6026A" w:rsidRDefault="00A6026A" w:rsidP="00A6026A">
      <w:pPr>
        <w:spacing w:after="0" w:line="240" w:lineRule="auto"/>
        <w:jc w:val="center"/>
        <w:rPr>
          <w:rFonts w:ascii="Arial Narrow" w:hAnsi="Arial Narrow"/>
          <w:bCs/>
        </w:rPr>
      </w:pPr>
    </w:p>
    <w:p w:rsidR="00F00F85" w:rsidRPr="00F00F85" w:rsidRDefault="00F00F85" w:rsidP="00A6026A">
      <w:pPr>
        <w:spacing w:after="0" w:line="240" w:lineRule="auto"/>
        <w:jc w:val="center"/>
        <w:rPr>
          <w:rFonts w:ascii="Arial Narrow" w:hAnsi="Arial Narrow"/>
          <w:bCs/>
        </w:rPr>
      </w:pPr>
      <w:r w:rsidRPr="00F00F85">
        <w:rPr>
          <w:rFonts w:ascii="Arial Narrow" w:hAnsi="Arial Narrow"/>
          <w:bCs/>
        </w:rPr>
        <w:t>Cuadro C</w:t>
      </w:r>
    </w:p>
    <w:p w:rsidR="00F00F85" w:rsidRPr="00F00F85" w:rsidRDefault="00F00F85" w:rsidP="00A6026A">
      <w:pPr>
        <w:spacing w:after="0" w:line="240" w:lineRule="auto"/>
        <w:jc w:val="center"/>
        <w:rPr>
          <w:rFonts w:ascii="Arial Narrow" w:hAnsi="Arial Narrow"/>
          <w:bCs/>
        </w:rPr>
      </w:pPr>
      <w:r w:rsidRPr="00F00F85">
        <w:rPr>
          <w:rFonts w:ascii="Arial Narrow" w:hAnsi="Arial Narrow"/>
          <w:bCs/>
        </w:rPr>
        <w:t>Recursos de apelación admitidos y resueltos</w:t>
      </w:r>
    </w:p>
    <w:p w:rsidR="00F00F85" w:rsidRPr="00F00F85" w:rsidRDefault="00F00F85" w:rsidP="00A6026A">
      <w:pPr>
        <w:spacing w:after="0" w:line="240" w:lineRule="auto"/>
        <w:jc w:val="center"/>
        <w:rPr>
          <w:rFonts w:ascii="Arial Narrow" w:hAnsi="Arial Narrow"/>
        </w:rPr>
      </w:pPr>
      <w:r w:rsidRPr="00F00F85">
        <w:rPr>
          <w:rFonts w:ascii="Arial Narrow" w:hAnsi="Arial Narrow"/>
        </w:rPr>
        <w:t>Año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18"/>
        <w:gridCol w:w="1629"/>
        <w:gridCol w:w="1059"/>
        <w:gridCol w:w="764"/>
        <w:gridCol w:w="1123"/>
        <w:gridCol w:w="849"/>
      </w:tblGrid>
      <w:tr w:rsidR="00F00F85" w:rsidRPr="00F00F85" w:rsidTr="00F00F85">
        <w:tc>
          <w:tcPr>
            <w:tcW w:w="8720" w:type="dxa"/>
            <w:gridSpan w:val="7"/>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RECURSOS DE APELACIÓN</w:t>
            </w:r>
          </w:p>
        </w:tc>
      </w:tr>
      <w:tr w:rsidR="00F00F85" w:rsidRPr="00F00F85" w:rsidTr="00F00F85">
        <w:tc>
          <w:tcPr>
            <w:tcW w:w="1578"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No. Casos</w:t>
            </w:r>
          </w:p>
        </w:tc>
        <w:tc>
          <w:tcPr>
            <w:tcW w:w="1718"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Favorables al ex alumno/a</w:t>
            </w:r>
          </w:p>
        </w:tc>
        <w:tc>
          <w:tcPr>
            <w:tcW w:w="1629"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Desfavorables al ex alumno/a</w:t>
            </w:r>
          </w:p>
        </w:tc>
        <w:tc>
          <w:tcPr>
            <w:tcW w:w="1059"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Mujeres</w:t>
            </w:r>
          </w:p>
        </w:tc>
        <w:tc>
          <w:tcPr>
            <w:tcW w:w="764"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w:t>
            </w:r>
          </w:p>
        </w:tc>
        <w:tc>
          <w:tcPr>
            <w:tcW w:w="1123"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Hombres</w:t>
            </w:r>
          </w:p>
        </w:tc>
        <w:tc>
          <w:tcPr>
            <w:tcW w:w="849" w:type="dxa"/>
            <w:shd w:val="clear" w:color="auto" w:fill="CCFFFF"/>
            <w:vAlign w:val="center"/>
          </w:tcPr>
          <w:p w:rsidR="00F00F85" w:rsidRPr="00F00F85" w:rsidRDefault="00F00F85" w:rsidP="00A6026A">
            <w:pPr>
              <w:spacing w:after="0" w:line="240" w:lineRule="auto"/>
              <w:jc w:val="center"/>
              <w:rPr>
                <w:rFonts w:ascii="Arial Narrow" w:hAnsi="Arial Narrow"/>
                <w:b/>
                <w:bCs/>
              </w:rPr>
            </w:pPr>
            <w:r w:rsidRPr="00F00F85">
              <w:rPr>
                <w:rFonts w:ascii="Arial Narrow" w:hAnsi="Arial Narrow"/>
                <w:b/>
                <w:bCs/>
              </w:rPr>
              <w:t>%</w:t>
            </w:r>
          </w:p>
        </w:tc>
      </w:tr>
      <w:tr w:rsidR="00F00F85" w:rsidRPr="00F00F85" w:rsidTr="00F00F85">
        <w:tc>
          <w:tcPr>
            <w:tcW w:w="1578"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7</w:t>
            </w:r>
          </w:p>
        </w:tc>
        <w:tc>
          <w:tcPr>
            <w:tcW w:w="1718"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4</w:t>
            </w:r>
          </w:p>
        </w:tc>
        <w:tc>
          <w:tcPr>
            <w:tcW w:w="1629"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3</w:t>
            </w:r>
          </w:p>
        </w:tc>
        <w:tc>
          <w:tcPr>
            <w:tcW w:w="1059"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3</w:t>
            </w:r>
          </w:p>
        </w:tc>
        <w:tc>
          <w:tcPr>
            <w:tcW w:w="764"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42.86</w:t>
            </w:r>
          </w:p>
        </w:tc>
        <w:tc>
          <w:tcPr>
            <w:tcW w:w="1123"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4</w:t>
            </w:r>
          </w:p>
        </w:tc>
        <w:tc>
          <w:tcPr>
            <w:tcW w:w="849" w:type="dxa"/>
            <w:vAlign w:val="center"/>
          </w:tcPr>
          <w:p w:rsidR="00F00F85" w:rsidRPr="00F00F85" w:rsidRDefault="00F00F85" w:rsidP="00A6026A">
            <w:pPr>
              <w:spacing w:after="0" w:line="240" w:lineRule="auto"/>
              <w:jc w:val="center"/>
              <w:rPr>
                <w:rFonts w:ascii="Arial Narrow" w:hAnsi="Arial Narrow"/>
              </w:rPr>
            </w:pPr>
            <w:r w:rsidRPr="00F00F85">
              <w:rPr>
                <w:rFonts w:ascii="Arial Narrow" w:hAnsi="Arial Narrow"/>
              </w:rPr>
              <w:t>57.14</w:t>
            </w:r>
          </w:p>
        </w:tc>
      </w:tr>
    </w:tbl>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numPr>
          <w:ilvl w:val="0"/>
          <w:numId w:val="2"/>
        </w:numPr>
        <w:spacing w:after="0" w:line="360" w:lineRule="auto"/>
        <w:jc w:val="both"/>
        <w:rPr>
          <w:rFonts w:ascii="Arial Narrow" w:hAnsi="Arial Narrow"/>
          <w:b/>
          <w:bCs/>
          <w:i/>
        </w:rPr>
      </w:pPr>
      <w:r w:rsidRPr="00F00F85">
        <w:rPr>
          <w:rFonts w:ascii="Arial Narrow" w:hAnsi="Arial Narrow"/>
          <w:b/>
          <w:bCs/>
          <w:i/>
        </w:rPr>
        <w:t xml:space="preserve">FORTALECIMIENTO DE LAS RELACIONES SISTEMÁTICAS ENTRE LA ANSP Y PNC. </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De acuerdo al </w:t>
      </w:r>
      <w:r w:rsidRPr="00F00F85">
        <w:rPr>
          <w:rFonts w:ascii="Arial Narrow" w:hAnsi="Arial Narrow"/>
        </w:rPr>
        <w:t>Plan de Acción para la Elaboración del Diagnóstico, Normativa y Procesos para la Coordinación Interinstitucional ANSP-PNC, autorizado por ambos directores,</w:t>
      </w:r>
      <w:r w:rsidRPr="00F00F85">
        <w:rPr>
          <w:rFonts w:ascii="Arial Narrow" w:hAnsi="Arial Narrow"/>
          <w:bCs/>
        </w:rPr>
        <w:t xml:space="preserve"> se han realizado esfuerzos con los recursos existentes, en la ejecución de actividades y tareas, en cumplimiento a los resultados obtenidos del diagnóstico, análisis de normativa para la modelación de procesos de calidad eficaces y sostenibles en el tempo, siendo las siguientes:</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numPr>
          <w:ilvl w:val="0"/>
          <w:numId w:val="30"/>
        </w:numPr>
        <w:spacing w:after="0" w:line="360" w:lineRule="auto"/>
        <w:jc w:val="both"/>
        <w:rPr>
          <w:rFonts w:ascii="Arial Narrow" w:hAnsi="Arial Narrow"/>
          <w:bCs/>
        </w:rPr>
      </w:pPr>
      <w:r w:rsidRPr="00F00F85">
        <w:rPr>
          <w:rFonts w:ascii="Arial Narrow" w:hAnsi="Arial Narrow"/>
          <w:bCs/>
        </w:rPr>
        <w:t>Coordinación del Comité de Calidad ANSP con el Proyecto de Modernización y Transformación de la PNC.</w:t>
      </w:r>
    </w:p>
    <w:p w:rsidR="00F00F85" w:rsidRPr="00F00F85" w:rsidRDefault="00F00F85" w:rsidP="00F00F85">
      <w:pPr>
        <w:numPr>
          <w:ilvl w:val="0"/>
          <w:numId w:val="30"/>
        </w:numPr>
        <w:spacing w:after="0" w:line="360" w:lineRule="auto"/>
        <w:jc w:val="both"/>
        <w:rPr>
          <w:rFonts w:ascii="Arial Narrow" w:hAnsi="Arial Narrow"/>
          <w:bCs/>
        </w:rPr>
      </w:pPr>
      <w:r w:rsidRPr="00F00F85">
        <w:rPr>
          <w:rFonts w:ascii="Arial Narrow" w:hAnsi="Arial Narrow"/>
          <w:bCs/>
        </w:rPr>
        <w:t>Formación y seguimiento del trabajo de los equipos multidisciplinarios de ambas instituciones para la modelación de los procesos.</w:t>
      </w:r>
    </w:p>
    <w:p w:rsidR="00F00F85" w:rsidRPr="00F00F85" w:rsidRDefault="00F00F85" w:rsidP="00F00F85">
      <w:pPr>
        <w:numPr>
          <w:ilvl w:val="0"/>
          <w:numId w:val="30"/>
        </w:numPr>
        <w:spacing w:after="0" w:line="360" w:lineRule="auto"/>
        <w:jc w:val="both"/>
        <w:rPr>
          <w:rFonts w:ascii="Arial Narrow" w:hAnsi="Arial Narrow"/>
          <w:bCs/>
        </w:rPr>
      </w:pPr>
      <w:r w:rsidRPr="00F00F85">
        <w:rPr>
          <w:rFonts w:ascii="Arial Narrow" w:hAnsi="Arial Narrow"/>
          <w:bCs/>
        </w:rPr>
        <w:t>Proceso de elaboración del Protocolo de entendimiento ANSP-PNC, para la implementación de los procesos.</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Es importante destacar que después de las diferentes coordinaciones se ha logrado modelar al cien por ciento los procesos de Planeación Estratégica y Necesidades de Formación y en un setenta por ciento el proceso de Recursos Compartidos, en este proceso ha participado personal de la ANSP, PNC y se ha contado con el apoyo técnico de la Subsecretaria de Gobernabilidad y Modernización del Estado. Además, se elaboró el Protocolo de Entendimiento ANSP-PNC, pendiente de revisión del Comité de Calidad de la ANSP  y de  la Coordinación del Proyecto de Modernización y Transformación de la PNC, para efectos de iniciar con la implementación de los procesos modelados programado para el ejercicio fiscal 2014.</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numPr>
          <w:ilvl w:val="0"/>
          <w:numId w:val="2"/>
        </w:numPr>
        <w:spacing w:after="0" w:line="360" w:lineRule="auto"/>
        <w:jc w:val="both"/>
        <w:rPr>
          <w:rFonts w:ascii="Arial Narrow" w:hAnsi="Arial Narrow"/>
          <w:b/>
          <w:bCs/>
          <w:i/>
        </w:rPr>
      </w:pPr>
      <w:r w:rsidRPr="00F00F85">
        <w:rPr>
          <w:rFonts w:ascii="Arial Narrow" w:hAnsi="Arial Narrow"/>
          <w:b/>
          <w:bCs/>
          <w:i/>
        </w:rPr>
        <w:t xml:space="preserve">EQUIDAD DE GÉNERO. </w:t>
      </w:r>
    </w:p>
    <w:p w:rsidR="00F00F85" w:rsidRPr="00F00F85" w:rsidRDefault="00F00F85" w:rsidP="00F00F85">
      <w:pPr>
        <w:spacing w:after="0" w:line="360" w:lineRule="auto"/>
        <w:jc w:val="both"/>
        <w:rPr>
          <w:rFonts w:ascii="Arial Narrow" w:hAnsi="Arial Narrow"/>
          <w:b/>
          <w:bCs/>
          <w:i/>
        </w:rPr>
      </w:pPr>
    </w:p>
    <w:p w:rsidR="00F00F85" w:rsidRPr="00F00F85" w:rsidRDefault="00F00F85" w:rsidP="00F00F85">
      <w:pPr>
        <w:spacing w:after="0" w:line="360" w:lineRule="auto"/>
        <w:jc w:val="both"/>
        <w:rPr>
          <w:rFonts w:ascii="Arial Narrow" w:hAnsi="Arial Narrow"/>
          <w:b/>
          <w:bCs/>
          <w:i/>
        </w:rPr>
      </w:pPr>
      <w:r w:rsidRPr="00F00F85">
        <w:rPr>
          <w:rFonts w:ascii="Arial Narrow" w:hAnsi="Arial Narrow"/>
          <w:b/>
          <w:bCs/>
          <w:i/>
          <w:noProof/>
          <w:lang w:eastAsia="es-ES"/>
        </w:rPr>
        <w:drawing>
          <wp:anchor distT="0" distB="0" distL="114300" distR="114300" simplePos="0" relativeHeight="251674624" behindDoc="1" locked="0" layoutInCell="1" allowOverlap="1">
            <wp:simplePos x="0" y="0"/>
            <wp:positionH relativeFrom="column">
              <wp:posOffset>1708785</wp:posOffset>
            </wp:positionH>
            <wp:positionV relativeFrom="paragraph">
              <wp:posOffset>68580</wp:posOffset>
            </wp:positionV>
            <wp:extent cx="1931670" cy="1293495"/>
            <wp:effectExtent l="171450" t="133350" r="354330" b="306705"/>
            <wp:wrapTight wrapText="bothSides">
              <wp:wrapPolygon edited="0">
                <wp:start x="2343" y="-2227"/>
                <wp:lineTo x="639" y="-1909"/>
                <wp:lineTo x="-1917" y="954"/>
                <wp:lineTo x="-1491" y="23222"/>
                <wp:lineTo x="639" y="26722"/>
                <wp:lineTo x="1278" y="26722"/>
                <wp:lineTo x="22367" y="26722"/>
                <wp:lineTo x="23006" y="26722"/>
                <wp:lineTo x="25136" y="23859"/>
                <wp:lineTo x="25136" y="23222"/>
                <wp:lineTo x="25349" y="18451"/>
                <wp:lineTo x="25349" y="2863"/>
                <wp:lineTo x="25562" y="1272"/>
                <wp:lineTo x="23006" y="-1909"/>
                <wp:lineTo x="21302" y="-2227"/>
                <wp:lineTo x="2343" y="-2227"/>
              </wp:wrapPolygon>
            </wp:wrapTight>
            <wp:docPr id="10" name="Imagen 5" descr="F:\fOTOS\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IMG_089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670" cy="1293495"/>
                    </a:xfrm>
                    <a:prstGeom prst="rect">
                      <a:avLst/>
                    </a:prstGeom>
                    <a:ln>
                      <a:noFill/>
                    </a:ln>
                    <a:effectLst>
                      <a:outerShdw blurRad="292100" dist="139700" dir="2700000" algn="tl" rotWithShape="0">
                        <a:srgbClr val="333333">
                          <a:alpha val="65000"/>
                        </a:srgbClr>
                      </a:outerShdw>
                    </a:effectLst>
                  </pic:spPr>
                </pic:pic>
              </a:graphicData>
            </a:graphic>
          </wp:anchor>
        </w:drawing>
      </w:r>
      <w:r w:rsidRPr="00F00F85">
        <w:rPr>
          <w:rFonts w:ascii="Arial Narrow" w:hAnsi="Arial Narrow"/>
          <w:b/>
          <w:bCs/>
          <w:i/>
          <w:noProof/>
          <w:lang w:eastAsia="es-ES"/>
        </w:rPr>
        <w:drawing>
          <wp:anchor distT="0" distB="0" distL="114300" distR="114300" simplePos="0" relativeHeight="251671552" behindDoc="1" locked="0" layoutInCell="1" allowOverlap="1">
            <wp:simplePos x="0" y="0"/>
            <wp:positionH relativeFrom="column">
              <wp:posOffset>-59690</wp:posOffset>
            </wp:positionH>
            <wp:positionV relativeFrom="paragraph">
              <wp:posOffset>68580</wp:posOffset>
            </wp:positionV>
            <wp:extent cx="1852295" cy="1285240"/>
            <wp:effectExtent l="171450" t="133350" r="357505" b="295910"/>
            <wp:wrapTight wrapText="bothSides">
              <wp:wrapPolygon edited="0">
                <wp:start x="2444" y="-2241"/>
                <wp:lineTo x="666" y="-1921"/>
                <wp:lineTo x="-1999" y="960"/>
                <wp:lineTo x="-1555" y="23372"/>
                <wp:lineTo x="666" y="26573"/>
                <wp:lineTo x="1333" y="26573"/>
                <wp:lineTo x="22437" y="26573"/>
                <wp:lineTo x="23103" y="26573"/>
                <wp:lineTo x="25325" y="24012"/>
                <wp:lineTo x="25325" y="23372"/>
                <wp:lineTo x="25547" y="18569"/>
                <wp:lineTo x="25547" y="2881"/>
                <wp:lineTo x="25769" y="1281"/>
                <wp:lineTo x="23103" y="-1921"/>
                <wp:lineTo x="21326" y="-2241"/>
                <wp:lineTo x="2444" y="-2241"/>
              </wp:wrapPolygon>
            </wp:wrapTight>
            <wp:docPr id="11" name="Imagen 2" descr="C:\Users\Servitintas\Documents\07 y 08 de Abril\Foto1583.jpg"/>
            <wp:cNvGraphicFramePr/>
            <a:graphic xmlns:a="http://schemas.openxmlformats.org/drawingml/2006/main">
              <a:graphicData uri="http://schemas.openxmlformats.org/drawingml/2006/picture">
                <pic:pic xmlns:pic="http://schemas.openxmlformats.org/drawingml/2006/picture">
                  <pic:nvPicPr>
                    <pic:cNvPr id="1026" name="Picture 2" descr="C:\Users\Servitintas\Documents\07 y 08 de Abril\Foto1583.jpg"/>
                    <pic:cNvPicPr>
                      <a:picLocks noChangeAspect="1" noChangeArrowheads="1"/>
                    </pic:cNvPicPr>
                  </pic:nvPicPr>
                  <pic:blipFill>
                    <a:blip r:embed="rId20" cstate="print"/>
                    <a:srcRect/>
                    <a:stretch>
                      <a:fillRect/>
                    </a:stretch>
                  </pic:blipFill>
                  <pic:spPr bwMode="auto">
                    <a:xfrm>
                      <a:off x="0" y="0"/>
                      <a:ext cx="1852295" cy="1285240"/>
                    </a:xfrm>
                    <a:prstGeom prst="rect">
                      <a:avLst/>
                    </a:prstGeom>
                    <a:ln>
                      <a:noFill/>
                    </a:ln>
                    <a:effectLst>
                      <a:outerShdw blurRad="292100" dist="139700" dir="2700000" algn="tl" rotWithShape="0">
                        <a:srgbClr val="333333">
                          <a:alpha val="65000"/>
                        </a:srgbClr>
                      </a:outerShdw>
                    </a:effectLst>
                  </pic:spPr>
                </pic:pic>
              </a:graphicData>
            </a:graphic>
          </wp:anchor>
        </w:drawing>
      </w:r>
      <w:r w:rsidRPr="00F00F85">
        <w:rPr>
          <w:rFonts w:ascii="Arial Narrow" w:hAnsi="Arial Narrow"/>
          <w:b/>
          <w:bCs/>
          <w:i/>
          <w:noProof/>
          <w:lang w:eastAsia="es-ES"/>
        </w:rPr>
        <w:drawing>
          <wp:anchor distT="0" distB="0" distL="114300" distR="114300" simplePos="0" relativeHeight="251673600" behindDoc="1" locked="0" layoutInCell="1" allowOverlap="1">
            <wp:simplePos x="0" y="0"/>
            <wp:positionH relativeFrom="column">
              <wp:posOffset>3443605</wp:posOffset>
            </wp:positionH>
            <wp:positionV relativeFrom="paragraph">
              <wp:posOffset>76200</wp:posOffset>
            </wp:positionV>
            <wp:extent cx="1946275" cy="1314450"/>
            <wp:effectExtent l="171450" t="133350" r="358775" b="304800"/>
            <wp:wrapTight wrapText="bothSides">
              <wp:wrapPolygon edited="0">
                <wp:start x="2326" y="-2191"/>
                <wp:lineTo x="634" y="-1878"/>
                <wp:lineTo x="-1903" y="939"/>
                <wp:lineTo x="-1691" y="22852"/>
                <wp:lineTo x="634" y="26609"/>
                <wp:lineTo x="1269" y="26609"/>
                <wp:lineTo x="22410" y="26609"/>
                <wp:lineTo x="23045" y="26609"/>
                <wp:lineTo x="25159" y="23478"/>
                <wp:lineTo x="25159" y="22852"/>
                <wp:lineTo x="25370" y="18157"/>
                <wp:lineTo x="25370" y="2817"/>
                <wp:lineTo x="25582" y="1252"/>
                <wp:lineTo x="23045" y="-1878"/>
                <wp:lineTo x="21353" y="-2191"/>
                <wp:lineTo x="2326" y="-2191"/>
              </wp:wrapPolygon>
            </wp:wrapTight>
            <wp:docPr id="12" name="Imagen 2" descr="E:\DIGITALIZACION AREA DE GERNERO- ANSP. TRANSVERSALIZACION DEL ENFOQUE DE GENERO\IMPLEMENTACION DE LA PIEG. Y SU PLAN DE ACCION\Fotografias de Jornadas de Divulgaciòn de Instructivo-octubre-noviembre.2012\DSC0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GITALIZACION AREA DE GERNERO- ANSP. TRANSVERSALIZACION DEL ENFOQUE DE GENERO\IMPLEMENTACION DE LA PIEG. Y SU PLAN DE ACCION\Fotografias de Jornadas de Divulgaciòn de Instructivo-octubre-noviembre.2012\DSC0925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6275" cy="1314450"/>
                    </a:xfrm>
                    <a:prstGeom prst="rect">
                      <a:avLst/>
                    </a:prstGeom>
                    <a:ln>
                      <a:noFill/>
                    </a:ln>
                    <a:effectLst>
                      <a:outerShdw blurRad="292100" dist="139700" dir="2700000" algn="tl" rotWithShape="0">
                        <a:srgbClr val="333333">
                          <a:alpha val="65000"/>
                        </a:srgbClr>
                      </a:outerShdw>
                    </a:effectLst>
                  </pic:spPr>
                </pic:pic>
              </a:graphicData>
            </a:graphic>
          </wp:anchor>
        </w:drawing>
      </w:r>
    </w:p>
    <w:p w:rsidR="00F00F85" w:rsidRPr="00F00F85" w:rsidRDefault="00F00F85" w:rsidP="00F00F85">
      <w:pPr>
        <w:numPr>
          <w:ilvl w:val="0"/>
          <w:numId w:val="26"/>
        </w:numPr>
        <w:spacing w:after="0" w:line="360" w:lineRule="auto"/>
        <w:jc w:val="both"/>
        <w:rPr>
          <w:rFonts w:ascii="Arial Narrow" w:hAnsi="Arial Narrow"/>
        </w:rPr>
      </w:pPr>
      <w:r w:rsidRPr="00F00F85">
        <w:rPr>
          <w:rFonts w:ascii="Arial Narrow" w:hAnsi="Arial Narrow"/>
        </w:rPr>
        <w:t>A inicios del año 2013 se desarrollaron dos jornadas de sensibilización dirigidas a personal policial, docente, administrativo, alumnos y alumnas, las que fueron planificadas y ejecutadas  con el equipo de género</w:t>
      </w:r>
      <w:r w:rsidR="00B53665">
        <w:rPr>
          <w:rFonts w:ascii="Arial Narrow" w:hAnsi="Arial Narrow"/>
        </w:rPr>
        <w:t xml:space="preserve"> de la Policía Nacional Civil, </w:t>
      </w:r>
      <w:r w:rsidRPr="00F00F85">
        <w:rPr>
          <w:rFonts w:ascii="Arial Narrow" w:hAnsi="Arial Narrow"/>
        </w:rPr>
        <w:t>en donde se intercambiaron experiencias y conocimientos  sobre incorporación de criteri</w:t>
      </w:r>
      <w:r w:rsidR="00B53665">
        <w:rPr>
          <w:rFonts w:ascii="Arial Narrow" w:hAnsi="Arial Narrow"/>
        </w:rPr>
        <w:t xml:space="preserve">os de género en el presupuesto </w:t>
      </w:r>
      <w:r w:rsidRPr="00F00F85">
        <w:rPr>
          <w:rFonts w:ascii="Arial Narrow" w:hAnsi="Arial Narrow"/>
        </w:rPr>
        <w:t>de ambas instituciones. Se incorporó una representación de la Unidad de Género en el Comité de Presupuesto. Producto de estas jornadas se logro etiquetar el presupuesto 2014 con criterios de género.</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numPr>
          <w:ilvl w:val="0"/>
          <w:numId w:val="26"/>
        </w:numPr>
        <w:spacing w:after="0" w:line="360" w:lineRule="auto"/>
        <w:jc w:val="both"/>
        <w:rPr>
          <w:rFonts w:ascii="Arial Narrow" w:hAnsi="Arial Narrow"/>
        </w:rPr>
      </w:pPr>
      <w:r w:rsidRPr="00F00F85">
        <w:rPr>
          <w:rFonts w:ascii="Arial Narrow" w:hAnsi="Arial Narrow"/>
        </w:rPr>
        <w:t xml:space="preserve">En el marco de la implementación del Instructivo para la Detección, Prevención, Atención, Protección de Víctimas, Investigación y Sanción de la Violencia de Género, Acoso Laboral y Sexual, se trabajaron con la Unidad de Comunicaciones ciertos lineamientos a tomar en cuenta en la comunicación institucional considerando la perspectiva de género. </w:t>
      </w:r>
    </w:p>
    <w:p w:rsidR="00F00F85" w:rsidRPr="00F00F85" w:rsidRDefault="00A6026A" w:rsidP="00F00F85">
      <w:pPr>
        <w:spacing w:after="0" w:line="360" w:lineRule="auto"/>
        <w:jc w:val="both"/>
        <w:rPr>
          <w:rFonts w:ascii="Arial Narrow" w:hAnsi="Arial Narrow"/>
        </w:rPr>
      </w:pPr>
      <w:r>
        <w:rPr>
          <w:rFonts w:ascii="Arial Narrow" w:hAnsi="Arial Narrow"/>
          <w:noProof/>
          <w:lang w:eastAsia="es-ES"/>
        </w:rPr>
        <w:drawing>
          <wp:anchor distT="0" distB="0" distL="114300" distR="114300" simplePos="0" relativeHeight="251660288" behindDoc="1" locked="0" layoutInCell="1" allowOverlap="1">
            <wp:simplePos x="0" y="0"/>
            <wp:positionH relativeFrom="column">
              <wp:posOffset>288290</wp:posOffset>
            </wp:positionH>
            <wp:positionV relativeFrom="paragraph">
              <wp:posOffset>71755</wp:posOffset>
            </wp:positionV>
            <wp:extent cx="2360930" cy="1449070"/>
            <wp:effectExtent l="19050" t="0" r="1270" b="0"/>
            <wp:wrapTight wrapText="bothSides">
              <wp:wrapPolygon edited="0">
                <wp:start x="697" y="0"/>
                <wp:lineTo x="-174" y="1988"/>
                <wp:lineTo x="-174" y="19593"/>
                <wp:lineTo x="349" y="21297"/>
                <wp:lineTo x="697" y="21297"/>
                <wp:lineTo x="20740" y="21297"/>
                <wp:lineTo x="21089" y="21297"/>
                <wp:lineTo x="21612" y="19593"/>
                <wp:lineTo x="21612" y="1988"/>
                <wp:lineTo x="21263" y="284"/>
                <wp:lineTo x="20740" y="0"/>
                <wp:lineTo x="697"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360930" cy="1449070"/>
                    </a:xfrm>
                    <a:prstGeom prst="rect">
                      <a:avLst/>
                    </a:prstGeom>
                    <a:ln>
                      <a:noFill/>
                    </a:ln>
                    <a:effectLst>
                      <a:softEdge rad="112500"/>
                    </a:effectLst>
                  </pic:spPr>
                </pic:pic>
              </a:graphicData>
            </a:graphic>
          </wp:anchor>
        </w:drawing>
      </w:r>
    </w:p>
    <w:p w:rsidR="00F00F85" w:rsidRPr="00F00F85" w:rsidRDefault="00F00F85" w:rsidP="00F00F85">
      <w:pPr>
        <w:numPr>
          <w:ilvl w:val="0"/>
          <w:numId w:val="26"/>
        </w:numPr>
        <w:spacing w:after="0" w:line="360" w:lineRule="auto"/>
        <w:jc w:val="both"/>
        <w:rPr>
          <w:rFonts w:ascii="Arial Narrow" w:hAnsi="Arial Narrow"/>
        </w:rPr>
      </w:pPr>
      <w:r w:rsidRPr="00F00F85">
        <w:rPr>
          <w:rFonts w:ascii="Arial Narrow" w:hAnsi="Arial Narrow"/>
        </w:rPr>
        <w:t xml:space="preserve">El </w:t>
      </w:r>
      <w:r w:rsidR="006A31ED">
        <w:rPr>
          <w:rFonts w:ascii="Arial Narrow" w:hAnsi="Arial Narrow"/>
        </w:rPr>
        <w:t xml:space="preserve">8 </w:t>
      </w:r>
      <w:r w:rsidRPr="00F00F85">
        <w:rPr>
          <w:rFonts w:ascii="Arial Narrow" w:hAnsi="Arial Narrow"/>
        </w:rPr>
        <w:t xml:space="preserve"> de marzo de 2013, se conmemoró el “</w:t>
      </w:r>
      <w:r w:rsidRPr="00F00F85">
        <w:rPr>
          <w:rFonts w:ascii="Arial Narrow" w:hAnsi="Arial Narrow"/>
          <w:b/>
        </w:rPr>
        <w:t>Día Internacional de la Mujer”.</w:t>
      </w:r>
      <w:r w:rsidR="00B53665">
        <w:rPr>
          <w:rFonts w:ascii="Arial Narrow" w:hAnsi="Arial Narrow"/>
          <w:b/>
        </w:rPr>
        <w:t xml:space="preserve"> </w:t>
      </w:r>
      <w:r w:rsidRPr="00F00F85">
        <w:rPr>
          <w:rFonts w:ascii="Arial Narrow" w:hAnsi="Arial Narrow"/>
        </w:rPr>
        <w:t>En esta oportunidad, la ANSP tuvo participación en la feria informativa y divulgativa, organizada por la Región Central de la Policía Nacional Civil, logrando una buena afluencia de aspirantes mujeres que solicitaron información sobre la próxima convocatoria para el Nivel Básico. Dentro de la misma actividad de conmemoración se realizó un conversatorio integrado por representantes de diferentes instituciones, donde participó la Jefa del Departamento de Convocatoria y Selección, quien expuso el trabajo que la Academia está realizando en el tema de equidad e igualdad de género como una de las líneas prioritarias del Plan Estratégico Institucional y los resultados alcanzados.</w:t>
      </w:r>
    </w:p>
    <w:p w:rsidR="00F00F85" w:rsidRPr="00F00F85" w:rsidRDefault="00A6026A" w:rsidP="00F00F85">
      <w:pPr>
        <w:spacing w:after="0" w:line="360" w:lineRule="auto"/>
        <w:jc w:val="both"/>
        <w:rPr>
          <w:rFonts w:ascii="Arial Narrow" w:hAnsi="Arial Narrow"/>
          <w:b/>
        </w:rPr>
      </w:pPr>
      <w:r>
        <w:rPr>
          <w:rFonts w:ascii="Arial Narrow" w:hAnsi="Arial Narrow"/>
          <w:b/>
          <w:noProof/>
          <w:lang w:eastAsia="es-ES"/>
        </w:rPr>
        <w:drawing>
          <wp:anchor distT="0" distB="0" distL="114300" distR="114300" simplePos="0" relativeHeight="251661312" behindDoc="1" locked="0" layoutInCell="1" allowOverlap="1">
            <wp:simplePos x="0" y="0"/>
            <wp:positionH relativeFrom="column">
              <wp:posOffset>64135</wp:posOffset>
            </wp:positionH>
            <wp:positionV relativeFrom="paragraph">
              <wp:posOffset>219710</wp:posOffset>
            </wp:positionV>
            <wp:extent cx="1921510" cy="1353820"/>
            <wp:effectExtent l="19050" t="0" r="2540" b="0"/>
            <wp:wrapTight wrapText="bothSides">
              <wp:wrapPolygon edited="0">
                <wp:start x="857" y="0"/>
                <wp:lineTo x="-214" y="2128"/>
                <wp:lineTo x="-214" y="19452"/>
                <wp:lineTo x="428" y="21276"/>
                <wp:lineTo x="857" y="21276"/>
                <wp:lineTo x="20558" y="21276"/>
                <wp:lineTo x="20986" y="21276"/>
                <wp:lineTo x="21629" y="20060"/>
                <wp:lineTo x="21629" y="2128"/>
                <wp:lineTo x="21200" y="304"/>
                <wp:lineTo x="20558" y="0"/>
                <wp:lineTo x="857" y="0"/>
              </wp:wrapPolygon>
            </wp:wrapTight>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921510" cy="1353820"/>
                    </a:xfrm>
                    <a:prstGeom prst="rect">
                      <a:avLst/>
                    </a:prstGeom>
                    <a:ln>
                      <a:noFill/>
                    </a:ln>
                    <a:effectLst>
                      <a:softEdge rad="112500"/>
                    </a:effectLst>
                  </pic:spPr>
                </pic:pic>
              </a:graphicData>
            </a:graphic>
          </wp:anchor>
        </w:drawing>
      </w:r>
    </w:p>
    <w:p w:rsidR="00F00F85" w:rsidRPr="00F00F85" w:rsidRDefault="00F00F85" w:rsidP="00F00F85">
      <w:pPr>
        <w:spacing w:after="0" w:line="360" w:lineRule="auto"/>
        <w:jc w:val="both"/>
        <w:rPr>
          <w:rFonts w:ascii="Arial Narrow" w:hAnsi="Arial Narrow"/>
          <w:b/>
        </w:rPr>
      </w:pPr>
      <w:r w:rsidRPr="00F00F85">
        <w:rPr>
          <w:rFonts w:ascii="Arial Narrow" w:hAnsi="Arial Narrow"/>
        </w:rPr>
        <w:t>En la misma fecha, en la sede de la ANSP</w:t>
      </w:r>
      <w:r w:rsidR="007D5829">
        <w:rPr>
          <w:rFonts w:ascii="Arial Narrow" w:hAnsi="Arial Narrow"/>
        </w:rPr>
        <w:t>,</w:t>
      </w:r>
      <w:r w:rsidRPr="00F00F85">
        <w:rPr>
          <w:rFonts w:ascii="Arial Narrow" w:hAnsi="Arial Narrow"/>
        </w:rPr>
        <w:t xml:space="preserve"> ubicada en San Luis Talpa, se realizó un evento en el cual se entregó un reconocimiento al Departamento de Convocatoria y Selección por las buenas prácticas implementadas en el proceso de selección de aspirantes que garantizan a las mujeres un mayor acceso a la formación policial; también se premió a tres docentes que han implementado acciones positivas para la introducción del enfoque de género en las asignaturas que imparten ANSP; y el </w:t>
      </w:r>
      <w:r w:rsidR="006A31ED">
        <w:rPr>
          <w:rFonts w:ascii="Arial Narrow" w:hAnsi="Arial Narrow"/>
        </w:rPr>
        <w:t xml:space="preserve">25 </w:t>
      </w:r>
      <w:r w:rsidRPr="00F00F85">
        <w:rPr>
          <w:rFonts w:ascii="Arial Narrow" w:hAnsi="Arial Narrow"/>
        </w:rPr>
        <w:t xml:space="preserve"> de noviembre de 2013 se conmemoró el </w:t>
      </w:r>
      <w:r w:rsidRPr="00F00F85">
        <w:rPr>
          <w:rFonts w:ascii="Arial Narrow" w:hAnsi="Arial Narrow"/>
          <w:b/>
        </w:rPr>
        <w:t xml:space="preserve">“Día Internacional de la No Violencia hacia las Mujeres”,  </w:t>
      </w:r>
      <w:r w:rsidRPr="00F00F85">
        <w:rPr>
          <w:rFonts w:ascii="Arial Narrow" w:hAnsi="Arial Narrow"/>
        </w:rPr>
        <w:t>en donde se contó con la participación exponentes de otras instituciones sobre temas relacionados. Asistió al evento personal docente, administrativo, policial, alumnas y alumnos.</w:t>
      </w:r>
    </w:p>
    <w:p w:rsidR="00F00F85" w:rsidRPr="00F00F85" w:rsidRDefault="00F00F85" w:rsidP="00F00F85">
      <w:pPr>
        <w:spacing w:after="0" w:line="360" w:lineRule="auto"/>
        <w:jc w:val="both"/>
        <w:rPr>
          <w:rFonts w:ascii="Arial Narrow" w:hAnsi="Arial Narrow"/>
        </w:rPr>
      </w:pPr>
    </w:p>
    <w:p w:rsidR="00F00F85" w:rsidRPr="00F00F85" w:rsidRDefault="007D5829" w:rsidP="00F00F85">
      <w:pPr>
        <w:numPr>
          <w:ilvl w:val="0"/>
          <w:numId w:val="26"/>
        </w:numPr>
        <w:spacing w:after="0" w:line="360" w:lineRule="auto"/>
        <w:jc w:val="both"/>
        <w:rPr>
          <w:rFonts w:ascii="Arial Narrow" w:hAnsi="Arial Narrow"/>
        </w:rPr>
      </w:pPr>
      <w:r>
        <w:rPr>
          <w:rFonts w:ascii="Arial Narrow" w:hAnsi="Arial Narrow"/>
        </w:rPr>
        <w:t>Como Unidad de Género</w:t>
      </w:r>
      <w:r w:rsidR="00F00F85" w:rsidRPr="00F00F85">
        <w:rPr>
          <w:rFonts w:ascii="Arial Narrow" w:hAnsi="Arial Narrow"/>
        </w:rPr>
        <w:t xml:space="preserve"> se integró la mesa de género del Ministerio de Justicia</w:t>
      </w:r>
      <w:r w:rsidR="00F00F85" w:rsidRPr="00F00F85">
        <w:rPr>
          <w:rFonts w:ascii="Arial Narrow" w:hAnsi="Arial Narrow"/>
          <w:b/>
        </w:rPr>
        <w:t xml:space="preserve">, </w:t>
      </w:r>
      <w:r w:rsidR="00F00F85" w:rsidRPr="00F00F85">
        <w:rPr>
          <w:rFonts w:ascii="Arial Narrow" w:hAnsi="Arial Narrow"/>
        </w:rPr>
        <w:t>participando durante todo el año en las jornadas de planificación y reuniones de trabajo que se desarrollan como sector Justicia.</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numPr>
          <w:ilvl w:val="0"/>
          <w:numId w:val="26"/>
        </w:numPr>
        <w:spacing w:after="0" w:line="360" w:lineRule="auto"/>
        <w:jc w:val="both"/>
        <w:rPr>
          <w:rFonts w:ascii="Arial Narrow" w:hAnsi="Arial Narrow"/>
        </w:rPr>
      </w:pPr>
      <w:r w:rsidRPr="00F00F85">
        <w:rPr>
          <w:rFonts w:ascii="Arial Narrow" w:hAnsi="Arial Narrow"/>
        </w:rPr>
        <w:t>Se dio continuidad a la implementación del Plan de Gestión del Conocimiento, en donde se desarrollaron diversas jornadas de sensibilización dirigidas a alumnos, alumnas, personal docente, administrativo y policial en comisión de servicio</w:t>
      </w:r>
      <w:r w:rsidR="007D5829">
        <w:rPr>
          <w:rFonts w:ascii="Arial Narrow" w:hAnsi="Arial Narrow"/>
        </w:rPr>
        <w:t>;</w:t>
      </w:r>
      <w:r w:rsidRPr="00F00F85">
        <w:rPr>
          <w:rFonts w:ascii="Arial Narrow" w:hAnsi="Arial Narrow"/>
        </w:rPr>
        <w:t xml:space="preserve"> asimismo</w:t>
      </w:r>
      <w:r w:rsidR="007D5829">
        <w:rPr>
          <w:rFonts w:ascii="Arial Narrow" w:hAnsi="Arial Narrow"/>
        </w:rPr>
        <w:t>,</w:t>
      </w:r>
      <w:r w:rsidRPr="00F00F85">
        <w:rPr>
          <w:rFonts w:ascii="Arial Narrow" w:hAnsi="Arial Narrow"/>
        </w:rPr>
        <w:t xml:space="preserve"> se desarrollaron jornadas de sensibilización dirigidas a todo el personal del Departamento de Servicios de Salud de la institución. </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numPr>
          <w:ilvl w:val="0"/>
          <w:numId w:val="26"/>
        </w:numPr>
        <w:spacing w:after="0" w:line="360" w:lineRule="auto"/>
        <w:jc w:val="both"/>
        <w:rPr>
          <w:rFonts w:ascii="Arial Narrow" w:hAnsi="Arial Narrow"/>
        </w:rPr>
      </w:pPr>
      <w:r w:rsidRPr="00F00F85">
        <w:rPr>
          <w:rFonts w:ascii="Arial Narrow" w:hAnsi="Arial Narrow"/>
        </w:rPr>
        <w:t>Como parte de la implementación del Instructivo para la Detección, Prevención, Atención, Protección de Víctimas, Investigación y Sanción de la Violencia de Género, Acoso Laboral y Sexual,</w:t>
      </w:r>
      <w:r w:rsidR="00B53665">
        <w:rPr>
          <w:rFonts w:ascii="Arial Narrow" w:hAnsi="Arial Narrow"/>
        </w:rPr>
        <w:t xml:space="preserve"> </w:t>
      </w:r>
      <w:r w:rsidRPr="00F00F85">
        <w:rPr>
          <w:rFonts w:ascii="Arial Narrow" w:hAnsi="Arial Narrow"/>
        </w:rPr>
        <w:t>se creó el registro estadístico de los casos atendidos en la Unidad de Género durante el año 2013, que en total fueron 8 casos denunciados y registrados, con un total de 12 personas denunciadas, entre los que figuran miembros</w:t>
      </w:r>
      <w:r w:rsidR="007D5829">
        <w:rPr>
          <w:rFonts w:ascii="Arial Narrow" w:hAnsi="Arial Narrow"/>
        </w:rPr>
        <w:t xml:space="preserve"> de la corporación policial en Comisión de S</w:t>
      </w:r>
      <w:r w:rsidRPr="00F00F85">
        <w:rPr>
          <w:rFonts w:ascii="Arial Narrow" w:hAnsi="Arial Narrow"/>
        </w:rPr>
        <w:t>ervicio y docentes de la institución. También se desarrolló la jornada de divulgación del instructivo a las diferentes jefaturas de la institución y a las promociones que ingresaron en el periodo enero-diciembre 2013.</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numPr>
          <w:ilvl w:val="0"/>
          <w:numId w:val="26"/>
        </w:numPr>
        <w:spacing w:after="0" w:line="360" w:lineRule="auto"/>
        <w:jc w:val="both"/>
        <w:rPr>
          <w:rFonts w:ascii="Arial Narrow" w:hAnsi="Arial Narrow"/>
        </w:rPr>
      </w:pPr>
      <w:r w:rsidRPr="00F00F85">
        <w:rPr>
          <w:rFonts w:ascii="Arial Narrow" w:hAnsi="Arial Narrow"/>
        </w:rPr>
        <w:t>La ANSP tuvo participación en diversos esfuerzos planificados y desarrollados por el ISDEMU y las organizaciones de mujeres</w:t>
      </w:r>
      <w:r w:rsidR="00FD0592">
        <w:rPr>
          <w:rFonts w:ascii="Arial Narrow" w:hAnsi="Arial Narrow"/>
        </w:rPr>
        <w:t>,</w:t>
      </w:r>
      <w:r w:rsidRPr="00F00F85">
        <w:rPr>
          <w:rFonts w:ascii="Arial Narrow" w:hAnsi="Arial Narrow"/>
        </w:rPr>
        <w:t xml:space="preserve"> entre </w:t>
      </w:r>
      <w:r w:rsidR="00FD0592">
        <w:rPr>
          <w:rFonts w:ascii="Arial Narrow" w:hAnsi="Arial Narrow"/>
        </w:rPr>
        <w:t>los que</w:t>
      </w:r>
      <w:r w:rsidRPr="00F00F85">
        <w:rPr>
          <w:rFonts w:ascii="Arial Narrow" w:hAnsi="Arial Narrow"/>
        </w:rPr>
        <w:t xml:space="preserve"> podemos mencionar: Los foros sobre “Estrategia de Seguridad ciudadana para las mujeres de la Región Centroamericana”, “Aplicación de protocolos de investigación de feminicidios en El Salvador”, “Seminario sobre Estrategias y Avances en el abordaje de la violencia contra las mujeres”.</w:t>
      </w:r>
    </w:p>
    <w:p w:rsidR="00F00F85" w:rsidRPr="00F00F85" w:rsidRDefault="00F00F85" w:rsidP="00F00F85">
      <w:pPr>
        <w:spacing w:after="0" w:line="360" w:lineRule="auto"/>
        <w:jc w:val="both"/>
        <w:rPr>
          <w:rFonts w:ascii="Arial Narrow" w:hAnsi="Arial Narrow"/>
          <w:b/>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 xml:space="preserve">Por otra parte, del </w:t>
      </w:r>
      <w:r w:rsidR="007D5829">
        <w:rPr>
          <w:rFonts w:ascii="Arial Narrow" w:hAnsi="Arial Narrow"/>
        </w:rPr>
        <w:t>23</w:t>
      </w:r>
      <w:r w:rsidRPr="00F00F85">
        <w:rPr>
          <w:rFonts w:ascii="Arial Narrow" w:hAnsi="Arial Narrow"/>
        </w:rPr>
        <w:t xml:space="preserve"> de abril al tres de julio de 2013, la ANSP en coordinación con la Policía Nacional Civil, la Organización de Naciones Unidas Mujeres y Colectiva Feminista para el Desarrollo Local, coordinó la realización del Curso Derechos y Procedimientos de Mujeres Víctimas de Violencia y Delito. En éste se capacitaron a un total de treinta policías, promoviendo el logro de una sociedad donde el hombre y la mujer tengan libertad para el ejercicio de sus derechos.</w:t>
      </w:r>
    </w:p>
    <w:p w:rsidR="00F00F85" w:rsidRPr="00F00F85" w:rsidRDefault="00F00F85" w:rsidP="00F00F85">
      <w:pPr>
        <w:spacing w:after="0" w:line="360" w:lineRule="auto"/>
        <w:jc w:val="both"/>
        <w:rPr>
          <w:rFonts w:ascii="Arial Narrow" w:hAnsi="Arial Narrow"/>
        </w:rPr>
      </w:pPr>
    </w:p>
    <w:p w:rsidR="00F00F85" w:rsidRPr="00F00F85" w:rsidRDefault="00A6026A" w:rsidP="00F00F85">
      <w:pPr>
        <w:spacing w:after="0" w:line="360" w:lineRule="auto"/>
        <w:jc w:val="both"/>
        <w:rPr>
          <w:rFonts w:ascii="Arial Narrow" w:hAnsi="Arial Narrow"/>
        </w:rPr>
      </w:pPr>
      <w:r>
        <w:rPr>
          <w:rFonts w:ascii="Arial Narrow" w:hAnsi="Arial Narrow"/>
          <w:noProof/>
          <w:lang w:eastAsia="es-ES"/>
        </w:rPr>
        <w:drawing>
          <wp:anchor distT="0" distB="0" distL="114300" distR="114300" simplePos="0" relativeHeight="251659264" behindDoc="1" locked="0" layoutInCell="1" allowOverlap="1">
            <wp:simplePos x="0" y="0"/>
            <wp:positionH relativeFrom="column">
              <wp:posOffset>-22225</wp:posOffset>
            </wp:positionH>
            <wp:positionV relativeFrom="paragraph">
              <wp:posOffset>31115</wp:posOffset>
            </wp:positionV>
            <wp:extent cx="2619375" cy="2009775"/>
            <wp:effectExtent l="19050" t="0" r="9525" b="0"/>
            <wp:wrapTight wrapText="bothSides">
              <wp:wrapPolygon edited="0">
                <wp:start x="628" y="0"/>
                <wp:lineTo x="-157" y="1433"/>
                <wp:lineTo x="-157" y="19655"/>
                <wp:lineTo x="314" y="21498"/>
                <wp:lineTo x="628" y="21498"/>
                <wp:lineTo x="20893" y="21498"/>
                <wp:lineTo x="21207" y="21498"/>
                <wp:lineTo x="21679" y="20269"/>
                <wp:lineTo x="21679" y="1433"/>
                <wp:lineTo x="21364" y="205"/>
                <wp:lineTo x="20893" y="0"/>
                <wp:lineTo x="628" y="0"/>
              </wp:wrapPolygon>
            </wp:wrapTight>
            <wp:docPr id="15" name="Imagen 4" descr="Re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onocimiento"/>
                    <pic:cNvPicPr>
                      <a:picLocks noChangeAspect="1" noChangeArrowheads="1"/>
                    </pic:cNvPicPr>
                  </pic:nvPicPr>
                  <pic:blipFill>
                    <a:blip r:embed="rId24" cstate="print"/>
                    <a:srcRect/>
                    <a:stretch>
                      <a:fillRect/>
                    </a:stretch>
                  </pic:blipFill>
                  <pic:spPr bwMode="auto">
                    <a:xfrm>
                      <a:off x="0" y="0"/>
                      <a:ext cx="2619375" cy="2009775"/>
                    </a:xfrm>
                    <a:prstGeom prst="rect">
                      <a:avLst/>
                    </a:prstGeom>
                    <a:ln>
                      <a:noFill/>
                    </a:ln>
                    <a:effectLst>
                      <a:softEdge rad="112500"/>
                    </a:effectLst>
                  </pic:spPr>
                </pic:pic>
              </a:graphicData>
            </a:graphic>
          </wp:anchor>
        </w:drawing>
      </w:r>
    </w:p>
    <w:p w:rsidR="00F00F85" w:rsidRPr="00F00F85" w:rsidRDefault="00F00F85" w:rsidP="00F00F85">
      <w:pPr>
        <w:spacing w:after="0" w:line="360" w:lineRule="auto"/>
        <w:jc w:val="both"/>
        <w:rPr>
          <w:rFonts w:ascii="Arial Narrow" w:hAnsi="Arial Narrow"/>
        </w:rPr>
      </w:pPr>
      <w:r w:rsidRPr="00F00F85">
        <w:rPr>
          <w:rFonts w:ascii="Arial Narrow" w:hAnsi="Arial Narrow"/>
        </w:rPr>
        <w:t xml:space="preserve">En el marco de la conmemoración del Día Internacional de la No Violencia hacia las Mujeres, el </w:t>
      </w:r>
      <w:r w:rsidR="00CD444F">
        <w:rPr>
          <w:rFonts w:ascii="Arial Narrow" w:hAnsi="Arial Narrow"/>
        </w:rPr>
        <w:t xml:space="preserve">26 </w:t>
      </w:r>
      <w:r w:rsidR="00FD0592">
        <w:rPr>
          <w:rFonts w:ascii="Arial Narrow" w:hAnsi="Arial Narrow"/>
        </w:rPr>
        <w:t xml:space="preserve"> de noviembre de 2013, el</w:t>
      </w:r>
      <w:r w:rsidRPr="00F00F85">
        <w:rPr>
          <w:rFonts w:ascii="Arial Narrow" w:hAnsi="Arial Narrow"/>
        </w:rPr>
        <w:t xml:space="preserve"> Director General</w:t>
      </w:r>
      <w:r w:rsidR="00FD0592">
        <w:rPr>
          <w:rFonts w:ascii="Arial Narrow" w:hAnsi="Arial Narrow"/>
        </w:rPr>
        <w:t xml:space="preserve"> de la ANSP</w:t>
      </w:r>
      <w:r w:rsidRPr="00F00F85">
        <w:rPr>
          <w:rFonts w:ascii="Arial Narrow" w:hAnsi="Arial Narrow"/>
        </w:rPr>
        <w:t xml:space="preserve"> recibió un reconocimiento</w:t>
      </w:r>
      <w:r w:rsidR="00FD0592">
        <w:rPr>
          <w:rFonts w:ascii="Arial Narrow" w:hAnsi="Arial Narrow"/>
        </w:rPr>
        <w:t xml:space="preserve"> de la Asociación Movimiento de Mujeres Mélida Anaya Montes, Las Mélidas,</w:t>
      </w:r>
      <w:r w:rsidRPr="00F00F85">
        <w:rPr>
          <w:rFonts w:ascii="Arial Narrow" w:hAnsi="Arial Narrow"/>
        </w:rPr>
        <w:t xml:space="preserve"> por el trabajo realizado en pro de los derechos de la mujer y el aporte y compromiso mostrado en erradicar la violencia contra las mujeres en la ANSP. En acto oficial se reconoció a otras personas e instituciones, que como la Academia, están apoyando y velando por la tutela de los referidos derechos.</w:t>
      </w:r>
    </w:p>
    <w:p w:rsidR="00F00F85" w:rsidRPr="00F00F85" w:rsidRDefault="00F00F85" w:rsidP="00F00F85">
      <w:pPr>
        <w:spacing w:after="0" w:line="360" w:lineRule="auto"/>
        <w:jc w:val="both"/>
        <w:rPr>
          <w:rFonts w:ascii="Arial Narrow" w:hAnsi="Arial Narrow"/>
          <w:b/>
          <w:bCs/>
          <w:i/>
        </w:rPr>
      </w:pPr>
    </w:p>
    <w:p w:rsidR="00F00F85" w:rsidRPr="00F00F85" w:rsidRDefault="00F00F85" w:rsidP="00F00F85">
      <w:pPr>
        <w:spacing w:after="0" w:line="360" w:lineRule="auto"/>
        <w:jc w:val="both"/>
        <w:rPr>
          <w:rFonts w:ascii="Arial Narrow" w:hAnsi="Arial Narrow"/>
          <w:b/>
          <w:bCs/>
          <w:i/>
        </w:rPr>
      </w:pPr>
      <w:r w:rsidRPr="00F00F85">
        <w:rPr>
          <w:rFonts w:ascii="Arial Narrow" w:hAnsi="Arial Narrow"/>
          <w:b/>
          <w:bCs/>
          <w:i/>
        </w:rPr>
        <w:t xml:space="preserve">E. GESTIÓN EFECTIVA Y TRANSPARENTE DE LOS RECURSOS. </w:t>
      </w:r>
    </w:p>
    <w:p w:rsidR="00F00F85" w:rsidRPr="00F00F85" w:rsidRDefault="00F00F85" w:rsidP="00F00F85">
      <w:pPr>
        <w:spacing w:after="0" w:line="360" w:lineRule="auto"/>
        <w:jc w:val="both"/>
        <w:rPr>
          <w:rFonts w:ascii="Arial Narrow" w:hAnsi="Arial Narrow"/>
          <w:bCs/>
          <w:i/>
        </w:rPr>
      </w:pPr>
    </w:p>
    <w:p w:rsidR="00F00F85" w:rsidRDefault="00F00F85" w:rsidP="00F00F85">
      <w:pPr>
        <w:spacing w:after="0" w:line="360" w:lineRule="auto"/>
        <w:jc w:val="both"/>
        <w:rPr>
          <w:rFonts w:ascii="Arial Narrow" w:hAnsi="Arial Narrow"/>
          <w:bCs/>
        </w:rPr>
      </w:pPr>
      <w:r w:rsidRPr="00F00F85">
        <w:rPr>
          <w:rFonts w:ascii="Arial Narrow" w:hAnsi="Arial Narrow"/>
          <w:bCs/>
        </w:rPr>
        <w:t xml:space="preserve">En cumplimiento al Decreto Ejecutivo No. 18, del </w:t>
      </w:r>
      <w:r w:rsidR="007D5829">
        <w:rPr>
          <w:rFonts w:ascii="Arial Narrow" w:hAnsi="Arial Narrow"/>
          <w:bCs/>
        </w:rPr>
        <w:t>1</w:t>
      </w:r>
      <w:r w:rsidRPr="00F00F85">
        <w:rPr>
          <w:rFonts w:ascii="Arial Narrow" w:hAnsi="Arial Narrow"/>
          <w:bCs/>
        </w:rPr>
        <w:t xml:space="preserve"> de febrero de 2013, emitido por el Presidente de la República, relacionado a la Política de Ahorro y Austeridad del Sector Público 2013, se instruyó a todo el personal y en especial a las jefaturas y demás personal encargado o responsable de la custodia, manejo y administración de recursos y bienes institucionales, cumplir plenamente todas las disposiciones contenidas en dicho Decreto.</w:t>
      </w:r>
    </w:p>
    <w:p w:rsidR="00E46E71" w:rsidRPr="00F00F85" w:rsidRDefault="00E46E71" w:rsidP="00F00F85">
      <w:pPr>
        <w:spacing w:after="0" w:line="360" w:lineRule="auto"/>
        <w:jc w:val="both"/>
        <w:rPr>
          <w:rFonts w:ascii="Arial Narrow" w:hAnsi="Arial Narrow"/>
          <w:bCs/>
        </w:rPr>
      </w:pPr>
      <w:r>
        <w:rPr>
          <w:rFonts w:ascii="Arial Narrow" w:hAnsi="Arial Narrow"/>
          <w:bCs/>
          <w:noProof/>
          <w:lang w:eastAsia="es-ES"/>
        </w:rPr>
        <w:drawing>
          <wp:anchor distT="0" distB="0" distL="114300" distR="114300" simplePos="0" relativeHeight="251676672" behindDoc="1" locked="0" layoutInCell="1" allowOverlap="1">
            <wp:simplePos x="0" y="0"/>
            <wp:positionH relativeFrom="column">
              <wp:posOffset>2762885</wp:posOffset>
            </wp:positionH>
            <wp:positionV relativeFrom="paragraph">
              <wp:posOffset>182880</wp:posOffset>
            </wp:positionV>
            <wp:extent cx="2420620" cy="1608455"/>
            <wp:effectExtent l="171450" t="133350" r="360680" b="296545"/>
            <wp:wrapTight wrapText="bothSides">
              <wp:wrapPolygon edited="0">
                <wp:start x="1870" y="-1791"/>
                <wp:lineTo x="510" y="-1535"/>
                <wp:lineTo x="-1530" y="767"/>
                <wp:lineTo x="-1190" y="22768"/>
                <wp:lineTo x="510" y="25582"/>
                <wp:lineTo x="1020" y="25582"/>
                <wp:lineTo x="22269" y="25582"/>
                <wp:lineTo x="22779" y="25582"/>
                <wp:lineTo x="24478" y="23280"/>
                <wp:lineTo x="24478" y="22768"/>
                <wp:lineTo x="24648" y="18931"/>
                <wp:lineTo x="24648" y="2302"/>
                <wp:lineTo x="24818" y="1023"/>
                <wp:lineTo x="22779" y="-1535"/>
                <wp:lineTo x="21419" y="-1791"/>
                <wp:lineTo x="1870" y="-1791"/>
              </wp:wrapPolygon>
            </wp:wrapTight>
            <wp:docPr id="22" name="Imagen 3" descr="C:\Documents and Settings\Lmelara\Mis documentos\Downloads\IMG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melara\Mis documentos\Downloads\IMG_0770.jpg"/>
                    <pic:cNvPicPr>
                      <a:picLocks noChangeAspect="1" noChangeArrowheads="1"/>
                    </pic:cNvPicPr>
                  </pic:nvPicPr>
                  <pic:blipFill>
                    <a:blip r:embed="rId25" cstate="print"/>
                    <a:srcRect/>
                    <a:stretch>
                      <a:fillRect/>
                    </a:stretch>
                  </pic:blipFill>
                  <pic:spPr bwMode="auto">
                    <a:xfrm>
                      <a:off x="0" y="0"/>
                      <a:ext cx="2420620" cy="16084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Narrow" w:hAnsi="Arial Narrow"/>
          <w:bCs/>
          <w:noProof/>
          <w:lang w:eastAsia="es-ES"/>
        </w:rPr>
        <w:drawing>
          <wp:anchor distT="0" distB="0" distL="114300" distR="114300" simplePos="0" relativeHeight="251677696" behindDoc="1" locked="0" layoutInCell="1" allowOverlap="1">
            <wp:simplePos x="0" y="0"/>
            <wp:positionH relativeFrom="column">
              <wp:posOffset>204470</wp:posOffset>
            </wp:positionH>
            <wp:positionV relativeFrom="paragraph">
              <wp:posOffset>182245</wp:posOffset>
            </wp:positionV>
            <wp:extent cx="2400935" cy="1606550"/>
            <wp:effectExtent l="171450" t="133350" r="361315" b="298450"/>
            <wp:wrapTight wrapText="bothSides">
              <wp:wrapPolygon edited="0">
                <wp:start x="1885" y="-1793"/>
                <wp:lineTo x="514" y="-1537"/>
                <wp:lineTo x="-1542" y="768"/>
                <wp:lineTo x="-1200" y="22795"/>
                <wp:lineTo x="514" y="25613"/>
                <wp:lineTo x="1028" y="25613"/>
                <wp:lineTo x="22280" y="25613"/>
                <wp:lineTo x="22794" y="25613"/>
                <wp:lineTo x="24508" y="23308"/>
                <wp:lineTo x="24508" y="22795"/>
                <wp:lineTo x="24679" y="18953"/>
                <wp:lineTo x="24679" y="2305"/>
                <wp:lineTo x="24851" y="1025"/>
                <wp:lineTo x="22794" y="-1537"/>
                <wp:lineTo x="21423" y="-1793"/>
                <wp:lineTo x="1885" y="-1793"/>
              </wp:wrapPolygon>
            </wp:wrapTight>
            <wp:docPr id="23" name="Imagen 4" descr="C:\Documents and Settings\Lmelara\Mis documentos\Downloads\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melara\Mis documentos\Downloads\IMG_0734.jpg"/>
                    <pic:cNvPicPr>
                      <a:picLocks noChangeAspect="1" noChangeArrowheads="1"/>
                    </pic:cNvPicPr>
                  </pic:nvPicPr>
                  <pic:blipFill>
                    <a:blip r:embed="rId26" cstate="print"/>
                    <a:srcRect/>
                    <a:stretch>
                      <a:fillRect/>
                    </a:stretch>
                  </pic:blipFill>
                  <pic:spPr bwMode="auto">
                    <a:xfrm>
                      <a:off x="0" y="0"/>
                      <a:ext cx="2400935" cy="1606550"/>
                    </a:xfrm>
                    <a:prstGeom prst="rect">
                      <a:avLst/>
                    </a:prstGeom>
                    <a:ln>
                      <a:noFill/>
                    </a:ln>
                    <a:effectLst>
                      <a:outerShdw blurRad="292100" dist="139700" dir="2700000" algn="tl" rotWithShape="0">
                        <a:srgbClr val="333333">
                          <a:alpha val="65000"/>
                        </a:srgbClr>
                      </a:outerShdw>
                    </a:effectLst>
                  </pic:spPr>
                </pic:pic>
              </a:graphicData>
            </a:graphic>
          </wp:anchor>
        </w:drawing>
      </w:r>
    </w:p>
    <w:p w:rsidR="00F00F85" w:rsidRPr="00F00F85" w:rsidRDefault="00F00F85"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 xml:space="preserve">También, a fin de impulsar el pleno respeto a la legalidad, la transparencia y la rendición de cuentas de las actuaciones y decisiones de las autoridades, funcionarios y empleados de la Academia, el </w:t>
      </w:r>
      <w:r w:rsidR="007D5829">
        <w:rPr>
          <w:rFonts w:ascii="Arial Narrow" w:hAnsi="Arial Narrow"/>
          <w:bCs/>
        </w:rPr>
        <w:t>18</w:t>
      </w:r>
      <w:r w:rsidRPr="00F00F85">
        <w:rPr>
          <w:rFonts w:ascii="Arial Narrow" w:hAnsi="Arial Narrow"/>
          <w:bCs/>
        </w:rPr>
        <w:t xml:space="preserve"> de julio de 2013 se presentó un informe al Ministerio de Justicia y Seguridad Pública a fin de elaborar la memoria de labores 2012-2013 de dicho ministerio, mismo que fue presentado ante el pleno de la Asamblea Legislativa; dándose a conocer los logros y avances obtenidos del sector justicia que incluye instituciones como la Policía Nacional Civil, Academia Nacional de Seguridad Pública, Dirección General de Centros Penales y Dirección General de Migración y Extranjería.</w:t>
      </w:r>
    </w:p>
    <w:p w:rsidR="00F00F85" w:rsidRPr="00F00F85" w:rsidRDefault="00F00F85" w:rsidP="00F00F85">
      <w:pPr>
        <w:spacing w:after="0" w:line="360" w:lineRule="auto"/>
        <w:jc w:val="both"/>
        <w:rPr>
          <w:rFonts w:ascii="Arial Narrow" w:hAnsi="Arial Narrow"/>
          <w:bCs/>
        </w:rPr>
      </w:pPr>
    </w:p>
    <w:p w:rsidR="00F00F85" w:rsidRPr="00F00F85" w:rsidRDefault="00F00F85" w:rsidP="00F00F85">
      <w:pPr>
        <w:spacing w:after="0" w:line="360" w:lineRule="auto"/>
        <w:jc w:val="both"/>
        <w:rPr>
          <w:rFonts w:ascii="Arial Narrow" w:hAnsi="Arial Narrow"/>
        </w:rPr>
      </w:pPr>
      <w:r w:rsidRPr="00F00F85">
        <w:rPr>
          <w:rFonts w:ascii="Arial Narrow" w:hAnsi="Arial Narrow"/>
          <w:bCs/>
        </w:rPr>
        <w:t xml:space="preserve">En cumplimiento a las atribuciones establecidas en la Ley Orgánica de esta Academia, el Consejo Académico, en fecha </w:t>
      </w:r>
      <w:r w:rsidR="007D5829">
        <w:rPr>
          <w:rFonts w:ascii="Arial Narrow" w:hAnsi="Arial Narrow"/>
          <w:bCs/>
        </w:rPr>
        <w:t>26</w:t>
      </w:r>
      <w:r w:rsidRPr="00F00F85">
        <w:rPr>
          <w:rFonts w:ascii="Arial Narrow" w:hAnsi="Arial Narrow"/>
          <w:bCs/>
        </w:rPr>
        <w:t xml:space="preserve"> de julio de 2013, aprobó el Anteproyecto del Presupuesto Real de la ANSP para el ejercicio fiscal 2014.</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bCs/>
        </w:rPr>
      </w:pPr>
      <w:r w:rsidRPr="00F00F85">
        <w:rPr>
          <w:rFonts w:ascii="Arial Narrow" w:hAnsi="Arial Narrow"/>
          <w:bCs/>
        </w:rPr>
        <w:t>Para el 2013 se obtuvo un incremento del techo presupuestario en US $1.3 millones; de este modo la ANSP alcanzó la mayor asignación presupuestaria de su historia por un total de US $ 12.142,505.00 con lo que, entre otras cosas, se garantizó la continuidad de la promoción 108 conformada por 551 alumnos y alumnas, el ingreso de la promoción 109 en enero de 2013 conformada por 550 alumnos y alumnas; más el ingreso a finales de junio de este año de la promoción 110 integrada por 330 alumnos que se graduarán en mayo de 2014. Con ello se llegará a tener uno de los encuadramientos policiales más altos de América Latina, pues será una tasa de 3,8 policías por cada 1,000 habitantes.</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La Unida de Auditoría Interna, en cumplimiento a lo establecido en el Plan de Trabajo del Consejo Académico, realizó una auditoría de examen especial sobre la gestión del Consejo Académico, correspondiente al periodo de enero a junio de 2013. Como resultado del análisis efectuado, en el cual se aplicaron técnicas y procedimientos de auditoría, no se identificaron condiciones que ser reportadas de conformidad a lo estipulado en las Normas de Auditoría Gubernamental.</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Además, se realizó una auditoría de examen especial sobre cumplimiento de acuerdos tomados por el Consejo Académico relativos a casos disciplinarios de alumnos, alumnas y personal docente, tramitados en coordinación con el área de Expedientes Disciplinarios, correspondiente al periodo de enero a septiembre de 2013.</w:t>
      </w:r>
    </w:p>
    <w:p w:rsidR="00F00F85" w:rsidRPr="00F00F85" w:rsidRDefault="00F00F85"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La administración actual superó los hallazgos de auditorías de la Corte de Cuentas de la República que habían dejado las administraciones anteriores en los periodos 2007 y 2008, y entre 2011 y 2013, la mencionada e</w:t>
      </w:r>
      <w:r w:rsidR="007D5829">
        <w:rPr>
          <w:rFonts w:ascii="Arial Narrow" w:hAnsi="Arial Narrow"/>
        </w:rPr>
        <w:t>ntidad contralora estatal</w:t>
      </w:r>
      <w:r w:rsidRPr="00F00F85">
        <w:rPr>
          <w:rFonts w:ascii="Arial Narrow" w:hAnsi="Arial Narrow"/>
        </w:rPr>
        <w:t xml:space="preserve"> realizó auditorías financieras a la ANSP de los ejercicios 2009, 2010 y 2011 y se encuentra en desarrollo la correspondiente al 2012. De las auditorías realizadas, los informes finales señalaron un dictamen limpio y cuyos resultados demuestran que la presente administración y el Consejo Académico han actuado con apego a la legalidad y transparencia sobre los recursos asignados.</w:t>
      </w:r>
    </w:p>
    <w:p w:rsidR="00F00F85" w:rsidRPr="00F00F85" w:rsidRDefault="00F00F85" w:rsidP="00F00F85">
      <w:pPr>
        <w:spacing w:after="0" w:line="360" w:lineRule="auto"/>
        <w:jc w:val="both"/>
        <w:rPr>
          <w:rFonts w:ascii="Arial Narrow" w:hAnsi="Arial Narrow"/>
        </w:rPr>
      </w:pPr>
    </w:p>
    <w:p w:rsidR="00CD444F" w:rsidRDefault="00F00F85" w:rsidP="00F00F85">
      <w:pPr>
        <w:spacing w:after="0" w:line="360" w:lineRule="auto"/>
        <w:jc w:val="both"/>
        <w:rPr>
          <w:rFonts w:ascii="Arial Narrow" w:hAnsi="Arial Narrow"/>
        </w:rPr>
      </w:pPr>
      <w:r w:rsidRPr="00F00F85">
        <w:rPr>
          <w:rFonts w:ascii="Arial Narrow" w:hAnsi="Arial Narrow"/>
        </w:rPr>
        <w:t xml:space="preserve">Desde la creación de la Unidad de Acceso a la Información Pública Institucional </w:t>
      </w:r>
      <w:r w:rsidR="00E46E71">
        <w:rPr>
          <w:rFonts w:ascii="Arial Narrow" w:hAnsi="Arial Narrow"/>
        </w:rPr>
        <w:t xml:space="preserve">(UAIP) </w:t>
      </w:r>
      <w:r w:rsidRPr="00F00F85">
        <w:rPr>
          <w:rFonts w:ascii="Arial Narrow" w:hAnsi="Arial Narrow"/>
        </w:rPr>
        <w:t>se han desarrollado una serie de acciones dentro y fuera de la institución que buscan impulsar la implementación y apoyar la aplicación plena de la Ley de Acceso a la Información Pública. La Academia Nacional de Seguridad Pública</w:t>
      </w:r>
      <w:r w:rsidR="007D5829">
        <w:rPr>
          <w:rFonts w:ascii="Arial Narrow" w:hAnsi="Arial Narrow"/>
        </w:rPr>
        <w:t>,</w:t>
      </w:r>
      <w:r w:rsidRPr="00F00F85">
        <w:rPr>
          <w:rFonts w:ascii="Arial Narrow" w:hAnsi="Arial Narrow"/>
        </w:rPr>
        <w:t xml:space="preserve"> a través de la Oficina de Información y Respuesta, durante el periodo del </w:t>
      </w:r>
      <w:r w:rsidR="00E46E71">
        <w:rPr>
          <w:rFonts w:ascii="Arial Narrow" w:hAnsi="Arial Narrow"/>
        </w:rPr>
        <w:t xml:space="preserve">uno de enero al </w:t>
      </w:r>
      <w:r w:rsidR="007D5829">
        <w:rPr>
          <w:rFonts w:ascii="Arial Narrow" w:hAnsi="Arial Narrow"/>
        </w:rPr>
        <w:t>31</w:t>
      </w:r>
      <w:r w:rsidR="00E46E71">
        <w:rPr>
          <w:rFonts w:ascii="Arial Narrow" w:hAnsi="Arial Narrow"/>
        </w:rPr>
        <w:t xml:space="preserve"> de diciembre </w:t>
      </w:r>
      <w:r w:rsidRPr="00F00F85">
        <w:rPr>
          <w:rFonts w:ascii="Arial Narrow" w:hAnsi="Arial Narrow"/>
        </w:rPr>
        <w:t>de 201</w:t>
      </w:r>
      <w:r w:rsidR="00E46E71">
        <w:rPr>
          <w:rFonts w:ascii="Arial Narrow" w:hAnsi="Arial Narrow"/>
        </w:rPr>
        <w:t>3</w:t>
      </w:r>
      <w:r w:rsidR="007D5829">
        <w:rPr>
          <w:rFonts w:ascii="Arial Narrow" w:hAnsi="Arial Narrow"/>
        </w:rPr>
        <w:t>,</w:t>
      </w:r>
      <w:r w:rsidRPr="00F00F85">
        <w:rPr>
          <w:rFonts w:ascii="Arial Narrow" w:hAnsi="Arial Narrow"/>
        </w:rPr>
        <w:t xml:space="preserve"> tramitó un total de </w:t>
      </w:r>
      <w:r w:rsidR="00E46E71">
        <w:rPr>
          <w:rFonts w:ascii="Arial Narrow" w:hAnsi="Arial Narrow"/>
        </w:rPr>
        <w:t>44</w:t>
      </w:r>
      <w:r w:rsidRPr="00F00F85">
        <w:rPr>
          <w:rFonts w:ascii="Arial Narrow" w:hAnsi="Arial Narrow"/>
        </w:rPr>
        <w:t xml:space="preserve"> solicitudes de información y </w:t>
      </w:r>
      <w:r w:rsidR="000E7D76">
        <w:rPr>
          <w:rFonts w:ascii="Arial Narrow" w:hAnsi="Arial Narrow"/>
        </w:rPr>
        <w:t>110</w:t>
      </w:r>
      <w:r w:rsidRPr="00F00F85">
        <w:rPr>
          <w:rFonts w:ascii="Arial Narrow" w:hAnsi="Arial Narrow"/>
        </w:rPr>
        <w:t xml:space="preserve"> requerimientos de información; período que fue reportado a la Subsecretaria de Transparencia y Anticorrupción para la presentación de los avances de la Ley de Acceso a la información Pública y otros mecanismos de transparencia. </w:t>
      </w:r>
    </w:p>
    <w:p w:rsidR="00CD444F" w:rsidRDefault="00CD444F" w:rsidP="00F00F85">
      <w:pPr>
        <w:spacing w:after="0" w:line="360" w:lineRule="auto"/>
        <w:jc w:val="both"/>
        <w:rPr>
          <w:rFonts w:ascii="Arial Narrow" w:hAnsi="Arial Narrow"/>
        </w:rPr>
      </w:pPr>
    </w:p>
    <w:p w:rsidR="00CD444F" w:rsidRDefault="00F00F85" w:rsidP="00F00F85">
      <w:pPr>
        <w:spacing w:after="0" w:line="360" w:lineRule="auto"/>
        <w:jc w:val="both"/>
        <w:rPr>
          <w:rFonts w:ascii="Arial Narrow" w:hAnsi="Arial Narrow"/>
        </w:rPr>
      </w:pPr>
      <w:r w:rsidRPr="00F00F85">
        <w:rPr>
          <w:rFonts w:ascii="Arial Narrow" w:hAnsi="Arial Narrow"/>
        </w:rPr>
        <w:t xml:space="preserve">Asimismo, </w:t>
      </w:r>
      <w:r w:rsidR="00E46E71">
        <w:rPr>
          <w:rFonts w:ascii="Arial Narrow" w:hAnsi="Arial Narrow"/>
        </w:rPr>
        <w:t xml:space="preserve">la UAIP </w:t>
      </w:r>
      <w:r w:rsidRPr="00F00F85">
        <w:rPr>
          <w:rFonts w:ascii="Arial Narrow" w:hAnsi="Arial Narrow"/>
        </w:rPr>
        <w:t xml:space="preserve">coordinó la elaboración del informe de Rendición de Cuentas bajo la modalidad de presentar los principales logros de los 4 años de la presente administración. </w:t>
      </w:r>
    </w:p>
    <w:p w:rsidR="00CD444F" w:rsidRDefault="00CD444F" w:rsidP="00F00F85">
      <w:pPr>
        <w:spacing w:after="0" w:line="360" w:lineRule="auto"/>
        <w:jc w:val="both"/>
        <w:rPr>
          <w:rFonts w:ascii="Arial Narrow" w:hAnsi="Arial Narrow"/>
        </w:rPr>
      </w:pPr>
    </w:p>
    <w:p w:rsidR="00F00F85" w:rsidRPr="00F00F85" w:rsidRDefault="00F00F85" w:rsidP="00F00F85">
      <w:pPr>
        <w:spacing w:after="0" w:line="360" w:lineRule="auto"/>
        <w:jc w:val="both"/>
        <w:rPr>
          <w:rFonts w:ascii="Arial Narrow" w:hAnsi="Arial Narrow"/>
        </w:rPr>
      </w:pPr>
      <w:r w:rsidRPr="00F00F85">
        <w:rPr>
          <w:rFonts w:ascii="Arial Narrow" w:hAnsi="Arial Narrow"/>
        </w:rPr>
        <w:t>Finalmente</w:t>
      </w:r>
      <w:r w:rsidR="007D5829">
        <w:rPr>
          <w:rFonts w:ascii="Arial Narrow" w:hAnsi="Arial Narrow"/>
        </w:rPr>
        <w:t>,</w:t>
      </w:r>
      <w:r w:rsidRPr="00F00F85">
        <w:rPr>
          <w:rFonts w:ascii="Arial Narrow" w:hAnsi="Arial Narrow"/>
        </w:rPr>
        <w:t xml:space="preserve"> se participó en las 2 ferias de transparencia organizadas por la Subsecretaria de Transparencia y Anticorrupción y la Feria de Juvetour en su edición 2013.  La ANSP</w:t>
      </w:r>
      <w:r w:rsidR="007D5829">
        <w:rPr>
          <w:rFonts w:ascii="Arial Narrow" w:hAnsi="Arial Narrow"/>
        </w:rPr>
        <w:t>,</w:t>
      </w:r>
      <w:r w:rsidRPr="00F00F85">
        <w:rPr>
          <w:rFonts w:ascii="Arial Narrow" w:hAnsi="Arial Narrow"/>
        </w:rPr>
        <w:t xml:space="preserve"> luego de crear la Unidad de Acceso a la Información Pública Institucional y posteriormente la Oficina de Información y Respuesta en 2011, ha permanecido en el primer lugar del ranking de publicación de información a través de sitios web promovidos por la Sub Secretaría de Transparencia y Anticorrupción entre un total de 68 instituciones del Órgano Ejecutivo y 5 municipalidades.</w:t>
      </w:r>
    </w:p>
    <w:p w:rsidR="00F00F85" w:rsidRPr="00F00F85" w:rsidRDefault="00F00F85" w:rsidP="00F00F85">
      <w:pPr>
        <w:spacing w:after="0" w:line="360" w:lineRule="auto"/>
        <w:jc w:val="both"/>
        <w:rPr>
          <w:rFonts w:ascii="Arial Narrow" w:hAnsi="Arial Narrow"/>
          <w:b/>
          <w:bCs/>
        </w:rPr>
      </w:pPr>
    </w:p>
    <w:p w:rsidR="00F00F85" w:rsidRDefault="00F00F85"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A23C42" w:rsidRDefault="00A23C42" w:rsidP="00F00F85">
      <w:pPr>
        <w:spacing w:after="0" w:line="360" w:lineRule="auto"/>
        <w:jc w:val="both"/>
        <w:rPr>
          <w:rFonts w:ascii="Arial Narrow" w:hAnsi="Arial Narrow"/>
          <w:b/>
          <w:bCs/>
        </w:rPr>
      </w:pPr>
    </w:p>
    <w:p w:rsidR="00E46E71" w:rsidRDefault="00E46E71" w:rsidP="00F00F85">
      <w:pPr>
        <w:spacing w:after="0" w:line="360" w:lineRule="auto"/>
        <w:jc w:val="both"/>
        <w:rPr>
          <w:rFonts w:ascii="Arial Narrow" w:hAnsi="Arial Narrow"/>
          <w:b/>
          <w:bCs/>
        </w:rPr>
      </w:pPr>
    </w:p>
    <w:p w:rsidR="00E46E71" w:rsidRPr="00F00F85" w:rsidRDefault="00E46E71" w:rsidP="00F00F85">
      <w:pPr>
        <w:spacing w:after="0" w:line="360" w:lineRule="auto"/>
        <w:jc w:val="both"/>
        <w:rPr>
          <w:rFonts w:ascii="Arial Narrow" w:hAnsi="Arial Narrow"/>
          <w:b/>
          <w:bCs/>
        </w:rPr>
      </w:pPr>
    </w:p>
    <w:p w:rsidR="00F00F85" w:rsidRPr="00A6026A" w:rsidRDefault="00F00F85" w:rsidP="00A6026A">
      <w:pPr>
        <w:spacing w:after="0" w:line="360" w:lineRule="auto"/>
        <w:jc w:val="center"/>
        <w:rPr>
          <w:rFonts w:ascii="Arial Narrow" w:hAnsi="Arial Narrow"/>
          <w:b/>
          <w:bCs/>
          <w:sz w:val="28"/>
        </w:rPr>
      </w:pPr>
      <w:r w:rsidRPr="00A6026A">
        <w:rPr>
          <w:rFonts w:ascii="Arial Narrow" w:hAnsi="Arial Narrow"/>
          <w:b/>
          <w:bCs/>
          <w:sz w:val="28"/>
        </w:rPr>
        <w:t>IV. PROYECCIONES</w:t>
      </w:r>
    </w:p>
    <w:p w:rsidR="00F00F85" w:rsidRPr="00F00F85" w:rsidRDefault="00F00F85" w:rsidP="00F00F85">
      <w:pPr>
        <w:spacing w:after="0" w:line="360" w:lineRule="auto"/>
        <w:jc w:val="both"/>
        <w:rPr>
          <w:rFonts w:ascii="Arial Narrow" w:hAnsi="Arial Narrow"/>
          <w:b/>
          <w:bCs/>
        </w:rPr>
      </w:pPr>
    </w:p>
    <w:p w:rsidR="00F00F85" w:rsidRPr="00F00F85" w:rsidRDefault="00F00F85" w:rsidP="00F00F85">
      <w:pPr>
        <w:numPr>
          <w:ilvl w:val="0"/>
          <w:numId w:val="11"/>
        </w:numPr>
        <w:spacing w:after="0" w:line="360" w:lineRule="auto"/>
        <w:jc w:val="both"/>
        <w:rPr>
          <w:rFonts w:ascii="Arial Narrow" w:hAnsi="Arial Narrow"/>
        </w:rPr>
      </w:pPr>
      <w:r w:rsidRPr="00F00F85">
        <w:rPr>
          <w:rFonts w:ascii="Arial Narrow" w:hAnsi="Arial Narrow"/>
        </w:rPr>
        <w:t xml:space="preserve">Seguimiento a las propuestas normativas remitidas </w:t>
      </w:r>
      <w:r w:rsidR="004E7050" w:rsidRPr="00F00F85">
        <w:rPr>
          <w:rFonts w:ascii="Arial Narrow" w:hAnsi="Arial Narrow"/>
        </w:rPr>
        <w:t xml:space="preserve">a Casa Presidencial </w:t>
      </w:r>
      <w:r w:rsidR="004E7050">
        <w:rPr>
          <w:rFonts w:ascii="Arial Narrow" w:hAnsi="Arial Narrow"/>
        </w:rPr>
        <w:t xml:space="preserve">por medio del </w:t>
      </w:r>
      <w:r w:rsidRPr="00F00F85">
        <w:rPr>
          <w:rFonts w:ascii="Arial Narrow" w:hAnsi="Arial Narrow"/>
        </w:rPr>
        <w:t>Ministerio d</w:t>
      </w:r>
      <w:r w:rsidR="004E7050">
        <w:rPr>
          <w:rFonts w:ascii="Arial Narrow" w:hAnsi="Arial Narrow"/>
        </w:rPr>
        <w:t>e Justicia y Seguridad Pública</w:t>
      </w:r>
      <w:r w:rsidRPr="00F00F85">
        <w:rPr>
          <w:rFonts w:ascii="Arial Narrow" w:hAnsi="Arial Narrow"/>
        </w:rPr>
        <w:t>.</w:t>
      </w:r>
    </w:p>
    <w:p w:rsidR="00F00F85" w:rsidRPr="00F00F85" w:rsidRDefault="00F00F85" w:rsidP="00F00F85">
      <w:pPr>
        <w:numPr>
          <w:ilvl w:val="0"/>
          <w:numId w:val="11"/>
        </w:numPr>
        <w:spacing w:after="0" w:line="360" w:lineRule="auto"/>
        <w:jc w:val="both"/>
        <w:rPr>
          <w:rFonts w:ascii="Arial Narrow" w:hAnsi="Arial Narrow"/>
        </w:rPr>
      </w:pPr>
      <w:r w:rsidRPr="00F00F85">
        <w:rPr>
          <w:rFonts w:ascii="Arial Narrow" w:hAnsi="Arial Narrow"/>
        </w:rPr>
        <w:t>Apropiación de la reforma normativa y las directrices del Consejo Académico por el personal de la ANSP:</w:t>
      </w:r>
    </w:p>
    <w:p w:rsidR="00F00F85" w:rsidRPr="00F00F85" w:rsidRDefault="00F00F85" w:rsidP="00F00F85">
      <w:pPr>
        <w:numPr>
          <w:ilvl w:val="1"/>
          <w:numId w:val="11"/>
        </w:numPr>
        <w:spacing w:after="0" w:line="360" w:lineRule="auto"/>
        <w:jc w:val="both"/>
        <w:rPr>
          <w:rFonts w:ascii="Arial Narrow" w:hAnsi="Arial Narrow"/>
        </w:rPr>
      </w:pPr>
      <w:r w:rsidRPr="00F00F85">
        <w:rPr>
          <w:rFonts w:ascii="Arial Narrow" w:hAnsi="Arial Narrow"/>
        </w:rPr>
        <w:t>Procesos de inducción y formación continua al personal sobre normativa y directrices del Consejo.</w:t>
      </w:r>
    </w:p>
    <w:p w:rsidR="00F00F85" w:rsidRPr="00F00F85" w:rsidRDefault="00F00F85" w:rsidP="00F00F85">
      <w:pPr>
        <w:numPr>
          <w:ilvl w:val="1"/>
          <w:numId w:val="11"/>
        </w:numPr>
        <w:spacing w:after="0" w:line="360" w:lineRule="auto"/>
        <w:jc w:val="both"/>
        <w:rPr>
          <w:rFonts w:ascii="Arial Narrow" w:hAnsi="Arial Narrow"/>
        </w:rPr>
      </w:pPr>
      <w:r w:rsidRPr="00F00F85">
        <w:rPr>
          <w:rFonts w:ascii="Arial Narrow" w:hAnsi="Arial Narrow"/>
        </w:rPr>
        <w:t>Aplicación y cumplimiento de la normativa y las directrices del Consejo Académico.</w:t>
      </w:r>
    </w:p>
    <w:p w:rsidR="00F00F85" w:rsidRPr="00B53665" w:rsidRDefault="00F00F85" w:rsidP="00B53665">
      <w:pPr>
        <w:numPr>
          <w:ilvl w:val="0"/>
          <w:numId w:val="11"/>
        </w:numPr>
        <w:spacing w:after="0" w:line="360" w:lineRule="auto"/>
        <w:ind w:left="1134" w:hanging="425"/>
        <w:jc w:val="both"/>
        <w:rPr>
          <w:rFonts w:ascii="Arial Narrow" w:hAnsi="Arial Narrow"/>
        </w:rPr>
      </w:pPr>
      <w:r w:rsidRPr="00B53665">
        <w:rPr>
          <w:rFonts w:ascii="Arial Narrow" w:hAnsi="Arial Narrow"/>
        </w:rPr>
        <w:t>Ejercer contraloría en los procesos educativos y de apoyo administrativo</w:t>
      </w:r>
      <w:r w:rsidR="00B53665" w:rsidRPr="00B53665">
        <w:rPr>
          <w:rFonts w:ascii="Arial Narrow" w:hAnsi="Arial Narrow"/>
        </w:rPr>
        <w:t xml:space="preserve">, </w:t>
      </w:r>
      <w:r w:rsidRPr="00B53665">
        <w:rPr>
          <w:rFonts w:ascii="Arial Narrow" w:hAnsi="Arial Narrow"/>
        </w:rPr>
        <w:t>ejecutados con legalidad, probidad, transparencia y equidad.</w:t>
      </w:r>
    </w:p>
    <w:p w:rsidR="00F00F85" w:rsidRPr="00F00F85" w:rsidRDefault="00F00F85" w:rsidP="00F00F85">
      <w:pPr>
        <w:numPr>
          <w:ilvl w:val="0"/>
          <w:numId w:val="11"/>
        </w:numPr>
        <w:spacing w:after="0" w:line="360" w:lineRule="auto"/>
        <w:jc w:val="both"/>
        <w:rPr>
          <w:rFonts w:ascii="Arial Narrow" w:hAnsi="Arial Narrow"/>
        </w:rPr>
      </w:pPr>
      <w:r w:rsidRPr="00F00F85">
        <w:rPr>
          <w:rFonts w:ascii="Arial Narrow" w:hAnsi="Arial Narrow"/>
        </w:rPr>
        <w:t>Realizar una gestión apegada a los principios de legalidad, probidad, transparencia y rendición de cuentas:</w:t>
      </w:r>
    </w:p>
    <w:p w:rsidR="00F00F85" w:rsidRPr="00F00F85" w:rsidRDefault="00F00F85" w:rsidP="00F00F85">
      <w:pPr>
        <w:numPr>
          <w:ilvl w:val="1"/>
          <w:numId w:val="11"/>
        </w:numPr>
        <w:spacing w:after="0" w:line="360" w:lineRule="auto"/>
        <w:jc w:val="both"/>
        <w:rPr>
          <w:rFonts w:ascii="Arial Narrow" w:hAnsi="Arial Narrow"/>
        </w:rPr>
      </w:pPr>
      <w:r w:rsidRPr="00F00F85">
        <w:rPr>
          <w:rFonts w:ascii="Arial Narrow" w:hAnsi="Arial Narrow"/>
        </w:rPr>
        <w:t>Cumplimiento oportuno de auditorías e informes institucionales.</w:t>
      </w:r>
    </w:p>
    <w:p w:rsidR="00F00F85" w:rsidRPr="00F00F85" w:rsidRDefault="00F00F85" w:rsidP="00F00F85">
      <w:pPr>
        <w:numPr>
          <w:ilvl w:val="1"/>
          <w:numId w:val="11"/>
        </w:numPr>
        <w:spacing w:after="0" w:line="360" w:lineRule="auto"/>
        <w:jc w:val="both"/>
        <w:rPr>
          <w:rFonts w:ascii="Arial Narrow" w:hAnsi="Arial Narrow"/>
        </w:rPr>
      </w:pPr>
      <w:r w:rsidRPr="00F00F85">
        <w:rPr>
          <w:rFonts w:ascii="Arial Narrow" w:hAnsi="Arial Narrow"/>
        </w:rPr>
        <w:t>Rendición de cuentas al interior de la ANSP y a la población.</w:t>
      </w:r>
    </w:p>
    <w:p w:rsidR="00F00F85" w:rsidRPr="00795F25" w:rsidRDefault="00E46E71" w:rsidP="00795F25">
      <w:pPr>
        <w:numPr>
          <w:ilvl w:val="0"/>
          <w:numId w:val="11"/>
        </w:numPr>
        <w:spacing w:after="0" w:line="360" w:lineRule="auto"/>
        <w:ind w:left="1134" w:hanging="425"/>
        <w:jc w:val="both"/>
        <w:rPr>
          <w:rFonts w:ascii="Arial Narrow" w:hAnsi="Arial Narrow"/>
        </w:rPr>
      </w:pPr>
      <w:r w:rsidRPr="00795F25">
        <w:rPr>
          <w:rFonts w:ascii="Arial Narrow" w:hAnsi="Arial Narrow"/>
        </w:rPr>
        <w:t>Contribuir al f</w:t>
      </w:r>
      <w:r w:rsidR="00F00F85" w:rsidRPr="00795F25">
        <w:rPr>
          <w:rFonts w:ascii="Arial Narrow" w:hAnsi="Arial Narrow"/>
        </w:rPr>
        <w:t>ortalecimiento de las relaciones interinstitucionales d</w:t>
      </w:r>
      <w:r w:rsidR="00795F25" w:rsidRPr="00795F25">
        <w:rPr>
          <w:rFonts w:ascii="Arial Narrow" w:hAnsi="Arial Narrow"/>
        </w:rPr>
        <w:t>el Consejo Académico con la PNC, i</w:t>
      </w:r>
      <w:r w:rsidR="00F00F85" w:rsidRPr="00795F25">
        <w:rPr>
          <w:rFonts w:ascii="Arial Narrow" w:hAnsi="Arial Narrow"/>
        </w:rPr>
        <w:t>nstitucionaliza</w:t>
      </w:r>
      <w:r w:rsidR="00524B30" w:rsidRPr="00795F25">
        <w:rPr>
          <w:rFonts w:ascii="Arial Narrow" w:hAnsi="Arial Narrow"/>
        </w:rPr>
        <w:t>ndo</w:t>
      </w:r>
      <w:r w:rsidR="00F00F85" w:rsidRPr="00795F25">
        <w:rPr>
          <w:rFonts w:ascii="Arial Narrow" w:hAnsi="Arial Narrow"/>
        </w:rPr>
        <w:t xml:space="preserve"> los mecanismos de coordinación entre la ANSP-PNC.</w:t>
      </w:r>
    </w:p>
    <w:p w:rsidR="00892A12" w:rsidRDefault="00F00F85" w:rsidP="00F00F85">
      <w:pPr>
        <w:numPr>
          <w:ilvl w:val="0"/>
          <w:numId w:val="11"/>
        </w:numPr>
        <w:spacing w:after="0" w:line="360" w:lineRule="auto"/>
        <w:jc w:val="both"/>
        <w:rPr>
          <w:rFonts w:ascii="Arial Narrow" w:hAnsi="Arial Narrow"/>
        </w:rPr>
      </w:pPr>
      <w:r w:rsidRPr="00892A12">
        <w:rPr>
          <w:rFonts w:ascii="Arial Narrow" w:hAnsi="Arial Narrow"/>
        </w:rPr>
        <w:t xml:space="preserve">Dar continuidad </w:t>
      </w:r>
      <w:r w:rsidR="00892A12" w:rsidRPr="00892A12">
        <w:rPr>
          <w:rFonts w:ascii="Arial Narrow" w:hAnsi="Arial Narrow"/>
        </w:rPr>
        <w:t>al</w:t>
      </w:r>
      <w:r w:rsidRPr="00892A12">
        <w:rPr>
          <w:rFonts w:ascii="Arial Narrow" w:hAnsi="Arial Narrow"/>
        </w:rPr>
        <w:t xml:space="preserve"> proceso de </w:t>
      </w:r>
      <w:r w:rsidR="00892A12" w:rsidRPr="00892A12">
        <w:rPr>
          <w:rFonts w:ascii="Arial Narrow" w:hAnsi="Arial Narrow"/>
        </w:rPr>
        <w:t xml:space="preserve">funcionamiento del Instituto Especializado de Educación Superior –ANSP. </w:t>
      </w:r>
    </w:p>
    <w:p w:rsidR="00F00F85" w:rsidRPr="00892A12" w:rsidRDefault="00F00F85" w:rsidP="00F00F85">
      <w:pPr>
        <w:numPr>
          <w:ilvl w:val="0"/>
          <w:numId w:val="11"/>
        </w:numPr>
        <w:spacing w:after="0" w:line="360" w:lineRule="auto"/>
        <w:jc w:val="both"/>
        <w:rPr>
          <w:rFonts w:ascii="Arial Narrow" w:hAnsi="Arial Narrow"/>
        </w:rPr>
      </w:pPr>
      <w:r w:rsidRPr="00892A12">
        <w:rPr>
          <w:rFonts w:ascii="Arial Narrow" w:hAnsi="Arial Narrow"/>
          <w:lang w:val="es-MX"/>
        </w:rPr>
        <w:t>Introducción del enfoque de género en el ciclo presupuestario 2015, como parte de un esfuerzo conjunto con el Equipo de Género de la Policía Nacional Civil.</w:t>
      </w:r>
    </w:p>
    <w:p w:rsidR="00807665" w:rsidRPr="00524B30" w:rsidRDefault="00892A12" w:rsidP="00F00F85">
      <w:pPr>
        <w:numPr>
          <w:ilvl w:val="0"/>
          <w:numId w:val="11"/>
        </w:numPr>
        <w:spacing w:after="0" w:line="360" w:lineRule="auto"/>
        <w:jc w:val="both"/>
        <w:rPr>
          <w:rFonts w:ascii="Arial Narrow" w:hAnsi="Arial Narrow"/>
        </w:rPr>
      </w:pPr>
      <w:r w:rsidRPr="00524B30">
        <w:rPr>
          <w:rFonts w:ascii="Arial Narrow" w:hAnsi="Arial Narrow"/>
          <w:lang w:val="es-MX"/>
        </w:rPr>
        <w:t>Apoyo a la g</w:t>
      </w:r>
      <w:r w:rsidR="00807665" w:rsidRPr="00524B30">
        <w:rPr>
          <w:rFonts w:ascii="Arial Narrow" w:hAnsi="Arial Narrow"/>
          <w:lang w:val="es-MX"/>
        </w:rPr>
        <w:t>estión para la adquisición de un inmueble adecuado, propio para el funcionamiento de la ANSP.</w:t>
      </w:r>
    </w:p>
    <w:p w:rsidR="00807665" w:rsidRPr="00524B30" w:rsidRDefault="00951C8F" w:rsidP="00F00F85">
      <w:pPr>
        <w:numPr>
          <w:ilvl w:val="0"/>
          <w:numId w:val="11"/>
        </w:numPr>
        <w:spacing w:after="0" w:line="360" w:lineRule="auto"/>
        <w:jc w:val="both"/>
        <w:rPr>
          <w:rFonts w:ascii="Arial Narrow" w:hAnsi="Arial Narrow"/>
        </w:rPr>
      </w:pPr>
      <w:r w:rsidRPr="00524B30">
        <w:rPr>
          <w:rFonts w:ascii="Arial Narrow" w:hAnsi="Arial Narrow"/>
          <w:lang w:val="es-MX"/>
        </w:rPr>
        <w:t>Capacitación</w:t>
      </w:r>
      <w:r w:rsidR="00807665" w:rsidRPr="00524B30">
        <w:rPr>
          <w:rFonts w:ascii="Arial Narrow" w:hAnsi="Arial Narrow"/>
          <w:lang w:val="es-MX"/>
        </w:rPr>
        <w:t xml:space="preserve"> permanente </w:t>
      </w:r>
      <w:r w:rsidR="00F63587" w:rsidRPr="00524B30">
        <w:rPr>
          <w:rFonts w:ascii="Arial Narrow" w:hAnsi="Arial Narrow"/>
          <w:lang w:val="es-MX"/>
        </w:rPr>
        <w:t>del cuerpo docente</w:t>
      </w:r>
      <w:r w:rsidR="00807665" w:rsidRPr="00524B30">
        <w:rPr>
          <w:rFonts w:ascii="Arial Narrow" w:hAnsi="Arial Narrow"/>
          <w:lang w:val="es-MX"/>
        </w:rPr>
        <w:t>, según las necesidades de</w:t>
      </w:r>
      <w:r w:rsidR="000305A9" w:rsidRPr="00524B30">
        <w:rPr>
          <w:rFonts w:ascii="Arial Narrow" w:hAnsi="Arial Narrow"/>
          <w:lang w:val="es-MX"/>
        </w:rPr>
        <w:t>l Instituto Especializado de Educación Superior</w:t>
      </w:r>
      <w:r w:rsidR="00807665" w:rsidRPr="00524B30">
        <w:rPr>
          <w:rFonts w:ascii="Arial Narrow" w:hAnsi="Arial Narrow"/>
          <w:lang w:val="es-MX"/>
        </w:rPr>
        <w:t>.</w:t>
      </w:r>
    </w:p>
    <w:p w:rsidR="00F00F85" w:rsidRPr="00F00F85" w:rsidRDefault="00F00F85" w:rsidP="00F00F85">
      <w:pPr>
        <w:spacing w:after="0" w:line="360" w:lineRule="auto"/>
        <w:jc w:val="both"/>
        <w:rPr>
          <w:rFonts w:ascii="Arial Narrow" w:hAnsi="Arial Narrow"/>
        </w:rPr>
      </w:pPr>
    </w:p>
    <w:p w:rsidR="00A3134D" w:rsidRPr="001A2B46" w:rsidRDefault="00A3134D" w:rsidP="00F00F85">
      <w:pPr>
        <w:spacing w:after="0" w:line="360" w:lineRule="auto"/>
        <w:jc w:val="both"/>
        <w:rPr>
          <w:rFonts w:ascii="Arial Narrow" w:hAnsi="Arial Narrow"/>
          <w:strike/>
        </w:rPr>
      </w:pPr>
    </w:p>
    <w:p w:rsidR="00A3134D" w:rsidRPr="001A2B46" w:rsidRDefault="00A3134D" w:rsidP="00F00F85">
      <w:pPr>
        <w:spacing w:after="0" w:line="360" w:lineRule="auto"/>
        <w:jc w:val="both"/>
        <w:rPr>
          <w:rFonts w:ascii="Arial Narrow" w:hAnsi="Arial Narrow"/>
          <w:strike/>
        </w:rPr>
      </w:pPr>
    </w:p>
    <w:p w:rsidR="00A3134D" w:rsidRPr="001A2B46" w:rsidRDefault="00A3134D" w:rsidP="00F00F85">
      <w:pPr>
        <w:spacing w:after="0" w:line="360" w:lineRule="auto"/>
        <w:jc w:val="both"/>
        <w:rPr>
          <w:rFonts w:ascii="Arial Narrow" w:hAnsi="Arial Narrow"/>
          <w:strike/>
        </w:rPr>
      </w:pPr>
    </w:p>
    <w:p w:rsidR="00A3134D" w:rsidRPr="00F00F85" w:rsidRDefault="00A3134D" w:rsidP="00F00F85">
      <w:pPr>
        <w:spacing w:after="0" w:line="360" w:lineRule="auto"/>
        <w:jc w:val="both"/>
        <w:rPr>
          <w:rFonts w:ascii="Arial Narrow" w:hAnsi="Arial Narrow"/>
        </w:rPr>
      </w:pPr>
    </w:p>
    <w:p w:rsidR="00F00F85" w:rsidRPr="00F00F85" w:rsidRDefault="00F00F85" w:rsidP="00F00F85">
      <w:pPr>
        <w:spacing w:after="0"/>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A23C42" w:rsidRDefault="00A23C42" w:rsidP="00F00F85">
      <w:pPr>
        <w:rPr>
          <w:rFonts w:ascii="Arial Narrow" w:hAnsi="Arial Narrow"/>
          <w:b/>
        </w:rPr>
      </w:pPr>
    </w:p>
    <w:p w:rsidR="00795F25" w:rsidRDefault="00795F25" w:rsidP="00F00F85">
      <w:pPr>
        <w:rPr>
          <w:rFonts w:ascii="Arial Narrow" w:hAnsi="Arial Narrow"/>
          <w:b/>
        </w:rPr>
      </w:pPr>
    </w:p>
    <w:p w:rsidR="00795F25" w:rsidRDefault="00795F25" w:rsidP="00F00F85">
      <w:pPr>
        <w:rPr>
          <w:rFonts w:ascii="Arial Narrow" w:hAnsi="Arial Narrow"/>
          <w:b/>
        </w:rPr>
      </w:pPr>
    </w:p>
    <w:p w:rsidR="00A23C42" w:rsidRDefault="00A23C42" w:rsidP="00F00F85">
      <w:pPr>
        <w:rPr>
          <w:rFonts w:ascii="Arial Narrow" w:hAnsi="Arial Narrow"/>
          <w:b/>
        </w:rPr>
      </w:pPr>
    </w:p>
    <w:p w:rsidR="00A23C42" w:rsidRDefault="00A23C42" w:rsidP="00F00F85">
      <w:pPr>
        <w:rPr>
          <w:rFonts w:ascii="Arial Narrow" w:hAnsi="Arial Narrow"/>
          <w:b/>
        </w:rPr>
      </w:pPr>
    </w:p>
    <w:p w:rsidR="00A23C42" w:rsidRDefault="00A23C42" w:rsidP="00F00F85">
      <w:pPr>
        <w:rPr>
          <w:rFonts w:ascii="Arial Narrow" w:hAnsi="Arial Narrow"/>
          <w:b/>
        </w:rPr>
      </w:pPr>
    </w:p>
    <w:p w:rsidR="00A23C42" w:rsidRDefault="00A23C42" w:rsidP="00F00F85">
      <w:pPr>
        <w:rPr>
          <w:rFonts w:ascii="Arial Narrow" w:hAnsi="Arial Narrow"/>
          <w:b/>
        </w:rPr>
      </w:pPr>
    </w:p>
    <w:p w:rsidR="00A23C42" w:rsidRPr="00F00F85" w:rsidRDefault="00A23C42" w:rsidP="00F00F85">
      <w:pPr>
        <w:rPr>
          <w:rFonts w:ascii="Arial Narrow" w:hAnsi="Arial Narrow"/>
          <w:b/>
        </w:rPr>
      </w:pPr>
    </w:p>
    <w:p w:rsidR="00F00F85" w:rsidRPr="00A6026A" w:rsidRDefault="00F00F85" w:rsidP="00A6026A">
      <w:pPr>
        <w:jc w:val="center"/>
        <w:rPr>
          <w:rFonts w:ascii="Arial Narrow" w:hAnsi="Arial Narrow"/>
          <w:b/>
          <w:sz w:val="32"/>
        </w:rPr>
      </w:pPr>
      <w:r w:rsidRPr="00A6026A">
        <w:rPr>
          <w:rFonts w:ascii="Arial Narrow" w:hAnsi="Arial Narrow"/>
          <w:b/>
          <w:sz w:val="32"/>
        </w:rPr>
        <w:t>V. ANEXOS</w:t>
      </w: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3772EA" w:rsidRDefault="003772EA" w:rsidP="00F00F85">
      <w:pPr>
        <w:rPr>
          <w:rFonts w:ascii="Arial Narrow" w:hAnsi="Arial Narrow"/>
        </w:rPr>
      </w:pPr>
    </w:p>
    <w:p w:rsidR="00541F9E" w:rsidRDefault="00541F9E" w:rsidP="00F00F85">
      <w:pPr>
        <w:rPr>
          <w:rFonts w:ascii="Arial Narrow" w:hAnsi="Arial Narrow"/>
        </w:rPr>
      </w:pPr>
    </w:p>
    <w:p w:rsidR="00795F25" w:rsidRPr="00F00F85" w:rsidRDefault="00795F25" w:rsidP="00F00F85">
      <w:pPr>
        <w:rPr>
          <w:rFonts w:ascii="Arial Narrow" w:hAnsi="Arial Narrow"/>
        </w:rPr>
      </w:pPr>
    </w:p>
    <w:p w:rsidR="00F00F85" w:rsidRPr="00A6026A" w:rsidRDefault="00F00F85" w:rsidP="00A6026A">
      <w:pPr>
        <w:spacing w:after="0"/>
        <w:jc w:val="center"/>
        <w:rPr>
          <w:rFonts w:ascii="Arial Narrow" w:hAnsi="Arial Narrow"/>
          <w:b/>
          <w:sz w:val="28"/>
        </w:rPr>
      </w:pPr>
      <w:r w:rsidRPr="00A6026A">
        <w:rPr>
          <w:rFonts w:ascii="Arial Narrow" w:hAnsi="Arial Narrow"/>
          <w:b/>
          <w:sz w:val="28"/>
        </w:rPr>
        <w:t>INGRESO DE LA PROMOCIÓN 109 DEL NIVEL BÁSICO</w:t>
      </w:r>
    </w:p>
    <w:p w:rsidR="00F00F85" w:rsidRDefault="00F00F85" w:rsidP="00A6026A">
      <w:pPr>
        <w:spacing w:after="0"/>
        <w:jc w:val="center"/>
        <w:rPr>
          <w:rFonts w:ascii="Arial Narrow" w:hAnsi="Arial Narrow"/>
          <w:b/>
          <w:sz w:val="28"/>
        </w:rPr>
      </w:pPr>
      <w:r w:rsidRPr="00A6026A">
        <w:rPr>
          <w:rFonts w:ascii="Arial Narrow" w:hAnsi="Arial Narrow"/>
          <w:b/>
          <w:sz w:val="28"/>
        </w:rPr>
        <w:t>7 Y 8 DE ENERO DE 2013</w:t>
      </w:r>
    </w:p>
    <w:p w:rsidR="00A6026A" w:rsidRPr="00A6026A" w:rsidRDefault="00A6026A" w:rsidP="00A6026A">
      <w:pPr>
        <w:spacing w:after="0"/>
        <w:jc w:val="center"/>
        <w:rPr>
          <w:rFonts w:ascii="Arial Narrow" w:hAnsi="Arial Narrow"/>
          <w:b/>
          <w:sz w:val="28"/>
        </w:rPr>
      </w:pPr>
    </w:p>
    <w:p w:rsidR="00F00F85" w:rsidRPr="00F00F85" w:rsidRDefault="00F00F85" w:rsidP="00A6026A">
      <w:pPr>
        <w:spacing w:after="0"/>
        <w:rPr>
          <w:rFonts w:ascii="Arial Narrow" w:hAnsi="Arial Narrow"/>
          <w:b/>
        </w:rPr>
      </w:pPr>
    </w:p>
    <w:tbl>
      <w:tblPr>
        <w:tblW w:w="4920" w:type="dxa"/>
        <w:jc w:val="center"/>
        <w:tblCellMar>
          <w:left w:w="70" w:type="dxa"/>
          <w:right w:w="70" w:type="dxa"/>
        </w:tblCellMar>
        <w:tblLook w:val="04A0"/>
      </w:tblPr>
      <w:tblGrid>
        <w:gridCol w:w="1320"/>
        <w:gridCol w:w="1200"/>
        <w:gridCol w:w="1200"/>
        <w:gridCol w:w="1200"/>
      </w:tblGrid>
      <w:tr w:rsidR="00F00F85" w:rsidRPr="00F00F85" w:rsidTr="00F00F85">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Convocatoria</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Alumnas</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Alumnos</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Total</w:t>
            </w:r>
          </w:p>
        </w:tc>
      </w:tr>
      <w:tr w:rsidR="00F00F85" w:rsidRPr="00F00F85" w:rsidTr="00F00F85">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C-120</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2</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148</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150</w:t>
            </w:r>
          </w:p>
        </w:tc>
      </w:tr>
      <w:tr w:rsidR="00F00F85" w:rsidRPr="00F00F85" w:rsidTr="00F00F85">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C-121</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197</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203</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400</w:t>
            </w:r>
          </w:p>
        </w:tc>
      </w:tr>
      <w:tr w:rsidR="00F00F85" w:rsidRPr="00F00F85" w:rsidTr="00F00F85">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199</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351</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550</w:t>
            </w:r>
          </w:p>
        </w:tc>
      </w:tr>
      <w:tr w:rsidR="00F00F85" w:rsidRPr="00F00F85" w:rsidTr="00F00F85">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36.18</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63.82</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100</w:t>
            </w:r>
          </w:p>
        </w:tc>
      </w:tr>
    </w:tbl>
    <w:p w:rsidR="00F00F85" w:rsidRDefault="00F00F85" w:rsidP="00A6026A">
      <w:pPr>
        <w:spacing w:after="0"/>
        <w:rPr>
          <w:rFonts w:ascii="Arial Narrow" w:hAnsi="Arial Narrow"/>
          <w:b/>
        </w:rPr>
      </w:pPr>
    </w:p>
    <w:p w:rsidR="00A6026A" w:rsidRPr="00F00F85" w:rsidRDefault="00A6026A" w:rsidP="00A6026A">
      <w:pPr>
        <w:spacing w:after="0"/>
        <w:rPr>
          <w:rFonts w:ascii="Arial Narrow" w:hAnsi="Arial Narrow"/>
          <w:b/>
        </w:rPr>
      </w:pPr>
    </w:p>
    <w:p w:rsidR="00F00F85" w:rsidRPr="00F00F85" w:rsidRDefault="00F00F85" w:rsidP="00F00F85">
      <w:pPr>
        <w:rPr>
          <w:rFonts w:ascii="Arial Narrow" w:hAnsi="Arial Narrow"/>
          <w:b/>
        </w:rPr>
      </w:pPr>
      <w:r w:rsidRPr="00F00F85">
        <w:rPr>
          <w:rFonts w:ascii="Arial Narrow" w:hAnsi="Arial Narrow"/>
          <w:b/>
          <w:noProof/>
          <w:lang w:eastAsia="es-ES"/>
        </w:rPr>
        <w:drawing>
          <wp:inline distT="0" distB="0" distL="0" distR="0">
            <wp:extent cx="5293815" cy="3674853"/>
            <wp:effectExtent l="19050" t="0" r="21135" b="1797"/>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00F85">
        <w:rPr>
          <w:rFonts w:ascii="Arial Narrow" w:hAnsi="Arial Narrow"/>
          <w:b/>
        </w:rPr>
        <w:br/>
      </w:r>
    </w:p>
    <w:p w:rsidR="00F00F85" w:rsidRPr="00F00F85" w:rsidRDefault="00F00F85" w:rsidP="00F00F85">
      <w:pPr>
        <w:rPr>
          <w:rFonts w:ascii="Arial Narrow" w:hAnsi="Arial Narrow"/>
          <w:b/>
        </w:rPr>
      </w:pPr>
    </w:p>
    <w:p w:rsidR="00F00F85" w:rsidRDefault="00F00F85" w:rsidP="00F00F85">
      <w:pPr>
        <w:rPr>
          <w:rFonts w:ascii="Arial Narrow" w:hAnsi="Arial Narrow"/>
          <w:b/>
        </w:rPr>
      </w:pPr>
    </w:p>
    <w:p w:rsidR="00A6026A" w:rsidRDefault="00A6026A" w:rsidP="00F00F85">
      <w:pPr>
        <w:rPr>
          <w:rFonts w:ascii="Arial Narrow" w:hAnsi="Arial Narrow"/>
          <w:b/>
        </w:rPr>
      </w:pPr>
    </w:p>
    <w:p w:rsidR="001C00AE" w:rsidRDefault="001C00AE" w:rsidP="00A6026A">
      <w:pPr>
        <w:spacing w:after="0"/>
        <w:jc w:val="center"/>
        <w:rPr>
          <w:rFonts w:ascii="Arial Narrow" w:hAnsi="Arial Narrow"/>
          <w:b/>
          <w:sz w:val="28"/>
        </w:rPr>
      </w:pPr>
    </w:p>
    <w:p w:rsidR="001C00AE" w:rsidRDefault="001C00AE" w:rsidP="00A6026A">
      <w:pPr>
        <w:spacing w:after="0"/>
        <w:jc w:val="center"/>
        <w:rPr>
          <w:rFonts w:ascii="Arial Narrow" w:hAnsi="Arial Narrow"/>
          <w:b/>
          <w:sz w:val="28"/>
        </w:rPr>
      </w:pPr>
    </w:p>
    <w:p w:rsidR="00F00F85" w:rsidRPr="00A6026A" w:rsidRDefault="00F00F85" w:rsidP="00A6026A">
      <w:pPr>
        <w:spacing w:after="0"/>
        <w:jc w:val="center"/>
        <w:rPr>
          <w:rFonts w:ascii="Arial Narrow" w:hAnsi="Arial Narrow"/>
          <w:b/>
          <w:sz w:val="28"/>
        </w:rPr>
      </w:pPr>
      <w:r w:rsidRPr="00A6026A">
        <w:rPr>
          <w:rFonts w:ascii="Arial Narrow" w:hAnsi="Arial Narrow"/>
          <w:b/>
          <w:sz w:val="28"/>
        </w:rPr>
        <w:t>INGRESO DE LA PROMOCIÓN 110 DEL NIVEL BÁSICO</w:t>
      </w:r>
    </w:p>
    <w:p w:rsidR="00F00F85" w:rsidRPr="00A6026A" w:rsidRDefault="00F00F85" w:rsidP="00A6026A">
      <w:pPr>
        <w:spacing w:after="0"/>
        <w:jc w:val="center"/>
        <w:rPr>
          <w:rFonts w:ascii="Arial Narrow" w:hAnsi="Arial Narrow"/>
          <w:b/>
          <w:sz w:val="28"/>
        </w:rPr>
      </w:pPr>
      <w:r w:rsidRPr="00A6026A">
        <w:rPr>
          <w:rFonts w:ascii="Arial Narrow" w:hAnsi="Arial Narrow"/>
          <w:b/>
          <w:sz w:val="28"/>
        </w:rPr>
        <w:t>24 y 25 DE JUNIO 2013</w:t>
      </w:r>
    </w:p>
    <w:p w:rsidR="00F00F85" w:rsidRDefault="00F00F85" w:rsidP="00A6026A">
      <w:pPr>
        <w:spacing w:after="0"/>
        <w:rPr>
          <w:rFonts w:ascii="Arial Narrow" w:hAnsi="Arial Narrow"/>
          <w:b/>
        </w:rPr>
      </w:pPr>
    </w:p>
    <w:p w:rsidR="00A6026A" w:rsidRPr="00F00F85" w:rsidRDefault="00A6026A" w:rsidP="00A6026A">
      <w:pPr>
        <w:spacing w:after="0"/>
        <w:rPr>
          <w:rFonts w:ascii="Arial Narrow" w:hAnsi="Arial Narrow"/>
          <w:b/>
        </w:rPr>
      </w:pPr>
    </w:p>
    <w:tbl>
      <w:tblPr>
        <w:tblW w:w="5274" w:type="dxa"/>
        <w:jc w:val="center"/>
        <w:tblCellMar>
          <w:left w:w="70" w:type="dxa"/>
          <w:right w:w="70" w:type="dxa"/>
        </w:tblCellMar>
        <w:tblLook w:val="04A0"/>
      </w:tblPr>
      <w:tblGrid>
        <w:gridCol w:w="1674"/>
        <w:gridCol w:w="1200"/>
        <w:gridCol w:w="1200"/>
        <w:gridCol w:w="1200"/>
      </w:tblGrid>
      <w:tr w:rsidR="00F00F85" w:rsidRPr="00F00F85" w:rsidTr="00F00F85">
        <w:trPr>
          <w:trHeight w:val="300"/>
          <w:jc w:val="center"/>
        </w:trPr>
        <w:tc>
          <w:tcPr>
            <w:tcW w:w="167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Convocatoria</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Alumnas</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Alumnos</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Total</w:t>
            </w:r>
          </w:p>
        </w:tc>
      </w:tr>
      <w:tr w:rsidR="00F00F85" w:rsidRPr="00F00F85" w:rsidTr="00F00F8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C-121</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175</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155</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330</w:t>
            </w:r>
          </w:p>
        </w:tc>
      </w:tr>
      <w:tr w:rsidR="00F00F85" w:rsidRPr="00F00F85" w:rsidTr="00F00F8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53</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47</w:t>
            </w:r>
          </w:p>
        </w:tc>
        <w:tc>
          <w:tcPr>
            <w:tcW w:w="120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line="240" w:lineRule="auto"/>
              <w:jc w:val="center"/>
              <w:rPr>
                <w:rFonts w:ascii="Arial Narrow" w:hAnsi="Arial Narrow"/>
                <w:b/>
              </w:rPr>
            </w:pPr>
            <w:r w:rsidRPr="00F00F85">
              <w:rPr>
                <w:rFonts w:ascii="Arial Narrow" w:hAnsi="Arial Narrow"/>
                <w:b/>
              </w:rPr>
              <w:t>100</w:t>
            </w:r>
          </w:p>
        </w:tc>
      </w:tr>
    </w:tbl>
    <w:p w:rsidR="00F00F85" w:rsidRPr="00F00F85" w:rsidRDefault="00F00F85" w:rsidP="00A6026A">
      <w:pPr>
        <w:spacing w:after="0"/>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r w:rsidRPr="00F00F85">
        <w:rPr>
          <w:rFonts w:ascii="Arial Narrow" w:hAnsi="Arial Narrow"/>
          <w:noProof/>
          <w:lang w:eastAsia="es-ES"/>
        </w:rPr>
        <w:drawing>
          <wp:inline distT="0" distB="0" distL="0" distR="0">
            <wp:extent cx="5734050" cy="4221480"/>
            <wp:effectExtent l="19050" t="0" r="19050" b="762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1C00AE" w:rsidRDefault="001C00AE" w:rsidP="00A6026A">
      <w:pPr>
        <w:jc w:val="center"/>
        <w:rPr>
          <w:rFonts w:ascii="Arial Narrow" w:hAnsi="Arial Narrow"/>
          <w:b/>
          <w:sz w:val="28"/>
          <w:lang w:val="es-MX"/>
        </w:rPr>
      </w:pPr>
    </w:p>
    <w:p w:rsidR="00F00F85" w:rsidRPr="00A6026A" w:rsidRDefault="00F00F85" w:rsidP="00A6026A">
      <w:pPr>
        <w:jc w:val="center"/>
        <w:rPr>
          <w:rFonts w:ascii="Arial Narrow" w:hAnsi="Arial Narrow"/>
          <w:b/>
          <w:sz w:val="28"/>
          <w:lang w:val="es-MX"/>
        </w:rPr>
      </w:pPr>
      <w:r w:rsidRPr="00A6026A">
        <w:rPr>
          <w:rFonts w:ascii="Arial Narrow" w:hAnsi="Arial Narrow"/>
          <w:b/>
          <w:sz w:val="28"/>
          <w:lang w:val="es-MX"/>
        </w:rPr>
        <w:t>CURSOS DE ASCENSOS IMPARTIDOS EN EL AÑO 2013</w:t>
      </w:r>
    </w:p>
    <w:p w:rsidR="00F00F85" w:rsidRPr="00F00F85" w:rsidRDefault="00F00F85" w:rsidP="00F00F85">
      <w:pPr>
        <w:rPr>
          <w:rFonts w:ascii="Arial Narrow" w:hAnsi="Arial Narrow"/>
          <w:b/>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
        <w:gridCol w:w="1475"/>
        <w:gridCol w:w="1491"/>
        <w:gridCol w:w="2090"/>
      </w:tblGrid>
      <w:tr w:rsidR="00F00F85" w:rsidRPr="00A6026A" w:rsidTr="00A6026A">
        <w:trPr>
          <w:jc w:val="center"/>
        </w:trPr>
        <w:tc>
          <w:tcPr>
            <w:tcW w:w="1460" w:type="dxa"/>
            <w:shd w:val="clear" w:color="auto" w:fill="BFBFBF" w:themeFill="background1" w:themeFillShade="BF"/>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 xml:space="preserve">Total </w:t>
            </w:r>
            <w:r w:rsidR="00A6026A">
              <w:rPr>
                <w:rFonts w:ascii="Arial Narrow" w:hAnsi="Arial Narrow"/>
                <w:b/>
                <w:lang w:val="es-MX"/>
              </w:rPr>
              <w:t>d</w:t>
            </w:r>
            <w:r w:rsidR="00A6026A" w:rsidRPr="00A6026A">
              <w:rPr>
                <w:rFonts w:ascii="Arial Narrow" w:hAnsi="Arial Narrow"/>
                <w:b/>
                <w:lang w:val="es-MX"/>
              </w:rPr>
              <w:t>e Cursos</w:t>
            </w:r>
          </w:p>
        </w:tc>
        <w:tc>
          <w:tcPr>
            <w:tcW w:w="1475" w:type="dxa"/>
            <w:shd w:val="clear" w:color="auto" w:fill="BFBFBF" w:themeFill="background1" w:themeFillShade="BF"/>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Mujeres</w:t>
            </w:r>
          </w:p>
        </w:tc>
        <w:tc>
          <w:tcPr>
            <w:tcW w:w="1491" w:type="dxa"/>
            <w:shd w:val="clear" w:color="auto" w:fill="BFBFBF" w:themeFill="background1" w:themeFillShade="BF"/>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Hombres</w:t>
            </w:r>
          </w:p>
        </w:tc>
        <w:tc>
          <w:tcPr>
            <w:tcW w:w="2090" w:type="dxa"/>
            <w:shd w:val="clear" w:color="auto" w:fill="BFBFBF" w:themeFill="background1" w:themeFillShade="BF"/>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 xml:space="preserve">Total </w:t>
            </w:r>
            <w:r w:rsidR="00A6026A">
              <w:rPr>
                <w:rFonts w:ascii="Arial Narrow" w:hAnsi="Arial Narrow"/>
                <w:b/>
                <w:lang w:val="es-MX"/>
              </w:rPr>
              <w:t>d</w:t>
            </w:r>
            <w:r w:rsidR="00A6026A" w:rsidRPr="00A6026A">
              <w:rPr>
                <w:rFonts w:ascii="Arial Narrow" w:hAnsi="Arial Narrow"/>
                <w:b/>
                <w:lang w:val="es-MX"/>
              </w:rPr>
              <w:t>e Participantes</w:t>
            </w:r>
          </w:p>
        </w:tc>
      </w:tr>
      <w:tr w:rsidR="00F00F85" w:rsidRPr="00A6026A" w:rsidTr="00A6026A">
        <w:trPr>
          <w:jc w:val="center"/>
        </w:trPr>
        <w:tc>
          <w:tcPr>
            <w:tcW w:w="1460"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4</w:t>
            </w:r>
          </w:p>
        </w:tc>
        <w:tc>
          <w:tcPr>
            <w:tcW w:w="1475"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20</w:t>
            </w:r>
          </w:p>
        </w:tc>
        <w:tc>
          <w:tcPr>
            <w:tcW w:w="1491"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219</w:t>
            </w:r>
          </w:p>
        </w:tc>
        <w:tc>
          <w:tcPr>
            <w:tcW w:w="2090"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239</w:t>
            </w:r>
          </w:p>
        </w:tc>
      </w:tr>
      <w:tr w:rsidR="00F00F85" w:rsidRPr="00A6026A" w:rsidTr="00A6026A">
        <w:trPr>
          <w:jc w:val="center"/>
        </w:trPr>
        <w:tc>
          <w:tcPr>
            <w:tcW w:w="1460"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w:t>
            </w:r>
          </w:p>
        </w:tc>
        <w:tc>
          <w:tcPr>
            <w:tcW w:w="1475"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8.36</w:t>
            </w:r>
          </w:p>
        </w:tc>
        <w:tc>
          <w:tcPr>
            <w:tcW w:w="1491"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91.63</w:t>
            </w:r>
          </w:p>
        </w:tc>
        <w:tc>
          <w:tcPr>
            <w:tcW w:w="2090" w:type="dxa"/>
          </w:tcPr>
          <w:p w:rsidR="00F00F85" w:rsidRPr="00A6026A" w:rsidRDefault="00A6026A" w:rsidP="00A6026A">
            <w:pPr>
              <w:spacing w:after="0"/>
              <w:jc w:val="center"/>
              <w:rPr>
                <w:rFonts w:ascii="Arial Narrow" w:hAnsi="Arial Narrow"/>
                <w:b/>
                <w:lang w:val="es-MX"/>
              </w:rPr>
            </w:pPr>
            <w:r w:rsidRPr="00A6026A">
              <w:rPr>
                <w:rFonts w:ascii="Arial Narrow" w:hAnsi="Arial Narrow"/>
                <w:b/>
                <w:lang w:val="es-MX"/>
              </w:rPr>
              <w:t>100</w:t>
            </w:r>
          </w:p>
        </w:tc>
      </w:tr>
    </w:tbl>
    <w:p w:rsidR="00F00F85" w:rsidRPr="00F00F85" w:rsidRDefault="00F00F85" w:rsidP="00A6026A">
      <w:pPr>
        <w:spacing w:after="0"/>
        <w:rPr>
          <w:rFonts w:ascii="Arial Narrow" w:hAnsi="Arial Narrow"/>
          <w:b/>
          <w:lang w:val="es-MX"/>
        </w:rPr>
      </w:pPr>
    </w:p>
    <w:p w:rsidR="00F00F85" w:rsidRPr="00F00F85" w:rsidRDefault="00F00F85" w:rsidP="00F00F85">
      <w:pPr>
        <w:rPr>
          <w:rFonts w:ascii="Arial Narrow" w:hAnsi="Arial Narrow"/>
          <w:lang w:val="es-MX"/>
        </w:rPr>
      </w:pPr>
    </w:p>
    <w:p w:rsidR="00F00F85" w:rsidRPr="00F00F85" w:rsidRDefault="00F00F85" w:rsidP="00F00F85">
      <w:pPr>
        <w:rPr>
          <w:rFonts w:ascii="Arial Narrow" w:hAnsi="Arial Narrow"/>
        </w:rPr>
      </w:pPr>
      <w:r w:rsidRPr="00F00F85">
        <w:rPr>
          <w:rFonts w:ascii="Arial Narrow" w:hAnsi="Arial Narrow"/>
          <w:noProof/>
          <w:lang w:eastAsia="es-ES"/>
        </w:rPr>
        <w:drawing>
          <wp:inline distT="0" distB="0" distL="0" distR="0">
            <wp:extent cx="5419725" cy="3333750"/>
            <wp:effectExtent l="19050" t="0" r="9525" b="0"/>
            <wp:docPr id="1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Pr="00F00F85" w:rsidRDefault="00F00F85" w:rsidP="00F00F85">
      <w:pPr>
        <w:rPr>
          <w:rFonts w:ascii="Arial Narrow" w:hAnsi="Arial Narrow"/>
        </w:rPr>
      </w:pPr>
    </w:p>
    <w:p w:rsidR="00F00F85" w:rsidRDefault="00F00F85" w:rsidP="00F00F85">
      <w:pPr>
        <w:rPr>
          <w:rFonts w:ascii="Arial Narrow" w:hAnsi="Arial Narrow"/>
        </w:rPr>
      </w:pPr>
    </w:p>
    <w:p w:rsidR="00A6026A" w:rsidRDefault="00A6026A" w:rsidP="00F00F85">
      <w:pPr>
        <w:rPr>
          <w:rFonts w:ascii="Arial Narrow" w:hAnsi="Arial Narrow"/>
        </w:rPr>
      </w:pPr>
    </w:p>
    <w:p w:rsidR="00A6026A" w:rsidRPr="00F00F85" w:rsidRDefault="00A6026A" w:rsidP="00F00F85">
      <w:pPr>
        <w:rPr>
          <w:rFonts w:ascii="Arial Narrow" w:hAnsi="Arial Narrow"/>
        </w:rPr>
      </w:pPr>
    </w:p>
    <w:p w:rsidR="00F00F85" w:rsidRPr="00F00F85" w:rsidRDefault="00F00F85" w:rsidP="00A6026A">
      <w:pPr>
        <w:spacing w:after="0"/>
        <w:rPr>
          <w:rFonts w:ascii="Arial Narrow" w:hAnsi="Arial Narrow"/>
        </w:rPr>
      </w:pPr>
    </w:p>
    <w:p w:rsidR="00F00F85" w:rsidRPr="00A6026A" w:rsidRDefault="00F00F85" w:rsidP="00A6026A">
      <w:pPr>
        <w:spacing w:after="0"/>
        <w:jc w:val="center"/>
        <w:rPr>
          <w:rFonts w:ascii="Arial Narrow" w:hAnsi="Arial Narrow"/>
          <w:b/>
          <w:sz w:val="28"/>
        </w:rPr>
      </w:pPr>
      <w:r w:rsidRPr="00A6026A">
        <w:rPr>
          <w:rFonts w:ascii="Arial Narrow" w:hAnsi="Arial Narrow"/>
          <w:b/>
          <w:sz w:val="28"/>
        </w:rPr>
        <w:t>TENDENCIA A LA FORMACIÓN DE MUJERES EN TODOS</w:t>
      </w:r>
    </w:p>
    <w:p w:rsidR="00F00F85" w:rsidRPr="00A6026A" w:rsidRDefault="00F00F85" w:rsidP="00A6026A">
      <w:pPr>
        <w:spacing w:after="0"/>
        <w:jc w:val="center"/>
        <w:rPr>
          <w:rFonts w:ascii="Arial Narrow" w:hAnsi="Arial Narrow"/>
          <w:b/>
          <w:sz w:val="28"/>
        </w:rPr>
      </w:pPr>
      <w:r w:rsidRPr="00A6026A">
        <w:rPr>
          <w:rFonts w:ascii="Arial Narrow" w:hAnsi="Arial Narrow"/>
          <w:b/>
          <w:sz w:val="28"/>
        </w:rPr>
        <w:t>LOS NIVELES Y  CATEGORÍAS</w:t>
      </w:r>
    </w:p>
    <w:p w:rsidR="00F00F85" w:rsidRDefault="00F00F85" w:rsidP="00A6026A">
      <w:pPr>
        <w:spacing w:after="0"/>
        <w:rPr>
          <w:rFonts w:ascii="Arial Narrow" w:hAnsi="Arial Narrow"/>
          <w:b/>
        </w:rPr>
      </w:pPr>
    </w:p>
    <w:p w:rsidR="00A6026A" w:rsidRPr="00F00F85" w:rsidRDefault="00A6026A" w:rsidP="00A6026A">
      <w:pPr>
        <w:spacing w:after="0"/>
        <w:rPr>
          <w:rFonts w:ascii="Arial Narrow" w:hAnsi="Arial Narrow"/>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998"/>
        <w:gridCol w:w="992"/>
        <w:gridCol w:w="851"/>
        <w:gridCol w:w="1349"/>
      </w:tblGrid>
      <w:tr w:rsidR="00F00F85" w:rsidRPr="00A6026A" w:rsidTr="00A6026A">
        <w:trPr>
          <w:jc w:val="center"/>
        </w:trPr>
        <w:tc>
          <w:tcPr>
            <w:tcW w:w="723" w:type="dxa"/>
            <w:shd w:val="clear" w:color="auto" w:fill="BFBFBF" w:themeFill="background1" w:themeFillShade="BF"/>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Años</w:t>
            </w:r>
          </w:p>
        </w:tc>
        <w:tc>
          <w:tcPr>
            <w:tcW w:w="998" w:type="dxa"/>
            <w:shd w:val="clear" w:color="auto" w:fill="BFBFBF" w:themeFill="background1" w:themeFillShade="BF"/>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Hombres</w:t>
            </w:r>
          </w:p>
        </w:tc>
        <w:tc>
          <w:tcPr>
            <w:tcW w:w="992" w:type="dxa"/>
            <w:shd w:val="clear" w:color="auto" w:fill="BFBFBF" w:themeFill="background1" w:themeFillShade="BF"/>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Mujeres</w:t>
            </w:r>
          </w:p>
        </w:tc>
        <w:tc>
          <w:tcPr>
            <w:tcW w:w="851" w:type="dxa"/>
            <w:shd w:val="clear" w:color="auto" w:fill="BFBFBF" w:themeFill="background1" w:themeFillShade="BF"/>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Total</w:t>
            </w:r>
          </w:p>
        </w:tc>
        <w:tc>
          <w:tcPr>
            <w:tcW w:w="1349" w:type="dxa"/>
            <w:shd w:val="clear" w:color="auto" w:fill="BFBFBF" w:themeFill="background1" w:themeFillShade="BF"/>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Participación de Mujeres</w:t>
            </w:r>
          </w:p>
        </w:tc>
      </w:tr>
      <w:tr w:rsidR="00F00F85" w:rsidRPr="00A6026A" w:rsidTr="00A6026A">
        <w:trPr>
          <w:jc w:val="center"/>
        </w:trPr>
        <w:tc>
          <w:tcPr>
            <w:tcW w:w="723" w:type="dxa"/>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2009</w:t>
            </w:r>
          </w:p>
        </w:tc>
        <w:tc>
          <w:tcPr>
            <w:tcW w:w="998"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2,466</w:t>
            </w:r>
          </w:p>
        </w:tc>
        <w:tc>
          <w:tcPr>
            <w:tcW w:w="992"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244</w:t>
            </w:r>
          </w:p>
        </w:tc>
        <w:tc>
          <w:tcPr>
            <w:tcW w:w="851"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2,710</w:t>
            </w:r>
          </w:p>
        </w:tc>
        <w:tc>
          <w:tcPr>
            <w:tcW w:w="1349"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lang w:val="es-MX"/>
              </w:rPr>
              <w:t>9%</w:t>
            </w:r>
          </w:p>
        </w:tc>
      </w:tr>
      <w:tr w:rsidR="00F00F85" w:rsidRPr="00A6026A" w:rsidTr="00A6026A">
        <w:trPr>
          <w:jc w:val="center"/>
        </w:trPr>
        <w:tc>
          <w:tcPr>
            <w:tcW w:w="723" w:type="dxa"/>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2010</w:t>
            </w:r>
          </w:p>
        </w:tc>
        <w:tc>
          <w:tcPr>
            <w:tcW w:w="998"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10,049</w:t>
            </w:r>
          </w:p>
        </w:tc>
        <w:tc>
          <w:tcPr>
            <w:tcW w:w="992"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1,065</w:t>
            </w:r>
          </w:p>
        </w:tc>
        <w:tc>
          <w:tcPr>
            <w:tcW w:w="851"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11,114</w:t>
            </w:r>
          </w:p>
        </w:tc>
        <w:tc>
          <w:tcPr>
            <w:tcW w:w="1349"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lang w:val="es-MX"/>
              </w:rPr>
              <w:t>10%</w:t>
            </w:r>
          </w:p>
        </w:tc>
      </w:tr>
      <w:tr w:rsidR="00F00F85" w:rsidRPr="00A6026A" w:rsidTr="00A6026A">
        <w:trPr>
          <w:jc w:val="center"/>
        </w:trPr>
        <w:tc>
          <w:tcPr>
            <w:tcW w:w="723" w:type="dxa"/>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2011</w:t>
            </w:r>
          </w:p>
        </w:tc>
        <w:tc>
          <w:tcPr>
            <w:tcW w:w="998"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19,039</w:t>
            </w:r>
          </w:p>
        </w:tc>
        <w:tc>
          <w:tcPr>
            <w:tcW w:w="992"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2,014</w:t>
            </w:r>
          </w:p>
        </w:tc>
        <w:tc>
          <w:tcPr>
            <w:tcW w:w="851"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21,053</w:t>
            </w:r>
          </w:p>
        </w:tc>
        <w:tc>
          <w:tcPr>
            <w:tcW w:w="1349"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lang w:val="es-MX"/>
              </w:rPr>
              <w:t>10%</w:t>
            </w:r>
          </w:p>
        </w:tc>
      </w:tr>
      <w:tr w:rsidR="00F00F85" w:rsidRPr="00A6026A" w:rsidTr="00A6026A">
        <w:trPr>
          <w:jc w:val="center"/>
        </w:trPr>
        <w:tc>
          <w:tcPr>
            <w:tcW w:w="723" w:type="dxa"/>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2012</w:t>
            </w:r>
          </w:p>
        </w:tc>
        <w:tc>
          <w:tcPr>
            <w:tcW w:w="998"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1,392</w:t>
            </w:r>
          </w:p>
        </w:tc>
        <w:tc>
          <w:tcPr>
            <w:tcW w:w="992"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214</w:t>
            </w:r>
          </w:p>
        </w:tc>
        <w:tc>
          <w:tcPr>
            <w:tcW w:w="851"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rPr>
              <w:t>1,606</w:t>
            </w:r>
          </w:p>
        </w:tc>
        <w:tc>
          <w:tcPr>
            <w:tcW w:w="1349" w:type="dxa"/>
            <w:vAlign w:val="center"/>
          </w:tcPr>
          <w:p w:rsidR="00F00F85" w:rsidRPr="00A6026A" w:rsidRDefault="00F00F85" w:rsidP="00A6026A">
            <w:pPr>
              <w:spacing w:after="0"/>
              <w:jc w:val="center"/>
              <w:rPr>
                <w:rFonts w:ascii="Arial Narrow" w:hAnsi="Arial Narrow"/>
                <w:lang w:val="es-MX"/>
              </w:rPr>
            </w:pPr>
            <w:r w:rsidRPr="00A6026A">
              <w:rPr>
                <w:rFonts w:ascii="Arial Narrow" w:hAnsi="Arial Narrow"/>
                <w:lang w:val="es-MX"/>
              </w:rPr>
              <w:t>13%</w:t>
            </w:r>
          </w:p>
        </w:tc>
      </w:tr>
      <w:tr w:rsidR="00F00F85" w:rsidRPr="00A6026A" w:rsidTr="00A6026A">
        <w:trPr>
          <w:jc w:val="center"/>
        </w:trPr>
        <w:tc>
          <w:tcPr>
            <w:tcW w:w="723" w:type="dxa"/>
            <w:vAlign w:val="center"/>
          </w:tcPr>
          <w:p w:rsidR="00F00F85" w:rsidRPr="00A6026A" w:rsidRDefault="00F00F85" w:rsidP="00A6026A">
            <w:pPr>
              <w:spacing w:after="0"/>
              <w:jc w:val="center"/>
              <w:rPr>
                <w:rFonts w:ascii="Arial Narrow" w:hAnsi="Arial Narrow"/>
                <w:b/>
                <w:lang w:val="es-MX"/>
              </w:rPr>
            </w:pPr>
            <w:r w:rsidRPr="00A6026A">
              <w:rPr>
                <w:rFonts w:ascii="Arial Narrow" w:hAnsi="Arial Narrow"/>
                <w:b/>
                <w:lang w:val="es-MX"/>
              </w:rPr>
              <w:t>2013</w:t>
            </w:r>
          </w:p>
        </w:tc>
        <w:tc>
          <w:tcPr>
            <w:tcW w:w="998" w:type="dxa"/>
            <w:vAlign w:val="bottom"/>
          </w:tcPr>
          <w:p w:rsidR="00F00F85" w:rsidRPr="00A6026A" w:rsidRDefault="00F00F85" w:rsidP="00A6026A">
            <w:pPr>
              <w:spacing w:after="0"/>
              <w:jc w:val="center"/>
              <w:rPr>
                <w:rFonts w:ascii="Arial Narrow" w:hAnsi="Arial Narrow"/>
              </w:rPr>
            </w:pPr>
            <w:r w:rsidRPr="00A6026A">
              <w:rPr>
                <w:rFonts w:ascii="Arial Narrow" w:hAnsi="Arial Narrow"/>
              </w:rPr>
              <w:t>12,397</w:t>
            </w:r>
          </w:p>
        </w:tc>
        <w:tc>
          <w:tcPr>
            <w:tcW w:w="992" w:type="dxa"/>
            <w:vAlign w:val="bottom"/>
          </w:tcPr>
          <w:p w:rsidR="00F00F85" w:rsidRPr="00A6026A" w:rsidRDefault="00F00F85" w:rsidP="00A6026A">
            <w:pPr>
              <w:spacing w:after="0"/>
              <w:jc w:val="center"/>
              <w:rPr>
                <w:rFonts w:ascii="Arial Narrow" w:hAnsi="Arial Narrow"/>
              </w:rPr>
            </w:pPr>
            <w:r w:rsidRPr="00A6026A">
              <w:rPr>
                <w:rFonts w:ascii="Arial Narrow" w:hAnsi="Arial Narrow"/>
              </w:rPr>
              <w:t>2,501</w:t>
            </w:r>
          </w:p>
        </w:tc>
        <w:tc>
          <w:tcPr>
            <w:tcW w:w="851" w:type="dxa"/>
            <w:vAlign w:val="bottom"/>
          </w:tcPr>
          <w:p w:rsidR="00F00F85" w:rsidRPr="00A6026A" w:rsidRDefault="00F00F85" w:rsidP="00A6026A">
            <w:pPr>
              <w:spacing w:after="0"/>
              <w:jc w:val="center"/>
              <w:rPr>
                <w:rFonts w:ascii="Arial Narrow" w:hAnsi="Arial Narrow"/>
              </w:rPr>
            </w:pPr>
            <w:r w:rsidRPr="00A6026A">
              <w:rPr>
                <w:rFonts w:ascii="Arial Narrow" w:hAnsi="Arial Narrow"/>
              </w:rPr>
              <w:t>14,898</w:t>
            </w:r>
          </w:p>
        </w:tc>
        <w:tc>
          <w:tcPr>
            <w:tcW w:w="1349" w:type="dxa"/>
            <w:vAlign w:val="bottom"/>
          </w:tcPr>
          <w:p w:rsidR="00F00F85" w:rsidRPr="00A6026A" w:rsidRDefault="00F00F85" w:rsidP="00A6026A">
            <w:pPr>
              <w:spacing w:after="0"/>
              <w:jc w:val="center"/>
              <w:rPr>
                <w:rFonts w:ascii="Arial Narrow" w:hAnsi="Arial Narrow"/>
              </w:rPr>
            </w:pPr>
            <w:r w:rsidRPr="00A6026A">
              <w:rPr>
                <w:rFonts w:ascii="Arial Narrow" w:hAnsi="Arial Narrow"/>
              </w:rPr>
              <w:t>17%</w:t>
            </w:r>
          </w:p>
        </w:tc>
      </w:tr>
    </w:tbl>
    <w:p w:rsidR="00F00F85" w:rsidRPr="00F00F85" w:rsidRDefault="00F00F85" w:rsidP="00A6026A">
      <w:pPr>
        <w:spacing w:after="0"/>
        <w:rPr>
          <w:rFonts w:ascii="Arial Narrow" w:hAnsi="Arial Narrow"/>
          <w:lang w:val="es-MX"/>
        </w:rPr>
      </w:pPr>
    </w:p>
    <w:p w:rsidR="00F00F85" w:rsidRPr="00F00F85" w:rsidRDefault="00F00F85" w:rsidP="00F00F85">
      <w:pPr>
        <w:rPr>
          <w:rFonts w:ascii="Arial Narrow" w:hAnsi="Arial Narrow"/>
          <w:lang w:val="es-MX"/>
        </w:rPr>
      </w:pPr>
    </w:p>
    <w:p w:rsidR="00F00F85" w:rsidRPr="00F00F85" w:rsidRDefault="00F00F85" w:rsidP="00F00F85">
      <w:pPr>
        <w:rPr>
          <w:rFonts w:ascii="Arial Narrow" w:hAnsi="Arial Narrow"/>
          <w:lang w:val="es-MX"/>
        </w:rPr>
      </w:pPr>
    </w:p>
    <w:p w:rsidR="00F00F85" w:rsidRPr="00F00F85" w:rsidRDefault="00F00F85" w:rsidP="0045445D">
      <w:pPr>
        <w:jc w:val="center"/>
        <w:rPr>
          <w:rFonts w:ascii="Arial Narrow" w:hAnsi="Arial Narrow"/>
          <w:lang w:val="es-MX"/>
        </w:rPr>
      </w:pPr>
      <w:r w:rsidRPr="00F00F85">
        <w:rPr>
          <w:rFonts w:ascii="Arial Narrow" w:hAnsi="Arial Narrow"/>
          <w:noProof/>
          <w:lang w:eastAsia="es-ES"/>
        </w:rPr>
        <w:drawing>
          <wp:inline distT="0" distB="0" distL="0" distR="0">
            <wp:extent cx="5181600" cy="2743200"/>
            <wp:effectExtent l="19050" t="0" r="19050"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0F85" w:rsidRPr="00F00F85" w:rsidRDefault="00F00F85" w:rsidP="00F00F85">
      <w:pPr>
        <w:rPr>
          <w:rFonts w:ascii="Arial Narrow" w:hAnsi="Arial Narrow"/>
          <w:b/>
        </w:rPr>
      </w:pPr>
    </w:p>
    <w:p w:rsidR="00F00F85" w:rsidRDefault="00F00F85" w:rsidP="00F00F85">
      <w:pPr>
        <w:rPr>
          <w:rFonts w:ascii="Arial Narrow" w:hAnsi="Arial Narrow"/>
          <w:b/>
        </w:rPr>
      </w:pPr>
    </w:p>
    <w:p w:rsidR="00A6026A" w:rsidRDefault="00A6026A" w:rsidP="00F00F85">
      <w:pPr>
        <w:rPr>
          <w:rFonts w:ascii="Arial Narrow" w:hAnsi="Arial Narrow"/>
          <w:b/>
        </w:rPr>
      </w:pPr>
    </w:p>
    <w:p w:rsidR="00A6026A" w:rsidRDefault="00A6026A" w:rsidP="00F00F85">
      <w:pPr>
        <w:rPr>
          <w:rFonts w:ascii="Arial Narrow" w:hAnsi="Arial Narrow"/>
          <w:b/>
        </w:rPr>
      </w:pPr>
    </w:p>
    <w:p w:rsidR="00F00F85" w:rsidRPr="00F00F85" w:rsidRDefault="00F00F85" w:rsidP="00A6026A">
      <w:pPr>
        <w:jc w:val="center"/>
        <w:rPr>
          <w:rFonts w:ascii="Arial Narrow" w:hAnsi="Arial Narrow"/>
          <w:b/>
        </w:rPr>
      </w:pPr>
      <w:r w:rsidRPr="00A6026A">
        <w:rPr>
          <w:rFonts w:ascii="Arial Narrow" w:hAnsi="Arial Narrow"/>
          <w:b/>
          <w:sz w:val="28"/>
        </w:rPr>
        <w:t>TENDENCIA A LAS ATENCIONES Y FORMACIÓN ACADÉMICA</w:t>
      </w:r>
    </w:p>
    <w:p w:rsidR="00F00F85" w:rsidRPr="00F00F85" w:rsidRDefault="00F00F85" w:rsidP="00F00F85">
      <w:pPr>
        <w:rPr>
          <w:rFonts w:ascii="Arial Narrow" w:hAnsi="Arial Narrow"/>
        </w:rPr>
      </w:pPr>
    </w:p>
    <w:tbl>
      <w:tblPr>
        <w:tblW w:w="8335" w:type="dxa"/>
        <w:jc w:val="center"/>
        <w:tblInd w:w="65" w:type="dxa"/>
        <w:tblCellMar>
          <w:left w:w="70" w:type="dxa"/>
          <w:right w:w="70" w:type="dxa"/>
        </w:tblCellMar>
        <w:tblLook w:val="04A0"/>
      </w:tblPr>
      <w:tblGrid>
        <w:gridCol w:w="6715"/>
        <w:gridCol w:w="1620"/>
      </w:tblGrid>
      <w:tr w:rsidR="00F00F85" w:rsidRPr="00F00F85" w:rsidTr="0045445D">
        <w:trPr>
          <w:trHeight w:val="420"/>
          <w:jc w:val="center"/>
        </w:trPr>
        <w:tc>
          <w:tcPr>
            <w:tcW w:w="6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b/>
                <w:bCs/>
              </w:rPr>
              <w:t>DESDE 2009-2013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b/>
                <w:bCs/>
              </w:rPr>
            </w:pPr>
          </w:p>
        </w:tc>
      </w:tr>
      <w:tr w:rsidR="00F00F85" w:rsidRPr="00F00F85" w:rsidTr="0045445D">
        <w:trPr>
          <w:trHeight w:val="300"/>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both"/>
              <w:rPr>
                <w:rFonts w:ascii="Arial Narrow" w:hAnsi="Arial Narrow"/>
              </w:rPr>
            </w:pPr>
            <w:r w:rsidRPr="00F00F85">
              <w:rPr>
                <w:rFonts w:ascii="Arial Narrow" w:hAnsi="Arial Narrow"/>
              </w:rPr>
              <w:t>CATEGORIA AGENTES</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rPr>
              <w:t>7 %</w:t>
            </w:r>
          </w:p>
        </w:tc>
      </w:tr>
      <w:tr w:rsidR="00F00F85" w:rsidRPr="00F00F85" w:rsidTr="0045445D">
        <w:trPr>
          <w:trHeight w:val="300"/>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both"/>
              <w:rPr>
                <w:rFonts w:ascii="Arial Narrow" w:hAnsi="Arial Narrow"/>
              </w:rPr>
            </w:pPr>
            <w:r w:rsidRPr="00F00F85">
              <w:rPr>
                <w:rFonts w:ascii="Arial Narrow" w:hAnsi="Arial Narrow"/>
              </w:rPr>
              <w:t>ACTUALIZACIÓN Y REFORZAMIENTO ASPIRANTES A REINGRESAR A LA PNC</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rPr>
              <w:t>1%</w:t>
            </w:r>
          </w:p>
        </w:tc>
      </w:tr>
      <w:tr w:rsidR="00F00F85" w:rsidRPr="00F00F85" w:rsidTr="0045445D">
        <w:trPr>
          <w:trHeight w:val="300"/>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both"/>
              <w:rPr>
                <w:rFonts w:ascii="Arial Narrow" w:hAnsi="Arial Narrow"/>
              </w:rPr>
            </w:pPr>
            <w:r w:rsidRPr="00F00F85">
              <w:rPr>
                <w:rFonts w:ascii="Arial Narrow" w:hAnsi="Arial Narrow"/>
              </w:rPr>
              <w:t>ESPECIALIDAD POLICIAL</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rPr>
              <w:t>13%</w:t>
            </w:r>
          </w:p>
        </w:tc>
      </w:tr>
      <w:tr w:rsidR="00F00F85" w:rsidRPr="00F00F85" w:rsidTr="0045445D">
        <w:trPr>
          <w:trHeight w:val="300"/>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both"/>
              <w:rPr>
                <w:rFonts w:ascii="Arial Narrow" w:hAnsi="Arial Narrow"/>
              </w:rPr>
            </w:pPr>
            <w:r w:rsidRPr="00F00F85">
              <w:rPr>
                <w:rFonts w:ascii="Arial Narrow" w:hAnsi="Arial Narrow"/>
              </w:rPr>
              <w:t>ACTUALIZACIÓN AGENTES EN PUESTOS DE TRABAJO</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rPr>
              <w:t>28 %</w:t>
            </w:r>
          </w:p>
        </w:tc>
      </w:tr>
      <w:tr w:rsidR="00F00F85" w:rsidRPr="00F00F85" w:rsidTr="0045445D">
        <w:trPr>
          <w:trHeight w:val="300"/>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both"/>
              <w:rPr>
                <w:rFonts w:ascii="Arial Narrow" w:hAnsi="Arial Narrow"/>
              </w:rPr>
            </w:pPr>
            <w:r w:rsidRPr="00F00F85">
              <w:rPr>
                <w:rFonts w:ascii="Arial Narrow" w:hAnsi="Arial Narrow"/>
              </w:rPr>
              <w:t>FILOSOFIA DE POLICIA COMUNITARIA</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rPr>
              <w:t>31%</w:t>
            </w:r>
          </w:p>
        </w:tc>
      </w:tr>
      <w:tr w:rsidR="00F00F85" w:rsidRPr="00F00F85" w:rsidTr="0045445D">
        <w:trPr>
          <w:trHeight w:val="300"/>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both"/>
              <w:rPr>
                <w:rFonts w:ascii="Arial Narrow" w:hAnsi="Arial Narrow"/>
              </w:rPr>
            </w:pPr>
            <w:r w:rsidRPr="00F00F85">
              <w:rPr>
                <w:rFonts w:ascii="Arial Narrow" w:hAnsi="Arial Narrow"/>
              </w:rPr>
              <w:t>ASCENSOS</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rPr>
              <w:t>3%</w:t>
            </w:r>
          </w:p>
        </w:tc>
      </w:tr>
      <w:tr w:rsidR="00F00F85" w:rsidRPr="00F00F85" w:rsidTr="0045445D">
        <w:trPr>
          <w:trHeight w:val="300"/>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both"/>
              <w:rPr>
                <w:rFonts w:ascii="Arial Narrow" w:hAnsi="Arial Narrow"/>
              </w:rPr>
            </w:pPr>
            <w:r w:rsidRPr="00F00F85">
              <w:rPr>
                <w:rFonts w:ascii="Arial Narrow" w:hAnsi="Arial Narrow"/>
              </w:rPr>
              <w:t>A PERSONAL ADSCRITO A ENTIDADES PÚBLICAS, MUNICIPALES Y PRIVADAS</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rPr>
            </w:pPr>
            <w:r w:rsidRPr="00F00F85">
              <w:rPr>
                <w:rFonts w:ascii="Arial Narrow" w:hAnsi="Arial Narrow"/>
              </w:rPr>
              <w:t>17%</w:t>
            </w:r>
          </w:p>
        </w:tc>
      </w:tr>
      <w:tr w:rsidR="00F00F85" w:rsidRPr="00F00F85" w:rsidTr="0045445D">
        <w:trPr>
          <w:trHeight w:val="315"/>
          <w:jc w:val="center"/>
        </w:trPr>
        <w:tc>
          <w:tcPr>
            <w:tcW w:w="6715" w:type="dxa"/>
            <w:tcBorders>
              <w:top w:val="nil"/>
              <w:left w:val="single" w:sz="4" w:space="0" w:color="auto"/>
              <w:bottom w:val="single" w:sz="4" w:space="0" w:color="auto"/>
              <w:right w:val="single" w:sz="4" w:space="0" w:color="auto"/>
            </w:tcBorders>
            <w:shd w:val="clear" w:color="auto" w:fill="auto"/>
            <w:noWrap/>
            <w:vAlign w:val="bottom"/>
            <w:hideMark/>
          </w:tcPr>
          <w:p w:rsidR="00F00F85" w:rsidRPr="00F00F85" w:rsidRDefault="00F00F85" w:rsidP="00A6026A">
            <w:pPr>
              <w:spacing w:after="0"/>
              <w:jc w:val="right"/>
              <w:rPr>
                <w:rFonts w:ascii="Arial Narrow" w:hAnsi="Arial Narrow"/>
                <w:b/>
                <w:bCs/>
              </w:rPr>
            </w:pPr>
            <w:r w:rsidRPr="00F00F85">
              <w:rPr>
                <w:rFonts w:ascii="Arial Narrow" w:hAnsi="Arial Narrow"/>
                <w:b/>
                <w:bCs/>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F00F85" w:rsidRPr="00F00F85" w:rsidRDefault="00F00F85" w:rsidP="00A6026A">
            <w:pPr>
              <w:spacing w:after="0"/>
              <w:jc w:val="center"/>
              <w:rPr>
                <w:rFonts w:ascii="Arial Narrow" w:hAnsi="Arial Narrow"/>
                <w:b/>
                <w:bCs/>
              </w:rPr>
            </w:pPr>
            <w:r w:rsidRPr="00F00F85">
              <w:rPr>
                <w:rFonts w:ascii="Arial Narrow" w:hAnsi="Arial Narrow"/>
                <w:b/>
                <w:bCs/>
              </w:rPr>
              <w:t>100</w:t>
            </w:r>
          </w:p>
        </w:tc>
      </w:tr>
    </w:tbl>
    <w:p w:rsidR="00F00F85" w:rsidRPr="00F00F85" w:rsidRDefault="00F00F85" w:rsidP="00A6026A">
      <w:pPr>
        <w:spacing w:after="0"/>
        <w:rPr>
          <w:rFonts w:ascii="Arial Narrow" w:hAnsi="Arial Narrow"/>
          <w:lang w:val="es-MX"/>
        </w:rPr>
      </w:pPr>
    </w:p>
    <w:p w:rsidR="00F00F85" w:rsidRPr="00F00F85" w:rsidRDefault="00F00F85" w:rsidP="00F00F85">
      <w:pPr>
        <w:rPr>
          <w:rFonts w:ascii="Arial Narrow" w:hAnsi="Arial Narrow"/>
          <w:lang w:val="es-MX"/>
        </w:rPr>
      </w:pPr>
    </w:p>
    <w:p w:rsidR="00F00F85" w:rsidRPr="00F00F85" w:rsidRDefault="00F00F85" w:rsidP="0045445D">
      <w:pPr>
        <w:jc w:val="center"/>
        <w:rPr>
          <w:rFonts w:ascii="Arial Narrow" w:hAnsi="Arial Narrow"/>
          <w:lang w:val="es-MX"/>
        </w:rPr>
      </w:pPr>
      <w:r w:rsidRPr="00F00F85">
        <w:rPr>
          <w:rFonts w:ascii="Arial Narrow" w:hAnsi="Arial Narrow"/>
          <w:noProof/>
          <w:lang w:eastAsia="es-ES"/>
        </w:rPr>
        <w:drawing>
          <wp:inline distT="0" distB="0" distL="0" distR="0">
            <wp:extent cx="5076825" cy="3581400"/>
            <wp:effectExtent l="19050" t="0" r="9525"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00F85" w:rsidRPr="00F00F85" w:rsidRDefault="00F00F85" w:rsidP="00F00F85">
      <w:pPr>
        <w:rPr>
          <w:rFonts w:ascii="Arial Narrow" w:hAnsi="Arial Narrow"/>
        </w:rPr>
      </w:pPr>
    </w:p>
    <w:sectPr w:rsidR="00F00F85" w:rsidRPr="00F00F85" w:rsidSect="001A2B46">
      <w:footerReference w:type="default" r:id="rId32"/>
      <w:pgSz w:w="12242" w:h="15842" w:code="1"/>
      <w:pgMar w:top="1525" w:right="1264" w:bottom="2127" w:left="1979" w:header="709" w:footer="1060" w:gutter="0"/>
      <w:pgBorders w:offsetFrom="page">
        <w:top w:val="single" w:sz="8" w:space="24" w:color="333333"/>
        <w:left w:val="single" w:sz="8" w:space="24" w:color="333333"/>
        <w:bottom w:val="single" w:sz="8" w:space="24" w:color="333333"/>
        <w:right w:val="single" w:sz="8" w:space="24" w:color="333333"/>
      </w:pgBorders>
      <w:pgNumType w:start="2"/>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D8B" w:rsidRDefault="00E81D8B" w:rsidP="00AA6715">
      <w:pPr>
        <w:spacing w:after="0" w:line="240" w:lineRule="auto"/>
      </w:pPr>
      <w:r>
        <w:separator/>
      </w:r>
    </w:p>
  </w:endnote>
  <w:endnote w:type="continuationSeparator" w:id="1">
    <w:p w:rsidR="00E81D8B" w:rsidRDefault="00E81D8B" w:rsidP="00AA6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itstream Vera Sans">
    <w:altName w:val="Heavy Heap"/>
    <w:charset w:val="00"/>
    <w:family w:val="auto"/>
    <w:pitch w:val="variable"/>
    <w:sig w:usb0="00000003" w:usb1="00000000" w:usb2="00000000" w:usb3="00000000" w:csb0="00000001" w:csb1="00000000"/>
  </w:font>
  <w:font w:name="Bell Gothic Std Black">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680"/>
    </w:tblGrid>
    <w:tr w:rsidR="008E5E67">
      <w:trPr>
        <w:trHeight w:val="10166"/>
      </w:trPr>
      <w:tc>
        <w:tcPr>
          <w:tcW w:w="498" w:type="dxa"/>
          <w:tcBorders>
            <w:bottom w:val="single" w:sz="4" w:space="0" w:color="auto"/>
          </w:tcBorders>
          <w:textDirection w:val="btLr"/>
        </w:tcPr>
        <w:p w:rsidR="008E5E67" w:rsidRDefault="008E5E67">
          <w:pPr>
            <w:pStyle w:val="Encabezado"/>
            <w:ind w:left="113" w:right="113"/>
          </w:pPr>
          <w:r>
            <w:rPr>
              <w:color w:val="4F81BD" w:themeColor="accent1"/>
            </w:rPr>
            <w:t>Informe Anual 2013 del Consejo Académico</w:t>
          </w:r>
        </w:p>
      </w:tc>
    </w:tr>
    <w:tr w:rsidR="008E5E67">
      <w:tc>
        <w:tcPr>
          <w:tcW w:w="498" w:type="dxa"/>
          <w:tcBorders>
            <w:top w:val="single" w:sz="4" w:space="0" w:color="auto"/>
          </w:tcBorders>
        </w:tcPr>
        <w:p w:rsidR="008E5E67" w:rsidRDefault="000F2A24">
          <w:pPr>
            <w:pStyle w:val="Piedepgina"/>
          </w:pPr>
          <w:r w:rsidRPr="000F2A24">
            <w:fldChar w:fldCharType="begin"/>
          </w:r>
          <w:r w:rsidR="008E5E67">
            <w:instrText xml:space="preserve"> PAGE   \* MERGEFORMAT </w:instrText>
          </w:r>
          <w:r w:rsidRPr="000F2A24">
            <w:fldChar w:fldCharType="separate"/>
          </w:r>
          <w:r w:rsidR="000270F4" w:rsidRPr="000270F4">
            <w:rPr>
              <w:noProof/>
              <w:color w:val="4F81BD" w:themeColor="accent1"/>
              <w:sz w:val="40"/>
              <w:szCs w:val="40"/>
            </w:rPr>
            <w:t>7</w:t>
          </w:r>
          <w:r>
            <w:rPr>
              <w:noProof/>
              <w:color w:val="4F81BD" w:themeColor="accent1"/>
              <w:sz w:val="40"/>
              <w:szCs w:val="40"/>
            </w:rPr>
            <w:fldChar w:fldCharType="end"/>
          </w:r>
        </w:p>
      </w:tc>
    </w:tr>
    <w:tr w:rsidR="008E5E67">
      <w:trPr>
        <w:trHeight w:val="768"/>
      </w:trPr>
      <w:tc>
        <w:tcPr>
          <w:tcW w:w="498" w:type="dxa"/>
        </w:tcPr>
        <w:p w:rsidR="008E5E67" w:rsidRDefault="008E5E67">
          <w:pPr>
            <w:pStyle w:val="Encabezado"/>
          </w:pPr>
        </w:p>
      </w:tc>
    </w:tr>
  </w:tbl>
  <w:p w:rsidR="008E5E67" w:rsidRDefault="008E5E6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D8B" w:rsidRDefault="00E81D8B" w:rsidP="00AA6715">
      <w:pPr>
        <w:spacing w:after="0" w:line="240" w:lineRule="auto"/>
      </w:pPr>
      <w:r>
        <w:separator/>
      </w:r>
    </w:p>
  </w:footnote>
  <w:footnote w:type="continuationSeparator" w:id="1">
    <w:p w:rsidR="00E81D8B" w:rsidRDefault="00E81D8B" w:rsidP="00AA6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747A1"/>
    <w:multiLevelType w:val="hybridMultilevel"/>
    <w:tmpl w:val="60787AD2"/>
    <w:lvl w:ilvl="0" w:tplc="751C5D86">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
    <w:nsid w:val="06FF0B0C"/>
    <w:multiLevelType w:val="hybridMultilevel"/>
    <w:tmpl w:val="075CA5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855F6C"/>
    <w:multiLevelType w:val="hybridMultilevel"/>
    <w:tmpl w:val="FE5E1C20"/>
    <w:lvl w:ilvl="0" w:tplc="0C0A0001">
      <w:start w:val="1"/>
      <w:numFmt w:val="bullet"/>
      <w:lvlText w:val=""/>
      <w:lvlJc w:val="left"/>
      <w:pPr>
        <w:ind w:left="1259" w:hanging="360"/>
      </w:pPr>
      <w:rPr>
        <w:rFonts w:ascii="Symbol" w:hAnsi="Symbol" w:hint="default"/>
      </w:rPr>
    </w:lvl>
    <w:lvl w:ilvl="1" w:tplc="0C0A0003" w:tentative="1">
      <w:start w:val="1"/>
      <w:numFmt w:val="bullet"/>
      <w:lvlText w:val="o"/>
      <w:lvlJc w:val="left"/>
      <w:pPr>
        <w:ind w:left="1979" w:hanging="360"/>
      </w:pPr>
      <w:rPr>
        <w:rFonts w:ascii="Courier New" w:hAnsi="Courier New" w:cs="Courier New" w:hint="default"/>
      </w:rPr>
    </w:lvl>
    <w:lvl w:ilvl="2" w:tplc="0C0A0005" w:tentative="1">
      <w:start w:val="1"/>
      <w:numFmt w:val="bullet"/>
      <w:lvlText w:val=""/>
      <w:lvlJc w:val="left"/>
      <w:pPr>
        <w:ind w:left="2699" w:hanging="360"/>
      </w:pPr>
      <w:rPr>
        <w:rFonts w:ascii="Wingdings" w:hAnsi="Wingdings" w:hint="default"/>
      </w:rPr>
    </w:lvl>
    <w:lvl w:ilvl="3" w:tplc="0C0A0001" w:tentative="1">
      <w:start w:val="1"/>
      <w:numFmt w:val="bullet"/>
      <w:lvlText w:val=""/>
      <w:lvlJc w:val="left"/>
      <w:pPr>
        <w:ind w:left="3419" w:hanging="360"/>
      </w:pPr>
      <w:rPr>
        <w:rFonts w:ascii="Symbol" w:hAnsi="Symbol" w:hint="default"/>
      </w:rPr>
    </w:lvl>
    <w:lvl w:ilvl="4" w:tplc="0C0A0003" w:tentative="1">
      <w:start w:val="1"/>
      <w:numFmt w:val="bullet"/>
      <w:lvlText w:val="o"/>
      <w:lvlJc w:val="left"/>
      <w:pPr>
        <w:ind w:left="4139" w:hanging="360"/>
      </w:pPr>
      <w:rPr>
        <w:rFonts w:ascii="Courier New" w:hAnsi="Courier New" w:cs="Courier New" w:hint="default"/>
      </w:rPr>
    </w:lvl>
    <w:lvl w:ilvl="5" w:tplc="0C0A0005" w:tentative="1">
      <w:start w:val="1"/>
      <w:numFmt w:val="bullet"/>
      <w:lvlText w:val=""/>
      <w:lvlJc w:val="left"/>
      <w:pPr>
        <w:ind w:left="4859" w:hanging="360"/>
      </w:pPr>
      <w:rPr>
        <w:rFonts w:ascii="Wingdings" w:hAnsi="Wingdings" w:hint="default"/>
      </w:rPr>
    </w:lvl>
    <w:lvl w:ilvl="6" w:tplc="0C0A0001" w:tentative="1">
      <w:start w:val="1"/>
      <w:numFmt w:val="bullet"/>
      <w:lvlText w:val=""/>
      <w:lvlJc w:val="left"/>
      <w:pPr>
        <w:ind w:left="5579" w:hanging="360"/>
      </w:pPr>
      <w:rPr>
        <w:rFonts w:ascii="Symbol" w:hAnsi="Symbol" w:hint="default"/>
      </w:rPr>
    </w:lvl>
    <w:lvl w:ilvl="7" w:tplc="0C0A0003" w:tentative="1">
      <w:start w:val="1"/>
      <w:numFmt w:val="bullet"/>
      <w:lvlText w:val="o"/>
      <w:lvlJc w:val="left"/>
      <w:pPr>
        <w:ind w:left="6299" w:hanging="360"/>
      </w:pPr>
      <w:rPr>
        <w:rFonts w:ascii="Courier New" w:hAnsi="Courier New" w:cs="Courier New" w:hint="default"/>
      </w:rPr>
    </w:lvl>
    <w:lvl w:ilvl="8" w:tplc="0C0A0005" w:tentative="1">
      <w:start w:val="1"/>
      <w:numFmt w:val="bullet"/>
      <w:lvlText w:val=""/>
      <w:lvlJc w:val="left"/>
      <w:pPr>
        <w:ind w:left="7019" w:hanging="360"/>
      </w:pPr>
      <w:rPr>
        <w:rFonts w:ascii="Wingdings" w:hAnsi="Wingdings" w:hint="default"/>
      </w:rPr>
    </w:lvl>
  </w:abstractNum>
  <w:abstractNum w:abstractNumId="3">
    <w:nsid w:val="0ADC4F06"/>
    <w:multiLevelType w:val="hybridMultilevel"/>
    <w:tmpl w:val="2FB8F842"/>
    <w:lvl w:ilvl="0" w:tplc="8F44B0D6">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2C5564"/>
    <w:multiLevelType w:val="hybridMultilevel"/>
    <w:tmpl w:val="6F12781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nsid w:val="0E590F9E"/>
    <w:multiLevelType w:val="hybridMultilevel"/>
    <w:tmpl w:val="D09A4F9E"/>
    <w:lvl w:ilvl="0" w:tplc="3946ABEE">
      <w:start w:val="1"/>
      <w:numFmt w:val="decimal"/>
      <w:lvlText w:val="%1-"/>
      <w:lvlJc w:val="left"/>
      <w:pPr>
        <w:ind w:left="899" w:hanging="360"/>
      </w:pPr>
      <w:rPr>
        <w:rFonts w:hint="default"/>
      </w:rPr>
    </w:lvl>
    <w:lvl w:ilvl="1" w:tplc="0C0A0019" w:tentative="1">
      <w:start w:val="1"/>
      <w:numFmt w:val="lowerLetter"/>
      <w:lvlText w:val="%2."/>
      <w:lvlJc w:val="left"/>
      <w:pPr>
        <w:ind w:left="1619" w:hanging="360"/>
      </w:pPr>
    </w:lvl>
    <w:lvl w:ilvl="2" w:tplc="0C0A001B" w:tentative="1">
      <w:start w:val="1"/>
      <w:numFmt w:val="lowerRoman"/>
      <w:lvlText w:val="%3."/>
      <w:lvlJc w:val="right"/>
      <w:pPr>
        <w:ind w:left="2339" w:hanging="180"/>
      </w:pPr>
    </w:lvl>
    <w:lvl w:ilvl="3" w:tplc="0C0A000F" w:tentative="1">
      <w:start w:val="1"/>
      <w:numFmt w:val="decimal"/>
      <w:lvlText w:val="%4."/>
      <w:lvlJc w:val="left"/>
      <w:pPr>
        <w:ind w:left="3059" w:hanging="360"/>
      </w:pPr>
    </w:lvl>
    <w:lvl w:ilvl="4" w:tplc="0C0A0019" w:tentative="1">
      <w:start w:val="1"/>
      <w:numFmt w:val="lowerLetter"/>
      <w:lvlText w:val="%5."/>
      <w:lvlJc w:val="left"/>
      <w:pPr>
        <w:ind w:left="3779" w:hanging="360"/>
      </w:pPr>
    </w:lvl>
    <w:lvl w:ilvl="5" w:tplc="0C0A001B" w:tentative="1">
      <w:start w:val="1"/>
      <w:numFmt w:val="lowerRoman"/>
      <w:lvlText w:val="%6."/>
      <w:lvlJc w:val="right"/>
      <w:pPr>
        <w:ind w:left="4499" w:hanging="180"/>
      </w:pPr>
    </w:lvl>
    <w:lvl w:ilvl="6" w:tplc="0C0A000F" w:tentative="1">
      <w:start w:val="1"/>
      <w:numFmt w:val="decimal"/>
      <w:lvlText w:val="%7."/>
      <w:lvlJc w:val="left"/>
      <w:pPr>
        <w:ind w:left="5219" w:hanging="360"/>
      </w:pPr>
    </w:lvl>
    <w:lvl w:ilvl="7" w:tplc="0C0A0019" w:tentative="1">
      <w:start w:val="1"/>
      <w:numFmt w:val="lowerLetter"/>
      <w:lvlText w:val="%8."/>
      <w:lvlJc w:val="left"/>
      <w:pPr>
        <w:ind w:left="5939" w:hanging="360"/>
      </w:pPr>
    </w:lvl>
    <w:lvl w:ilvl="8" w:tplc="0C0A001B" w:tentative="1">
      <w:start w:val="1"/>
      <w:numFmt w:val="lowerRoman"/>
      <w:lvlText w:val="%9."/>
      <w:lvlJc w:val="right"/>
      <w:pPr>
        <w:ind w:left="6659" w:hanging="180"/>
      </w:pPr>
    </w:lvl>
  </w:abstractNum>
  <w:abstractNum w:abstractNumId="6">
    <w:nsid w:val="0E643B14"/>
    <w:multiLevelType w:val="multilevel"/>
    <w:tmpl w:val="5EFEA90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E6978C2"/>
    <w:multiLevelType w:val="hybridMultilevel"/>
    <w:tmpl w:val="02E66F00"/>
    <w:lvl w:ilvl="0" w:tplc="D06C5AD0">
      <w:start w:val="1"/>
      <w:numFmt w:val="bullet"/>
      <w:lvlText w:val="•"/>
      <w:lvlJc w:val="left"/>
      <w:pPr>
        <w:tabs>
          <w:tab w:val="num" w:pos="720"/>
        </w:tabs>
        <w:ind w:left="720" w:hanging="360"/>
      </w:pPr>
      <w:rPr>
        <w:rFonts w:ascii="Times New Roman" w:hAnsi="Times New Roman" w:hint="default"/>
      </w:rPr>
    </w:lvl>
    <w:lvl w:ilvl="1" w:tplc="6B02B3E4" w:tentative="1">
      <w:start w:val="1"/>
      <w:numFmt w:val="bullet"/>
      <w:lvlText w:val="•"/>
      <w:lvlJc w:val="left"/>
      <w:pPr>
        <w:tabs>
          <w:tab w:val="num" w:pos="1440"/>
        </w:tabs>
        <w:ind w:left="1440" w:hanging="360"/>
      </w:pPr>
      <w:rPr>
        <w:rFonts w:ascii="Times New Roman" w:hAnsi="Times New Roman" w:hint="default"/>
      </w:rPr>
    </w:lvl>
    <w:lvl w:ilvl="2" w:tplc="E5AC7E78" w:tentative="1">
      <w:start w:val="1"/>
      <w:numFmt w:val="bullet"/>
      <w:lvlText w:val="•"/>
      <w:lvlJc w:val="left"/>
      <w:pPr>
        <w:tabs>
          <w:tab w:val="num" w:pos="2160"/>
        </w:tabs>
        <w:ind w:left="2160" w:hanging="360"/>
      </w:pPr>
      <w:rPr>
        <w:rFonts w:ascii="Times New Roman" w:hAnsi="Times New Roman" w:hint="default"/>
      </w:rPr>
    </w:lvl>
    <w:lvl w:ilvl="3" w:tplc="4FD0768E" w:tentative="1">
      <w:start w:val="1"/>
      <w:numFmt w:val="bullet"/>
      <w:lvlText w:val="•"/>
      <w:lvlJc w:val="left"/>
      <w:pPr>
        <w:tabs>
          <w:tab w:val="num" w:pos="2880"/>
        </w:tabs>
        <w:ind w:left="2880" w:hanging="360"/>
      </w:pPr>
      <w:rPr>
        <w:rFonts w:ascii="Times New Roman" w:hAnsi="Times New Roman" w:hint="default"/>
      </w:rPr>
    </w:lvl>
    <w:lvl w:ilvl="4" w:tplc="A176AA9C" w:tentative="1">
      <w:start w:val="1"/>
      <w:numFmt w:val="bullet"/>
      <w:lvlText w:val="•"/>
      <w:lvlJc w:val="left"/>
      <w:pPr>
        <w:tabs>
          <w:tab w:val="num" w:pos="3600"/>
        </w:tabs>
        <w:ind w:left="3600" w:hanging="360"/>
      </w:pPr>
      <w:rPr>
        <w:rFonts w:ascii="Times New Roman" w:hAnsi="Times New Roman" w:hint="default"/>
      </w:rPr>
    </w:lvl>
    <w:lvl w:ilvl="5" w:tplc="9B187938" w:tentative="1">
      <w:start w:val="1"/>
      <w:numFmt w:val="bullet"/>
      <w:lvlText w:val="•"/>
      <w:lvlJc w:val="left"/>
      <w:pPr>
        <w:tabs>
          <w:tab w:val="num" w:pos="4320"/>
        </w:tabs>
        <w:ind w:left="4320" w:hanging="360"/>
      </w:pPr>
      <w:rPr>
        <w:rFonts w:ascii="Times New Roman" w:hAnsi="Times New Roman" w:hint="default"/>
      </w:rPr>
    </w:lvl>
    <w:lvl w:ilvl="6" w:tplc="E27C546E" w:tentative="1">
      <w:start w:val="1"/>
      <w:numFmt w:val="bullet"/>
      <w:lvlText w:val="•"/>
      <w:lvlJc w:val="left"/>
      <w:pPr>
        <w:tabs>
          <w:tab w:val="num" w:pos="5040"/>
        </w:tabs>
        <w:ind w:left="5040" w:hanging="360"/>
      </w:pPr>
      <w:rPr>
        <w:rFonts w:ascii="Times New Roman" w:hAnsi="Times New Roman" w:hint="default"/>
      </w:rPr>
    </w:lvl>
    <w:lvl w:ilvl="7" w:tplc="70003B0A" w:tentative="1">
      <w:start w:val="1"/>
      <w:numFmt w:val="bullet"/>
      <w:lvlText w:val="•"/>
      <w:lvlJc w:val="left"/>
      <w:pPr>
        <w:tabs>
          <w:tab w:val="num" w:pos="5760"/>
        </w:tabs>
        <w:ind w:left="5760" w:hanging="360"/>
      </w:pPr>
      <w:rPr>
        <w:rFonts w:ascii="Times New Roman" w:hAnsi="Times New Roman" w:hint="default"/>
      </w:rPr>
    </w:lvl>
    <w:lvl w:ilvl="8" w:tplc="5C081FA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D02F5E"/>
    <w:multiLevelType w:val="hybridMultilevel"/>
    <w:tmpl w:val="BD98126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AA31A76"/>
    <w:multiLevelType w:val="hybridMultilevel"/>
    <w:tmpl w:val="9F3A22DE"/>
    <w:lvl w:ilvl="0" w:tplc="0C0A000F">
      <w:start w:val="1"/>
      <w:numFmt w:val="decimal"/>
      <w:lvlText w:val="%1."/>
      <w:lvlJc w:val="left"/>
      <w:pPr>
        <w:ind w:left="1259" w:hanging="360"/>
      </w:pPr>
    </w:lvl>
    <w:lvl w:ilvl="1" w:tplc="0C0A0019" w:tentative="1">
      <w:start w:val="1"/>
      <w:numFmt w:val="lowerLetter"/>
      <w:lvlText w:val="%2."/>
      <w:lvlJc w:val="left"/>
      <w:pPr>
        <w:ind w:left="1979" w:hanging="360"/>
      </w:pPr>
    </w:lvl>
    <w:lvl w:ilvl="2" w:tplc="0C0A001B" w:tentative="1">
      <w:start w:val="1"/>
      <w:numFmt w:val="lowerRoman"/>
      <w:lvlText w:val="%3."/>
      <w:lvlJc w:val="right"/>
      <w:pPr>
        <w:ind w:left="2699" w:hanging="180"/>
      </w:pPr>
    </w:lvl>
    <w:lvl w:ilvl="3" w:tplc="0C0A000F" w:tentative="1">
      <w:start w:val="1"/>
      <w:numFmt w:val="decimal"/>
      <w:lvlText w:val="%4."/>
      <w:lvlJc w:val="left"/>
      <w:pPr>
        <w:ind w:left="3419" w:hanging="360"/>
      </w:pPr>
    </w:lvl>
    <w:lvl w:ilvl="4" w:tplc="0C0A0019" w:tentative="1">
      <w:start w:val="1"/>
      <w:numFmt w:val="lowerLetter"/>
      <w:lvlText w:val="%5."/>
      <w:lvlJc w:val="left"/>
      <w:pPr>
        <w:ind w:left="4139" w:hanging="360"/>
      </w:pPr>
    </w:lvl>
    <w:lvl w:ilvl="5" w:tplc="0C0A001B" w:tentative="1">
      <w:start w:val="1"/>
      <w:numFmt w:val="lowerRoman"/>
      <w:lvlText w:val="%6."/>
      <w:lvlJc w:val="right"/>
      <w:pPr>
        <w:ind w:left="4859" w:hanging="180"/>
      </w:pPr>
    </w:lvl>
    <w:lvl w:ilvl="6" w:tplc="0C0A000F" w:tentative="1">
      <w:start w:val="1"/>
      <w:numFmt w:val="decimal"/>
      <w:lvlText w:val="%7."/>
      <w:lvlJc w:val="left"/>
      <w:pPr>
        <w:ind w:left="5579" w:hanging="360"/>
      </w:pPr>
    </w:lvl>
    <w:lvl w:ilvl="7" w:tplc="0C0A0019" w:tentative="1">
      <w:start w:val="1"/>
      <w:numFmt w:val="lowerLetter"/>
      <w:lvlText w:val="%8."/>
      <w:lvlJc w:val="left"/>
      <w:pPr>
        <w:ind w:left="6299" w:hanging="360"/>
      </w:pPr>
    </w:lvl>
    <w:lvl w:ilvl="8" w:tplc="0C0A001B" w:tentative="1">
      <w:start w:val="1"/>
      <w:numFmt w:val="lowerRoman"/>
      <w:lvlText w:val="%9."/>
      <w:lvlJc w:val="right"/>
      <w:pPr>
        <w:ind w:left="7019" w:hanging="180"/>
      </w:pPr>
    </w:lvl>
  </w:abstractNum>
  <w:abstractNum w:abstractNumId="10">
    <w:nsid w:val="1CAC2408"/>
    <w:multiLevelType w:val="hybridMultilevel"/>
    <w:tmpl w:val="EF3A3754"/>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215021FF"/>
    <w:multiLevelType w:val="hybridMultilevel"/>
    <w:tmpl w:val="D034DE9C"/>
    <w:lvl w:ilvl="0" w:tplc="0C0A0001">
      <w:start w:val="1"/>
      <w:numFmt w:val="bullet"/>
      <w:lvlText w:val=""/>
      <w:lvlJc w:val="left"/>
      <w:pPr>
        <w:ind w:left="1259" w:hanging="360"/>
      </w:pPr>
      <w:rPr>
        <w:rFonts w:ascii="Symbol" w:hAnsi="Symbol" w:hint="default"/>
      </w:rPr>
    </w:lvl>
    <w:lvl w:ilvl="1" w:tplc="0C0A0003" w:tentative="1">
      <w:start w:val="1"/>
      <w:numFmt w:val="bullet"/>
      <w:lvlText w:val="o"/>
      <w:lvlJc w:val="left"/>
      <w:pPr>
        <w:ind w:left="1979" w:hanging="360"/>
      </w:pPr>
      <w:rPr>
        <w:rFonts w:ascii="Courier New" w:hAnsi="Courier New" w:cs="Courier New" w:hint="default"/>
      </w:rPr>
    </w:lvl>
    <w:lvl w:ilvl="2" w:tplc="0C0A0005" w:tentative="1">
      <w:start w:val="1"/>
      <w:numFmt w:val="bullet"/>
      <w:lvlText w:val=""/>
      <w:lvlJc w:val="left"/>
      <w:pPr>
        <w:ind w:left="2699" w:hanging="360"/>
      </w:pPr>
      <w:rPr>
        <w:rFonts w:ascii="Wingdings" w:hAnsi="Wingdings" w:hint="default"/>
      </w:rPr>
    </w:lvl>
    <w:lvl w:ilvl="3" w:tplc="0C0A0001" w:tentative="1">
      <w:start w:val="1"/>
      <w:numFmt w:val="bullet"/>
      <w:lvlText w:val=""/>
      <w:lvlJc w:val="left"/>
      <w:pPr>
        <w:ind w:left="3419" w:hanging="360"/>
      </w:pPr>
      <w:rPr>
        <w:rFonts w:ascii="Symbol" w:hAnsi="Symbol" w:hint="default"/>
      </w:rPr>
    </w:lvl>
    <w:lvl w:ilvl="4" w:tplc="0C0A0003" w:tentative="1">
      <w:start w:val="1"/>
      <w:numFmt w:val="bullet"/>
      <w:lvlText w:val="o"/>
      <w:lvlJc w:val="left"/>
      <w:pPr>
        <w:ind w:left="4139" w:hanging="360"/>
      </w:pPr>
      <w:rPr>
        <w:rFonts w:ascii="Courier New" w:hAnsi="Courier New" w:cs="Courier New" w:hint="default"/>
      </w:rPr>
    </w:lvl>
    <w:lvl w:ilvl="5" w:tplc="0C0A0005" w:tentative="1">
      <w:start w:val="1"/>
      <w:numFmt w:val="bullet"/>
      <w:lvlText w:val=""/>
      <w:lvlJc w:val="left"/>
      <w:pPr>
        <w:ind w:left="4859" w:hanging="360"/>
      </w:pPr>
      <w:rPr>
        <w:rFonts w:ascii="Wingdings" w:hAnsi="Wingdings" w:hint="default"/>
      </w:rPr>
    </w:lvl>
    <w:lvl w:ilvl="6" w:tplc="0C0A0001" w:tentative="1">
      <w:start w:val="1"/>
      <w:numFmt w:val="bullet"/>
      <w:lvlText w:val=""/>
      <w:lvlJc w:val="left"/>
      <w:pPr>
        <w:ind w:left="5579" w:hanging="360"/>
      </w:pPr>
      <w:rPr>
        <w:rFonts w:ascii="Symbol" w:hAnsi="Symbol" w:hint="default"/>
      </w:rPr>
    </w:lvl>
    <w:lvl w:ilvl="7" w:tplc="0C0A0003" w:tentative="1">
      <w:start w:val="1"/>
      <w:numFmt w:val="bullet"/>
      <w:lvlText w:val="o"/>
      <w:lvlJc w:val="left"/>
      <w:pPr>
        <w:ind w:left="6299" w:hanging="360"/>
      </w:pPr>
      <w:rPr>
        <w:rFonts w:ascii="Courier New" w:hAnsi="Courier New" w:cs="Courier New" w:hint="default"/>
      </w:rPr>
    </w:lvl>
    <w:lvl w:ilvl="8" w:tplc="0C0A0005" w:tentative="1">
      <w:start w:val="1"/>
      <w:numFmt w:val="bullet"/>
      <w:lvlText w:val=""/>
      <w:lvlJc w:val="left"/>
      <w:pPr>
        <w:ind w:left="7019" w:hanging="360"/>
      </w:pPr>
      <w:rPr>
        <w:rFonts w:ascii="Wingdings" w:hAnsi="Wingdings" w:hint="default"/>
      </w:rPr>
    </w:lvl>
  </w:abstractNum>
  <w:abstractNum w:abstractNumId="12">
    <w:nsid w:val="23540EAD"/>
    <w:multiLevelType w:val="hybridMultilevel"/>
    <w:tmpl w:val="75B8A9CC"/>
    <w:lvl w:ilvl="0" w:tplc="0C0A000F">
      <w:start w:val="1"/>
      <w:numFmt w:val="decimal"/>
      <w:lvlText w:val="%1."/>
      <w:lvlJc w:val="left"/>
      <w:pPr>
        <w:ind w:left="1259" w:hanging="360"/>
      </w:pPr>
    </w:lvl>
    <w:lvl w:ilvl="1" w:tplc="0C0A0019" w:tentative="1">
      <w:start w:val="1"/>
      <w:numFmt w:val="lowerLetter"/>
      <w:lvlText w:val="%2."/>
      <w:lvlJc w:val="left"/>
      <w:pPr>
        <w:ind w:left="1979" w:hanging="360"/>
      </w:pPr>
    </w:lvl>
    <w:lvl w:ilvl="2" w:tplc="0C0A001B" w:tentative="1">
      <w:start w:val="1"/>
      <w:numFmt w:val="lowerRoman"/>
      <w:lvlText w:val="%3."/>
      <w:lvlJc w:val="right"/>
      <w:pPr>
        <w:ind w:left="2699" w:hanging="180"/>
      </w:pPr>
    </w:lvl>
    <w:lvl w:ilvl="3" w:tplc="0C0A000F" w:tentative="1">
      <w:start w:val="1"/>
      <w:numFmt w:val="decimal"/>
      <w:lvlText w:val="%4."/>
      <w:lvlJc w:val="left"/>
      <w:pPr>
        <w:ind w:left="3419" w:hanging="360"/>
      </w:pPr>
    </w:lvl>
    <w:lvl w:ilvl="4" w:tplc="0C0A0019" w:tentative="1">
      <w:start w:val="1"/>
      <w:numFmt w:val="lowerLetter"/>
      <w:lvlText w:val="%5."/>
      <w:lvlJc w:val="left"/>
      <w:pPr>
        <w:ind w:left="4139" w:hanging="360"/>
      </w:pPr>
    </w:lvl>
    <w:lvl w:ilvl="5" w:tplc="0C0A001B" w:tentative="1">
      <w:start w:val="1"/>
      <w:numFmt w:val="lowerRoman"/>
      <w:lvlText w:val="%6."/>
      <w:lvlJc w:val="right"/>
      <w:pPr>
        <w:ind w:left="4859" w:hanging="180"/>
      </w:pPr>
    </w:lvl>
    <w:lvl w:ilvl="6" w:tplc="0C0A000F" w:tentative="1">
      <w:start w:val="1"/>
      <w:numFmt w:val="decimal"/>
      <w:lvlText w:val="%7."/>
      <w:lvlJc w:val="left"/>
      <w:pPr>
        <w:ind w:left="5579" w:hanging="360"/>
      </w:pPr>
    </w:lvl>
    <w:lvl w:ilvl="7" w:tplc="0C0A0019" w:tentative="1">
      <w:start w:val="1"/>
      <w:numFmt w:val="lowerLetter"/>
      <w:lvlText w:val="%8."/>
      <w:lvlJc w:val="left"/>
      <w:pPr>
        <w:ind w:left="6299" w:hanging="360"/>
      </w:pPr>
    </w:lvl>
    <w:lvl w:ilvl="8" w:tplc="0C0A001B" w:tentative="1">
      <w:start w:val="1"/>
      <w:numFmt w:val="lowerRoman"/>
      <w:lvlText w:val="%9."/>
      <w:lvlJc w:val="right"/>
      <w:pPr>
        <w:ind w:left="7019" w:hanging="180"/>
      </w:pPr>
    </w:lvl>
  </w:abstractNum>
  <w:abstractNum w:abstractNumId="13">
    <w:nsid w:val="28950714"/>
    <w:multiLevelType w:val="hybridMultilevel"/>
    <w:tmpl w:val="26D06B9A"/>
    <w:lvl w:ilvl="0" w:tplc="9D3800E8">
      <w:start w:val="1"/>
      <w:numFmt w:val="decimal"/>
      <w:lvlText w:val="%1."/>
      <w:lvlJc w:val="left"/>
      <w:pPr>
        <w:ind w:left="899" w:hanging="360"/>
      </w:pPr>
      <w:rPr>
        <w:rFonts w:hint="default"/>
      </w:rPr>
    </w:lvl>
    <w:lvl w:ilvl="1" w:tplc="0C0A0019" w:tentative="1">
      <w:start w:val="1"/>
      <w:numFmt w:val="lowerLetter"/>
      <w:lvlText w:val="%2."/>
      <w:lvlJc w:val="left"/>
      <w:pPr>
        <w:ind w:left="1619" w:hanging="360"/>
      </w:pPr>
    </w:lvl>
    <w:lvl w:ilvl="2" w:tplc="0C0A001B" w:tentative="1">
      <w:start w:val="1"/>
      <w:numFmt w:val="lowerRoman"/>
      <w:lvlText w:val="%3."/>
      <w:lvlJc w:val="right"/>
      <w:pPr>
        <w:ind w:left="2339" w:hanging="180"/>
      </w:pPr>
    </w:lvl>
    <w:lvl w:ilvl="3" w:tplc="0C0A000F" w:tentative="1">
      <w:start w:val="1"/>
      <w:numFmt w:val="decimal"/>
      <w:lvlText w:val="%4."/>
      <w:lvlJc w:val="left"/>
      <w:pPr>
        <w:ind w:left="3059" w:hanging="360"/>
      </w:pPr>
    </w:lvl>
    <w:lvl w:ilvl="4" w:tplc="0C0A0019" w:tentative="1">
      <w:start w:val="1"/>
      <w:numFmt w:val="lowerLetter"/>
      <w:lvlText w:val="%5."/>
      <w:lvlJc w:val="left"/>
      <w:pPr>
        <w:ind w:left="3779" w:hanging="360"/>
      </w:pPr>
    </w:lvl>
    <w:lvl w:ilvl="5" w:tplc="0C0A001B" w:tentative="1">
      <w:start w:val="1"/>
      <w:numFmt w:val="lowerRoman"/>
      <w:lvlText w:val="%6."/>
      <w:lvlJc w:val="right"/>
      <w:pPr>
        <w:ind w:left="4499" w:hanging="180"/>
      </w:pPr>
    </w:lvl>
    <w:lvl w:ilvl="6" w:tplc="0C0A000F" w:tentative="1">
      <w:start w:val="1"/>
      <w:numFmt w:val="decimal"/>
      <w:lvlText w:val="%7."/>
      <w:lvlJc w:val="left"/>
      <w:pPr>
        <w:ind w:left="5219" w:hanging="360"/>
      </w:pPr>
    </w:lvl>
    <w:lvl w:ilvl="7" w:tplc="0C0A0019" w:tentative="1">
      <w:start w:val="1"/>
      <w:numFmt w:val="lowerLetter"/>
      <w:lvlText w:val="%8."/>
      <w:lvlJc w:val="left"/>
      <w:pPr>
        <w:ind w:left="5939" w:hanging="360"/>
      </w:pPr>
    </w:lvl>
    <w:lvl w:ilvl="8" w:tplc="0C0A001B" w:tentative="1">
      <w:start w:val="1"/>
      <w:numFmt w:val="lowerRoman"/>
      <w:lvlText w:val="%9."/>
      <w:lvlJc w:val="right"/>
      <w:pPr>
        <w:ind w:left="6659" w:hanging="180"/>
      </w:pPr>
    </w:lvl>
  </w:abstractNum>
  <w:abstractNum w:abstractNumId="14">
    <w:nsid w:val="339F195D"/>
    <w:multiLevelType w:val="multilevel"/>
    <w:tmpl w:val="5EFEA90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C972D31"/>
    <w:multiLevelType w:val="hybridMultilevel"/>
    <w:tmpl w:val="D5E8C20A"/>
    <w:lvl w:ilvl="0" w:tplc="79B6A4E4">
      <w:start w:val="1"/>
      <w:numFmt w:val="lowerLetter"/>
      <w:lvlText w:val="%1."/>
      <w:lvlJc w:val="left"/>
      <w:pPr>
        <w:tabs>
          <w:tab w:val="num" w:pos="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994E3B"/>
    <w:multiLevelType w:val="hybridMultilevel"/>
    <w:tmpl w:val="D77097AA"/>
    <w:lvl w:ilvl="0" w:tplc="0C0A0001">
      <w:start w:val="1"/>
      <w:numFmt w:val="bullet"/>
      <w:lvlText w:val=""/>
      <w:lvlJc w:val="left"/>
      <w:pPr>
        <w:ind w:left="1259" w:hanging="360"/>
      </w:pPr>
      <w:rPr>
        <w:rFonts w:ascii="Symbol" w:hAnsi="Symbol" w:hint="default"/>
      </w:rPr>
    </w:lvl>
    <w:lvl w:ilvl="1" w:tplc="0C0A0003" w:tentative="1">
      <w:start w:val="1"/>
      <w:numFmt w:val="bullet"/>
      <w:lvlText w:val="o"/>
      <w:lvlJc w:val="left"/>
      <w:pPr>
        <w:ind w:left="1979" w:hanging="360"/>
      </w:pPr>
      <w:rPr>
        <w:rFonts w:ascii="Courier New" w:hAnsi="Courier New" w:cs="Courier New" w:hint="default"/>
      </w:rPr>
    </w:lvl>
    <w:lvl w:ilvl="2" w:tplc="0C0A0005" w:tentative="1">
      <w:start w:val="1"/>
      <w:numFmt w:val="bullet"/>
      <w:lvlText w:val=""/>
      <w:lvlJc w:val="left"/>
      <w:pPr>
        <w:ind w:left="2699" w:hanging="360"/>
      </w:pPr>
      <w:rPr>
        <w:rFonts w:ascii="Wingdings" w:hAnsi="Wingdings" w:hint="default"/>
      </w:rPr>
    </w:lvl>
    <w:lvl w:ilvl="3" w:tplc="0C0A0001" w:tentative="1">
      <w:start w:val="1"/>
      <w:numFmt w:val="bullet"/>
      <w:lvlText w:val=""/>
      <w:lvlJc w:val="left"/>
      <w:pPr>
        <w:ind w:left="3419" w:hanging="360"/>
      </w:pPr>
      <w:rPr>
        <w:rFonts w:ascii="Symbol" w:hAnsi="Symbol" w:hint="default"/>
      </w:rPr>
    </w:lvl>
    <w:lvl w:ilvl="4" w:tplc="0C0A0003" w:tentative="1">
      <w:start w:val="1"/>
      <w:numFmt w:val="bullet"/>
      <w:lvlText w:val="o"/>
      <w:lvlJc w:val="left"/>
      <w:pPr>
        <w:ind w:left="4139" w:hanging="360"/>
      </w:pPr>
      <w:rPr>
        <w:rFonts w:ascii="Courier New" w:hAnsi="Courier New" w:cs="Courier New" w:hint="default"/>
      </w:rPr>
    </w:lvl>
    <w:lvl w:ilvl="5" w:tplc="0C0A0005" w:tentative="1">
      <w:start w:val="1"/>
      <w:numFmt w:val="bullet"/>
      <w:lvlText w:val=""/>
      <w:lvlJc w:val="left"/>
      <w:pPr>
        <w:ind w:left="4859" w:hanging="360"/>
      </w:pPr>
      <w:rPr>
        <w:rFonts w:ascii="Wingdings" w:hAnsi="Wingdings" w:hint="default"/>
      </w:rPr>
    </w:lvl>
    <w:lvl w:ilvl="6" w:tplc="0C0A0001" w:tentative="1">
      <w:start w:val="1"/>
      <w:numFmt w:val="bullet"/>
      <w:lvlText w:val=""/>
      <w:lvlJc w:val="left"/>
      <w:pPr>
        <w:ind w:left="5579" w:hanging="360"/>
      </w:pPr>
      <w:rPr>
        <w:rFonts w:ascii="Symbol" w:hAnsi="Symbol" w:hint="default"/>
      </w:rPr>
    </w:lvl>
    <w:lvl w:ilvl="7" w:tplc="0C0A0003" w:tentative="1">
      <w:start w:val="1"/>
      <w:numFmt w:val="bullet"/>
      <w:lvlText w:val="o"/>
      <w:lvlJc w:val="left"/>
      <w:pPr>
        <w:ind w:left="6299" w:hanging="360"/>
      </w:pPr>
      <w:rPr>
        <w:rFonts w:ascii="Courier New" w:hAnsi="Courier New" w:cs="Courier New" w:hint="default"/>
      </w:rPr>
    </w:lvl>
    <w:lvl w:ilvl="8" w:tplc="0C0A0005" w:tentative="1">
      <w:start w:val="1"/>
      <w:numFmt w:val="bullet"/>
      <w:lvlText w:val=""/>
      <w:lvlJc w:val="left"/>
      <w:pPr>
        <w:ind w:left="7019" w:hanging="360"/>
      </w:pPr>
      <w:rPr>
        <w:rFonts w:ascii="Wingdings" w:hAnsi="Wingdings" w:hint="default"/>
      </w:rPr>
    </w:lvl>
  </w:abstractNum>
  <w:abstractNum w:abstractNumId="17">
    <w:nsid w:val="40153043"/>
    <w:multiLevelType w:val="hybridMultilevel"/>
    <w:tmpl w:val="765C2F2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nsid w:val="42753B44"/>
    <w:multiLevelType w:val="hybridMultilevel"/>
    <w:tmpl w:val="906ACDC4"/>
    <w:lvl w:ilvl="0" w:tplc="384C4E18">
      <w:start w:val="1"/>
      <w:numFmt w:val="upperLetter"/>
      <w:lvlText w:val="%1."/>
      <w:lvlJc w:val="left"/>
      <w:pPr>
        <w:tabs>
          <w:tab w:val="num" w:pos="720"/>
        </w:tabs>
        <w:ind w:left="720" w:hanging="360"/>
      </w:pPr>
      <w:rPr>
        <w:rFonts w:hint="default"/>
      </w:rPr>
    </w:lvl>
    <w:lvl w:ilvl="1" w:tplc="D03038DA">
      <w:start w:val="1"/>
      <w:numFmt w:val="upperLetter"/>
      <w:lvlText w:val="%2."/>
      <w:lvlJc w:val="left"/>
      <w:pPr>
        <w:tabs>
          <w:tab w:val="num" w:pos="1425"/>
        </w:tabs>
        <w:ind w:left="1425" w:hanging="705"/>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9816428"/>
    <w:multiLevelType w:val="hybridMultilevel"/>
    <w:tmpl w:val="B27CAB14"/>
    <w:lvl w:ilvl="0" w:tplc="740C7F94">
      <w:start w:val="3"/>
      <w:numFmt w:val="bullet"/>
      <w:lvlText w:val="-"/>
      <w:lvlJc w:val="left"/>
      <w:pPr>
        <w:ind w:left="899" w:hanging="360"/>
      </w:pPr>
      <w:rPr>
        <w:rFonts w:ascii="Arial Narrow" w:eastAsia="Times New Roman" w:hAnsi="Arial Narrow" w:cs="Arial" w:hint="default"/>
      </w:rPr>
    </w:lvl>
    <w:lvl w:ilvl="1" w:tplc="0C0A0003" w:tentative="1">
      <w:start w:val="1"/>
      <w:numFmt w:val="bullet"/>
      <w:lvlText w:val="o"/>
      <w:lvlJc w:val="left"/>
      <w:pPr>
        <w:ind w:left="1619" w:hanging="360"/>
      </w:pPr>
      <w:rPr>
        <w:rFonts w:ascii="Courier New" w:hAnsi="Courier New" w:cs="Courier New" w:hint="default"/>
      </w:rPr>
    </w:lvl>
    <w:lvl w:ilvl="2" w:tplc="0C0A0005" w:tentative="1">
      <w:start w:val="1"/>
      <w:numFmt w:val="bullet"/>
      <w:lvlText w:val=""/>
      <w:lvlJc w:val="left"/>
      <w:pPr>
        <w:ind w:left="2339" w:hanging="360"/>
      </w:pPr>
      <w:rPr>
        <w:rFonts w:ascii="Wingdings" w:hAnsi="Wingdings" w:hint="default"/>
      </w:rPr>
    </w:lvl>
    <w:lvl w:ilvl="3" w:tplc="0C0A0001" w:tentative="1">
      <w:start w:val="1"/>
      <w:numFmt w:val="bullet"/>
      <w:lvlText w:val=""/>
      <w:lvlJc w:val="left"/>
      <w:pPr>
        <w:ind w:left="3059" w:hanging="360"/>
      </w:pPr>
      <w:rPr>
        <w:rFonts w:ascii="Symbol" w:hAnsi="Symbol" w:hint="default"/>
      </w:rPr>
    </w:lvl>
    <w:lvl w:ilvl="4" w:tplc="0C0A0003" w:tentative="1">
      <w:start w:val="1"/>
      <w:numFmt w:val="bullet"/>
      <w:lvlText w:val="o"/>
      <w:lvlJc w:val="left"/>
      <w:pPr>
        <w:ind w:left="3779" w:hanging="360"/>
      </w:pPr>
      <w:rPr>
        <w:rFonts w:ascii="Courier New" w:hAnsi="Courier New" w:cs="Courier New" w:hint="default"/>
      </w:rPr>
    </w:lvl>
    <w:lvl w:ilvl="5" w:tplc="0C0A0005" w:tentative="1">
      <w:start w:val="1"/>
      <w:numFmt w:val="bullet"/>
      <w:lvlText w:val=""/>
      <w:lvlJc w:val="left"/>
      <w:pPr>
        <w:ind w:left="4499" w:hanging="360"/>
      </w:pPr>
      <w:rPr>
        <w:rFonts w:ascii="Wingdings" w:hAnsi="Wingdings" w:hint="default"/>
      </w:rPr>
    </w:lvl>
    <w:lvl w:ilvl="6" w:tplc="0C0A0001" w:tentative="1">
      <w:start w:val="1"/>
      <w:numFmt w:val="bullet"/>
      <w:lvlText w:val=""/>
      <w:lvlJc w:val="left"/>
      <w:pPr>
        <w:ind w:left="5219" w:hanging="360"/>
      </w:pPr>
      <w:rPr>
        <w:rFonts w:ascii="Symbol" w:hAnsi="Symbol" w:hint="default"/>
      </w:rPr>
    </w:lvl>
    <w:lvl w:ilvl="7" w:tplc="0C0A0003" w:tentative="1">
      <w:start w:val="1"/>
      <w:numFmt w:val="bullet"/>
      <w:lvlText w:val="o"/>
      <w:lvlJc w:val="left"/>
      <w:pPr>
        <w:ind w:left="5939" w:hanging="360"/>
      </w:pPr>
      <w:rPr>
        <w:rFonts w:ascii="Courier New" w:hAnsi="Courier New" w:cs="Courier New" w:hint="default"/>
      </w:rPr>
    </w:lvl>
    <w:lvl w:ilvl="8" w:tplc="0C0A0005" w:tentative="1">
      <w:start w:val="1"/>
      <w:numFmt w:val="bullet"/>
      <w:lvlText w:val=""/>
      <w:lvlJc w:val="left"/>
      <w:pPr>
        <w:ind w:left="6659" w:hanging="360"/>
      </w:pPr>
      <w:rPr>
        <w:rFonts w:ascii="Wingdings" w:hAnsi="Wingdings" w:hint="default"/>
      </w:rPr>
    </w:lvl>
  </w:abstractNum>
  <w:abstractNum w:abstractNumId="20">
    <w:nsid w:val="59FE3936"/>
    <w:multiLevelType w:val="hybridMultilevel"/>
    <w:tmpl w:val="911E923E"/>
    <w:lvl w:ilvl="0" w:tplc="0C0A000F">
      <w:start w:val="1"/>
      <w:numFmt w:val="decimal"/>
      <w:lvlText w:val="%1."/>
      <w:lvlJc w:val="left"/>
      <w:pPr>
        <w:tabs>
          <w:tab w:val="num" w:pos="720"/>
        </w:tabs>
        <w:ind w:left="720" w:hanging="360"/>
      </w:pPr>
      <w:rPr>
        <w:rFonts w:hint="default"/>
      </w:rPr>
    </w:lvl>
    <w:lvl w:ilvl="1" w:tplc="BA88641E">
      <w:start w:val="1"/>
      <w:numFmt w:val="decimal"/>
      <w:lvlText w:val="%2-"/>
      <w:lvlJc w:val="left"/>
      <w:pPr>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CDE730C"/>
    <w:multiLevelType w:val="hybridMultilevel"/>
    <w:tmpl w:val="342249FE"/>
    <w:lvl w:ilvl="0" w:tplc="751C5D86">
      <w:start w:val="1"/>
      <w:numFmt w:val="decimal"/>
      <w:lvlText w:val="%1."/>
      <w:lvlJc w:val="left"/>
      <w:pPr>
        <w:tabs>
          <w:tab w:val="num" w:pos="360"/>
        </w:tabs>
        <w:ind w:left="360" w:hanging="360"/>
      </w:pPr>
      <w:rPr>
        <w:rFonts w:hint="default"/>
      </w:rPr>
    </w:lvl>
    <w:lvl w:ilvl="1" w:tplc="00190C0A">
      <w:start w:val="1"/>
      <w:numFmt w:val="lowerLetter"/>
      <w:lvlText w:val="%2."/>
      <w:lvlJc w:val="left"/>
      <w:pPr>
        <w:tabs>
          <w:tab w:val="num" w:pos="1440"/>
        </w:tabs>
        <w:ind w:left="1440" w:hanging="360"/>
      </w:pPr>
    </w:lvl>
    <w:lvl w:ilvl="2" w:tplc="001B0C0A">
      <w:start w:val="1"/>
      <w:numFmt w:val="lowerRoman"/>
      <w:lvlText w:val="%3."/>
      <w:lvlJc w:val="right"/>
      <w:pPr>
        <w:tabs>
          <w:tab w:val="num" w:pos="2160"/>
        </w:tabs>
        <w:ind w:left="2160" w:hanging="180"/>
      </w:pPr>
    </w:lvl>
    <w:lvl w:ilvl="3" w:tplc="000F0C0A">
      <w:start w:val="1"/>
      <w:numFmt w:val="decimal"/>
      <w:lvlText w:val="%4."/>
      <w:lvlJc w:val="left"/>
      <w:pPr>
        <w:tabs>
          <w:tab w:val="num" w:pos="2880"/>
        </w:tabs>
        <w:ind w:left="2880" w:hanging="360"/>
      </w:pPr>
    </w:lvl>
    <w:lvl w:ilvl="4" w:tplc="00190C0A">
      <w:start w:val="1"/>
      <w:numFmt w:val="lowerLetter"/>
      <w:lvlText w:val="%5."/>
      <w:lvlJc w:val="left"/>
      <w:pPr>
        <w:tabs>
          <w:tab w:val="num" w:pos="3600"/>
        </w:tabs>
        <w:ind w:left="3600" w:hanging="360"/>
      </w:pPr>
    </w:lvl>
    <w:lvl w:ilvl="5" w:tplc="001B0C0A">
      <w:start w:val="1"/>
      <w:numFmt w:val="lowerRoman"/>
      <w:lvlText w:val="%6."/>
      <w:lvlJc w:val="right"/>
      <w:pPr>
        <w:tabs>
          <w:tab w:val="num" w:pos="4320"/>
        </w:tabs>
        <w:ind w:left="4320" w:hanging="180"/>
      </w:pPr>
    </w:lvl>
    <w:lvl w:ilvl="6" w:tplc="000F0C0A">
      <w:start w:val="1"/>
      <w:numFmt w:val="decimal"/>
      <w:lvlText w:val="%7."/>
      <w:lvlJc w:val="left"/>
      <w:pPr>
        <w:tabs>
          <w:tab w:val="num" w:pos="5040"/>
        </w:tabs>
        <w:ind w:left="5040" w:hanging="360"/>
      </w:pPr>
    </w:lvl>
    <w:lvl w:ilvl="7" w:tplc="00190C0A">
      <w:start w:val="1"/>
      <w:numFmt w:val="lowerLetter"/>
      <w:lvlText w:val="%8."/>
      <w:lvlJc w:val="left"/>
      <w:pPr>
        <w:tabs>
          <w:tab w:val="num" w:pos="5760"/>
        </w:tabs>
        <w:ind w:left="5760" w:hanging="360"/>
      </w:pPr>
    </w:lvl>
    <w:lvl w:ilvl="8" w:tplc="001B0C0A">
      <w:start w:val="1"/>
      <w:numFmt w:val="lowerRoman"/>
      <w:lvlText w:val="%9."/>
      <w:lvlJc w:val="right"/>
      <w:pPr>
        <w:tabs>
          <w:tab w:val="num" w:pos="6480"/>
        </w:tabs>
        <w:ind w:left="6480" w:hanging="180"/>
      </w:pPr>
    </w:lvl>
  </w:abstractNum>
  <w:abstractNum w:abstractNumId="22">
    <w:nsid w:val="5CEA4C0F"/>
    <w:multiLevelType w:val="hybridMultilevel"/>
    <w:tmpl w:val="1EAADC8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
    <w:nsid w:val="5E924992"/>
    <w:multiLevelType w:val="hybridMultilevel"/>
    <w:tmpl w:val="5E7E830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FF21AF2"/>
    <w:multiLevelType w:val="hybridMultilevel"/>
    <w:tmpl w:val="D22A42F6"/>
    <w:lvl w:ilvl="0" w:tplc="79B6A4E4">
      <w:start w:val="1"/>
      <w:numFmt w:val="lowerLetter"/>
      <w:lvlText w:val="%1."/>
      <w:lvlJc w:val="left"/>
      <w:pPr>
        <w:tabs>
          <w:tab w:val="num" w:pos="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1152D6F"/>
    <w:multiLevelType w:val="hybridMultilevel"/>
    <w:tmpl w:val="4C7CA8D4"/>
    <w:lvl w:ilvl="0" w:tplc="0C0A000F">
      <w:start w:val="1"/>
      <w:numFmt w:val="decimal"/>
      <w:lvlText w:val="%1."/>
      <w:lvlJc w:val="left"/>
      <w:pPr>
        <w:ind w:left="1259" w:hanging="360"/>
      </w:pPr>
    </w:lvl>
    <w:lvl w:ilvl="1" w:tplc="0C0A0019" w:tentative="1">
      <w:start w:val="1"/>
      <w:numFmt w:val="lowerLetter"/>
      <w:lvlText w:val="%2."/>
      <w:lvlJc w:val="left"/>
      <w:pPr>
        <w:ind w:left="1979" w:hanging="360"/>
      </w:pPr>
    </w:lvl>
    <w:lvl w:ilvl="2" w:tplc="0C0A001B" w:tentative="1">
      <w:start w:val="1"/>
      <w:numFmt w:val="lowerRoman"/>
      <w:lvlText w:val="%3."/>
      <w:lvlJc w:val="right"/>
      <w:pPr>
        <w:ind w:left="2699" w:hanging="180"/>
      </w:pPr>
    </w:lvl>
    <w:lvl w:ilvl="3" w:tplc="0C0A000F" w:tentative="1">
      <w:start w:val="1"/>
      <w:numFmt w:val="decimal"/>
      <w:lvlText w:val="%4."/>
      <w:lvlJc w:val="left"/>
      <w:pPr>
        <w:ind w:left="3419" w:hanging="360"/>
      </w:pPr>
    </w:lvl>
    <w:lvl w:ilvl="4" w:tplc="0C0A0019" w:tentative="1">
      <w:start w:val="1"/>
      <w:numFmt w:val="lowerLetter"/>
      <w:lvlText w:val="%5."/>
      <w:lvlJc w:val="left"/>
      <w:pPr>
        <w:ind w:left="4139" w:hanging="360"/>
      </w:pPr>
    </w:lvl>
    <w:lvl w:ilvl="5" w:tplc="0C0A001B" w:tentative="1">
      <w:start w:val="1"/>
      <w:numFmt w:val="lowerRoman"/>
      <w:lvlText w:val="%6."/>
      <w:lvlJc w:val="right"/>
      <w:pPr>
        <w:ind w:left="4859" w:hanging="180"/>
      </w:pPr>
    </w:lvl>
    <w:lvl w:ilvl="6" w:tplc="0C0A000F" w:tentative="1">
      <w:start w:val="1"/>
      <w:numFmt w:val="decimal"/>
      <w:lvlText w:val="%7."/>
      <w:lvlJc w:val="left"/>
      <w:pPr>
        <w:ind w:left="5579" w:hanging="360"/>
      </w:pPr>
    </w:lvl>
    <w:lvl w:ilvl="7" w:tplc="0C0A0019" w:tentative="1">
      <w:start w:val="1"/>
      <w:numFmt w:val="lowerLetter"/>
      <w:lvlText w:val="%8."/>
      <w:lvlJc w:val="left"/>
      <w:pPr>
        <w:ind w:left="6299" w:hanging="360"/>
      </w:pPr>
    </w:lvl>
    <w:lvl w:ilvl="8" w:tplc="0C0A001B" w:tentative="1">
      <w:start w:val="1"/>
      <w:numFmt w:val="lowerRoman"/>
      <w:lvlText w:val="%9."/>
      <w:lvlJc w:val="right"/>
      <w:pPr>
        <w:ind w:left="7019" w:hanging="180"/>
      </w:pPr>
    </w:lvl>
  </w:abstractNum>
  <w:abstractNum w:abstractNumId="26">
    <w:nsid w:val="66255E32"/>
    <w:multiLevelType w:val="hybridMultilevel"/>
    <w:tmpl w:val="1D2C68E4"/>
    <w:lvl w:ilvl="0" w:tplc="83500D3C">
      <w:start w:val="1"/>
      <w:numFmt w:val="decimal"/>
      <w:lvlText w:val="%1)"/>
      <w:lvlJc w:val="left"/>
      <w:pPr>
        <w:ind w:left="1623" w:hanging="91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nsid w:val="6FF31366"/>
    <w:multiLevelType w:val="hybridMultilevel"/>
    <w:tmpl w:val="56A8F5A0"/>
    <w:lvl w:ilvl="0" w:tplc="8A987C62">
      <w:start w:val="1"/>
      <w:numFmt w:val="upperLetter"/>
      <w:lvlText w:val="%1."/>
      <w:lvlJc w:val="left"/>
      <w:pPr>
        <w:ind w:left="1069" w:hanging="360"/>
      </w:pPr>
      <w:rPr>
        <w:rFonts w:cs="Times New Roman" w:hint="default"/>
        <w:b w:val="0"/>
        <w:i w:val="0"/>
        <w:sz w:val="22"/>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8">
    <w:nsid w:val="78290DEB"/>
    <w:multiLevelType w:val="hybridMultilevel"/>
    <w:tmpl w:val="6CE05150"/>
    <w:lvl w:ilvl="0" w:tplc="43765E1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8646770"/>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DFC7E2E"/>
    <w:multiLevelType w:val="hybridMultilevel"/>
    <w:tmpl w:val="14429DBE"/>
    <w:lvl w:ilvl="0" w:tplc="0C0A000F">
      <w:start w:val="1"/>
      <w:numFmt w:val="decimal"/>
      <w:lvlText w:val="%1."/>
      <w:lvlJc w:val="left"/>
      <w:pPr>
        <w:ind w:left="1259" w:hanging="360"/>
      </w:pPr>
    </w:lvl>
    <w:lvl w:ilvl="1" w:tplc="0C0A0019" w:tentative="1">
      <w:start w:val="1"/>
      <w:numFmt w:val="lowerLetter"/>
      <w:lvlText w:val="%2."/>
      <w:lvlJc w:val="left"/>
      <w:pPr>
        <w:ind w:left="1979" w:hanging="360"/>
      </w:pPr>
    </w:lvl>
    <w:lvl w:ilvl="2" w:tplc="0C0A001B" w:tentative="1">
      <w:start w:val="1"/>
      <w:numFmt w:val="lowerRoman"/>
      <w:lvlText w:val="%3."/>
      <w:lvlJc w:val="right"/>
      <w:pPr>
        <w:ind w:left="2699" w:hanging="180"/>
      </w:pPr>
    </w:lvl>
    <w:lvl w:ilvl="3" w:tplc="0C0A000F" w:tentative="1">
      <w:start w:val="1"/>
      <w:numFmt w:val="decimal"/>
      <w:lvlText w:val="%4."/>
      <w:lvlJc w:val="left"/>
      <w:pPr>
        <w:ind w:left="3419" w:hanging="360"/>
      </w:pPr>
    </w:lvl>
    <w:lvl w:ilvl="4" w:tplc="0C0A0019" w:tentative="1">
      <w:start w:val="1"/>
      <w:numFmt w:val="lowerLetter"/>
      <w:lvlText w:val="%5."/>
      <w:lvlJc w:val="left"/>
      <w:pPr>
        <w:ind w:left="4139" w:hanging="360"/>
      </w:pPr>
    </w:lvl>
    <w:lvl w:ilvl="5" w:tplc="0C0A001B" w:tentative="1">
      <w:start w:val="1"/>
      <w:numFmt w:val="lowerRoman"/>
      <w:lvlText w:val="%6."/>
      <w:lvlJc w:val="right"/>
      <w:pPr>
        <w:ind w:left="4859" w:hanging="180"/>
      </w:pPr>
    </w:lvl>
    <w:lvl w:ilvl="6" w:tplc="0C0A000F" w:tentative="1">
      <w:start w:val="1"/>
      <w:numFmt w:val="decimal"/>
      <w:lvlText w:val="%7."/>
      <w:lvlJc w:val="left"/>
      <w:pPr>
        <w:ind w:left="5579" w:hanging="360"/>
      </w:pPr>
    </w:lvl>
    <w:lvl w:ilvl="7" w:tplc="0C0A0019" w:tentative="1">
      <w:start w:val="1"/>
      <w:numFmt w:val="lowerLetter"/>
      <w:lvlText w:val="%8."/>
      <w:lvlJc w:val="left"/>
      <w:pPr>
        <w:ind w:left="6299" w:hanging="360"/>
      </w:pPr>
    </w:lvl>
    <w:lvl w:ilvl="8" w:tplc="0C0A001B" w:tentative="1">
      <w:start w:val="1"/>
      <w:numFmt w:val="lowerRoman"/>
      <w:lvlText w:val="%9."/>
      <w:lvlJc w:val="right"/>
      <w:pPr>
        <w:ind w:left="7019" w:hanging="180"/>
      </w:pPr>
    </w:lvl>
  </w:abstractNum>
  <w:abstractNum w:abstractNumId="31">
    <w:nsid w:val="7FCE57A9"/>
    <w:multiLevelType w:val="hybridMultilevel"/>
    <w:tmpl w:val="22A2FD3C"/>
    <w:lvl w:ilvl="0" w:tplc="8D7E7D3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8"/>
  </w:num>
  <w:num w:numId="3">
    <w:abstractNumId w:val="24"/>
  </w:num>
  <w:num w:numId="4">
    <w:abstractNumId w:val="15"/>
  </w:num>
  <w:num w:numId="5">
    <w:abstractNumId w:val="8"/>
  </w:num>
  <w:num w:numId="6">
    <w:abstractNumId w:val="29"/>
  </w:num>
  <w:num w:numId="7">
    <w:abstractNumId w:val="20"/>
  </w:num>
  <w:num w:numId="8">
    <w:abstractNumId w:val="23"/>
  </w:num>
  <w:num w:numId="9">
    <w:abstractNumId w:val="31"/>
  </w:num>
  <w:num w:numId="10">
    <w:abstractNumId w:val="27"/>
  </w:num>
  <w:num w:numId="11">
    <w:abstractNumId w:val="10"/>
  </w:num>
  <w:num w:numId="12">
    <w:abstractNumId w:val="12"/>
  </w:num>
  <w:num w:numId="13">
    <w:abstractNumId w:val="9"/>
  </w:num>
  <w:num w:numId="14">
    <w:abstractNumId w:val="11"/>
  </w:num>
  <w:num w:numId="15">
    <w:abstractNumId w:val="19"/>
  </w:num>
  <w:num w:numId="16">
    <w:abstractNumId w:val="6"/>
  </w:num>
  <w:num w:numId="17">
    <w:abstractNumId w:val="14"/>
  </w:num>
  <w:num w:numId="18">
    <w:abstractNumId w:val="3"/>
  </w:num>
  <w:num w:numId="19">
    <w:abstractNumId w:val="22"/>
  </w:num>
  <w:num w:numId="20">
    <w:abstractNumId w:val="0"/>
  </w:num>
  <w:num w:numId="21">
    <w:abstractNumId w:val="17"/>
  </w:num>
  <w:num w:numId="22">
    <w:abstractNumId w:val="25"/>
  </w:num>
  <w:num w:numId="23">
    <w:abstractNumId w:val="13"/>
  </w:num>
  <w:num w:numId="24">
    <w:abstractNumId w:val="7"/>
  </w:num>
  <w:num w:numId="25">
    <w:abstractNumId w:val="1"/>
  </w:num>
  <w:num w:numId="26">
    <w:abstractNumId w:val="28"/>
  </w:num>
  <w:num w:numId="27">
    <w:abstractNumId w:val="30"/>
  </w:num>
  <w:num w:numId="28">
    <w:abstractNumId w:val="5"/>
  </w:num>
  <w:num w:numId="29">
    <w:abstractNumId w:val="2"/>
  </w:num>
  <w:num w:numId="30">
    <w:abstractNumId w:val="16"/>
  </w:num>
  <w:num w:numId="31">
    <w:abstractNumId w:val="4"/>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19457"/>
  </w:hdrShapeDefaults>
  <w:footnotePr>
    <w:footnote w:id="0"/>
    <w:footnote w:id="1"/>
  </w:footnotePr>
  <w:endnotePr>
    <w:endnote w:id="0"/>
    <w:endnote w:id="1"/>
  </w:endnotePr>
  <w:compat/>
  <w:rsids>
    <w:rsidRoot w:val="00F00F85"/>
    <w:rsid w:val="00001E40"/>
    <w:rsid w:val="00015395"/>
    <w:rsid w:val="000270F4"/>
    <w:rsid w:val="000305A9"/>
    <w:rsid w:val="000346C9"/>
    <w:rsid w:val="00034D04"/>
    <w:rsid w:val="000D416F"/>
    <w:rsid w:val="000E2431"/>
    <w:rsid w:val="000E7D76"/>
    <w:rsid w:val="000F02E8"/>
    <w:rsid w:val="000F2614"/>
    <w:rsid w:val="000F2A24"/>
    <w:rsid w:val="001005BC"/>
    <w:rsid w:val="00120986"/>
    <w:rsid w:val="00122950"/>
    <w:rsid w:val="00126CA2"/>
    <w:rsid w:val="001424C2"/>
    <w:rsid w:val="00142FFA"/>
    <w:rsid w:val="00183A85"/>
    <w:rsid w:val="001A2B46"/>
    <w:rsid w:val="001B4814"/>
    <w:rsid w:val="001B6D95"/>
    <w:rsid w:val="001C00AE"/>
    <w:rsid w:val="001C0DE8"/>
    <w:rsid w:val="001D17E6"/>
    <w:rsid w:val="00201645"/>
    <w:rsid w:val="0020288F"/>
    <w:rsid w:val="00202B53"/>
    <w:rsid w:val="002151C6"/>
    <w:rsid w:val="00225EA6"/>
    <w:rsid w:val="00245802"/>
    <w:rsid w:val="002469D0"/>
    <w:rsid w:val="00282053"/>
    <w:rsid w:val="002A7939"/>
    <w:rsid w:val="002B4CFB"/>
    <w:rsid w:val="002B663A"/>
    <w:rsid w:val="002C4864"/>
    <w:rsid w:val="002C61BB"/>
    <w:rsid w:val="002E29DC"/>
    <w:rsid w:val="0031148B"/>
    <w:rsid w:val="00312E6B"/>
    <w:rsid w:val="003179FC"/>
    <w:rsid w:val="00326C7E"/>
    <w:rsid w:val="0033447B"/>
    <w:rsid w:val="00352B6A"/>
    <w:rsid w:val="00365BA0"/>
    <w:rsid w:val="003759EC"/>
    <w:rsid w:val="003772EA"/>
    <w:rsid w:val="00386CF1"/>
    <w:rsid w:val="003A0AE1"/>
    <w:rsid w:val="003A0B58"/>
    <w:rsid w:val="003B7B27"/>
    <w:rsid w:val="003F1973"/>
    <w:rsid w:val="00415601"/>
    <w:rsid w:val="00421BBA"/>
    <w:rsid w:val="00453137"/>
    <w:rsid w:val="0045445D"/>
    <w:rsid w:val="00460A03"/>
    <w:rsid w:val="00464CF8"/>
    <w:rsid w:val="00466A05"/>
    <w:rsid w:val="0047592B"/>
    <w:rsid w:val="004A15D8"/>
    <w:rsid w:val="004E2C36"/>
    <w:rsid w:val="004E7050"/>
    <w:rsid w:val="004F6462"/>
    <w:rsid w:val="005179C9"/>
    <w:rsid w:val="00524B30"/>
    <w:rsid w:val="00541F9E"/>
    <w:rsid w:val="005A0A9D"/>
    <w:rsid w:val="005B7579"/>
    <w:rsid w:val="005D0C97"/>
    <w:rsid w:val="005E328F"/>
    <w:rsid w:val="00601F8D"/>
    <w:rsid w:val="00615896"/>
    <w:rsid w:val="0061664E"/>
    <w:rsid w:val="00661073"/>
    <w:rsid w:val="00662FE7"/>
    <w:rsid w:val="00691139"/>
    <w:rsid w:val="006A31ED"/>
    <w:rsid w:val="006A44E3"/>
    <w:rsid w:val="006A46C6"/>
    <w:rsid w:val="006B54E1"/>
    <w:rsid w:val="006B7A15"/>
    <w:rsid w:val="006F64EC"/>
    <w:rsid w:val="00700E28"/>
    <w:rsid w:val="00726876"/>
    <w:rsid w:val="00771A95"/>
    <w:rsid w:val="00795F25"/>
    <w:rsid w:val="007D5829"/>
    <w:rsid w:val="007F3F63"/>
    <w:rsid w:val="00806E02"/>
    <w:rsid w:val="00807665"/>
    <w:rsid w:val="00833B4E"/>
    <w:rsid w:val="00872FBE"/>
    <w:rsid w:val="00876BFF"/>
    <w:rsid w:val="00877FA2"/>
    <w:rsid w:val="00892A12"/>
    <w:rsid w:val="00897593"/>
    <w:rsid w:val="008E58FE"/>
    <w:rsid w:val="008E5E67"/>
    <w:rsid w:val="0094240D"/>
    <w:rsid w:val="00951C8F"/>
    <w:rsid w:val="009609ED"/>
    <w:rsid w:val="00992030"/>
    <w:rsid w:val="00A23C42"/>
    <w:rsid w:val="00A26F8A"/>
    <w:rsid w:val="00A3134D"/>
    <w:rsid w:val="00A50225"/>
    <w:rsid w:val="00A6026A"/>
    <w:rsid w:val="00A75F28"/>
    <w:rsid w:val="00AA459B"/>
    <w:rsid w:val="00AA6715"/>
    <w:rsid w:val="00AB21EF"/>
    <w:rsid w:val="00AC0A3C"/>
    <w:rsid w:val="00AD0374"/>
    <w:rsid w:val="00AD59AA"/>
    <w:rsid w:val="00AF70F4"/>
    <w:rsid w:val="00B22F48"/>
    <w:rsid w:val="00B358E7"/>
    <w:rsid w:val="00B408C1"/>
    <w:rsid w:val="00B53665"/>
    <w:rsid w:val="00B73D6D"/>
    <w:rsid w:val="00B75959"/>
    <w:rsid w:val="00B76740"/>
    <w:rsid w:val="00B77C42"/>
    <w:rsid w:val="00B96E54"/>
    <w:rsid w:val="00BC0637"/>
    <w:rsid w:val="00BC48B1"/>
    <w:rsid w:val="00BC7462"/>
    <w:rsid w:val="00BD4237"/>
    <w:rsid w:val="00BE775D"/>
    <w:rsid w:val="00C01C71"/>
    <w:rsid w:val="00C05FD6"/>
    <w:rsid w:val="00C2202B"/>
    <w:rsid w:val="00C332A4"/>
    <w:rsid w:val="00C43493"/>
    <w:rsid w:val="00C463DE"/>
    <w:rsid w:val="00C513BA"/>
    <w:rsid w:val="00C549A3"/>
    <w:rsid w:val="00C94A71"/>
    <w:rsid w:val="00CA56F3"/>
    <w:rsid w:val="00CC1FA7"/>
    <w:rsid w:val="00CC4A84"/>
    <w:rsid w:val="00CD444F"/>
    <w:rsid w:val="00CD7A56"/>
    <w:rsid w:val="00D06673"/>
    <w:rsid w:val="00D127BD"/>
    <w:rsid w:val="00D5034B"/>
    <w:rsid w:val="00D6191F"/>
    <w:rsid w:val="00D80A2D"/>
    <w:rsid w:val="00D84A63"/>
    <w:rsid w:val="00D93EA8"/>
    <w:rsid w:val="00DC35C5"/>
    <w:rsid w:val="00E247EB"/>
    <w:rsid w:val="00E46E71"/>
    <w:rsid w:val="00E507F8"/>
    <w:rsid w:val="00E717A4"/>
    <w:rsid w:val="00E81D8B"/>
    <w:rsid w:val="00E95E4E"/>
    <w:rsid w:val="00EB6E07"/>
    <w:rsid w:val="00EC64A5"/>
    <w:rsid w:val="00ED48A2"/>
    <w:rsid w:val="00EE4536"/>
    <w:rsid w:val="00F00F85"/>
    <w:rsid w:val="00F21C90"/>
    <w:rsid w:val="00F30603"/>
    <w:rsid w:val="00F53E98"/>
    <w:rsid w:val="00F5770C"/>
    <w:rsid w:val="00F606F1"/>
    <w:rsid w:val="00F63587"/>
    <w:rsid w:val="00F646F0"/>
    <w:rsid w:val="00F86362"/>
    <w:rsid w:val="00FB5C8D"/>
    <w:rsid w:val="00FD0592"/>
    <w:rsid w:val="00FE586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959"/>
  </w:style>
  <w:style w:type="paragraph" w:styleId="Ttulo1">
    <w:name w:val="heading 1"/>
    <w:basedOn w:val="Normal"/>
    <w:next w:val="Normal"/>
    <w:link w:val="Ttulo1Car"/>
    <w:qFormat/>
    <w:rsid w:val="00F00F85"/>
    <w:pPr>
      <w:spacing w:before="300" w:after="40" w:line="240" w:lineRule="auto"/>
      <w:outlineLvl w:val="0"/>
    </w:pPr>
    <w:rPr>
      <w:rFonts w:ascii="Franklin Gothic Book" w:eastAsia="Times New Roman" w:hAnsi="Franklin Gothic Book" w:cs="Franklin Gothic Book"/>
      <w:b/>
      <w:bCs/>
      <w:color w:val="9D3511"/>
      <w:spacing w:val="20"/>
      <w:sz w:val="28"/>
      <w:szCs w:val="28"/>
    </w:rPr>
  </w:style>
  <w:style w:type="paragraph" w:styleId="Ttulo2">
    <w:name w:val="heading 2"/>
    <w:basedOn w:val="Normal"/>
    <w:next w:val="Normal"/>
    <w:link w:val="Ttulo2Car"/>
    <w:qFormat/>
    <w:rsid w:val="00F00F85"/>
    <w:pPr>
      <w:spacing w:before="240" w:after="40" w:line="240" w:lineRule="auto"/>
      <w:outlineLvl w:val="1"/>
    </w:pPr>
    <w:rPr>
      <w:rFonts w:ascii="Franklin Gothic Book" w:eastAsia="Times New Roman" w:hAnsi="Franklin Gothic Book" w:cs="Franklin Gothic Book"/>
      <w:b/>
      <w:bCs/>
      <w:color w:val="9D3511"/>
      <w:spacing w:val="20"/>
      <w:sz w:val="24"/>
      <w:szCs w:val="24"/>
    </w:rPr>
  </w:style>
  <w:style w:type="paragraph" w:styleId="Ttulo3">
    <w:name w:val="heading 3"/>
    <w:basedOn w:val="Normal"/>
    <w:next w:val="Normal"/>
    <w:link w:val="Ttulo3Car"/>
    <w:qFormat/>
    <w:rsid w:val="00F00F85"/>
    <w:pPr>
      <w:spacing w:before="200" w:after="40" w:line="240" w:lineRule="auto"/>
      <w:outlineLvl w:val="2"/>
    </w:pPr>
    <w:rPr>
      <w:rFonts w:ascii="Franklin Gothic Book" w:eastAsia="Times New Roman" w:hAnsi="Franklin Gothic Book" w:cs="Franklin Gothic Book"/>
      <w:b/>
      <w:bCs/>
      <w:color w:val="D34817"/>
      <w:spacing w:val="20"/>
      <w:sz w:val="24"/>
      <w:szCs w:val="24"/>
    </w:rPr>
  </w:style>
  <w:style w:type="paragraph" w:styleId="Ttulo4">
    <w:name w:val="heading 4"/>
    <w:basedOn w:val="Normal"/>
    <w:next w:val="Normal"/>
    <w:link w:val="Ttulo4Car"/>
    <w:qFormat/>
    <w:rsid w:val="00F00F85"/>
    <w:pPr>
      <w:spacing w:before="240" w:after="0"/>
      <w:outlineLvl w:val="3"/>
    </w:pPr>
    <w:rPr>
      <w:rFonts w:ascii="Franklin Gothic Book" w:eastAsia="Times New Roman" w:hAnsi="Franklin Gothic Book" w:cs="Franklin Gothic Book"/>
      <w:b/>
      <w:bCs/>
      <w:color w:val="7B6A4D"/>
      <w:spacing w:val="20"/>
      <w:sz w:val="24"/>
      <w:szCs w:val="24"/>
    </w:rPr>
  </w:style>
  <w:style w:type="paragraph" w:styleId="Ttulo5">
    <w:name w:val="heading 5"/>
    <w:basedOn w:val="Normal"/>
    <w:next w:val="Normal"/>
    <w:link w:val="Ttulo5Car"/>
    <w:qFormat/>
    <w:rsid w:val="00F00F85"/>
    <w:pPr>
      <w:spacing w:before="200" w:after="0"/>
      <w:outlineLvl w:val="4"/>
    </w:pPr>
    <w:rPr>
      <w:rFonts w:ascii="Franklin Gothic Book" w:eastAsia="Times New Roman" w:hAnsi="Franklin Gothic Book" w:cs="Franklin Gothic Book"/>
      <w:b/>
      <w:bCs/>
      <w:i/>
      <w:iCs/>
      <w:color w:val="7B6A4D"/>
      <w:spacing w:val="20"/>
    </w:rPr>
  </w:style>
  <w:style w:type="paragraph" w:styleId="Ttulo6">
    <w:name w:val="heading 6"/>
    <w:basedOn w:val="Normal"/>
    <w:next w:val="Normal"/>
    <w:link w:val="Ttulo6Car"/>
    <w:qFormat/>
    <w:rsid w:val="00F00F85"/>
    <w:pPr>
      <w:spacing w:before="200" w:after="0"/>
      <w:outlineLvl w:val="5"/>
    </w:pPr>
    <w:rPr>
      <w:rFonts w:ascii="Franklin Gothic Book" w:eastAsia="Times New Roman" w:hAnsi="Franklin Gothic Book" w:cs="Franklin Gothic Book"/>
      <w:color w:val="524633"/>
      <w:spacing w:val="10"/>
      <w:sz w:val="24"/>
      <w:szCs w:val="24"/>
    </w:rPr>
  </w:style>
  <w:style w:type="paragraph" w:styleId="Ttulo7">
    <w:name w:val="heading 7"/>
    <w:basedOn w:val="Normal"/>
    <w:next w:val="Normal"/>
    <w:link w:val="Ttulo7Car"/>
    <w:qFormat/>
    <w:rsid w:val="00F00F85"/>
    <w:pPr>
      <w:spacing w:before="200" w:after="0"/>
      <w:outlineLvl w:val="6"/>
    </w:pPr>
    <w:rPr>
      <w:rFonts w:ascii="Franklin Gothic Book" w:eastAsia="Times New Roman" w:hAnsi="Franklin Gothic Book" w:cs="Franklin Gothic Book"/>
      <w:i/>
      <w:iCs/>
      <w:color w:val="524633"/>
      <w:spacing w:val="10"/>
      <w:sz w:val="24"/>
      <w:szCs w:val="24"/>
    </w:rPr>
  </w:style>
  <w:style w:type="paragraph" w:styleId="Ttulo8">
    <w:name w:val="heading 8"/>
    <w:basedOn w:val="Normal"/>
    <w:next w:val="Normal"/>
    <w:link w:val="Ttulo8Car"/>
    <w:qFormat/>
    <w:rsid w:val="00F00F85"/>
    <w:pPr>
      <w:spacing w:before="200" w:after="0"/>
      <w:outlineLvl w:val="7"/>
    </w:pPr>
    <w:rPr>
      <w:rFonts w:ascii="Franklin Gothic Book" w:eastAsia="Times New Roman" w:hAnsi="Franklin Gothic Book" w:cs="Franklin Gothic Book"/>
      <w:color w:val="D34817"/>
      <w:spacing w:val="10"/>
    </w:rPr>
  </w:style>
  <w:style w:type="paragraph" w:styleId="Ttulo9">
    <w:name w:val="heading 9"/>
    <w:basedOn w:val="Normal"/>
    <w:next w:val="Normal"/>
    <w:link w:val="Ttulo9Car"/>
    <w:qFormat/>
    <w:rsid w:val="00F00F85"/>
    <w:pPr>
      <w:spacing w:before="200" w:after="0"/>
      <w:outlineLvl w:val="8"/>
    </w:pPr>
    <w:rPr>
      <w:rFonts w:ascii="Franklin Gothic Book" w:eastAsia="Times New Roman" w:hAnsi="Franklin Gothic Book" w:cs="Franklin Gothic Book"/>
      <w:i/>
      <w:iCs/>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00F85"/>
    <w:rPr>
      <w:rFonts w:ascii="Franklin Gothic Book" w:eastAsia="Times New Roman" w:hAnsi="Franklin Gothic Book" w:cs="Franklin Gothic Book"/>
      <w:b/>
      <w:bCs/>
      <w:color w:val="9D3511"/>
      <w:spacing w:val="20"/>
      <w:sz w:val="28"/>
      <w:szCs w:val="28"/>
    </w:rPr>
  </w:style>
  <w:style w:type="character" w:customStyle="1" w:styleId="Ttulo2Car">
    <w:name w:val="Título 2 Car"/>
    <w:basedOn w:val="Fuentedeprrafopredeter"/>
    <w:link w:val="Ttulo2"/>
    <w:rsid w:val="00F00F85"/>
    <w:rPr>
      <w:rFonts w:ascii="Franklin Gothic Book" w:eastAsia="Times New Roman" w:hAnsi="Franklin Gothic Book" w:cs="Franklin Gothic Book"/>
      <w:b/>
      <w:bCs/>
      <w:color w:val="9D3511"/>
      <w:spacing w:val="20"/>
      <w:sz w:val="24"/>
      <w:szCs w:val="24"/>
    </w:rPr>
  </w:style>
  <w:style w:type="character" w:customStyle="1" w:styleId="Ttulo3Car">
    <w:name w:val="Título 3 Car"/>
    <w:basedOn w:val="Fuentedeprrafopredeter"/>
    <w:link w:val="Ttulo3"/>
    <w:rsid w:val="00F00F85"/>
    <w:rPr>
      <w:rFonts w:ascii="Franklin Gothic Book" w:eastAsia="Times New Roman" w:hAnsi="Franklin Gothic Book" w:cs="Franklin Gothic Book"/>
      <w:b/>
      <w:bCs/>
      <w:color w:val="D34817"/>
      <w:spacing w:val="20"/>
      <w:sz w:val="24"/>
      <w:szCs w:val="24"/>
    </w:rPr>
  </w:style>
  <w:style w:type="character" w:customStyle="1" w:styleId="Ttulo4Car">
    <w:name w:val="Título 4 Car"/>
    <w:basedOn w:val="Fuentedeprrafopredeter"/>
    <w:link w:val="Ttulo4"/>
    <w:rsid w:val="00F00F85"/>
    <w:rPr>
      <w:rFonts w:ascii="Franklin Gothic Book" w:eastAsia="Times New Roman" w:hAnsi="Franklin Gothic Book" w:cs="Franklin Gothic Book"/>
      <w:b/>
      <w:bCs/>
      <w:color w:val="7B6A4D"/>
      <w:spacing w:val="20"/>
      <w:sz w:val="24"/>
      <w:szCs w:val="24"/>
    </w:rPr>
  </w:style>
  <w:style w:type="character" w:customStyle="1" w:styleId="Ttulo5Car">
    <w:name w:val="Título 5 Car"/>
    <w:basedOn w:val="Fuentedeprrafopredeter"/>
    <w:link w:val="Ttulo5"/>
    <w:rsid w:val="00F00F85"/>
    <w:rPr>
      <w:rFonts w:ascii="Franklin Gothic Book" w:eastAsia="Times New Roman" w:hAnsi="Franklin Gothic Book" w:cs="Franklin Gothic Book"/>
      <w:b/>
      <w:bCs/>
      <w:i/>
      <w:iCs/>
      <w:color w:val="7B6A4D"/>
      <w:spacing w:val="20"/>
    </w:rPr>
  </w:style>
  <w:style w:type="character" w:customStyle="1" w:styleId="Ttulo6Car">
    <w:name w:val="Título 6 Car"/>
    <w:basedOn w:val="Fuentedeprrafopredeter"/>
    <w:link w:val="Ttulo6"/>
    <w:rsid w:val="00F00F85"/>
    <w:rPr>
      <w:rFonts w:ascii="Franklin Gothic Book" w:eastAsia="Times New Roman" w:hAnsi="Franklin Gothic Book" w:cs="Franklin Gothic Book"/>
      <w:color w:val="524633"/>
      <w:spacing w:val="10"/>
      <w:sz w:val="24"/>
      <w:szCs w:val="24"/>
    </w:rPr>
  </w:style>
  <w:style w:type="character" w:customStyle="1" w:styleId="Ttulo7Car">
    <w:name w:val="Título 7 Car"/>
    <w:basedOn w:val="Fuentedeprrafopredeter"/>
    <w:link w:val="Ttulo7"/>
    <w:rsid w:val="00F00F85"/>
    <w:rPr>
      <w:rFonts w:ascii="Franklin Gothic Book" w:eastAsia="Times New Roman" w:hAnsi="Franklin Gothic Book" w:cs="Franklin Gothic Book"/>
      <w:i/>
      <w:iCs/>
      <w:color w:val="524633"/>
      <w:spacing w:val="10"/>
      <w:sz w:val="24"/>
      <w:szCs w:val="24"/>
    </w:rPr>
  </w:style>
  <w:style w:type="character" w:customStyle="1" w:styleId="Ttulo8Car">
    <w:name w:val="Título 8 Car"/>
    <w:basedOn w:val="Fuentedeprrafopredeter"/>
    <w:link w:val="Ttulo8"/>
    <w:rsid w:val="00F00F85"/>
    <w:rPr>
      <w:rFonts w:ascii="Franklin Gothic Book" w:eastAsia="Times New Roman" w:hAnsi="Franklin Gothic Book" w:cs="Franklin Gothic Book"/>
      <w:color w:val="D34817"/>
      <w:spacing w:val="10"/>
    </w:rPr>
  </w:style>
  <w:style w:type="character" w:customStyle="1" w:styleId="Ttulo9Car">
    <w:name w:val="Título 9 Car"/>
    <w:basedOn w:val="Fuentedeprrafopredeter"/>
    <w:link w:val="Ttulo9"/>
    <w:rsid w:val="00F00F85"/>
    <w:rPr>
      <w:rFonts w:ascii="Franklin Gothic Book" w:eastAsia="Times New Roman" w:hAnsi="Franklin Gothic Book" w:cs="Franklin Gothic Book"/>
      <w:i/>
      <w:iCs/>
      <w:color w:val="D34817"/>
      <w:spacing w:val="10"/>
    </w:rPr>
  </w:style>
  <w:style w:type="paragraph" w:styleId="Ttulo">
    <w:name w:val="Title"/>
    <w:basedOn w:val="Normal"/>
    <w:link w:val="TtuloCar"/>
    <w:qFormat/>
    <w:rsid w:val="00F00F85"/>
    <w:pPr>
      <w:pBdr>
        <w:bottom w:val="single" w:sz="8" w:space="4" w:color="D34817"/>
      </w:pBdr>
      <w:spacing w:after="160" w:line="240" w:lineRule="auto"/>
      <w:jc w:val="center"/>
    </w:pPr>
    <w:rPr>
      <w:rFonts w:ascii="Franklin Gothic Book" w:eastAsia="Times New Roman" w:hAnsi="Franklin Gothic Book" w:cs="Franklin Gothic Book"/>
      <w:b/>
      <w:bCs/>
      <w:smallCaps/>
      <w:color w:val="D34817"/>
      <w:sz w:val="48"/>
      <w:szCs w:val="48"/>
    </w:rPr>
  </w:style>
  <w:style w:type="character" w:customStyle="1" w:styleId="TtuloCar">
    <w:name w:val="Título Car"/>
    <w:basedOn w:val="Fuentedeprrafopredeter"/>
    <w:link w:val="Ttulo"/>
    <w:rsid w:val="00F00F85"/>
    <w:rPr>
      <w:rFonts w:ascii="Franklin Gothic Book" w:eastAsia="Times New Roman" w:hAnsi="Franklin Gothic Book" w:cs="Franklin Gothic Book"/>
      <w:b/>
      <w:bCs/>
      <w:smallCaps/>
      <w:color w:val="D34817"/>
      <w:sz w:val="48"/>
      <w:szCs w:val="48"/>
    </w:rPr>
  </w:style>
  <w:style w:type="paragraph" w:styleId="Subttulo">
    <w:name w:val="Subtitle"/>
    <w:basedOn w:val="Normal"/>
    <w:link w:val="SubttuloCar"/>
    <w:qFormat/>
    <w:rsid w:val="00F00F85"/>
    <w:pPr>
      <w:spacing w:after="480" w:line="240" w:lineRule="auto"/>
      <w:jc w:val="center"/>
    </w:pPr>
    <w:rPr>
      <w:rFonts w:ascii="Franklin Gothic Book" w:eastAsia="Times New Roman" w:hAnsi="Franklin Gothic Book" w:cs="Franklin Gothic Book"/>
      <w:sz w:val="28"/>
      <w:szCs w:val="28"/>
    </w:rPr>
  </w:style>
  <w:style w:type="character" w:customStyle="1" w:styleId="SubttuloCar">
    <w:name w:val="Subtítulo Car"/>
    <w:basedOn w:val="Fuentedeprrafopredeter"/>
    <w:link w:val="Subttulo"/>
    <w:rsid w:val="00F00F85"/>
    <w:rPr>
      <w:rFonts w:ascii="Franklin Gothic Book" w:eastAsia="Times New Roman" w:hAnsi="Franklin Gothic Book" w:cs="Franklin Gothic Book"/>
      <w:sz w:val="28"/>
      <w:szCs w:val="28"/>
    </w:rPr>
  </w:style>
  <w:style w:type="paragraph" w:styleId="Piedepgina">
    <w:name w:val="footer"/>
    <w:basedOn w:val="Normal"/>
    <w:link w:val="PiedepginaCar"/>
    <w:uiPriority w:val="99"/>
    <w:rsid w:val="00F00F85"/>
    <w:pPr>
      <w:tabs>
        <w:tab w:val="center" w:pos="4320"/>
        <w:tab w:val="right" w:pos="8640"/>
      </w:tabs>
      <w:spacing w:after="160"/>
    </w:pPr>
    <w:rPr>
      <w:rFonts w:ascii="Perpetua" w:eastAsia="Times New Roman" w:hAnsi="Perpetua" w:cs="Perpetua"/>
      <w:color w:val="000000"/>
    </w:rPr>
  </w:style>
  <w:style w:type="character" w:customStyle="1" w:styleId="PiedepginaCar">
    <w:name w:val="Pie de página Car"/>
    <w:basedOn w:val="Fuentedeprrafopredeter"/>
    <w:link w:val="Piedepgina"/>
    <w:uiPriority w:val="99"/>
    <w:rsid w:val="00F00F85"/>
    <w:rPr>
      <w:rFonts w:ascii="Perpetua" w:eastAsia="Times New Roman" w:hAnsi="Perpetua" w:cs="Perpetua"/>
      <w:color w:val="000000"/>
    </w:rPr>
  </w:style>
  <w:style w:type="paragraph" w:styleId="Epgrafe">
    <w:name w:val="caption"/>
    <w:basedOn w:val="Normal"/>
    <w:next w:val="Normal"/>
    <w:qFormat/>
    <w:rsid w:val="00F00F85"/>
    <w:pPr>
      <w:spacing w:after="0" w:line="240" w:lineRule="auto"/>
    </w:pPr>
    <w:rPr>
      <w:rFonts w:ascii="Perpetua" w:eastAsia="Times New Roman" w:hAnsi="Perpetua" w:cs="Perpetua"/>
      <w:smallCaps/>
      <w:color w:val="732117"/>
      <w:spacing w:val="10"/>
      <w:sz w:val="18"/>
      <w:szCs w:val="18"/>
    </w:rPr>
  </w:style>
  <w:style w:type="character" w:customStyle="1" w:styleId="TextodegloboCar">
    <w:name w:val="Texto de globo Car"/>
    <w:basedOn w:val="Fuentedeprrafopredeter"/>
    <w:link w:val="Textodeglobo"/>
    <w:semiHidden/>
    <w:rsid w:val="00F00F85"/>
    <w:rPr>
      <w:rFonts w:ascii="Perpetua" w:eastAsia="Times New Roman" w:hAnsi="Tahoma" w:cs="Perpetua"/>
      <w:color w:val="000000"/>
      <w:sz w:val="16"/>
      <w:szCs w:val="16"/>
    </w:rPr>
  </w:style>
  <w:style w:type="paragraph" w:styleId="Textodeglobo">
    <w:name w:val="Balloon Text"/>
    <w:basedOn w:val="Normal"/>
    <w:link w:val="TextodegloboCar"/>
    <w:semiHidden/>
    <w:rsid w:val="00F00F85"/>
    <w:pPr>
      <w:spacing w:after="160"/>
    </w:pPr>
    <w:rPr>
      <w:rFonts w:ascii="Perpetua" w:eastAsia="Times New Roman" w:hAnsi="Tahoma" w:cs="Perpetua"/>
      <w:color w:val="000000"/>
      <w:sz w:val="16"/>
      <w:szCs w:val="16"/>
    </w:rPr>
  </w:style>
  <w:style w:type="paragraph" w:styleId="Textodebloque">
    <w:name w:val="Block Text"/>
    <w:aliases w:val="Bloquear cita"/>
    <w:basedOn w:val="Normal"/>
    <w:rsid w:val="00F00F85"/>
    <w:pPr>
      <w:pBdr>
        <w:top w:val="single" w:sz="2" w:space="10" w:color="EE8C69"/>
        <w:bottom w:val="single" w:sz="24" w:space="10" w:color="EE8C69"/>
      </w:pBdr>
      <w:spacing w:after="280" w:line="240" w:lineRule="auto"/>
      <w:ind w:left="1440" w:right="1440"/>
      <w:jc w:val="both"/>
    </w:pPr>
    <w:rPr>
      <w:rFonts w:ascii="Perpetua" w:eastAsia="Times New Roman" w:hAnsi="Perpetua" w:cs="Perpetua"/>
      <w:color w:val="7F7F7F"/>
      <w:sz w:val="28"/>
      <w:szCs w:val="28"/>
    </w:rPr>
  </w:style>
  <w:style w:type="character" w:customStyle="1" w:styleId="Ttulodellibro1">
    <w:name w:val="Título del libro1"/>
    <w:basedOn w:val="Fuentedeprrafopredeter"/>
    <w:qFormat/>
    <w:rsid w:val="00F00F85"/>
    <w:rPr>
      <w:rFonts w:ascii="Franklin Gothic Book" w:hAnsi="Franklin Gothic Book" w:cs="Franklin Gothic Book"/>
      <w:i/>
      <w:iCs/>
      <w:color w:val="auto"/>
      <w:sz w:val="20"/>
      <w:szCs w:val="20"/>
      <w:lang w:val="es-ES"/>
    </w:rPr>
  </w:style>
  <w:style w:type="character" w:styleId="nfasis">
    <w:name w:val="Emphasis"/>
    <w:basedOn w:val="Fuentedeprrafopredeter"/>
    <w:qFormat/>
    <w:rsid w:val="00F00F85"/>
    <w:rPr>
      <w:rFonts w:eastAsia="Times New Roman"/>
      <w:b/>
      <w:bCs/>
      <w:i/>
      <w:iCs/>
      <w:color w:val="auto"/>
      <w:spacing w:val="2"/>
      <w:w w:val="100"/>
      <w:sz w:val="22"/>
      <w:szCs w:val="22"/>
      <w:lang w:val="es-ES"/>
    </w:rPr>
  </w:style>
  <w:style w:type="paragraph" w:styleId="Encabezado">
    <w:name w:val="header"/>
    <w:basedOn w:val="Normal"/>
    <w:link w:val="EncabezadoCar"/>
    <w:uiPriority w:val="99"/>
    <w:rsid w:val="00F00F85"/>
    <w:pPr>
      <w:tabs>
        <w:tab w:val="center" w:pos="4320"/>
        <w:tab w:val="right" w:pos="8640"/>
      </w:tabs>
      <w:spacing w:after="160"/>
    </w:pPr>
    <w:rPr>
      <w:rFonts w:ascii="Perpetua" w:eastAsia="Times New Roman" w:hAnsi="Perpetua" w:cs="Perpetua"/>
      <w:color w:val="000000"/>
    </w:rPr>
  </w:style>
  <w:style w:type="character" w:customStyle="1" w:styleId="EncabezadoCar">
    <w:name w:val="Encabezado Car"/>
    <w:basedOn w:val="Fuentedeprrafopredeter"/>
    <w:link w:val="Encabezado"/>
    <w:uiPriority w:val="99"/>
    <w:rsid w:val="00F00F85"/>
    <w:rPr>
      <w:rFonts w:ascii="Perpetua" w:eastAsia="Times New Roman" w:hAnsi="Perpetua" w:cs="Perpetua"/>
      <w:color w:val="000000"/>
    </w:rPr>
  </w:style>
  <w:style w:type="character" w:customStyle="1" w:styleId="nfasisintenso1">
    <w:name w:val="Énfasis intenso1"/>
    <w:basedOn w:val="Fuentedeprrafopredeter"/>
    <w:qFormat/>
    <w:rsid w:val="00F00F85"/>
    <w:rPr>
      <w:rFonts w:ascii="Perpetua" w:hAnsi="Perpetua" w:cs="Perpetua"/>
      <w:b/>
      <w:bCs/>
      <w:i/>
      <w:iCs/>
      <w:smallCaps/>
      <w:color w:val="9B2D1F"/>
      <w:spacing w:val="2"/>
      <w:w w:val="100"/>
      <w:sz w:val="20"/>
      <w:szCs w:val="20"/>
    </w:rPr>
  </w:style>
  <w:style w:type="paragraph" w:customStyle="1" w:styleId="Citadestacada1">
    <w:name w:val="Cita destacada1"/>
    <w:basedOn w:val="Normal"/>
    <w:link w:val="IntenseQuoteChar"/>
    <w:qFormat/>
    <w:rsid w:val="00F00F85"/>
    <w:pPr>
      <w:pBdr>
        <w:top w:val="single" w:sz="36" w:space="10" w:color="EE8C69"/>
        <w:left w:val="single" w:sz="24" w:space="10" w:color="D34817"/>
        <w:bottom w:val="single" w:sz="36" w:space="10" w:color="A28E6A"/>
        <w:right w:val="single" w:sz="24" w:space="10" w:color="D34817"/>
      </w:pBdr>
      <w:shd w:val="clear" w:color="auto" w:fill="D34817"/>
      <w:spacing w:after="160"/>
      <w:ind w:left="1440" w:right="1440"/>
      <w:jc w:val="center"/>
    </w:pPr>
    <w:rPr>
      <w:rFonts w:ascii="Franklin Gothic Book" w:eastAsia="Times New Roman" w:hAnsi="Franklin Gothic Book" w:cs="Franklin Gothic Book"/>
      <w:i/>
      <w:iCs/>
      <w:color w:val="FFFFFF"/>
      <w:sz w:val="32"/>
      <w:szCs w:val="32"/>
      <w:shd w:val="clear" w:color="auto" w:fill="D34817"/>
    </w:rPr>
  </w:style>
  <w:style w:type="character" w:customStyle="1" w:styleId="IntenseQuoteChar">
    <w:name w:val="Intense Quote Char"/>
    <w:basedOn w:val="Fuentedeprrafopredeter"/>
    <w:link w:val="Citadestacada1"/>
    <w:rsid w:val="00F00F85"/>
    <w:rPr>
      <w:rFonts w:ascii="Franklin Gothic Book" w:eastAsia="Times New Roman" w:hAnsi="Franklin Gothic Book" w:cs="Franklin Gothic Book"/>
      <w:i/>
      <w:iCs/>
      <w:color w:val="FFFFFF"/>
      <w:sz w:val="32"/>
      <w:szCs w:val="32"/>
      <w:shd w:val="clear" w:color="auto" w:fill="D34817"/>
    </w:rPr>
  </w:style>
  <w:style w:type="character" w:customStyle="1" w:styleId="Referenciaintensa1">
    <w:name w:val="Referencia intensa1"/>
    <w:basedOn w:val="Fuentedeprrafopredeter"/>
    <w:qFormat/>
    <w:rsid w:val="00F00F85"/>
    <w:rPr>
      <w:b/>
      <w:bCs/>
      <w:color w:val="D34817"/>
      <w:sz w:val="22"/>
      <w:szCs w:val="22"/>
      <w:u w:val="single"/>
    </w:rPr>
  </w:style>
  <w:style w:type="paragraph" w:styleId="Listaconvietas">
    <w:name w:val="List Bullet"/>
    <w:basedOn w:val="Normal"/>
    <w:autoRedefine/>
    <w:rsid w:val="00F00F85"/>
    <w:pPr>
      <w:tabs>
        <w:tab w:val="num" w:pos="720"/>
      </w:tabs>
      <w:spacing w:after="0"/>
      <w:ind w:left="720" w:hanging="360"/>
    </w:pPr>
    <w:rPr>
      <w:rFonts w:ascii="Perpetua" w:eastAsia="Times New Roman" w:hAnsi="Perpetua" w:cs="Perpetua"/>
      <w:color w:val="000000"/>
    </w:rPr>
  </w:style>
  <w:style w:type="paragraph" w:styleId="Listaconvietas2">
    <w:name w:val="List Bullet 2"/>
    <w:basedOn w:val="Normal"/>
    <w:autoRedefine/>
    <w:rsid w:val="00F00F85"/>
    <w:pPr>
      <w:tabs>
        <w:tab w:val="num" w:pos="720"/>
      </w:tabs>
      <w:spacing w:after="0"/>
      <w:ind w:left="720" w:hanging="360"/>
    </w:pPr>
    <w:rPr>
      <w:rFonts w:ascii="Perpetua" w:eastAsia="Times New Roman" w:hAnsi="Perpetua" w:cs="Perpetua"/>
      <w:color w:val="000000"/>
    </w:rPr>
  </w:style>
  <w:style w:type="paragraph" w:styleId="Listaconvietas3">
    <w:name w:val="List Bullet 3"/>
    <w:basedOn w:val="Normal"/>
    <w:autoRedefine/>
    <w:rsid w:val="00F00F85"/>
    <w:pPr>
      <w:tabs>
        <w:tab w:val="num" w:pos="1080"/>
      </w:tabs>
      <w:spacing w:after="0"/>
      <w:ind w:left="1080" w:hanging="720"/>
    </w:pPr>
    <w:rPr>
      <w:rFonts w:ascii="Perpetua" w:eastAsia="Times New Roman" w:hAnsi="Perpetua" w:cs="Perpetua"/>
      <w:color w:val="000000"/>
    </w:rPr>
  </w:style>
  <w:style w:type="paragraph" w:styleId="Listaconvietas4">
    <w:name w:val="List Bullet 4"/>
    <w:basedOn w:val="Normal"/>
    <w:autoRedefine/>
    <w:rsid w:val="00F00F85"/>
    <w:pPr>
      <w:tabs>
        <w:tab w:val="num" w:pos="720"/>
      </w:tabs>
      <w:spacing w:after="0"/>
      <w:ind w:left="1440" w:hanging="360"/>
    </w:pPr>
    <w:rPr>
      <w:rFonts w:ascii="Perpetua" w:eastAsia="Times New Roman" w:hAnsi="Perpetua" w:cs="Perpetua"/>
      <w:color w:val="000000"/>
    </w:rPr>
  </w:style>
  <w:style w:type="paragraph" w:styleId="Listaconvietas5">
    <w:name w:val="List Bullet 5"/>
    <w:basedOn w:val="Normal"/>
    <w:autoRedefine/>
    <w:rsid w:val="00F00F85"/>
    <w:pPr>
      <w:tabs>
        <w:tab w:val="num" w:pos="720"/>
      </w:tabs>
      <w:spacing w:after="0"/>
      <w:ind w:left="1800" w:hanging="360"/>
    </w:pPr>
    <w:rPr>
      <w:rFonts w:ascii="Perpetua" w:eastAsia="Times New Roman" w:hAnsi="Perpetua" w:cs="Perpetua"/>
      <w:color w:val="000000"/>
    </w:rPr>
  </w:style>
  <w:style w:type="paragraph" w:customStyle="1" w:styleId="Sinespaciado1">
    <w:name w:val="Sin espaciado1"/>
    <w:basedOn w:val="Normal"/>
    <w:semiHidden/>
    <w:qFormat/>
    <w:rsid w:val="00F00F85"/>
    <w:pPr>
      <w:spacing w:after="0" w:line="240" w:lineRule="auto"/>
    </w:pPr>
    <w:rPr>
      <w:rFonts w:ascii="Perpetua" w:eastAsia="Times New Roman" w:hAnsi="Perpetua" w:cs="Perpetua"/>
      <w:color w:val="000000"/>
    </w:rPr>
  </w:style>
  <w:style w:type="paragraph" w:customStyle="1" w:styleId="Cita1">
    <w:name w:val="Cita1"/>
    <w:basedOn w:val="Normal"/>
    <w:link w:val="QuoteChar"/>
    <w:qFormat/>
    <w:rsid w:val="00F00F85"/>
    <w:pPr>
      <w:spacing w:after="160"/>
    </w:pPr>
    <w:rPr>
      <w:rFonts w:ascii="Perpetua" w:eastAsia="Times New Roman" w:hAnsi="Perpetua" w:cs="Perpetua"/>
      <w:i/>
      <w:iCs/>
      <w:color w:val="7F7F7F"/>
      <w:sz w:val="24"/>
      <w:szCs w:val="24"/>
    </w:rPr>
  </w:style>
  <w:style w:type="character" w:customStyle="1" w:styleId="QuoteChar">
    <w:name w:val="Quote Char"/>
    <w:basedOn w:val="Fuentedeprrafopredeter"/>
    <w:link w:val="Cita1"/>
    <w:rsid w:val="00F00F85"/>
    <w:rPr>
      <w:rFonts w:ascii="Perpetua" w:eastAsia="Times New Roman" w:hAnsi="Perpetua" w:cs="Perpetua"/>
      <w:i/>
      <w:iCs/>
      <w:color w:val="7F7F7F"/>
      <w:sz w:val="24"/>
      <w:szCs w:val="24"/>
    </w:rPr>
  </w:style>
  <w:style w:type="character" w:styleId="Textoennegrita">
    <w:name w:val="Strong"/>
    <w:basedOn w:val="Fuentedeprrafopredeter"/>
    <w:qFormat/>
    <w:rsid w:val="00F00F85"/>
    <w:rPr>
      <w:rFonts w:ascii="Perpetua" w:hAnsi="Perpetua" w:cs="Perpetua"/>
      <w:b/>
      <w:bCs/>
      <w:color w:val="9B2D1F"/>
      <w:sz w:val="22"/>
      <w:szCs w:val="22"/>
      <w:lang w:val="es-ES"/>
    </w:rPr>
  </w:style>
  <w:style w:type="character" w:customStyle="1" w:styleId="nfasissutil1">
    <w:name w:val="Énfasis sutil1"/>
    <w:basedOn w:val="Fuentedeprrafopredeter"/>
    <w:qFormat/>
    <w:rsid w:val="00F00F85"/>
    <w:rPr>
      <w:rFonts w:ascii="Perpetua" w:hAnsi="Perpetua" w:cs="Perpetua"/>
      <w:i/>
      <w:iCs/>
      <w:color w:val="auto"/>
      <w:spacing w:val="2"/>
      <w:w w:val="100"/>
      <w:kern w:val="0"/>
      <w:sz w:val="22"/>
      <w:szCs w:val="22"/>
    </w:rPr>
  </w:style>
  <w:style w:type="character" w:customStyle="1" w:styleId="Referenciasutil1">
    <w:name w:val="Referencia sutil1"/>
    <w:basedOn w:val="Fuentedeprrafopredeter"/>
    <w:qFormat/>
    <w:rsid w:val="00F00F85"/>
    <w:rPr>
      <w:color w:val="auto"/>
      <w:sz w:val="22"/>
      <w:szCs w:val="22"/>
      <w:u w:val="single"/>
    </w:rPr>
  </w:style>
  <w:style w:type="table" w:styleId="Tablaconcuadrcula">
    <w:name w:val="Table Grid"/>
    <w:basedOn w:val="Tablanormal"/>
    <w:uiPriority w:val="59"/>
    <w:rsid w:val="00F00F85"/>
    <w:pPr>
      <w:spacing w:after="0" w:line="240" w:lineRule="auto"/>
    </w:pPr>
    <w:rPr>
      <w:rFonts w:ascii="Perpetua" w:eastAsia="Times New Roman" w:hAnsi="Perpetua" w:cs="Perpetua"/>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semiHidden/>
    <w:rsid w:val="00F00F85"/>
    <w:pPr>
      <w:tabs>
        <w:tab w:val="right" w:leader="dot" w:pos="8630"/>
      </w:tabs>
      <w:spacing w:after="40" w:line="240" w:lineRule="auto"/>
    </w:pPr>
    <w:rPr>
      <w:rFonts w:ascii="Perpetua" w:eastAsia="Times New Roman" w:hAnsi="Perpetua" w:cs="Perpetua"/>
      <w:smallCaps/>
      <w:noProof/>
      <w:color w:val="9B2D1F"/>
    </w:rPr>
  </w:style>
  <w:style w:type="paragraph" w:styleId="TDC6">
    <w:name w:val="toc 6"/>
    <w:basedOn w:val="Normal"/>
    <w:next w:val="Normal"/>
    <w:autoRedefine/>
    <w:semiHidden/>
    <w:rsid w:val="00F00F85"/>
    <w:pPr>
      <w:tabs>
        <w:tab w:val="right" w:leader="dot" w:pos="8630"/>
      </w:tabs>
      <w:spacing w:after="40" w:line="240" w:lineRule="auto"/>
      <w:ind w:left="1094"/>
    </w:pPr>
    <w:rPr>
      <w:rFonts w:ascii="Perpetua" w:eastAsia="Times New Roman" w:hAnsi="Perpetua" w:cs="Perpetua"/>
      <w:smallCaps/>
      <w:noProof/>
      <w:color w:val="000000"/>
    </w:rPr>
  </w:style>
  <w:style w:type="paragraph" w:styleId="TDC7">
    <w:name w:val="toc 7"/>
    <w:basedOn w:val="Normal"/>
    <w:next w:val="Normal"/>
    <w:autoRedefine/>
    <w:semiHidden/>
    <w:rsid w:val="00F00F85"/>
    <w:pPr>
      <w:tabs>
        <w:tab w:val="right" w:leader="dot" w:pos="8630"/>
      </w:tabs>
      <w:spacing w:after="40" w:line="240" w:lineRule="auto"/>
      <w:ind w:left="1325"/>
    </w:pPr>
    <w:rPr>
      <w:rFonts w:ascii="Perpetua" w:eastAsia="Times New Roman" w:hAnsi="Perpetua" w:cs="Perpetua"/>
      <w:smallCaps/>
      <w:noProof/>
      <w:color w:val="000000"/>
    </w:rPr>
  </w:style>
  <w:style w:type="paragraph" w:styleId="TDC8">
    <w:name w:val="toc 8"/>
    <w:basedOn w:val="Normal"/>
    <w:next w:val="Normal"/>
    <w:autoRedefine/>
    <w:semiHidden/>
    <w:rsid w:val="00F00F85"/>
    <w:pPr>
      <w:tabs>
        <w:tab w:val="right" w:leader="dot" w:pos="8630"/>
      </w:tabs>
      <w:spacing w:after="40" w:line="240" w:lineRule="auto"/>
      <w:ind w:left="1540"/>
    </w:pPr>
    <w:rPr>
      <w:rFonts w:ascii="Perpetua" w:eastAsia="Times New Roman" w:hAnsi="Perpetua" w:cs="Perpetua"/>
      <w:smallCaps/>
      <w:noProof/>
      <w:color w:val="000000"/>
    </w:rPr>
  </w:style>
  <w:style w:type="paragraph" w:styleId="TDC9">
    <w:name w:val="toc 9"/>
    <w:basedOn w:val="Normal"/>
    <w:next w:val="Normal"/>
    <w:autoRedefine/>
    <w:semiHidden/>
    <w:rsid w:val="00F00F85"/>
    <w:pPr>
      <w:tabs>
        <w:tab w:val="right" w:leader="dot" w:pos="8630"/>
      </w:tabs>
      <w:spacing w:after="40" w:line="240" w:lineRule="auto"/>
      <w:ind w:left="1760"/>
    </w:pPr>
    <w:rPr>
      <w:rFonts w:ascii="Perpetua" w:eastAsia="Times New Roman" w:hAnsi="Perpetua" w:cs="Perpetua"/>
      <w:smallCaps/>
      <w:noProof/>
      <w:color w:val="000000"/>
    </w:rPr>
  </w:style>
  <w:style w:type="character" w:styleId="Hipervnculo">
    <w:name w:val="Hyperlink"/>
    <w:basedOn w:val="Fuentedeprrafopredeter"/>
    <w:semiHidden/>
    <w:rsid w:val="00F00F85"/>
    <w:rPr>
      <w:color w:val="auto"/>
      <w:u w:val="single"/>
    </w:rPr>
  </w:style>
  <w:style w:type="paragraph" w:customStyle="1" w:styleId="Prrafodelista1">
    <w:name w:val="Párrafo de lista1"/>
    <w:basedOn w:val="Normal"/>
    <w:qFormat/>
    <w:rsid w:val="00F00F85"/>
    <w:pPr>
      <w:spacing w:after="160"/>
      <w:ind w:left="720"/>
    </w:pPr>
    <w:rPr>
      <w:rFonts w:ascii="Perpetua" w:eastAsia="Times New Roman" w:hAnsi="Perpetua" w:cs="Perpetua"/>
      <w:color w:val="000000"/>
    </w:rPr>
  </w:style>
  <w:style w:type="character" w:customStyle="1" w:styleId="Fuentedeprrafopred">
    <w:name w:val="Fuente de párrafo pred"/>
    <w:semiHidden/>
    <w:rsid w:val="00F00F85"/>
  </w:style>
  <w:style w:type="paragraph" w:customStyle="1" w:styleId="Default">
    <w:name w:val="Default"/>
    <w:rsid w:val="00F00F85"/>
    <w:pPr>
      <w:autoSpaceDE w:val="0"/>
      <w:autoSpaceDN w:val="0"/>
      <w:adjustRightInd w:val="0"/>
      <w:spacing w:after="0" w:line="240" w:lineRule="auto"/>
    </w:pPr>
    <w:rPr>
      <w:rFonts w:ascii="Bitstream Vera Sans" w:eastAsia="Times New Roman" w:hAnsi="Bitstream Vera Sans" w:cs="Bitstream Vera Sans"/>
      <w:color w:val="000000"/>
      <w:sz w:val="24"/>
      <w:szCs w:val="24"/>
      <w:lang w:eastAsia="es-ES"/>
    </w:rPr>
  </w:style>
  <w:style w:type="paragraph" w:customStyle="1" w:styleId="Pa1">
    <w:name w:val="Pa1"/>
    <w:basedOn w:val="Default"/>
    <w:next w:val="Default"/>
    <w:rsid w:val="00F00F85"/>
    <w:pPr>
      <w:spacing w:line="401" w:lineRule="atLeast"/>
    </w:pPr>
    <w:rPr>
      <w:color w:val="auto"/>
    </w:rPr>
  </w:style>
  <w:style w:type="character" w:customStyle="1" w:styleId="A0">
    <w:name w:val="A0"/>
    <w:rsid w:val="00F00F85"/>
    <w:rPr>
      <w:color w:val="000000"/>
    </w:rPr>
  </w:style>
  <w:style w:type="paragraph" w:customStyle="1" w:styleId="Pa2">
    <w:name w:val="Pa2"/>
    <w:basedOn w:val="Default"/>
    <w:next w:val="Default"/>
    <w:rsid w:val="00F00F85"/>
    <w:pPr>
      <w:spacing w:line="301" w:lineRule="atLeast"/>
    </w:pPr>
    <w:rPr>
      <w:color w:val="auto"/>
    </w:rPr>
  </w:style>
  <w:style w:type="character" w:customStyle="1" w:styleId="A1">
    <w:name w:val="A1"/>
    <w:rsid w:val="00F00F85"/>
    <w:rPr>
      <w:rFonts w:ascii="Bell Gothic Std Black" w:hAnsi="Bell Gothic Std Black" w:cs="Bell Gothic Std Black"/>
      <w:b/>
      <w:bCs/>
      <w:color w:val="000000"/>
      <w:sz w:val="34"/>
      <w:szCs w:val="34"/>
    </w:rPr>
  </w:style>
  <w:style w:type="paragraph" w:customStyle="1" w:styleId="Pa3">
    <w:name w:val="Pa3"/>
    <w:basedOn w:val="Default"/>
    <w:next w:val="Default"/>
    <w:rsid w:val="00F00F85"/>
    <w:pPr>
      <w:spacing w:line="241" w:lineRule="atLeast"/>
    </w:pPr>
    <w:rPr>
      <w:color w:val="auto"/>
    </w:rPr>
  </w:style>
  <w:style w:type="paragraph" w:customStyle="1" w:styleId="Pa8">
    <w:name w:val="Pa8"/>
    <w:basedOn w:val="Default"/>
    <w:next w:val="Default"/>
    <w:rsid w:val="00F00F85"/>
    <w:pPr>
      <w:spacing w:line="241" w:lineRule="atLeast"/>
    </w:pPr>
    <w:rPr>
      <w:rFonts w:ascii="Times New Roman" w:hAnsi="Times New Roman" w:cs="Times New Roman"/>
      <w:color w:val="auto"/>
    </w:rPr>
  </w:style>
  <w:style w:type="character" w:customStyle="1" w:styleId="A4">
    <w:name w:val="A4"/>
    <w:rsid w:val="00F00F85"/>
    <w:rPr>
      <w:color w:val="000000"/>
      <w:sz w:val="20"/>
      <w:szCs w:val="20"/>
    </w:rPr>
  </w:style>
  <w:style w:type="paragraph" w:customStyle="1" w:styleId="Pa9">
    <w:name w:val="Pa9"/>
    <w:basedOn w:val="Default"/>
    <w:next w:val="Default"/>
    <w:rsid w:val="00F00F85"/>
    <w:pPr>
      <w:spacing w:line="241" w:lineRule="atLeast"/>
    </w:pPr>
    <w:rPr>
      <w:rFonts w:ascii="Times New Roman" w:hAnsi="Times New Roman" w:cs="Times New Roman"/>
      <w:color w:val="auto"/>
    </w:rPr>
  </w:style>
  <w:style w:type="paragraph" w:customStyle="1" w:styleId="Pa10">
    <w:name w:val="Pa10"/>
    <w:basedOn w:val="Default"/>
    <w:next w:val="Default"/>
    <w:rsid w:val="00F00F85"/>
    <w:pPr>
      <w:spacing w:line="241" w:lineRule="atLeast"/>
    </w:pPr>
    <w:rPr>
      <w:rFonts w:ascii="Times New Roman" w:hAnsi="Times New Roman" w:cs="Times New Roman"/>
      <w:color w:val="auto"/>
    </w:rPr>
  </w:style>
  <w:style w:type="paragraph" w:customStyle="1" w:styleId="Pa11">
    <w:name w:val="Pa11"/>
    <w:basedOn w:val="Default"/>
    <w:next w:val="Default"/>
    <w:rsid w:val="00F00F85"/>
    <w:pPr>
      <w:spacing w:line="241" w:lineRule="atLeast"/>
    </w:pPr>
    <w:rPr>
      <w:rFonts w:ascii="Times New Roman" w:hAnsi="Times New Roman" w:cs="Times New Roman"/>
      <w:color w:val="auto"/>
    </w:rPr>
  </w:style>
  <w:style w:type="paragraph" w:customStyle="1" w:styleId="Pa12">
    <w:name w:val="Pa12"/>
    <w:basedOn w:val="Default"/>
    <w:next w:val="Default"/>
    <w:rsid w:val="00F00F85"/>
    <w:pPr>
      <w:spacing w:line="241" w:lineRule="atLeast"/>
    </w:pPr>
    <w:rPr>
      <w:rFonts w:ascii="Times New Roman" w:hAnsi="Times New Roman" w:cs="Times New Roman"/>
      <w:color w:val="auto"/>
    </w:rPr>
  </w:style>
  <w:style w:type="paragraph" w:customStyle="1" w:styleId="Pa7">
    <w:name w:val="Pa7"/>
    <w:basedOn w:val="Default"/>
    <w:next w:val="Default"/>
    <w:rsid w:val="00F00F85"/>
    <w:pPr>
      <w:spacing w:line="241" w:lineRule="atLeast"/>
    </w:pPr>
    <w:rPr>
      <w:rFonts w:ascii="Times New Roman" w:hAnsi="Times New Roman" w:cs="Times New Roman"/>
      <w:color w:val="auto"/>
    </w:rPr>
  </w:style>
  <w:style w:type="character" w:customStyle="1" w:styleId="A8">
    <w:name w:val="A8"/>
    <w:rsid w:val="00F00F85"/>
    <w:rPr>
      <w:color w:val="000000"/>
      <w:sz w:val="75"/>
      <w:szCs w:val="75"/>
    </w:rPr>
  </w:style>
  <w:style w:type="paragraph" w:customStyle="1" w:styleId="Pa25">
    <w:name w:val="Pa25"/>
    <w:basedOn w:val="Default"/>
    <w:next w:val="Default"/>
    <w:rsid w:val="00F00F85"/>
    <w:pPr>
      <w:spacing w:line="241" w:lineRule="atLeast"/>
    </w:pPr>
    <w:rPr>
      <w:rFonts w:ascii="Times New Roman" w:hAnsi="Times New Roman" w:cs="Times New Roman"/>
      <w:color w:val="auto"/>
    </w:rPr>
  </w:style>
  <w:style w:type="paragraph" w:customStyle="1" w:styleId="Encabe">
    <w:name w:val="Encabe"/>
    <w:basedOn w:val="Normal"/>
    <w:rsid w:val="00F00F85"/>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paragraph" w:customStyle="1" w:styleId="Piede">
    <w:name w:val="Pie de"/>
    <w:basedOn w:val="Normal"/>
    <w:rsid w:val="00F00F85"/>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Nmerodep">
    <w:name w:val="Número de p"/>
    <w:basedOn w:val="Fuentedeprrafopred"/>
    <w:rsid w:val="00F00F85"/>
  </w:style>
  <w:style w:type="paragraph" w:customStyle="1" w:styleId="Textode">
    <w:name w:val="Texto de"/>
    <w:basedOn w:val="Normal"/>
    <w:rsid w:val="00F00F85"/>
    <w:pPr>
      <w:spacing w:after="0" w:line="240" w:lineRule="auto"/>
      <w:jc w:val="both"/>
    </w:pPr>
    <w:rPr>
      <w:rFonts w:ascii="Times New Roman" w:eastAsia="Times New Roman" w:hAnsi="Times New Roman" w:cs="Times New Roman"/>
      <w:sz w:val="24"/>
      <w:szCs w:val="24"/>
      <w:lang w:eastAsia="es-ES"/>
    </w:rPr>
  </w:style>
  <w:style w:type="paragraph" w:customStyle="1" w:styleId="HTMLconformatoprevio1">
    <w:name w:val="HTML con formato previo1"/>
    <w:basedOn w:val="Normal"/>
    <w:rsid w:val="00F00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paragraph" w:styleId="Textoindependiente">
    <w:name w:val="Body Text"/>
    <w:basedOn w:val="Normal"/>
    <w:link w:val="TextoindependienteCar"/>
    <w:rsid w:val="00F00F85"/>
    <w:pPr>
      <w:spacing w:after="120" w:line="48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F00F85"/>
    <w:rPr>
      <w:rFonts w:ascii="Times New Roman" w:eastAsia="Times New Roman" w:hAnsi="Times New Roman" w:cs="Times New Roman"/>
      <w:sz w:val="24"/>
      <w:szCs w:val="24"/>
      <w:lang w:eastAsia="es-ES"/>
    </w:rPr>
  </w:style>
  <w:style w:type="character" w:customStyle="1" w:styleId="CarCar">
    <w:name w:val="Car Car"/>
    <w:rsid w:val="00F00F85"/>
    <w:rPr>
      <w:sz w:val="24"/>
      <w:szCs w:val="24"/>
      <w:lang w:val="es-ES" w:eastAsia="es-ES"/>
    </w:rPr>
  </w:style>
  <w:style w:type="paragraph" w:customStyle="1" w:styleId="Prrafodelista">
    <w:name w:val="P‡rrafo de lista"/>
    <w:basedOn w:val="Normal"/>
    <w:rsid w:val="00F00F85"/>
    <w:pPr>
      <w:spacing w:after="0" w:line="240" w:lineRule="auto"/>
      <w:ind w:left="708"/>
    </w:pPr>
    <w:rPr>
      <w:rFonts w:ascii="Times New Roman" w:eastAsia="Times New Roman" w:hAnsi="Times New Roman" w:cs="Times New Roman"/>
      <w:sz w:val="24"/>
      <w:szCs w:val="24"/>
      <w:lang w:eastAsia="es-ES"/>
    </w:rPr>
  </w:style>
  <w:style w:type="paragraph" w:customStyle="1" w:styleId="Sangradetextodecuerpo">
    <w:name w:val="Sangr’a de texto de cuerpo"/>
    <w:basedOn w:val="Normal"/>
    <w:rsid w:val="00F00F85"/>
    <w:pPr>
      <w:spacing w:after="120" w:line="240" w:lineRule="auto"/>
      <w:ind w:left="283"/>
    </w:pPr>
    <w:rPr>
      <w:rFonts w:ascii="Times New Roman" w:eastAsia="Times New Roman" w:hAnsi="Times New Roman" w:cs="Times New Roman"/>
      <w:sz w:val="24"/>
      <w:szCs w:val="24"/>
      <w:lang w:eastAsia="es-ES"/>
    </w:rPr>
  </w:style>
  <w:style w:type="character" w:customStyle="1" w:styleId="MapadeldocumentoCar">
    <w:name w:val="Mapa del documento Car"/>
    <w:basedOn w:val="Fuentedeprrafopredeter"/>
    <w:link w:val="Mapadeldocumento"/>
    <w:semiHidden/>
    <w:rsid w:val="00F00F85"/>
    <w:rPr>
      <w:rFonts w:ascii="Tahoma" w:eastAsia="Times New Roman" w:hAnsi="Tahoma" w:cs="Tahoma"/>
      <w:sz w:val="20"/>
      <w:szCs w:val="20"/>
      <w:shd w:val="clear" w:color="auto" w:fill="000080"/>
      <w:lang w:eastAsia="es-ES"/>
    </w:rPr>
  </w:style>
  <w:style w:type="paragraph" w:styleId="Mapadeldocumento">
    <w:name w:val="Document Map"/>
    <w:basedOn w:val="Normal"/>
    <w:link w:val="MapadeldocumentoCar"/>
    <w:semiHidden/>
    <w:rsid w:val="00F00F85"/>
    <w:pPr>
      <w:shd w:val="clear" w:color="auto" w:fill="000080"/>
      <w:spacing w:after="0" w:line="240" w:lineRule="auto"/>
    </w:pPr>
    <w:rPr>
      <w:rFonts w:ascii="Tahoma" w:eastAsia="Times New Roman" w:hAnsi="Tahoma" w:cs="Tahoma"/>
      <w:sz w:val="20"/>
      <w:szCs w:val="20"/>
      <w:lang w:eastAsia="es-ES"/>
    </w:rPr>
  </w:style>
  <w:style w:type="character" w:styleId="Nmerodepgina">
    <w:name w:val="page number"/>
    <w:basedOn w:val="Fuentedeprrafopredeter"/>
    <w:rsid w:val="00F00F85"/>
  </w:style>
  <w:style w:type="character" w:customStyle="1" w:styleId="TextonotapieCar">
    <w:name w:val="Texto nota pie Car"/>
    <w:basedOn w:val="Fuentedeprrafopredeter"/>
    <w:link w:val="Textonotapie"/>
    <w:semiHidden/>
    <w:rsid w:val="00F00F85"/>
    <w:rPr>
      <w:rFonts w:ascii="Times New Roman" w:eastAsia="Times New Roman" w:hAnsi="Times New Roman" w:cs="Times New Roman"/>
      <w:sz w:val="20"/>
      <w:szCs w:val="20"/>
      <w:lang w:eastAsia="es-ES"/>
    </w:rPr>
  </w:style>
  <w:style w:type="paragraph" w:styleId="Textonotapie">
    <w:name w:val="footnote text"/>
    <w:basedOn w:val="Normal"/>
    <w:link w:val="TextonotapieCar"/>
    <w:semiHidden/>
    <w:rsid w:val="00F00F85"/>
    <w:pPr>
      <w:spacing w:after="0" w:line="240" w:lineRule="auto"/>
    </w:pPr>
    <w:rPr>
      <w:rFonts w:ascii="Times New Roman" w:eastAsia="Times New Roman" w:hAnsi="Times New Roman" w:cs="Times New Roman"/>
      <w:sz w:val="20"/>
      <w:szCs w:val="20"/>
      <w:lang w:eastAsia="es-ES"/>
    </w:rPr>
  </w:style>
  <w:style w:type="paragraph" w:styleId="Prrafodelista0">
    <w:name w:val="List Paragraph"/>
    <w:basedOn w:val="Normal"/>
    <w:uiPriority w:val="34"/>
    <w:qFormat/>
    <w:rsid w:val="00F00F85"/>
    <w:pPr>
      <w:spacing w:after="160"/>
      <w:ind w:left="720"/>
      <w:contextualSpacing/>
    </w:pPr>
    <w:rPr>
      <w:rFonts w:ascii="Perpetua" w:eastAsia="Times New Roman" w:hAnsi="Perpetua" w:cs="Perpetua"/>
      <w:color w:val="000000"/>
    </w:rPr>
  </w:style>
  <w:style w:type="paragraph" w:styleId="Textoindependiente2">
    <w:name w:val="Body Text 2"/>
    <w:basedOn w:val="Normal"/>
    <w:link w:val="Textoindependiente2Car"/>
    <w:rsid w:val="00F00F8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F00F85"/>
    <w:rPr>
      <w:rFonts w:ascii="Times New Roman" w:eastAsia="Times New Roman" w:hAnsi="Times New Roman" w:cs="Times New Roman"/>
      <w:sz w:val="24"/>
      <w:szCs w:val="24"/>
      <w:lang w:eastAsia="es-ES"/>
    </w:rPr>
  </w:style>
  <w:style w:type="table" w:customStyle="1" w:styleId="Cuadrculaclara-nfasis11">
    <w:name w:val="Cuadrícula clara - Énfasis 11"/>
    <w:basedOn w:val="Tablanormal"/>
    <w:uiPriority w:val="62"/>
    <w:rsid w:val="00F00F85"/>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TMLconformatoprevioCar">
    <w:name w:val="HTML con formato previo Car"/>
    <w:basedOn w:val="Fuentedeprrafopredeter"/>
    <w:link w:val="HTMLconformatoprevio"/>
    <w:uiPriority w:val="99"/>
    <w:semiHidden/>
    <w:rsid w:val="00F00F85"/>
    <w:rPr>
      <w:rFonts w:ascii="Courier New" w:eastAsia="Times New Roman" w:hAnsi="Courier New" w:cs="Courier New"/>
      <w:sz w:val="20"/>
      <w:szCs w:val="20"/>
      <w:lang w:eastAsia="es-ES"/>
    </w:rPr>
  </w:style>
  <w:style w:type="paragraph" w:styleId="HTMLconformatoprevio">
    <w:name w:val="HTML Preformatted"/>
    <w:basedOn w:val="Normal"/>
    <w:link w:val="HTMLconformatoprevioCar"/>
    <w:uiPriority w:val="99"/>
    <w:semiHidden/>
    <w:unhideWhenUsed/>
    <w:rsid w:val="00F00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paragraph" w:styleId="Lista">
    <w:name w:val="List"/>
    <w:basedOn w:val="Normal"/>
    <w:uiPriority w:val="99"/>
    <w:unhideWhenUsed/>
    <w:rsid w:val="00034D04"/>
    <w:pPr>
      <w:ind w:left="283" w:hanging="283"/>
      <w:contextualSpacing/>
    </w:pPr>
  </w:style>
  <w:style w:type="paragraph" w:styleId="Lista2">
    <w:name w:val="List 2"/>
    <w:basedOn w:val="Normal"/>
    <w:uiPriority w:val="99"/>
    <w:unhideWhenUsed/>
    <w:rsid w:val="00034D04"/>
    <w:pPr>
      <w:ind w:left="566" w:hanging="283"/>
      <w:contextualSpacing/>
    </w:pPr>
  </w:style>
  <w:style w:type="paragraph" w:styleId="Lista3">
    <w:name w:val="List 3"/>
    <w:basedOn w:val="Normal"/>
    <w:uiPriority w:val="99"/>
    <w:unhideWhenUsed/>
    <w:rsid w:val="00034D04"/>
    <w:pPr>
      <w:ind w:left="849" w:hanging="283"/>
      <w:contextualSpacing/>
    </w:pPr>
  </w:style>
  <w:style w:type="paragraph" w:styleId="Saludo">
    <w:name w:val="Salutation"/>
    <w:basedOn w:val="Normal"/>
    <w:next w:val="Normal"/>
    <w:link w:val="SaludoCar"/>
    <w:uiPriority w:val="99"/>
    <w:unhideWhenUsed/>
    <w:rsid w:val="00034D04"/>
  </w:style>
  <w:style w:type="character" w:customStyle="1" w:styleId="SaludoCar">
    <w:name w:val="Saludo Car"/>
    <w:basedOn w:val="Fuentedeprrafopredeter"/>
    <w:link w:val="Saludo"/>
    <w:uiPriority w:val="99"/>
    <w:rsid w:val="00034D04"/>
  </w:style>
  <w:style w:type="paragraph" w:styleId="Continuarlista">
    <w:name w:val="List Continue"/>
    <w:basedOn w:val="Normal"/>
    <w:uiPriority w:val="99"/>
    <w:unhideWhenUsed/>
    <w:rsid w:val="00034D04"/>
    <w:pPr>
      <w:spacing w:after="120"/>
      <w:ind w:left="283"/>
      <w:contextualSpacing/>
    </w:pPr>
  </w:style>
  <w:style w:type="character" w:styleId="Refdecomentario">
    <w:name w:val="annotation reference"/>
    <w:basedOn w:val="Fuentedeprrafopredeter"/>
    <w:uiPriority w:val="99"/>
    <w:semiHidden/>
    <w:unhideWhenUsed/>
    <w:rsid w:val="00F606F1"/>
    <w:rPr>
      <w:sz w:val="16"/>
      <w:szCs w:val="16"/>
    </w:rPr>
  </w:style>
  <w:style w:type="paragraph" w:styleId="Textocomentario">
    <w:name w:val="annotation text"/>
    <w:basedOn w:val="Normal"/>
    <w:link w:val="TextocomentarioCar"/>
    <w:uiPriority w:val="99"/>
    <w:semiHidden/>
    <w:unhideWhenUsed/>
    <w:rsid w:val="00F606F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06F1"/>
    <w:rPr>
      <w:sz w:val="20"/>
      <w:szCs w:val="20"/>
    </w:rPr>
  </w:style>
  <w:style w:type="paragraph" w:styleId="Asuntodelcomentario">
    <w:name w:val="annotation subject"/>
    <w:basedOn w:val="Textocomentario"/>
    <w:next w:val="Textocomentario"/>
    <w:link w:val="AsuntodelcomentarioCar"/>
    <w:uiPriority w:val="99"/>
    <w:semiHidden/>
    <w:unhideWhenUsed/>
    <w:rsid w:val="00F606F1"/>
    <w:rPr>
      <w:b/>
      <w:bCs/>
    </w:rPr>
  </w:style>
  <w:style w:type="character" w:customStyle="1" w:styleId="AsuntodelcomentarioCar">
    <w:name w:val="Asunto del comentario Car"/>
    <w:basedOn w:val="TextocomentarioCar"/>
    <w:link w:val="Asuntodelcomentario"/>
    <w:uiPriority w:val="99"/>
    <w:semiHidden/>
    <w:rsid w:val="00F606F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ejo.academico@ansp.gob.sv"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www.ansp.gob.s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chart" Target="charts/chart4.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lejandra\2013\INFORME%20CONSEJO%20ACAD&#201;MICO%202013\CURSO%20DE%20ASCENS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lejandra\2013\INFORME%20CONSEJO%20ACAD&#201;MICO%202013\TENDENCIA%20A%20LAS%20%20FORMACI&#211;N%20DE%20MUJERES%20EN%20TODOS%20LOS%20NIVE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Alejandra\2013\INFORME%20CONSEJO%20ACAD&#201;MICO%202013\TENDENCIA%20A%20LAS%20ATENCIONES%20Y%20FORMACI&#211;N%20ACAD&#201;M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pieChart>
        <c:varyColors val="1"/>
        <c:ser>
          <c:idx val="0"/>
          <c:order val="0"/>
          <c:explosion val="25"/>
          <c:dPt>
            <c:idx val="0"/>
            <c:spPr>
              <a:solidFill>
                <a:srgbClr val="007033"/>
              </a:solidFill>
            </c:spPr>
          </c:dPt>
          <c:dPt>
            <c:idx val="1"/>
            <c:spPr>
              <a:solidFill>
                <a:srgbClr val="FFFF66"/>
              </a:solidFill>
            </c:spPr>
          </c:dPt>
          <c:dLbls>
            <c:dLbl>
              <c:idx val="0"/>
              <c:tx>
                <c:rich>
                  <a:bodyPr/>
                  <a:lstStyle/>
                  <a:p>
                    <a:r>
                      <a:t>36.18%</a:t>
                    </a:r>
                  </a:p>
                </c:rich>
              </c:tx>
              <c:showPercent val="1"/>
            </c:dLbl>
            <c:dLbl>
              <c:idx val="1"/>
              <c:tx>
                <c:rich>
                  <a:bodyPr/>
                  <a:lstStyle/>
                  <a:p>
                    <a:r>
                      <a:t>63.82%</a:t>
                    </a:r>
                  </a:p>
                </c:rich>
              </c:tx>
              <c:showPercent val="1"/>
            </c:dLbl>
            <c:txPr>
              <a:bodyPr/>
              <a:lstStyle/>
              <a:p>
                <a:pPr>
                  <a:defRPr lang="es-SV" sz="1600" b="1"/>
                </a:pPr>
                <a:endParaRPr lang="es-ES"/>
              </a:p>
            </c:txPr>
            <c:showPercent val="1"/>
            <c:showLeaderLines val="1"/>
          </c:dLbls>
          <c:cat>
            <c:strRef>
              <c:f>Hoja1!$C$4:$D$4</c:f>
              <c:strCache>
                <c:ptCount val="2"/>
                <c:pt idx="0">
                  <c:v>Alumnas</c:v>
                </c:pt>
                <c:pt idx="1">
                  <c:v>Alumnos</c:v>
                </c:pt>
              </c:strCache>
            </c:strRef>
          </c:cat>
          <c:val>
            <c:numRef>
              <c:f>Hoja1!$C$5:$D$5</c:f>
              <c:numCache>
                <c:formatCode>General</c:formatCode>
                <c:ptCount val="2"/>
                <c:pt idx="0">
                  <c:v>36.18</c:v>
                </c:pt>
                <c:pt idx="1">
                  <c:v>63.82</c:v>
                </c:pt>
              </c:numCache>
            </c:numRef>
          </c:val>
        </c:ser>
        <c:dLbls>
          <c:showPercent val="1"/>
        </c:dLbls>
        <c:firstSliceAng val="0"/>
      </c:pieChart>
    </c:plotArea>
    <c:legend>
      <c:legendPos val="t"/>
      <c:txPr>
        <a:bodyPr/>
        <a:lstStyle/>
        <a:p>
          <a:pPr>
            <a:defRPr lang="es-SV" sz="1600">
              <a:latin typeface="Arial Narrow" pitchFamily="34" charset="0"/>
            </a:defRPr>
          </a:pPr>
          <a:endParaRPr lang="es-E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2"/>
  <c:chart>
    <c:autoTitleDeleted val="1"/>
    <c:plotArea>
      <c:layout/>
      <c:pieChart>
        <c:varyColors val="1"/>
        <c:ser>
          <c:idx val="0"/>
          <c:order val="0"/>
          <c:explosion val="25"/>
          <c:dPt>
            <c:idx val="0"/>
            <c:spPr>
              <a:solidFill>
                <a:srgbClr val="7030A0"/>
              </a:solidFill>
            </c:spPr>
          </c:dPt>
          <c:dPt>
            <c:idx val="1"/>
            <c:spPr>
              <a:solidFill>
                <a:schemeClr val="accent5"/>
              </a:solidFill>
            </c:spPr>
          </c:dPt>
          <c:dLbls>
            <c:dLbl>
              <c:idx val="0"/>
              <c:layout>
                <c:manualLayout>
                  <c:x val="-0.12791394257536279"/>
                  <c:y val="-3.8393687396398778E-2"/>
                </c:manualLayout>
              </c:layout>
              <c:spPr/>
              <c:txPr>
                <a:bodyPr/>
                <a:lstStyle/>
                <a:p>
                  <a:pPr>
                    <a:defRPr lang="es-SV" sz="1600" b="1"/>
                  </a:pPr>
                  <a:endParaRPr lang="es-ES"/>
                </a:p>
              </c:txPr>
              <c:showPercent val="1"/>
            </c:dLbl>
            <c:dLbl>
              <c:idx val="1"/>
              <c:layout>
                <c:manualLayout>
                  <c:x val="0.12659253956891753"/>
                  <c:y val="5.9853400901714541E-3"/>
                </c:manualLayout>
              </c:layout>
              <c:spPr/>
              <c:txPr>
                <a:bodyPr/>
                <a:lstStyle/>
                <a:p>
                  <a:pPr>
                    <a:defRPr lang="es-SV" sz="1600" b="1"/>
                  </a:pPr>
                  <a:endParaRPr lang="es-ES"/>
                </a:p>
              </c:txPr>
              <c:showPercent val="1"/>
            </c:dLbl>
            <c:txPr>
              <a:bodyPr/>
              <a:lstStyle/>
              <a:p>
                <a:pPr>
                  <a:defRPr lang="es-SV"/>
                </a:pPr>
                <a:endParaRPr lang="es-ES"/>
              </a:p>
            </c:txPr>
            <c:showPercent val="1"/>
          </c:dLbls>
          <c:cat>
            <c:strRef>
              <c:f>Hoja1!$C$14:$D$14</c:f>
              <c:strCache>
                <c:ptCount val="2"/>
                <c:pt idx="0">
                  <c:v>Alumnas</c:v>
                </c:pt>
                <c:pt idx="1">
                  <c:v>Alumnos</c:v>
                </c:pt>
              </c:strCache>
            </c:strRef>
          </c:cat>
          <c:val>
            <c:numRef>
              <c:f>Hoja1!$C$15:$D$15</c:f>
              <c:numCache>
                <c:formatCode>General</c:formatCode>
                <c:ptCount val="2"/>
                <c:pt idx="0">
                  <c:v>175</c:v>
                </c:pt>
                <c:pt idx="1">
                  <c:v>155</c:v>
                </c:pt>
              </c:numCache>
            </c:numRef>
          </c:val>
        </c:ser>
        <c:ser>
          <c:idx val="1"/>
          <c:order val="1"/>
          <c:explosion val="25"/>
          <c:dLbls>
            <c:txPr>
              <a:bodyPr/>
              <a:lstStyle/>
              <a:p>
                <a:pPr>
                  <a:defRPr lang="es-SV"/>
                </a:pPr>
                <a:endParaRPr lang="es-ES"/>
              </a:p>
            </c:txPr>
            <c:showPercent val="1"/>
          </c:dLbls>
          <c:cat>
            <c:strRef>
              <c:f>Hoja1!$C$14:$D$14</c:f>
              <c:strCache>
                <c:ptCount val="2"/>
                <c:pt idx="0">
                  <c:v>Alumnas</c:v>
                </c:pt>
                <c:pt idx="1">
                  <c:v>Alumnos</c:v>
                </c:pt>
              </c:strCache>
            </c:strRef>
          </c:cat>
          <c:val>
            <c:numRef>
              <c:f>Hoja1!$C$16:$D$16</c:f>
              <c:numCache>
                <c:formatCode>0.00%</c:formatCode>
                <c:ptCount val="2"/>
                <c:pt idx="0" formatCode="0%">
                  <c:v>0.53</c:v>
                </c:pt>
                <c:pt idx="1">
                  <c:v>0.47000000000000008</c:v>
                </c:pt>
              </c:numCache>
            </c:numRef>
          </c:val>
        </c:ser>
        <c:dLbls>
          <c:showPercent val="1"/>
        </c:dLbls>
        <c:firstSliceAng val="0"/>
      </c:pieChart>
    </c:plotArea>
    <c:legend>
      <c:legendPos val="t"/>
      <c:txPr>
        <a:bodyPr/>
        <a:lstStyle/>
        <a:p>
          <a:pPr>
            <a:defRPr lang="es-SV" sz="1200">
              <a:latin typeface="Arial Narrow" pitchFamily="34" charset="0"/>
            </a:defRPr>
          </a:pPr>
          <a:endParaRPr lang="es-E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6"/>
  <c:chart>
    <c:autoTitleDeleted val="1"/>
    <c:view3D>
      <c:rotX val="30"/>
      <c:perspective val="30"/>
    </c:view3D>
    <c:plotArea>
      <c:layout/>
      <c:pie3DChart>
        <c:varyColors val="1"/>
        <c:ser>
          <c:idx val="0"/>
          <c:order val="0"/>
          <c:explosion val="25"/>
          <c:dPt>
            <c:idx val="0"/>
            <c:spPr>
              <a:solidFill>
                <a:srgbClr val="FFC000"/>
              </a:solidFill>
            </c:spPr>
          </c:dPt>
          <c:dPt>
            <c:idx val="1"/>
            <c:spPr>
              <a:solidFill>
                <a:schemeClr val="accent1">
                  <a:lumMod val="75000"/>
                </a:schemeClr>
              </a:solidFill>
            </c:spPr>
          </c:dPt>
          <c:dLbls>
            <c:dLbl>
              <c:idx val="0"/>
              <c:layout>
                <c:manualLayout>
                  <c:x val="7.2397215725890737E-2"/>
                  <c:y val="2.6580577427821918E-2"/>
                </c:manualLayout>
              </c:layout>
              <c:tx>
                <c:rich>
                  <a:bodyPr/>
                  <a:lstStyle/>
                  <a:p>
                    <a:r>
                      <a:rPr lang="en-US" sz="1100" b="1"/>
                      <a:t>MUJERES</a:t>
                    </a:r>
                    <a:r>
                      <a:rPr lang="en-US"/>
                      <a:t>
</a:t>
                    </a:r>
                    <a:r>
                      <a:rPr lang="en-US" sz="1200" b="1"/>
                      <a:t>8.36%</a:t>
                    </a:r>
                  </a:p>
                </c:rich>
              </c:tx>
              <c:showCatName val="1"/>
              <c:showPercent val="1"/>
            </c:dLbl>
            <c:dLbl>
              <c:idx val="1"/>
              <c:layout>
                <c:manualLayout>
                  <c:x val="6.8812532001162482E-2"/>
                  <c:y val="-0.51370228721409861"/>
                </c:manualLayout>
              </c:layout>
              <c:tx>
                <c:rich>
                  <a:bodyPr/>
                  <a:lstStyle/>
                  <a:p>
                    <a:pPr>
                      <a:defRPr lang="en-US">
                        <a:solidFill>
                          <a:schemeClr val="bg1"/>
                        </a:solidFill>
                      </a:defRPr>
                    </a:pPr>
                    <a:r>
                      <a:rPr lang="en-US" sz="1200" b="1">
                        <a:solidFill>
                          <a:schemeClr val="bg1"/>
                        </a:solidFill>
                      </a:rPr>
                      <a:t>HOMBRES</a:t>
                    </a:r>
                    <a:r>
                      <a:rPr lang="en-US">
                        <a:solidFill>
                          <a:schemeClr val="bg1"/>
                        </a:solidFill>
                      </a:rPr>
                      <a:t>
</a:t>
                    </a:r>
                    <a:r>
                      <a:rPr lang="en-US" sz="1200" b="1">
                        <a:solidFill>
                          <a:schemeClr val="bg1"/>
                        </a:solidFill>
                      </a:rPr>
                      <a:t>91.63%</a:t>
                    </a:r>
                  </a:p>
                </c:rich>
              </c:tx>
              <c:spPr/>
              <c:showCatName val="1"/>
              <c:showPercent val="1"/>
            </c:dLbl>
            <c:txPr>
              <a:bodyPr/>
              <a:lstStyle/>
              <a:p>
                <a:pPr>
                  <a:defRPr lang="en-US"/>
                </a:pPr>
                <a:endParaRPr lang="es-ES"/>
              </a:p>
            </c:txPr>
            <c:showCatName val="1"/>
            <c:showPercent val="1"/>
            <c:showLeaderLines val="1"/>
          </c:dLbls>
          <c:val>
            <c:numRef>
              <c:f>Hoja1!$C$4:$D$4</c:f>
              <c:numCache>
                <c:formatCode>General</c:formatCode>
                <c:ptCount val="2"/>
                <c:pt idx="0">
                  <c:v>20</c:v>
                </c:pt>
                <c:pt idx="1">
                  <c:v>219</c:v>
                </c:pt>
              </c:numCache>
            </c:numRef>
          </c:val>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26"/>
  <c:chart>
    <c:view3D>
      <c:rAngAx val="1"/>
    </c:view3D>
    <c:plotArea>
      <c:layout>
        <c:manualLayout>
          <c:layoutTarget val="inner"/>
          <c:xMode val="edge"/>
          <c:yMode val="edge"/>
          <c:x val="0.13507174103237096"/>
          <c:y val="5.1400554097404488E-2"/>
          <c:w val="0.67574912510936747"/>
          <c:h val="0.79822506561679785"/>
        </c:manualLayout>
      </c:layout>
      <c:bar3DChart>
        <c:barDir val="col"/>
        <c:grouping val="clustered"/>
        <c:ser>
          <c:idx val="0"/>
          <c:order val="0"/>
          <c:tx>
            <c:strRef>
              <c:f>Hoja1!$D$9</c:f>
              <c:strCache>
                <c:ptCount val="1"/>
                <c:pt idx="0">
                  <c:v>Hombres</c:v>
                </c:pt>
              </c:strCache>
            </c:strRef>
          </c:tx>
          <c:spPr>
            <a:solidFill>
              <a:srgbClr val="FFC000"/>
            </a:solidFill>
          </c:spPr>
          <c:dLbls>
            <c:dLbl>
              <c:idx val="0"/>
              <c:tx>
                <c:rich>
                  <a:bodyPr/>
                  <a:lstStyle/>
                  <a:p>
                    <a:r>
                      <a:rPr lang="en-US"/>
                      <a:t>2,466</a:t>
                    </a:r>
                  </a:p>
                </c:rich>
              </c:tx>
              <c:showVal val="1"/>
            </c:dLbl>
            <c:dLbl>
              <c:idx val="1"/>
              <c:tx>
                <c:rich>
                  <a:bodyPr/>
                  <a:lstStyle/>
                  <a:p>
                    <a:r>
                      <a:rPr lang="en-US"/>
                      <a:t>10,049</a:t>
                    </a:r>
                  </a:p>
                </c:rich>
              </c:tx>
              <c:showVal val="1"/>
            </c:dLbl>
            <c:dLbl>
              <c:idx val="2"/>
              <c:tx>
                <c:rich>
                  <a:bodyPr/>
                  <a:lstStyle/>
                  <a:p>
                    <a:r>
                      <a:rPr lang="en-US"/>
                      <a:t>19,039</a:t>
                    </a:r>
                  </a:p>
                </c:rich>
              </c:tx>
              <c:showVal val="1"/>
            </c:dLbl>
            <c:dLbl>
              <c:idx val="3"/>
              <c:tx>
                <c:rich>
                  <a:bodyPr/>
                  <a:lstStyle/>
                  <a:p>
                    <a:r>
                      <a:rPr lang="en-US"/>
                      <a:t>1,392</a:t>
                    </a:r>
                  </a:p>
                </c:rich>
              </c:tx>
              <c:showVal val="1"/>
            </c:dLbl>
            <c:dLbl>
              <c:idx val="4"/>
              <c:tx>
                <c:rich>
                  <a:bodyPr/>
                  <a:lstStyle/>
                  <a:p>
                    <a:r>
                      <a:rPr lang="en-US"/>
                      <a:t>12,397</a:t>
                    </a:r>
                  </a:p>
                </c:rich>
              </c:tx>
              <c:showVal val="1"/>
            </c:dLbl>
            <c:txPr>
              <a:bodyPr/>
              <a:lstStyle/>
              <a:p>
                <a:pPr>
                  <a:defRPr lang="en-US"/>
                </a:pPr>
                <a:endParaRPr lang="es-ES"/>
              </a:p>
            </c:txPr>
            <c:showVal val="1"/>
          </c:dLbls>
          <c:cat>
            <c:numRef>
              <c:f>Hoja1!$C$10:$C$14</c:f>
              <c:numCache>
                <c:formatCode>General</c:formatCode>
                <c:ptCount val="5"/>
                <c:pt idx="0">
                  <c:v>2009</c:v>
                </c:pt>
                <c:pt idx="1">
                  <c:v>2010</c:v>
                </c:pt>
                <c:pt idx="2">
                  <c:v>2011</c:v>
                </c:pt>
                <c:pt idx="3">
                  <c:v>2012</c:v>
                </c:pt>
                <c:pt idx="4">
                  <c:v>2013</c:v>
                </c:pt>
              </c:numCache>
            </c:numRef>
          </c:cat>
          <c:val>
            <c:numRef>
              <c:f>Hoja1!$D$10:$D$14</c:f>
              <c:numCache>
                <c:formatCode>General</c:formatCode>
                <c:ptCount val="5"/>
                <c:pt idx="0">
                  <c:v>2466</c:v>
                </c:pt>
                <c:pt idx="1">
                  <c:v>10049</c:v>
                </c:pt>
                <c:pt idx="2">
                  <c:v>19039</c:v>
                </c:pt>
                <c:pt idx="3">
                  <c:v>1392</c:v>
                </c:pt>
                <c:pt idx="4">
                  <c:v>12397</c:v>
                </c:pt>
              </c:numCache>
            </c:numRef>
          </c:val>
        </c:ser>
        <c:ser>
          <c:idx val="1"/>
          <c:order val="1"/>
          <c:tx>
            <c:strRef>
              <c:f>Hoja1!$E$9</c:f>
              <c:strCache>
                <c:ptCount val="1"/>
                <c:pt idx="0">
                  <c:v>Mujeres</c:v>
                </c:pt>
              </c:strCache>
            </c:strRef>
          </c:tx>
          <c:spPr>
            <a:solidFill>
              <a:schemeClr val="accent4">
                <a:lumMod val="75000"/>
              </a:schemeClr>
            </a:solidFill>
          </c:spPr>
          <c:dLbls>
            <c:dLbl>
              <c:idx val="1"/>
              <c:tx>
                <c:rich>
                  <a:bodyPr/>
                  <a:lstStyle/>
                  <a:p>
                    <a:r>
                      <a:rPr lang="en-US"/>
                      <a:t>1,065</a:t>
                    </a:r>
                  </a:p>
                </c:rich>
              </c:tx>
              <c:showVal val="1"/>
            </c:dLbl>
            <c:dLbl>
              <c:idx val="2"/>
              <c:tx>
                <c:rich>
                  <a:bodyPr/>
                  <a:lstStyle/>
                  <a:p>
                    <a:r>
                      <a:rPr lang="en-US"/>
                      <a:t>2,014</a:t>
                    </a:r>
                  </a:p>
                </c:rich>
              </c:tx>
              <c:showVal val="1"/>
            </c:dLbl>
            <c:dLbl>
              <c:idx val="4"/>
              <c:tx>
                <c:rich>
                  <a:bodyPr/>
                  <a:lstStyle/>
                  <a:p>
                    <a:r>
                      <a:rPr lang="en-US"/>
                      <a:t>2,501</a:t>
                    </a:r>
                  </a:p>
                </c:rich>
              </c:tx>
              <c:showVal val="1"/>
            </c:dLbl>
            <c:txPr>
              <a:bodyPr/>
              <a:lstStyle/>
              <a:p>
                <a:pPr>
                  <a:defRPr lang="en-US"/>
                </a:pPr>
                <a:endParaRPr lang="es-ES"/>
              </a:p>
            </c:txPr>
            <c:showVal val="1"/>
          </c:dLbls>
          <c:cat>
            <c:numRef>
              <c:f>Hoja1!$C$10:$C$14</c:f>
              <c:numCache>
                <c:formatCode>General</c:formatCode>
                <c:ptCount val="5"/>
                <c:pt idx="0">
                  <c:v>2009</c:v>
                </c:pt>
                <c:pt idx="1">
                  <c:v>2010</c:v>
                </c:pt>
                <c:pt idx="2">
                  <c:v>2011</c:v>
                </c:pt>
                <c:pt idx="3">
                  <c:v>2012</c:v>
                </c:pt>
                <c:pt idx="4">
                  <c:v>2013</c:v>
                </c:pt>
              </c:numCache>
            </c:numRef>
          </c:cat>
          <c:val>
            <c:numRef>
              <c:f>Hoja1!$E$10:$E$14</c:f>
              <c:numCache>
                <c:formatCode>General</c:formatCode>
                <c:ptCount val="5"/>
                <c:pt idx="0">
                  <c:v>244</c:v>
                </c:pt>
                <c:pt idx="1">
                  <c:v>1065</c:v>
                </c:pt>
                <c:pt idx="2">
                  <c:v>2014</c:v>
                </c:pt>
                <c:pt idx="3">
                  <c:v>214</c:v>
                </c:pt>
                <c:pt idx="4">
                  <c:v>2501</c:v>
                </c:pt>
              </c:numCache>
            </c:numRef>
          </c:val>
        </c:ser>
        <c:shape val="box"/>
        <c:axId val="65203584"/>
        <c:axId val="65213568"/>
        <c:axId val="0"/>
      </c:bar3DChart>
      <c:catAx>
        <c:axId val="65203584"/>
        <c:scaling>
          <c:orientation val="minMax"/>
        </c:scaling>
        <c:axPos val="b"/>
        <c:numFmt formatCode="General" sourceLinked="1"/>
        <c:tickLblPos val="nextTo"/>
        <c:txPr>
          <a:bodyPr/>
          <a:lstStyle/>
          <a:p>
            <a:pPr>
              <a:defRPr lang="en-US"/>
            </a:pPr>
            <a:endParaRPr lang="es-ES"/>
          </a:p>
        </c:txPr>
        <c:crossAx val="65213568"/>
        <c:crosses val="autoZero"/>
        <c:auto val="1"/>
        <c:lblAlgn val="ctr"/>
        <c:lblOffset val="100"/>
      </c:catAx>
      <c:valAx>
        <c:axId val="65213568"/>
        <c:scaling>
          <c:orientation val="minMax"/>
        </c:scaling>
        <c:axPos val="l"/>
        <c:majorGridlines/>
        <c:numFmt formatCode="General" sourceLinked="1"/>
        <c:tickLblPos val="nextTo"/>
        <c:txPr>
          <a:bodyPr/>
          <a:lstStyle/>
          <a:p>
            <a:pPr>
              <a:defRPr lang="en-US"/>
            </a:pPr>
            <a:endParaRPr lang="es-ES"/>
          </a:p>
        </c:txPr>
        <c:crossAx val="65203584"/>
        <c:crosses val="autoZero"/>
        <c:crossBetween val="between"/>
      </c:valAx>
    </c:plotArea>
    <c:legend>
      <c:legendPos val="r"/>
      <c:txPr>
        <a:bodyPr/>
        <a:lstStyle/>
        <a:p>
          <a:pPr>
            <a:defRPr lang="en-US"/>
          </a:pPr>
          <a:endParaRPr lang="es-E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explosion val="25"/>
          <c:dLbls>
            <c:txPr>
              <a:bodyPr/>
              <a:lstStyle/>
              <a:p>
                <a:pPr>
                  <a:defRPr lang="en-US" sz="800"/>
                </a:pPr>
                <a:endParaRPr lang="es-ES"/>
              </a:p>
            </c:txPr>
            <c:showCatName val="1"/>
            <c:showPercent val="1"/>
            <c:showLeaderLines val="1"/>
          </c:dLbls>
          <c:cat>
            <c:strRef>
              <c:f>Hoja1!$B$4:$B$10</c:f>
              <c:strCache>
                <c:ptCount val="7"/>
                <c:pt idx="0">
                  <c:v>CATEGORIA AGENTES</c:v>
                </c:pt>
                <c:pt idx="1">
                  <c:v>ACTUALIZACIÓN Y REFORZAMIENTO ASPIRANTES A REINGRESAR A LA PNC</c:v>
                </c:pt>
                <c:pt idx="2">
                  <c:v>ESPECIALIDAD POLICIAL</c:v>
                </c:pt>
                <c:pt idx="3">
                  <c:v>ACTUALIZACIÓN AGENTES EN PUESTOS DE TRABAJO</c:v>
                </c:pt>
                <c:pt idx="4">
                  <c:v>FILOSOFIA DE POLICIA COMUNITARIA</c:v>
                </c:pt>
                <c:pt idx="5">
                  <c:v>ASCENSOS</c:v>
                </c:pt>
                <c:pt idx="6">
                  <c:v>A PERSONAL ADSCRITO A ENTIDADES PÚBLICAS, MUNICIPALES Y PRIVADAS</c:v>
                </c:pt>
              </c:strCache>
            </c:strRef>
          </c:cat>
          <c:val>
            <c:numRef>
              <c:f>Hoja1!$C$4:$C$10</c:f>
              <c:numCache>
                <c:formatCode>0%</c:formatCode>
                <c:ptCount val="7"/>
                <c:pt idx="0">
                  <c:v>7.0000000000000034E-2</c:v>
                </c:pt>
                <c:pt idx="1">
                  <c:v>1.0000000000000005E-2</c:v>
                </c:pt>
                <c:pt idx="2">
                  <c:v>0.13</c:v>
                </c:pt>
                <c:pt idx="3">
                  <c:v>0.28000000000000008</c:v>
                </c:pt>
                <c:pt idx="4">
                  <c:v>0.31000000000000222</c:v>
                </c:pt>
                <c:pt idx="5">
                  <c:v>3.0000000000000016E-2</c:v>
                </c:pt>
                <c:pt idx="6">
                  <c:v>0.17</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853C0-DF29-4679-AAA1-680E3B4C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10228</Words>
  <Characters>56259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Lmelara</dc:creator>
  <cp:keywords/>
  <dc:description/>
  <cp:lastModifiedBy>Ydelgado</cp:lastModifiedBy>
  <cp:revision>2</cp:revision>
  <cp:lastPrinted>2014-04-01T20:13:00Z</cp:lastPrinted>
  <dcterms:created xsi:type="dcterms:W3CDTF">2015-10-02T16:01:00Z</dcterms:created>
  <dcterms:modified xsi:type="dcterms:W3CDTF">2015-10-02T16:01:00Z</dcterms:modified>
</cp:coreProperties>
</file>