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497"/>
      </w:tblGrid>
      <w:tr w:rsidR="00A541FB" w:rsidRPr="00EE1360" w:rsidTr="00054DD7">
        <w:trPr>
          <w:trHeight w:val="620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:rsidR="00A541FB" w:rsidRPr="00EE1360" w:rsidRDefault="00A541FB" w:rsidP="00054DD7">
            <w:pPr>
              <w:rPr>
                <w:b/>
                <w:sz w:val="18"/>
                <w:szCs w:val="18"/>
              </w:rPr>
            </w:pPr>
            <w:r w:rsidRPr="00EE1360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9497" w:type="dxa"/>
            <w:vAlign w:val="center"/>
          </w:tcPr>
          <w:p w:rsidR="00A541FB" w:rsidRPr="00D16613" w:rsidRDefault="006F6A38" w:rsidP="008E6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Ejecutar la eliminaci</w:t>
            </w:r>
            <w:r w:rsidR="00FB5314">
              <w:rPr>
                <w:sz w:val="18"/>
                <w:szCs w:val="18"/>
              </w:rPr>
              <w:t>ón de documentos</w:t>
            </w:r>
            <w:r w:rsidR="000F6EEA">
              <w:rPr>
                <w:sz w:val="18"/>
                <w:szCs w:val="18"/>
              </w:rPr>
              <w:t xml:space="preserve"> con la finalidad de liberar espacios y reducir costos de conservación</w:t>
            </w:r>
            <w:r w:rsidR="00E36797">
              <w:rPr>
                <w:sz w:val="18"/>
                <w:szCs w:val="18"/>
              </w:rPr>
              <w:t xml:space="preserve"> considerando</w:t>
            </w:r>
            <w:r w:rsidR="00FB5314">
              <w:rPr>
                <w:sz w:val="18"/>
                <w:szCs w:val="18"/>
              </w:rPr>
              <w:t xml:space="preserve"> </w:t>
            </w:r>
            <w:r w:rsidR="000F6EEA">
              <w:rPr>
                <w:sz w:val="18"/>
                <w:szCs w:val="18"/>
              </w:rPr>
              <w:t xml:space="preserve">el Visto Bueno </w:t>
            </w:r>
            <w:r w:rsidR="00E36797">
              <w:rPr>
                <w:sz w:val="18"/>
                <w:szCs w:val="18"/>
              </w:rPr>
              <w:t xml:space="preserve">del Archivo General de la Nación y </w:t>
            </w:r>
            <w:r w:rsidR="00A54390">
              <w:rPr>
                <w:sz w:val="18"/>
                <w:szCs w:val="18"/>
              </w:rPr>
              <w:t xml:space="preserve">el tiempo de conservación </w:t>
            </w:r>
            <w:r w:rsidR="00FB5314">
              <w:rPr>
                <w:sz w:val="18"/>
                <w:szCs w:val="18"/>
              </w:rPr>
              <w:t xml:space="preserve"> establecido en la Tabla de Plazos de Conservaci</w:t>
            </w:r>
            <w:r w:rsidR="00E36797">
              <w:rPr>
                <w:sz w:val="18"/>
                <w:szCs w:val="18"/>
              </w:rPr>
              <w:t>ón Documental</w:t>
            </w:r>
            <w:r w:rsidR="000F6EEA">
              <w:rPr>
                <w:sz w:val="18"/>
                <w:szCs w:val="18"/>
              </w:rPr>
              <w:t>.</w:t>
            </w:r>
          </w:p>
        </w:tc>
      </w:tr>
      <w:tr w:rsidR="00A541FB" w:rsidRPr="00EE1360" w:rsidTr="00054DD7">
        <w:trPr>
          <w:trHeight w:val="572"/>
        </w:trPr>
        <w:tc>
          <w:tcPr>
            <w:tcW w:w="1384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A541FB" w:rsidRPr="00EE1360" w:rsidRDefault="00A541FB" w:rsidP="00054DD7">
            <w:pPr>
              <w:rPr>
                <w:b/>
                <w:sz w:val="18"/>
                <w:szCs w:val="18"/>
              </w:rPr>
            </w:pPr>
            <w:r w:rsidRPr="00EE1360">
              <w:rPr>
                <w:b/>
                <w:sz w:val="18"/>
                <w:szCs w:val="18"/>
              </w:rPr>
              <w:t>ALCANCE</w:t>
            </w:r>
          </w:p>
        </w:tc>
        <w:tc>
          <w:tcPr>
            <w:tcW w:w="9497" w:type="dxa"/>
            <w:tcBorders>
              <w:top w:val="single" w:sz="2" w:space="0" w:color="auto"/>
            </w:tcBorders>
            <w:vAlign w:val="center"/>
          </w:tcPr>
          <w:p w:rsidR="00A541FB" w:rsidRPr="00D16613" w:rsidRDefault="00287EFD" w:rsidP="008E6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eliminación de documentos</w:t>
            </w:r>
            <w:r w:rsidR="004240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podrá desarrollarse</w:t>
            </w:r>
            <w:r w:rsidR="00424018">
              <w:rPr>
                <w:sz w:val="18"/>
                <w:szCs w:val="18"/>
              </w:rPr>
              <w:t xml:space="preserve"> por el Archivo Central y las Unidades administrativas</w:t>
            </w:r>
            <w:r w:rsidR="009C1229">
              <w:rPr>
                <w:sz w:val="18"/>
                <w:szCs w:val="18"/>
              </w:rPr>
              <w:t xml:space="preserve"> del Banco, </w:t>
            </w:r>
            <w:r>
              <w:rPr>
                <w:sz w:val="18"/>
                <w:szCs w:val="18"/>
              </w:rPr>
              <w:t>una vez haya sido autorizada</w:t>
            </w:r>
            <w:r w:rsidR="009C1229">
              <w:rPr>
                <w:sz w:val="18"/>
                <w:szCs w:val="18"/>
              </w:rPr>
              <w:t xml:space="preserve"> por el CISED y el </w:t>
            </w:r>
            <w:r w:rsidR="00B065F4">
              <w:rPr>
                <w:sz w:val="18"/>
                <w:szCs w:val="18"/>
              </w:rPr>
              <w:t>Archivo General de la Naci</w:t>
            </w:r>
            <w:r w:rsidR="009C1229">
              <w:rPr>
                <w:sz w:val="18"/>
                <w:szCs w:val="18"/>
              </w:rPr>
              <w:t>ón.</w:t>
            </w:r>
            <w:r w:rsidR="000F6EEA">
              <w:rPr>
                <w:sz w:val="18"/>
                <w:szCs w:val="18"/>
              </w:rPr>
              <w:t xml:space="preserve"> Iniciando con la identificación de la documentación que ya cumplió su plazo de conservación establecido en la TPCD</w:t>
            </w:r>
            <w:r w:rsidR="00825B86">
              <w:rPr>
                <w:sz w:val="18"/>
                <w:szCs w:val="18"/>
              </w:rPr>
              <w:t>, concluyendo con la destrucción de la documentación y formación del expediente.</w:t>
            </w:r>
          </w:p>
        </w:tc>
      </w:tr>
      <w:tr w:rsidR="00A541FB" w:rsidRPr="00EE1360" w:rsidTr="00054DD7">
        <w:trPr>
          <w:trHeight w:val="685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:rsidR="00A541FB" w:rsidRPr="00EE1360" w:rsidRDefault="00A541FB" w:rsidP="00054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PROPIETARIA</w:t>
            </w:r>
          </w:p>
        </w:tc>
        <w:tc>
          <w:tcPr>
            <w:tcW w:w="9497" w:type="dxa"/>
            <w:vAlign w:val="center"/>
          </w:tcPr>
          <w:p w:rsidR="00A541FB" w:rsidRPr="00D16613" w:rsidRDefault="00222C26" w:rsidP="0005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Gestión Documental y Archivo.</w:t>
            </w:r>
          </w:p>
        </w:tc>
      </w:tr>
    </w:tbl>
    <w:p w:rsidR="007C0F4D" w:rsidRDefault="007C0F4D" w:rsidP="00A541FB">
      <w:pPr>
        <w:spacing w:after="0"/>
        <w:rPr>
          <w:i/>
          <w:color w:val="FF00FF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7C0F4D" w:rsidRPr="00EE1360" w:rsidTr="00FD0A64">
        <w:tc>
          <w:tcPr>
            <w:tcW w:w="10881" w:type="dxa"/>
            <w:shd w:val="clear" w:color="auto" w:fill="244061" w:themeFill="accent1" w:themeFillShade="80"/>
          </w:tcPr>
          <w:p w:rsidR="007C0F4D" w:rsidRPr="00EE1360" w:rsidRDefault="007C0F4D" w:rsidP="00FD0A64">
            <w:pPr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t xml:space="preserve">1. REFERENCIAS  </w:t>
            </w:r>
          </w:p>
        </w:tc>
      </w:tr>
      <w:tr w:rsidR="007C0F4D" w:rsidRPr="00EE1360" w:rsidTr="00FD0A64">
        <w:trPr>
          <w:trHeight w:val="744"/>
        </w:trPr>
        <w:tc>
          <w:tcPr>
            <w:tcW w:w="10881" w:type="dxa"/>
            <w:shd w:val="clear" w:color="auto" w:fill="auto"/>
            <w:vAlign w:val="center"/>
          </w:tcPr>
          <w:p w:rsidR="007C0F4D" w:rsidRDefault="007C0F4D" w:rsidP="00FD0A64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Ley de Acceso a la Información Pública.    </w:t>
            </w:r>
          </w:p>
          <w:p w:rsidR="007C0F4D" w:rsidRDefault="007C0F4D" w:rsidP="00FD0A64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Ley del Archivo General de la Nación </w:t>
            </w:r>
          </w:p>
          <w:p w:rsidR="007C0F4D" w:rsidRDefault="007C0F4D" w:rsidP="00FD0A64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EF017D">
              <w:rPr>
                <w:sz w:val="18"/>
                <w:szCs w:val="18"/>
              </w:rPr>
              <w:t>Lineamientos de Gestión Documental y Archivo</w:t>
            </w:r>
            <w:r>
              <w:rPr>
                <w:sz w:val="18"/>
                <w:szCs w:val="18"/>
              </w:rPr>
              <w:t xml:space="preserve">.  </w:t>
            </w:r>
          </w:p>
          <w:p w:rsidR="007C0F4D" w:rsidRDefault="007C0F4D" w:rsidP="00FD0A64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 de Gestión Documental y Archivo.</w:t>
            </w:r>
          </w:p>
          <w:p w:rsidR="007C0F4D" w:rsidRPr="001A45C7" w:rsidRDefault="007C0F4D" w:rsidP="00FD0A64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Instructivo para la Administración de los Archivos de Documentos y Registros.  </w:t>
            </w:r>
          </w:p>
        </w:tc>
      </w:tr>
    </w:tbl>
    <w:p w:rsidR="007C0F4D" w:rsidRPr="00476B13" w:rsidRDefault="007C0F4D" w:rsidP="00A541FB">
      <w:pPr>
        <w:spacing w:after="0"/>
        <w:rPr>
          <w:i/>
          <w:color w:val="FF00FF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802"/>
        <w:gridCol w:w="8079"/>
      </w:tblGrid>
      <w:tr w:rsidR="00EA3593" w:rsidRPr="00EE1360" w:rsidTr="00EA3593">
        <w:tc>
          <w:tcPr>
            <w:tcW w:w="10881" w:type="dxa"/>
            <w:gridSpan w:val="2"/>
            <w:shd w:val="clear" w:color="auto" w:fill="244061" w:themeFill="accent1" w:themeFillShade="80"/>
          </w:tcPr>
          <w:p w:rsidR="00EA3593" w:rsidRPr="00EE1360" w:rsidRDefault="00EA3593" w:rsidP="00EA359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Pr="00D16613">
              <w:rPr>
                <w:b/>
                <w:color w:val="FFFFFF" w:themeColor="background1"/>
              </w:rPr>
              <w:t>. DEFINICIONES</w:t>
            </w:r>
          </w:p>
        </w:tc>
      </w:tr>
      <w:tr w:rsidR="00EA3593" w:rsidRPr="0092586B" w:rsidTr="00EA3593">
        <w:trPr>
          <w:trHeight w:val="139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EA3593" w:rsidRPr="0092586B" w:rsidRDefault="00EA3593" w:rsidP="00EA3593">
            <w:pPr>
              <w:pStyle w:val="Prrafodelista"/>
              <w:ind w:left="-142"/>
              <w:jc w:val="center"/>
              <w:rPr>
                <w:b/>
                <w:sz w:val="18"/>
                <w:szCs w:val="18"/>
              </w:rPr>
            </w:pPr>
            <w:r w:rsidRPr="0092586B">
              <w:rPr>
                <w:b/>
                <w:sz w:val="18"/>
                <w:szCs w:val="18"/>
              </w:rPr>
              <w:t>TERMINO</w:t>
            </w:r>
          </w:p>
        </w:tc>
        <w:tc>
          <w:tcPr>
            <w:tcW w:w="8079" w:type="dxa"/>
            <w:shd w:val="clear" w:color="auto" w:fill="D6E3BC" w:themeFill="accent3" w:themeFillTint="66"/>
            <w:vAlign w:val="center"/>
          </w:tcPr>
          <w:p w:rsidR="00EA3593" w:rsidRPr="0092586B" w:rsidRDefault="00EA3593" w:rsidP="00EA3593">
            <w:pPr>
              <w:pStyle w:val="Prrafodelista"/>
              <w:ind w:left="284"/>
              <w:jc w:val="center"/>
              <w:rPr>
                <w:b/>
                <w:sz w:val="18"/>
                <w:szCs w:val="18"/>
              </w:rPr>
            </w:pPr>
            <w:r w:rsidRPr="0092586B">
              <w:rPr>
                <w:b/>
                <w:sz w:val="18"/>
                <w:szCs w:val="18"/>
              </w:rPr>
              <w:t>DEFINICION</w:t>
            </w:r>
          </w:p>
        </w:tc>
      </w:tr>
      <w:tr w:rsidR="00EA3593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A3593" w:rsidRPr="00D16613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A3593" w:rsidRPr="002C4F3C" w:rsidRDefault="00E41FD2" w:rsidP="00EA3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Archivo General de la Nación</w:t>
            </w:r>
            <w:r w:rsidR="008E624F">
              <w:rPr>
                <w:sz w:val="18"/>
                <w:szCs w:val="18"/>
              </w:rPr>
              <w:t>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CISED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41FD2" w:rsidP="00E41FD2">
            <w:pPr>
              <w:rPr>
                <w:sz w:val="18"/>
                <w:szCs w:val="18"/>
              </w:rPr>
            </w:pPr>
            <w:r w:rsidRPr="002C4F3C">
              <w:rPr>
                <w:rFonts w:cs="Arial"/>
                <w:sz w:val="18"/>
                <w:szCs w:val="18"/>
                <w:lang w:val="es-SV" w:eastAsia="es-SV"/>
              </w:rPr>
              <w:t>Comité Institucional de Selección y Eliminación de Documentos</w:t>
            </w:r>
            <w:r w:rsidR="008E624F">
              <w:rPr>
                <w:rFonts w:cs="Arial"/>
                <w:sz w:val="18"/>
                <w:szCs w:val="18"/>
                <w:lang w:val="es-SV" w:eastAsia="es-SV"/>
              </w:rPr>
              <w:t>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41FD2" w:rsidP="00E41FD2">
            <w:pPr>
              <w:rPr>
                <w:sz w:val="18"/>
                <w:szCs w:val="18"/>
              </w:rPr>
            </w:pPr>
            <w:r w:rsidRPr="002C4F3C">
              <w:rPr>
                <w:sz w:val="18"/>
                <w:szCs w:val="18"/>
              </w:rPr>
              <w:t>Conjunto de documentos que se generan o reciben durante el desarrollo de un procedimiento.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Plazo de Conservación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41FD2" w:rsidP="00E41FD2">
            <w:pPr>
              <w:rPr>
                <w:sz w:val="18"/>
                <w:szCs w:val="18"/>
              </w:rPr>
            </w:pPr>
            <w:r w:rsidRPr="002C4F3C">
              <w:rPr>
                <w:sz w:val="18"/>
                <w:szCs w:val="18"/>
              </w:rPr>
              <w:t>Periodo durante el cual la Unidad Administrativa o Archivo Central se e</w:t>
            </w:r>
            <w:r>
              <w:rPr>
                <w:sz w:val="18"/>
                <w:szCs w:val="18"/>
              </w:rPr>
              <w:t xml:space="preserve">ncuentran obligados a conservar </w:t>
            </w:r>
            <w:r w:rsidRPr="002C4F3C">
              <w:rPr>
                <w:sz w:val="18"/>
                <w:szCs w:val="18"/>
              </w:rPr>
              <w:t>una serie documental.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 Documental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E16D6" w:rsidP="00E41FD2">
            <w:pPr>
              <w:rPr>
                <w:sz w:val="18"/>
                <w:szCs w:val="18"/>
              </w:rPr>
            </w:pPr>
            <w:r w:rsidRPr="00EE16D6">
              <w:rPr>
                <w:rFonts w:cs="Arial"/>
                <w:sz w:val="18"/>
                <w:szCs w:val="18"/>
              </w:rPr>
              <w:t>Conjunto de documentos producidos por uno o varios productores  como consecuencia del ejercicio de una función específica.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TPCD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41FD2" w:rsidP="00E41FD2">
            <w:pPr>
              <w:rPr>
                <w:sz w:val="18"/>
                <w:szCs w:val="18"/>
              </w:rPr>
            </w:pPr>
            <w:r w:rsidRPr="002C4F3C">
              <w:rPr>
                <w:rFonts w:cs="Arial"/>
                <w:sz w:val="18"/>
                <w:szCs w:val="18"/>
                <w:lang w:val="es-SV" w:eastAsia="es-SV"/>
              </w:rPr>
              <w:t>Tabla de Plazos de Conservación Documental.</w:t>
            </w:r>
          </w:p>
        </w:tc>
      </w:tr>
      <w:tr w:rsidR="00E41FD2" w:rsidRPr="00EE1360" w:rsidTr="00EA3593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E41FD2" w:rsidRDefault="00E41FD2" w:rsidP="00E41FD2">
            <w:pPr>
              <w:pStyle w:val="Prrafodelista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UGDA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41FD2" w:rsidRPr="002C4F3C" w:rsidRDefault="00E41FD2" w:rsidP="00FE7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 </w:t>
            </w:r>
            <w:r w:rsidR="00FE7CA8">
              <w:rPr>
                <w:sz w:val="18"/>
                <w:szCs w:val="18"/>
              </w:rPr>
              <w:t>de Gestión Documental y Archivo.</w:t>
            </w:r>
          </w:p>
        </w:tc>
      </w:tr>
    </w:tbl>
    <w:p w:rsidR="00E36CB5" w:rsidRDefault="00E36CB5" w:rsidP="00A541FB">
      <w:pPr>
        <w:spacing w:after="0"/>
        <w:rPr>
          <w:sz w:val="18"/>
          <w:szCs w:val="18"/>
        </w:rPr>
      </w:pPr>
    </w:p>
    <w:p w:rsidR="00A541FB" w:rsidRDefault="00B271B8" w:rsidP="00A541F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aconcuadrcula"/>
        <w:tblpPr w:leftFromText="141" w:rightFromText="141" w:vertAnchor="text" w:horzAnchor="margin" w:tblpY="1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EA3593" w:rsidRPr="00EE1360" w:rsidTr="00EA3593">
        <w:tc>
          <w:tcPr>
            <w:tcW w:w="10881" w:type="dxa"/>
            <w:shd w:val="clear" w:color="auto" w:fill="244061" w:themeFill="accent1" w:themeFillShade="80"/>
          </w:tcPr>
          <w:p w:rsidR="00EA3593" w:rsidRPr="00EE1360" w:rsidRDefault="00EA3593" w:rsidP="00EA359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3</w:t>
            </w:r>
            <w:r w:rsidRPr="00D16613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</w:rPr>
              <w:t>NORMAS DE EJECUCION DEL PROCEDIMIENTO</w:t>
            </w:r>
          </w:p>
        </w:tc>
      </w:tr>
      <w:tr w:rsidR="00EA3593" w:rsidRPr="00EE1360" w:rsidTr="00EA3593">
        <w:trPr>
          <w:trHeight w:val="1295"/>
        </w:trPr>
        <w:tc>
          <w:tcPr>
            <w:tcW w:w="10881" w:type="dxa"/>
            <w:shd w:val="clear" w:color="auto" w:fill="auto"/>
            <w:vAlign w:val="center"/>
          </w:tcPr>
          <w:p w:rsidR="007C0F4D" w:rsidRPr="007C0F4D" w:rsidRDefault="00EA3593" w:rsidP="007C0F4D">
            <w:pPr>
              <w:pStyle w:val="Prrafodelista"/>
              <w:numPr>
                <w:ilvl w:val="1"/>
                <w:numId w:val="19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Para realizar la eliminación de doc</w:t>
            </w:r>
            <w:r w:rsidR="00E45237">
              <w:rPr>
                <w:sz w:val="18"/>
                <w:szCs w:val="18"/>
              </w:rPr>
              <w:t>umentos se deberá cumplir con la</w:t>
            </w:r>
            <w:r>
              <w:rPr>
                <w:sz w:val="18"/>
                <w:szCs w:val="18"/>
              </w:rPr>
              <w:t>s siguientes</w:t>
            </w:r>
            <w:r w:rsidR="00E45237">
              <w:rPr>
                <w:sz w:val="18"/>
                <w:szCs w:val="18"/>
              </w:rPr>
              <w:t xml:space="preserve"> condiciones</w:t>
            </w:r>
            <w:r>
              <w:rPr>
                <w:sz w:val="18"/>
                <w:szCs w:val="18"/>
              </w:rPr>
              <w:t xml:space="preserve">: </w:t>
            </w:r>
          </w:p>
          <w:p w:rsidR="007C0F4D" w:rsidRPr="007C0F4D" w:rsidRDefault="00E45237" w:rsidP="007C0F4D">
            <w:pPr>
              <w:pStyle w:val="Prrafodelista"/>
              <w:numPr>
                <w:ilvl w:val="2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7C0F4D">
              <w:rPr>
                <w:sz w:val="18"/>
                <w:szCs w:val="18"/>
              </w:rPr>
              <w:t>Q</w:t>
            </w:r>
            <w:r w:rsidR="00EA3593" w:rsidRPr="007C0F4D">
              <w:rPr>
                <w:sz w:val="18"/>
                <w:szCs w:val="18"/>
              </w:rPr>
              <w:t>ue el plazo de conservación establecido en las TPCD se haya cumplido</w:t>
            </w:r>
            <w:r w:rsidRPr="007C0F4D">
              <w:rPr>
                <w:sz w:val="18"/>
                <w:szCs w:val="18"/>
              </w:rPr>
              <w:t>.</w:t>
            </w:r>
            <w:r w:rsidR="00EA3593" w:rsidRPr="007C0F4D">
              <w:rPr>
                <w:sz w:val="18"/>
                <w:szCs w:val="18"/>
              </w:rPr>
              <w:t xml:space="preserve"> </w:t>
            </w:r>
          </w:p>
          <w:p w:rsidR="00EA3593" w:rsidRPr="007C0F4D" w:rsidRDefault="00EA3593" w:rsidP="007C0F4D">
            <w:pPr>
              <w:pStyle w:val="Prrafodelista"/>
              <w:numPr>
                <w:ilvl w:val="2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7C0F4D">
              <w:rPr>
                <w:sz w:val="18"/>
                <w:szCs w:val="18"/>
              </w:rPr>
              <w:t xml:space="preserve">El CISED debe avalar la eliminación de los documentos. </w:t>
            </w:r>
          </w:p>
          <w:p w:rsidR="007C0F4D" w:rsidRPr="007C0F4D" w:rsidRDefault="00EA3593" w:rsidP="007C0F4D">
            <w:pPr>
              <w:pStyle w:val="Prrafodelista"/>
              <w:numPr>
                <w:ilvl w:val="1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2D7CAB">
              <w:rPr>
                <w:sz w:val="18"/>
                <w:szCs w:val="18"/>
              </w:rPr>
              <w:t xml:space="preserve">La eliminación de documentos </w:t>
            </w:r>
            <w:r w:rsidR="00E1165E" w:rsidRPr="002D7CAB">
              <w:rPr>
                <w:sz w:val="18"/>
                <w:szCs w:val="18"/>
              </w:rPr>
              <w:t xml:space="preserve">utilizando este procedimiento, </w:t>
            </w:r>
            <w:r w:rsidRPr="002D7CAB">
              <w:rPr>
                <w:sz w:val="18"/>
                <w:szCs w:val="18"/>
              </w:rPr>
              <w:t>podrá</w:t>
            </w:r>
            <w:r w:rsidR="00E1165E" w:rsidRPr="002D7CAB">
              <w:rPr>
                <w:sz w:val="18"/>
                <w:szCs w:val="18"/>
              </w:rPr>
              <w:t xml:space="preserve"> ser realizado</w:t>
            </w:r>
            <w:r w:rsidRPr="002D7CAB">
              <w:rPr>
                <w:sz w:val="18"/>
                <w:szCs w:val="18"/>
              </w:rPr>
              <w:t xml:space="preserve"> por</w:t>
            </w:r>
            <w:r w:rsidR="00E1165E" w:rsidRPr="002D7CAB">
              <w:rPr>
                <w:sz w:val="18"/>
                <w:szCs w:val="18"/>
              </w:rPr>
              <w:t xml:space="preserve">: </w:t>
            </w:r>
          </w:p>
          <w:p w:rsidR="007C0F4D" w:rsidRPr="007C0F4D" w:rsidRDefault="00EA3593" w:rsidP="007C0F4D">
            <w:pPr>
              <w:pStyle w:val="Prrafodelista"/>
              <w:numPr>
                <w:ilvl w:val="2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7C0F4D">
              <w:rPr>
                <w:sz w:val="18"/>
                <w:szCs w:val="18"/>
              </w:rPr>
              <w:t>Unidades Administrativas</w:t>
            </w:r>
            <w:r w:rsidR="00E1165E" w:rsidRPr="007C0F4D">
              <w:rPr>
                <w:sz w:val="18"/>
                <w:szCs w:val="18"/>
              </w:rPr>
              <w:t>, podrán eliminar aquella  documentación que ha sido identificada en la TPCD  que no es transferida al Archivo Central</w:t>
            </w:r>
            <w:r w:rsidR="00E45237" w:rsidRPr="007C0F4D">
              <w:rPr>
                <w:sz w:val="18"/>
                <w:szCs w:val="18"/>
              </w:rPr>
              <w:t>.</w:t>
            </w:r>
            <w:r w:rsidRPr="007C0F4D">
              <w:rPr>
                <w:sz w:val="18"/>
                <w:szCs w:val="18"/>
              </w:rPr>
              <w:t xml:space="preserve"> </w:t>
            </w:r>
          </w:p>
          <w:p w:rsidR="00EA3593" w:rsidRPr="007C0F4D" w:rsidRDefault="00EA3593" w:rsidP="007C0F4D">
            <w:pPr>
              <w:pStyle w:val="Prrafodelista"/>
              <w:numPr>
                <w:ilvl w:val="2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7C0F4D">
              <w:rPr>
                <w:sz w:val="18"/>
                <w:szCs w:val="18"/>
              </w:rPr>
              <w:t>Archivo Central</w:t>
            </w:r>
            <w:r w:rsidR="00E45237" w:rsidRPr="007C0F4D">
              <w:rPr>
                <w:sz w:val="18"/>
                <w:szCs w:val="18"/>
              </w:rPr>
              <w:t>, podrá eliminar aquella documentación transferida de los Archivos de Gestión siempre que cumpla con los requisito</w:t>
            </w:r>
            <w:r w:rsidR="006474D2" w:rsidRPr="007C0F4D">
              <w:rPr>
                <w:sz w:val="18"/>
                <w:szCs w:val="18"/>
              </w:rPr>
              <w:t>s establecidos en el numeral 3.1</w:t>
            </w:r>
            <w:r w:rsidR="00E45237" w:rsidRPr="007C0F4D">
              <w:rPr>
                <w:sz w:val="18"/>
                <w:szCs w:val="18"/>
              </w:rPr>
              <w:t xml:space="preserve"> </w:t>
            </w:r>
          </w:p>
          <w:p w:rsidR="00EA3593" w:rsidRPr="00EF60C3" w:rsidRDefault="00EA3593" w:rsidP="00EA3593">
            <w:pPr>
              <w:pStyle w:val="Prrafodelista"/>
              <w:numPr>
                <w:ilvl w:val="1"/>
                <w:numId w:val="19"/>
              </w:numPr>
              <w:jc w:val="both"/>
              <w:rPr>
                <w:i/>
                <w:sz w:val="18"/>
                <w:szCs w:val="18"/>
              </w:rPr>
            </w:pPr>
            <w:r w:rsidRPr="00EF60C3">
              <w:rPr>
                <w:sz w:val="18"/>
                <w:szCs w:val="18"/>
              </w:rPr>
              <w:t>La documentación que podrá ser eliminada</w:t>
            </w:r>
            <w:r w:rsidR="006B421E">
              <w:rPr>
                <w:sz w:val="18"/>
                <w:szCs w:val="18"/>
              </w:rPr>
              <w:t xml:space="preserve"> sin observar las condiciones del numeral 3.1</w:t>
            </w:r>
            <w:r w:rsidRPr="00EF60C3">
              <w:rPr>
                <w:sz w:val="18"/>
                <w:szCs w:val="18"/>
              </w:rPr>
              <w:t>, será la siguiente: copias y duplicados de documentos cuyos originales estén bajo el resguardo de la Unidad administrativa, los borradores de documentos que se hayan utilizado para la elaboración de un docu</w:t>
            </w:r>
            <w:r w:rsidR="006B421E">
              <w:rPr>
                <w:sz w:val="18"/>
                <w:szCs w:val="18"/>
              </w:rPr>
              <w:t xml:space="preserve">mento definitivo, la propaganda, </w:t>
            </w:r>
            <w:r w:rsidRPr="00EF60C3">
              <w:rPr>
                <w:sz w:val="18"/>
                <w:szCs w:val="18"/>
              </w:rPr>
              <w:t>catálogos y publicaciones comerciales, los documentos de apoyo informativo como: revistas, boletines, textos normativos, leyes y otros, etc. (siempre y cuando no respalden la función principal de la unidad).</w:t>
            </w:r>
          </w:p>
          <w:p w:rsidR="00EA3593" w:rsidRPr="000E74F4" w:rsidRDefault="00EA3593" w:rsidP="00EA3593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0E74F4">
              <w:rPr>
                <w:sz w:val="18"/>
                <w:szCs w:val="18"/>
              </w:rPr>
              <w:t>Cuando se vaya a destruir alguna documentación, deberá solicitarse la colaboración del</w:t>
            </w:r>
            <w:r>
              <w:rPr>
                <w:sz w:val="18"/>
                <w:szCs w:val="18"/>
              </w:rPr>
              <w:t xml:space="preserve"> </w:t>
            </w:r>
            <w:r w:rsidRPr="000E74F4">
              <w:rPr>
                <w:sz w:val="18"/>
                <w:szCs w:val="18"/>
              </w:rPr>
              <w:t xml:space="preserve">Director del Archivo General de la Nación, con el </w:t>
            </w:r>
            <w:r w:rsidRPr="000E74F4">
              <w:rPr>
                <w:sz w:val="18"/>
                <w:szCs w:val="18"/>
              </w:rPr>
              <w:lastRenderedPageBreak/>
              <w:t>objeto de que no se destruyan documentos que tengan algún valor histórico</w:t>
            </w:r>
            <w:r>
              <w:rPr>
                <w:sz w:val="18"/>
                <w:szCs w:val="18"/>
              </w:rPr>
              <w:t>.</w:t>
            </w:r>
          </w:p>
          <w:p w:rsidR="00EA3593" w:rsidRDefault="00EA3593" w:rsidP="00EA3593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UGDA documentará el proceso de eliminación por medio de un expediente que contendrá inventario, visto bueno del AGN y acta de la eliminación firmada por el CISED.</w:t>
            </w:r>
          </w:p>
          <w:p w:rsidR="00EA3593" w:rsidRPr="002D7CAB" w:rsidRDefault="006B421E" w:rsidP="00D44729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2D7CAB">
              <w:rPr>
                <w:sz w:val="18"/>
                <w:szCs w:val="18"/>
              </w:rPr>
              <w:t xml:space="preserve">Cuando el Archivo Central </w:t>
            </w:r>
            <w:r w:rsidR="00D44729" w:rsidRPr="002D7CAB">
              <w:rPr>
                <w:sz w:val="18"/>
                <w:szCs w:val="18"/>
              </w:rPr>
              <w:t>identifique documentación a eliminar, deberá solicitar el aval de la Unidad productora, en el caso que no se autorice la eliminación</w:t>
            </w:r>
            <w:r w:rsidR="00A92EB7" w:rsidRPr="002D7CAB">
              <w:rPr>
                <w:sz w:val="18"/>
                <w:szCs w:val="18"/>
              </w:rPr>
              <w:t>,</w:t>
            </w:r>
            <w:r w:rsidR="00D44729" w:rsidRPr="002D7CAB">
              <w:rPr>
                <w:sz w:val="18"/>
                <w:szCs w:val="18"/>
              </w:rPr>
              <w:t xml:space="preserve"> la Unidad Administrativa d</w:t>
            </w:r>
            <w:r w:rsidR="00EA3593" w:rsidRPr="002D7CAB">
              <w:rPr>
                <w:sz w:val="18"/>
                <w:szCs w:val="18"/>
              </w:rPr>
              <w:t>eberá justifica</w:t>
            </w:r>
            <w:r w:rsidR="00A92EB7" w:rsidRPr="002D7CAB">
              <w:rPr>
                <w:sz w:val="18"/>
                <w:szCs w:val="18"/>
              </w:rPr>
              <w:t>r</w:t>
            </w:r>
            <w:r w:rsidR="0069238C" w:rsidRPr="002D7CAB">
              <w:rPr>
                <w:sz w:val="18"/>
                <w:szCs w:val="18"/>
              </w:rPr>
              <w:t xml:space="preserve"> por medio de Memorándum firmado y sellado por la jefatura el motivo por el cual</w:t>
            </w:r>
            <w:r w:rsidR="00A92EB7" w:rsidRPr="002D7CAB">
              <w:rPr>
                <w:sz w:val="18"/>
                <w:szCs w:val="18"/>
              </w:rPr>
              <w:t xml:space="preserve"> se debe conservar </w:t>
            </w:r>
            <w:r w:rsidR="00EA3593" w:rsidRPr="002D7CAB">
              <w:rPr>
                <w:sz w:val="18"/>
                <w:szCs w:val="18"/>
              </w:rPr>
              <w:t>más tiempo del establecido en la TPCD</w:t>
            </w:r>
            <w:r w:rsidR="0069238C" w:rsidRPr="002D7CAB">
              <w:rPr>
                <w:sz w:val="18"/>
                <w:szCs w:val="18"/>
              </w:rPr>
              <w:t>.</w:t>
            </w:r>
          </w:p>
          <w:p w:rsidR="006B421E" w:rsidRPr="00584245" w:rsidRDefault="006B421E" w:rsidP="006B421E">
            <w:pPr>
              <w:pStyle w:val="Prrafodelista"/>
              <w:ind w:left="360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A541FB" w:rsidRDefault="00A541FB" w:rsidP="00584245">
      <w:pPr>
        <w:rPr>
          <w:sz w:val="18"/>
          <w:szCs w:val="18"/>
        </w:rPr>
      </w:pPr>
    </w:p>
    <w:p w:rsidR="007C0F4D" w:rsidRDefault="007C0F4D">
      <w:r>
        <w:br w:type="page"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A5282" w:rsidRPr="00EE1360" w:rsidTr="00FF6922">
        <w:tc>
          <w:tcPr>
            <w:tcW w:w="10881" w:type="dxa"/>
            <w:shd w:val="clear" w:color="auto" w:fill="244061" w:themeFill="accent1" w:themeFillShade="80"/>
          </w:tcPr>
          <w:p w:rsidR="00AA5282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  <w:r w:rsidRPr="00D16613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</w:rPr>
              <w:t>DIAGRAMA DE FLUJO</w:t>
            </w:r>
          </w:p>
        </w:tc>
      </w:tr>
    </w:tbl>
    <w:p w:rsidR="007C0F4D" w:rsidRDefault="007C0F4D" w:rsidP="00AA5282">
      <w:pPr>
        <w:spacing w:after="0"/>
      </w:pPr>
    </w:p>
    <w:p w:rsidR="00AA5282" w:rsidRDefault="00A53B15" w:rsidP="00AA5282">
      <w:pPr>
        <w:spacing w:after="0"/>
      </w:pPr>
      <w:r w:rsidRPr="00A53B15">
        <w:drawing>
          <wp:inline distT="0" distB="0" distL="0" distR="0">
            <wp:extent cx="6858000" cy="53716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A8" w:rsidRDefault="00FE7CA8" w:rsidP="00AA5282">
      <w:pPr>
        <w:spacing w:after="0"/>
      </w:pPr>
    </w:p>
    <w:p w:rsidR="00FE7CA8" w:rsidRDefault="00705FFA" w:rsidP="00AA5282">
      <w:pPr>
        <w:spacing w:after="0"/>
      </w:pPr>
      <w:r w:rsidRPr="00705FFA">
        <w:rPr>
          <w:noProof/>
          <w:lang w:eastAsia="es-MX"/>
        </w:rPr>
        <w:lastRenderedPageBreak/>
        <w:drawing>
          <wp:inline distT="0" distB="0" distL="0" distR="0">
            <wp:extent cx="6858000" cy="5372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93" w:rsidRDefault="00EA3593" w:rsidP="00AA5282">
      <w:pPr>
        <w:spacing w:after="0"/>
      </w:pPr>
    </w:p>
    <w:p w:rsidR="00551484" w:rsidRDefault="00551484" w:rsidP="00AA5282">
      <w:pPr>
        <w:spacing w:after="0"/>
        <w:rPr>
          <w:sz w:val="18"/>
          <w:szCs w:val="18"/>
        </w:rPr>
      </w:pPr>
    </w:p>
    <w:p w:rsidR="00AA5282" w:rsidRDefault="00AA528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229"/>
        <w:gridCol w:w="1236"/>
        <w:gridCol w:w="7319"/>
      </w:tblGrid>
      <w:tr w:rsidR="008B74C6" w:rsidRPr="00EE1360" w:rsidTr="00B23AB3">
        <w:tc>
          <w:tcPr>
            <w:tcW w:w="10784" w:type="dxa"/>
            <w:gridSpan w:val="3"/>
            <w:shd w:val="clear" w:color="auto" w:fill="244061" w:themeFill="accent1" w:themeFillShade="80"/>
          </w:tcPr>
          <w:p w:rsidR="008B74C6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C027B8" w:rsidRPr="00D16613">
              <w:rPr>
                <w:b/>
                <w:color w:val="FFFFFF" w:themeColor="background1"/>
              </w:rPr>
              <w:t xml:space="preserve">. </w:t>
            </w:r>
            <w:r w:rsidR="008B74C6">
              <w:rPr>
                <w:b/>
              </w:rPr>
              <w:t xml:space="preserve">DESCRIPCION DEL PROCEDIMIENTO </w:t>
            </w:r>
          </w:p>
        </w:tc>
      </w:tr>
      <w:tr w:rsidR="008B74C6" w:rsidRPr="006F31EB" w:rsidTr="00B23AB3">
        <w:trPr>
          <w:trHeight w:val="167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Pr="006F31EB" w:rsidRDefault="008B74C6" w:rsidP="00142C23">
            <w:pPr>
              <w:pStyle w:val="Prrafodelista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Default="008B74C6" w:rsidP="00142C23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73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Pr="00902336" w:rsidRDefault="008B74C6" w:rsidP="00902336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 </w:t>
            </w:r>
          </w:p>
        </w:tc>
      </w:tr>
      <w:tr w:rsidR="009F639E" w:rsidRPr="00EE1360" w:rsidTr="008E624F">
        <w:trPr>
          <w:trHeight w:val="55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39E" w:rsidRPr="005008E9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Delegado </w:t>
            </w:r>
            <w:r w:rsidR="00CC75BD">
              <w:rPr>
                <w:sz w:val="18"/>
                <w:szCs w:val="18"/>
              </w:rPr>
              <w:t xml:space="preserve">Unidades </w:t>
            </w:r>
            <w:r w:rsidR="00A53B15">
              <w:rPr>
                <w:sz w:val="18"/>
                <w:szCs w:val="18"/>
              </w:rPr>
              <w:t>Administrativas</w:t>
            </w:r>
            <w:r w:rsidR="00CC75BD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Responsable del</w:t>
            </w:r>
            <w:r w:rsidR="00CC75BD">
              <w:rPr>
                <w:sz w:val="18"/>
                <w:szCs w:val="18"/>
              </w:rPr>
              <w:t xml:space="preserve"> </w:t>
            </w:r>
            <w:r w:rsidR="009F639E" w:rsidRPr="00B75685">
              <w:rPr>
                <w:sz w:val="18"/>
                <w:szCs w:val="18"/>
              </w:rPr>
              <w:t>Archivo Central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9E" w:rsidRPr="005008E9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9F639E">
              <w:rPr>
                <w:sz w:val="18"/>
                <w:szCs w:val="18"/>
              </w:rPr>
              <w:t>.3.1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25" w:rsidRPr="00E41FD2" w:rsidRDefault="00FB6567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 xml:space="preserve">Identificar </w:t>
            </w:r>
            <w:r w:rsidR="00FB2E25" w:rsidRPr="00E41FD2">
              <w:rPr>
                <w:b/>
                <w:sz w:val="18"/>
                <w:szCs w:val="18"/>
              </w:rPr>
              <w:t>series documentales</w:t>
            </w:r>
            <w:r w:rsidRPr="00E41FD2">
              <w:rPr>
                <w:b/>
                <w:sz w:val="18"/>
                <w:szCs w:val="18"/>
              </w:rPr>
              <w:t xml:space="preserve"> a eliminar</w:t>
            </w:r>
            <w:r w:rsidR="007B19F6" w:rsidRPr="00E41FD2">
              <w:rPr>
                <w:b/>
                <w:sz w:val="18"/>
                <w:szCs w:val="18"/>
              </w:rPr>
              <w:t>.</w:t>
            </w:r>
          </w:p>
          <w:p w:rsidR="009F639E" w:rsidRPr="00E41FD2" w:rsidRDefault="009F639E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Identificar las series documentales que ya finalizaron con el plazo de conservación establecido en las TPCD y que su disposición final es eliminación.</w:t>
            </w:r>
          </w:p>
        </w:tc>
      </w:tr>
      <w:tr w:rsidR="009F639E" w:rsidRPr="00EE1360" w:rsidTr="008E624F">
        <w:trPr>
          <w:trHeight w:val="55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9E" w:rsidRPr="005008E9" w:rsidRDefault="009F639E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9E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9F639E" w:rsidRPr="002D7CAB">
              <w:rPr>
                <w:sz w:val="18"/>
                <w:szCs w:val="18"/>
              </w:rPr>
              <w:t>.3.2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E" w:rsidRPr="00E41FD2" w:rsidRDefault="00FB2E25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Elaborar inventario</w:t>
            </w:r>
            <w:r w:rsidR="00FB6567" w:rsidRPr="00E41FD2">
              <w:rPr>
                <w:b/>
                <w:sz w:val="18"/>
                <w:szCs w:val="18"/>
              </w:rPr>
              <w:t xml:space="preserve"> </w:t>
            </w:r>
            <w:r w:rsidR="003F0E49" w:rsidRPr="00E41FD2">
              <w:rPr>
                <w:b/>
                <w:sz w:val="18"/>
                <w:szCs w:val="18"/>
              </w:rPr>
              <w:t>o consolidar las Hojas de Transferencia.</w:t>
            </w:r>
          </w:p>
          <w:p w:rsidR="00860A12" w:rsidRPr="00E41FD2" w:rsidRDefault="00FB2E25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Elaborar inventario</w:t>
            </w:r>
            <w:r w:rsidR="005D22DD" w:rsidRPr="00E41FD2">
              <w:rPr>
                <w:sz w:val="18"/>
                <w:szCs w:val="18"/>
              </w:rPr>
              <w:t xml:space="preserve"> </w:t>
            </w:r>
            <w:r w:rsidR="00860A12" w:rsidRPr="00E41FD2">
              <w:rPr>
                <w:sz w:val="18"/>
                <w:szCs w:val="18"/>
              </w:rPr>
              <w:t>o consolidar las Hojas de Transferencia que detallen las</w:t>
            </w:r>
            <w:r w:rsidR="00910748">
              <w:rPr>
                <w:sz w:val="18"/>
                <w:szCs w:val="18"/>
              </w:rPr>
              <w:t xml:space="preserve"> Series o</w:t>
            </w:r>
            <w:r w:rsidR="00860A12" w:rsidRPr="00E41FD2">
              <w:rPr>
                <w:sz w:val="18"/>
                <w:szCs w:val="18"/>
              </w:rPr>
              <w:t xml:space="preserve"> Unidades Documentales a  someter al procedimiento de eliminación</w:t>
            </w:r>
            <w:r w:rsidR="003F0E49" w:rsidRPr="00E41FD2">
              <w:rPr>
                <w:sz w:val="18"/>
                <w:szCs w:val="18"/>
              </w:rPr>
              <w:t>,</w:t>
            </w:r>
            <w:r w:rsidR="00860A12" w:rsidRPr="00E41FD2">
              <w:rPr>
                <w:sz w:val="18"/>
                <w:szCs w:val="18"/>
              </w:rPr>
              <w:t xml:space="preserve"> de acuerdo a lo siguiente: </w:t>
            </w:r>
          </w:p>
          <w:p w:rsidR="00860A12" w:rsidRPr="00E41FD2" w:rsidRDefault="005D22DD" w:rsidP="008E624F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Unidades Administrativas</w:t>
            </w:r>
            <w:r w:rsidR="00860A12" w:rsidRPr="00E41FD2">
              <w:rPr>
                <w:sz w:val="18"/>
                <w:szCs w:val="18"/>
              </w:rPr>
              <w:t xml:space="preserve"> elaboran inventario</w:t>
            </w:r>
            <w:r w:rsidRPr="00E41FD2">
              <w:rPr>
                <w:sz w:val="18"/>
                <w:szCs w:val="18"/>
              </w:rPr>
              <w:t xml:space="preserve">. </w:t>
            </w:r>
          </w:p>
          <w:p w:rsidR="009F639E" w:rsidRPr="00E41FD2" w:rsidRDefault="005D22DD" w:rsidP="008E624F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Archivo Central</w:t>
            </w:r>
            <w:r w:rsidR="00860A12" w:rsidRPr="00E41FD2">
              <w:rPr>
                <w:sz w:val="18"/>
                <w:szCs w:val="18"/>
              </w:rPr>
              <w:t xml:space="preserve"> </w:t>
            </w:r>
            <w:r w:rsidR="00A53B15">
              <w:rPr>
                <w:sz w:val="18"/>
                <w:szCs w:val="18"/>
              </w:rPr>
              <w:t>consolida</w:t>
            </w:r>
            <w:r w:rsidRPr="00E41FD2">
              <w:rPr>
                <w:sz w:val="18"/>
                <w:szCs w:val="18"/>
              </w:rPr>
              <w:t xml:space="preserve"> las Hojas de Transferencia</w:t>
            </w:r>
            <w:r w:rsidR="00A53B15">
              <w:rPr>
                <w:sz w:val="18"/>
                <w:szCs w:val="18"/>
              </w:rPr>
              <w:t>.</w:t>
            </w:r>
          </w:p>
        </w:tc>
      </w:tr>
      <w:tr w:rsidR="00FD227B" w:rsidRPr="00EE1360" w:rsidTr="008E624F">
        <w:trPr>
          <w:trHeight w:val="117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B" w:rsidRPr="005008E9" w:rsidRDefault="00FD227B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7B" w:rsidRDefault="00FD227B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horzAnchor="margin" w:tblpY="299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D227B" w:rsidRPr="00E41FD2" w:rsidTr="00EE658F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FD227B" w:rsidRPr="00FE7CA8" w:rsidRDefault="00910748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E7CA8">
                    <w:rPr>
                      <w:sz w:val="18"/>
                      <w:szCs w:val="18"/>
                    </w:rPr>
                    <w:t>¿Quién tiene la custodia de</w:t>
                  </w:r>
                  <w:r w:rsidR="00B522FF" w:rsidRPr="00FE7CA8">
                    <w:rPr>
                      <w:sz w:val="18"/>
                      <w:szCs w:val="18"/>
                    </w:rPr>
                    <w:t xml:space="preserve"> los documentos</w:t>
                  </w:r>
                  <w:r w:rsidR="00FD227B" w:rsidRPr="00FE7CA8">
                    <w:rPr>
                      <w:sz w:val="18"/>
                      <w:szCs w:val="18"/>
                    </w:rPr>
                    <w:t>?</w:t>
                  </w:r>
                </w:p>
              </w:tc>
            </w:tr>
            <w:tr w:rsidR="00FD227B" w:rsidRPr="00E41FD2" w:rsidTr="004402B6">
              <w:tc>
                <w:tcPr>
                  <w:tcW w:w="1490" w:type="dxa"/>
                  <w:vAlign w:val="center"/>
                </w:tcPr>
                <w:p w:rsidR="00FD227B" w:rsidRPr="00E41FD2" w:rsidRDefault="00B522FF" w:rsidP="008E624F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Archivo Central</w:t>
                  </w:r>
                </w:p>
              </w:tc>
              <w:tc>
                <w:tcPr>
                  <w:tcW w:w="5410" w:type="dxa"/>
                  <w:vAlign w:val="center"/>
                </w:tcPr>
                <w:p w:rsidR="00FD227B" w:rsidRPr="00E41FD2" w:rsidRDefault="00B522FF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Solicita autorización de Unidad Administrativa que remitió los documentos</w:t>
                  </w:r>
                  <w:r w:rsidR="00FD227B" w:rsidRPr="00E41FD2">
                    <w:rPr>
                      <w:sz w:val="18"/>
                      <w:szCs w:val="18"/>
                    </w:rPr>
                    <w:t xml:space="preserve">. </w:t>
                  </w:r>
                  <w:r w:rsidR="00FD227B" w:rsidRPr="00E41FD2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="004E3D05" w:rsidRPr="00E41FD2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.3</w:t>
                  </w:r>
                </w:p>
              </w:tc>
            </w:tr>
            <w:tr w:rsidR="00FD227B" w:rsidRPr="00E41FD2" w:rsidTr="00EE658F">
              <w:tc>
                <w:tcPr>
                  <w:tcW w:w="1490" w:type="dxa"/>
                </w:tcPr>
                <w:p w:rsidR="00FD227B" w:rsidRPr="00E41FD2" w:rsidRDefault="002F17FB" w:rsidP="008E624F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Unidad A</w:t>
                  </w:r>
                  <w:r w:rsidR="00506BAD" w:rsidRPr="00E41FD2">
                    <w:rPr>
                      <w:b/>
                      <w:sz w:val="18"/>
                      <w:szCs w:val="18"/>
                    </w:rPr>
                    <w:t>dministrativa</w:t>
                  </w:r>
                </w:p>
              </w:tc>
              <w:tc>
                <w:tcPr>
                  <w:tcW w:w="5410" w:type="dxa"/>
                  <w:vAlign w:val="center"/>
                </w:tcPr>
                <w:p w:rsidR="00FD227B" w:rsidRPr="00FE2208" w:rsidRDefault="00FD227B" w:rsidP="008E624F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E2208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="00506BAD" w:rsidRPr="00FE2208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</w:t>
                  </w:r>
                  <w:r w:rsidR="00491D65" w:rsidRPr="00FE2208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</w:tr>
          </w:tbl>
          <w:p w:rsidR="00FD227B" w:rsidRPr="00E41FD2" w:rsidRDefault="00FD227B" w:rsidP="008E624F">
            <w:pPr>
              <w:jc w:val="both"/>
              <w:rPr>
                <w:sz w:val="18"/>
                <w:szCs w:val="18"/>
              </w:rPr>
            </w:pPr>
          </w:p>
          <w:p w:rsidR="00FD227B" w:rsidRPr="00E41FD2" w:rsidRDefault="00FD227B" w:rsidP="008E624F">
            <w:pPr>
              <w:jc w:val="both"/>
              <w:rPr>
                <w:sz w:val="18"/>
                <w:szCs w:val="18"/>
              </w:rPr>
            </w:pPr>
          </w:p>
        </w:tc>
      </w:tr>
      <w:tr w:rsidR="00C6038F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F" w:rsidRPr="005008E9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Responsable del </w:t>
            </w:r>
            <w:r w:rsidR="00C6038F">
              <w:rPr>
                <w:sz w:val="18"/>
                <w:szCs w:val="18"/>
              </w:rPr>
              <w:t>Archivo Central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F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C6038F">
              <w:rPr>
                <w:sz w:val="18"/>
                <w:szCs w:val="18"/>
              </w:rPr>
              <w:t>.3.3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25" w:rsidRPr="00E41FD2" w:rsidRDefault="00FB2E25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Solicita</w:t>
            </w:r>
            <w:r w:rsidR="00CC75BD" w:rsidRPr="00E41FD2">
              <w:rPr>
                <w:b/>
                <w:sz w:val="18"/>
                <w:szCs w:val="18"/>
              </w:rPr>
              <w:t>r</w:t>
            </w:r>
            <w:r w:rsidRPr="00E41FD2">
              <w:rPr>
                <w:b/>
                <w:sz w:val="18"/>
                <w:szCs w:val="18"/>
              </w:rPr>
              <w:t xml:space="preserve"> aprobación </w:t>
            </w:r>
            <w:r w:rsidR="00C356DD" w:rsidRPr="00E41FD2">
              <w:rPr>
                <w:b/>
                <w:sz w:val="18"/>
                <w:szCs w:val="18"/>
              </w:rPr>
              <w:t>de la Unidad A</w:t>
            </w:r>
            <w:r w:rsidRPr="00E41FD2">
              <w:rPr>
                <w:b/>
                <w:sz w:val="18"/>
                <w:szCs w:val="18"/>
              </w:rPr>
              <w:t xml:space="preserve">dministrativa </w:t>
            </w:r>
            <w:r w:rsidR="0080247A">
              <w:rPr>
                <w:b/>
                <w:sz w:val="18"/>
                <w:szCs w:val="18"/>
              </w:rPr>
              <w:t>para eliminar documentos</w:t>
            </w:r>
          </w:p>
          <w:p w:rsidR="00C6038F" w:rsidRPr="00E41FD2" w:rsidRDefault="00CC75BD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S</w:t>
            </w:r>
            <w:r w:rsidR="00C5717B" w:rsidRPr="00E41FD2">
              <w:rPr>
                <w:sz w:val="18"/>
                <w:szCs w:val="18"/>
              </w:rPr>
              <w:t>olicita</w:t>
            </w:r>
            <w:r w:rsidRPr="00E41FD2">
              <w:rPr>
                <w:sz w:val="18"/>
                <w:szCs w:val="18"/>
              </w:rPr>
              <w:t>r</w:t>
            </w:r>
            <w:r w:rsidR="00C5717B" w:rsidRPr="00E41FD2">
              <w:rPr>
                <w:sz w:val="18"/>
                <w:szCs w:val="18"/>
              </w:rPr>
              <w:t xml:space="preserve"> </w:t>
            </w:r>
            <w:r w:rsidR="00274EE8" w:rsidRPr="00E41FD2">
              <w:rPr>
                <w:sz w:val="18"/>
                <w:szCs w:val="18"/>
              </w:rPr>
              <w:t>a</w:t>
            </w:r>
            <w:r w:rsidR="0098392A" w:rsidRPr="00E41FD2">
              <w:rPr>
                <w:sz w:val="18"/>
                <w:szCs w:val="18"/>
              </w:rPr>
              <w:t>probación</w:t>
            </w:r>
            <w:r w:rsidR="00C356DD" w:rsidRPr="00E41FD2">
              <w:rPr>
                <w:sz w:val="18"/>
                <w:szCs w:val="18"/>
              </w:rPr>
              <w:t xml:space="preserve"> de la Unidad A</w:t>
            </w:r>
            <w:r w:rsidR="00C6038F" w:rsidRPr="00E41FD2">
              <w:rPr>
                <w:sz w:val="18"/>
                <w:szCs w:val="18"/>
              </w:rPr>
              <w:t>dministrativa responsable de los documentos para iniciar el procedimiento de eliminación de documentos</w:t>
            </w:r>
            <w:r w:rsidR="00910748">
              <w:rPr>
                <w:sz w:val="18"/>
                <w:szCs w:val="18"/>
              </w:rPr>
              <w:t xml:space="preserve"> por medio de </w:t>
            </w:r>
            <w:r w:rsidR="00FE7CA8">
              <w:rPr>
                <w:sz w:val="18"/>
                <w:szCs w:val="18"/>
              </w:rPr>
              <w:t>memorándum</w:t>
            </w:r>
            <w:r w:rsidR="00C6038F" w:rsidRPr="00E41FD2">
              <w:rPr>
                <w:sz w:val="18"/>
                <w:szCs w:val="18"/>
              </w:rPr>
              <w:t>.</w:t>
            </w:r>
          </w:p>
        </w:tc>
      </w:tr>
      <w:tr w:rsidR="00C6038F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F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Delegado </w:t>
            </w:r>
            <w:r w:rsidR="00C6038F">
              <w:rPr>
                <w:sz w:val="18"/>
                <w:szCs w:val="18"/>
              </w:rPr>
              <w:t xml:space="preserve">Unidad </w:t>
            </w:r>
            <w:r w:rsidR="003D5BFC">
              <w:rPr>
                <w:sz w:val="18"/>
                <w:szCs w:val="18"/>
              </w:rPr>
              <w:t>A</w:t>
            </w:r>
            <w:r w:rsidR="00C6038F">
              <w:rPr>
                <w:sz w:val="18"/>
                <w:szCs w:val="18"/>
              </w:rPr>
              <w:t>dministrativa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8F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491D65">
              <w:rPr>
                <w:sz w:val="18"/>
                <w:szCs w:val="18"/>
              </w:rPr>
              <w:t>.3.4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D" w:rsidRPr="00E41FD2" w:rsidRDefault="00CC75BD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Emitir</w:t>
            </w:r>
            <w:r w:rsidR="00C356DD" w:rsidRPr="00E41FD2">
              <w:rPr>
                <w:b/>
                <w:sz w:val="18"/>
                <w:szCs w:val="18"/>
              </w:rPr>
              <w:t xml:space="preserve"> respuesta sobre el inicio del procedimiento de eliminación de documentos</w:t>
            </w:r>
          </w:p>
          <w:p w:rsidR="00C6038F" w:rsidRPr="00E41FD2" w:rsidRDefault="00CC75BD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Emitir</w:t>
            </w:r>
            <w:r w:rsidR="004E4BF1" w:rsidRPr="00E41FD2">
              <w:rPr>
                <w:sz w:val="18"/>
                <w:szCs w:val="18"/>
              </w:rPr>
              <w:t xml:space="preserve"> respuesta sobre el inicio de</w:t>
            </w:r>
            <w:r w:rsidR="003670FF" w:rsidRPr="00E41FD2">
              <w:rPr>
                <w:sz w:val="18"/>
                <w:szCs w:val="18"/>
              </w:rPr>
              <w:t>l</w:t>
            </w:r>
            <w:r w:rsidR="004E4BF1" w:rsidRPr="00E41FD2">
              <w:rPr>
                <w:sz w:val="18"/>
                <w:szCs w:val="18"/>
              </w:rPr>
              <w:t xml:space="preserve"> procedimiento de eliminaci</w:t>
            </w:r>
            <w:r w:rsidR="00FD227B" w:rsidRPr="00E41FD2">
              <w:rPr>
                <w:sz w:val="18"/>
                <w:szCs w:val="18"/>
              </w:rPr>
              <w:t xml:space="preserve">ón de documentos resguardados en el archivo central. </w:t>
            </w:r>
            <w:r w:rsidR="00577736" w:rsidRPr="00E41FD2">
              <w:rPr>
                <w:sz w:val="18"/>
                <w:szCs w:val="18"/>
              </w:rPr>
              <w:t>En caso de no aprobarse</w:t>
            </w:r>
            <w:r w:rsidR="00811CA9" w:rsidRPr="00E41FD2">
              <w:rPr>
                <w:sz w:val="18"/>
                <w:szCs w:val="18"/>
              </w:rPr>
              <w:t>,</w:t>
            </w:r>
            <w:r w:rsidR="00577736" w:rsidRPr="00E41FD2">
              <w:rPr>
                <w:sz w:val="18"/>
                <w:szCs w:val="18"/>
              </w:rPr>
              <w:t xml:space="preserve"> deberá justificar</w:t>
            </w:r>
            <w:r w:rsidR="00FF3477" w:rsidRPr="00E41FD2">
              <w:rPr>
                <w:sz w:val="18"/>
                <w:szCs w:val="18"/>
              </w:rPr>
              <w:t xml:space="preserve"> </w:t>
            </w:r>
            <w:r w:rsidR="00577736" w:rsidRPr="00E41FD2">
              <w:rPr>
                <w:sz w:val="18"/>
                <w:szCs w:val="18"/>
              </w:rPr>
              <w:t>por qué se debe conservar por más tiempo del establecido en la TPCD</w:t>
            </w:r>
            <w:r w:rsidR="004E7CF3" w:rsidRPr="00E41FD2">
              <w:rPr>
                <w:sz w:val="18"/>
                <w:szCs w:val="18"/>
              </w:rPr>
              <w:t xml:space="preserve"> por medio de Memorándum firmado y sellado por la jefatura.</w:t>
            </w:r>
          </w:p>
        </w:tc>
      </w:tr>
      <w:tr w:rsidR="0098392A" w:rsidRPr="00EE1360" w:rsidTr="008E624F">
        <w:trPr>
          <w:trHeight w:val="121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2A" w:rsidRDefault="0098392A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2A" w:rsidRDefault="0098392A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horzAnchor="margin" w:tblpY="299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274EE8" w:rsidRPr="00E41FD2" w:rsidTr="00EE658F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274EE8" w:rsidRPr="00E41FD2" w:rsidRDefault="00274EE8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¿</w:t>
                  </w:r>
                  <w:r w:rsidR="003670FF" w:rsidRPr="00E41FD2">
                    <w:rPr>
                      <w:sz w:val="18"/>
                      <w:szCs w:val="18"/>
                    </w:rPr>
                    <w:t>Unidad Administrativa</w:t>
                  </w:r>
                  <w:r w:rsidR="00701E41" w:rsidRPr="00E41FD2">
                    <w:rPr>
                      <w:sz w:val="18"/>
                      <w:szCs w:val="18"/>
                    </w:rPr>
                    <w:t xml:space="preserve"> aprueba eliminación</w:t>
                  </w:r>
                  <w:r w:rsidRPr="00E41FD2">
                    <w:rPr>
                      <w:sz w:val="18"/>
                      <w:szCs w:val="18"/>
                    </w:rPr>
                    <w:t>?</w:t>
                  </w:r>
                </w:p>
              </w:tc>
            </w:tr>
            <w:tr w:rsidR="00274EE8" w:rsidRPr="00E41FD2" w:rsidTr="00EE658F">
              <w:tc>
                <w:tcPr>
                  <w:tcW w:w="1490" w:type="dxa"/>
                </w:tcPr>
                <w:p w:rsidR="00274EE8" w:rsidRPr="00E41FD2" w:rsidRDefault="00701E41" w:rsidP="008E624F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274EE8" w:rsidRPr="00E41FD2" w:rsidRDefault="00274EE8" w:rsidP="00A53B15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Pr="00E41FD2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6</w:t>
                  </w:r>
                </w:p>
              </w:tc>
            </w:tr>
            <w:tr w:rsidR="00274EE8" w:rsidRPr="00E41FD2" w:rsidTr="00C61F90">
              <w:tc>
                <w:tcPr>
                  <w:tcW w:w="1490" w:type="dxa"/>
                  <w:vAlign w:val="center"/>
                </w:tcPr>
                <w:p w:rsidR="00274EE8" w:rsidRPr="00E41FD2" w:rsidRDefault="00701E41" w:rsidP="008E624F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274EE8" w:rsidRPr="006A23CC" w:rsidRDefault="003040C8" w:rsidP="008E624F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A23CC">
                    <w:rPr>
                      <w:b/>
                      <w:sz w:val="18"/>
                      <w:szCs w:val="18"/>
                    </w:rPr>
                    <w:t>Fin del procedimiento</w:t>
                  </w:r>
                </w:p>
              </w:tc>
            </w:tr>
          </w:tbl>
          <w:p w:rsidR="00274EE8" w:rsidRPr="00E41FD2" w:rsidRDefault="00274EE8" w:rsidP="008E624F">
            <w:pPr>
              <w:jc w:val="both"/>
              <w:rPr>
                <w:sz w:val="18"/>
                <w:szCs w:val="18"/>
              </w:rPr>
            </w:pPr>
          </w:p>
          <w:p w:rsidR="00701E41" w:rsidRPr="00E41FD2" w:rsidRDefault="00701E41" w:rsidP="008E624F">
            <w:pPr>
              <w:jc w:val="both"/>
              <w:rPr>
                <w:sz w:val="18"/>
                <w:szCs w:val="18"/>
              </w:rPr>
            </w:pPr>
          </w:p>
        </w:tc>
      </w:tr>
      <w:tr w:rsidR="00DF5C79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79" w:rsidRPr="005008E9" w:rsidRDefault="00570761" w:rsidP="00A53B15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</w:t>
            </w:r>
            <w:r w:rsidR="00A53B15">
              <w:rPr>
                <w:sz w:val="18"/>
                <w:szCs w:val="18"/>
              </w:rPr>
              <w:t>egado Unidad Administrativa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9" w:rsidRPr="005008E9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C6038F">
              <w:rPr>
                <w:sz w:val="18"/>
                <w:szCs w:val="18"/>
              </w:rPr>
              <w:t>.3.</w:t>
            </w:r>
            <w:r w:rsidR="00491D65">
              <w:rPr>
                <w:sz w:val="18"/>
                <w:szCs w:val="18"/>
              </w:rPr>
              <w:t>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D" w:rsidRPr="00E41FD2" w:rsidRDefault="0067378E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Remitir inventario a la UGDA para revisión del AGN Y CISED.</w:t>
            </w:r>
          </w:p>
          <w:p w:rsidR="00BA35CF" w:rsidRPr="00E41FD2" w:rsidRDefault="0083770D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Remitir inventario</w:t>
            </w:r>
            <w:r w:rsidR="00910748">
              <w:rPr>
                <w:sz w:val="18"/>
                <w:szCs w:val="18"/>
              </w:rPr>
              <w:t xml:space="preserve"> en digital y físico</w:t>
            </w:r>
            <w:r w:rsidRPr="00E41FD2">
              <w:rPr>
                <w:sz w:val="18"/>
                <w:szCs w:val="18"/>
              </w:rPr>
              <w:t xml:space="preserve"> a la UGDA para gestionar la revisión del Archivo General de la Nación y del CISED.</w:t>
            </w:r>
          </w:p>
        </w:tc>
      </w:tr>
      <w:tr w:rsidR="00153E72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Gestión Documental y Archivo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A856A8" w:rsidP="004952C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153E72">
              <w:rPr>
                <w:sz w:val="18"/>
                <w:szCs w:val="18"/>
              </w:rPr>
              <w:t>.3.6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D" w:rsidRPr="00E41FD2" w:rsidRDefault="00C356DD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 xml:space="preserve">Solicitar agenda en la reunión del CISED </w:t>
            </w:r>
          </w:p>
          <w:p w:rsidR="00153E72" w:rsidRPr="00E41FD2" w:rsidRDefault="00153E7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Solicitar agenda en la reunión del CISED p</w:t>
            </w:r>
            <w:r w:rsidR="00D813BA">
              <w:rPr>
                <w:sz w:val="18"/>
                <w:szCs w:val="18"/>
              </w:rPr>
              <w:t xml:space="preserve">ara revisión del inventario de </w:t>
            </w:r>
            <w:r w:rsidRPr="00E41FD2">
              <w:rPr>
                <w:sz w:val="18"/>
                <w:szCs w:val="18"/>
              </w:rPr>
              <w:t>documentos a eliminar.</w:t>
            </w:r>
          </w:p>
        </w:tc>
      </w:tr>
      <w:tr w:rsidR="00153E72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Pr="005008E9" w:rsidRDefault="00153E72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Pr="005008E9" w:rsidRDefault="00A856A8" w:rsidP="004952C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153E72">
              <w:rPr>
                <w:sz w:val="18"/>
                <w:szCs w:val="18"/>
              </w:rPr>
              <w:t>.3.7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E" w:rsidRPr="00E41FD2" w:rsidRDefault="00C356DD" w:rsidP="008E624F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 xml:space="preserve">Revisar inventario de documentos y plazos en las TPCD </w:t>
            </w:r>
          </w:p>
          <w:p w:rsidR="00910748" w:rsidRPr="00E41FD2" w:rsidRDefault="00910748" w:rsidP="008E62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Revisar que los documentos a eliminar cumplan los plazos aprobados en las TPCD para autorizar su</w:t>
            </w:r>
            <w:r w:rsidRPr="00E41FD2">
              <w:rPr>
                <w:sz w:val="18"/>
                <w:szCs w:val="18"/>
              </w:rPr>
              <w:t xml:space="preserve"> eliminación.</w:t>
            </w:r>
          </w:p>
        </w:tc>
      </w:tr>
      <w:tr w:rsidR="00153E72" w:rsidRPr="00EE1360" w:rsidTr="008E624F">
        <w:trPr>
          <w:trHeight w:val="212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Pr="005008E9" w:rsidRDefault="00153E72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Pr="005008E9" w:rsidRDefault="00153E72" w:rsidP="004952C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horzAnchor="margin" w:tblpY="299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153E72" w:rsidRPr="00E41FD2" w:rsidTr="004952CA">
              <w:tc>
                <w:tcPr>
                  <w:tcW w:w="69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53E72" w:rsidRPr="00E41FD2" w:rsidRDefault="00153E72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¿Existen observaciones?</w:t>
                  </w:r>
                </w:p>
              </w:tc>
            </w:tr>
            <w:tr w:rsidR="00153E72" w:rsidRPr="00E41FD2" w:rsidTr="004952CA">
              <w:tc>
                <w:tcPr>
                  <w:tcW w:w="1490" w:type="dxa"/>
                  <w:vAlign w:val="center"/>
                </w:tcPr>
                <w:p w:rsidR="00153E72" w:rsidRPr="00E41FD2" w:rsidRDefault="00153E72" w:rsidP="008E624F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153E72" w:rsidRPr="00FE7CA8" w:rsidRDefault="00153E72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E7CA8">
                    <w:rPr>
                      <w:sz w:val="18"/>
                      <w:szCs w:val="18"/>
                    </w:rPr>
                    <w:t xml:space="preserve">Solventar observaciones. </w:t>
                  </w:r>
                  <w:r w:rsidRPr="00FE7CA8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Pr="00FE7CA8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2</w:t>
                  </w:r>
                </w:p>
              </w:tc>
            </w:tr>
            <w:tr w:rsidR="00153E72" w:rsidRPr="00E41FD2" w:rsidTr="004952CA">
              <w:tc>
                <w:tcPr>
                  <w:tcW w:w="1490" w:type="dxa"/>
                  <w:vAlign w:val="center"/>
                </w:tcPr>
                <w:p w:rsidR="00153E72" w:rsidRPr="00E41FD2" w:rsidRDefault="00153E72" w:rsidP="008E624F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153E72" w:rsidRPr="006A23CC" w:rsidRDefault="00153E72" w:rsidP="008E624F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A23CC">
                    <w:rPr>
                      <w:b/>
                      <w:sz w:val="18"/>
                      <w:szCs w:val="18"/>
                    </w:rPr>
                    <w:t xml:space="preserve">Continuar con </w:t>
                  </w:r>
                  <w:r w:rsidR="00910748">
                    <w:rPr>
                      <w:b/>
                      <w:sz w:val="18"/>
                      <w:szCs w:val="18"/>
                    </w:rPr>
                    <w:t>la siguiente decisión.</w:t>
                  </w:r>
                </w:p>
              </w:tc>
            </w:tr>
          </w:tbl>
          <w:p w:rsidR="00153E72" w:rsidRPr="00E41FD2" w:rsidRDefault="00153E72" w:rsidP="008E624F">
            <w:pPr>
              <w:jc w:val="both"/>
            </w:pPr>
          </w:p>
          <w:tbl>
            <w:tblPr>
              <w:tblStyle w:val="Tablaconcuadrcula"/>
              <w:tblpPr w:leftFromText="141" w:rightFromText="141" w:vertAnchor="page" w:horzAnchor="margin" w:tblpY="1186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A124A" w:rsidRPr="00E41FD2" w:rsidTr="00FA124A">
              <w:tc>
                <w:tcPr>
                  <w:tcW w:w="69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A124A" w:rsidRPr="00E41FD2" w:rsidRDefault="00FA124A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¿</w:t>
                  </w:r>
                  <w:r>
                    <w:rPr>
                      <w:sz w:val="18"/>
                      <w:szCs w:val="18"/>
                    </w:rPr>
                    <w:t>CISED autoriza</w:t>
                  </w:r>
                  <w:r w:rsidRPr="00E41FD2">
                    <w:rPr>
                      <w:sz w:val="18"/>
                      <w:szCs w:val="18"/>
                    </w:rPr>
                    <w:t>?</w:t>
                  </w:r>
                </w:p>
              </w:tc>
            </w:tr>
            <w:tr w:rsidR="00FA124A" w:rsidRPr="00E41FD2" w:rsidTr="00FA124A">
              <w:tc>
                <w:tcPr>
                  <w:tcW w:w="1490" w:type="dxa"/>
                  <w:vAlign w:val="center"/>
                </w:tcPr>
                <w:p w:rsidR="00FA124A" w:rsidRPr="00E41FD2" w:rsidRDefault="00FA124A" w:rsidP="008E624F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FA124A" w:rsidRPr="00E41FD2" w:rsidRDefault="00FA124A" w:rsidP="008E624F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6A23CC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A53B15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Pr="006A23CC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</w:t>
                  </w:r>
                  <w:r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8</w:t>
                  </w:r>
                </w:p>
              </w:tc>
            </w:tr>
            <w:tr w:rsidR="00FA124A" w:rsidRPr="006A23CC" w:rsidTr="00FA124A">
              <w:tc>
                <w:tcPr>
                  <w:tcW w:w="1490" w:type="dxa"/>
                  <w:vAlign w:val="center"/>
                </w:tcPr>
                <w:p w:rsidR="00FA124A" w:rsidRPr="00E41FD2" w:rsidRDefault="00FA124A" w:rsidP="008E624F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FA124A" w:rsidRPr="006A23CC" w:rsidRDefault="00FA124A" w:rsidP="008E624F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Fin del procedimiento.</w:t>
                  </w:r>
                </w:p>
              </w:tc>
            </w:tr>
          </w:tbl>
          <w:p w:rsidR="00570761" w:rsidRPr="00FA124A" w:rsidRDefault="00570761" w:rsidP="008E624F">
            <w:pPr>
              <w:jc w:val="both"/>
              <w:rPr>
                <w:sz w:val="14"/>
              </w:rPr>
            </w:pPr>
          </w:p>
        </w:tc>
      </w:tr>
      <w:tr w:rsidR="00153E72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Pr="005008E9" w:rsidRDefault="00153E72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Pr="005008E9" w:rsidRDefault="00A856A8" w:rsidP="00FE7CA8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153E72">
              <w:rPr>
                <w:sz w:val="18"/>
                <w:szCs w:val="18"/>
              </w:rPr>
              <w:t>.3.</w:t>
            </w:r>
            <w:r w:rsidR="00FE7CA8">
              <w:rPr>
                <w:sz w:val="18"/>
                <w:szCs w:val="18"/>
              </w:rPr>
              <w:t>8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6" w:rsidRPr="00E41FD2" w:rsidRDefault="007B19F6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Autorizar el proceso de eliminación de documentos</w:t>
            </w:r>
          </w:p>
          <w:p w:rsidR="00153E72" w:rsidRPr="00E41FD2" w:rsidRDefault="00153E7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Autorizar el proceso de eliminación de documentos y designar representante para verificar procedimiento de eliminación</w:t>
            </w:r>
            <w:r w:rsidR="001D0EA8" w:rsidRPr="00E41FD2">
              <w:rPr>
                <w:sz w:val="18"/>
                <w:szCs w:val="18"/>
              </w:rPr>
              <w:t>.</w:t>
            </w:r>
          </w:p>
        </w:tc>
      </w:tr>
      <w:tr w:rsidR="00153E72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Pr="005008E9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Oficial de Gestión Documental y Archivo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FE7CA8">
              <w:rPr>
                <w:sz w:val="18"/>
                <w:szCs w:val="18"/>
              </w:rPr>
              <w:t>.3.9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6" w:rsidRPr="00E41FD2" w:rsidRDefault="007B19F6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 xml:space="preserve">Coordinar visita del AGN </w:t>
            </w:r>
            <w:r w:rsidR="001D0EA8" w:rsidRPr="00E41FD2">
              <w:rPr>
                <w:b/>
                <w:sz w:val="18"/>
                <w:szCs w:val="18"/>
              </w:rPr>
              <w:t>para verificar</w:t>
            </w:r>
            <w:r w:rsidRPr="00E41FD2">
              <w:rPr>
                <w:b/>
                <w:sz w:val="18"/>
                <w:szCs w:val="18"/>
              </w:rPr>
              <w:t xml:space="preserve"> la documentación </w:t>
            </w:r>
          </w:p>
          <w:p w:rsidR="00153E72" w:rsidRPr="00E41FD2" w:rsidRDefault="00153E7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 xml:space="preserve">Coordinar visita del Archivo General de la Nación para verificar que la documentación a eliminar no es histórica. </w:t>
            </w:r>
          </w:p>
        </w:tc>
      </w:tr>
      <w:tr w:rsidR="00153E72" w:rsidRPr="00EE1360" w:rsidTr="008E624F">
        <w:trPr>
          <w:trHeight w:val="5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2" w:rsidRDefault="00153E72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</w:t>
            </w:r>
            <w:r w:rsidR="00FE7CA8">
              <w:rPr>
                <w:sz w:val="18"/>
                <w:szCs w:val="18"/>
              </w:rPr>
              <w:t>3.10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F6" w:rsidRPr="00E41FD2" w:rsidRDefault="006A23CC" w:rsidP="008E62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Emitir</w:t>
            </w:r>
            <w:r w:rsidR="007B19F6" w:rsidRPr="00E41FD2">
              <w:rPr>
                <w:b/>
                <w:sz w:val="18"/>
                <w:szCs w:val="18"/>
              </w:rPr>
              <w:t xml:space="preserve"> resolución sobre la eliminación de documentos.</w:t>
            </w:r>
          </w:p>
          <w:p w:rsidR="00153E72" w:rsidRPr="00E41FD2" w:rsidRDefault="00153E7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Archivo General de la Nación emite resolución sobre la eliminación de documentos</w:t>
            </w:r>
            <w:r w:rsidR="00910748">
              <w:rPr>
                <w:sz w:val="18"/>
                <w:szCs w:val="18"/>
              </w:rPr>
              <w:t xml:space="preserve">, constatando que dichos documentos no son </w:t>
            </w:r>
            <w:r w:rsidR="00FE7CA8">
              <w:rPr>
                <w:sz w:val="18"/>
                <w:szCs w:val="18"/>
              </w:rPr>
              <w:t>históricos</w:t>
            </w:r>
            <w:r w:rsidRPr="00E41FD2">
              <w:rPr>
                <w:sz w:val="18"/>
                <w:szCs w:val="18"/>
              </w:rPr>
              <w:t xml:space="preserve">. </w:t>
            </w:r>
          </w:p>
        </w:tc>
      </w:tr>
      <w:tr w:rsidR="00B23AB3" w:rsidRPr="00EE1360" w:rsidTr="00215B2C">
        <w:trPr>
          <w:trHeight w:val="219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B3" w:rsidRDefault="00B23AB3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B3" w:rsidRDefault="00B23AB3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Y="159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215B2C" w:rsidRPr="00E41FD2" w:rsidTr="00215B2C">
              <w:tc>
                <w:tcPr>
                  <w:tcW w:w="69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¿AGN autoriza eliminación?</w:t>
                  </w:r>
                </w:p>
              </w:tc>
            </w:tr>
            <w:tr w:rsidR="00215B2C" w:rsidRPr="00E41FD2" w:rsidTr="00215B2C">
              <w:tc>
                <w:tcPr>
                  <w:tcW w:w="1490" w:type="dxa"/>
                  <w:vAlign w:val="center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Determinar si los documentos son restringidos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6A23CC">
                    <w:rPr>
                      <w:b/>
                      <w:sz w:val="18"/>
                      <w:szCs w:val="18"/>
                    </w:rPr>
                    <w:t>Cont</w:t>
                  </w:r>
                  <w:r>
                    <w:rPr>
                      <w:b/>
                      <w:sz w:val="18"/>
                      <w:szCs w:val="18"/>
                    </w:rPr>
                    <w:t>inuar con la siguiente decisión</w:t>
                  </w:r>
                </w:p>
              </w:tc>
            </w:tr>
            <w:tr w:rsidR="00215B2C" w:rsidRPr="00E41FD2" w:rsidTr="00215B2C">
              <w:tc>
                <w:tcPr>
                  <w:tcW w:w="1490" w:type="dxa"/>
                  <w:vAlign w:val="center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b/>
                      <w:strike/>
                      <w:sz w:val="18"/>
                      <w:szCs w:val="18"/>
                    </w:rPr>
                  </w:pPr>
                  <w:r w:rsidRPr="00E41FD2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215B2C" w:rsidRPr="006A23CC" w:rsidRDefault="00215B2C" w:rsidP="00215B2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A23CC">
                    <w:rPr>
                      <w:b/>
                      <w:sz w:val="18"/>
                      <w:szCs w:val="18"/>
                    </w:rPr>
                    <w:t>Fin de procedimiento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page" w:horzAnchor="margin" w:tblpY="1176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215B2C" w:rsidRPr="00E41FD2" w:rsidTr="00215B2C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¿Documentos restringidos?</w:t>
                  </w:r>
                </w:p>
              </w:tc>
            </w:tr>
            <w:tr w:rsidR="00215B2C" w:rsidRPr="00E41FD2" w:rsidTr="00215B2C">
              <w:tc>
                <w:tcPr>
                  <w:tcW w:w="1490" w:type="dxa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 xml:space="preserve">Realiza trituración de documentos. </w:t>
                  </w:r>
                  <w:r w:rsidRPr="00E41FD2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</w:t>
                  </w:r>
                  <w:r w:rsidRPr="00E41FD2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.1</w:t>
                  </w:r>
                  <w:r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1</w:t>
                  </w:r>
                </w:p>
              </w:tc>
            </w:tr>
            <w:tr w:rsidR="00215B2C" w:rsidRPr="00E41FD2" w:rsidTr="00215B2C">
              <w:tc>
                <w:tcPr>
                  <w:tcW w:w="1490" w:type="dxa"/>
                </w:tcPr>
                <w:p w:rsidR="00215B2C" w:rsidRPr="00E41FD2" w:rsidRDefault="00215B2C" w:rsidP="00215B2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E41FD2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215B2C" w:rsidRPr="006A23CC" w:rsidRDefault="00215B2C" w:rsidP="00215B2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A23CC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9.6.1.3.12</w:t>
                  </w:r>
                </w:p>
              </w:tc>
            </w:tr>
          </w:tbl>
          <w:p w:rsidR="00B23AB3" w:rsidRPr="00E41FD2" w:rsidRDefault="00B23AB3" w:rsidP="008E624F">
            <w:pPr>
              <w:jc w:val="both"/>
              <w:rPr>
                <w:sz w:val="18"/>
                <w:szCs w:val="18"/>
              </w:rPr>
            </w:pPr>
          </w:p>
        </w:tc>
      </w:tr>
      <w:tr w:rsidR="00BA10F2" w:rsidRPr="00EE1360" w:rsidTr="008E624F">
        <w:trPr>
          <w:trHeight w:val="55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F2" w:rsidRPr="005008E9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Delegado Unidades Administrativas /Responsable del </w:t>
            </w:r>
            <w:r w:rsidRPr="00B75685">
              <w:rPr>
                <w:sz w:val="18"/>
                <w:szCs w:val="18"/>
              </w:rPr>
              <w:t>Archivo Central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5008E9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FE7CA8">
              <w:rPr>
                <w:sz w:val="18"/>
                <w:szCs w:val="18"/>
              </w:rPr>
              <w:t>.3.11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E41FD2" w:rsidRDefault="00B81F53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 xml:space="preserve">Triturar </w:t>
            </w:r>
            <w:r w:rsidR="00BA10F2" w:rsidRPr="00E41FD2">
              <w:rPr>
                <w:b/>
                <w:sz w:val="18"/>
                <w:szCs w:val="18"/>
              </w:rPr>
              <w:t xml:space="preserve">documentos </w:t>
            </w:r>
          </w:p>
          <w:p w:rsidR="00BA10F2" w:rsidRPr="00E41FD2" w:rsidRDefault="00BA10F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Proceder a realizar trituración de los documentos antes de la venta del papel, con el objeto de evitar fuga de información</w:t>
            </w:r>
            <w:r w:rsidR="00D813BA">
              <w:rPr>
                <w:sz w:val="18"/>
                <w:szCs w:val="18"/>
              </w:rPr>
              <w:t>.</w:t>
            </w:r>
          </w:p>
        </w:tc>
      </w:tr>
      <w:tr w:rsidR="00BA10F2" w:rsidRPr="00EE1360" w:rsidTr="008E624F">
        <w:trPr>
          <w:trHeight w:val="55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0F2" w:rsidRPr="005008E9" w:rsidRDefault="00BA10F2" w:rsidP="008E624F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5008E9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FE7CA8">
              <w:rPr>
                <w:sz w:val="18"/>
                <w:szCs w:val="18"/>
              </w:rPr>
              <w:t>.3.12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2" w:rsidRPr="00E41FD2" w:rsidRDefault="00B81F53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Vender</w:t>
            </w:r>
            <w:r w:rsidR="00BA10F2" w:rsidRPr="00E41FD2">
              <w:rPr>
                <w:b/>
                <w:sz w:val="18"/>
                <w:szCs w:val="18"/>
              </w:rPr>
              <w:t xml:space="preserve"> papel</w:t>
            </w:r>
            <w:r w:rsidRPr="00E41FD2">
              <w:rPr>
                <w:b/>
                <w:sz w:val="18"/>
                <w:szCs w:val="18"/>
              </w:rPr>
              <w:t xml:space="preserve"> a destruir </w:t>
            </w:r>
          </w:p>
          <w:p w:rsidR="00BA10F2" w:rsidRPr="00E41FD2" w:rsidRDefault="00BA10F2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Contactar a empresas recicladoras</w:t>
            </w:r>
            <w:r w:rsidR="00B81F53" w:rsidRPr="00E41FD2">
              <w:rPr>
                <w:sz w:val="18"/>
                <w:szCs w:val="18"/>
              </w:rPr>
              <w:t xml:space="preserve"> para la venta</w:t>
            </w:r>
            <w:r w:rsidRPr="00E41FD2">
              <w:rPr>
                <w:sz w:val="18"/>
                <w:szCs w:val="18"/>
              </w:rPr>
              <w:t xml:space="preserve"> y destrucción del papel. Elabora</w:t>
            </w:r>
            <w:r w:rsidR="00B81F53" w:rsidRPr="00E41FD2">
              <w:rPr>
                <w:sz w:val="18"/>
                <w:szCs w:val="18"/>
              </w:rPr>
              <w:t>ndo acta respectiva y recibiendo efectivo confo</w:t>
            </w:r>
            <w:r w:rsidR="00D813BA">
              <w:rPr>
                <w:sz w:val="18"/>
                <w:szCs w:val="18"/>
              </w:rPr>
              <w:t>rme al precio pactado por libra.</w:t>
            </w:r>
            <w:r w:rsidR="00716F49">
              <w:rPr>
                <w:sz w:val="18"/>
                <w:szCs w:val="18"/>
              </w:rPr>
              <w:t xml:space="preserve"> Debe solicitar elaboración de recibo de ingreso a la Sección Contabilidad para poder entregar el efectivo a Cajero del Departamento de Tesorería. </w:t>
            </w:r>
          </w:p>
        </w:tc>
      </w:tr>
      <w:tr w:rsidR="0076569C" w:rsidRPr="00EE1360" w:rsidTr="008E624F">
        <w:trPr>
          <w:trHeight w:val="551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69C" w:rsidRPr="005008E9" w:rsidRDefault="00570761" w:rsidP="008E624F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Oficial de Gestión Documental y Archivo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551484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76569C" w:rsidRPr="00E26495">
              <w:rPr>
                <w:sz w:val="18"/>
                <w:szCs w:val="18"/>
              </w:rPr>
              <w:t>.3.1</w:t>
            </w:r>
            <w:r w:rsidR="00FE7CA8">
              <w:rPr>
                <w:sz w:val="18"/>
                <w:szCs w:val="18"/>
              </w:rP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E41FD2" w:rsidRDefault="0076569C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Someter acta a firma del CISED.</w:t>
            </w:r>
          </w:p>
          <w:p w:rsidR="0076569C" w:rsidRPr="00E41FD2" w:rsidRDefault="0076569C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 xml:space="preserve">Someter a firma del CISED el acta </w:t>
            </w:r>
            <w:r w:rsidR="007B748D" w:rsidRPr="00E41FD2">
              <w:rPr>
                <w:sz w:val="18"/>
                <w:szCs w:val="18"/>
              </w:rPr>
              <w:t xml:space="preserve">de </w:t>
            </w:r>
            <w:r w:rsidR="007B748D" w:rsidRPr="00E41FD2">
              <w:rPr>
                <w:rFonts w:cs="Arial"/>
                <w:sz w:val="18"/>
                <w:szCs w:val="18"/>
              </w:rPr>
              <w:t xml:space="preserve">venta y destrucción de papel resguardado por el </w:t>
            </w:r>
            <w:r w:rsidR="00910748">
              <w:rPr>
                <w:rFonts w:cs="Arial"/>
                <w:sz w:val="18"/>
                <w:szCs w:val="18"/>
              </w:rPr>
              <w:t>A</w:t>
            </w:r>
            <w:r w:rsidR="007B748D" w:rsidRPr="00E41FD2">
              <w:rPr>
                <w:rFonts w:cs="Arial"/>
                <w:sz w:val="18"/>
                <w:szCs w:val="18"/>
              </w:rPr>
              <w:t xml:space="preserve">rchivo </w:t>
            </w:r>
            <w:r w:rsidR="00910748">
              <w:rPr>
                <w:rFonts w:cs="Arial"/>
                <w:sz w:val="18"/>
                <w:szCs w:val="18"/>
              </w:rPr>
              <w:t>C</w:t>
            </w:r>
            <w:r w:rsidR="007B748D" w:rsidRPr="00E41FD2">
              <w:rPr>
                <w:rFonts w:cs="Arial"/>
                <w:sz w:val="18"/>
                <w:szCs w:val="18"/>
              </w:rPr>
              <w:t>entral</w:t>
            </w:r>
            <w:r w:rsidR="00D813BA">
              <w:rPr>
                <w:rFonts w:cs="Arial"/>
                <w:sz w:val="18"/>
                <w:szCs w:val="18"/>
              </w:rPr>
              <w:t>.</w:t>
            </w:r>
          </w:p>
        </w:tc>
      </w:tr>
      <w:tr w:rsidR="0076569C" w:rsidRPr="00EE1360" w:rsidTr="00B23AB3">
        <w:trPr>
          <w:trHeight w:val="55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9C" w:rsidRPr="005008E9" w:rsidRDefault="0076569C" w:rsidP="00004B28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551484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</w:t>
            </w:r>
            <w:r w:rsidR="0076569C" w:rsidRPr="00E26495">
              <w:rPr>
                <w:sz w:val="18"/>
                <w:szCs w:val="18"/>
              </w:rPr>
              <w:t>.3.1</w:t>
            </w:r>
            <w:r w:rsidR="00FE7CA8">
              <w:rPr>
                <w:sz w:val="18"/>
                <w:szCs w:val="18"/>
              </w:rP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E41FD2" w:rsidRDefault="0076569C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Formar y archivar expediente de eliminación.</w:t>
            </w:r>
          </w:p>
          <w:p w:rsidR="0076569C" w:rsidRPr="00E41FD2" w:rsidRDefault="0076569C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Formar y archivar expediente de eliminación que incluye: acta del AGN, inventarios, autorización de elimi</w:t>
            </w:r>
            <w:r w:rsidR="007B748D" w:rsidRPr="00E41FD2">
              <w:rPr>
                <w:sz w:val="18"/>
                <w:szCs w:val="18"/>
              </w:rPr>
              <w:t>nación por el CISED, acta de</w:t>
            </w:r>
            <w:r w:rsidRPr="00E41FD2">
              <w:rPr>
                <w:sz w:val="18"/>
                <w:szCs w:val="18"/>
              </w:rPr>
              <w:t xml:space="preserve"> venta y destrucción de papel</w:t>
            </w:r>
            <w:r w:rsidR="007B748D" w:rsidRPr="00E41FD2">
              <w:rPr>
                <w:sz w:val="18"/>
                <w:szCs w:val="18"/>
              </w:rPr>
              <w:t xml:space="preserve"> resguardado</w:t>
            </w:r>
            <w:r w:rsidR="0054645B">
              <w:rPr>
                <w:sz w:val="18"/>
                <w:szCs w:val="18"/>
              </w:rPr>
              <w:t xml:space="preserve"> y</w:t>
            </w:r>
            <w:r w:rsidRPr="00E41FD2">
              <w:rPr>
                <w:sz w:val="18"/>
                <w:szCs w:val="18"/>
              </w:rPr>
              <w:t xml:space="preserve"> </w:t>
            </w:r>
            <w:r w:rsidR="0054645B">
              <w:rPr>
                <w:sz w:val="18"/>
                <w:szCs w:val="18"/>
              </w:rPr>
              <w:t>una vez entregado el efectivo, debe anexar al expediente de la eliminación de documentos el recibo cancelado.</w:t>
            </w:r>
          </w:p>
        </w:tc>
      </w:tr>
      <w:tr w:rsidR="0076569C" w:rsidRPr="00EE1360" w:rsidTr="00B23AB3">
        <w:trPr>
          <w:trHeight w:val="55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9C" w:rsidRPr="005008E9" w:rsidRDefault="0076569C" w:rsidP="00004B28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551484" w:rsidRDefault="00A856A8" w:rsidP="00054DD7">
            <w:pPr>
              <w:pStyle w:val="Prrafodelista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9.6.1</w:t>
            </w:r>
            <w:r w:rsidR="0076569C" w:rsidRPr="00E26495">
              <w:rPr>
                <w:sz w:val="18"/>
                <w:szCs w:val="18"/>
              </w:rPr>
              <w:t>.3.1</w:t>
            </w:r>
            <w:r w:rsidR="00FE7CA8">
              <w:rPr>
                <w:sz w:val="18"/>
                <w:szCs w:val="18"/>
              </w:rPr>
              <w:t>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9C" w:rsidRPr="00E41FD2" w:rsidRDefault="0076569C" w:rsidP="008E624F">
            <w:pPr>
              <w:jc w:val="both"/>
              <w:rPr>
                <w:b/>
                <w:sz w:val="18"/>
                <w:szCs w:val="18"/>
              </w:rPr>
            </w:pPr>
            <w:r w:rsidRPr="00E41FD2">
              <w:rPr>
                <w:b/>
                <w:sz w:val="18"/>
                <w:szCs w:val="18"/>
              </w:rPr>
              <w:t>Remitir acta de eliminación para publicación.</w:t>
            </w:r>
          </w:p>
          <w:p w:rsidR="0076569C" w:rsidRPr="00E41FD2" w:rsidRDefault="0076569C" w:rsidP="008E624F">
            <w:pPr>
              <w:jc w:val="both"/>
              <w:rPr>
                <w:sz w:val="18"/>
                <w:szCs w:val="18"/>
              </w:rPr>
            </w:pPr>
            <w:r w:rsidRPr="00E41FD2">
              <w:rPr>
                <w:sz w:val="18"/>
                <w:szCs w:val="18"/>
              </w:rPr>
              <w:t>Remitir acta de elimin</w:t>
            </w:r>
            <w:r w:rsidR="00910748">
              <w:rPr>
                <w:sz w:val="18"/>
                <w:szCs w:val="18"/>
              </w:rPr>
              <w:t>ación al Oficial de Información</w:t>
            </w:r>
            <w:r w:rsidRPr="00E41FD2">
              <w:rPr>
                <w:sz w:val="18"/>
                <w:szCs w:val="18"/>
              </w:rPr>
              <w:t xml:space="preserve"> para su publicación en el portal de transparencia.</w:t>
            </w:r>
          </w:p>
        </w:tc>
      </w:tr>
    </w:tbl>
    <w:p w:rsidR="00C027B8" w:rsidRDefault="00C027B8" w:rsidP="00A541FB">
      <w:pPr>
        <w:spacing w:after="0"/>
        <w:rPr>
          <w:sz w:val="18"/>
          <w:szCs w:val="18"/>
        </w:rPr>
      </w:pPr>
    </w:p>
    <w:p w:rsidR="00FA124A" w:rsidRDefault="00FA124A" w:rsidP="00A541FB">
      <w:pPr>
        <w:spacing w:after="0"/>
        <w:rPr>
          <w:i/>
          <w:color w:val="FF00FF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652"/>
        <w:gridCol w:w="3260"/>
        <w:gridCol w:w="3969"/>
      </w:tblGrid>
      <w:tr w:rsidR="00A541FB" w:rsidRPr="00EE1360" w:rsidTr="001A0794">
        <w:tc>
          <w:tcPr>
            <w:tcW w:w="3652" w:type="dxa"/>
            <w:shd w:val="clear" w:color="auto" w:fill="244061" w:themeFill="accent1" w:themeFillShade="80"/>
          </w:tcPr>
          <w:p w:rsidR="00A541FB" w:rsidRPr="00EE1360" w:rsidRDefault="00AA5282" w:rsidP="00AA5282">
            <w:pPr>
              <w:rPr>
                <w:b/>
              </w:rPr>
            </w:pPr>
            <w:r>
              <w:rPr>
                <w:b/>
              </w:rPr>
              <w:t>6</w:t>
            </w:r>
            <w:r w:rsidR="00C027B8">
              <w:rPr>
                <w:b/>
              </w:rPr>
              <w:t xml:space="preserve">. </w:t>
            </w:r>
            <w:r w:rsidR="00A541FB">
              <w:rPr>
                <w:b/>
              </w:rPr>
              <w:t>PRODUCTOS Y/O SERVICIOS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:rsidR="00A541FB" w:rsidRDefault="00A541FB" w:rsidP="001A0794">
            <w:pPr>
              <w:jc w:val="center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3969" w:type="dxa"/>
            <w:shd w:val="clear" w:color="auto" w:fill="244061" w:themeFill="accent1" w:themeFillShade="80"/>
          </w:tcPr>
          <w:p w:rsidR="00392F59" w:rsidRDefault="00A541FB" w:rsidP="001A0794">
            <w:pPr>
              <w:jc w:val="center"/>
              <w:rPr>
                <w:b/>
              </w:rPr>
            </w:pPr>
            <w:r>
              <w:rPr>
                <w:b/>
              </w:rPr>
              <w:t>REQUISITOS DEL CLIENTE</w:t>
            </w:r>
            <w:r w:rsidR="00392F59">
              <w:rPr>
                <w:b/>
              </w:rPr>
              <w:t>/</w:t>
            </w:r>
          </w:p>
          <w:p w:rsidR="00A541FB" w:rsidRDefault="00392F59" w:rsidP="001A0794">
            <w:pPr>
              <w:jc w:val="center"/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t>CRITERIOS DE ACEPTACION</w:t>
            </w:r>
          </w:p>
        </w:tc>
      </w:tr>
      <w:tr w:rsidR="00A541FB" w:rsidRPr="00EE1360" w:rsidTr="00054DD7">
        <w:trPr>
          <w:trHeight w:val="789"/>
        </w:trPr>
        <w:tc>
          <w:tcPr>
            <w:tcW w:w="3652" w:type="dxa"/>
            <w:shd w:val="clear" w:color="auto" w:fill="auto"/>
            <w:vAlign w:val="center"/>
          </w:tcPr>
          <w:p w:rsidR="00BF2EFE" w:rsidRPr="00261766" w:rsidRDefault="00BF2EFE" w:rsidP="00755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="00DE33E4">
              <w:rPr>
                <w:sz w:val="18"/>
                <w:szCs w:val="18"/>
              </w:rPr>
              <w:t xml:space="preserve">Actas de eliminación </w:t>
            </w:r>
          </w:p>
        </w:tc>
        <w:tc>
          <w:tcPr>
            <w:tcW w:w="3260" w:type="dxa"/>
            <w:vAlign w:val="center"/>
          </w:tcPr>
          <w:p w:rsidR="00C027B8" w:rsidRDefault="00DE33E4" w:rsidP="0034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Información y Respuesta </w:t>
            </w:r>
          </w:p>
          <w:p w:rsidR="00BF2EFE" w:rsidRPr="00D16613" w:rsidRDefault="00BF2EFE" w:rsidP="0034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 del BCR</w:t>
            </w:r>
          </w:p>
        </w:tc>
        <w:tc>
          <w:tcPr>
            <w:tcW w:w="3969" w:type="dxa"/>
            <w:vAlign w:val="center"/>
          </w:tcPr>
          <w:p w:rsidR="00392F59" w:rsidRPr="00D16613" w:rsidRDefault="00E26495" w:rsidP="008E624F">
            <w:pPr>
              <w:jc w:val="both"/>
              <w:rPr>
                <w:sz w:val="18"/>
                <w:szCs w:val="18"/>
                <w:lang w:val="es-SV"/>
              </w:rPr>
            </w:pPr>
            <w:r>
              <w:rPr>
                <w:sz w:val="18"/>
                <w:szCs w:val="18"/>
                <w:lang w:val="es-SV"/>
              </w:rPr>
              <w:t>Eliminación acorde a normativa vigente debidamente documentada y publicada</w:t>
            </w:r>
          </w:p>
        </w:tc>
      </w:tr>
    </w:tbl>
    <w:p w:rsidR="00215B2C" w:rsidRDefault="00215B2C" w:rsidP="00AA5282">
      <w:pPr>
        <w:spacing w:after="0"/>
        <w:rPr>
          <w:sz w:val="18"/>
          <w:szCs w:val="18"/>
        </w:rPr>
      </w:pPr>
      <w:bookmarkStart w:id="0" w:name="_GoBack"/>
      <w:bookmarkEnd w:id="0"/>
    </w:p>
    <w:p w:rsidR="00215B2C" w:rsidRDefault="00215B2C" w:rsidP="00AA5282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A5282" w:rsidRPr="00EE1360" w:rsidTr="00FF6922">
        <w:tc>
          <w:tcPr>
            <w:tcW w:w="10881" w:type="dxa"/>
            <w:shd w:val="clear" w:color="auto" w:fill="244061" w:themeFill="accent1" w:themeFillShade="80"/>
          </w:tcPr>
          <w:p w:rsidR="00AA5282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7</w:t>
            </w:r>
            <w:r w:rsidRPr="00D16613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</w:rPr>
              <w:t xml:space="preserve">FORMATOS </w:t>
            </w:r>
          </w:p>
        </w:tc>
      </w:tr>
      <w:tr w:rsidR="00AA5282" w:rsidRPr="00EE1360" w:rsidTr="00054DD7">
        <w:trPr>
          <w:trHeight w:val="811"/>
          <w:hidden/>
        </w:trPr>
        <w:tc>
          <w:tcPr>
            <w:tcW w:w="10881" w:type="dxa"/>
            <w:shd w:val="clear" w:color="auto" w:fill="auto"/>
            <w:vAlign w:val="center"/>
          </w:tcPr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345D2B" w:rsidRPr="00D50503" w:rsidRDefault="00AA5282" w:rsidP="00BF2EFE">
            <w:pPr>
              <w:pStyle w:val="Prrafodelista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B86059">
              <w:rPr>
                <w:sz w:val="18"/>
                <w:szCs w:val="18"/>
              </w:rPr>
              <w:t xml:space="preserve"> </w:t>
            </w:r>
            <w:r w:rsidR="00504F51" w:rsidRPr="00D50503">
              <w:rPr>
                <w:sz w:val="18"/>
                <w:szCs w:val="18"/>
              </w:rPr>
              <w:t xml:space="preserve">Acta de </w:t>
            </w:r>
            <w:r w:rsidR="00504F51" w:rsidRPr="00D50503">
              <w:rPr>
                <w:rFonts w:cs="Arial"/>
                <w:sz w:val="18"/>
                <w:szCs w:val="18"/>
              </w:rPr>
              <w:t>venta y destrucción de papel resguardado por el archivo central (Anexo No.1)</w:t>
            </w:r>
          </w:p>
          <w:p w:rsidR="00AA5282" w:rsidRPr="00D813BA" w:rsidRDefault="00504F51" w:rsidP="002050B9">
            <w:pPr>
              <w:pStyle w:val="Prrafodelista"/>
              <w:numPr>
                <w:ilvl w:val="1"/>
                <w:numId w:val="20"/>
              </w:numPr>
              <w:rPr>
                <w:sz w:val="18"/>
                <w:szCs w:val="18"/>
              </w:rPr>
            </w:pPr>
            <w:r w:rsidRPr="00D50503">
              <w:rPr>
                <w:rFonts w:cs="Arial"/>
                <w:sz w:val="18"/>
                <w:szCs w:val="18"/>
              </w:rPr>
              <w:t>Inventario de documentos a eliminar (Anexo No.2)</w:t>
            </w:r>
          </w:p>
        </w:tc>
      </w:tr>
    </w:tbl>
    <w:p w:rsidR="00215B2C" w:rsidRDefault="00215B2C" w:rsidP="000D0AE6">
      <w:pPr>
        <w:spacing w:after="0"/>
        <w:rPr>
          <w:sz w:val="18"/>
          <w:szCs w:val="18"/>
        </w:rPr>
      </w:pPr>
    </w:p>
    <w:p w:rsidR="00215B2C" w:rsidRDefault="00215B2C" w:rsidP="000D0AE6">
      <w:pPr>
        <w:spacing w:after="0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215B2C" w:rsidRPr="00EE1360" w:rsidTr="00215B2C">
        <w:tc>
          <w:tcPr>
            <w:tcW w:w="10881" w:type="dxa"/>
            <w:shd w:val="clear" w:color="auto" w:fill="244061" w:themeFill="accent1" w:themeFillShade="80"/>
          </w:tcPr>
          <w:p w:rsidR="00215B2C" w:rsidRPr="00EE1360" w:rsidRDefault="00215B2C" w:rsidP="00215B2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8</w:t>
            </w:r>
            <w:r w:rsidRPr="00D16613">
              <w:rPr>
                <w:b/>
                <w:color w:val="FFFFFF" w:themeColor="background1"/>
              </w:rPr>
              <w:t xml:space="preserve">. DOCUMENTOS </w:t>
            </w:r>
            <w:r>
              <w:rPr>
                <w:b/>
                <w:color w:val="FFFFFF" w:themeColor="background1"/>
              </w:rPr>
              <w:t>DE APOYO</w:t>
            </w:r>
          </w:p>
        </w:tc>
      </w:tr>
      <w:tr w:rsidR="00215B2C" w:rsidRPr="00EE1360" w:rsidTr="00215B2C">
        <w:trPr>
          <w:trHeight w:val="811"/>
        </w:trPr>
        <w:tc>
          <w:tcPr>
            <w:tcW w:w="10881" w:type="dxa"/>
            <w:shd w:val="clear" w:color="auto" w:fill="auto"/>
            <w:vAlign w:val="center"/>
          </w:tcPr>
          <w:p w:rsidR="00215B2C" w:rsidRPr="001A45C7" w:rsidRDefault="00215B2C" w:rsidP="00215B2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215B2C" w:rsidRDefault="00215B2C" w:rsidP="000D0AE6">
      <w:pPr>
        <w:spacing w:after="0"/>
        <w:rPr>
          <w:sz w:val="18"/>
          <w:szCs w:val="18"/>
        </w:rPr>
      </w:pPr>
    </w:p>
    <w:p w:rsidR="000D0AE6" w:rsidRPr="000D0AE6" w:rsidRDefault="00AA5282" w:rsidP="000D0AE6">
      <w:pPr>
        <w:spacing w:after="0"/>
        <w:rPr>
          <w:b/>
          <w:i/>
          <w:color w:val="FF00FF"/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0D0AE6" w:rsidRPr="00EE1360" w:rsidTr="00FF6922">
        <w:tc>
          <w:tcPr>
            <w:tcW w:w="10881" w:type="dxa"/>
            <w:shd w:val="clear" w:color="auto" w:fill="244061" w:themeFill="accent1" w:themeFillShade="80"/>
          </w:tcPr>
          <w:p w:rsidR="000D0AE6" w:rsidRPr="000D0AE6" w:rsidRDefault="00B86059" w:rsidP="00B86059">
            <w:pPr>
              <w:rPr>
                <w:b/>
                <w:color w:val="FF0000"/>
              </w:rPr>
            </w:pPr>
            <w:r>
              <w:rPr>
                <w:b/>
                <w:color w:val="FFFFFF" w:themeColor="background1"/>
              </w:rPr>
              <w:t>9</w:t>
            </w:r>
            <w:r w:rsidR="000D0AE6" w:rsidRPr="00D16613">
              <w:rPr>
                <w:b/>
                <w:color w:val="FFFFFF" w:themeColor="background1"/>
              </w:rPr>
              <w:t xml:space="preserve">. VIGENCIA, DISTRIBUCION Y DIVULGACION </w:t>
            </w:r>
          </w:p>
        </w:tc>
      </w:tr>
      <w:tr w:rsidR="000D0AE6" w:rsidRPr="00EE1360" w:rsidTr="00FF6922">
        <w:trPr>
          <w:trHeight w:val="811"/>
          <w:hidden/>
        </w:trPr>
        <w:tc>
          <w:tcPr>
            <w:tcW w:w="10881" w:type="dxa"/>
            <w:shd w:val="clear" w:color="auto" w:fill="auto"/>
          </w:tcPr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BF2EFE" w:rsidRPr="00BF2EFE" w:rsidRDefault="00BF2EFE" w:rsidP="00BF2EFE">
            <w:pPr>
              <w:pStyle w:val="Prrafodelista"/>
              <w:numPr>
                <w:ilvl w:val="0"/>
                <w:numId w:val="20"/>
              </w:numPr>
              <w:rPr>
                <w:vanish/>
                <w:sz w:val="18"/>
                <w:szCs w:val="18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1F7A18" w:rsidRPr="001F7A18" w:rsidRDefault="001F7A18" w:rsidP="001F7A1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54645B" w:rsidRDefault="00BC7B42" w:rsidP="008E624F">
            <w:pPr>
              <w:pStyle w:val="Prrafodelista"/>
              <w:numPr>
                <w:ilvl w:val="1"/>
                <w:numId w:val="25"/>
              </w:numPr>
              <w:spacing w:after="200" w:line="276" w:lineRule="auto"/>
              <w:jc w:val="both"/>
              <w:rPr>
                <w:sz w:val="18"/>
                <w:szCs w:val="18"/>
                <w:lang w:val="es-SV"/>
              </w:rPr>
            </w:pPr>
            <w:r w:rsidRPr="00BC7B42">
              <w:rPr>
                <w:sz w:val="18"/>
                <w:szCs w:val="18"/>
                <w:lang w:val="es-SV"/>
              </w:rPr>
              <w:t>Este procedimiento entr</w:t>
            </w:r>
            <w:r>
              <w:rPr>
                <w:sz w:val="18"/>
                <w:szCs w:val="18"/>
                <w:lang w:val="es-SV"/>
              </w:rPr>
              <w:t xml:space="preserve">ará en vigencia a partir del </w:t>
            </w:r>
            <w:r w:rsidR="00E36CB5">
              <w:rPr>
                <w:sz w:val="18"/>
                <w:szCs w:val="18"/>
                <w:lang w:val="es-SV"/>
              </w:rPr>
              <w:t>01</w:t>
            </w:r>
            <w:r w:rsidRPr="00BC7B42">
              <w:rPr>
                <w:sz w:val="18"/>
                <w:szCs w:val="18"/>
                <w:lang w:val="es-SV"/>
              </w:rPr>
              <w:t xml:space="preserve"> de </w:t>
            </w:r>
            <w:r w:rsidR="00E36CB5">
              <w:rPr>
                <w:sz w:val="18"/>
                <w:szCs w:val="18"/>
                <w:lang w:val="es-SV"/>
              </w:rPr>
              <w:t>marzo</w:t>
            </w:r>
            <w:r w:rsidRPr="00BC7B42">
              <w:rPr>
                <w:sz w:val="18"/>
                <w:szCs w:val="18"/>
                <w:lang w:val="es-SV"/>
              </w:rPr>
              <w:t xml:space="preserve"> de 20</w:t>
            </w:r>
            <w:r w:rsidR="00E36CB5">
              <w:rPr>
                <w:sz w:val="18"/>
                <w:szCs w:val="18"/>
                <w:lang w:val="es-SV"/>
              </w:rPr>
              <w:t>19</w:t>
            </w:r>
            <w:r w:rsidRPr="00BC7B42">
              <w:rPr>
                <w:sz w:val="18"/>
                <w:szCs w:val="18"/>
                <w:lang w:val="es-SV"/>
              </w:rPr>
              <w:t xml:space="preserve">  y deroga el procedimiento de </w:t>
            </w:r>
            <w:r w:rsidRPr="00305041">
              <w:rPr>
                <w:b/>
                <w:sz w:val="18"/>
                <w:szCs w:val="18"/>
                <w:lang w:val="es-SV"/>
              </w:rPr>
              <w:t>“Ingreso de efectivo por venta de papel eliminado del archivo central de documentos”</w:t>
            </w:r>
            <w:r w:rsidRPr="00305041">
              <w:rPr>
                <w:sz w:val="18"/>
                <w:szCs w:val="18"/>
                <w:lang w:val="es-SV"/>
              </w:rPr>
              <w:t>,</w:t>
            </w:r>
            <w:r w:rsidRPr="00BC7B42">
              <w:rPr>
                <w:sz w:val="18"/>
                <w:szCs w:val="18"/>
                <w:lang w:val="es-SV"/>
              </w:rPr>
              <w:t xml:space="preserve"> con Código 420428 aprobado el 19 de mayo del 2015.</w:t>
            </w:r>
          </w:p>
          <w:p w:rsidR="003D5BFC" w:rsidRPr="0054645B" w:rsidRDefault="00BC7B42" w:rsidP="008E624F">
            <w:pPr>
              <w:pStyle w:val="Prrafodelista"/>
              <w:numPr>
                <w:ilvl w:val="1"/>
                <w:numId w:val="25"/>
              </w:numPr>
              <w:spacing w:after="200" w:line="276" w:lineRule="auto"/>
              <w:jc w:val="both"/>
              <w:rPr>
                <w:sz w:val="18"/>
                <w:szCs w:val="18"/>
                <w:lang w:val="es-SV"/>
              </w:rPr>
            </w:pPr>
            <w:r w:rsidRPr="0054645B">
              <w:rPr>
                <w:sz w:val="18"/>
                <w:szCs w:val="18"/>
                <w:lang w:val="es-ES_tradnl"/>
              </w:rPr>
              <w:t>La Gerencia de Administración y Desarrollo conservará una copia de este procedimiento como respaldo, enviará original al Departamento de Riesgos y Gestión Estratégica, para</w:t>
            </w:r>
            <w:r w:rsidR="00E36CB5" w:rsidRPr="0054645B">
              <w:rPr>
                <w:sz w:val="18"/>
                <w:szCs w:val="18"/>
                <w:lang w:val="es-ES_tradnl"/>
              </w:rPr>
              <w:t xml:space="preserve"> su custodia; y entregará copia electrónica</w:t>
            </w:r>
            <w:r w:rsidRPr="0054645B">
              <w:rPr>
                <w:sz w:val="18"/>
                <w:szCs w:val="18"/>
                <w:lang w:val="es-ES_tradnl"/>
              </w:rPr>
              <w:t xml:space="preserve"> a la Unidad de </w:t>
            </w:r>
            <w:r w:rsidR="00E36CB5" w:rsidRPr="0054645B">
              <w:rPr>
                <w:sz w:val="18"/>
                <w:szCs w:val="18"/>
                <w:lang w:val="es-ES_tradnl"/>
              </w:rPr>
              <w:t>Gestión</w:t>
            </w:r>
            <w:r w:rsidRPr="0054645B">
              <w:rPr>
                <w:sz w:val="18"/>
                <w:szCs w:val="18"/>
                <w:lang w:val="es-ES_tradnl"/>
              </w:rPr>
              <w:t xml:space="preserve"> </w:t>
            </w:r>
            <w:r w:rsidR="00E36CB5" w:rsidRPr="0054645B">
              <w:rPr>
                <w:sz w:val="18"/>
                <w:szCs w:val="18"/>
                <w:lang w:val="es-ES_tradnl"/>
              </w:rPr>
              <w:t>D</w:t>
            </w:r>
            <w:r w:rsidRPr="0054645B">
              <w:rPr>
                <w:sz w:val="18"/>
                <w:szCs w:val="18"/>
                <w:lang w:val="es-ES_tradnl"/>
              </w:rPr>
              <w:t xml:space="preserve">ocumental </w:t>
            </w:r>
            <w:r w:rsidR="003D5BFC" w:rsidRPr="0054645B">
              <w:rPr>
                <w:sz w:val="18"/>
                <w:szCs w:val="18"/>
                <w:lang w:val="es-ES_tradnl"/>
              </w:rPr>
              <w:t>y Archivo</w:t>
            </w:r>
            <w:r w:rsidR="0054645B" w:rsidRPr="0054645B">
              <w:rPr>
                <w:sz w:val="18"/>
                <w:szCs w:val="18"/>
                <w:lang w:val="es-ES_tradnl"/>
              </w:rPr>
              <w:t>.</w:t>
            </w:r>
          </w:p>
          <w:p w:rsidR="000D0AE6" w:rsidRPr="000D0AE6" w:rsidRDefault="00BC7B42" w:rsidP="008E624F">
            <w:pPr>
              <w:pStyle w:val="Prrafodelista"/>
              <w:numPr>
                <w:ilvl w:val="1"/>
                <w:numId w:val="25"/>
              </w:numPr>
              <w:spacing w:after="200" w:line="276" w:lineRule="auto"/>
              <w:jc w:val="both"/>
              <w:rPr>
                <w:color w:val="FF0000"/>
                <w:sz w:val="18"/>
                <w:szCs w:val="18"/>
                <w:lang w:val="es-SV"/>
              </w:rPr>
            </w:pPr>
            <w:r w:rsidRPr="002D3ADD">
              <w:rPr>
                <w:sz w:val="18"/>
                <w:szCs w:val="18"/>
                <w:lang w:val="es-ES_tradnl"/>
              </w:rPr>
              <w:t>Este procedimiento será publicado en el Sistema de Instrumentos Administrativos para consulta general</w:t>
            </w:r>
            <w:r>
              <w:rPr>
                <w:sz w:val="18"/>
                <w:szCs w:val="18"/>
                <w:lang w:val="es-ES_tradnl"/>
              </w:rPr>
              <w:t xml:space="preserve"> y será divulgado por </w:t>
            </w:r>
            <w:r w:rsidRPr="000279EF">
              <w:rPr>
                <w:sz w:val="18"/>
                <w:szCs w:val="18"/>
                <w:lang w:val="es-ES_tradnl"/>
              </w:rPr>
              <w:t xml:space="preserve">Unidad de Gestión Documental y </w:t>
            </w:r>
            <w:r w:rsidRPr="0054645B">
              <w:rPr>
                <w:sz w:val="18"/>
                <w:szCs w:val="18"/>
                <w:lang w:val="es-ES_tradnl"/>
              </w:rPr>
              <w:t>Archivo a todas las unidades del BCR</w:t>
            </w:r>
            <w:r>
              <w:rPr>
                <w:sz w:val="18"/>
                <w:szCs w:val="18"/>
                <w:lang w:val="es-ES_tradnl"/>
              </w:rPr>
              <w:t>.</w:t>
            </w:r>
          </w:p>
        </w:tc>
      </w:tr>
    </w:tbl>
    <w:p w:rsidR="00BC7B42" w:rsidRDefault="00BC7B42" w:rsidP="00A541FB">
      <w:pPr>
        <w:spacing w:after="0"/>
        <w:jc w:val="center"/>
        <w:rPr>
          <w:b/>
        </w:rPr>
      </w:pPr>
    </w:p>
    <w:p w:rsidR="00BC7B42" w:rsidRDefault="00BC7B42">
      <w:pPr>
        <w:rPr>
          <w:b/>
        </w:rPr>
      </w:pPr>
      <w:r>
        <w:rPr>
          <w:b/>
        </w:rPr>
        <w:br w:type="page"/>
      </w:r>
    </w:p>
    <w:p w:rsidR="00A541FB" w:rsidRPr="003A6B44" w:rsidRDefault="00A541FB" w:rsidP="00A541FB">
      <w:pPr>
        <w:spacing w:after="0"/>
        <w:jc w:val="center"/>
        <w:rPr>
          <w:b/>
        </w:rPr>
      </w:pPr>
      <w:r w:rsidRPr="003A6B44">
        <w:rPr>
          <w:b/>
        </w:rPr>
        <w:lastRenderedPageBreak/>
        <w:t>HOJA DE CONTROL DE CAMBIOS</w:t>
      </w:r>
    </w:p>
    <w:p w:rsidR="00A541FB" w:rsidRDefault="00A541FB" w:rsidP="00A541FB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232"/>
        <w:gridCol w:w="1412"/>
        <w:gridCol w:w="2567"/>
        <w:gridCol w:w="2552"/>
        <w:gridCol w:w="1559"/>
        <w:gridCol w:w="1559"/>
      </w:tblGrid>
      <w:tr w:rsidR="00D16613" w:rsidRPr="006F31EB" w:rsidTr="00D16613">
        <w:trPr>
          <w:trHeight w:val="75"/>
        </w:trPr>
        <w:tc>
          <w:tcPr>
            <w:tcW w:w="123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6613" w:rsidRPr="006F31EB" w:rsidRDefault="00D16613" w:rsidP="001A0794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Revisión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D16613" w:rsidRPr="001C3A0D" w:rsidRDefault="00D16613" w:rsidP="001A0794">
            <w:pPr>
              <w:pStyle w:val="Prrafodelista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Revisión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Texto Actual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Texto Modificado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Elaborado por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6613" w:rsidRPr="001C1C7E" w:rsidRDefault="00D16613" w:rsidP="001C1C7E">
            <w:pPr>
              <w:pStyle w:val="Prrafodelista"/>
              <w:spacing w:before="120"/>
              <w:ind w:left="-108"/>
              <w:jc w:val="center"/>
              <w:rPr>
                <w:b/>
                <w:sz w:val="10"/>
                <w:szCs w:val="10"/>
              </w:rPr>
            </w:pPr>
          </w:p>
          <w:p w:rsidR="00D16613" w:rsidRDefault="00D16613" w:rsidP="001C1C7E">
            <w:pPr>
              <w:pStyle w:val="Prrafodelista"/>
              <w:spacing w:before="120"/>
              <w:ind w:left="-108"/>
              <w:jc w:val="center"/>
              <w:rPr>
                <w:b/>
                <w:sz w:val="18"/>
                <w:szCs w:val="18"/>
              </w:rPr>
            </w:pPr>
            <w:r w:rsidRPr="00D16613">
              <w:rPr>
                <w:b/>
                <w:sz w:val="18"/>
                <w:szCs w:val="18"/>
              </w:rPr>
              <w:t>Aprobado por</w:t>
            </w:r>
          </w:p>
        </w:tc>
      </w:tr>
      <w:tr w:rsidR="00D16613" w:rsidRPr="002E4E64" w:rsidTr="00D16613">
        <w:trPr>
          <w:trHeight w:val="533"/>
        </w:trPr>
        <w:tc>
          <w:tcPr>
            <w:tcW w:w="1232" w:type="dxa"/>
            <w:shd w:val="clear" w:color="auto" w:fill="auto"/>
          </w:tcPr>
          <w:p w:rsidR="00D16613" w:rsidRPr="002E4E64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2E4E64" w:rsidRDefault="00D16613" w:rsidP="00D16613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2E4E64" w:rsidRDefault="00D16613" w:rsidP="00D16613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  <w:tr w:rsidR="00D16613" w:rsidRPr="00EE1360" w:rsidTr="00D16613">
        <w:trPr>
          <w:trHeight w:val="666"/>
        </w:trPr>
        <w:tc>
          <w:tcPr>
            <w:tcW w:w="1232" w:type="dxa"/>
            <w:shd w:val="clear" w:color="auto" w:fill="auto"/>
            <w:vAlign w:val="center"/>
          </w:tcPr>
          <w:p w:rsidR="00D16613" w:rsidRPr="00EE1360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  <w:tr w:rsidR="00D16613" w:rsidRPr="00EE1360" w:rsidTr="00D16613">
        <w:trPr>
          <w:trHeight w:val="607"/>
        </w:trPr>
        <w:tc>
          <w:tcPr>
            <w:tcW w:w="1232" w:type="dxa"/>
            <w:shd w:val="clear" w:color="auto" w:fill="auto"/>
            <w:vAlign w:val="center"/>
          </w:tcPr>
          <w:p w:rsidR="00D16613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</w:tbl>
    <w:p w:rsidR="00A541FB" w:rsidRPr="00A923F6" w:rsidRDefault="00A541FB" w:rsidP="00A541FB">
      <w:pPr>
        <w:spacing w:after="0"/>
        <w:rPr>
          <w:lang w:val="es-SV"/>
        </w:rPr>
      </w:pPr>
    </w:p>
    <w:p w:rsidR="008C6C6A" w:rsidRPr="00A923F6" w:rsidRDefault="008C6C6A">
      <w:pPr>
        <w:rPr>
          <w:i/>
          <w:color w:val="FF00FF"/>
          <w:sz w:val="18"/>
          <w:szCs w:val="18"/>
        </w:rPr>
      </w:pPr>
      <w:r w:rsidRPr="00A923F6">
        <w:rPr>
          <w:i/>
          <w:color w:val="FF00FF"/>
          <w:sz w:val="18"/>
          <w:szCs w:val="18"/>
        </w:rPr>
        <w:br w:type="page"/>
      </w:r>
    </w:p>
    <w:p w:rsidR="008C6C6A" w:rsidRDefault="008C6C6A" w:rsidP="008C6C6A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8C6C6A" w:rsidRPr="00EE1360" w:rsidTr="001A0794">
        <w:tc>
          <w:tcPr>
            <w:tcW w:w="10881" w:type="dxa"/>
            <w:shd w:val="clear" w:color="auto" w:fill="244061" w:themeFill="accent1" w:themeFillShade="80"/>
          </w:tcPr>
          <w:p w:rsidR="008C6C6A" w:rsidRPr="00EE1360" w:rsidRDefault="008C6C6A" w:rsidP="001A0794">
            <w:pPr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t>ANEXOS</w:t>
            </w:r>
          </w:p>
        </w:tc>
      </w:tr>
    </w:tbl>
    <w:p w:rsidR="008C6C6A" w:rsidRPr="00D16613" w:rsidRDefault="008C6C6A" w:rsidP="008C6C6A">
      <w:pPr>
        <w:spacing w:after="0"/>
        <w:rPr>
          <w:sz w:val="18"/>
          <w:szCs w:val="18"/>
        </w:rPr>
      </w:pPr>
    </w:p>
    <w:p w:rsidR="008C6C6A" w:rsidRDefault="00C5478B" w:rsidP="00E2679A">
      <w:r>
        <w:t>Anexo No. 1</w:t>
      </w:r>
      <w:r w:rsidR="006474D2">
        <w:t xml:space="preserve"> </w:t>
      </w:r>
      <w:r w:rsidR="006474D2" w:rsidRPr="00CD7EED">
        <w:t xml:space="preserve">Acta de </w:t>
      </w:r>
      <w:r w:rsidR="006474D2" w:rsidRPr="00CD7EED">
        <w:rPr>
          <w:rFonts w:cs="Arial"/>
        </w:rPr>
        <w:t>venta y destrucción de papel resguardado por el archivo central</w:t>
      </w:r>
    </w:p>
    <w:p w:rsidR="00824FF2" w:rsidRDefault="00824FF2" w:rsidP="00E2679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150495</wp:posOffset>
            </wp:positionV>
            <wp:extent cx="1821815" cy="457200"/>
            <wp:effectExtent l="19050" t="0" r="6985" b="0"/>
            <wp:wrapSquare wrapText="bothSides"/>
            <wp:docPr id="1" name="Imagen 1" descr="C:\Documents and Settings\bcr\Configuración local\Archivos temporales de Internet\Content.Word\BCR-redondo-grande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bcr\Configuración local\Archivos temporales de Internet\Content.Word\BCR-redondo-grande-PN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FF2" w:rsidRDefault="00824FF2" w:rsidP="00824FF2">
      <w:pPr>
        <w:rPr>
          <w:rFonts w:ascii="Book Antiqua" w:hAnsi="Book Antiqua"/>
        </w:rPr>
      </w:pPr>
    </w:p>
    <w:p w:rsidR="00824FF2" w:rsidRPr="003E3793" w:rsidRDefault="00824FF2" w:rsidP="00824FF2">
      <w:pPr>
        <w:pStyle w:val="Textoindependiente"/>
        <w:rPr>
          <w:rFonts w:ascii="Arial" w:hAnsi="Arial" w:cs="Arial"/>
        </w:rPr>
      </w:pPr>
      <w:r w:rsidRPr="003E3793">
        <w:rPr>
          <w:rFonts w:ascii="Arial" w:hAnsi="Arial" w:cs="Arial"/>
          <w:sz w:val="28"/>
        </w:rPr>
        <w:t>ACTA</w:t>
      </w:r>
      <w:r w:rsidRPr="003E3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No. 00/0000</w:t>
      </w:r>
    </w:p>
    <w:p w:rsidR="00824FF2" w:rsidRDefault="00824FF2" w:rsidP="00824FF2">
      <w:pPr>
        <w:pStyle w:val="Textoindependiente"/>
      </w:pPr>
    </w:p>
    <w:p w:rsidR="00824FF2" w:rsidRPr="00824FF2" w:rsidRDefault="00824FF2" w:rsidP="00824FF2">
      <w:pPr>
        <w:pStyle w:val="Textoindependiente"/>
        <w:rPr>
          <w:rFonts w:ascii="Arial" w:hAnsi="Arial" w:cs="Arial"/>
        </w:rPr>
      </w:pPr>
      <w:r w:rsidRPr="003E3793">
        <w:rPr>
          <w:rFonts w:ascii="Arial" w:hAnsi="Arial" w:cs="Arial"/>
        </w:rPr>
        <w:t>VENTA</w:t>
      </w:r>
      <w:r>
        <w:rPr>
          <w:rFonts w:ascii="Arial" w:hAnsi="Arial" w:cs="Arial"/>
        </w:rPr>
        <w:t xml:space="preserve"> Y DESTRUCCION DE PAPEL RESGUARDADO POR EL ARCHIVO CENTRAL </w:t>
      </w:r>
    </w:p>
    <w:p w:rsidR="00824FF2" w:rsidRPr="007D3BB2" w:rsidRDefault="00824FF2" w:rsidP="00824FF2">
      <w:pPr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824FF2" w:rsidRPr="00824FF2" w:rsidRDefault="00824FF2" w:rsidP="00824FF2">
      <w:pPr>
        <w:spacing w:line="360" w:lineRule="auto"/>
        <w:jc w:val="both"/>
        <w:rPr>
          <w:rFonts w:ascii="Arial" w:hAnsi="Arial" w:cs="Arial"/>
        </w:rPr>
      </w:pPr>
      <w:r w:rsidRPr="003F741C">
        <w:rPr>
          <w:rFonts w:ascii="Arial" w:hAnsi="Arial" w:cs="Arial"/>
        </w:rPr>
        <w:t xml:space="preserve">En las instalaciones del </w:t>
      </w:r>
      <w:r>
        <w:rPr>
          <w:rFonts w:ascii="Arial" w:hAnsi="Arial" w:cs="Arial"/>
        </w:rPr>
        <w:t>_____________________________</w:t>
      </w:r>
      <w:r w:rsidRPr="003F741C">
        <w:rPr>
          <w:rFonts w:ascii="Arial" w:hAnsi="Arial" w:cs="Arial"/>
        </w:rPr>
        <w:t xml:space="preserve">del Banco Central de Reserva de El Salvador ubicado en ___________________________________________________________, a las </w:t>
      </w:r>
      <w:r w:rsidRPr="003F741C">
        <w:rPr>
          <w:rFonts w:ascii="Arial" w:hAnsi="Arial" w:cs="Arial"/>
          <w:i/>
          <w:iCs/>
        </w:rPr>
        <w:t xml:space="preserve">  </w:t>
      </w:r>
      <w:r w:rsidRPr="003F741C">
        <w:rPr>
          <w:rFonts w:ascii="Arial" w:hAnsi="Arial" w:cs="Arial"/>
        </w:rPr>
        <w:t>________  horas del día  _____ de  ___________ del  _______.   Presentes (</w:t>
      </w:r>
      <w:r w:rsidRPr="003F741C">
        <w:rPr>
          <w:rFonts w:ascii="Arial" w:hAnsi="Arial" w:cs="Arial"/>
          <w:b/>
        </w:rPr>
        <w:t>Profesión, Nombre y cargo del o los delegados/s por el Banco</w:t>
      </w:r>
      <w:r w:rsidRPr="003F741C">
        <w:rPr>
          <w:rFonts w:ascii="Arial" w:hAnsi="Arial" w:cs="Arial"/>
        </w:rPr>
        <w:t xml:space="preserve">) </w:t>
      </w:r>
      <w:r w:rsidRPr="003F741C">
        <w:rPr>
          <w:rFonts w:ascii="Arial" w:hAnsi="Arial" w:cs="Arial"/>
          <w:b/>
        </w:rPr>
        <w:t>y</w:t>
      </w:r>
      <w:r w:rsidRPr="003F741C">
        <w:rPr>
          <w:rFonts w:ascii="Arial" w:hAnsi="Arial" w:cs="Arial"/>
        </w:rPr>
        <w:t xml:space="preserve"> (</w:t>
      </w:r>
      <w:r w:rsidRPr="003F741C">
        <w:rPr>
          <w:rFonts w:ascii="Arial" w:hAnsi="Arial" w:cs="Arial"/>
          <w:b/>
        </w:rPr>
        <w:t>Nombre y cargo del o los delegados/s por la empresa o cliente que compra el papel)</w:t>
      </w:r>
      <w:r w:rsidRPr="003F741C">
        <w:rPr>
          <w:rFonts w:ascii="Arial" w:hAnsi="Arial" w:cs="Arial"/>
        </w:rPr>
        <w:t>. En este acto se entrega (</w:t>
      </w:r>
      <w:r w:rsidRPr="003F741C">
        <w:rPr>
          <w:rFonts w:ascii="Arial" w:hAnsi="Arial" w:cs="Arial"/>
          <w:b/>
        </w:rPr>
        <w:t>ejemplo: cien libras de papel</w:t>
      </w:r>
      <w:r w:rsidRPr="003F741C">
        <w:rPr>
          <w:rFonts w:ascii="Arial" w:hAnsi="Arial" w:cs="Arial"/>
        </w:rPr>
        <w:t>) y recibe (</w:t>
      </w:r>
      <w:r w:rsidRPr="003F741C">
        <w:rPr>
          <w:rFonts w:ascii="Arial" w:hAnsi="Arial" w:cs="Arial"/>
          <w:b/>
        </w:rPr>
        <w:t>ejemplo: cuenta 00/100 Dólares</w:t>
      </w:r>
      <w:r w:rsidRPr="003F741C">
        <w:rPr>
          <w:rFonts w:ascii="Arial" w:hAnsi="Arial" w:cs="Arial"/>
        </w:rPr>
        <w:t>) con precio unitario de (</w:t>
      </w:r>
      <w:r w:rsidRPr="003E3793">
        <w:rPr>
          <w:rFonts w:ascii="Arial" w:hAnsi="Arial" w:cs="Arial"/>
          <w:b/>
        </w:rPr>
        <w:t>ejemplo 0.50/100 de Dólares</w:t>
      </w:r>
      <w:r w:rsidRPr="003F741C">
        <w:rPr>
          <w:rFonts w:ascii="Arial" w:hAnsi="Arial" w:cs="Arial"/>
        </w:rPr>
        <w:t xml:space="preserve">) producto de la eliminación de documentos del Archivo Central que ya cumplieron vigencia administrativa y legal lo cual se documenta en anexos a esta Acta. </w:t>
      </w:r>
      <w:r>
        <w:rPr>
          <w:rFonts w:ascii="Arial" w:hAnsi="Arial" w:cs="Arial"/>
        </w:rPr>
        <w:t xml:space="preserve">(Nombre del cliente) se compromete a guardar confidencialidad y la destrucción del papel entregado. No habiendo otra información adicional que hacer constar, firmamos la presente Acta a las </w:t>
      </w:r>
      <w:r w:rsidRPr="003F741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horas del día </w:t>
      </w:r>
      <w:r w:rsidRPr="003F74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de </w:t>
      </w:r>
      <w:r w:rsidRPr="003F74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Pr="003F741C">
        <w:rPr>
          <w:rFonts w:ascii="Arial" w:hAnsi="Arial" w:cs="Arial"/>
        </w:rPr>
        <w:t>_______</w:t>
      </w:r>
    </w:p>
    <w:p w:rsidR="00824FF2" w:rsidRDefault="00824FF2" w:rsidP="00824FF2">
      <w:pPr>
        <w:jc w:val="both"/>
        <w:rPr>
          <w:rFonts w:ascii="Book Antiqua" w:hAnsi="Book Antiqua"/>
        </w:rPr>
      </w:pPr>
    </w:p>
    <w:p w:rsidR="00824FF2" w:rsidRDefault="00824FF2" w:rsidP="00824FF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F_____________________</w:t>
      </w:r>
      <w:r>
        <w:rPr>
          <w:rFonts w:ascii="Arial" w:hAnsi="Arial" w:cs="Arial"/>
        </w:rPr>
        <w:tab/>
        <w:t xml:space="preserve">                                  </w:t>
      </w:r>
      <w:proofErr w:type="spellStart"/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_____________________</w:t>
      </w:r>
    </w:p>
    <w:p w:rsidR="00824FF2" w:rsidRDefault="00824FF2" w:rsidP="00824FF2">
      <w:pPr>
        <w:ind w:left="284"/>
        <w:jc w:val="center"/>
        <w:rPr>
          <w:rFonts w:ascii="Arial" w:hAnsi="Arial" w:cs="Arial"/>
        </w:rPr>
      </w:pPr>
    </w:p>
    <w:p w:rsidR="00824FF2" w:rsidRDefault="00824FF2" w:rsidP="00824FF2">
      <w:pPr>
        <w:ind w:left="284"/>
        <w:rPr>
          <w:rFonts w:ascii="Arial" w:hAnsi="Arial" w:cs="Arial"/>
        </w:rPr>
      </w:pPr>
      <w:r w:rsidRPr="00BE3885">
        <w:rPr>
          <w:rFonts w:ascii="Arial" w:hAnsi="Arial" w:cs="Arial"/>
        </w:rPr>
        <w:t>Nombre: (Delegado BCR)</w:t>
      </w:r>
      <w:r>
        <w:rPr>
          <w:rFonts w:ascii="Arial" w:hAnsi="Arial" w:cs="Arial"/>
        </w:rPr>
        <w:t xml:space="preserve">                                            </w:t>
      </w:r>
      <w:r w:rsidRPr="00BE3885">
        <w:rPr>
          <w:rFonts w:ascii="Arial" w:hAnsi="Arial" w:cs="Arial"/>
        </w:rPr>
        <w:t>Nombre: (Delegado del cliente)</w:t>
      </w:r>
    </w:p>
    <w:p w:rsidR="00293D8A" w:rsidRDefault="00824FF2" w:rsidP="00293D8A">
      <w:pPr>
        <w:ind w:left="284"/>
        <w:rPr>
          <w:rFonts w:ascii="Arial" w:hAnsi="Arial" w:cs="Arial"/>
        </w:rPr>
      </w:pPr>
      <w:r w:rsidRPr="00BE3885">
        <w:rPr>
          <w:rFonts w:ascii="Arial" w:hAnsi="Arial" w:cs="Arial"/>
        </w:rPr>
        <w:t>Número de empleado:</w:t>
      </w:r>
      <w:r>
        <w:rPr>
          <w:rFonts w:ascii="Arial" w:hAnsi="Arial" w:cs="Arial"/>
        </w:rPr>
        <w:t xml:space="preserve">                                                  </w:t>
      </w:r>
      <w:r w:rsidRPr="00BE3885">
        <w:rPr>
          <w:rFonts w:ascii="Arial" w:hAnsi="Arial" w:cs="Arial"/>
        </w:rPr>
        <w:t>Número de DUI: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BE3885">
        <w:rPr>
          <w:rFonts w:ascii="Arial" w:hAnsi="Arial" w:cs="Arial"/>
        </w:rPr>
        <w:t>Cargo:</w:t>
      </w:r>
      <w:r>
        <w:rPr>
          <w:rFonts w:ascii="Book Antiqua" w:hAnsi="Book Antiqua"/>
        </w:rPr>
        <w:tab/>
        <w:t xml:space="preserve">                                                                           </w:t>
      </w:r>
      <w:r w:rsidRPr="00BE3885">
        <w:rPr>
          <w:rFonts w:ascii="Arial" w:hAnsi="Arial" w:cs="Arial"/>
        </w:rPr>
        <w:t>Nombre de Empresa (si aplica)</w:t>
      </w:r>
    </w:p>
    <w:p w:rsidR="00293D8A" w:rsidRDefault="00293D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1EA1" w:rsidRDefault="006C05CA" w:rsidP="00293D8A">
      <w:r>
        <w:rPr>
          <w:noProof/>
          <w:lang w:val="es-SV" w:eastAsia="es-SV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37.65pt;width:535.85pt;height:486.8pt;z-index:251661312;mso-position-horizontal-relative:text;mso-position-vertical-relative:text">
            <v:imagedata r:id="rId11" o:title=""/>
          </v:shape>
          <o:OLEObject Type="Embed" ProgID="Excel.Sheet.12" ShapeID="_x0000_s1030" DrawAspect="Content" ObjectID="_1610292624" r:id="rId12"/>
        </w:object>
      </w:r>
      <w:r w:rsidR="00824FF2">
        <w:t>Anexo No. 2</w:t>
      </w:r>
      <w:r w:rsidR="006474D2">
        <w:t xml:space="preserve"> </w:t>
      </w:r>
      <w:r w:rsidR="006474D2" w:rsidRPr="006474D2">
        <w:rPr>
          <w:rFonts w:cs="Arial"/>
        </w:rPr>
        <w:t>Inv</w:t>
      </w:r>
      <w:r w:rsidR="00293D8A">
        <w:rPr>
          <w:rFonts w:cs="Arial"/>
        </w:rPr>
        <w:t>entario de documentos a eliminar</w:t>
      </w:r>
    </w:p>
    <w:sectPr w:rsidR="009F1EA1" w:rsidSect="00293D8A">
      <w:headerReference w:type="default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2E" w:rsidRDefault="001F5F2E" w:rsidP="005C2A54">
      <w:pPr>
        <w:spacing w:after="0" w:line="240" w:lineRule="auto"/>
      </w:pPr>
      <w:r>
        <w:separator/>
      </w:r>
    </w:p>
  </w:endnote>
  <w:endnote w:type="continuationSeparator" w:id="0">
    <w:p w:rsidR="001F5F2E" w:rsidRDefault="001F5F2E" w:rsidP="005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23" w:type="dxa"/>
      <w:tblLook w:val="04A0" w:firstRow="1" w:lastRow="0" w:firstColumn="1" w:lastColumn="0" w:noHBand="0" w:noVBand="1"/>
    </w:tblPr>
    <w:tblGrid>
      <w:gridCol w:w="1242"/>
      <w:gridCol w:w="8364"/>
      <w:gridCol w:w="1417"/>
    </w:tblGrid>
    <w:tr w:rsidR="00293D8A" w:rsidRPr="00F543A7" w:rsidTr="00DB6942">
      <w:tc>
        <w:tcPr>
          <w:tcW w:w="1242" w:type="dxa"/>
        </w:tcPr>
        <w:p w:rsidR="00293D8A" w:rsidRPr="00F543A7" w:rsidRDefault="00293D8A" w:rsidP="00293D8A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Revisado: </w:t>
          </w:r>
        </w:p>
      </w:tc>
      <w:tc>
        <w:tcPr>
          <w:tcW w:w="8364" w:type="dxa"/>
        </w:tcPr>
        <w:p w:rsidR="00293D8A" w:rsidRPr="00F543A7" w:rsidRDefault="00293D8A" w:rsidP="00293D8A">
          <w:pPr>
            <w:rPr>
              <w:rFonts w:ascii="Century Gothic" w:hAnsi="Century Gothic"/>
              <w:sz w:val="18"/>
              <w:szCs w:val="18"/>
            </w:rPr>
          </w:pPr>
          <w:r w:rsidRPr="000D704C">
            <w:rPr>
              <w:rFonts w:ascii="Century Gothic" w:hAnsi="Century Gothic"/>
              <w:sz w:val="18"/>
              <w:szCs w:val="18"/>
            </w:rPr>
            <w:t>Fredy Ernesto Santamaría Miranda. Oficial de Gestión Documental y Archivo.</w:t>
          </w:r>
        </w:p>
      </w:tc>
      <w:tc>
        <w:tcPr>
          <w:tcW w:w="1417" w:type="dxa"/>
          <w:vMerge w:val="restart"/>
          <w:vAlign w:val="center"/>
        </w:tcPr>
        <w:p w:rsidR="00293D8A" w:rsidRPr="00F543A7" w:rsidRDefault="00293D8A" w:rsidP="00293D8A">
          <w:pPr>
            <w:jc w:val="center"/>
            <w:rPr>
              <w:rFonts w:ascii="Century Gothic" w:hAnsi="Century Gothic"/>
              <w:sz w:val="18"/>
              <w:szCs w:val="18"/>
              <w:lang w:val="es-ES"/>
            </w:rPr>
          </w:pPr>
          <w:r w:rsidRPr="00F543A7">
            <w:rPr>
              <w:rFonts w:ascii="Century Gothic" w:hAnsi="Century Gothic"/>
              <w:sz w:val="18"/>
              <w:szCs w:val="18"/>
              <w:lang w:val="es-ES"/>
            </w:rPr>
            <w:t>Página</w:t>
          </w:r>
        </w:p>
        <w:p w:rsidR="00293D8A" w:rsidRPr="00F543A7" w:rsidRDefault="00293D8A" w:rsidP="00293D8A">
          <w:pPr>
            <w:jc w:val="center"/>
            <w:rPr>
              <w:rFonts w:ascii="Century Gothic" w:hAnsi="Century Gothic"/>
              <w:sz w:val="18"/>
              <w:szCs w:val="18"/>
              <w:lang w:val="es-ES"/>
            </w:rPr>
          </w:pP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543A7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6C05CA" w:rsidRPr="006C05CA">
            <w:rPr>
              <w:rFonts w:ascii="Century Gothic" w:hAnsi="Century Gothic"/>
              <w:b/>
              <w:noProof/>
              <w:sz w:val="18"/>
              <w:szCs w:val="18"/>
              <w:lang w:val="es-ES"/>
            </w:rPr>
            <w:t>10</w:t>
          </w: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543A7">
            <w:rPr>
              <w:rFonts w:ascii="Century Gothic" w:hAnsi="Century Gothic"/>
              <w:sz w:val="18"/>
              <w:szCs w:val="18"/>
              <w:lang w:val="es-ES"/>
            </w:rPr>
            <w:t xml:space="preserve"> de </w:t>
          </w:r>
          <w:fldSimple w:instr="NUMPAGES  \* Arabic  \* MERGEFORMAT">
            <w:r w:rsidR="006C05CA" w:rsidRPr="006C05CA">
              <w:rPr>
                <w:rFonts w:ascii="Century Gothic" w:hAnsi="Century Gothic"/>
                <w:b/>
                <w:noProof/>
                <w:sz w:val="18"/>
                <w:szCs w:val="18"/>
                <w:lang w:val="es-ES"/>
              </w:rPr>
              <w:t>10</w:t>
            </w:r>
          </w:fldSimple>
        </w:p>
      </w:tc>
    </w:tr>
    <w:tr w:rsidR="00293D8A" w:rsidRPr="00F543A7" w:rsidTr="00DB6942">
      <w:tc>
        <w:tcPr>
          <w:tcW w:w="1242" w:type="dxa"/>
        </w:tcPr>
        <w:p w:rsidR="00293D8A" w:rsidRPr="00F543A7" w:rsidRDefault="00293D8A" w:rsidP="00293D8A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Aprobado: </w:t>
          </w:r>
        </w:p>
      </w:tc>
      <w:tc>
        <w:tcPr>
          <w:tcW w:w="8364" w:type="dxa"/>
        </w:tcPr>
        <w:p w:rsidR="00293D8A" w:rsidRPr="00F543A7" w:rsidRDefault="00293D8A" w:rsidP="00293D8A">
          <w:pPr>
            <w:rPr>
              <w:rFonts w:ascii="Century Gothic" w:hAnsi="Century Gothic"/>
              <w:sz w:val="18"/>
              <w:szCs w:val="18"/>
            </w:rPr>
          </w:pPr>
          <w:r w:rsidRPr="000D704C">
            <w:rPr>
              <w:rFonts w:ascii="Century Gothic" w:hAnsi="Century Gothic"/>
              <w:sz w:val="18"/>
              <w:szCs w:val="18"/>
            </w:rPr>
            <w:t xml:space="preserve">Bladimir </w:t>
          </w:r>
          <w:proofErr w:type="spellStart"/>
          <w:r w:rsidRPr="000D704C">
            <w:rPr>
              <w:rFonts w:ascii="Century Gothic" w:hAnsi="Century Gothic"/>
              <w:sz w:val="18"/>
              <w:szCs w:val="18"/>
            </w:rPr>
            <w:t>Aly</w:t>
          </w:r>
          <w:proofErr w:type="spellEnd"/>
          <w:r w:rsidRPr="000D704C">
            <w:rPr>
              <w:rFonts w:ascii="Century Gothic" w:hAnsi="Century Gothic"/>
              <w:sz w:val="18"/>
              <w:szCs w:val="18"/>
            </w:rPr>
            <w:t xml:space="preserve"> Henríquez </w:t>
          </w:r>
          <w:proofErr w:type="spellStart"/>
          <w:r w:rsidRPr="000D704C">
            <w:rPr>
              <w:rFonts w:ascii="Century Gothic" w:hAnsi="Century Gothic"/>
              <w:sz w:val="18"/>
              <w:szCs w:val="18"/>
            </w:rPr>
            <w:t>Mancía</w:t>
          </w:r>
          <w:proofErr w:type="spellEnd"/>
          <w:r w:rsidRPr="000D704C">
            <w:rPr>
              <w:rFonts w:ascii="Century Gothic" w:hAnsi="Century Gothic"/>
              <w:sz w:val="18"/>
              <w:szCs w:val="18"/>
            </w:rPr>
            <w:t>. Gerente de Administración y Desarrollo.</w:t>
          </w:r>
        </w:p>
      </w:tc>
      <w:tc>
        <w:tcPr>
          <w:tcW w:w="1417" w:type="dxa"/>
          <w:vMerge/>
          <w:vAlign w:val="center"/>
        </w:tcPr>
        <w:p w:rsidR="00293D8A" w:rsidRPr="00F543A7" w:rsidRDefault="00293D8A" w:rsidP="00293D8A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293D8A" w:rsidRPr="00F543A7" w:rsidTr="00DB6942">
      <w:tc>
        <w:tcPr>
          <w:tcW w:w="9606" w:type="dxa"/>
          <w:gridSpan w:val="2"/>
        </w:tcPr>
        <w:p w:rsidR="00293D8A" w:rsidRPr="00F543A7" w:rsidRDefault="00293D8A" w:rsidP="00293D8A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Fecha de aprobación: </w:t>
          </w:r>
          <w:r>
            <w:rPr>
              <w:rFonts w:ascii="Century Gothic" w:hAnsi="Century Gothic"/>
              <w:sz w:val="18"/>
              <w:szCs w:val="18"/>
            </w:rPr>
            <w:t>31 de enero de 2019.</w:t>
          </w:r>
        </w:p>
      </w:tc>
      <w:tc>
        <w:tcPr>
          <w:tcW w:w="1417" w:type="dxa"/>
          <w:vMerge/>
        </w:tcPr>
        <w:p w:rsidR="00293D8A" w:rsidRPr="00F543A7" w:rsidRDefault="00293D8A" w:rsidP="00293D8A">
          <w:pPr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FF6922" w:rsidRPr="000D2D95" w:rsidRDefault="00FF6922" w:rsidP="000D2D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2E" w:rsidRDefault="001F5F2E" w:rsidP="005C2A54">
      <w:pPr>
        <w:spacing w:after="0" w:line="240" w:lineRule="auto"/>
      </w:pPr>
      <w:r>
        <w:separator/>
      </w:r>
    </w:p>
  </w:footnote>
  <w:footnote w:type="continuationSeparator" w:id="0">
    <w:p w:rsidR="001F5F2E" w:rsidRDefault="001F5F2E" w:rsidP="005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81" w:type="dxa"/>
      <w:tblLayout w:type="fixed"/>
      <w:tblLook w:val="04A0" w:firstRow="1" w:lastRow="0" w:firstColumn="1" w:lastColumn="0" w:noHBand="0" w:noVBand="1"/>
    </w:tblPr>
    <w:tblGrid>
      <w:gridCol w:w="2235"/>
      <w:gridCol w:w="6237"/>
      <w:gridCol w:w="992"/>
      <w:gridCol w:w="1417"/>
    </w:tblGrid>
    <w:tr w:rsidR="00293D8A" w:rsidTr="00DB6942">
      <w:trPr>
        <w:trHeight w:val="56"/>
      </w:trPr>
      <w:tc>
        <w:tcPr>
          <w:tcW w:w="2235" w:type="dxa"/>
          <w:vMerge w:val="restart"/>
          <w:vAlign w:val="center"/>
        </w:tcPr>
        <w:p w:rsidR="00293D8A" w:rsidRDefault="00293D8A" w:rsidP="00293D8A">
          <w:pPr>
            <w:pStyle w:val="Encabezado"/>
            <w:jc w:val="center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129C5080" wp14:editId="11C8E923">
                <wp:extent cx="1250899" cy="323280"/>
                <wp:effectExtent l="0" t="0" r="6985" b="635"/>
                <wp:docPr id="7" name="Picture 2" descr="http://bcr.intranet/imagenes/BCR-redondo-grande-PNG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ttp://bcr.intranet/imagenes/BCR-redondo-grande-PNG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904" cy="32379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293D8A" w:rsidRPr="00D16613" w:rsidRDefault="00293D8A" w:rsidP="00293D8A">
          <w:pPr>
            <w:pStyle w:val="Encabezado"/>
            <w:jc w:val="center"/>
            <w:rPr>
              <w:rFonts w:ascii="Century Gothic" w:hAnsi="Century Gothic"/>
              <w:b/>
              <w:noProof/>
              <w:color w:val="FF0000"/>
              <w:sz w:val="18"/>
              <w:szCs w:val="18"/>
              <w:lang w:eastAsia="es-MX"/>
            </w:rPr>
          </w:pPr>
          <w:r w:rsidRPr="00D16613"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  <w:t xml:space="preserve">FICHA DE PROCEDIMIENTO </w:t>
          </w:r>
        </w:p>
      </w:tc>
      <w:tc>
        <w:tcPr>
          <w:tcW w:w="992" w:type="dxa"/>
          <w:shd w:val="clear" w:color="auto" w:fill="244061" w:themeFill="accent1" w:themeFillShade="80"/>
          <w:vAlign w:val="center"/>
        </w:tcPr>
        <w:p w:rsidR="00293D8A" w:rsidRPr="0058767A" w:rsidRDefault="00293D8A" w:rsidP="00293D8A">
          <w:pPr>
            <w:pStyle w:val="Encabezado"/>
            <w:jc w:val="center"/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</w:pPr>
          <w:r w:rsidRPr="0058767A">
            <w:rPr>
              <w:b/>
              <w:noProof/>
              <w:sz w:val="18"/>
              <w:szCs w:val="18"/>
              <w:lang w:eastAsia="es-MX"/>
            </w:rPr>
            <w:t>VERSION</w:t>
          </w:r>
        </w:p>
      </w:tc>
      <w:tc>
        <w:tcPr>
          <w:tcW w:w="1417" w:type="dxa"/>
          <w:vAlign w:val="center"/>
        </w:tcPr>
        <w:p w:rsidR="00293D8A" w:rsidRPr="004D02C6" w:rsidRDefault="00293D8A" w:rsidP="00293D8A">
          <w:pPr>
            <w:pStyle w:val="Encabezado"/>
            <w:jc w:val="center"/>
            <w:rPr>
              <w:b/>
              <w:noProof/>
              <w:sz w:val="18"/>
              <w:szCs w:val="18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0</w:t>
          </w:r>
        </w:p>
      </w:tc>
    </w:tr>
    <w:tr w:rsidR="00293D8A" w:rsidTr="00DB6942">
      <w:trPr>
        <w:trHeight w:val="56"/>
      </w:trPr>
      <w:tc>
        <w:tcPr>
          <w:tcW w:w="2235" w:type="dxa"/>
          <w:vMerge/>
          <w:vAlign w:val="center"/>
        </w:tcPr>
        <w:p w:rsidR="00293D8A" w:rsidRDefault="00293D8A" w:rsidP="00293D8A">
          <w:pPr>
            <w:pStyle w:val="Encabezado"/>
            <w:jc w:val="center"/>
            <w:rPr>
              <w:noProof/>
              <w:lang w:eastAsia="es-MX"/>
            </w:rPr>
          </w:pPr>
        </w:p>
      </w:tc>
      <w:tc>
        <w:tcPr>
          <w:tcW w:w="6237" w:type="dxa"/>
          <w:vMerge/>
          <w:vAlign w:val="center"/>
        </w:tcPr>
        <w:p w:rsidR="00293D8A" w:rsidRPr="00897241" w:rsidRDefault="00293D8A" w:rsidP="00293D8A">
          <w:pPr>
            <w:pStyle w:val="Encabezado"/>
            <w:rPr>
              <w:rFonts w:ascii="Century Gothic" w:hAnsi="Century Gothic"/>
              <w:b/>
              <w:noProof/>
              <w:sz w:val="28"/>
              <w:szCs w:val="28"/>
              <w:lang w:eastAsia="es-MX"/>
            </w:rPr>
          </w:pPr>
        </w:p>
      </w:tc>
      <w:tc>
        <w:tcPr>
          <w:tcW w:w="992" w:type="dxa"/>
          <w:shd w:val="clear" w:color="auto" w:fill="244061" w:themeFill="accent1" w:themeFillShade="80"/>
          <w:vAlign w:val="center"/>
        </w:tcPr>
        <w:p w:rsidR="00293D8A" w:rsidRPr="0058767A" w:rsidRDefault="00293D8A" w:rsidP="00293D8A">
          <w:pPr>
            <w:pStyle w:val="Encabezado"/>
            <w:jc w:val="center"/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</w:pPr>
          <w:r w:rsidRPr="0058767A">
            <w:rPr>
              <w:b/>
              <w:noProof/>
              <w:sz w:val="18"/>
              <w:szCs w:val="18"/>
              <w:lang w:eastAsia="es-MX"/>
            </w:rPr>
            <w:t>VIGENCIA</w:t>
          </w:r>
        </w:p>
      </w:tc>
      <w:tc>
        <w:tcPr>
          <w:tcW w:w="1417" w:type="dxa"/>
          <w:vAlign w:val="center"/>
        </w:tcPr>
        <w:p w:rsidR="00293D8A" w:rsidRPr="004D02C6" w:rsidRDefault="00293D8A" w:rsidP="00293D8A">
          <w:pPr>
            <w:pStyle w:val="Encabezado"/>
            <w:jc w:val="center"/>
            <w:rPr>
              <w:b/>
              <w:noProof/>
              <w:sz w:val="18"/>
              <w:szCs w:val="18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01/03/2019</w:t>
          </w:r>
        </w:p>
      </w:tc>
    </w:tr>
    <w:tr w:rsidR="00293D8A" w:rsidTr="00DB6942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293D8A" w:rsidRPr="00926241" w:rsidRDefault="00293D8A" w:rsidP="00293D8A">
          <w:pPr>
            <w:pStyle w:val="Encabezado"/>
            <w:rPr>
              <w:noProof/>
              <w:sz w:val="16"/>
              <w:szCs w:val="16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Macropoceso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293D8A" w:rsidRPr="007C0F4D" w:rsidRDefault="00293D8A" w:rsidP="00293D8A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7C0F4D">
            <w:rPr>
              <w:noProof/>
              <w:sz w:val="18"/>
              <w:szCs w:val="18"/>
              <w:lang w:eastAsia="es-MX"/>
            </w:rPr>
            <w:t>09. Logística Institucional</w:t>
          </w:r>
        </w:p>
      </w:tc>
    </w:tr>
    <w:tr w:rsidR="00293D8A" w:rsidTr="00DB6942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293D8A" w:rsidRPr="00926241" w:rsidRDefault="00293D8A" w:rsidP="00293D8A">
          <w:pPr>
            <w:pStyle w:val="Encabezado"/>
            <w:rPr>
              <w:noProof/>
              <w:sz w:val="16"/>
              <w:szCs w:val="16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Proceso Nivel 2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293D8A" w:rsidRPr="007C0F4D" w:rsidRDefault="00293D8A" w:rsidP="00293D8A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7C0F4D">
            <w:rPr>
              <w:noProof/>
              <w:sz w:val="18"/>
              <w:szCs w:val="18"/>
              <w:lang w:eastAsia="es-MX"/>
            </w:rPr>
            <w:t xml:space="preserve">9.6  Gestión Documental y Archivo </w:t>
          </w:r>
        </w:p>
      </w:tc>
    </w:tr>
    <w:tr w:rsidR="00293D8A" w:rsidTr="00DB6942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293D8A" w:rsidRPr="00926241" w:rsidRDefault="00293D8A" w:rsidP="00293D8A">
          <w:pPr>
            <w:pStyle w:val="Encabezado"/>
            <w:rPr>
              <w:noProof/>
              <w:sz w:val="16"/>
              <w:szCs w:val="16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Subproceso Nivel 3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293D8A" w:rsidRPr="00BC7B42" w:rsidRDefault="00293D8A" w:rsidP="00293D8A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BC7B42">
            <w:rPr>
              <w:noProof/>
              <w:sz w:val="18"/>
              <w:szCs w:val="18"/>
              <w:lang w:eastAsia="es-MX"/>
            </w:rPr>
            <w:t>9.6.1 Evaluación Documental</w:t>
          </w:r>
        </w:p>
      </w:tc>
    </w:tr>
    <w:tr w:rsidR="00293D8A" w:rsidTr="00DB6942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293D8A" w:rsidRPr="00D16613" w:rsidRDefault="00293D8A" w:rsidP="00293D8A">
          <w:pPr>
            <w:pStyle w:val="Encabezado"/>
            <w:rPr>
              <w:b/>
              <w:noProof/>
              <w:sz w:val="18"/>
              <w:szCs w:val="18"/>
              <w:lang w:eastAsia="es-MX"/>
            </w:rPr>
          </w:pPr>
          <w:r w:rsidRPr="00D16613">
            <w:rPr>
              <w:b/>
              <w:noProof/>
              <w:sz w:val="18"/>
              <w:szCs w:val="18"/>
              <w:lang w:eastAsia="es-MX"/>
            </w:rPr>
            <w:t>Subproceso Nivel 4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293D8A" w:rsidRPr="007C0F4D" w:rsidRDefault="00293D8A" w:rsidP="00293D8A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7C0F4D">
            <w:rPr>
              <w:noProof/>
              <w:sz w:val="18"/>
              <w:szCs w:val="18"/>
              <w:lang w:eastAsia="es-MX"/>
            </w:rPr>
            <w:t>9.6.</w:t>
          </w:r>
          <w:r>
            <w:rPr>
              <w:noProof/>
              <w:sz w:val="18"/>
              <w:szCs w:val="18"/>
              <w:lang w:eastAsia="es-MX"/>
            </w:rPr>
            <w:t>1</w:t>
          </w:r>
          <w:r w:rsidRPr="007C0F4D">
            <w:rPr>
              <w:noProof/>
              <w:sz w:val="18"/>
              <w:szCs w:val="18"/>
              <w:lang w:eastAsia="es-MX"/>
            </w:rPr>
            <w:t>.3 Eliminación de documentos</w:t>
          </w:r>
        </w:p>
      </w:tc>
    </w:tr>
  </w:tbl>
  <w:p w:rsidR="00FF6922" w:rsidRPr="00064E73" w:rsidRDefault="00FF6922" w:rsidP="00064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103"/>
    <w:multiLevelType w:val="hybridMultilevel"/>
    <w:tmpl w:val="EB7ED2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8FB"/>
    <w:multiLevelType w:val="hybridMultilevel"/>
    <w:tmpl w:val="59DA6A5A"/>
    <w:lvl w:ilvl="0" w:tplc="56C08C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118"/>
    <w:multiLevelType w:val="hybridMultilevel"/>
    <w:tmpl w:val="4594A200"/>
    <w:lvl w:ilvl="0" w:tplc="7BD4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E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26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0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AF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8C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8E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2E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C59AA"/>
    <w:multiLevelType w:val="hybridMultilevel"/>
    <w:tmpl w:val="BF9EC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900"/>
    <w:multiLevelType w:val="hybridMultilevel"/>
    <w:tmpl w:val="69BE14EA"/>
    <w:lvl w:ilvl="0" w:tplc="E66AF4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681C"/>
    <w:multiLevelType w:val="multilevel"/>
    <w:tmpl w:val="6FA8E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3A6AD4"/>
    <w:multiLevelType w:val="multilevel"/>
    <w:tmpl w:val="B08446D2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>
    <w:nsid w:val="20B62B5F"/>
    <w:multiLevelType w:val="multilevel"/>
    <w:tmpl w:val="1D7C6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8318E2"/>
    <w:multiLevelType w:val="hybridMultilevel"/>
    <w:tmpl w:val="BB68FBA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80AD5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520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EA5039"/>
    <w:multiLevelType w:val="multilevel"/>
    <w:tmpl w:val="A5FA1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4B70107"/>
    <w:multiLevelType w:val="multilevel"/>
    <w:tmpl w:val="27904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E702E"/>
    <w:multiLevelType w:val="multilevel"/>
    <w:tmpl w:val="0B144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8D4A89"/>
    <w:multiLevelType w:val="hybridMultilevel"/>
    <w:tmpl w:val="7806EB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0419"/>
    <w:multiLevelType w:val="multilevel"/>
    <w:tmpl w:val="B08446D2"/>
    <w:numStyleLink w:val="Estilo1"/>
  </w:abstractNum>
  <w:abstractNum w:abstractNumId="16">
    <w:nsid w:val="43BD6E4E"/>
    <w:multiLevelType w:val="hybridMultilevel"/>
    <w:tmpl w:val="DA0C79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30CE"/>
    <w:multiLevelType w:val="hybridMultilevel"/>
    <w:tmpl w:val="228C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67195"/>
    <w:multiLevelType w:val="hybridMultilevel"/>
    <w:tmpl w:val="3000C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4533D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4FF8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69A"/>
    <w:multiLevelType w:val="multilevel"/>
    <w:tmpl w:val="EA2C4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>
    <w:nsid w:val="611647E1"/>
    <w:multiLevelType w:val="multilevel"/>
    <w:tmpl w:val="84E0E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123595F"/>
    <w:multiLevelType w:val="hybridMultilevel"/>
    <w:tmpl w:val="9B0EE5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F0FAA"/>
    <w:multiLevelType w:val="multilevel"/>
    <w:tmpl w:val="C19AA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6FA5CA1"/>
    <w:multiLevelType w:val="hybridMultilevel"/>
    <w:tmpl w:val="CEAAF7E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017E6A"/>
    <w:multiLevelType w:val="hybridMultilevel"/>
    <w:tmpl w:val="FF8A1E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86584"/>
    <w:multiLevelType w:val="multilevel"/>
    <w:tmpl w:val="B0844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>
    <w:nsid w:val="6CE73109"/>
    <w:multiLevelType w:val="hybridMultilevel"/>
    <w:tmpl w:val="E008330C"/>
    <w:lvl w:ilvl="0" w:tplc="440A0019">
      <w:start w:val="1"/>
      <w:numFmt w:val="lowerLetter"/>
      <w:lvlText w:val="%1."/>
      <w:lvlJc w:val="left"/>
      <w:pPr>
        <w:ind w:left="1128" w:hanging="360"/>
      </w:pPr>
    </w:lvl>
    <w:lvl w:ilvl="1" w:tplc="440A0019" w:tentative="1">
      <w:start w:val="1"/>
      <w:numFmt w:val="lowerLetter"/>
      <w:lvlText w:val="%2."/>
      <w:lvlJc w:val="left"/>
      <w:pPr>
        <w:ind w:left="1848" w:hanging="360"/>
      </w:pPr>
    </w:lvl>
    <w:lvl w:ilvl="2" w:tplc="440A001B" w:tentative="1">
      <w:start w:val="1"/>
      <w:numFmt w:val="lowerRoman"/>
      <w:lvlText w:val="%3."/>
      <w:lvlJc w:val="right"/>
      <w:pPr>
        <w:ind w:left="2568" w:hanging="180"/>
      </w:pPr>
    </w:lvl>
    <w:lvl w:ilvl="3" w:tplc="440A000F" w:tentative="1">
      <w:start w:val="1"/>
      <w:numFmt w:val="decimal"/>
      <w:lvlText w:val="%4."/>
      <w:lvlJc w:val="left"/>
      <w:pPr>
        <w:ind w:left="3288" w:hanging="360"/>
      </w:pPr>
    </w:lvl>
    <w:lvl w:ilvl="4" w:tplc="440A0019" w:tentative="1">
      <w:start w:val="1"/>
      <w:numFmt w:val="lowerLetter"/>
      <w:lvlText w:val="%5."/>
      <w:lvlJc w:val="left"/>
      <w:pPr>
        <w:ind w:left="4008" w:hanging="360"/>
      </w:pPr>
    </w:lvl>
    <w:lvl w:ilvl="5" w:tplc="440A001B" w:tentative="1">
      <w:start w:val="1"/>
      <w:numFmt w:val="lowerRoman"/>
      <w:lvlText w:val="%6."/>
      <w:lvlJc w:val="right"/>
      <w:pPr>
        <w:ind w:left="4728" w:hanging="180"/>
      </w:pPr>
    </w:lvl>
    <w:lvl w:ilvl="6" w:tplc="440A000F" w:tentative="1">
      <w:start w:val="1"/>
      <w:numFmt w:val="decimal"/>
      <w:lvlText w:val="%7."/>
      <w:lvlJc w:val="left"/>
      <w:pPr>
        <w:ind w:left="5448" w:hanging="360"/>
      </w:pPr>
    </w:lvl>
    <w:lvl w:ilvl="7" w:tplc="440A0019" w:tentative="1">
      <w:start w:val="1"/>
      <w:numFmt w:val="lowerLetter"/>
      <w:lvlText w:val="%8."/>
      <w:lvlJc w:val="left"/>
      <w:pPr>
        <w:ind w:left="6168" w:hanging="360"/>
      </w:pPr>
    </w:lvl>
    <w:lvl w:ilvl="8" w:tplc="4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>
    <w:nsid w:val="751D1D5C"/>
    <w:multiLevelType w:val="multilevel"/>
    <w:tmpl w:val="0B0C4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8"/>
  </w:num>
  <w:num w:numId="5">
    <w:abstractNumId w:val="19"/>
  </w:num>
  <w:num w:numId="6">
    <w:abstractNumId w:val="9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0"/>
  </w:num>
  <w:num w:numId="12">
    <w:abstractNumId w:val="22"/>
  </w:num>
  <w:num w:numId="13">
    <w:abstractNumId w:val="29"/>
  </w:num>
  <w:num w:numId="14">
    <w:abstractNumId w:val="24"/>
  </w:num>
  <w:num w:numId="15">
    <w:abstractNumId w:val="3"/>
  </w:num>
  <w:num w:numId="16">
    <w:abstractNumId w:val="5"/>
  </w:num>
  <w:num w:numId="17">
    <w:abstractNumId w:val="7"/>
  </w:num>
  <w:num w:numId="18">
    <w:abstractNumId w:val="21"/>
  </w:num>
  <w:num w:numId="19">
    <w:abstractNumId w:val="11"/>
  </w:num>
  <w:num w:numId="20">
    <w:abstractNumId w:val="2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6"/>
  </w:num>
  <w:num w:numId="25">
    <w:abstractNumId w:val="15"/>
  </w:num>
  <w:num w:numId="26">
    <w:abstractNumId w:val="26"/>
  </w:num>
  <w:num w:numId="27">
    <w:abstractNumId w:val="28"/>
  </w:num>
  <w:num w:numId="28">
    <w:abstractNumId w:val="8"/>
  </w:num>
  <w:num w:numId="29">
    <w:abstractNumId w:val="1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A54"/>
    <w:rsid w:val="000033BC"/>
    <w:rsid w:val="000034D3"/>
    <w:rsid w:val="000047FA"/>
    <w:rsid w:val="00004B28"/>
    <w:rsid w:val="000144B4"/>
    <w:rsid w:val="00032382"/>
    <w:rsid w:val="00034123"/>
    <w:rsid w:val="00035A4B"/>
    <w:rsid w:val="00043006"/>
    <w:rsid w:val="0004313C"/>
    <w:rsid w:val="00043A25"/>
    <w:rsid w:val="000450CA"/>
    <w:rsid w:val="000451ED"/>
    <w:rsid w:val="00054DD7"/>
    <w:rsid w:val="00061217"/>
    <w:rsid w:val="00064E73"/>
    <w:rsid w:val="00067CA9"/>
    <w:rsid w:val="00075B5F"/>
    <w:rsid w:val="00077B79"/>
    <w:rsid w:val="00083FEC"/>
    <w:rsid w:val="00086A1D"/>
    <w:rsid w:val="00092319"/>
    <w:rsid w:val="00092686"/>
    <w:rsid w:val="0009431C"/>
    <w:rsid w:val="000A7440"/>
    <w:rsid w:val="000B0B3C"/>
    <w:rsid w:val="000C1516"/>
    <w:rsid w:val="000D0AE6"/>
    <w:rsid w:val="000D2D95"/>
    <w:rsid w:val="000D33DC"/>
    <w:rsid w:val="000D704C"/>
    <w:rsid w:val="000D7173"/>
    <w:rsid w:val="000E1550"/>
    <w:rsid w:val="000E2243"/>
    <w:rsid w:val="000E5191"/>
    <w:rsid w:val="000E74F4"/>
    <w:rsid w:val="000F17CF"/>
    <w:rsid w:val="000F2371"/>
    <w:rsid w:val="000F2CB0"/>
    <w:rsid w:val="000F4A33"/>
    <w:rsid w:val="000F4EC6"/>
    <w:rsid w:val="000F51A1"/>
    <w:rsid w:val="000F5CCC"/>
    <w:rsid w:val="000F6EEA"/>
    <w:rsid w:val="000F72ED"/>
    <w:rsid w:val="000F7306"/>
    <w:rsid w:val="00100172"/>
    <w:rsid w:val="0010237E"/>
    <w:rsid w:val="00105BC5"/>
    <w:rsid w:val="00111403"/>
    <w:rsid w:val="001148D5"/>
    <w:rsid w:val="0012284E"/>
    <w:rsid w:val="00126B5A"/>
    <w:rsid w:val="001317E3"/>
    <w:rsid w:val="0013773E"/>
    <w:rsid w:val="001377D9"/>
    <w:rsid w:val="00142C23"/>
    <w:rsid w:val="00146758"/>
    <w:rsid w:val="00146D76"/>
    <w:rsid w:val="00153E72"/>
    <w:rsid w:val="00154147"/>
    <w:rsid w:val="00155BE1"/>
    <w:rsid w:val="00160A82"/>
    <w:rsid w:val="00165652"/>
    <w:rsid w:val="00175A4B"/>
    <w:rsid w:val="00180745"/>
    <w:rsid w:val="00184079"/>
    <w:rsid w:val="00187904"/>
    <w:rsid w:val="001978A4"/>
    <w:rsid w:val="001A0794"/>
    <w:rsid w:val="001A1A68"/>
    <w:rsid w:val="001A210F"/>
    <w:rsid w:val="001A45C7"/>
    <w:rsid w:val="001A6A17"/>
    <w:rsid w:val="001A6FB4"/>
    <w:rsid w:val="001B0E94"/>
    <w:rsid w:val="001B682B"/>
    <w:rsid w:val="001B7513"/>
    <w:rsid w:val="001C1C7E"/>
    <w:rsid w:val="001C2360"/>
    <w:rsid w:val="001C4C30"/>
    <w:rsid w:val="001C5964"/>
    <w:rsid w:val="001C5A69"/>
    <w:rsid w:val="001D0EA8"/>
    <w:rsid w:val="001D0FBE"/>
    <w:rsid w:val="001D3A1D"/>
    <w:rsid w:val="001D67D5"/>
    <w:rsid w:val="001E324C"/>
    <w:rsid w:val="001E57D6"/>
    <w:rsid w:val="001E660E"/>
    <w:rsid w:val="001E6760"/>
    <w:rsid w:val="001F5F2E"/>
    <w:rsid w:val="001F7A18"/>
    <w:rsid w:val="0020107C"/>
    <w:rsid w:val="002050B9"/>
    <w:rsid w:val="00210808"/>
    <w:rsid w:val="00215B2C"/>
    <w:rsid w:val="00216487"/>
    <w:rsid w:val="002217DF"/>
    <w:rsid w:val="00222C26"/>
    <w:rsid w:val="00222D2A"/>
    <w:rsid w:val="00224950"/>
    <w:rsid w:val="002251C9"/>
    <w:rsid w:val="00225D37"/>
    <w:rsid w:val="00227A74"/>
    <w:rsid w:val="00227CFD"/>
    <w:rsid w:val="002303DE"/>
    <w:rsid w:val="0023555E"/>
    <w:rsid w:val="002361A8"/>
    <w:rsid w:val="00245E9E"/>
    <w:rsid w:val="0024759B"/>
    <w:rsid w:val="00251D2C"/>
    <w:rsid w:val="002533BF"/>
    <w:rsid w:val="00261766"/>
    <w:rsid w:val="0026612F"/>
    <w:rsid w:val="00266DC7"/>
    <w:rsid w:val="00267D7F"/>
    <w:rsid w:val="00272E62"/>
    <w:rsid w:val="0027417B"/>
    <w:rsid w:val="00274EE8"/>
    <w:rsid w:val="0027568A"/>
    <w:rsid w:val="00275894"/>
    <w:rsid w:val="00275D2A"/>
    <w:rsid w:val="00275DA3"/>
    <w:rsid w:val="00277E2A"/>
    <w:rsid w:val="002807C9"/>
    <w:rsid w:val="00285756"/>
    <w:rsid w:val="002858DE"/>
    <w:rsid w:val="00287748"/>
    <w:rsid w:val="00287EFD"/>
    <w:rsid w:val="00293D8A"/>
    <w:rsid w:val="00297C58"/>
    <w:rsid w:val="002A080D"/>
    <w:rsid w:val="002A26AA"/>
    <w:rsid w:val="002A6D8D"/>
    <w:rsid w:val="002A7C0A"/>
    <w:rsid w:val="002C3BFE"/>
    <w:rsid w:val="002C3FEC"/>
    <w:rsid w:val="002C4F3C"/>
    <w:rsid w:val="002D21FE"/>
    <w:rsid w:val="002D44C3"/>
    <w:rsid w:val="002D7CAB"/>
    <w:rsid w:val="002D7D24"/>
    <w:rsid w:val="002F00A1"/>
    <w:rsid w:val="002F17FB"/>
    <w:rsid w:val="002F1C28"/>
    <w:rsid w:val="002F2407"/>
    <w:rsid w:val="002F556C"/>
    <w:rsid w:val="003007B3"/>
    <w:rsid w:val="00301315"/>
    <w:rsid w:val="00302919"/>
    <w:rsid w:val="00303E61"/>
    <w:rsid w:val="003040C8"/>
    <w:rsid w:val="00305041"/>
    <w:rsid w:val="00307DD6"/>
    <w:rsid w:val="0031050C"/>
    <w:rsid w:val="0031283D"/>
    <w:rsid w:val="003135EA"/>
    <w:rsid w:val="00325297"/>
    <w:rsid w:val="00331BB8"/>
    <w:rsid w:val="003354D3"/>
    <w:rsid w:val="00335ECC"/>
    <w:rsid w:val="003418DD"/>
    <w:rsid w:val="00345813"/>
    <w:rsid w:val="00345D2B"/>
    <w:rsid w:val="0036017A"/>
    <w:rsid w:val="00363AA5"/>
    <w:rsid w:val="00365C59"/>
    <w:rsid w:val="00365EEF"/>
    <w:rsid w:val="003670FF"/>
    <w:rsid w:val="00373DFA"/>
    <w:rsid w:val="0038163E"/>
    <w:rsid w:val="00387D53"/>
    <w:rsid w:val="00387E4F"/>
    <w:rsid w:val="00387F6B"/>
    <w:rsid w:val="0039079F"/>
    <w:rsid w:val="00392F59"/>
    <w:rsid w:val="003A0F28"/>
    <w:rsid w:val="003A3A05"/>
    <w:rsid w:val="003A506E"/>
    <w:rsid w:val="003A6B44"/>
    <w:rsid w:val="003B035D"/>
    <w:rsid w:val="003B3CE5"/>
    <w:rsid w:val="003C0111"/>
    <w:rsid w:val="003C1713"/>
    <w:rsid w:val="003C224F"/>
    <w:rsid w:val="003C55A1"/>
    <w:rsid w:val="003C6644"/>
    <w:rsid w:val="003D3CD0"/>
    <w:rsid w:val="003D5BFC"/>
    <w:rsid w:val="003E7091"/>
    <w:rsid w:val="003F0E49"/>
    <w:rsid w:val="003F0FF6"/>
    <w:rsid w:val="003F3D52"/>
    <w:rsid w:val="003F571C"/>
    <w:rsid w:val="003F74FA"/>
    <w:rsid w:val="00400BB5"/>
    <w:rsid w:val="00401FD0"/>
    <w:rsid w:val="00402A63"/>
    <w:rsid w:val="00407F2D"/>
    <w:rsid w:val="004135F0"/>
    <w:rsid w:val="00424018"/>
    <w:rsid w:val="004254E5"/>
    <w:rsid w:val="0043010D"/>
    <w:rsid w:val="00432B60"/>
    <w:rsid w:val="0043310A"/>
    <w:rsid w:val="004334ED"/>
    <w:rsid w:val="004402B6"/>
    <w:rsid w:val="00443273"/>
    <w:rsid w:val="004441F1"/>
    <w:rsid w:val="00447777"/>
    <w:rsid w:val="00460CCD"/>
    <w:rsid w:val="00465FEE"/>
    <w:rsid w:val="00474172"/>
    <w:rsid w:val="00476B13"/>
    <w:rsid w:val="00476D00"/>
    <w:rsid w:val="00476E74"/>
    <w:rsid w:val="0048199A"/>
    <w:rsid w:val="00482DB4"/>
    <w:rsid w:val="00483FC4"/>
    <w:rsid w:val="00486C38"/>
    <w:rsid w:val="00491D65"/>
    <w:rsid w:val="00493BF4"/>
    <w:rsid w:val="00495F04"/>
    <w:rsid w:val="00496DE8"/>
    <w:rsid w:val="004A32D2"/>
    <w:rsid w:val="004A393F"/>
    <w:rsid w:val="004A5561"/>
    <w:rsid w:val="004A58BD"/>
    <w:rsid w:val="004B14AE"/>
    <w:rsid w:val="004B3BC3"/>
    <w:rsid w:val="004B4ED9"/>
    <w:rsid w:val="004D0A28"/>
    <w:rsid w:val="004D114D"/>
    <w:rsid w:val="004D606C"/>
    <w:rsid w:val="004E20E7"/>
    <w:rsid w:val="004E213E"/>
    <w:rsid w:val="004E3D05"/>
    <w:rsid w:val="004E4BF1"/>
    <w:rsid w:val="004E5562"/>
    <w:rsid w:val="004E7CF3"/>
    <w:rsid w:val="005008E9"/>
    <w:rsid w:val="0050111E"/>
    <w:rsid w:val="00504B6A"/>
    <w:rsid w:val="00504F51"/>
    <w:rsid w:val="00505339"/>
    <w:rsid w:val="00506BAD"/>
    <w:rsid w:val="005114B4"/>
    <w:rsid w:val="005114EC"/>
    <w:rsid w:val="00515593"/>
    <w:rsid w:val="00520649"/>
    <w:rsid w:val="00522412"/>
    <w:rsid w:val="00526239"/>
    <w:rsid w:val="00532CA6"/>
    <w:rsid w:val="005343A3"/>
    <w:rsid w:val="005373B8"/>
    <w:rsid w:val="00537481"/>
    <w:rsid w:val="005407EC"/>
    <w:rsid w:val="00543090"/>
    <w:rsid w:val="0054428F"/>
    <w:rsid w:val="005459F0"/>
    <w:rsid w:val="0054645B"/>
    <w:rsid w:val="00546C84"/>
    <w:rsid w:val="00547EED"/>
    <w:rsid w:val="00551484"/>
    <w:rsid w:val="0055468C"/>
    <w:rsid w:val="00555EB3"/>
    <w:rsid w:val="00570761"/>
    <w:rsid w:val="005737E2"/>
    <w:rsid w:val="00574A7A"/>
    <w:rsid w:val="005761A3"/>
    <w:rsid w:val="00577736"/>
    <w:rsid w:val="0057778E"/>
    <w:rsid w:val="00584245"/>
    <w:rsid w:val="005857A8"/>
    <w:rsid w:val="00591B11"/>
    <w:rsid w:val="005B789C"/>
    <w:rsid w:val="005C2A54"/>
    <w:rsid w:val="005C3AA4"/>
    <w:rsid w:val="005C42CF"/>
    <w:rsid w:val="005C4E28"/>
    <w:rsid w:val="005D1496"/>
    <w:rsid w:val="005D22DD"/>
    <w:rsid w:val="005D6D43"/>
    <w:rsid w:val="005D6EAD"/>
    <w:rsid w:val="005E186C"/>
    <w:rsid w:val="005E43EF"/>
    <w:rsid w:val="005F2F66"/>
    <w:rsid w:val="00616C08"/>
    <w:rsid w:val="00617BA7"/>
    <w:rsid w:val="0062007B"/>
    <w:rsid w:val="006207A5"/>
    <w:rsid w:val="00622226"/>
    <w:rsid w:val="00627290"/>
    <w:rsid w:val="00627EE4"/>
    <w:rsid w:val="006319F8"/>
    <w:rsid w:val="00634001"/>
    <w:rsid w:val="00634067"/>
    <w:rsid w:val="00646C90"/>
    <w:rsid w:val="006474D2"/>
    <w:rsid w:val="00660C12"/>
    <w:rsid w:val="0066190E"/>
    <w:rsid w:val="0067378E"/>
    <w:rsid w:val="00676051"/>
    <w:rsid w:val="00686368"/>
    <w:rsid w:val="0069046A"/>
    <w:rsid w:val="006916E6"/>
    <w:rsid w:val="0069238C"/>
    <w:rsid w:val="00697849"/>
    <w:rsid w:val="006A23CC"/>
    <w:rsid w:val="006A2DB0"/>
    <w:rsid w:val="006A44FF"/>
    <w:rsid w:val="006A6A98"/>
    <w:rsid w:val="006B421E"/>
    <w:rsid w:val="006C05CA"/>
    <w:rsid w:val="006C4036"/>
    <w:rsid w:val="006C41D5"/>
    <w:rsid w:val="006C42B7"/>
    <w:rsid w:val="006D035F"/>
    <w:rsid w:val="006D2800"/>
    <w:rsid w:val="006D5D45"/>
    <w:rsid w:val="006D6846"/>
    <w:rsid w:val="006F21F1"/>
    <w:rsid w:val="006F31EB"/>
    <w:rsid w:val="006F6A38"/>
    <w:rsid w:val="006F6BF7"/>
    <w:rsid w:val="00700D5A"/>
    <w:rsid w:val="00701E41"/>
    <w:rsid w:val="00705FFA"/>
    <w:rsid w:val="00707490"/>
    <w:rsid w:val="00712E4F"/>
    <w:rsid w:val="007150D6"/>
    <w:rsid w:val="00716F49"/>
    <w:rsid w:val="007173B7"/>
    <w:rsid w:val="007223F5"/>
    <w:rsid w:val="00727BE9"/>
    <w:rsid w:val="00734FFD"/>
    <w:rsid w:val="0075087C"/>
    <w:rsid w:val="00751DC0"/>
    <w:rsid w:val="00755C11"/>
    <w:rsid w:val="00755C7A"/>
    <w:rsid w:val="0076468D"/>
    <w:rsid w:val="0076569C"/>
    <w:rsid w:val="007658A3"/>
    <w:rsid w:val="0076674B"/>
    <w:rsid w:val="00775ADE"/>
    <w:rsid w:val="00780ABC"/>
    <w:rsid w:val="00782B59"/>
    <w:rsid w:val="00782FA7"/>
    <w:rsid w:val="007852BA"/>
    <w:rsid w:val="00787DBB"/>
    <w:rsid w:val="00797587"/>
    <w:rsid w:val="007A1077"/>
    <w:rsid w:val="007A1935"/>
    <w:rsid w:val="007A3302"/>
    <w:rsid w:val="007B19F6"/>
    <w:rsid w:val="007B3697"/>
    <w:rsid w:val="007B748D"/>
    <w:rsid w:val="007C0F4D"/>
    <w:rsid w:val="007C45D9"/>
    <w:rsid w:val="007C6191"/>
    <w:rsid w:val="007D1D2A"/>
    <w:rsid w:val="007D748F"/>
    <w:rsid w:val="007D7E92"/>
    <w:rsid w:val="007F232D"/>
    <w:rsid w:val="007F4A91"/>
    <w:rsid w:val="007F5657"/>
    <w:rsid w:val="007F7A1E"/>
    <w:rsid w:val="0080247A"/>
    <w:rsid w:val="008029BA"/>
    <w:rsid w:val="00805E9E"/>
    <w:rsid w:val="00811CA9"/>
    <w:rsid w:val="008170E3"/>
    <w:rsid w:val="00824FF2"/>
    <w:rsid w:val="00825B86"/>
    <w:rsid w:val="00825F9B"/>
    <w:rsid w:val="008339C7"/>
    <w:rsid w:val="0083770D"/>
    <w:rsid w:val="008379B7"/>
    <w:rsid w:val="0084060B"/>
    <w:rsid w:val="00850E3C"/>
    <w:rsid w:val="0085796A"/>
    <w:rsid w:val="00860A12"/>
    <w:rsid w:val="0086189F"/>
    <w:rsid w:val="00867B2C"/>
    <w:rsid w:val="0087648D"/>
    <w:rsid w:val="008837C5"/>
    <w:rsid w:val="00883E95"/>
    <w:rsid w:val="0089528C"/>
    <w:rsid w:val="00897241"/>
    <w:rsid w:val="00897B0A"/>
    <w:rsid w:val="008A3262"/>
    <w:rsid w:val="008B4BE4"/>
    <w:rsid w:val="008B74C6"/>
    <w:rsid w:val="008C6C6A"/>
    <w:rsid w:val="008C74F3"/>
    <w:rsid w:val="008C7C51"/>
    <w:rsid w:val="008D0973"/>
    <w:rsid w:val="008D32A3"/>
    <w:rsid w:val="008D6E6A"/>
    <w:rsid w:val="008E39EE"/>
    <w:rsid w:val="008E624F"/>
    <w:rsid w:val="008E6561"/>
    <w:rsid w:val="008E784A"/>
    <w:rsid w:val="008F053B"/>
    <w:rsid w:val="008F1067"/>
    <w:rsid w:val="008F1476"/>
    <w:rsid w:val="008F2CF1"/>
    <w:rsid w:val="008F6E48"/>
    <w:rsid w:val="00902336"/>
    <w:rsid w:val="0090295D"/>
    <w:rsid w:val="00906B64"/>
    <w:rsid w:val="00910748"/>
    <w:rsid w:val="009109E1"/>
    <w:rsid w:val="0091465C"/>
    <w:rsid w:val="00916BAD"/>
    <w:rsid w:val="0092586B"/>
    <w:rsid w:val="00926241"/>
    <w:rsid w:val="0092672D"/>
    <w:rsid w:val="00943E5A"/>
    <w:rsid w:val="00951A5C"/>
    <w:rsid w:val="00954AE8"/>
    <w:rsid w:val="009630EE"/>
    <w:rsid w:val="00965599"/>
    <w:rsid w:val="009656E1"/>
    <w:rsid w:val="00966D24"/>
    <w:rsid w:val="00967B98"/>
    <w:rsid w:val="00970474"/>
    <w:rsid w:val="00970FCE"/>
    <w:rsid w:val="0097512F"/>
    <w:rsid w:val="00977FD3"/>
    <w:rsid w:val="0098392A"/>
    <w:rsid w:val="009906FC"/>
    <w:rsid w:val="00991ADF"/>
    <w:rsid w:val="009A0139"/>
    <w:rsid w:val="009A277C"/>
    <w:rsid w:val="009B2497"/>
    <w:rsid w:val="009B2FD5"/>
    <w:rsid w:val="009B6DB3"/>
    <w:rsid w:val="009C0C62"/>
    <w:rsid w:val="009C0F30"/>
    <w:rsid w:val="009C1229"/>
    <w:rsid w:val="009C31DA"/>
    <w:rsid w:val="009D4F77"/>
    <w:rsid w:val="009E0628"/>
    <w:rsid w:val="009E3439"/>
    <w:rsid w:val="009E455D"/>
    <w:rsid w:val="009E4AF2"/>
    <w:rsid w:val="009E6422"/>
    <w:rsid w:val="009E70E8"/>
    <w:rsid w:val="009F1EA1"/>
    <w:rsid w:val="009F4A0A"/>
    <w:rsid w:val="009F524B"/>
    <w:rsid w:val="009F57E6"/>
    <w:rsid w:val="009F639E"/>
    <w:rsid w:val="009F7D33"/>
    <w:rsid w:val="00A07C6C"/>
    <w:rsid w:val="00A12862"/>
    <w:rsid w:val="00A17715"/>
    <w:rsid w:val="00A238EC"/>
    <w:rsid w:val="00A27E59"/>
    <w:rsid w:val="00A34885"/>
    <w:rsid w:val="00A43DED"/>
    <w:rsid w:val="00A469D4"/>
    <w:rsid w:val="00A52762"/>
    <w:rsid w:val="00A52AA9"/>
    <w:rsid w:val="00A53B15"/>
    <w:rsid w:val="00A541FB"/>
    <w:rsid w:val="00A54390"/>
    <w:rsid w:val="00A608C5"/>
    <w:rsid w:val="00A61D40"/>
    <w:rsid w:val="00A63BFA"/>
    <w:rsid w:val="00A64FCF"/>
    <w:rsid w:val="00A703D6"/>
    <w:rsid w:val="00A70D42"/>
    <w:rsid w:val="00A777C8"/>
    <w:rsid w:val="00A8363D"/>
    <w:rsid w:val="00A838F6"/>
    <w:rsid w:val="00A83F98"/>
    <w:rsid w:val="00A850BD"/>
    <w:rsid w:val="00A856A8"/>
    <w:rsid w:val="00A8687A"/>
    <w:rsid w:val="00A923F6"/>
    <w:rsid w:val="00A92EB7"/>
    <w:rsid w:val="00A949E1"/>
    <w:rsid w:val="00AA3697"/>
    <w:rsid w:val="00AA5282"/>
    <w:rsid w:val="00AA6776"/>
    <w:rsid w:val="00AB2107"/>
    <w:rsid w:val="00AB6053"/>
    <w:rsid w:val="00AB6E9E"/>
    <w:rsid w:val="00AC5286"/>
    <w:rsid w:val="00AD29A9"/>
    <w:rsid w:val="00AD76A6"/>
    <w:rsid w:val="00AE1B23"/>
    <w:rsid w:val="00AE5E0E"/>
    <w:rsid w:val="00AF1165"/>
    <w:rsid w:val="00AF3280"/>
    <w:rsid w:val="00B037ED"/>
    <w:rsid w:val="00B065F4"/>
    <w:rsid w:val="00B06A19"/>
    <w:rsid w:val="00B2063C"/>
    <w:rsid w:val="00B23AB3"/>
    <w:rsid w:val="00B271B8"/>
    <w:rsid w:val="00B335C9"/>
    <w:rsid w:val="00B34C3D"/>
    <w:rsid w:val="00B35FB6"/>
    <w:rsid w:val="00B5006F"/>
    <w:rsid w:val="00B51D1F"/>
    <w:rsid w:val="00B522FF"/>
    <w:rsid w:val="00B5281F"/>
    <w:rsid w:val="00B5606E"/>
    <w:rsid w:val="00B666C6"/>
    <w:rsid w:val="00B7174C"/>
    <w:rsid w:val="00B722F5"/>
    <w:rsid w:val="00B7306E"/>
    <w:rsid w:val="00B74EEA"/>
    <w:rsid w:val="00B75B1E"/>
    <w:rsid w:val="00B76DAF"/>
    <w:rsid w:val="00B81F53"/>
    <w:rsid w:val="00B82DB8"/>
    <w:rsid w:val="00B84A04"/>
    <w:rsid w:val="00B84CCF"/>
    <w:rsid w:val="00B86059"/>
    <w:rsid w:val="00B87812"/>
    <w:rsid w:val="00B97720"/>
    <w:rsid w:val="00B97AC1"/>
    <w:rsid w:val="00BA10F2"/>
    <w:rsid w:val="00BA27E6"/>
    <w:rsid w:val="00BA35CF"/>
    <w:rsid w:val="00BB1E62"/>
    <w:rsid w:val="00BB45A8"/>
    <w:rsid w:val="00BB609C"/>
    <w:rsid w:val="00BC1F8B"/>
    <w:rsid w:val="00BC1F9F"/>
    <w:rsid w:val="00BC7B42"/>
    <w:rsid w:val="00BD3E82"/>
    <w:rsid w:val="00BE4A14"/>
    <w:rsid w:val="00BE50E6"/>
    <w:rsid w:val="00BF2EFE"/>
    <w:rsid w:val="00BF679D"/>
    <w:rsid w:val="00BF74B0"/>
    <w:rsid w:val="00C027B8"/>
    <w:rsid w:val="00C039F1"/>
    <w:rsid w:val="00C04709"/>
    <w:rsid w:val="00C04788"/>
    <w:rsid w:val="00C04ED5"/>
    <w:rsid w:val="00C11362"/>
    <w:rsid w:val="00C2018F"/>
    <w:rsid w:val="00C23501"/>
    <w:rsid w:val="00C23567"/>
    <w:rsid w:val="00C25FC8"/>
    <w:rsid w:val="00C34C60"/>
    <w:rsid w:val="00C356DD"/>
    <w:rsid w:val="00C500B1"/>
    <w:rsid w:val="00C5478B"/>
    <w:rsid w:val="00C549AC"/>
    <w:rsid w:val="00C54DD2"/>
    <w:rsid w:val="00C56CC7"/>
    <w:rsid w:val="00C5717B"/>
    <w:rsid w:val="00C6038F"/>
    <w:rsid w:val="00C61F90"/>
    <w:rsid w:val="00C647F3"/>
    <w:rsid w:val="00C700C6"/>
    <w:rsid w:val="00C760ED"/>
    <w:rsid w:val="00C76B9B"/>
    <w:rsid w:val="00C77E3C"/>
    <w:rsid w:val="00C920D9"/>
    <w:rsid w:val="00C96C33"/>
    <w:rsid w:val="00CA10FB"/>
    <w:rsid w:val="00CA2C36"/>
    <w:rsid w:val="00CA4AAC"/>
    <w:rsid w:val="00CA5106"/>
    <w:rsid w:val="00CA627D"/>
    <w:rsid w:val="00CB2C3C"/>
    <w:rsid w:val="00CB5473"/>
    <w:rsid w:val="00CC019C"/>
    <w:rsid w:val="00CC75BD"/>
    <w:rsid w:val="00CD22B6"/>
    <w:rsid w:val="00CD2CD9"/>
    <w:rsid w:val="00CD2D46"/>
    <w:rsid w:val="00CD5A3D"/>
    <w:rsid w:val="00CD7293"/>
    <w:rsid w:val="00CD7EED"/>
    <w:rsid w:val="00CD7FA6"/>
    <w:rsid w:val="00CE3714"/>
    <w:rsid w:val="00CF0CE0"/>
    <w:rsid w:val="00CF779E"/>
    <w:rsid w:val="00D03F37"/>
    <w:rsid w:val="00D13CE1"/>
    <w:rsid w:val="00D16613"/>
    <w:rsid w:val="00D23832"/>
    <w:rsid w:val="00D23CE1"/>
    <w:rsid w:val="00D23D3F"/>
    <w:rsid w:val="00D332E6"/>
    <w:rsid w:val="00D3429F"/>
    <w:rsid w:val="00D36A08"/>
    <w:rsid w:val="00D37E84"/>
    <w:rsid w:val="00D44729"/>
    <w:rsid w:val="00D44E4B"/>
    <w:rsid w:val="00D4648A"/>
    <w:rsid w:val="00D468C4"/>
    <w:rsid w:val="00D50503"/>
    <w:rsid w:val="00D6295F"/>
    <w:rsid w:val="00D62A92"/>
    <w:rsid w:val="00D727A1"/>
    <w:rsid w:val="00D77AE8"/>
    <w:rsid w:val="00D813BA"/>
    <w:rsid w:val="00D83A3E"/>
    <w:rsid w:val="00D83DB0"/>
    <w:rsid w:val="00D855A5"/>
    <w:rsid w:val="00D85AA7"/>
    <w:rsid w:val="00D87490"/>
    <w:rsid w:val="00D87C6A"/>
    <w:rsid w:val="00D93AC3"/>
    <w:rsid w:val="00D93EC2"/>
    <w:rsid w:val="00DA17EA"/>
    <w:rsid w:val="00DA43C2"/>
    <w:rsid w:val="00DA5779"/>
    <w:rsid w:val="00DB129F"/>
    <w:rsid w:val="00DB29EB"/>
    <w:rsid w:val="00DB69B6"/>
    <w:rsid w:val="00DB6ED8"/>
    <w:rsid w:val="00DC0672"/>
    <w:rsid w:val="00DD364B"/>
    <w:rsid w:val="00DD599D"/>
    <w:rsid w:val="00DE15ED"/>
    <w:rsid w:val="00DE2D6B"/>
    <w:rsid w:val="00DE33E4"/>
    <w:rsid w:val="00DE7CCF"/>
    <w:rsid w:val="00DF02FE"/>
    <w:rsid w:val="00DF5C79"/>
    <w:rsid w:val="00DF5EE1"/>
    <w:rsid w:val="00DF659E"/>
    <w:rsid w:val="00E03C3F"/>
    <w:rsid w:val="00E03DA7"/>
    <w:rsid w:val="00E05211"/>
    <w:rsid w:val="00E1165E"/>
    <w:rsid w:val="00E1289A"/>
    <w:rsid w:val="00E12949"/>
    <w:rsid w:val="00E26495"/>
    <w:rsid w:val="00E2679A"/>
    <w:rsid w:val="00E27FC2"/>
    <w:rsid w:val="00E33C82"/>
    <w:rsid w:val="00E34B7F"/>
    <w:rsid w:val="00E35C6A"/>
    <w:rsid w:val="00E36797"/>
    <w:rsid w:val="00E36CB5"/>
    <w:rsid w:val="00E36F29"/>
    <w:rsid w:val="00E379B4"/>
    <w:rsid w:val="00E40BD0"/>
    <w:rsid w:val="00E41FD2"/>
    <w:rsid w:val="00E45237"/>
    <w:rsid w:val="00E5666C"/>
    <w:rsid w:val="00E642A0"/>
    <w:rsid w:val="00E76972"/>
    <w:rsid w:val="00E87644"/>
    <w:rsid w:val="00E87867"/>
    <w:rsid w:val="00E87AAC"/>
    <w:rsid w:val="00E96E4D"/>
    <w:rsid w:val="00EA0E63"/>
    <w:rsid w:val="00EA2CB1"/>
    <w:rsid w:val="00EA3593"/>
    <w:rsid w:val="00EC4BC1"/>
    <w:rsid w:val="00EC6B51"/>
    <w:rsid w:val="00ED28B6"/>
    <w:rsid w:val="00ED5F16"/>
    <w:rsid w:val="00EE0AAC"/>
    <w:rsid w:val="00EE1360"/>
    <w:rsid w:val="00EE16D6"/>
    <w:rsid w:val="00EE294A"/>
    <w:rsid w:val="00EE4535"/>
    <w:rsid w:val="00EE4C54"/>
    <w:rsid w:val="00EF06C6"/>
    <w:rsid w:val="00EF0B85"/>
    <w:rsid w:val="00EF29CB"/>
    <w:rsid w:val="00EF5BF5"/>
    <w:rsid w:val="00EF60C3"/>
    <w:rsid w:val="00F13324"/>
    <w:rsid w:val="00F22129"/>
    <w:rsid w:val="00F269DE"/>
    <w:rsid w:val="00F351B9"/>
    <w:rsid w:val="00F4256C"/>
    <w:rsid w:val="00F4448B"/>
    <w:rsid w:val="00F51B04"/>
    <w:rsid w:val="00F51E5A"/>
    <w:rsid w:val="00F53998"/>
    <w:rsid w:val="00F66D9D"/>
    <w:rsid w:val="00F719A5"/>
    <w:rsid w:val="00F80035"/>
    <w:rsid w:val="00F80AF8"/>
    <w:rsid w:val="00F900D7"/>
    <w:rsid w:val="00F92B30"/>
    <w:rsid w:val="00F95862"/>
    <w:rsid w:val="00F97B5D"/>
    <w:rsid w:val="00FA124A"/>
    <w:rsid w:val="00FA229C"/>
    <w:rsid w:val="00FA50FE"/>
    <w:rsid w:val="00FA7C60"/>
    <w:rsid w:val="00FB2E25"/>
    <w:rsid w:val="00FB345D"/>
    <w:rsid w:val="00FB5140"/>
    <w:rsid w:val="00FB5314"/>
    <w:rsid w:val="00FB6567"/>
    <w:rsid w:val="00FC32DF"/>
    <w:rsid w:val="00FC54F7"/>
    <w:rsid w:val="00FD17B5"/>
    <w:rsid w:val="00FD227B"/>
    <w:rsid w:val="00FE2208"/>
    <w:rsid w:val="00FE3E70"/>
    <w:rsid w:val="00FE7CA8"/>
    <w:rsid w:val="00FF0A87"/>
    <w:rsid w:val="00FF1FEB"/>
    <w:rsid w:val="00FF202A"/>
    <w:rsid w:val="00FF347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6D86DB01-BFBE-47A4-A92B-821302B3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54"/>
  </w:style>
  <w:style w:type="paragraph" w:styleId="Piedepgina">
    <w:name w:val="footer"/>
    <w:basedOn w:val="Normal"/>
    <w:link w:val="PiedepginaCar"/>
    <w:uiPriority w:val="99"/>
    <w:unhideWhenUsed/>
    <w:rsid w:val="005C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54"/>
  </w:style>
  <w:style w:type="paragraph" w:styleId="Textodeglobo">
    <w:name w:val="Balloon Text"/>
    <w:basedOn w:val="Normal"/>
    <w:link w:val="TextodegloboCar"/>
    <w:uiPriority w:val="99"/>
    <w:semiHidden/>
    <w:unhideWhenUsed/>
    <w:rsid w:val="005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6F29"/>
    <w:pPr>
      <w:ind w:left="720"/>
      <w:contextualSpacing/>
    </w:pPr>
  </w:style>
  <w:style w:type="numbering" w:customStyle="1" w:styleId="Estilo1">
    <w:name w:val="Estilo1"/>
    <w:uiPriority w:val="99"/>
    <w:rsid w:val="001F7A18"/>
    <w:pPr>
      <w:numPr>
        <w:numId w:val="24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F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2C3FEC"/>
    <w:rPr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824FF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4FF2"/>
    <w:rPr>
      <w:rFonts w:ascii="Book Antiqua" w:eastAsia="Times New Roman" w:hAnsi="Book Antiqua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6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10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0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4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0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0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4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1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20BC-3AEE-4E16-A93E-FD51CBB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1738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Santamaría</dc:creator>
  <cp:lastModifiedBy>Pedro Alejandro Palomo Martínez</cp:lastModifiedBy>
  <cp:revision>29</cp:revision>
  <cp:lastPrinted>2019-01-30T00:44:00Z</cp:lastPrinted>
  <dcterms:created xsi:type="dcterms:W3CDTF">2018-11-07T23:02:00Z</dcterms:created>
  <dcterms:modified xsi:type="dcterms:W3CDTF">2019-01-30T00:44:00Z</dcterms:modified>
</cp:coreProperties>
</file>