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022" w:rsidRDefault="00C05022" w:rsidP="00C05022">
      <w:bookmarkStart w:id="0" w:name="_GoBack"/>
      <w:bookmarkEnd w:id="0"/>
    </w:p>
    <w:p w:rsidR="00C05022" w:rsidRDefault="00C05022" w:rsidP="00C05022">
      <w:r>
        <w:rPr>
          <w:b/>
          <w:bCs/>
          <w:noProof/>
          <w:color w:val="0000FF"/>
          <w:u w:val="single"/>
          <w:lang w:val="es-SV" w:eastAsia="es-SV"/>
        </w:rPr>
        <w:drawing>
          <wp:inline distT="0" distB="0" distL="0" distR="0">
            <wp:extent cx="1485900" cy="712588"/>
            <wp:effectExtent l="0" t="0" r="0" b="0"/>
            <wp:docPr id="13" name="Imagen 13" descr="LOGO CAJA MUTUAL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AJA MUTUAL_20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4863" cy="712091"/>
                    </a:xfrm>
                    <a:prstGeom prst="rect">
                      <a:avLst/>
                    </a:prstGeom>
                    <a:noFill/>
                    <a:ln>
                      <a:noFill/>
                    </a:ln>
                  </pic:spPr>
                </pic:pic>
              </a:graphicData>
            </a:graphic>
          </wp:inline>
        </w:drawing>
      </w:r>
      <w:r>
        <w:rPr>
          <w:rStyle w:val="Hipervnculo"/>
          <w:b/>
          <w:bCs/>
          <w:noProof/>
        </w:rPr>
        <w:t xml:space="preserve">                                           </w:t>
      </w:r>
      <w:r w:rsidR="00A24E4F">
        <w:rPr>
          <w:rStyle w:val="Hipervnculo"/>
          <w:b/>
          <w:bCs/>
          <w:noProof/>
        </w:rPr>
        <w:t xml:space="preserve">                             </w:t>
      </w:r>
      <w:r>
        <w:rPr>
          <w:rStyle w:val="Hipervnculo"/>
          <w:b/>
          <w:bCs/>
          <w:noProof/>
        </w:rPr>
        <w:t xml:space="preserve">                </w:t>
      </w:r>
      <w:r>
        <w:rPr>
          <w:b/>
          <w:bCs/>
          <w:noProof/>
          <w:color w:val="0000FF"/>
          <w:u w:val="single"/>
          <w:lang w:val="es-SV" w:eastAsia="es-SV"/>
        </w:rPr>
        <w:drawing>
          <wp:inline distT="0" distB="0" distL="0" distR="0">
            <wp:extent cx="1866900" cy="774534"/>
            <wp:effectExtent l="0" t="0" r="0" b="6985"/>
            <wp:docPr id="12" name="Imagen 12" descr="LOGO GOES 07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GOES 07 20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1345" cy="776378"/>
                    </a:xfrm>
                    <a:prstGeom prst="rect">
                      <a:avLst/>
                    </a:prstGeom>
                    <a:noFill/>
                    <a:ln>
                      <a:noFill/>
                    </a:ln>
                  </pic:spPr>
                </pic:pic>
              </a:graphicData>
            </a:graphic>
          </wp:inline>
        </w:drawing>
      </w:r>
    </w:p>
    <w:p w:rsidR="00BD4843" w:rsidRDefault="00BD4843"/>
    <w:p w:rsidR="00BD4843" w:rsidRPr="002C3B14" w:rsidRDefault="00BD4843">
      <w:pPr>
        <w:rPr>
          <w:rFonts w:ascii="Arial Narrow" w:hAnsi="Arial Narrow"/>
          <w:sz w:val="24"/>
          <w:szCs w:val="24"/>
        </w:rPr>
      </w:pPr>
    </w:p>
    <w:p w:rsidR="002C3B14" w:rsidRDefault="00AA747C" w:rsidP="00AD5811">
      <w:pPr>
        <w:pStyle w:val="Ttulo"/>
        <w:pBdr>
          <w:bottom w:val="none" w:sz="0" w:space="0" w:color="auto"/>
        </w:pBdr>
      </w:pPr>
      <w:r>
        <w:rPr>
          <w:sz w:val="96"/>
          <w:szCs w:val="96"/>
        </w:rPr>
        <w:t xml:space="preserve">Informe de </w:t>
      </w:r>
      <w:r w:rsidR="00215C7A">
        <w:rPr>
          <w:sz w:val="96"/>
          <w:szCs w:val="96"/>
        </w:rPr>
        <w:t xml:space="preserve">seguimiento </w:t>
      </w:r>
      <w:r w:rsidR="008259AF">
        <w:rPr>
          <w:sz w:val="96"/>
          <w:szCs w:val="96"/>
        </w:rPr>
        <w:t xml:space="preserve">anual del </w:t>
      </w:r>
      <w:r w:rsidR="008259AF" w:rsidRPr="00C215B3">
        <w:rPr>
          <w:sz w:val="96"/>
          <w:szCs w:val="96"/>
        </w:rPr>
        <w:t>Plan Operativo Institucional</w:t>
      </w:r>
      <w:r w:rsidR="008259AF">
        <w:rPr>
          <w:sz w:val="96"/>
          <w:szCs w:val="96"/>
        </w:rPr>
        <w:t xml:space="preserve"> –POI- </w:t>
      </w:r>
      <w:r w:rsidR="00215C7A">
        <w:rPr>
          <w:sz w:val="96"/>
          <w:szCs w:val="96"/>
        </w:rPr>
        <w:t>2015</w:t>
      </w:r>
      <w:r w:rsidR="008259AF">
        <w:rPr>
          <w:sz w:val="96"/>
          <w:szCs w:val="96"/>
        </w:rPr>
        <w:t>,</w:t>
      </w:r>
      <w:r w:rsidR="00215C7A">
        <w:rPr>
          <w:sz w:val="96"/>
          <w:szCs w:val="96"/>
        </w:rPr>
        <w:t xml:space="preserve"> </w:t>
      </w:r>
      <w:r w:rsidR="00BD4843" w:rsidRPr="00C215B3">
        <w:rPr>
          <w:sz w:val="96"/>
          <w:szCs w:val="96"/>
        </w:rPr>
        <w:t>Caja Mutual de los Empleados del Ministerio de Educación</w:t>
      </w:r>
      <w:r w:rsidR="00BD4843" w:rsidRPr="00C215B3">
        <w:rPr>
          <w:rFonts w:ascii="Arial Rounded MT Bold" w:hAnsi="Arial Rounded MT Bold"/>
          <w:sz w:val="96"/>
          <w:szCs w:val="96"/>
        </w:rPr>
        <w:t>.</w:t>
      </w:r>
      <w:r w:rsidR="00A43092" w:rsidRPr="00A43092">
        <w:t xml:space="preserve"> </w:t>
      </w:r>
    </w:p>
    <w:p w:rsidR="002C3B14" w:rsidRDefault="002C3B14" w:rsidP="002C3B14">
      <w:pPr>
        <w:rPr>
          <w:lang w:val="es-SV" w:eastAsia="es-SV"/>
        </w:rPr>
      </w:pPr>
    </w:p>
    <w:p w:rsidR="002C3B14" w:rsidRPr="002C3B14" w:rsidRDefault="002C3B14" w:rsidP="002C3B14">
      <w:pPr>
        <w:rPr>
          <w:lang w:val="es-SV" w:eastAsia="es-SV"/>
        </w:rPr>
      </w:pPr>
    </w:p>
    <w:p w:rsidR="00992062" w:rsidRPr="002C3B14" w:rsidRDefault="00CE649F" w:rsidP="00C215B3">
      <w:pPr>
        <w:pStyle w:val="Ttulo"/>
        <w:rPr>
          <w:sz w:val="24"/>
          <w:szCs w:val="24"/>
        </w:rPr>
      </w:pPr>
      <w:r>
        <w:rPr>
          <w:sz w:val="24"/>
          <w:szCs w:val="24"/>
        </w:rPr>
        <w:t>UNIDAD DE PLANIFICACIÓN, DESARROLLO INSTITUCIONAL Y MEDIO AMBIENTE</w:t>
      </w:r>
      <w:r w:rsidR="00992062" w:rsidRPr="002C3B14">
        <w:rPr>
          <w:rFonts w:ascii="Arial" w:eastAsia="MS Mincho" w:hAnsi="Arial"/>
          <w:spacing w:val="0"/>
          <w:kern w:val="0"/>
          <w:sz w:val="24"/>
          <w:szCs w:val="24"/>
          <w:lang w:val="es-ES" w:eastAsia="es-ES"/>
        </w:rPr>
        <w:br w:type="page"/>
      </w:r>
    </w:p>
    <w:sdt>
      <w:sdtPr>
        <w:rPr>
          <w:rFonts w:ascii="Arial" w:eastAsia="MS Mincho" w:hAnsi="Arial" w:cs="Times New Roman"/>
          <w:b w:val="0"/>
          <w:bCs w:val="0"/>
          <w:color w:val="auto"/>
          <w:sz w:val="18"/>
          <w:szCs w:val="20"/>
          <w:lang w:val="es-ES" w:eastAsia="es-ES"/>
        </w:rPr>
        <w:id w:val="948972451"/>
        <w:docPartObj>
          <w:docPartGallery w:val="Table of Contents"/>
          <w:docPartUnique/>
        </w:docPartObj>
      </w:sdtPr>
      <w:sdtEndPr/>
      <w:sdtContent>
        <w:p w:rsidR="00BD4843" w:rsidRDefault="00BD4843">
          <w:pPr>
            <w:pStyle w:val="TtulodeTDC"/>
          </w:pPr>
          <w:r>
            <w:rPr>
              <w:lang w:val="es-ES"/>
            </w:rPr>
            <w:t>Contenido</w:t>
          </w:r>
        </w:p>
        <w:p w:rsidR="00246012" w:rsidRDefault="00BD4843">
          <w:pPr>
            <w:pStyle w:val="TDC1"/>
            <w:tabs>
              <w:tab w:val="left" w:pos="440"/>
              <w:tab w:val="right" w:leader="dot" w:pos="9680"/>
            </w:tabs>
            <w:rPr>
              <w:rFonts w:asciiTheme="minorHAnsi" w:eastAsiaTheme="minorEastAsia" w:hAnsiTheme="minorHAnsi" w:cstheme="minorBidi"/>
              <w:noProof/>
              <w:sz w:val="22"/>
              <w:szCs w:val="22"/>
              <w:lang w:val="es-SV" w:eastAsia="es-SV"/>
            </w:rPr>
          </w:pPr>
          <w:r>
            <w:fldChar w:fldCharType="begin"/>
          </w:r>
          <w:r>
            <w:instrText xml:space="preserve"> TOC \o "1-3" \h \z \u </w:instrText>
          </w:r>
          <w:r>
            <w:fldChar w:fldCharType="separate"/>
          </w:r>
          <w:hyperlink w:anchor="_Toc441821401" w:history="1">
            <w:r w:rsidR="00246012" w:rsidRPr="008277F4">
              <w:rPr>
                <w:rStyle w:val="Hipervnculo"/>
                <w:rFonts w:ascii="Arial Narrow" w:hAnsi="Arial Narrow"/>
                <w:noProof/>
              </w:rPr>
              <w:t>1</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GERENCIA</w:t>
            </w:r>
            <w:r w:rsidR="00246012">
              <w:rPr>
                <w:noProof/>
                <w:webHidden/>
              </w:rPr>
              <w:tab/>
            </w:r>
            <w:r w:rsidR="00246012">
              <w:rPr>
                <w:noProof/>
                <w:webHidden/>
              </w:rPr>
              <w:fldChar w:fldCharType="begin"/>
            </w:r>
            <w:r w:rsidR="00246012">
              <w:rPr>
                <w:noProof/>
                <w:webHidden/>
              </w:rPr>
              <w:instrText xml:space="preserve"> PAGEREF _Toc441821401 \h </w:instrText>
            </w:r>
            <w:r w:rsidR="00246012">
              <w:rPr>
                <w:noProof/>
                <w:webHidden/>
              </w:rPr>
            </w:r>
            <w:r w:rsidR="00246012">
              <w:rPr>
                <w:noProof/>
                <w:webHidden/>
              </w:rPr>
              <w:fldChar w:fldCharType="separate"/>
            </w:r>
            <w:r w:rsidR="00246012">
              <w:rPr>
                <w:noProof/>
                <w:webHidden/>
              </w:rPr>
              <w:t>3</w:t>
            </w:r>
            <w:r w:rsidR="00246012">
              <w:rPr>
                <w:noProof/>
                <w:webHidden/>
              </w:rPr>
              <w:fldChar w:fldCharType="end"/>
            </w:r>
          </w:hyperlink>
        </w:p>
        <w:p w:rsidR="00246012" w:rsidRDefault="003C4832">
          <w:pPr>
            <w:pStyle w:val="TDC1"/>
            <w:tabs>
              <w:tab w:val="left" w:pos="440"/>
              <w:tab w:val="right" w:leader="dot" w:pos="9680"/>
            </w:tabs>
            <w:rPr>
              <w:rFonts w:asciiTheme="minorHAnsi" w:eastAsiaTheme="minorEastAsia" w:hAnsiTheme="minorHAnsi" w:cstheme="minorBidi"/>
              <w:noProof/>
              <w:sz w:val="22"/>
              <w:szCs w:val="22"/>
              <w:lang w:val="es-SV" w:eastAsia="es-SV"/>
            </w:rPr>
          </w:pPr>
          <w:hyperlink w:anchor="_Toc441821402" w:history="1">
            <w:r w:rsidR="00246012" w:rsidRPr="008277F4">
              <w:rPr>
                <w:rStyle w:val="Hipervnculo"/>
                <w:rFonts w:ascii="Arial Narrow" w:hAnsi="Arial Narrow"/>
                <w:noProof/>
              </w:rPr>
              <w:t>2</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AUDITORÍA INTERNA</w:t>
            </w:r>
            <w:r w:rsidR="00246012">
              <w:rPr>
                <w:noProof/>
                <w:webHidden/>
              </w:rPr>
              <w:tab/>
            </w:r>
            <w:r w:rsidR="00246012">
              <w:rPr>
                <w:noProof/>
                <w:webHidden/>
              </w:rPr>
              <w:fldChar w:fldCharType="begin"/>
            </w:r>
            <w:r w:rsidR="00246012">
              <w:rPr>
                <w:noProof/>
                <w:webHidden/>
              </w:rPr>
              <w:instrText xml:space="preserve"> PAGEREF _Toc441821402 \h </w:instrText>
            </w:r>
            <w:r w:rsidR="00246012">
              <w:rPr>
                <w:noProof/>
                <w:webHidden/>
              </w:rPr>
            </w:r>
            <w:r w:rsidR="00246012">
              <w:rPr>
                <w:noProof/>
                <w:webHidden/>
              </w:rPr>
              <w:fldChar w:fldCharType="separate"/>
            </w:r>
            <w:r w:rsidR="00246012">
              <w:rPr>
                <w:noProof/>
                <w:webHidden/>
              </w:rPr>
              <w:t>5</w:t>
            </w:r>
            <w:r w:rsidR="00246012">
              <w:rPr>
                <w:noProof/>
                <w:webHidden/>
              </w:rPr>
              <w:fldChar w:fldCharType="end"/>
            </w:r>
          </w:hyperlink>
        </w:p>
        <w:p w:rsidR="00246012" w:rsidRDefault="003C4832">
          <w:pPr>
            <w:pStyle w:val="TDC1"/>
            <w:tabs>
              <w:tab w:val="left" w:pos="440"/>
              <w:tab w:val="right" w:leader="dot" w:pos="9680"/>
            </w:tabs>
            <w:rPr>
              <w:rFonts w:asciiTheme="minorHAnsi" w:eastAsiaTheme="minorEastAsia" w:hAnsiTheme="minorHAnsi" w:cstheme="minorBidi"/>
              <w:noProof/>
              <w:sz w:val="22"/>
              <w:szCs w:val="22"/>
              <w:lang w:val="es-SV" w:eastAsia="es-SV"/>
            </w:rPr>
          </w:pPr>
          <w:hyperlink w:anchor="_Toc441821403" w:history="1">
            <w:r w:rsidR="00246012" w:rsidRPr="008277F4">
              <w:rPr>
                <w:rStyle w:val="Hipervnculo"/>
                <w:rFonts w:ascii="Arial Narrow" w:hAnsi="Arial Narrow"/>
                <w:noProof/>
              </w:rPr>
              <w:t>3</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ASESORÍA JURÍDICA</w:t>
            </w:r>
            <w:r w:rsidR="00246012">
              <w:rPr>
                <w:noProof/>
                <w:webHidden/>
              </w:rPr>
              <w:tab/>
            </w:r>
            <w:r w:rsidR="00246012">
              <w:rPr>
                <w:noProof/>
                <w:webHidden/>
              </w:rPr>
              <w:fldChar w:fldCharType="begin"/>
            </w:r>
            <w:r w:rsidR="00246012">
              <w:rPr>
                <w:noProof/>
                <w:webHidden/>
              </w:rPr>
              <w:instrText xml:space="preserve"> PAGEREF _Toc441821403 \h </w:instrText>
            </w:r>
            <w:r w:rsidR="00246012">
              <w:rPr>
                <w:noProof/>
                <w:webHidden/>
              </w:rPr>
            </w:r>
            <w:r w:rsidR="00246012">
              <w:rPr>
                <w:noProof/>
                <w:webHidden/>
              </w:rPr>
              <w:fldChar w:fldCharType="separate"/>
            </w:r>
            <w:r w:rsidR="00246012">
              <w:rPr>
                <w:noProof/>
                <w:webHidden/>
              </w:rPr>
              <w:t>7</w:t>
            </w:r>
            <w:r w:rsidR="00246012">
              <w:rPr>
                <w:noProof/>
                <w:webHidden/>
              </w:rPr>
              <w:fldChar w:fldCharType="end"/>
            </w:r>
          </w:hyperlink>
        </w:p>
        <w:p w:rsidR="00246012" w:rsidRDefault="003C4832">
          <w:pPr>
            <w:pStyle w:val="TDC1"/>
            <w:tabs>
              <w:tab w:val="left" w:pos="440"/>
              <w:tab w:val="right" w:leader="dot" w:pos="9680"/>
            </w:tabs>
            <w:rPr>
              <w:rFonts w:asciiTheme="minorHAnsi" w:eastAsiaTheme="minorEastAsia" w:hAnsiTheme="minorHAnsi" w:cstheme="minorBidi"/>
              <w:noProof/>
              <w:sz w:val="22"/>
              <w:szCs w:val="22"/>
              <w:lang w:val="es-SV" w:eastAsia="es-SV"/>
            </w:rPr>
          </w:pPr>
          <w:hyperlink w:anchor="_Toc441821404" w:history="1">
            <w:r w:rsidR="00246012" w:rsidRPr="008277F4">
              <w:rPr>
                <w:rStyle w:val="Hipervnculo"/>
                <w:rFonts w:ascii="Arial Narrow" w:hAnsi="Arial Narrow"/>
                <w:noProof/>
              </w:rPr>
              <w:t>4</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UNIDAD FINANCIERA INSTITUCIONAL (UFI)</w:t>
            </w:r>
            <w:r w:rsidR="00246012">
              <w:rPr>
                <w:noProof/>
                <w:webHidden/>
              </w:rPr>
              <w:tab/>
            </w:r>
            <w:r w:rsidR="00246012">
              <w:rPr>
                <w:noProof/>
                <w:webHidden/>
              </w:rPr>
              <w:fldChar w:fldCharType="begin"/>
            </w:r>
            <w:r w:rsidR="00246012">
              <w:rPr>
                <w:noProof/>
                <w:webHidden/>
              </w:rPr>
              <w:instrText xml:space="preserve"> PAGEREF _Toc441821404 \h </w:instrText>
            </w:r>
            <w:r w:rsidR="00246012">
              <w:rPr>
                <w:noProof/>
                <w:webHidden/>
              </w:rPr>
            </w:r>
            <w:r w:rsidR="00246012">
              <w:rPr>
                <w:noProof/>
                <w:webHidden/>
              </w:rPr>
              <w:fldChar w:fldCharType="separate"/>
            </w:r>
            <w:r w:rsidR="00246012">
              <w:rPr>
                <w:noProof/>
                <w:webHidden/>
              </w:rPr>
              <w:t>8</w:t>
            </w:r>
            <w:r w:rsidR="00246012">
              <w:rPr>
                <w:noProof/>
                <w:webHidden/>
              </w:rPr>
              <w:fldChar w:fldCharType="end"/>
            </w:r>
          </w:hyperlink>
        </w:p>
        <w:p w:rsidR="00246012" w:rsidRDefault="003C4832">
          <w:pPr>
            <w:pStyle w:val="TDC1"/>
            <w:tabs>
              <w:tab w:val="left" w:pos="440"/>
              <w:tab w:val="right" w:leader="dot" w:pos="9680"/>
            </w:tabs>
            <w:rPr>
              <w:rFonts w:asciiTheme="minorHAnsi" w:eastAsiaTheme="minorEastAsia" w:hAnsiTheme="minorHAnsi" w:cstheme="minorBidi"/>
              <w:noProof/>
              <w:sz w:val="22"/>
              <w:szCs w:val="22"/>
              <w:lang w:val="es-SV" w:eastAsia="es-SV"/>
            </w:rPr>
          </w:pPr>
          <w:hyperlink w:anchor="_Toc441821405" w:history="1">
            <w:r w:rsidR="00246012" w:rsidRPr="008277F4">
              <w:rPr>
                <w:rStyle w:val="Hipervnculo"/>
                <w:rFonts w:ascii="Arial Narrow" w:hAnsi="Arial Narrow"/>
                <w:noProof/>
              </w:rPr>
              <w:t>5</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PRESUPUESTO</w:t>
            </w:r>
            <w:r w:rsidR="00246012">
              <w:rPr>
                <w:noProof/>
                <w:webHidden/>
              </w:rPr>
              <w:tab/>
            </w:r>
            <w:r w:rsidR="00246012">
              <w:rPr>
                <w:noProof/>
                <w:webHidden/>
              </w:rPr>
              <w:fldChar w:fldCharType="begin"/>
            </w:r>
            <w:r w:rsidR="00246012">
              <w:rPr>
                <w:noProof/>
                <w:webHidden/>
              </w:rPr>
              <w:instrText xml:space="preserve"> PAGEREF _Toc441821405 \h </w:instrText>
            </w:r>
            <w:r w:rsidR="00246012">
              <w:rPr>
                <w:noProof/>
                <w:webHidden/>
              </w:rPr>
            </w:r>
            <w:r w:rsidR="00246012">
              <w:rPr>
                <w:noProof/>
                <w:webHidden/>
              </w:rPr>
              <w:fldChar w:fldCharType="separate"/>
            </w:r>
            <w:r w:rsidR="00246012">
              <w:rPr>
                <w:noProof/>
                <w:webHidden/>
              </w:rPr>
              <w:t>10</w:t>
            </w:r>
            <w:r w:rsidR="00246012">
              <w:rPr>
                <w:noProof/>
                <w:webHidden/>
              </w:rPr>
              <w:fldChar w:fldCharType="end"/>
            </w:r>
          </w:hyperlink>
        </w:p>
        <w:p w:rsidR="00246012" w:rsidRDefault="003C4832">
          <w:pPr>
            <w:pStyle w:val="TDC1"/>
            <w:tabs>
              <w:tab w:val="left" w:pos="440"/>
              <w:tab w:val="right" w:leader="dot" w:pos="9680"/>
            </w:tabs>
            <w:rPr>
              <w:rFonts w:asciiTheme="minorHAnsi" w:eastAsiaTheme="minorEastAsia" w:hAnsiTheme="minorHAnsi" w:cstheme="minorBidi"/>
              <w:noProof/>
              <w:sz w:val="22"/>
              <w:szCs w:val="22"/>
              <w:lang w:val="es-SV" w:eastAsia="es-SV"/>
            </w:rPr>
          </w:pPr>
          <w:hyperlink w:anchor="_Toc441821406" w:history="1">
            <w:r w:rsidR="00246012" w:rsidRPr="008277F4">
              <w:rPr>
                <w:rStyle w:val="Hipervnculo"/>
                <w:rFonts w:ascii="Arial Narrow" w:hAnsi="Arial Narrow"/>
                <w:noProof/>
              </w:rPr>
              <w:t>6</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TESORERÍA</w:t>
            </w:r>
            <w:r w:rsidR="00246012">
              <w:rPr>
                <w:noProof/>
                <w:webHidden/>
              </w:rPr>
              <w:tab/>
            </w:r>
            <w:r w:rsidR="00246012">
              <w:rPr>
                <w:noProof/>
                <w:webHidden/>
              </w:rPr>
              <w:fldChar w:fldCharType="begin"/>
            </w:r>
            <w:r w:rsidR="00246012">
              <w:rPr>
                <w:noProof/>
                <w:webHidden/>
              </w:rPr>
              <w:instrText xml:space="preserve"> PAGEREF _Toc441821406 \h </w:instrText>
            </w:r>
            <w:r w:rsidR="00246012">
              <w:rPr>
                <w:noProof/>
                <w:webHidden/>
              </w:rPr>
            </w:r>
            <w:r w:rsidR="00246012">
              <w:rPr>
                <w:noProof/>
                <w:webHidden/>
              </w:rPr>
              <w:fldChar w:fldCharType="separate"/>
            </w:r>
            <w:r w:rsidR="00246012">
              <w:rPr>
                <w:noProof/>
                <w:webHidden/>
              </w:rPr>
              <w:t>12</w:t>
            </w:r>
            <w:r w:rsidR="00246012">
              <w:rPr>
                <w:noProof/>
                <w:webHidden/>
              </w:rPr>
              <w:fldChar w:fldCharType="end"/>
            </w:r>
          </w:hyperlink>
        </w:p>
        <w:p w:rsidR="00246012" w:rsidRDefault="003C4832">
          <w:pPr>
            <w:pStyle w:val="TDC1"/>
            <w:tabs>
              <w:tab w:val="left" w:pos="440"/>
              <w:tab w:val="right" w:leader="dot" w:pos="9680"/>
            </w:tabs>
            <w:rPr>
              <w:rFonts w:asciiTheme="minorHAnsi" w:eastAsiaTheme="minorEastAsia" w:hAnsiTheme="minorHAnsi" w:cstheme="minorBidi"/>
              <w:noProof/>
              <w:sz w:val="22"/>
              <w:szCs w:val="22"/>
              <w:lang w:val="es-SV" w:eastAsia="es-SV"/>
            </w:rPr>
          </w:pPr>
          <w:hyperlink w:anchor="_Toc441821407" w:history="1">
            <w:r w:rsidR="00246012" w:rsidRPr="008277F4">
              <w:rPr>
                <w:rStyle w:val="Hipervnculo"/>
                <w:rFonts w:ascii="Arial Narrow" w:hAnsi="Arial Narrow"/>
                <w:noProof/>
              </w:rPr>
              <w:t>7</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CONTABILIDAD</w:t>
            </w:r>
            <w:r w:rsidR="00246012">
              <w:rPr>
                <w:noProof/>
                <w:webHidden/>
              </w:rPr>
              <w:tab/>
            </w:r>
            <w:r w:rsidR="00246012">
              <w:rPr>
                <w:noProof/>
                <w:webHidden/>
              </w:rPr>
              <w:fldChar w:fldCharType="begin"/>
            </w:r>
            <w:r w:rsidR="00246012">
              <w:rPr>
                <w:noProof/>
                <w:webHidden/>
              </w:rPr>
              <w:instrText xml:space="preserve"> PAGEREF _Toc441821407 \h </w:instrText>
            </w:r>
            <w:r w:rsidR="00246012">
              <w:rPr>
                <w:noProof/>
                <w:webHidden/>
              </w:rPr>
            </w:r>
            <w:r w:rsidR="00246012">
              <w:rPr>
                <w:noProof/>
                <w:webHidden/>
              </w:rPr>
              <w:fldChar w:fldCharType="separate"/>
            </w:r>
            <w:r w:rsidR="00246012">
              <w:rPr>
                <w:noProof/>
                <w:webHidden/>
              </w:rPr>
              <w:t>14</w:t>
            </w:r>
            <w:r w:rsidR="00246012">
              <w:rPr>
                <w:noProof/>
                <w:webHidden/>
              </w:rPr>
              <w:fldChar w:fldCharType="end"/>
            </w:r>
          </w:hyperlink>
        </w:p>
        <w:p w:rsidR="00246012" w:rsidRDefault="003C4832">
          <w:pPr>
            <w:pStyle w:val="TDC1"/>
            <w:tabs>
              <w:tab w:val="left" w:pos="440"/>
              <w:tab w:val="right" w:leader="dot" w:pos="9680"/>
            </w:tabs>
            <w:rPr>
              <w:rFonts w:asciiTheme="minorHAnsi" w:eastAsiaTheme="minorEastAsia" w:hAnsiTheme="minorHAnsi" w:cstheme="minorBidi"/>
              <w:noProof/>
              <w:sz w:val="22"/>
              <w:szCs w:val="22"/>
              <w:lang w:val="es-SV" w:eastAsia="es-SV"/>
            </w:rPr>
          </w:pPr>
          <w:hyperlink w:anchor="_Toc441821408" w:history="1">
            <w:r w:rsidR="00246012" w:rsidRPr="008277F4">
              <w:rPr>
                <w:rStyle w:val="Hipervnculo"/>
                <w:rFonts w:ascii="Arial Narrow" w:hAnsi="Arial Narrow"/>
                <w:noProof/>
              </w:rPr>
              <w:t>8</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PLANIFICACIÓN, DESARROLLO INSTITUCIONAL Y MEDIO AMBIENTE.</w:t>
            </w:r>
            <w:r w:rsidR="00246012">
              <w:rPr>
                <w:noProof/>
                <w:webHidden/>
              </w:rPr>
              <w:tab/>
            </w:r>
            <w:r w:rsidR="00246012">
              <w:rPr>
                <w:noProof/>
                <w:webHidden/>
              </w:rPr>
              <w:fldChar w:fldCharType="begin"/>
            </w:r>
            <w:r w:rsidR="00246012">
              <w:rPr>
                <w:noProof/>
                <w:webHidden/>
              </w:rPr>
              <w:instrText xml:space="preserve"> PAGEREF _Toc441821408 \h </w:instrText>
            </w:r>
            <w:r w:rsidR="00246012">
              <w:rPr>
                <w:noProof/>
                <w:webHidden/>
              </w:rPr>
            </w:r>
            <w:r w:rsidR="00246012">
              <w:rPr>
                <w:noProof/>
                <w:webHidden/>
              </w:rPr>
              <w:fldChar w:fldCharType="separate"/>
            </w:r>
            <w:r w:rsidR="00246012">
              <w:rPr>
                <w:noProof/>
                <w:webHidden/>
              </w:rPr>
              <w:t>16</w:t>
            </w:r>
            <w:r w:rsidR="00246012">
              <w:rPr>
                <w:noProof/>
                <w:webHidden/>
              </w:rPr>
              <w:fldChar w:fldCharType="end"/>
            </w:r>
          </w:hyperlink>
        </w:p>
        <w:p w:rsidR="00246012" w:rsidRDefault="003C4832">
          <w:pPr>
            <w:pStyle w:val="TDC1"/>
            <w:tabs>
              <w:tab w:val="left" w:pos="440"/>
              <w:tab w:val="right" w:leader="dot" w:pos="9680"/>
            </w:tabs>
            <w:rPr>
              <w:rFonts w:asciiTheme="minorHAnsi" w:eastAsiaTheme="minorEastAsia" w:hAnsiTheme="minorHAnsi" w:cstheme="minorBidi"/>
              <w:noProof/>
              <w:sz w:val="22"/>
              <w:szCs w:val="22"/>
              <w:lang w:val="es-SV" w:eastAsia="es-SV"/>
            </w:rPr>
          </w:pPr>
          <w:hyperlink w:anchor="_Toc441821409" w:history="1">
            <w:r w:rsidR="00246012" w:rsidRPr="008277F4">
              <w:rPr>
                <w:rStyle w:val="Hipervnculo"/>
                <w:rFonts w:ascii="Arial Narrow" w:hAnsi="Arial Narrow"/>
                <w:noProof/>
              </w:rPr>
              <w:t>9</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COORDINACIÓN DE SEGUROS</w:t>
            </w:r>
            <w:r w:rsidR="00246012">
              <w:rPr>
                <w:noProof/>
                <w:webHidden/>
              </w:rPr>
              <w:tab/>
            </w:r>
            <w:r w:rsidR="00246012">
              <w:rPr>
                <w:noProof/>
                <w:webHidden/>
              </w:rPr>
              <w:fldChar w:fldCharType="begin"/>
            </w:r>
            <w:r w:rsidR="00246012">
              <w:rPr>
                <w:noProof/>
                <w:webHidden/>
              </w:rPr>
              <w:instrText xml:space="preserve"> PAGEREF _Toc441821409 \h </w:instrText>
            </w:r>
            <w:r w:rsidR="00246012">
              <w:rPr>
                <w:noProof/>
                <w:webHidden/>
              </w:rPr>
            </w:r>
            <w:r w:rsidR="00246012">
              <w:rPr>
                <w:noProof/>
                <w:webHidden/>
              </w:rPr>
              <w:fldChar w:fldCharType="separate"/>
            </w:r>
            <w:r w:rsidR="00246012">
              <w:rPr>
                <w:noProof/>
                <w:webHidden/>
              </w:rPr>
              <w:t>18</w:t>
            </w:r>
            <w:r w:rsidR="00246012">
              <w:rPr>
                <w:noProof/>
                <w:webHidden/>
              </w:rPr>
              <w:fldChar w:fldCharType="end"/>
            </w:r>
          </w:hyperlink>
        </w:p>
        <w:p w:rsidR="00246012" w:rsidRDefault="003C4832">
          <w:pPr>
            <w:pStyle w:val="TDC1"/>
            <w:tabs>
              <w:tab w:val="left" w:pos="440"/>
              <w:tab w:val="right" w:leader="dot" w:pos="9680"/>
            </w:tabs>
            <w:rPr>
              <w:rFonts w:asciiTheme="minorHAnsi" w:eastAsiaTheme="minorEastAsia" w:hAnsiTheme="minorHAnsi" w:cstheme="minorBidi"/>
              <w:noProof/>
              <w:sz w:val="22"/>
              <w:szCs w:val="22"/>
              <w:lang w:val="es-SV" w:eastAsia="es-SV"/>
            </w:rPr>
          </w:pPr>
          <w:hyperlink w:anchor="_Toc441821410" w:history="1">
            <w:r w:rsidR="00246012" w:rsidRPr="008277F4">
              <w:rPr>
                <w:rStyle w:val="Hipervnculo"/>
                <w:rFonts w:ascii="Arial Narrow" w:hAnsi="Arial Narrow"/>
                <w:noProof/>
              </w:rPr>
              <w:t>10</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COMERCIALIZACIÓN</w:t>
            </w:r>
            <w:r w:rsidR="00246012">
              <w:rPr>
                <w:noProof/>
                <w:webHidden/>
              </w:rPr>
              <w:tab/>
            </w:r>
            <w:r w:rsidR="00246012">
              <w:rPr>
                <w:noProof/>
                <w:webHidden/>
              </w:rPr>
              <w:fldChar w:fldCharType="begin"/>
            </w:r>
            <w:r w:rsidR="00246012">
              <w:rPr>
                <w:noProof/>
                <w:webHidden/>
              </w:rPr>
              <w:instrText xml:space="preserve"> PAGEREF _Toc441821410 \h </w:instrText>
            </w:r>
            <w:r w:rsidR="00246012">
              <w:rPr>
                <w:noProof/>
                <w:webHidden/>
              </w:rPr>
            </w:r>
            <w:r w:rsidR="00246012">
              <w:rPr>
                <w:noProof/>
                <w:webHidden/>
              </w:rPr>
              <w:fldChar w:fldCharType="separate"/>
            </w:r>
            <w:r w:rsidR="00246012">
              <w:rPr>
                <w:noProof/>
                <w:webHidden/>
              </w:rPr>
              <w:t>20</w:t>
            </w:r>
            <w:r w:rsidR="00246012">
              <w:rPr>
                <w:noProof/>
                <w:webHidden/>
              </w:rPr>
              <w:fldChar w:fldCharType="end"/>
            </w:r>
          </w:hyperlink>
        </w:p>
        <w:p w:rsidR="00246012" w:rsidRDefault="003C4832">
          <w:pPr>
            <w:pStyle w:val="TDC1"/>
            <w:tabs>
              <w:tab w:val="left" w:pos="440"/>
              <w:tab w:val="right" w:leader="dot" w:pos="9680"/>
            </w:tabs>
            <w:rPr>
              <w:rFonts w:asciiTheme="minorHAnsi" w:eastAsiaTheme="minorEastAsia" w:hAnsiTheme="minorHAnsi" w:cstheme="minorBidi"/>
              <w:noProof/>
              <w:sz w:val="22"/>
              <w:szCs w:val="22"/>
              <w:lang w:val="es-SV" w:eastAsia="es-SV"/>
            </w:rPr>
          </w:pPr>
          <w:hyperlink w:anchor="_Toc441821411" w:history="1">
            <w:r w:rsidR="00246012" w:rsidRPr="008277F4">
              <w:rPr>
                <w:rStyle w:val="Hipervnculo"/>
                <w:rFonts w:ascii="Arial Narrow" w:hAnsi="Arial Narrow"/>
                <w:noProof/>
              </w:rPr>
              <w:t>11</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OPERACIONES</w:t>
            </w:r>
            <w:r w:rsidR="00246012">
              <w:rPr>
                <w:noProof/>
                <w:webHidden/>
              </w:rPr>
              <w:tab/>
            </w:r>
            <w:r w:rsidR="00246012">
              <w:rPr>
                <w:noProof/>
                <w:webHidden/>
              </w:rPr>
              <w:fldChar w:fldCharType="begin"/>
            </w:r>
            <w:r w:rsidR="00246012">
              <w:rPr>
                <w:noProof/>
                <w:webHidden/>
              </w:rPr>
              <w:instrText xml:space="preserve"> PAGEREF _Toc441821411 \h </w:instrText>
            </w:r>
            <w:r w:rsidR="00246012">
              <w:rPr>
                <w:noProof/>
                <w:webHidden/>
              </w:rPr>
            </w:r>
            <w:r w:rsidR="00246012">
              <w:rPr>
                <w:noProof/>
                <w:webHidden/>
              </w:rPr>
              <w:fldChar w:fldCharType="separate"/>
            </w:r>
            <w:r w:rsidR="00246012">
              <w:rPr>
                <w:noProof/>
                <w:webHidden/>
              </w:rPr>
              <w:t>24</w:t>
            </w:r>
            <w:r w:rsidR="00246012">
              <w:rPr>
                <w:noProof/>
                <w:webHidden/>
              </w:rPr>
              <w:fldChar w:fldCharType="end"/>
            </w:r>
          </w:hyperlink>
        </w:p>
        <w:p w:rsidR="00246012" w:rsidRDefault="003C4832">
          <w:pPr>
            <w:pStyle w:val="TDC1"/>
            <w:tabs>
              <w:tab w:val="left" w:pos="440"/>
              <w:tab w:val="right" w:leader="dot" w:pos="9680"/>
            </w:tabs>
            <w:rPr>
              <w:rFonts w:asciiTheme="minorHAnsi" w:eastAsiaTheme="minorEastAsia" w:hAnsiTheme="minorHAnsi" w:cstheme="minorBidi"/>
              <w:noProof/>
              <w:sz w:val="22"/>
              <w:szCs w:val="22"/>
              <w:lang w:val="es-SV" w:eastAsia="es-SV"/>
            </w:rPr>
          </w:pPr>
          <w:hyperlink w:anchor="_Toc441821412" w:history="1">
            <w:r w:rsidR="00246012" w:rsidRPr="008277F4">
              <w:rPr>
                <w:rStyle w:val="Hipervnculo"/>
                <w:rFonts w:ascii="Arial Narrow" w:hAnsi="Arial Narrow"/>
                <w:noProof/>
              </w:rPr>
              <w:t>12</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TRÁMITES  DE RECLAMOS</w:t>
            </w:r>
            <w:r w:rsidR="00246012">
              <w:rPr>
                <w:noProof/>
                <w:webHidden/>
              </w:rPr>
              <w:tab/>
            </w:r>
            <w:r w:rsidR="00246012">
              <w:rPr>
                <w:noProof/>
                <w:webHidden/>
              </w:rPr>
              <w:fldChar w:fldCharType="begin"/>
            </w:r>
            <w:r w:rsidR="00246012">
              <w:rPr>
                <w:noProof/>
                <w:webHidden/>
              </w:rPr>
              <w:instrText xml:space="preserve"> PAGEREF _Toc441821412 \h </w:instrText>
            </w:r>
            <w:r w:rsidR="00246012">
              <w:rPr>
                <w:noProof/>
                <w:webHidden/>
              </w:rPr>
            </w:r>
            <w:r w:rsidR="00246012">
              <w:rPr>
                <w:noProof/>
                <w:webHidden/>
              </w:rPr>
              <w:fldChar w:fldCharType="separate"/>
            </w:r>
            <w:r w:rsidR="00246012">
              <w:rPr>
                <w:noProof/>
                <w:webHidden/>
              </w:rPr>
              <w:t>26</w:t>
            </w:r>
            <w:r w:rsidR="00246012">
              <w:rPr>
                <w:noProof/>
                <w:webHidden/>
              </w:rPr>
              <w:fldChar w:fldCharType="end"/>
            </w:r>
          </w:hyperlink>
        </w:p>
        <w:p w:rsidR="00246012" w:rsidRDefault="003C4832">
          <w:pPr>
            <w:pStyle w:val="TDC1"/>
            <w:tabs>
              <w:tab w:val="left" w:pos="440"/>
              <w:tab w:val="right" w:leader="dot" w:pos="9680"/>
            </w:tabs>
            <w:rPr>
              <w:rFonts w:asciiTheme="minorHAnsi" w:eastAsiaTheme="minorEastAsia" w:hAnsiTheme="minorHAnsi" w:cstheme="minorBidi"/>
              <w:noProof/>
              <w:sz w:val="22"/>
              <w:szCs w:val="22"/>
              <w:lang w:val="es-SV" w:eastAsia="es-SV"/>
            </w:rPr>
          </w:pPr>
          <w:hyperlink w:anchor="_Toc441821413" w:history="1">
            <w:r w:rsidR="00246012" w:rsidRPr="008277F4">
              <w:rPr>
                <w:rStyle w:val="Hipervnculo"/>
                <w:rFonts w:ascii="Arial Narrow" w:hAnsi="Arial Narrow"/>
                <w:noProof/>
              </w:rPr>
              <w:t>13</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COORDINACIÓN DE TECNOLOGÍAS DE INFORMACIÓN</w:t>
            </w:r>
            <w:r w:rsidR="00246012">
              <w:rPr>
                <w:noProof/>
                <w:webHidden/>
              </w:rPr>
              <w:tab/>
            </w:r>
            <w:r w:rsidR="00246012">
              <w:rPr>
                <w:noProof/>
                <w:webHidden/>
              </w:rPr>
              <w:fldChar w:fldCharType="begin"/>
            </w:r>
            <w:r w:rsidR="00246012">
              <w:rPr>
                <w:noProof/>
                <w:webHidden/>
              </w:rPr>
              <w:instrText xml:space="preserve"> PAGEREF _Toc441821413 \h </w:instrText>
            </w:r>
            <w:r w:rsidR="00246012">
              <w:rPr>
                <w:noProof/>
                <w:webHidden/>
              </w:rPr>
            </w:r>
            <w:r w:rsidR="00246012">
              <w:rPr>
                <w:noProof/>
                <w:webHidden/>
              </w:rPr>
              <w:fldChar w:fldCharType="separate"/>
            </w:r>
            <w:r w:rsidR="00246012">
              <w:rPr>
                <w:noProof/>
                <w:webHidden/>
              </w:rPr>
              <w:t>28</w:t>
            </w:r>
            <w:r w:rsidR="00246012">
              <w:rPr>
                <w:noProof/>
                <w:webHidden/>
              </w:rPr>
              <w:fldChar w:fldCharType="end"/>
            </w:r>
          </w:hyperlink>
        </w:p>
        <w:p w:rsidR="00246012" w:rsidRDefault="003C4832">
          <w:pPr>
            <w:pStyle w:val="TDC1"/>
            <w:tabs>
              <w:tab w:val="left" w:pos="440"/>
              <w:tab w:val="right" w:leader="dot" w:pos="9680"/>
            </w:tabs>
            <w:rPr>
              <w:rFonts w:asciiTheme="minorHAnsi" w:eastAsiaTheme="minorEastAsia" w:hAnsiTheme="minorHAnsi" w:cstheme="minorBidi"/>
              <w:noProof/>
              <w:sz w:val="22"/>
              <w:szCs w:val="22"/>
              <w:lang w:val="es-SV" w:eastAsia="es-SV"/>
            </w:rPr>
          </w:pPr>
          <w:hyperlink w:anchor="_Toc441821414" w:history="1">
            <w:r w:rsidR="00246012" w:rsidRPr="008277F4">
              <w:rPr>
                <w:rStyle w:val="Hipervnculo"/>
                <w:rFonts w:ascii="Arial Narrow" w:hAnsi="Arial Narrow"/>
                <w:noProof/>
              </w:rPr>
              <w:t>14</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SUBGERENCIA</w:t>
            </w:r>
            <w:r w:rsidR="00246012">
              <w:rPr>
                <w:noProof/>
                <w:webHidden/>
              </w:rPr>
              <w:tab/>
            </w:r>
            <w:r w:rsidR="00246012">
              <w:rPr>
                <w:noProof/>
                <w:webHidden/>
              </w:rPr>
              <w:fldChar w:fldCharType="begin"/>
            </w:r>
            <w:r w:rsidR="00246012">
              <w:rPr>
                <w:noProof/>
                <w:webHidden/>
              </w:rPr>
              <w:instrText xml:space="preserve"> PAGEREF _Toc441821414 \h </w:instrText>
            </w:r>
            <w:r w:rsidR="00246012">
              <w:rPr>
                <w:noProof/>
                <w:webHidden/>
              </w:rPr>
            </w:r>
            <w:r w:rsidR="00246012">
              <w:rPr>
                <w:noProof/>
                <w:webHidden/>
              </w:rPr>
              <w:fldChar w:fldCharType="separate"/>
            </w:r>
            <w:r w:rsidR="00246012">
              <w:rPr>
                <w:noProof/>
                <w:webHidden/>
              </w:rPr>
              <w:t>30</w:t>
            </w:r>
            <w:r w:rsidR="00246012">
              <w:rPr>
                <w:noProof/>
                <w:webHidden/>
              </w:rPr>
              <w:fldChar w:fldCharType="end"/>
            </w:r>
          </w:hyperlink>
        </w:p>
        <w:p w:rsidR="00246012" w:rsidRDefault="003C4832">
          <w:pPr>
            <w:pStyle w:val="TDC1"/>
            <w:tabs>
              <w:tab w:val="left" w:pos="440"/>
              <w:tab w:val="right" w:leader="dot" w:pos="9680"/>
            </w:tabs>
            <w:rPr>
              <w:rFonts w:asciiTheme="minorHAnsi" w:eastAsiaTheme="minorEastAsia" w:hAnsiTheme="minorHAnsi" w:cstheme="minorBidi"/>
              <w:noProof/>
              <w:sz w:val="22"/>
              <w:szCs w:val="22"/>
              <w:lang w:val="es-SV" w:eastAsia="es-SV"/>
            </w:rPr>
          </w:pPr>
          <w:hyperlink w:anchor="_Toc441821415" w:history="1">
            <w:r w:rsidR="00246012" w:rsidRPr="008277F4">
              <w:rPr>
                <w:rStyle w:val="Hipervnculo"/>
                <w:rFonts w:ascii="Arial Narrow" w:hAnsi="Arial Narrow"/>
                <w:noProof/>
              </w:rPr>
              <w:t>15</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PARTICIPACIÓN CIUDADANA, PUBLICIDAD Y COMUNICACIONES.</w:t>
            </w:r>
            <w:r w:rsidR="00246012">
              <w:rPr>
                <w:noProof/>
                <w:webHidden/>
              </w:rPr>
              <w:tab/>
            </w:r>
            <w:r w:rsidR="00246012">
              <w:rPr>
                <w:noProof/>
                <w:webHidden/>
              </w:rPr>
              <w:fldChar w:fldCharType="begin"/>
            </w:r>
            <w:r w:rsidR="00246012">
              <w:rPr>
                <w:noProof/>
                <w:webHidden/>
              </w:rPr>
              <w:instrText xml:space="preserve"> PAGEREF _Toc441821415 \h </w:instrText>
            </w:r>
            <w:r w:rsidR="00246012">
              <w:rPr>
                <w:noProof/>
                <w:webHidden/>
              </w:rPr>
            </w:r>
            <w:r w:rsidR="00246012">
              <w:rPr>
                <w:noProof/>
                <w:webHidden/>
              </w:rPr>
              <w:fldChar w:fldCharType="separate"/>
            </w:r>
            <w:r w:rsidR="00246012">
              <w:rPr>
                <w:noProof/>
                <w:webHidden/>
              </w:rPr>
              <w:t>34</w:t>
            </w:r>
            <w:r w:rsidR="00246012">
              <w:rPr>
                <w:noProof/>
                <w:webHidden/>
              </w:rPr>
              <w:fldChar w:fldCharType="end"/>
            </w:r>
          </w:hyperlink>
        </w:p>
        <w:p w:rsidR="00246012" w:rsidRDefault="003C4832">
          <w:pPr>
            <w:pStyle w:val="TDC1"/>
            <w:tabs>
              <w:tab w:val="left" w:pos="440"/>
              <w:tab w:val="right" w:leader="dot" w:pos="9680"/>
            </w:tabs>
            <w:rPr>
              <w:rFonts w:asciiTheme="minorHAnsi" w:eastAsiaTheme="minorEastAsia" w:hAnsiTheme="minorHAnsi" w:cstheme="minorBidi"/>
              <w:noProof/>
              <w:sz w:val="22"/>
              <w:szCs w:val="22"/>
              <w:lang w:val="es-SV" w:eastAsia="es-SV"/>
            </w:rPr>
          </w:pPr>
          <w:hyperlink w:anchor="_Toc441821416" w:history="1">
            <w:r w:rsidR="00246012" w:rsidRPr="008277F4">
              <w:rPr>
                <w:rStyle w:val="Hipervnculo"/>
                <w:rFonts w:ascii="Arial Narrow" w:hAnsi="Arial Narrow"/>
                <w:noProof/>
              </w:rPr>
              <w:t>16</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OIR Y ATENCIÓN CIUDADANA</w:t>
            </w:r>
            <w:r w:rsidR="00246012">
              <w:rPr>
                <w:noProof/>
                <w:webHidden/>
              </w:rPr>
              <w:tab/>
            </w:r>
            <w:r w:rsidR="00246012">
              <w:rPr>
                <w:noProof/>
                <w:webHidden/>
              </w:rPr>
              <w:fldChar w:fldCharType="begin"/>
            </w:r>
            <w:r w:rsidR="00246012">
              <w:rPr>
                <w:noProof/>
                <w:webHidden/>
              </w:rPr>
              <w:instrText xml:space="preserve"> PAGEREF _Toc441821416 \h </w:instrText>
            </w:r>
            <w:r w:rsidR="00246012">
              <w:rPr>
                <w:noProof/>
                <w:webHidden/>
              </w:rPr>
            </w:r>
            <w:r w:rsidR="00246012">
              <w:rPr>
                <w:noProof/>
                <w:webHidden/>
              </w:rPr>
              <w:fldChar w:fldCharType="separate"/>
            </w:r>
            <w:r w:rsidR="00246012">
              <w:rPr>
                <w:noProof/>
                <w:webHidden/>
              </w:rPr>
              <w:t>37</w:t>
            </w:r>
            <w:r w:rsidR="00246012">
              <w:rPr>
                <w:noProof/>
                <w:webHidden/>
              </w:rPr>
              <w:fldChar w:fldCharType="end"/>
            </w:r>
          </w:hyperlink>
        </w:p>
        <w:p w:rsidR="00246012" w:rsidRDefault="003C4832">
          <w:pPr>
            <w:pStyle w:val="TDC1"/>
            <w:tabs>
              <w:tab w:val="left" w:pos="440"/>
              <w:tab w:val="right" w:leader="dot" w:pos="9680"/>
            </w:tabs>
            <w:rPr>
              <w:rFonts w:asciiTheme="minorHAnsi" w:eastAsiaTheme="minorEastAsia" w:hAnsiTheme="minorHAnsi" w:cstheme="minorBidi"/>
              <w:noProof/>
              <w:sz w:val="22"/>
              <w:szCs w:val="22"/>
              <w:lang w:val="es-SV" w:eastAsia="es-SV"/>
            </w:rPr>
          </w:pPr>
          <w:hyperlink w:anchor="_Toc441821417" w:history="1">
            <w:r w:rsidR="00246012" w:rsidRPr="008277F4">
              <w:rPr>
                <w:rStyle w:val="Hipervnculo"/>
                <w:rFonts w:ascii="Arial Narrow" w:hAnsi="Arial Narrow"/>
                <w:noProof/>
              </w:rPr>
              <w:t>17</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RECURSOS HUMANOS</w:t>
            </w:r>
            <w:r w:rsidR="00246012">
              <w:rPr>
                <w:noProof/>
                <w:webHidden/>
              </w:rPr>
              <w:tab/>
            </w:r>
            <w:r w:rsidR="00246012">
              <w:rPr>
                <w:noProof/>
                <w:webHidden/>
              </w:rPr>
              <w:fldChar w:fldCharType="begin"/>
            </w:r>
            <w:r w:rsidR="00246012">
              <w:rPr>
                <w:noProof/>
                <w:webHidden/>
              </w:rPr>
              <w:instrText xml:space="preserve"> PAGEREF _Toc441821417 \h </w:instrText>
            </w:r>
            <w:r w:rsidR="00246012">
              <w:rPr>
                <w:noProof/>
                <w:webHidden/>
              </w:rPr>
            </w:r>
            <w:r w:rsidR="00246012">
              <w:rPr>
                <w:noProof/>
                <w:webHidden/>
              </w:rPr>
              <w:fldChar w:fldCharType="separate"/>
            </w:r>
            <w:r w:rsidR="00246012">
              <w:rPr>
                <w:noProof/>
                <w:webHidden/>
              </w:rPr>
              <w:t>39</w:t>
            </w:r>
            <w:r w:rsidR="00246012">
              <w:rPr>
                <w:noProof/>
                <w:webHidden/>
              </w:rPr>
              <w:fldChar w:fldCharType="end"/>
            </w:r>
          </w:hyperlink>
        </w:p>
        <w:p w:rsidR="00246012" w:rsidRDefault="003C4832">
          <w:pPr>
            <w:pStyle w:val="TDC1"/>
            <w:tabs>
              <w:tab w:val="left" w:pos="440"/>
              <w:tab w:val="right" w:leader="dot" w:pos="9680"/>
            </w:tabs>
            <w:rPr>
              <w:rFonts w:asciiTheme="minorHAnsi" w:eastAsiaTheme="minorEastAsia" w:hAnsiTheme="minorHAnsi" w:cstheme="minorBidi"/>
              <w:noProof/>
              <w:sz w:val="22"/>
              <w:szCs w:val="22"/>
              <w:lang w:val="es-SV" w:eastAsia="es-SV"/>
            </w:rPr>
          </w:pPr>
          <w:hyperlink w:anchor="_Toc441821418" w:history="1">
            <w:r w:rsidR="00246012" w:rsidRPr="008277F4">
              <w:rPr>
                <w:rStyle w:val="Hipervnculo"/>
                <w:rFonts w:ascii="Arial Narrow" w:hAnsi="Arial Narrow"/>
                <w:noProof/>
              </w:rPr>
              <w:t>18</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UNIDAD DE ADQUISICIONES Y CONTRATACIONES INSTITUCIONAL –UACI-</w:t>
            </w:r>
            <w:r w:rsidR="00246012">
              <w:rPr>
                <w:noProof/>
                <w:webHidden/>
              </w:rPr>
              <w:tab/>
            </w:r>
            <w:r w:rsidR="00246012">
              <w:rPr>
                <w:noProof/>
                <w:webHidden/>
              </w:rPr>
              <w:fldChar w:fldCharType="begin"/>
            </w:r>
            <w:r w:rsidR="00246012">
              <w:rPr>
                <w:noProof/>
                <w:webHidden/>
              </w:rPr>
              <w:instrText xml:space="preserve"> PAGEREF _Toc441821418 \h </w:instrText>
            </w:r>
            <w:r w:rsidR="00246012">
              <w:rPr>
                <w:noProof/>
                <w:webHidden/>
              </w:rPr>
            </w:r>
            <w:r w:rsidR="00246012">
              <w:rPr>
                <w:noProof/>
                <w:webHidden/>
              </w:rPr>
              <w:fldChar w:fldCharType="separate"/>
            </w:r>
            <w:r w:rsidR="00246012">
              <w:rPr>
                <w:noProof/>
                <w:webHidden/>
              </w:rPr>
              <w:t>42</w:t>
            </w:r>
            <w:r w:rsidR="00246012">
              <w:rPr>
                <w:noProof/>
                <w:webHidden/>
              </w:rPr>
              <w:fldChar w:fldCharType="end"/>
            </w:r>
          </w:hyperlink>
        </w:p>
        <w:p w:rsidR="00246012" w:rsidRDefault="003C4832">
          <w:pPr>
            <w:pStyle w:val="TDC1"/>
            <w:tabs>
              <w:tab w:val="left" w:pos="440"/>
              <w:tab w:val="right" w:leader="dot" w:pos="9680"/>
            </w:tabs>
            <w:rPr>
              <w:rFonts w:asciiTheme="minorHAnsi" w:eastAsiaTheme="minorEastAsia" w:hAnsiTheme="minorHAnsi" w:cstheme="minorBidi"/>
              <w:noProof/>
              <w:sz w:val="22"/>
              <w:szCs w:val="22"/>
              <w:lang w:val="es-SV" w:eastAsia="es-SV"/>
            </w:rPr>
          </w:pPr>
          <w:hyperlink w:anchor="_Toc441821419" w:history="1">
            <w:r w:rsidR="00246012" w:rsidRPr="008277F4">
              <w:rPr>
                <w:rStyle w:val="Hipervnculo"/>
                <w:rFonts w:ascii="Arial Narrow" w:hAnsi="Arial Narrow"/>
                <w:noProof/>
              </w:rPr>
              <w:t>19</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LOGÍSTICA Y ACTIVOS</w:t>
            </w:r>
            <w:r w:rsidR="00246012">
              <w:rPr>
                <w:noProof/>
                <w:webHidden/>
              </w:rPr>
              <w:tab/>
            </w:r>
            <w:r w:rsidR="00246012">
              <w:rPr>
                <w:noProof/>
                <w:webHidden/>
              </w:rPr>
              <w:fldChar w:fldCharType="begin"/>
            </w:r>
            <w:r w:rsidR="00246012">
              <w:rPr>
                <w:noProof/>
                <w:webHidden/>
              </w:rPr>
              <w:instrText xml:space="preserve"> PAGEREF _Toc441821419 \h </w:instrText>
            </w:r>
            <w:r w:rsidR="00246012">
              <w:rPr>
                <w:noProof/>
                <w:webHidden/>
              </w:rPr>
            </w:r>
            <w:r w:rsidR="00246012">
              <w:rPr>
                <w:noProof/>
                <w:webHidden/>
              </w:rPr>
              <w:fldChar w:fldCharType="separate"/>
            </w:r>
            <w:r w:rsidR="00246012">
              <w:rPr>
                <w:noProof/>
                <w:webHidden/>
              </w:rPr>
              <w:t>44</w:t>
            </w:r>
            <w:r w:rsidR="00246012">
              <w:rPr>
                <w:noProof/>
                <w:webHidden/>
              </w:rPr>
              <w:fldChar w:fldCharType="end"/>
            </w:r>
          </w:hyperlink>
        </w:p>
        <w:p w:rsidR="00246012" w:rsidRDefault="003C4832">
          <w:pPr>
            <w:pStyle w:val="TDC1"/>
            <w:tabs>
              <w:tab w:val="left" w:pos="440"/>
              <w:tab w:val="right" w:leader="dot" w:pos="9680"/>
            </w:tabs>
            <w:rPr>
              <w:rFonts w:asciiTheme="minorHAnsi" w:eastAsiaTheme="minorEastAsia" w:hAnsiTheme="minorHAnsi" w:cstheme="minorBidi"/>
              <w:noProof/>
              <w:sz w:val="22"/>
              <w:szCs w:val="22"/>
              <w:lang w:val="es-SV" w:eastAsia="es-SV"/>
            </w:rPr>
          </w:pPr>
          <w:hyperlink w:anchor="_Toc441821420" w:history="1">
            <w:r w:rsidR="00246012" w:rsidRPr="008277F4">
              <w:rPr>
                <w:rStyle w:val="Hipervnculo"/>
                <w:rFonts w:ascii="Arial Narrow" w:hAnsi="Arial Narrow"/>
                <w:noProof/>
              </w:rPr>
              <w:t>20</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ARCHIVO INSTITUCIONAL</w:t>
            </w:r>
            <w:r w:rsidR="00246012">
              <w:rPr>
                <w:noProof/>
                <w:webHidden/>
              </w:rPr>
              <w:tab/>
            </w:r>
            <w:r w:rsidR="00246012">
              <w:rPr>
                <w:noProof/>
                <w:webHidden/>
              </w:rPr>
              <w:fldChar w:fldCharType="begin"/>
            </w:r>
            <w:r w:rsidR="00246012">
              <w:rPr>
                <w:noProof/>
                <w:webHidden/>
              </w:rPr>
              <w:instrText xml:space="preserve"> PAGEREF _Toc441821420 \h </w:instrText>
            </w:r>
            <w:r w:rsidR="00246012">
              <w:rPr>
                <w:noProof/>
                <w:webHidden/>
              </w:rPr>
            </w:r>
            <w:r w:rsidR="00246012">
              <w:rPr>
                <w:noProof/>
                <w:webHidden/>
              </w:rPr>
              <w:fldChar w:fldCharType="separate"/>
            </w:r>
            <w:r w:rsidR="00246012">
              <w:rPr>
                <w:noProof/>
                <w:webHidden/>
              </w:rPr>
              <w:t>48</w:t>
            </w:r>
            <w:r w:rsidR="00246012">
              <w:rPr>
                <w:noProof/>
                <w:webHidden/>
              </w:rPr>
              <w:fldChar w:fldCharType="end"/>
            </w:r>
          </w:hyperlink>
        </w:p>
        <w:p w:rsidR="00246012" w:rsidRDefault="003C4832">
          <w:pPr>
            <w:pStyle w:val="TDC1"/>
            <w:tabs>
              <w:tab w:val="left" w:pos="440"/>
              <w:tab w:val="right" w:leader="dot" w:pos="9680"/>
            </w:tabs>
            <w:rPr>
              <w:rFonts w:asciiTheme="minorHAnsi" w:eastAsiaTheme="minorEastAsia" w:hAnsiTheme="minorHAnsi" w:cstheme="minorBidi"/>
              <w:noProof/>
              <w:sz w:val="22"/>
              <w:szCs w:val="22"/>
              <w:lang w:val="es-SV" w:eastAsia="es-SV"/>
            </w:rPr>
          </w:pPr>
          <w:hyperlink w:anchor="_Toc441821421" w:history="1">
            <w:r w:rsidR="00246012" w:rsidRPr="008277F4">
              <w:rPr>
                <w:rStyle w:val="Hipervnculo"/>
                <w:rFonts w:ascii="Arial Narrow" w:hAnsi="Arial Narrow"/>
                <w:noProof/>
              </w:rPr>
              <w:t>21</w:t>
            </w:r>
            <w:r w:rsidR="00246012">
              <w:rPr>
                <w:rFonts w:asciiTheme="minorHAnsi" w:eastAsiaTheme="minorEastAsia" w:hAnsiTheme="minorHAnsi" w:cstheme="minorBidi"/>
                <w:noProof/>
                <w:sz w:val="22"/>
                <w:szCs w:val="22"/>
                <w:lang w:val="es-SV" w:eastAsia="es-SV"/>
              </w:rPr>
              <w:tab/>
            </w:r>
            <w:r w:rsidR="00246012" w:rsidRPr="008277F4">
              <w:rPr>
                <w:rStyle w:val="Hipervnculo"/>
                <w:rFonts w:ascii="Arial Narrow" w:hAnsi="Arial Narrow"/>
                <w:noProof/>
              </w:rPr>
              <w:t>UNIDAD INSTITUCIONAL DE GÉNERO</w:t>
            </w:r>
            <w:r w:rsidR="00246012">
              <w:rPr>
                <w:noProof/>
                <w:webHidden/>
              </w:rPr>
              <w:tab/>
            </w:r>
            <w:r w:rsidR="00246012">
              <w:rPr>
                <w:noProof/>
                <w:webHidden/>
              </w:rPr>
              <w:fldChar w:fldCharType="begin"/>
            </w:r>
            <w:r w:rsidR="00246012">
              <w:rPr>
                <w:noProof/>
                <w:webHidden/>
              </w:rPr>
              <w:instrText xml:space="preserve"> PAGEREF _Toc441821421 \h </w:instrText>
            </w:r>
            <w:r w:rsidR="00246012">
              <w:rPr>
                <w:noProof/>
                <w:webHidden/>
              </w:rPr>
            </w:r>
            <w:r w:rsidR="00246012">
              <w:rPr>
                <w:noProof/>
                <w:webHidden/>
              </w:rPr>
              <w:fldChar w:fldCharType="separate"/>
            </w:r>
            <w:r w:rsidR="00246012">
              <w:rPr>
                <w:noProof/>
                <w:webHidden/>
              </w:rPr>
              <w:t>50</w:t>
            </w:r>
            <w:r w:rsidR="00246012">
              <w:rPr>
                <w:noProof/>
                <w:webHidden/>
              </w:rPr>
              <w:fldChar w:fldCharType="end"/>
            </w:r>
          </w:hyperlink>
        </w:p>
        <w:p w:rsidR="00BD4843" w:rsidRDefault="00BD4843">
          <w:r>
            <w:rPr>
              <w:b/>
              <w:bCs/>
            </w:rPr>
            <w:fldChar w:fldCharType="end"/>
          </w:r>
        </w:p>
      </w:sdtContent>
    </w:sdt>
    <w:p w:rsidR="00C05022" w:rsidRDefault="00992062" w:rsidP="00BD4843">
      <w:pPr>
        <w:spacing w:after="200" w:line="276" w:lineRule="auto"/>
      </w:pPr>
      <w:r>
        <w:br w:type="page"/>
      </w:r>
    </w:p>
    <w:p w:rsidR="00AE2A13" w:rsidRPr="000F38B6" w:rsidRDefault="00AE2A13" w:rsidP="00BD4843">
      <w:pPr>
        <w:spacing w:after="200" w:line="276" w:lineRule="auto"/>
        <w:sectPr w:rsidR="00AE2A13" w:rsidRPr="000F38B6" w:rsidSect="000230AB">
          <w:headerReference w:type="default" r:id="rId12"/>
          <w:footerReference w:type="default" r:id="rId13"/>
          <w:footerReference w:type="first" r:id="rId14"/>
          <w:pgSz w:w="12242" w:h="15842" w:code="1"/>
          <w:pgMar w:top="1418" w:right="1418" w:bottom="993" w:left="1134" w:header="720" w:footer="703" w:gutter="0"/>
          <w:pgNumType w:start="1"/>
          <w:cols w:space="720"/>
          <w:titlePg/>
          <w:docGrid w:linePitch="245"/>
        </w:sectPr>
      </w:pPr>
    </w:p>
    <w:p w:rsidR="00C05022" w:rsidRPr="00294830" w:rsidRDefault="00F52C25" w:rsidP="00992062">
      <w:pPr>
        <w:pStyle w:val="Ttulo1"/>
        <w:rPr>
          <w:rFonts w:ascii="Arial Narrow" w:hAnsi="Arial Narrow"/>
          <w:sz w:val="20"/>
        </w:rPr>
      </w:pPr>
      <w:bookmarkStart w:id="1" w:name="_Toc441821401"/>
      <w:r w:rsidRPr="00294830">
        <w:rPr>
          <w:rFonts w:ascii="Arial Narrow" w:hAnsi="Arial Narrow"/>
          <w:sz w:val="20"/>
        </w:rPr>
        <w:lastRenderedPageBreak/>
        <w:t>GERENCIA</w:t>
      </w:r>
      <w:bookmarkEnd w:id="1"/>
    </w:p>
    <w:tbl>
      <w:tblPr>
        <w:tblW w:w="5000" w:type="pct"/>
        <w:tblLayout w:type="fixed"/>
        <w:tblCellMar>
          <w:left w:w="70" w:type="dxa"/>
          <w:right w:w="70" w:type="dxa"/>
        </w:tblCellMar>
        <w:tblLook w:val="04A0" w:firstRow="1" w:lastRow="0" w:firstColumn="1" w:lastColumn="0" w:noHBand="0" w:noVBand="1"/>
      </w:tblPr>
      <w:tblGrid>
        <w:gridCol w:w="396"/>
        <w:gridCol w:w="3386"/>
        <w:gridCol w:w="1165"/>
        <w:gridCol w:w="602"/>
        <w:gridCol w:w="899"/>
        <w:gridCol w:w="1146"/>
        <w:gridCol w:w="715"/>
        <w:gridCol w:w="718"/>
        <w:gridCol w:w="1146"/>
        <w:gridCol w:w="2971"/>
      </w:tblGrid>
      <w:tr w:rsidR="006C43DE" w:rsidRPr="006C43DE" w:rsidTr="000548A3">
        <w:trPr>
          <w:trHeight w:val="300"/>
        </w:trPr>
        <w:tc>
          <w:tcPr>
            <w:tcW w:w="151" w:type="pct"/>
            <w:tcBorders>
              <w:top w:val="nil"/>
              <w:left w:val="nil"/>
              <w:bottom w:val="nil"/>
              <w:right w:val="nil"/>
            </w:tcBorders>
            <w:shd w:val="clear" w:color="000000" w:fill="FFFFFF"/>
            <w:hideMark/>
          </w:tcPr>
          <w:p w:rsidR="006C43DE" w:rsidRPr="006C43DE" w:rsidRDefault="006C43DE" w:rsidP="006C43DE">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 </w:t>
            </w:r>
          </w:p>
        </w:tc>
        <w:tc>
          <w:tcPr>
            <w:tcW w:w="1288" w:type="pct"/>
            <w:tcBorders>
              <w:top w:val="nil"/>
              <w:left w:val="nil"/>
              <w:bottom w:val="nil"/>
              <w:right w:val="nil"/>
            </w:tcBorders>
            <w:shd w:val="clear" w:color="000000" w:fill="FFFFFF"/>
            <w:hideMark/>
          </w:tcPr>
          <w:p w:rsidR="006C43DE" w:rsidRPr="006C43DE" w:rsidRDefault="006C43DE" w:rsidP="006C43DE">
            <w:pP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 xml:space="preserve">UNIDAD PRESUPUESTARIA                             </w:t>
            </w:r>
          </w:p>
        </w:tc>
        <w:tc>
          <w:tcPr>
            <w:tcW w:w="443" w:type="pct"/>
            <w:tcBorders>
              <w:top w:val="nil"/>
              <w:left w:val="nil"/>
              <w:bottom w:val="nil"/>
              <w:right w:val="nil"/>
            </w:tcBorders>
            <w:shd w:val="clear" w:color="000000" w:fill="FFFFFF"/>
            <w:hideMark/>
          </w:tcPr>
          <w:p w:rsidR="006C43DE" w:rsidRPr="006C43DE" w:rsidRDefault="006C43DE" w:rsidP="006C43DE">
            <w:pP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01</w:t>
            </w:r>
          </w:p>
        </w:tc>
        <w:tc>
          <w:tcPr>
            <w:tcW w:w="3118" w:type="pct"/>
            <w:gridSpan w:val="7"/>
            <w:tcBorders>
              <w:top w:val="nil"/>
              <w:left w:val="nil"/>
              <w:bottom w:val="nil"/>
              <w:right w:val="nil"/>
            </w:tcBorders>
            <w:shd w:val="clear" w:color="000000" w:fill="FFFFFF"/>
            <w:hideMark/>
          </w:tcPr>
          <w:p w:rsidR="006C43DE" w:rsidRPr="006C43DE" w:rsidRDefault="006C43DE" w:rsidP="006C43DE">
            <w:pP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DIRECCIÓN Y ADMINISTRACIÓN INSTITUCIONAL</w:t>
            </w:r>
          </w:p>
        </w:tc>
      </w:tr>
      <w:tr w:rsidR="006C43DE" w:rsidRPr="006C43DE" w:rsidTr="000548A3">
        <w:trPr>
          <w:trHeight w:val="420"/>
        </w:trPr>
        <w:tc>
          <w:tcPr>
            <w:tcW w:w="151" w:type="pct"/>
            <w:tcBorders>
              <w:top w:val="nil"/>
              <w:left w:val="nil"/>
              <w:bottom w:val="nil"/>
              <w:right w:val="nil"/>
            </w:tcBorders>
            <w:shd w:val="clear" w:color="000000" w:fill="FFFFFF"/>
            <w:hideMark/>
          </w:tcPr>
          <w:p w:rsidR="006C43DE" w:rsidRPr="006C43DE" w:rsidRDefault="006C43DE" w:rsidP="006C43DE">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 </w:t>
            </w:r>
          </w:p>
        </w:tc>
        <w:tc>
          <w:tcPr>
            <w:tcW w:w="1288" w:type="pct"/>
            <w:tcBorders>
              <w:top w:val="nil"/>
              <w:left w:val="nil"/>
              <w:bottom w:val="nil"/>
              <w:right w:val="nil"/>
            </w:tcBorders>
            <w:shd w:val="clear" w:color="000000" w:fill="FFFFFF"/>
            <w:hideMark/>
          </w:tcPr>
          <w:p w:rsidR="006C43DE" w:rsidRPr="006C43DE" w:rsidRDefault="006C43DE" w:rsidP="006C43DE">
            <w:pP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LÍNEA DE TRABAJO</w:t>
            </w:r>
          </w:p>
        </w:tc>
        <w:tc>
          <w:tcPr>
            <w:tcW w:w="443" w:type="pct"/>
            <w:tcBorders>
              <w:top w:val="nil"/>
              <w:left w:val="nil"/>
              <w:bottom w:val="nil"/>
              <w:right w:val="nil"/>
            </w:tcBorders>
            <w:shd w:val="clear" w:color="000000" w:fill="FFFFFF"/>
            <w:hideMark/>
          </w:tcPr>
          <w:p w:rsidR="006C43DE" w:rsidRPr="006C43DE" w:rsidRDefault="006C43DE" w:rsidP="006C43DE">
            <w:pP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0101</w:t>
            </w:r>
          </w:p>
        </w:tc>
        <w:tc>
          <w:tcPr>
            <w:tcW w:w="3118" w:type="pct"/>
            <w:gridSpan w:val="7"/>
            <w:tcBorders>
              <w:top w:val="nil"/>
              <w:left w:val="nil"/>
              <w:bottom w:val="nil"/>
              <w:right w:val="nil"/>
            </w:tcBorders>
            <w:shd w:val="clear" w:color="000000" w:fill="FFFFFF"/>
            <w:hideMark/>
          </w:tcPr>
          <w:p w:rsidR="006C43DE" w:rsidRPr="006C43DE" w:rsidRDefault="006C43DE" w:rsidP="006C43DE">
            <w:pP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GERENCIA</w:t>
            </w:r>
          </w:p>
        </w:tc>
      </w:tr>
      <w:tr w:rsidR="006C43DE" w:rsidRPr="006C43DE" w:rsidTr="000548A3">
        <w:trPr>
          <w:trHeight w:val="540"/>
        </w:trPr>
        <w:tc>
          <w:tcPr>
            <w:tcW w:w="151" w:type="pct"/>
            <w:tcBorders>
              <w:top w:val="nil"/>
              <w:left w:val="nil"/>
              <w:bottom w:val="nil"/>
              <w:right w:val="nil"/>
            </w:tcBorders>
            <w:shd w:val="clear" w:color="000000" w:fill="FFFFFF"/>
            <w:hideMark/>
          </w:tcPr>
          <w:p w:rsidR="006C43DE" w:rsidRPr="006C43DE" w:rsidRDefault="006C43DE" w:rsidP="006C43DE">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 </w:t>
            </w:r>
          </w:p>
        </w:tc>
        <w:tc>
          <w:tcPr>
            <w:tcW w:w="4849" w:type="pct"/>
            <w:gridSpan w:val="9"/>
            <w:tcBorders>
              <w:top w:val="nil"/>
              <w:left w:val="nil"/>
              <w:bottom w:val="nil"/>
              <w:right w:val="nil"/>
            </w:tcBorders>
            <w:shd w:val="clear" w:color="000000" w:fill="FFFFFF"/>
            <w:hideMark/>
          </w:tcPr>
          <w:p w:rsidR="006C43DE" w:rsidRPr="006C43DE" w:rsidRDefault="006C43DE" w:rsidP="006C43DE">
            <w:pP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OBJETIVO: Administrar la Caja Mutual y ejecutar el fiel cumplimiento de la Ley, su Reglamento, Acuerdos del Consejo Directivo, manuales e instructivos y otros que la rigen.</w:t>
            </w:r>
          </w:p>
        </w:tc>
      </w:tr>
      <w:tr w:rsidR="006C43DE" w:rsidRPr="006C43DE" w:rsidTr="00DA04DD">
        <w:trPr>
          <w:trHeight w:val="555"/>
        </w:trPr>
        <w:tc>
          <w:tcPr>
            <w:tcW w:w="15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No.</w:t>
            </w:r>
          </w:p>
        </w:tc>
        <w:tc>
          <w:tcPr>
            <w:tcW w:w="128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DESCRIPCIÓN DE METAS</w:t>
            </w:r>
          </w:p>
        </w:tc>
        <w:tc>
          <w:tcPr>
            <w:tcW w:w="44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UNIDAD DE MEDIDA</w:t>
            </w:r>
          </w:p>
        </w:tc>
        <w:tc>
          <w:tcPr>
            <w:tcW w:w="571" w:type="pct"/>
            <w:gridSpan w:val="2"/>
            <w:tcBorders>
              <w:top w:val="single" w:sz="4" w:space="0" w:color="auto"/>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 EJECUTADO</w:t>
            </w:r>
            <w:r w:rsidRPr="006C43DE">
              <w:rPr>
                <w:rFonts w:ascii="Arial Narrow" w:eastAsia="Times New Roman" w:hAnsi="Arial Narrow"/>
                <w:color w:val="000000"/>
                <w:sz w:val="20"/>
                <w:lang w:val="es-SV" w:eastAsia="es-SV"/>
              </w:rPr>
              <w:br/>
              <w:t>2014</w:t>
            </w:r>
          </w:p>
        </w:tc>
        <w:tc>
          <w:tcPr>
            <w:tcW w:w="545" w:type="pct"/>
            <w:gridSpan w:val="2"/>
            <w:tcBorders>
              <w:top w:val="single" w:sz="4" w:space="0" w:color="auto"/>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Enero-diciembre  2015</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 EJECUTADO</w:t>
            </w:r>
            <w:r w:rsidRPr="006C43DE">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6C43DE" w:rsidRPr="006C43DE" w:rsidRDefault="000548A3" w:rsidP="00876065">
            <w:pPr>
              <w:jc w:val="center"/>
              <w:rPr>
                <w:rFonts w:ascii="Arial Narrow" w:eastAsia="Times New Roman" w:hAnsi="Arial Narrow"/>
                <w:color w:val="000000"/>
                <w:sz w:val="20"/>
                <w:lang w:val="es-SV" w:eastAsia="es-SV"/>
              </w:rPr>
            </w:pPr>
            <w:r>
              <w:rPr>
                <w:rFonts w:ascii="Arial Narrow" w:eastAsia="Times New Roman" w:hAnsi="Arial Narrow"/>
                <w:color w:val="000000"/>
                <w:sz w:val="20"/>
                <w:lang w:val="es-SV" w:eastAsia="es-SV"/>
              </w:rPr>
              <w:t>OBSERVACIONES</w:t>
            </w:r>
          </w:p>
        </w:tc>
      </w:tr>
      <w:tr w:rsidR="00DA04DD" w:rsidRPr="006C43DE" w:rsidTr="00DA04DD">
        <w:trPr>
          <w:trHeight w:val="375"/>
        </w:trPr>
        <w:tc>
          <w:tcPr>
            <w:tcW w:w="151" w:type="pct"/>
            <w:vMerge/>
            <w:tcBorders>
              <w:top w:val="single" w:sz="4" w:space="0" w:color="auto"/>
              <w:left w:val="single" w:sz="4" w:space="0" w:color="auto"/>
              <w:bottom w:val="single" w:sz="4" w:space="0" w:color="auto"/>
              <w:right w:val="single" w:sz="4" w:space="0" w:color="auto"/>
            </w:tcBorders>
            <w:vAlign w:val="center"/>
            <w:hideMark/>
          </w:tcPr>
          <w:p w:rsidR="006C43DE" w:rsidRPr="006C43DE" w:rsidRDefault="006C43DE" w:rsidP="00876065">
            <w:pPr>
              <w:jc w:val="center"/>
              <w:rPr>
                <w:rFonts w:ascii="Arial Narrow" w:eastAsia="Times New Roman" w:hAnsi="Arial Narrow"/>
                <w:color w:val="000000"/>
                <w:sz w:val="20"/>
                <w:lang w:val="es-SV" w:eastAsia="es-SV"/>
              </w:rPr>
            </w:pPr>
          </w:p>
        </w:tc>
        <w:tc>
          <w:tcPr>
            <w:tcW w:w="1288" w:type="pct"/>
            <w:vMerge/>
            <w:tcBorders>
              <w:top w:val="single" w:sz="4" w:space="0" w:color="auto"/>
              <w:left w:val="single" w:sz="4" w:space="0" w:color="auto"/>
              <w:bottom w:val="single" w:sz="4" w:space="0" w:color="auto"/>
              <w:right w:val="single" w:sz="4" w:space="0" w:color="auto"/>
            </w:tcBorders>
            <w:vAlign w:val="center"/>
            <w:hideMark/>
          </w:tcPr>
          <w:p w:rsidR="006C43DE" w:rsidRPr="006C43DE" w:rsidRDefault="006C43DE" w:rsidP="00876065">
            <w:pPr>
              <w:jc w:val="center"/>
              <w:rPr>
                <w:rFonts w:ascii="Arial Narrow" w:eastAsia="Times New Roman" w:hAnsi="Arial Narrow"/>
                <w:color w:val="000000"/>
                <w:sz w:val="20"/>
                <w:lang w:val="es-SV" w:eastAsia="es-SV"/>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6C43DE" w:rsidRPr="006C43DE" w:rsidRDefault="006C43DE" w:rsidP="00876065">
            <w:pPr>
              <w:jc w:val="center"/>
              <w:rPr>
                <w:rFonts w:ascii="Arial Narrow" w:eastAsia="Times New Roman" w:hAnsi="Arial Narrow"/>
                <w:color w:val="000000"/>
                <w:sz w:val="20"/>
                <w:lang w:val="es-SV" w:eastAsia="es-SV"/>
              </w:rPr>
            </w:pPr>
          </w:p>
        </w:tc>
        <w:tc>
          <w:tcPr>
            <w:tcW w:w="229"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META</w:t>
            </w:r>
          </w:p>
        </w:tc>
        <w:tc>
          <w:tcPr>
            <w:tcW w:w="342"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6C43DE" w:rsidRPr="006C43DE" w:rsidRDefault="006C43DE" w:rsidP="00876065">
            <w:pPr>
              <w:jc w:val="center"/>
              <w:rPr>
                <w:rFonts w:ascii="Arial Narrow" w:eastAsia="Times New Roman" w:hAnsi="Arial Narrow"/>
                <w:color w:val="000000"/>
                <w:sz w:val="20"/>
                <w:lang w:val="es-SV" w:eastAsia="es-SV"/>
              </w:rPr>
            </w:pPr>
          </w:p>
        </w:tc>
        <w:tc>
          <w:tcPr>
            <w:tcW w:w="272"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META</w:t>
            </w:r>
          </w:p>
        </w:tc>
        <w:tc>
          <w:tcPr>
            <w:tcW w:w="27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6C43DE" w:rsidRPr="006C43DE" w:rsidRDefault="006C43DE" w:rsidP="00876065">
            <w:pPr>
              <w:jc w:val="cente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6C43DE" w:rsidRPr="006C43DE" w:rsidRDefault="006C43DE" w:rsidP="00876065">
            <w:pPr>
              <w:jc w:val="center"/>
              <w:rPr>
                <w:rFonts w:ascii="Arial Narrow" w:eastAsia="Times New Roman" w:hAnsi="Arial Narrow"/>
                <w:color w:val="000000"/>
                <w:sz w:val="20"/>
                <w:lang w:val="es-SV" w:eastAsia="es-SV"/>
              </w:rPr>
            </w:pPr>
          </w:p>
        </w:tc>
      </w:tr>
      <w:tr w:rsidR="00DA04DD" w:rsidRPr="006C43DE" w:rsidTr="00DA04DD">
        <w:trPr>
          <w:trHeight w:val="600"/>
        </w:trPr>
        <w:tc>
          <w:tcPr>
            <w:tcW w:w="151" w:type="pct"/>
            <w:tcBorders>
              <w:top w:val="nil"/>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w:t>
            </w:r>
          </w:p>
        </w:tc>
        <w:tc>
          <w:tcPr>
            <w:tcW w:w="1288"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Participar en sesiones ordinarias del Consejo Directivo.</w:t>
            </w:r>
          </w:p>
        </w:tc>
        <w:tc>
          <w:tcPr>
            <w:tcW w:w="44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Reunión</w:t>
            </w:r>
          </w:p>
        </w:tc>
        <w:tc>
          <w:tcPr>
            <w:tcW w:w="229"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48</w:t>
            </w:r>
          </w:p>
        </w:tc>
        <w:tc>
          <w:tcPr>
            <w:tcW w:w="342"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48</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100%</w:t>
            </w:r>
          </w:p>
        </w:tc>
        <w:tc>
          <w:tcPr>
            <w:tcW w:w="272"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48</w:t>
            </w:r>
          </w:p>
        </w:tc>
        <w:tc>
          <w:tcPr>
            <w:tcW w:w="273"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49</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102%</w:t>
            </w:r>
          </w:p>
        </w:tc>
        <w:tc>
          <w:tcPr>
            <w:tcW w:w="1130"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Se realizó sesión extra ordinaria</w:t>
            </w:r>
          </w:p>
        </w:tc>
      </w:tr>
      <w:tr w:rsidR="00DA04DD" w:rsidRPr="006C43DE" w:rsidTr="00DA04DD">
        <w:trPr>
          <w:trHeight w:val="825"/>
        </w:trPr>
        <w:tc>
          <w:tcPr>
            <w:tcW w:w="151" w:type="pct"/>
            <w:tcBorders>
              <w:top w:val="nil"/>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2</w:t>
            </w:r>
          </w:p>
        </w:tc>
        <w:tc>
          <w:tcPr>
            <w:tcW w:w="1288"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Informar al Consejo Directivo, sobre la gestión administrativa y financiera de La Caja.</w:t>
            </w:r>
          </w:p>
        </w:tc>
        <w:tc>
          <w:tcPr>
            <w:tcW w:w="44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Informe</w:t>
            </w:r>
          </w:p>
        </w:tc>
        <w:tc>
          <w:tcPr>
            <w:tcW w:w="229"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48</w:t>
            </w:r>
          </w:p>
        </w:tc>
        <w:tc>
          <w:tcPr>
            <w:tcW w:w="342"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48</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100%</w:t>
            </w:r>
          </w:p>
        </w:tc>
        <w:tc>
          <w:tcPr>
            <w:tcW w:w="272"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48</w:t>
            </w:r>
          </w:p>
        </w:tc>
        <w:tc>
          <w:tcPr>
            <w:tcW w:w="273"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49</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102%</w:t>
            </w:r>
          </w:p>
        </w:tc>
        <w:tc>
          <w:tcPr>
            <w:tcW w:w="1130"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Se realizó sesión extra ordinaria</w:t>
            </w:r>
          </w:p>
        </w:tc>
      </w:tr>
      <w:tr w:rsidR="00DA04DD" w:rsidRPr="006C43DE" w:rsidTr="00DA04DD">
        <w:trPr>
          <w:trHeight w:val="1065"/>
        </w:trPr>
        <w:tc>
          <w:tcPr>
            <w:tcW w:w="151" w:type="pct"/>
            <w:tcBorders>
              <w:top w:val="nil"/>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3</w:t>
            </w:r>
          </w:p>
        </w:tc>
        <w:tc>
          <w:tcPr>
            <w:tcW w:w="1288"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Estudiar y proponer proyectos promocionales que coadyuven con la venta de los Seguros de La caja.</w:t>
            </w:r>
          </w:p>
        </w:tc>
        <w:tc>
          <w:tcPr>
            <w:tcW w:w="44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Documento</w:t>
            </w:r>
          </w:p>
        </w:tc>
        <w:tc>
          <w:tcPr>
            <w:tcW w:w="229"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2</w:t>
            </w:r>
          </w:p>
        </w:tc>
        <w:tc>
          <w:tcPr>
            <w:tcW w:w="342"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5</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250%</w:t>
            </w:r>
          </w:p>
        </w:tc>
        <w:tc>
          <w:tcPr>
            <w:tcW w:w="272"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3</w:t>
            </w:r>
          </w:p>
        </w:tc>
        <w:tc>
          <w:tcPr>
            <w:tcW w:w="273"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133%</w:t>
            </w:r>
          </w:p>
        </w:tc>
        <w:tc>
          <w:tcPr>
            <w:tcW w:w="1130"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Se han realizado programas de fidelización al asegurado así como promoción de seguros por medio de los diferentes comités.</w:t>
            </w:r>
          </w:p>
        </w:tc>
      </w:tr>
      <w:tr w:rsidR="00DA04DD" w:rsidRPr="006C43DE" w:rsidTr="00DA04DD">
        <w:trPr>
          <w:trHeight w:val="795"/>
        </w:trPr>
        <w:tc>
          <w:tcPr>
            <w:tcW w:w="151" w:type="pct"/>
            <w:tcBorders>
              <w:top w:val="nil"/>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w:t>
            </w:r>
          </w:p>
        </w:tc>
        <w:tc>
          <w:tcPr>
            <w:tcW w:w="1288"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Gestionar el pago de las primas del Seguro de Vida Básico ante el Ministerio de Hacienda y el MINED.</w:t>
            </w:r>
          </w:p>
        </w:tc>
        <w:tc>
          <w:tcPr>
            <w:tcW w:w="44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Recibo</w:t>
            </w:r>
          </w:p>
        </w:tc>
        <w:tc>
          <w:tcPr>
            <w:tcW w:w="229"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12</w:t>
            </w:r>
          </w:p>
        </w:tc>
        <w:tc>
          <w:tcPr>
            <w:tcW w:w="342"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100%</w:t>
            </w:r>
          </w:p>
        </w:tc>
        <w:tc>
          <w:tcPr>
            <w:tcW w:w="272"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12</w:t>
            </w:r>
          </w:p>
        </w:tc>
        <w:tc>
          <w:tcPr>
            <w:tcW w:w="273"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Realizado</w:t>
            </w:r>
          </w:p>
        </w:tc>
      </w:tr>
      <w:tr w:rsidR="00DA04DD" w:rsidRPr="006C43DE" w:rsidTr="00DA04DD">
        <w:trPr>
          <w:trHeight w:val="825"/>
        </w:trPr>
        <w:tc>
          <w:tcPr>
            <w:tcW w:w="151" w:type="pct"/>
            <w:tcBorders>
              <w:top w:val="nil"/>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5</w:t>
            </w:r>
          </w:p>
        </w:tc>
        <w:tc>
          <w:tcPr>
            <w:tcW w:w="1288"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Analizar los resultados de gestión de ventas de los diferentes Seguros, en función del Plan de Mercadeo Anual.</w:t>
            </w:r>
          </w:p>
        </w:tc>
        <w:tc>
          <w:tcPr>
            <w:tcW w:w="44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Informe</w:t>
            </w:r>
          </w:p>
        </w:tc>
        <w:tc>
          <w:tcPr>
            <w:tcW w:w="229"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w:t>
            </w:r>
          </w:p>
        </w:tc>
        <w:tc>
          <w:tcPr>
            <w:tcW w:w="342"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100%</w:t>
            </w:r>
          </w:p>
        </w:tc>
        <w:tc>
          <w:tcPr>
            <w:tcW w:w="272"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w:t>
            </w:r>
          </w:p>
        </w:tc>
        <w:tc>
          <w:tcPr>
            <w:tcW w:w="273"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Realizado</w:t>
            </w:r>
          </w:p>
        </w:tc>
      </w:tr>
      <w:tr w:rsidR="00DA04DD" w:rsidRPr="006C43DE" w:rsidTr="00DA04DD">
        <w:trPr>
          <w:trHeight w:val="855"/>
        </w:trPr>
        <w:tc>
          <w:tcPr>
            <w:tcW w:w="151" w:type="pct"/>
            <w:tcBorders>
              <w:top w:val="nil"/>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6</w:t>
            </w:r>
          </w:p>
        </w:tc>
        <w:tc>
          <w:tcPr>
            <w:tcW w:w="1288"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Dirigir, controlar, evaluar la gestión institucional e informar sobre los acuerdos del Consejo Directivo.</w:t>
            </w:r>
          </w:p>
        </w:tc>
        <w:tc>
          <w:tcPr>
            <w:tcW w:w="44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Reunión</w:t>
            </w:r>
          </w:p>
        </w:tc>
        <w:tc>
          <w:tcPr>
            <w:tcW w:w="229"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48</w:t>
            </w:r>
          </w:p>
        </w:tc>
        <w:tc>
          <w:tcPr>
            <w:tcW w:w="342"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48</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100%</w:t>
            </w:r>
          </w:p>
        </w:tc>
        <w:tc>
          <w:tcPr>
            <w:tcW w:w="272"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48</w:t>
            </w:r>
          </w:p>
        </w:tc>
        <w:tc>
          <w:tcPr>
            <w:tcW w:w="273"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49</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102%</w:t>
            </w:r>
          </w:p>
        </w:tc>
        <w:tc>
          <w:tcPr>
            <w:tcW w:w="1130"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Realizado</w:t>
            </w:r>
          </w:p>
        </w:tc>
      </w:tr>
      <w:tr w:rsidR="00DA04DD" w:rsidRPr="006C43DE" w:rsidTr="00DA04DD">
        <w:trPr>
          <w:trHeight w:val="1290"/>
        </w:trPr>
        <w:tc>
          <w:tcPr>
            <w:tcW w:w="151" w:type="pct"/>
            <w:tcBorders>
              <w:top w:val="nil"/>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7</w:t>
            </w:r>
          </w:p>
        </w:tc>
        <w:tc>
          <w:tcPr>
            <w:tcW w:w="1288"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Velar por el cumplimiento de las regulaciones administrativas para el buen funcionamiento de La Caja según Reglamentos, Manuales, Instructivos y/o Acuerdos de Consejo Directivo.</w:t>
            </w:r>
          </w:p>
        </w:tc>
        <w:tc>
          <w:tcPr>
            <w:tcW w:w="44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Memorándum</w:t>
            </w:r>
          </w:p>
        </w:tc>
        <w:tc>
          <w:tcPr>
            <w:tcW w:w="229"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350</w:t>
            </w:r>
          </w:p>
        </w:tc>
        <w:tc>
          <w:tcPr>
            <w:tcW w:w="342"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252</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72%</w:t>
            </w:r>
          </w:p>
        </w:tc>
        <w:tc>
          <w:tcPr>
            <w:tcW w:w="272"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348</w:t>
            </w:r>
          </w:p>
        </w:tc>
        <w:tc>
          <w:tcPr>
            <w:tcW w:w="273"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467</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DA04DD">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134%</w:t>
            </w:r>
          </w:p>
        </w:tc>
        <w:tc>
          <w:tcPr>
            <w:tcW w:w="1130"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Hubo un incremento en los acuerdos tomados por Consejo Directivo, lo que requirió emisión de mayor cantidad de memorando.</w:t>
            </w:r>
          </w:p>
        </w:tc>
      </w:tr>
      <w:tr w:rsidR="006C43DE" w:rsidRPr="006C43DE" w:rsidTr="00DA04DD">
        <w:trPr>
          <w:trHeight w:val="555"/>
        </w:trPr>
        <w:tc>
          <w:tcPr>
            <w:tcW w:w="15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lastRenderedPageBreak/>
              <w:t>No.</w:t>
            </w:r>
          </w:p>
        </w:tc>
        <w:tc>
          <w:tcPr>
            <w:tcW w:w="128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DESCRIPCIÓN DE METAS</w:t>
            </w:r>
          </w:p>
        </w:tc>
        <w:tc>
          <w:tcPr>
            <w:tcW w:w="44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UNIDAD DE MEDIDA</w:t>
            </w:r>
          </w:p>
        </w:tc>
        <w:tc>
          <w:tcPr>
            <w:tcW w:w="571" w:type="pct"/>
            <w:gridSpan w:val="2"/>
            <w:tcBorders>
              <w:top w:val="single" w:sz="4" w:space="0" w:color="auto"/>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 EJECUTADO</w:t>
            </w:r>
            <w:r w:rsidRPr="006C43DE">
              <w:rPr>
                <w:rFonts w:ascii="Arial Narrow" w:eastAsia="Times New Roman" w:hAnsi="Arial Narrow"/>
                <w:color w:val="000000"/>
                <w:sz w:val="20"/>
                <w:lang w:val="es-SV" w:eastAsia="es-SV"/>
              </w:rPr>
              <w:br/>
              <w:t>2014</w:t>
            </w:r>
          </w:p>
        </w:tc>
        <w:tc>
          <w:tcPr>
            <w:tcW w:w="545" w:type="pct"/>
            <w:gridSpan w:val="2"/>
            <w:tcBorders>
              <w:top w:val="single" w:sz="4" w:space="0" w:color="auto"/>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Enero-diciembre  2015</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 EJECUTADO</w:t>
            </w:r>
            <w:r w:rsidRPr="006C43DE">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6C43DE" w:rsidRPr="006C43DE" w:rsidRDefault="000548A3" w:rsidP="00876065">
            <w:pPr>
              <w:jc w:val="center"/>
              <w:rPr>
                <w:rFonts w:ascii="Arial Narrow" w:eastAsia="Times New Roman" w:hAnsi="Arial Narrow"/>
                <w:color w:val="000000"/>
                <w:sz w:val="20"/>
                <w:lang w:val="es-SV" w:eastAsia="es-SV"/>
              </w:rPr>
            </w:pPr>
            <w:r>
              <w:rPr>
                <w:rFonts w:ascii="Arial Narrow" w:eastAsia="Times New Roman" w:hAnsi="Arial Narrow"/>
                <w:color w:val="000000"/>
                <w:sz w:val="20"/>
                <w:lang w:val="es-SV" w:eastAsia="es-SV"/>
              </w:rPr>
              <w:t>OBSERVACIONES</w:t>
            </w:r>
          </w:p>
        </w:tc>
      </w:tr>
      <w:tr w:rsidR="00DA04DD" w:rsidRPr="006C43DE" w:rsidTr="00DA04DD">
        <w:trPr>
          <w:trHeight w:val="203"/>
        </w:trPr>
        <w:tc>
          <w:tcPr>
            <w:tcW w:w="151" w:type="pct"/>
            <w:vMerge/>
            <w:tcBorders>
              <w:top w:val="single" w:sz="4" w:space="0" w:color="auto"/>
              <w:left w:val="single" w:sz="4" w:space="0" w:color="auto"/>
              <w:bottom w:val="single" w:sz="4" w:space="0" w:color="auto"/>
              <w:right w:val="single" w:sz="4" w:space="0" w:color="auto"/>
            </w:tcBorders>
            <w:vAlign w:val="center"/>
            <w:hideMark/>
          </w:tcPr>
          <w:p w:rsidR="006C43DE" w:rsidRPr="006C43DE" w:rsidRDefault="006C43DE" w:rsidP="00876065">
            <w:pPr>
              <w:jc w:val="center"/>
              <w:rPr>
                <w:rFonts w:ascii="Arial Narrow" w:eastAsia="Times New Roman" w:hAnsi="Arial Narrow"/>
                <w:color w:val="000000"/>
                <w:sz w:val="20"/>
                <w:lang w:val="es-SV" w:eastAsia="es-SV"/>
              </w:rPr>
            </w:pPr>
          </w:p>
        </w:tc>
        <w:tc>
          <w:tcPr>
            <w:tcW w:w="1288" w:type="pct"/>
            <w:vMerge/>
            <w:tcBorders>
              <w:top w:val="single" w:sz="4" w:space="0" w:color="auto"/>
              <w:left w:val="single" w:sz="4" w:space="0" w:color="auto"/>
              <w:bottom w:val="single" w:sz="4" w:space="0" w:color="auto"/>
              <w:right w:val="single" w:sz="4" w:space="0" w:color="auto"/>
            </w:tcBorders>
            <w:vAlign w:val="center"/>
            <w:hideMark/>
          </w:tcPr>
          <w:p w:rsidR="006C43DE" w:rsidRPr="006C43DE" w:rsidRDefault="006C43DE" w:rsidP="00876065">
            <w:pPr>
              <w:jc w:val="center"/>
              <w:rPr>
                <w:rFonts w:ascii="Arial Narrow" w:eastAsia="Times New Roman" w:hAnsi="Arial Narrow"/>
                <w:color w:val="000000"/>
                <w:sz w:val="20"/>
                <w:lang w:val="es-SV" w:eastAsia="es-SV"/>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6C43DE" w:rsidRPr="006C43DE" w:rsidRDefault="006C43DE" w:rsidP="00876065">
            <w:pPr>
              <w:jc w:val="center"/>
              <w:rPr>
                <w:rFonts w:ascii="Arial Narrow" w:eastAsia="Times New Roman" w:hAnsi="Arial Narrow"/>
                <w:color w:val="000000"/>
                <w:sz w:val="20"/>
                <w:lang w:val="es-SV" w:eastAsia="es-SV"/>
              </w:rPr>
            </w:pPr>
          </w:p>
        </w:tc>
        <w:tc>
          <w:tcPr>
            <w:tcW w:w="229"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META</w:t>
            </w:r>
          </w:p>
        </w:tc>
        <w:tc>
          <w:tcPr>
            <w:tcW w:w="342"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6C43DE" w:rsidRPr="006C43DE" w:rsidRDefault="006C43DE" w:rsidP="00876065">
            <w:pPr>
              <w:jc w:val="center"/>
              <w:rPr>
                <w:rFonts w:ascii="Arial Narrow" w:eastAsia="Times New Roman" w:hAnsi="Arial Narrow"/>
                <w:color w:val="000000"/>
                <w:sz w:val="20"/>
                <w:lang w:val="es-SV" w:eastAsia="es-SV"/>
              </w:rPr>
            </w:pPr>
          </w:p>
        </w:tc>
        <w:tc>
          <w:tcPr>
            <w:tcW w:w="272"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META</w:t>
            </w:r>
          </w:p>
        </w:tc>
        <w:tc>
          <w:tcPr>
            <w:tcW w:w="27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6C43DE" w:rsidRPr="006C43DE" w:rsidRDefault="006C43DE" w:rsidP="00876065">
            <w:pPr>
              <w:jc w:val="cente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6C43DE" w:rsidRPr="006C43DE" w:rsidRDefault="006C43DE" w:rsidP="00876065">
            <w:pPr>
              <w:jc w:val="center"/>
              <w:rPr>
                <w:rFonts w:ascii="Arial Narrow" w:eastAsia="Times New Roman" w:hAnsi="Arial Narrow"/>
                <w:color w:val="000000"/>
                <w:sz w:val="20"/>
                <w:lang w:val="es-SV" w:eastAsia="es-SV"/>
              </w:rPr>
            </w:pPr>
          </w:p>
        </w:tc>
      </w:tr>
      <w:tr w:rsidR="00DA04DD" w:rsidRPr="006C43DE" w:rsidTr="00DA04DD">
        <w:trPr>
          <w:trHeight w:val="820"/>
        </w:trPr>
        <w:tc>
          <w:tcPr>
            <w:tcW w:w="151" w:type="pct"/>
            <w:tcBorders>
              <w:top w:val="nil"/>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8</w:t>
            </w:r>
          </w:p>
        </w:tc>
        <w:tc>
          <w:tcPr>
            <w:tcW w:w="1288"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Supervisar y colaborar en la elaboración del Plan Operativo Institucional.</w:t>
            </w:r>
          </w:p>
        </w:tc>
        <w:tc>
          <w:tcPr>
            <w:tcW w:w="44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Plan</w:t>
            </w:r>
          </w:p>
        </w:tc>
        <w:tc>
          <w:tcPr>
            <w:tcW w:w="229"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w:t>
            </w:r>
          </w:p>
        </w:tc>
        <w:tc>
          <w:tcPr>
            <w:tcW w:w="342"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100%</w:t>
            </w:r>
          </w:p>
        </w:tc>
        <w:tc>
          <w:tcPr>
            <w:tcW w:w="272"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w:t>
            </w:r>
          </w:p>
        </w:tc>
        <w:tc>
          <w:tcPr>
            <w:tcW w:w="27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Se han realizado las gestiones pertinentes para incorporar observaciones emitidas por Directores en diciembre 2015.</w:t>
            </w:r>
          </w:p>
        </w:tc>
      </w:tr>
      <w:tr w:rsidR="00DA04DD" w:rsidRPr="006C43DE" w:rsidTr="00DA04DD">
        <w:trPr>
          <w:trHeight w:val="855"/>
        </w:trPr>
        <w:tc>
          <w:tcPr>
            <w:tcW w:w="151" w:type="pct"/>
            <w:tcBorders>
              <w:top w:val="nil"/>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9</w:t>
            </w:r>
          </w:p>
        </w:tc>
        <w:tc>
          <w:tcPr>
            <w:tcW w:w="1288"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Presentar al Consejo Directivo, informe de las evaluaciones trimestrales al cumplimento de metas del Plan Operativo Institucional 2015.</w:t>
            </w:r>
          </w:p>
        </w:tc>
        <w:tc>
          <w:tcPr>
            <w:tcW w:w="44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Informe</w:t>
            </w:r>
          </w:p>
        </w:tc>
        <w:tc>
          <w:tcPr>
            <w:tcW w:w="229"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w:t>
            </w:r>
          </w:p>
        </w:tc>
        <w:tc>
          <w:tcPr>
            <w:tcW w:w="342"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3</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75%</w:t>
            </w:r>
          </w:p>
        </w:tc>
        <w:tc>
          <w:tcPr>
            <w:tcW w:w="272"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3</w:t>
            </w:r>
          </w:p>
        </w:tc>
        <w:tc>
          <w:tcPr>
            <w:tcW w:w="27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3</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En enero 2016 se presenta el cuarto seguimiento, el cual lleva consolidado el cumplimiento de actividades del año anterior.</w:t>
            </w:r>
          </w:p>
        </w:tc>
      </w:tr>
      <w:tr w:rsidR="00DA04DD" w:rsidRPr="006C43DE" w:rsidTr="00DA04DD">
        <w:trPr>
          <w:trHeight w:val="1125"/>
        </w:trPr>
        <w:tc>
          <w:tcPr>
            <w:tcW w:w="151" w:type="pct"/>
            <w:tcBorders>
              <w:top w:val="nil"/>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10</w:t>
            </w:r>
          </w:p>
        </w:tc>
        <w:tc>
          <w:tcPr>
            <w:tcW w:w="1288"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 xml:space="preserve">Participar en el seguimiento del Plan Estratégico 2011-2015, y presentar informe </w:t>
            </w:r>
            <w:r w:rsidR="00CF6B23" w:rsidRPr="006C43DE">
              <w:rPr>
                <w:rFonts w:ascii="Arial Narrow" w:eastAsia="Times New Roman" w:hAnsi="Arial Narrow"/>
                <w:color w:val="000000"/>
                <w:sz w:val="20"/>
                <w:lang w:val="es-SV" w:eastAsia="es-SV"/>
              </w:rPr>
              <w:t>al</w:t>
            </w:r>
            <w:r w:rsidRPr="006C43DE">
              <w:rPr>
                <w:rFonts w:ascii="Arial Narrow" w:eastAsia="Times New Roman" w:hAnsi="Arial Narrow"/>
                <w:color w:val="000000"/>
                <w:sz w:val="20"/>
                <w:lang w:val="es-SV" w:eastAsia="es-SV"/>
              </w:rPr>
              <w:t xml:space="preserve"> Consejo Directivo.</w:t>
            </w:r>
          </w:p>
        </w:tc>
        <w:tc>
          <w:tcPr>
            <w:tcW w:w="44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Informe</w:t>
            </w:r>
          </w:p>
        </w:tc>
        <w:tc>
          <w:tcPr>
            <w:tcW w:w="229"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w:t>
            </w:r>
          </w:p>
        </w:tc>
        <w:tc>
          <w:tcPr>
            <w:tcW w:w="342"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p>
        </w:tc>
        <w:tc>
          <w:tcPr>
            <w:tcW w:w="272"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w:t>
            </w:r>
          </w:p>
        </w:tc>
        <w:tc>
          <w:tcPr>
            <w:tcW w:w="27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0%</w:t>
            </w:r>
          </w:p>
        </w:tc>
        <w:tc>
          <w:tcPr>
            <w:tcW w:w="1130"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Se presentará en el transcurso de enero 2016 ya que se requiere elaborar el próximo plan quinquenal por parte de la Dirección Estratégica de la Institución</w:t>
            </w:r>
          </w:p>
        </w:tc>
      </w:tr>
      <w:tr w:rsidR="00DA04DD" w:rsidRPr="006C43DE" w:rsidTr="00DA04DD">
        <w:trPr>
          <w:trHeight w:val="735"/>
        </w:trPr>
        <w:tc>
          <w:tcPr>
            <w:tcW w:w="151" w:type="pct"/>
            <w:tcBorders>
              <w:top w:val="nil"/>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11</w:t>
            </w:r>
          </w:p>
        </w:tc>
        <w:tc>
          <w:tcPr>
            <w:tcW w:w="1288"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Colaborar en la coordinación y seguimiento de la publicidad institucional.</w:t>
            </w:r>
          </w:p>
        </w:tc>
        <w:tc>
          <w:tcPr>
            <w:tcW w:w="44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Seguimiento</w:t>
            </w:r>
          </w:p>
        </w:tc>
        <w:tc>
          <w:tcPr>
            <w:tcW w:w="229"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w:t>
            </w:r>
          </w:p>
        </w:tc>
        <w:tc>
          <w:tcPr>
            <w:tcW w:w="342"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6</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150%</w:t>
            </w:r>
          </w:p>
        </w:tc>
        <w:tc>
          <w:tcPr>
            <w:tcW w:w="272"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12</w:t>
            </w:r>
          </w:p>
        </w:tc>
        <w:tc>
          <w:tcPr>
            <w:tcW w:w="27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15</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125%</w:t>
            </w:r>
          </w:p>
        </w:tc>
        <w:tc>
          <w:tcPr>
            <w:tcW w:w="1130"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Realizado</w:t>
            </w:r>
          </w:p>
        </w:tc>
      </w:tr>
      <w:tr w:rsidR="00DA04DD" w:rsidRPr="006C43DE" w:rsidTr="00DA04DD">
        <w:trPr>
          <w:trHeight w:val="900"/>
        </w:trPr>
        <w:tc>
          <w:tcPr>
            <w:tcW w:w="151" w:type="pct"/>
            <w:tcBorders>
              <w:top w:val="nil"/>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12</w:t>
            </w:r>
          </w:p>
        </w:tc>
        <w:tc>
          <w:tcPr>
            <w:tcW w:w="1288"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Dar seguimiento al desarrollo de nuevos proyectos de beneficios y prestaciones para los Asegurados(as) y sus familiares.</w:t>
            </w:r>
          </w:p>
        </w:tc>
        <w:tc>
          <w:tcPr>
            <w:tcW w:w="44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Documento</w:t>
            </w:r>
          </w:p>
        </w:tc>
        <w:tc>
          <w:tcPr>
            <w:tcW w:w="229"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2</w:t>
            </w:r>
          </w:p>
        </w:tc>
        <w:tc>
          <w:tcPr>
            <w:tcW w:w="342"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50%</w:t>
            </w:r>
          </w:p>
        </w:tc>
        <w:tc>
          <w:tcPr>
            <w:tcW w:w="272"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3</w:t>
            </w:r>
          </w:p>
        </w:tc>
        <w:tc>
          <w:tcPr>
            <w:tcW w:w="27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133%</w:t>
            </w:r>
          </w:p>
        </w:tc>
        <w:tc>
          <w:tcPr>
            <w:tcW w:w="1130"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Además de los estudios realizados sobre el desarrollo de beneficios adicionales a nuestros asegurados, se dio seguimiento a la divulgación de reformas a la ley de la Caja.</w:t>
            </w:r>
          </w:p>
        </w:tc>
      </w:tr>
      <w:tr w:rsidR="00DA04DD" w:rsidRPr="006C43DE" w:rsidTr="00DA04DD">
        <w:trPr>
          <w:trHeight w:val="921"/>
        </w:trPr>
        <w:tc>
          <w:tcPr>
            <w:tcW w:w="151" w:type="pct"/>
            <w:tcBorders>
              <w:top w:val="nil"/>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13</w:t>
            </w:r>
          </w:p>
        </w:tc>
        <w:tc>
          <w:tcPr>
            <w:tcW w:w="1288"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Verificar cumplimiento de actividades de Proyección Social para los asegurados.</w:t>
            </w:r>
          </w:p>
        </w:tc>
        <w:tc>
          <w:tcPr>
            <w:tcW w:w="44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Actividad</w:t>
            </w:r>
          </w:p>
        </w:tc>
        <w:tc>
          <w:tcPr>
            <w:tcW w:w="229"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w:t>
            </w:r>
          </w:p>
        </w:tc>
        <w:tc>
          <w:tcPr>
            <w:tcW w:w="342"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10</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250%</w:t>
            </w:r>
          </w:p>
        </w:tc>
        <w:tc>
          <w:tcPr>
            <w:tcW w:w="272"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47</w:t>
            </w:r>
          </w:p>
        </w:tc>
        <w:tc>
          <w:tcPr>
            <w:tcW w:w="27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50</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106%</w:t>
            </w:r>
          </w:p>
        </w:tc>
        <w:tc>
          <w:tcPr>
            <w:tcW w:w="1130"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Se ha participado en varios eventos de Proyección Social, Planificación, Desarrollo Institucional y Medio Ambiente, Participación Ciudadana y Género.</w:t>
            </w:r>
          </w:p>
        </w:tc>
      </w:tr>
      <w:tr w:rsidR="00DA04DD" w:rsidRPr="006C43DE" w:rsidTr="00DA04DD">
        <w:trPr>
          <w:trHeight w:val="1110"/>
        </w:trPr>
        <w:tc>
          <w:tcPr>
            <w:tcW w:w="151" w:type="pct"/>
            <w:tcBorders>
              <w:top w:val="nil"/>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14</w:t>
            </w:r>
          </w:p>
        </w:tc>
        <w:tc>
          <w:tcPr>
            <w:tcW w:w="1288"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Proponer mejoras para el resguardo de la documentación Institucional.</w:t>
            </w:r>
          </w:p>
        </w:tc>
        <w:tc>
          <w:tcPr>
            <w:tcW w:w="44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Documento</w:t>
            </w:r>
          </w:p>
        </w:tc>
        <w:tc>
          <w:tcPr>
            <w:tcW w:w="229"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w:t>
            </w:r>
          </w:p>
        </w:tc>
        <w:tc>
          <w:tcPr>
            <w:tcW w:w="342"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2</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n/a</w:t>
            </w:r>
          </w:p>
        </w:tc>
        <w:tc>
          <w:tcPr>
            <w:tcW w:w="272"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w:t>
            </w:r>
          </w:p>
        </w:tc>
        <w:tc>
          <w:tcPr>
            <w:tcW w:w="27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Se ha dado seguimiento al proyecto de compra de equipo para digitalizar documentación de La Caja, así como el presupuesto para nuevos archivos de alta densidad.</w:t>
            </w:r>
          </w:p>
        </w:tc>
      </w:tr>
      <w:tr w:rsidR="00DA04DD" w:rsidRPr="006C43DE" w:rsidTr="00DA04DD">
        <w:trPr>
          <w:trHeight w:val="1000"/>
        </w:trPr>
        <w:tc>
          <w:tcPr>
            <w:tcW w:w="151" w:type="pct"/>
            <w:tcBorders>
              <w:top w:val="nil"/>
              <w:left w:val="single" w:sz="4" w:space="0" w:color="auto"/>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15</w:t>
            </w:r>
          </w:p>
        </w:tc>
        <w:tc>
          <w:tcPr>
            <w:tcW w:w="1288"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Planificar los procesos de compras institucionales para el año 2016 a ser presentados para la aprobación de Consejo Directivo.</w:t>
            </w:r>
          </w:p>
        </w:tc>
        <w:tc>
          <w:tcPr>
            <w:tcW w:w="44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Informe</w:t>
            </w:r>
          </w:p>
        </w:tc>
        <w:tc>
          <w:tcPr>
            <w:tcW w:w="229"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n/a</w:t>
            </w:r>
          </w:p>
        </w:tc>
        <w:tc>
          <w:tcPr>
            <w:tcW w:w="342"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n/a</w:t>
            </w:r>
          </w:p>
        </w:tc>
        <w:tc>
          <w:tcPr>
            <w:tcW w:w="272"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w:t>
            </w:r>
          </w:p>
        </w:tc>
        <w:tc>
          <w:tcPr>
            <w:tcW w:w="273"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w:t>
            </w:r>
          </w:p>
        </w:tc>
        <w:tc>
          <w:tcPr>
            <w:tcW w:w="436"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center"/>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6C43DE" w:rsidRPr="006C43DE" w:rsidRDefault="006C43DE" w:rsidP="00876065">
            <w:pPr>
              <w:jc w:val="both"/>
              <w:rPr>
                <w:rFonts w:ascii="Arial Narrow" w:eastAsia="Times New Roman" w:hAnsi="Arial Narrow"/>
                <w:color w:val="000000"/>
                <w:sz w:val="20"/>
                <w:lang w:val="es-SV" w:eastAsia="es-SV"/>
              </w:rPr>
            </w:pPr>
            <w:r w:rsidRPr="006C43DE">
              <w:rPr>
                <w:rFonts w:ascii="Arial Narrow" w:eastAsia="Times New Roman" w:hAnsi="Arial Narrow"/>
                <w:color w:val="000000"/>
                <w:sz w:val="20"/>
                <w:lang w:val="es-SV" w:eastAsia="es-SV"/>
              </w:rPr>
              <w:t>Autorizado en diciembre 2015.</w:t>
            </w:r>
          </w:p>
        </w:tc>
      </w:tr>
    </w:tbl>
    <w:p w:rsidR="00C05022" w:rsidRPr="00294830" w:rsidRDefault="00294830" w:rsidP="00992062">
      <w:pPr>
        <w:pStyle w:val="Ttulo1"/>
        <w:rPr>
          <w:rFonts w:ascii="Arial Narrow" w:hAnsi="Arial Narrow"/>
          <w:sz w:val="20"/>
        </w:rPr>
      </w:pPr>
      <w:bookmarkStart w:id="2" w:name="_Toc441821402"/>
      <w:r w:rsidRPr="00294830">
        <w:rPr>
          <w:rFonts w:ascii="Arial Narrow" w:hAnsi="Arial Narrow"/>
          <w:sz w:val="20"/>
        </w:rPr>
        <w:lastRenderedPageBreak/>
        <w:t>AUDITORÍ</w:t>
      </w:r>
      <w:r w:rsidR="00F52C25" w:rsidRPr="00294830">
        <w:rPr>
          <w:rFonts w:ascii="Arial Narrow" w:hAnsi="Arial Narrow"/>
          <w:sz w:val="20"/>
        </w:rPr>
        <w:t>A INTERNA</w:t>
      </w:r>
      <w:bookmarkEnd w:id="2"/>
    </w:p>
    <w:tbl>
      <w:tblPr>
        <w:tblW w:w="0" w:type="auto"/>
        <w:tblLayout w:type="fixed"/>
        <w:tblCellMar>
          <w:left w:w="70" w:type="dxa"/>
          <w:right w:w="70" w:type="dxa"/>
        </w:tblCellMar>
        <w:tblLook w:val="04A0" w:firstRow="1" w:lastRow="0" w:firstColumn="1" w:lastColumn="0" w:noHBand="0" w:noVBand="1"/>
      </w:tblPr>
      <w:tblGrid>
        <w:gridCol w:w="396"/>
        <w:gridCol w:w="2387"/>
        <w:gridCol w:w="1149"/>
        <w:gridCol w:w="596"/>
        <w:gridCol w:w="859"/>
        <w:gridCol w:w="1134"/>
        <w:gridCol w:w="709"/>
        <w:gridCol w:w="708"/>
        <w:gridCol w:w="1134"/>
        <w:gridCol w:w="3932"/>
      </w:tblGrid>
      <w:tr w:rsidR="00876065" w:rsidRPr="00876065" w:rsidTr="000548A3">
        <w:trPr>
          <w:trHeight w:val="255"/>
        </w:trPr>
        <w:tc>
          <w:tcPr>
            <w:tcW w:w="396" w:type="dxa"/>
            <w:tcBorders>
              <w:top w:val="nil"/>
              <w:left w:val="nil"/>
              <w:bottom w:val="nil"/>
              <w:right w:val="nil"/>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 </w:t>
            </w:r>
          </w:p>
        </w:tc>
        <w:tc>
          <w:tcPr>
            <w:tcW w:w="2387" w:type="dxa"/>
            <w:tcBorders>
              <w:top w:val="nil"/>
              <w:left w:val="nil"/>
              <w:bottom w:val="nil"/>
              <w:right w:val="nil"/>
            </w:tcBorders>
            <w:shd w:val="clear" w:color="000000" w:fill="FFFFFF"/>
            <w:hideMark/>
          </w:tcPr>
          <w:p w:rsidR="00876065" w:rsidRPr="00876065" w:rsidRDefault="00876065" w:rsidP="00876065">
            <w:pP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 xml:space="preserve">UNIDAD PRESUPUESTARIA                             </w:t>
            </w:r>
          </w:p>
        </w:tc>
        <w:tc>
          <w:tcPr>
            <w:tcW w:w="1149" w:type="dxa"/>
            <w:tcBorders>
              <w:top w:val="nil"/>
              <w:left w:val="nil"/>
              <w:bottom w:val="nil"/>
              <w:right w:val="nil"/>
            </w:tcBorders>
            <w:shd w:val="clear" w:color="000000" w:fill="FFFFFF"/>
            <w:hideMark/>
          </w:tcPr>
          <w:p w:rsidR="00876065" w:rsidRPr="00876065" w:rsidRDefault="00876065" w:rsidP="00876065">
            <w:pP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01</w:t>
            </w:r>
          </w:p>
        </w:tc>
        <w:tc>
          <w:tcPr>
            <w:tcW w:w="9072" w:type="dxa"/>
            <w:gridSpan w:val="7"/>
            <w:tcBorders>
              <w:top w:val="nil"/>
              <w:left w:val="nil"/>
              <w:bottom w:val="nil"/>
              <w:right w:val="nil"/>
            </w:tcBorders>
            <w:shd w:val="clear" w:color="000000" w:fill="FFFFFF"/>
            <w:hideMark/>
          </w:tcPr>
          <w:p w:rsidR="00876065" w:rsidRPr="00876065" w:rsidRDefault="00876065" w:rsidP="00876065">
            <w:pP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DIRECCIÓN Y ADMINISTRACIÓN INSTITUCIONAL</w:t>
            </w:r>
          </w:p>
        </w:tc>
      </w:tr>
      <w:tr w:rsidR="00876065" w:rsidRPr="00876065" w:rsidTr="000548A3">
        <w:trPr>
          <w:trHeight w:val="255"/>
        </w:trPr>
        <w:tc>
          <w:tcPr>
            <w:tcW w:w="396" w:type="dxa"/>
            <w:tcBorders>
              <w:top w:val="nil"/>
              <w:left w:val="nil"/>
              <w:bottom w:val="nil"/>
              <w:right w:val="nil"/>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 </w:t>
            </w:r>
          </w:p>
        </w:tc>
        <w:tc>
          <w:tcPr>
            <w:tcW w:w="2387" w:type="dxa"/>
            <w:tcBorders>
              <w:top w:val="nil"/>
              <w:left w:val="nil"/>
              <w:bottom w:val="nil"/>
              <w:right w:val="nil"/>
            </w:tcBorders>
            <w:shd w:val="clear" w:color="000000" w:fill="FFFFFF"/>
            <w:hideMark/>
          </w:tcPr>
          <w:p w:rsidR="00876065" w:rsidRPr="00876065" w:rsidRDefault="00876065" w:rsidP="00876065">
            <w:pP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 xml:space="preserve">LÍNEA                                                                                                                     </w:t>
            </w:r>
          </w:p>
        </w:tc>
        <w:tc>
          <w:tcPr>
            <w:tcW w:w="1149" w:type="dxa"/>
            <w:tcBorders>
              <w:top w:val="nil"/>
              <w:left w:val="nil"/>
              <w:bottom w:val="nil"/>
              <w:right w:val="nil"/>
            </w:tcBorders>
            <w:shd w:val="clear" w:color="000000" w:fill="FFFFFF"/>
            <w:hideMark/>
          </w:tcPr>
          <w:p w:rsidR="00876065" w:rsidRPr="00876065" w:rsidRDefault="00876065" w:rsidP="00876065">
            <w:pP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0102</w:t>
            </w:r>
          </w:p>
        </w:tc>
        <w:tc>
          <w:tcPr>
            <w:tcW w:w="9072" w:type="dxa"/>
            <w:gridSpan w:val="7"/>
            <w:tcBorders>
              <w:top w:val="nil"/>
              <w:left w:val="nil"/>
              <w:bottom w:val="nil"/>
              <w:right w:val="nil"/>
            </w:tcBorders>
            <w:shd w:val="clear" w:color="000000" w:fill="FFFFFF"/>
            <w:hideMark/>
          </w:tcPr>
          <w:p w:rsidR="00876065" w:rsidRPr="00876065" w:rsidRDefault="00876065" w:rsidP="00876065">
            <w:pP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AUDITORÍA INTERNA</w:t>
            </w:r>
          </w:p>
        </w:tc>
      </w:tr>
      <w:tr w:rsidR="00876065" w:rsidRPr="00876065" w:rsidTr="000548A3">
        <w:trPr>
          <w:trHeight w:val="555"/>
        </w:trPr>
        <w:tc>
          <w:tcPr>
            <w:tcW w:w="396" w:type="dxa"/>
            <w:tcBorders>
              <w:top w:val="nil"/>
              <w:left w:val="nil"/>
              <w:bottom w:val="nil"/>
              <w:right w:val="nil"/>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 </w:t>
            </w:r>
          </w:p>
        </w:tc>
        <w:tc>
          <w:tcPr>
            <w:tcW w:w="12608" w:type="dxa"/>
            <w:gridSpan w:val="9"/>
            <w:tcBorders>
              <w:top w:val="nil"/>
              <w:left w:val="nil"/>
              <w:bottom w:val="nil"/>
              <w:right w:val="nil"/>
            </w:tcBorders>
            <w:shd w:val="clear" w:color="000000" w:fill="FFFFFF"/>
            <w:hideMark/>
          </w:tcPr>
          <w:p w:rsidR="00876065" w:rsidRPr="00876065" w:rsidRDefault="00876065" w:rsidP="00876065">
            <w:pPr>
              <w:spacing w:after="240"/>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 xml:space="preserve">OBJETIVO: Realizar auditoría de componentes específicos de Estados Financieros, gestiones administrativas y operativas, dar respuesta a quejas y avisos solicitados a Auditoría Interna, realizar consultoría requeridas por Consejo Directivo. </w:t>
            </w:r>
            <w:r w:rsidRPr="00876065">
              <w:rPr>
                <w:rFonts w:ascii="Arial Narrow" w:eastAsia="Times New Roman" w:hAnsi="Arial Narrow"/>
                <w:color w:val="000000"/>
                <w:sz w:val="20"/>
                <w:lang w:val="es-SV" w:eastAsia="es-SV"/>
              </w:rPr>
              <w:br/>
            </w:r>
          </w:p>
        </w:tc>
      </w:tr>
      <w:tr w:rsidR="00876065" w:rsidRPr="00876065" w:rsidTr="000548A3">
        <w:trPr>
          <w:trHeight w:val="555"/>
        </w:trPr>
        <w:tc>
          <w:tcPr>
            <w:tcW w:w="396"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No.</w:t>
            </w:r>
          </w:p>
        </w:tc>
        <w:tc>
          <w:tcPr>
            <w:tcW w:w="2387"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DESCRIPCIÓN DE METAS</w:t>
            </w:r>
          </w:p>
        </w:tc>
        <w:tc>
          <w:tcPr>
            <w:tcW w:w="114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UNIDAD DE MEDIDA</w:t>
            </w:r>
          </w:p>
        </w:tc>
        <w:tc>
          <w:tcPr>
            <w:tcW w:w="1455" w:type="dxa"/>
            <w:gridSpan w:val="2"/>
            <w:tcBorders>
              <w:top w:val="single" w:sz="4" w:space="0" w:color="auto"/>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Enero-diciembre 2014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 EJECUTADO</w:t>
            </w:r>
            <w:r w:rsidRPr="00876065">
              <w:rPr>
                <w:rFonts w:ascii="Arial Narrow" w:eastAsia="Times New Roman" w:hAnsi="Arial Narrow"/>
                <w:color w:val="000000"/>
                <w:sz w:val="20"/>
                <w:lang w:val="es-SV" w:eastAsia="es-SV"/>
              </w:rPr>
              <w:br/>
              <w:t>2014</w:t>
            </w:r>
          </w:p>
        </w:tc>
        <w:tc>
          <w:tcPr>
            <w:tcW w:w="1417" w:type="dxa"/>
            <w:gridSpan w:val="2"/>
            <w:tcBorders>
              <w:top w:val="single" w:sz="4" w:space="0" w:color="auto"/>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Enero-diciembre  2015</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 EJECUTADO</w:t>
            </w:r>
            <w:r w:rsidRPr="00876065">
              <w:rPr>
                <w:rFonts w:ascii="Arial Narrow" w:eastAsia="Times New Roman" w:hAnsi="Arial Narrow"/>
                <w:color w:val="000000"/>
                <w:sz w:val="20"/>
                <w:lang w:val="es-SV" w:eastAsia="es-SV"/>
              </w:rPr>
              <w:br/>
              <w:t>2015</w:t>
            </w:r>
          </w:p>
        </w:tc>
        <w:tc>
          <w:tcPr>
            <w:tcW w:w="3932"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 xml:space="preserve"> </w:t>
            </w:r>
            <w:r w:rsidR="000548A3">
              <w:rPr>
                <w:rFonts w:ascii="Arial Narrow" w:eastAsia="Times New Roman" w:hAnsi="Arial Narrow"/>
                <w:color w:val="000000"/>
                <w:sz w:val="20"/>
                <w:lang w:val="es-SV" w:eastAsia="es-SV"/>
              </w:rPr>
              <w:t>OBSERVACIONES</w:t>
            </w:r>
          </w:p>
        </w:tc>
      </w:tr>
      <w:tr w:rsidR="000548A3" w:rsidRPr="00876065" w:rsidTr="000548A3">
        <w:trPr>
          <w:trHeight w:val="480"/>
        </w:trPr>
        <w:tc>
          <w:tcPr>
            <w:tcW w:w="396" w:type="dxa"/>
            <w:vMerge/>
            <w:tcBorders>
              <w:top w:val="single" w:sz="4" w:space="0" w:color="auto"/>
              <w:left w:val="single" w:sz="4" w:space="0" w:color="auto"/>
              <w:bottom w:val="single" w:sz="4" w:space="0" w:color="auto"/>
              <w:right w:val="single" w:sz="4" w:space="0" w:color="auto"/>
            </w:tcBorders>
            <w:vAlign w:val="center"/>
            <w:hideMark/>
          </w:tcPr>
          <w:p w:rsidR="00876065" w:rsidRPr="00876065" w:rsidRDefault="00876065" w:rsidP="00876065">
            <w:pPr>
              <w:rPr>
                <w:rFonts w:ascii="Arial Narrow" w:eastAsia="Times New Roman" w:hAnsi="Arial Narrow"/>
                <w:color w:val="000000"/>
                <w:sz w:val="20"/>
                <w:lang w:val="es-SV" w:eastAsia="es-SV"/>
              </w:rPr>
            </w:pPr>
          </w:p>
        </w:tc>
        <w:tc>
          <w:tcPr>
            <w:tcW w:w="2387" w:type="dxa"/>
            <w:vMerge/>
            <w:tcBorders>
              <w:top w:val="single" w:sz="4" w:space="0" w:color="auto"/>
              <w:left w:val="single" w:sz="4" w:space="0" w:color="auto"/>
              <w:bottom w:val="single" w:sz="4" w:space="0" w:color="auto"/>
              <w:right w:val="single" w:sz="4" w:space="0" w:color="auto"/>
            </w:tcBorders>
            <w:vAlign w:val="center"/>
            <w:hideMark/>
          </w:tcPr>
          <w:p w:rsidR="00876065" w:rsidRPr="00876065" w:rsidRDefault="00876065" w:rsidP="00876065">
            <w:pPr>
              <w:rPr>
                <w:rFonts w:ascii="Arial Narrow" w:eastAsia="Times New Roman" w:hAnsi="Arial Narrow"/>
                <w:color w:val="000000"/>
                <w:sz w:val="20"/>
                <w:lang w:val="es-SV" w:eastAsia="es-SV"/>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rsidR="00876065" w:rsidRPr="00876065" w:rsidRDefault="00876065" w:rsidP="00876065">
            <w:pPr>
              <w:rPr>
                <w:rFonts w:ascii="Arial Narrow" w:eastAsia="Times New Roman" w:hAnsi="Arial Narrow"/>
                <w:color w:val="000000"/>
                <w:sz w:val="20"/>
                <w:lang w:val="es-SV" w:eastAsia="es-SV"/>
              </w:rPr>
            </w:pPr>
          </w:p>
        </w:tc>
        <w:tc>
          <w:tcPr>
            <w:tcW w:w="596"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META</w:t>
            </w:r>
          </w:p>
        </w:tc>
        <w:tc>
          <w:tcPr>
            <w:tcW w:w="85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REAL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76065" w:rsidRPr="00876065" w:rsidRDefault="00876065" w:rsidP="00876065">
            <w:pPr>
              <w:rPr>
                <w:rFonts w:ascii="Arial Narrow" w:eastAsia="Times New Roman" w:hAnsi="Arial Narrow"/>
                <w:color w:val="000000"/>
                <w:sz w:val="20"/>
                <w:lang w:val="es-SV" w:eastAsia="es-SV"/>
              </w:rPr>
            </w:pPr>
          </w:p>
        </w:tc>
        <w:tc>
          <w:tcPr>
            <w:tcW w:w="70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META</w:t>
            </w:r>
          </w:p>
        </w:tc>
        <w:tc>
          <w:tcPr>
            <w:tcW w:w="708"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REAL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76065" w:rsidRPr="00876065" w:rsidRDefault="00876065" w:rsidP="00876065">
            <w:pPr>
              <w:rPr>
                <w:rFonts w:ascii="Arial Narrow" w:eastAsia="Times New Roman" w:hAnsi="Arial Narrow"/>
                <w:color w:val="000000"/>
                <w:sz w:val="20"/>
                <w:lang w:val="es-SV" w:eastAsia="es-SV"/>
              </w:rPr>
            </w:pPr>
          </w:p>
        </w:tc>
        <w:tc>
          <w:tcPr>
            <w:tcW w:w="3932" w:type="dxa"/>
            <w:vMerge/>
            <w:tcBorders>
              <w:top w:val="single" w:sz="4" w:space="0" w:color="auto"/>
              <w:left w:val="single" w:sz="4" w:space="0" w:color="auto"/>
              <w:bottom w:val="single" w:sz="4" w:space="0" w:color="000000"/>
              <w:right w:val="single" w:sz="4" w:space="0" w:color="auto"/>
            </w:tcBorders>
            <w:vAlign w:val="center"/>
            <w:hideMark/>
          </w:tcPr>
          <w:p w:rsidR="00876065" w:rsidRPr="00876065" w:rsidRDefault="00876065" w:rsidP="00876065">
            <w:pPr>
              <w:rPr>
                <w:rFonts w:ascii="Arial Narrow" w:eastAsia="Times New Roman" w:hAnsi="Arial Narrow"/>
                <w:color w:val="000000"/>
                <w:sz w:val="20"/>
                <w:lang w:val="es-SV" w:eastAsia="es-SV"/>
              </w:rPr>
            </w:pPr>
          </w:p>
        </w:tc>
      </w:tr>
      <w:tr w:rsidR="000548A3" w:rsidRPr="00876065" w:rsidTr="000548A3">
        <w:trPr>
          <w:trHeight w:val="702"/>
        </w:trPr>
        <w:tc>
          <w:tcPr>
            <w:tcW w:w="396" w:type="dxa"/>
            <w:tcBorders>
              <w:top w:val="nil"/>
              <w:left w:val="single" w:sz="4" w:space="0" w:color="auto"/>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w:t>
            </w:r>
          </w:p>
        </w:tc>
        <w:tc>
          <w:tcPr>
            <w:tcW w:w="2387"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Evaluar el Sistema de Control Interno.</w:t>
            </w:r>
          </w:p>
        </w:tc>
        <w:tc>
          <w:tcPr>
            <w:tcW w:w="114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Evaluación</w:t>
            </w:r>
          </w:p>
        </w:tc>
        <w:tc>
          <w:tcPr>
            <w:tcW w:w="596"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w:t>
            </w:r>
          </w:p>
        </w:tc>
        <w:tc>
          <w:tcPr>
            <w:tcW w:w="85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709" w:type="dxa"/>
            <w:tcBorders>
              <w:top w:val="nil"/>
              <w:left w:val="nil"/>
              <w:bottom w:val="single" w:sz="4" w:space="0" w:color="auto"/>
              <w:right w:val="single" w:sz="4" w:space="0" w:color="auto"/>
            </w:tcBorders>
            <w:shd w:val="clear" w:color="000000" w:fill="FFFFFF"/>
            <w:noWrap/>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w:t>
            </w:r>
          </w:p>
        </w:tc>
        <w:tc>
          <w:tcPr>
            <w:tcW w:w="708"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3932"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Control Interno evaluado en primer trimestre del 2015.</w:t>
            </w:r>
          </w:p>
        </w:tc>
      </w:tr>
      <w:tr w:rsidR="000548A3" w:rsidRPr="00876065" w:rsidTr="000548A3">
        <w:trPr>
          <w:trHeight w:val="1665"/>
        </w:trPr>
        <w:tc>
          <w:tcPr>
            <w:tcW w:w="396" w:type="dxa"/>
            <w:tcBorders>
              <w:top w:val="nil"/>
              <w:left w:val="single" w:sz="4" w:space="0" w:color="auto"/>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2387"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Auditoría de componentes de Estados Financieros y Ejecución Presupuestaria.</w:t>
            </w:r>
          </w:p>
        </w:tc>
        <w:tc>
          <w:tcPr>
            <w:tcW w:w="114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Auditoría</w:t>
            </w:r>
          </w:p>
        </w:tc>
        <w:tc>
          <w:tcPr>
            <w:tcW w:w="596"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85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709" w:type="dxa"/>
            <w:tcBorders>
              <w:top w:val="nil"/>
              <w:left w:val="nil"/>
              <w:bottom w:val="single" w:sz="4" w:space="0" w:color="auto"/>
              <w:right w:val="single" w:sz="4" w:space="0" w:color="auto"/>
            </w:tcBorders>
            <w:shd w:val="clear" w:color="000000" w:fill="FFFFFF"/>
            <w:noWrap/>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708"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3932"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Se  inició auditoría al 31 diciembre 2015, realizando arqueo de Fondo de Caja Chica, Caja General, Conciliaciones a Bancos y Casas Corredoras, Inventario de Cupones de combustible, Inventario de existencia en bodega e Inventario de Mobiliario y Equipo.</w:t>
            </w:r>
          </w:p>
        </w:tc>
      </w:tr>
      <w:tr w:rsidR="000548A3" w:rsidRPr="00876065" w:rsidTr="000548A3">
        <w:trPr>
          <w:trHeight w:val="825"/>
        </w:trPr>
        <w:tc>
          <w:tcPr>
            <w:tcW w:w="396" w:type="dxa"/>
            <w:tcBorders>
              <w:top w:val="nil"/>
              <w:left w:val="single" w:sz="4" w:space="0" w:color="auto"/>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3</w:t>
            </w:r>
          </w:p>
        </w:tc>
        <w:tc>
          <w:tcPr>
            <w:tcW w:w="2387"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Examinar procesos de resolución, aprobación y pago de seguros.</w:t>
            </w:r>
          </w:p>
        </w:tc>
        <w:tc>
          <w:tcPr>
            <w:tcW w:w="114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Auditoría</w:t>
            </w:r>
          </w:p>
        </w:tc>
        <w:tc>
          <w:tcPr>
            <w:tcW w:w="596"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3</w:t>
            </w:r>
          </w:p>
        </w:tc>
        <w:tc>
          <w:tcPr>
            <w:tcW w:w="85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3</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709" w:type="dxa"/>
            <w:tcBorders>
              <w:top w:val="nil"/>
              <w:left w:val="nil"/>
              <w:bottom w:val="single" w:sz="4" w:space="0" w:color="auto"/>
              <w:right w:val="single" w:sz="4" w:space="0" w:color="auto"/>
            </w:tcBorders>
            <w:shd w:val="clear" w:color="000000" w:fill="FFFFFF"/>
            <w:noWrap/>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3</w:t>
            </w:r>
          </w:p>
        </w:tc>
        <w:tc>
          <w:tcPr>
            <w:tcW w:w="708"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3</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3932"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Se efectuó auditoría de pago de Seguro Dotal, Retiro Valores de Rescate a septiembre/15</w:t>
            </w:r>
          </w:p>
        </w:tc>
      </w:tr>
      <w:tr w:rsidR="000548A3" w:rsidRPr="00876065" w:rsidTr="000548A3">
        <w:trPr>
          <w:trHeight w:val="870"/>
        </w:trPr>
        <w:tc>
          <w:tcPr>
            <w:tcW w:w="396" w:type="dxa"/>
            <w:tcBorders>
              <w:top w:val="nil"/>
              <w:left w:val="single" w:sz="4" w:space="0" w:color="auto"/>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4</w:t>
            </w:r>
          </w:p>
        </w:tc>
        <w:tc>
          <w:tcPr>
            <w:tcW w:w="2387"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Auditoría en Agencias Departamentales, Centros de Atención y Centro Cultural y Recreativo.</w:t>
            </w:r>
          </w:p>
        </w:tc>
        <w:tc>
          <w:tcPr>
            <w:tcW w:w="114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Auditoría</w:t>
            </w:r>
          </w:p>
        </w:tc>
        <w:tc>
          <w:tcPr>
            <w:tcW w:w="596"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85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709" w:type="dxa"/>
            <w:tcBorders>
              <w:top w:val="nil"/>
              <w:left w:val="nil"/>
              <w:bottom w:val="single" w:sz="4" w:space="0" w:color="auto"/>
              <w:right w:val="single" w:sz="4" w:space="0" w:color="auto"/>
            </w:tcBorders>
            <w:shd w:val="clear" w:color="000000" w:fill="FFFFFF"/>
            <w:noWrap/>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708"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3932"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Se realizaron  visitas a Agencias Departamentales.</w:t>
            </w:r>
          </w:p>
        </w:tc>
      </w:tr>
      <w:tr w:rsidR="000548A3" w:rsidRPr="00876065" w:rsidTr="000548A3">
        <w:trPr>
          <w:trHeight w:val="825"/>
        </w:trPr>
        <w:tc>
          <w:tcPr>
            <w:tcW w:w="396" w:type="dxa"/>
            <w:tcBorders>
              <w:top w:val="nil"/>
              <w:left w:val="single" w:sz="4" w:space="0" w:color="auto"/>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5</w:t>
            </w:r>
          </w:p>
        </w:tc>
        <w:tc>
          <w:tcPr>
            <w:tcW w:w="2387"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Auditoría de proceso de Adquisiciones y Contrataciones.</w:t>
            </w:r>
          </w:p>
        </w:tc>
        <w:tc>
          <w:tcPr>
            <w:tcW w:w="114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Auditoría</w:t>
            </w:r>
          </w:p>
        </w:tc>
        <w:tc>
          <w:tcPr>
            <w:tcW w:w="596"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w:t>
            </w:r>
          </w:p>
        </w:tc>
        <w:tc>
          <w:tcPr>
            <w:tcW w:w="85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p>
        </w:tc>
        <w:tc>
          <w:tcPr>
            <w:tcW w:w="709" w:type="dxa"/>
            <w:tcBorders>
              <w:top w:val="nil"/>
              <w:left w:val="nil"/>
              <w:bottom w:val="single" w:sz="4" w:space="0" w:color="auto"/>
              <w:right w:val="single" w:sz="4" w:space="0" w:color="auto"/>
            </w:tcBorders>
            <w:shd w:val="clear" w:color="000000" w:fill="FFFFFF"/>
            <w:noWrap/>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w:t>
            </w:r>
          </w:p>
        </w:tc>
        <w:tc>
          <w:tcPr>
            <w:tcW w:w="708"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3932"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Se terminó auditoría a primer semestre y  está en proceso  auditoría  de segundo semestre 2015.</w:t>
            </w:r>
          </w:p>
        </w:tc>
      </w:tr>
      <w:tr w:rsidR="000548A3" w:rsidRPr="00876065" w:rsidTr="000548A3">
        <w:trPr>
          <w:trHeight w:val="750"/>
        </w:trPr>
        <w:tc>
          <w:tcPr>
            <w:tcW w:w="396" w:type="dxa"/>
            <w:tcBorders>
              <w:top w:val="nil"/>
              <w:left w:val="single" w:sz="4" w:space="0" w:color="auto"/>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6</w:t>
            </w:r>
          </w:p>
        </w:tc>
        <w:tc>
          <w:tcPr>
            <w:tcW w:w="2387" w:type="dxa"/>
            <w:tcBorders>
              <w:top w:val="nil"/>
              <w:left w:val="nil"/>
              <w:bottom w:val="single" w:sz="4" w:space="0" w:color="auto"/>
              <w:right w:val="single" w:sz="4" w:space="0" w:color="auto"/>
            </w:tcBorders>
            <w:shd w:val="clear" w:color="000000" w:fill="FFFFFF"/>
            <w:hideMark/>
          </w:tcPr>
          <w:p w:rsid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Auditoría de requerimiento de combustible, uso y kilometraje de vehículos.</w:t>
            </w:r>
          </w:p>
          <w:p w:rsidR="00DA04DD" w:rsidRPr="00876065" w:rsidRDefault="00DA04DD" w:rsidP="00876065">
            <w:pPr>
              <w:jc w:val="both"/>
              <w:rPr>
                <w:rFonts w:ascii="Arial Narrow" w:eastAsia="Times New Roman" w:hAnsi="Arial Narrow"/>
                <w:color w:val="000000"/>
                <w:sz w:val="20"/>
                <w:lang w:val="es-SV" w:eastAsia="es-SV"/>
              </w:rPr>
            </w:pPr>
          </w:p>
        </w:tc>
        <w:tc>
          <w:tcPr>
            <w:tcW w:w="114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Auditoría</w:t>
            </w:r>
          </w:p>
        </w:tc>
        <w:tc>
          <w:tcPr>
            <w:tcW w:w="596"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85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709" w:type="dxa"/>
            <w:tcBorders>
              <w:top w:val="nil"/>
              <w:left w:val="nil"/>
              <w:bottom w:val="single" w:sz="4" w:space="0" w:color="auto"/>
              <w:right w:val="single" w:sz="4" w:space="0" w:color="auto"/>
            </w:tcBorders>
            <w:shd w:val="clear" w:color="000000" w:fill="FFFFFF"/>
            <w:noWrap/>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708"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3932"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Se realizó auditoría de enero a septiembre/15</w:t>
            </w:r>
          </w:p>
        </w:tc>
      </w:tr>
      <w:tr w:rsidR="00DA04DD" w:rsidRPr="00876065" w:rsidTr="0003066B">
        <w:trPr>
          <w:trHeight w:val="555"/>
        </w:trPr>
        <w:tc>
          <w:tcPr>
            <w:tcW w:w="396"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DA04DD" w:rsidRPr="00876065" w:rsidRDefault="00DA04DD" w:rsidP="0003066B">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lastRenderedPageBreak/>
              <w:t>No.</w:t>
            </w:r>
          </w:p>
        </w:tc>
        <w:tc>
          <w:tcPr>
            <w:tcW w:w="2387"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DA04DD" w:rsidRPr="00876065" w:rsidRDefault="00DA04DD" w:rsidP="0003066B">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DESCRIPCIÓN DE METAS</w:t>
            </w:r>
          </w:p>
        </w:tc>
        <w:tc>
          <w:tcPr>
            <w:tcW w:w="114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DA04DD" w:rsidRPr="00876065" w:rsidRDefault="00DA04DD" w:rsidP="0003066B">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UNIDAD DE MEDIDA</w:t>
            </w:r>
          </w:p>
        </w:tc>
        <w:tc>
          <w:tcPr>
            <w:tcW w:w="1455" w:type="dxa"/>
            <w:gridSpan w:val="2"/>
            <w:tcBorders>
              <w:top w:val="single" w:sz="4" w:space="0" w:color="auto"/>
              <w:left w:val="nil"/>
              <w:bottom w:val="single" w:sz="4" w:space="0" w:color="auto"/>
              <w:right w:val="single" w:sz="4" w:space="0" w:color="auto"/>
            </w:tcBorders>
            <w:shd w:val="clear" w:color="000000" w:fill="FFFFFF"/>
            <w:hideMark/>
          </w:tcPr>
          <w:p w:rsidR="00DA04DD" w:rsidRPr="00876065" w:rsidRDefault="00DA04DD" w:rsidP="0003066B">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Enero-diciembre 2014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DA04DD" w:rsidRPr="00876065" w:rsidRDefault="00DA04DD" w:rsidP="0003066B">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 EJECUTADO</w:t>
            </w:r>
            <w:r w:rsidRPr="00876065">
              <w:rPr>
                <w:rFonts w:ascii="Arial Narrow" w:eastAsia="Times New Roman" w:hAnsi="Arial Narrow"/>
                <w:color w:val="000000"/>
                <w:sz w:val="20"/>
                <w:lang w:val="es-SV" w:eastAsia="es-SV"/>
              </w:rPr>
              <w:br/>
              <w:t>2014</w:t>
            </w:r>
          </w:p>
        </w:tc>
        <w:tc>
          <w:tcPr>
            <w:tcW w:w="1417" w:type="dxa"/>
            <w:gridSpan w:val="2"/>
            <w:tcBorders>
              <w:top w:val="single" w:sz="4" w:space="0" w:color="auto"/>
              <w:left w:val="nil"/>
              <w:bottom w:val="single" w:sz="4" w:space="0" w:color="auto"/>
              <w:right w:val="single" w:sz="4" w:space="0" w:color="auto"/>
            </w:tcBorders>
            <w:shd w:val="clear" w:color="000000" w:fill="FFFFFF"/>
            <w:hideMark/>
          </w:tcPr>
          <w:p w:rsidR="00DA04DD" w:rsidRPr="00876065" w:rsidRDefault="00DA04DD" w:rsidP="0003066B">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Enero-diciembre  2015</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DA04DD" w:rsidRPr="00876065" w:rsidRDefault="00DA04DD" w:rsidP="0003066B">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 EJECUTADO</w:t>
            </w:r>
            <w:r w:rsidRPr="00876065">
              <w:rPr>
                <w:rFonts w:ascii="Arial Narrow" w:eastAsia="Times New Roman" w:hAnsi="Arial Narrow"/>
                <w:color w:val="000000"/>
                <w:sz w:val="20"/>
                <w:lang w:val="es-SV" w:eastAsia="es-SV"/>
              </w:rPr>
              <w:br/>
              <w:t>2015</w:t>
            </w:r>
          </w:p>
        </w:tc>
        <w:tc>
          <w:tcPr>
            <w:tcW w:w="3932"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DA04DD" w:rsidRPr="00876065" w:rsidRDefault="00DA04DD" w:rsidP="0003066B">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 xml:space="preserve"> </w:t>
            </w:r>
            <w:r>
              <w:rPr>
                <w:rFonts w:ascii="Arial Narrow" w:eastAsia="Times New Roman" w:hAnsi="Arial Narrow"/>
                <w:color w:val="000000"/>
                <w:sz w:val="20"/>
                <w:lang w:val="es-SV" w:eastAsia="es-SV"/>
              </w:rPr>
              <w:t>OBSERVACIONES</w:t>
            </w:r>
          </w:p>
        </w:tc>
      </w:tr>
      <w:tr w:rsidR="00DA04DD" w:rsidRPr="00876065" w:rsidTr="005F1E43">
        <w:trPr>
          <w:trHeight w:val="345"/>
        </w:trPr>
        <w:tc>
          <w:tcPr>
            <w:tcW w:w="396" w:type="dxa"/>
            <w:vMerge/>
            <w:tcBorders>
              <w:top w:val="single" w:sz="4" w:space="0" w:color="auto"/>
              <w:left w:val="single" w:sz="4" w:space="0" w:color="auto"/>
              <w:bottom w:val="single" w:sz="4" w:space="0" w:color="auto"/>
              <w:right w:val="single" w:sz="4" w:space="0" w:color="auto"/>
            </w:tcBorders>
            <w:vAlign w:val="center"/>
            <w:hideMark/>
          </w:tcPr>
          <w:p w:rsidR="00DA04DD" w:rsidRPr="00876065" w:rsidRDefault="00DA04DD" w:rsidP="0003066B">
            <w:pPr>
              <w:rPr>
                <w:rFonts w:ascii="Arial Narrow" w:eastAsia="Times New Roman" w:hAnsi="Arial Narrow"/>
                <w:color w:val="000000"/>
                <w:sz w:val="20"/>
                <w:lang w:val="es-SV" w:eastAsia="es-SV"/>
              </w:rPr>
            </w:pPr>
          </w:p>
        </w:tc>
        <w:tc>
          <w:tcPr>
            <w:tcW w:w="2387" w:type="dxa"/>
            <w:vMerge/>
            <w:tcBorders>
              <w:top w:val="single" w:sz="4" w:space="0" w:color="auto"/>
              <w:left w:val="single" w:sz="4" w:space="0" w:color="auto"/>
              <w:bottom w:val="single" w:sz="4" w:space="0" w:color="auto"/>
              <w:right w:val="single" w:sz="4" w:space="0" w:color="auto"/>
            </w:tcBorders>
            <w:vAlign w:val="center"/>
            <w:hideMark/>
          </w:tcPr>
          <w:p w:rsidR="00DA04DD" w:rsidRPr="00876065" w:rsidRDefault="00DA04DD" w:rsidP="0003066B">
            <w:pPr>
              <w:rPr>
                <w:rFonts w:ascii="Arial Narrow" w:eastAsia="Times New Roman" w:hAnsi="Arial Narrow"/>
                <w:color w:val="000000"/>
                <w:sz w:val="20"/>
                <w:lang w:val="es-SV" w:eastAsia="es-SV"/>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rsidR="00DA04DD" w:rsidRPr="00876065" w:rsidRDefault="00DA04DD" w:rsidP="0003066B">
            <w:pPr>
              <w:rPr>
                <w:rFonts w:ascii="Arial Narrow" w:eastAsia="Times New Roman" w:hAnsi="Arial Narrow"/>
                <w:color w:val="000000"/>
                <w:sz w:val="20"/>
                <w:lang w:val="es-SV" w:eastAsia="es-SV"/>
              </w:rPr>
            </w:pPr>
          </w:p>
        </w:tc>
        <w:tc>
          <w:tcPr>
            <w:tcW w:w="596" w:type="dxa"/>
            <w:tcBorders>
              <w:top w:val="nil"/>
              <w:left w:val="nil"/>
              <w:bottom w:val="single" w:sz="4" w:space="0" w:color="auto"/>
              <w:right w:val="single" w:sz="4" w:space="0" w:color="auto"/>
            </w:tcBorders>
            <w:shd w:val="clear" w:color="000000" w:fill="FFFFFF"/>
            <w:hideMark/>
          </w:tcPr>
          <w:p w:rsidR="00DA04DD" w:rsidRPr="00876065" w:rsidRDefault="00DA04DD" w:rsidP="0003066B">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META</w:t>
            </w:r>
          </w:p>
        </w:tc>
        <w:tc>
          <w:tcPr>
            <w:tcW w:w="859" w:type="dxa"/>
            <w:tcBorders>
              <w:top w:val="nil"/>
              <w:left w:val="nil"/>
              <w:bottom w:val="single" w:sz="4" w:space="0" w:color="auto"/>
              <w:right w:val="single" w:sz="4" w:space="0" w:color="auto"/>
            </w:tcBorders>
            <w:shd w:val="clear" w:color="000000" w:fill="FFFFFF"/>
            <w:hideMark/>
          </w:tcPr>
          <w:p w:rsidR="00DA04DD" w:rsidRPr="00876065" w:rsidRDefault="00DA04DD" w:rsidP="0003066B">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REAL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A04DD" w:rsidRPr="00876065" w:rsidRDefault="00DA04DD" w:rsidP="0003066B">
            <w:pPr>
              <w:rPr>
                <w:rFonts w:ascii="Arial Narrow" w:eastAsia="Times New Roman" w:hAnsi="Arial Narrow"/>
                <w:color w:val="000000"/>
                <w:sz w:val="20"/>
                <w:lang w:val="es-SV" w:eastAsia="es-SV"/>
              </w:rPr>
            </w:pPr>
          </w:p>
        </w:tc>
        <w:tc>
          <w:tcPr>
            <w:tcW w:w="709" w:type="dxa"/>
            <w:tcBorders>
              <w:top w:val="nil"/>
              <w:left w:val="nil"/>
              <w:bottom w:val="single" w:sz="4" w:space="0" w:color="auto"/>
              <w:right w:val="single" w:sz="4" w:space="0" w:color="auto"/>
            </w:tcBorders>
            <w:shd w:val="clear" w:color="000000" w:fill="FFFFFF"/>
            <w:hideMark/>
          </w:tcPr>
          <w:p w:rsidR="00DA04DD" w:rsidRPr="00876065" w:rsidRDefault="00DA04DD" w:rsidP="0003066B">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META</w:t>
            </w:r>
          </w:p>
        </w:tc>
        <w:tc>
          <w:tcPr>
            <w:tcW w:w="708" w:type="dxa"/>
            <w:tcBorders>
              <w:top w:val="nil"/>
              <w:left w:val="nil"/>
              <w:bottom w:val="single" w:sz="4" w:space="0" w:color="auto"/>
              <w:right w:val="single" w:sz="4" w:space="0" w:color="auto"/>
            </w:tcBorders>
            <w:shd w:val="clear" w:color="000000" w:fill="FFFFFF"/>
            <w:hideMark/>
          </w:tcPr>
          <w:p w:rsidR="00DA04DD" w:rsidRPr="00876065" w:rsidRDefault="00DA04DD" w:rsidP="0003066B">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REAL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A04DD" w:rsidRPr="00876065" w:rsidRDefault="00DA04DD" w:rsidP="0003066B">
            <w:pPr>
              <w:rPr>
                <w:rFonts w:ascii="Arial Narrow" w:eastAsia="Times New Roman" w:hAnsi="Arial Narrow"/>
                <w:color w:val="000000"/>
                <w:sz w:val="20"/>
                <w:lang w:val="es-SV" w:eastAsia="es-SV"/>
              </w:rPr>
            </w:pPr>
          </w:p>
        </w:tc>
        <w:tc>
          <w:tcPr>
            <w:tcW w:w="3932" w:type="dxa"/>
            <w:vMerge/>
            <w:tcBorders>
              <w:top w:val="single" w:sz="4" w:space="0" w:color="auto"/>
              <w:left w:val="single" w:sz="4" w:space="0" w:color="auto"/>
              <w:bottom w:val="single" w:sz="4" w:space="0" w:color="000000"/>
              <w:right w:val="single" w:sz="4" w:space="0" w:color="auto"/>
            </w:tcBorders>
            <w:vAlign w:val="center"/>
            <w:hideMark/>
          </w:tcPr>
          <w:p w:rsidR="00DA04DD" w:rsidRPr="00876065" w:rsidRDefault="00DA04DD" w:rsidP="0003066B">
            <w:pPr>
              <w:rPr>
                <w:rFonts w:ascii="Arial Narrow" w:eastAsia="Times New Roman" w:hAnsi="Arial Narrow"/>
                <w:color w:val="000000"/>
                <w:sz w:val="20"/>
                <w:lang w:val="es-SV" w:eastAsia="es-SV"/>
              </w:rPr>
            </w:pPr>
          </w:p>
        </w:tc>
      </w:tr>
      <w:tr w:rsidR="000548A3" w:rsidRPr="00876065" w:rsidTr="000548A3">
        <w:trPr>
          <w:trHeight w:val="705"/>
        </w:trPr>
        <w:tc>
          <w:tcPr>
            <w:tcW w:w="396" w:type="dxa"/>
            <w:tcBorders>
              <w:top w:val="nil"/>
              <w:left w:val="single" w:sz="4" w:space="0" w:color="auto"/>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7</w:t>
            </w:r>
          </w:p>
        </w:tc>
        <w:tc>
          <w:tcPr>
            <w:tcW w:w="2387"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Evaluación y seguimiento de Plan Estratégico, Plan Operativo y Plan de Mercadeo.</w:t>
            </w:r>
          </w:p>
        </w:tc>
        <w:tc>
          <w:tcPr>
            <w:tcW w:w="114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Evaluación</w:t>
            </w:r>
          </w:p>
        </w:tc>
        <w:tc>
          <w:tcPr>
            <w:tcW w:w="596"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3</w:t>
            </w:r>
          </w:p>
        </w:tc>
        <w:tc>
          <w:tcPr>
            <w:tcW w:w="85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3</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709" w:type="dxa"/>
            <w:tcBorders>
              <w:top w:val="nil"/>
              <w:left w:val="nil"/>
              <w:bottom w:val="single" w:sz="4" w:space="0" w:color="auto"/>
              <w:right w:val="single" w:sz="4" w:space="0" w:color="auto"/>
            </w:tcBorders>
            <w:shd w:val="clear" w:color="000000" w:fill="FFFFFF"/>
            <w:noWrap/>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3</w:t>
            </w:r>
          </w:p>
        </w:tc>
        <w:tc>
          <w:tcPr>
            <w:tcW w:w="708"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3</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3932"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Se dio seguimiento a Plan Estratégico, Plan Operativo y Plan de Mercadeo.</w:t>
            </w:r>
          </w:p>
        </w:tc>
      </w:tr>
      <w:tr w:rsidR="000548A3" w:rsidRPr="00876065" w:rsidTr="000548A3">
        <w:trPr>
          <w:trHeight w:val="702"/>
        </w:trPr>
        <w:tc>
          <w:tcPr>
            <w:tcW w:w="396" w:type="dxa"/>
            <w:tcBorders>
              <w:top w:val="nil"/>
              <w:left w:val="single" w:sz="4" w:space="0" w:color="auto"/>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8</w:t>
            </w:r>
          </w:p>
        </w:tc>
        <w:tc>
          <w:tcPr>
            <w:tcW w:w="2387"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Seguimiento a informes de Auditoría Externa y Corte de Cuentas de la República.</w:t>
            </w:r>
          </w:p>
        </w:tc>
        <w:tc>
          <w:tcPr>
            <w:tcW w:w="114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Seguimiento</w:t>
            </w:r>
          </w:p>
        </w:tc>
        <w:tc>
          <w:tcPr>
            <w:tcW w:w="596"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85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709" w:type="dxa"/>
            <w:tcBorders>
              <w:top w:val="nil"/>
              <w:left w:val="nil"/>
              <w:bottom w:val="single" w:sz="4" w:space="0" w:color="auto"/>
              <w:right w:val="single" w:sz="4" w:space="0" w:color="auto"/>
            </w:tcBorders>
            <w:shd w:val="clear" w:color="000000" w:fill="FFFFFF"/>
            <w:noWrap/>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708"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3932"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Se dio seguimiento a informes de auditorías externa a septiembre/15</w:t>
            </w:r>
          </w:p>
        </w:tc>
      </w:tr>
      <w:tr w:rsidR="000548A3" w:rsidRPr="00876065" w:rsidTr="000548A3">
        <w:trPr>
          <w:trHeight w:val="1020"/>
        </w:trPr>
        <w:tc>
          <w:tcPr>
            <w:tcW w:w="396" w:type="dxa"/>
            <w:tcBorders>
              <w:top w:val="nil"/>
              <w:left w:val="single" w:sz="4" w:space="0" w:color="auto"/>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9</w:t>
            </w:r>
          </w:p>
        </w:tc>
        <w:tc>
          <w:tcPr>
            <w:tcW w:w="2387"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Seguimiento a informes de cumplimiento de Acuerdos de Consejo Directivo.</w:t>
            </w:r>
          </w:p>
        </w:tc>
        <w:tc>
          <w:tcPr>
            <w:tcW w:w="114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Seguimiento</w:t>
            </w:r>
          </w:p>
        </w:tc>
        <w:tc>
          <w:tcPr>
            <w:tcW w:w="596"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4</w:t>
            </w:r>
          </w:p>
        </w:tc>
        <w:tc>
          <w:tcPr>
            <w:tcW w:w="85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4</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709" w:type="dxa"/>
            <w:tcBorders>
              <w:top w:val="nil"/>
              <w:left w:val="nil"/>
              <w:bottom w:val="single" w:sz="4" w:space="0" w:color="auto"/>
              <w:right w:val="single" w:sz="4" w:space="0" w:color="auto"/>
            </w:tcBorders>
            <w:shd w:val="clear" w:color="000000" w:fill="FFFFFF"/>
            <w:noWrap/>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4</w:t>
            </w:r>
          </w:p>
        </w:tc>
        <w:tc>
          <w:tcPr>
            <w:tcW w:w="708"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4</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3932"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Se verificó informe de cumplimiento de Acuerdos de Consejo Directivo, presentados por Presidencia y Gerencia.</w:t>
            </w:r>
          </w:p>
        </w:tc>
      </w:tr>
      <w:tr w:rsidR="000548A3" w:rsidRPr="00876065" w:rsidTr="000548A3">
        <w:trPr>
          <w:trHeight w:val="885"/>
        </w:trPr>
        <w:tc>
          <w:tcPr>
            <w:tcW w:w="396" w:type="dxa"/>
            <w:tcBorders>
              <w:top w:val="nil"/>
              <w:left w:val="single" w:sz="4" w:space="0" w:color="auto"/>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w:t>
            </w:r>
          </w:p>
        </w:tc>
        <w:tc>
          <w:tcPr>
            <w:tcW w:w="2387"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Auditoría de proyectos de nuevos productos, servicios y beneficios a los Asegurados(as).</w:t>
            </w:r>
          </w:p>
        </w:tc>
        <w:tc>
          <w:tcPr>
            <w:tcW w:w="114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Auditoría</w:t>
            </w:r>
          </w:p>
        </w:tc>
        <w:tc>
          <w:tcPr>
            <w:tcW w:w="596"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85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709" w:type="dxa"/>
            <w:tcBorders>
              <w:top w:val="nil"/>
              <w:left w:val="nil"/>
              <w:bottom w:val="single" w:sz="4" w:space="0" w:color="auto"/>
              <w:right w:val="single" w:sz="4" w:space="0" w:color="auto"/>
            </w:tcBorders>
            <w:shd w:val="clear" w:color="000000" w:fill="FFFFFF"/>
            <w:noWrap/>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708"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2</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p>
        </w:tc>
        <w:tc>
          <w:tcPr>
            <w:tcW w:w="3932"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Se efectuó auditoría a Plan de Trabajo de Unidad de Género y conformación de Comités en los departamentos.</w:t>
            </w:r>
          </w:p>
        </w:tc>
      </w:tr>
      <w:tr w:rsidR="000548A3" w:rsidRPr="00876065" w:rsidTr="000548A3">
        <w:trPr>
          <w:trHeight w:val="1110"/>
        </w:trPr>
        <w:tc>
          <w:tcPr>
            <w:tcW w:w="396" w:type="dxa"/>
            <w:tcBorders>
              <w:top w:val="nil"/>
              <w:left w:val="single" w:sz="4" w:space="0" w:color="auto"/>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11</w:t>
            </w:r>
          </w:p>
        </w:tc>
        <w:tc>
          <w:tcPr>
            <w:tcW w:w="2387"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Dar respuesta a quejas y avisos de posibles irregularidades solicitadas a Auditoría Interna.</w:t>
            </w:r>
          </w:p>
        </w:tc>
        <w:tc>
          <w:tcPr>
            <w:tcW w:w="114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Respuestas</w:t>
            </w:r>
          </w:p>
        </w:tc>
        <w:tc>
          <w:tcPr>
            <w:tcW w:w="596"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n/a</w:t>
            </w:r>
          </w:p>
        </w:tc>
        <w:tc>
          <w:tcPr>
            <w:tcW w:w="85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n/a</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n/a</w:t>
            </w:r>
          </w:p>
        </w:tc>
        <w:tc>
          <w:tcPr>
            <w:tcW w:w="709" w:type="dxa"/>
            <w:tcBorders>
              <w:top w:val="nil"/>
              <w:left w:val="nil"/>
              <w:bottom w:val="single" w:sz="4" w:space="0" w:color="auto"/>
              <w:right w:val="single" w:sz="4" w:space="0" w:color="auto"/>
            </w:tcBorders>
            <w:shd w:val="clear" w:color="000000" w:fill="FFFFFF"/>
            <w:noWrap/>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4</w:t>
            </w:r>
          </w:p>
        </w:tc>
        <w:tc>
          <w:tcPr>
            <w:tcW w:w="708"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4</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3932"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Se verificó el cumplimiento de requerimientos de información por medio de la OIR y publicación de información en la página Web de La Caja.</w:t>
            </w:r>
          </w:p>
        </w:tc>
      </w:tr>
      <w:tr w:rsidR="000548A3" w:rsidRPr="00876065" w:rsidTr="000548A3">
        <w:trPr>
          <w:trHeight w:val="1050"/>
        </w:trPr>
        <w:tc>
          <w:tcPr>
            <w:tcW w:w="396" w:type="dxa"/>
            <w:tcBorders>
              <w:top w:val="nil"/>
              <w:left w:val="single" w:sz="4" w:space="0" w:color="auto"/>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12</w:t>
            </w:r>
          </w:p>
        </w:tc>
        <w:tc>
          <w:tcPr>
            <w:tcW w:w="2387"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Control de la ejecución del Plan de Trabajo de Auditoria Interna.</w:t>
            </w:r>
          </w:p>
        </w:tc>
        <w:tc>
          <w:tcPr>
            <w:tcW w:w="114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Control</w:t>
            </w:r>
          </w:p>
        </w:tc>
        <w:tc>
          <w:tcPr>
            <w:tcW w:w="596"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4</w:t>
            </w:r>
          </w:p>
        </w:tc>
        <w:tc>
          <w:tcPr>
            <w:tcW w:w="859"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4</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709" w:type="dxa"/>
            <w:tcBorders>
              <w:top w:val="nil"/>
              <w:left w:val="nil"/>
              <w:bottom w:val="single" w:sz="4" w:space="0" w:color="auto"/>
              <w:right w:val="single" w:sz="4" w:space="0" w:color="auto"/>
            </w:tcBorders>
            <w:shd w:val="clear" w:color="000000" w:fill="FFFFFF"/>
            <w:noWrap/>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4</w:t>
            </w:r>
          </w:p>
        </w:tc>
        <w:tc>
          <w:tcPr>
            <w:tcW w:w="708"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4</w:t>
            </w:r>
          </w:p>
        </w:tc>
        <w:tc>
          <w:tcPr>
            <w:tcW w:w="1134"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center"/>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100%</w:t>
            </w:r>
          </w:p>
        </w:tc>
        <w:tc>
          <w:tcPr>
            <w:tcW w:w="3932" w:type="dxa"/>
            <w:tcBorders>
              <w:top w:val="nil"/>
              <w:left w:val="nil"/>
              <w:bottom w:val="single" w:sz="4" w:space="0" w:color="auto"/>
              <w:right w:val="single" w:sz="4" w:space="0" w:color="auto"/>
            </w:tcBorders>
            <w:shd w:val="clear" w:color="000000" w:fill="FFFFFF"/>
            <w:hideMark/>
          </w:tcPr>
          <w:p w:rsidR="00876065" w:rsidRPr="00876065" w:rsidRDefault="00876065" w:rsidP="00876065">
            <w:pPr>
              <w:jc w:val="both"/>
              <w:rPr>
                <w:rFonts w:ascii="Arial Narrow" w:eastAsia="Times New Roman" w:hAnsi="Arial Narrow"/>
                <w:color w:val="000000"/>
                <w:sz w:val="20"/>
                <w:lang w:val="es-SV" w:eastAsia="es-SV"/>
              </w:rPr>
            </w:pPr>
            <w:r w:rsidRPr="00876065">
              <w:rPr>
                <w:rFonts w:ascii="Arial Narrow" w:eastAsia="Times New Roman" w:hAnsi="Arial Narrow"/>
                <w:color w:val="000000"/>
                <w:sz w:val="20"/>
                <w:lang w:val="es-SV" w:eastAsia="es-SV"/>
              </w:rPr>
              <w:t>Se efectuó control de ejecución del Plan trimestralmente y se informa a Planificación para consolidación de cumplimiento de metas del  POI.</w:t>
            </w:r>
          </w:p>
        </w:tc>
      </w:tr>
    </w:tbl>
    <w:p w:rsidR="00F52C25" w:rsidRPr="00BD46A2" w:rsidRDefault="00F52C25">
      <w:pPr>
        <w:rPr>
          <w:lang w:val="es-SV"/>
        </w:rPr>
      </w:pPr>
    </w:p>
    <w:p w:rsidR="001B717D" w:rsidRDefault="001B717D"/>
    <w:p w:rsidR="001B717D" w:rsidRDefault="001B717D"/>
    <w:p w:rsidR="001B717D" w:rsidRDefault="001B717D"/>
    <w:p w:rsidR="001B717D" w:rsidRDefault="001B717D"/>
    <w:p w:rsidR="00803F54" w:rsidRDefault="00803F54"/>
    <w:p w:rsidR="00803F54" w:rsidRDefault="00803F54"/>
    <w:p w:rsidR="00803F54" w:rsidRDefault="00803F54"/>
    <w:p w:rsidR="00803F54" w:rsidRDefault="00803F54"/>
    <w:p w:rsidR="00803F54" w:rsidRDefault="00803F54"/>
    <w:p w:rsidR="00803F54" w:rsidRDefault="00803F54"/>
    <w:p w:rsidR="00803F54" w:rsidRDefault="00803F54"/>
    <w:p w:rsidR="00910442" w:rsidRDefault="00FF03B4" w:rsidP="00910442">
      <w:pPr>
        <w:pStyle w:val="Ttulo1"/>
        <w:rPr>
          <w:rFonts w:ascii="Arial Narrow" w:hAnsi="Arial Narrow"/>
          <w:sz w:val="20"/>
        </w:rPr>
      </w:pPr>
      <w:bookmarkStart w:id="3" w:name="_Toc441821403"/>
      <w:r w:rsidRPr="00C44F9E">
        <w:rPr>
          <w:rFonts w:ascii="Arial Narrow" w:hAnsi="Arial Narrow"/>
          <w:sz w:val="20"/>
        </w:rPr>
        <w:lastRenderedPageBreak/>
        <w:t>ASESORÍA JURÍ</w:t>
      </w:r>
      <w:r w:rsidR="00E531A3" w:rsidRPr="00C44F9E">
        <w:rPr>
          <w:rFonts w:ascii="Arial Narrow" w:hAnsi="Arial Narrow"/>
          <w:sz w:val="20"/>
        </w:rPr>
        <w:t>DI</w:t>
      </w:r>
      <w:r w:rsidR="00A61C46" w:rsidRPr="00C44F9E">
        <w:rPr>
          <w:rFonts w:ascii="Arial Narrow" w:hAnsi="Arial Narrow"/>
          <w:sz w:val="20"/>
        </w:rPr>
        <w:t>C</w:t>
      </w:r>
      <w:r w:rsidR="00910442" w:rsidRPr="00C44F9E">
        <w:rPr>
          <w:rFonts w:ascii="Arial Narrow" w:hAnsi="Arial Narrow"/>
          <w:sz w:val="20"/>
        </w:rPr>
        <w:t>A</w:t>
      </w:r>
      <w:bookmarkEnd w:id="3"/>
    </w:p>
    <w:tbl>
      <w:tblPr>
        <w:tblW w:w="5000" w:type="pct"/>
        <w:tblLayout w:type="fixed"/>
        <w:tblCellMar>
          <w:left w:w="70" w:type="dxa"/>
          <w:right w:w="70" w:type="dxa"/>
        </w:tblCellMar>
        <w:tblLook w:val="04A0" w:firstRow="1" w:lastRow="0" w:firstColumn="1" w:lastColumn="0" w:noHBand="0" w:noVBand="1"/>
      </w:tblPr>
      <w:tblGrid>
        <w:gridCol w:w="399"/>
        <w:gridCol w:w="3273"/>
        <w:gridCol w:w="1070"/>
        <w:gridCol w:w="841"/>
        <w:gridCol w:w="647"/>
        <w:gridCol w:w="1146"/>
        <w:gridCol w:w="613"/>
        <w:gridCol w:w="752"/>
        <w:gridCol w:w="1146"/>
        <w:gridCol w:w="3257"/>
      </w:tblGrid>
      <w:tr w:rsidR="001443A0" w:rsidRPr="001443A0" w:rsidTr="005F1E43">
        <w:trPr>
          <w:trHeight w:val="255"/>
        </w:trPr>
        <w:tc>
          <w:tcPr>
            <w:tcW w:w="152" w:type="pct"/>
            <w:tcBorders>
              <w:top w:val="nil"/>
              <w:left w:val="nil"/>
              <w:bottom w:val="nil"/>
              <w:right w:val="nil"/>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 </w:t>
            </w:r>
          </w:p>
        </w:tc>
        <w:tc>
          <w:tcPr>
            <w:tcW w:w="1245" w:type="pct"/>
            <w:tcBorders>
              <w:top w:val="nil"/>
              <w:left w:val="nil"/>
              <w:bottom w:val="nil"/>
              <w:right w:val="nil"/>
            </w:tcBorders>
            <w:shd w:val="clear" w:color="000000" w:fill="FFFFFF"/>
            <w:hideMark/>
          </w:tcPr>
          <w:p w:rsidR="001443A0" w:rsidRPr="001443A0" w:rsidRDefault="001443A0" w:rsidP="001443A0">
            <w:pP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 xml:space="preserve">UNIDAD PRESUPUESTARIA                             </w:t>
            </w:r>
          </w:p>
        </w:tc>
        <w:tc>
          <w:tcPr>
            <w:tcW w:w="407" w:type="pct"/>
            <w:tcBorders>
              <w:top w:val="nil"/>
              <w:left w:val="nil"/>
              <w:bottom w:val="nil"/>
              <w:right w:val="nil"/>
            </w:tcBorders>
            <w:shd w:val="clear" w:color="000000" w:fill="FFFFFF"/>
            <w:hideMark/>
          </w:tcPr>
          <w:p w:rsidR="001443A0" w:rsidRPr="001443A0" w:rsidRDefault="001443A0" w:rsidP="001443A0">
            <w:pP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01</w:t>
            </w:r>
          </w:p>
        </w:tc>
        <w:tc>
          <w:tcPr>
            <w:tcW w:w="3196" w:type="pct"/>
            <w:gridSpan w:val="7"/>
            <w:tcBorders>
              <w:top w:val="nil"/>
              <w:left w:val="nil"/>
              <w:bottom w:val="nil"/>
              <w:right w:val="nil"/>
            </w:tcBorders>
            <w:shd w:val="clear" w:color="000000" w:fill="FFFFFF"/>
            <w:hideMark/>
          </w:tcPr>
          <w:p w:rsidR="001443A0" w:rsidRPr="001443A0" w:rsidRDefault="001443A0" w:rsidP="001443A0">
            <w:pP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DIRECCIÓN Y ADMINISTRACIÓN INSTITUCIONAL</w:t>
            </w:r>
          </w:p>
        </w:tc>
      </w:tr>
      <w:tr w:rsidR="001443A0" w:rsidRPr="001443A0" w:rsidTr="005F1E43">
        <w:trPr>
          <w:trHeight w:val="255"/>
        </w:trPr>
        <w:tc>
          <w:tcPr>
            <w:tcW w:w="152" w:type="pct"/>
            <w:tcBorders>
              <w:top w:val="nil"/>
              <w:left w:val="nil"/>
              <w:bottom w:val="nil"/>
              <w:right w:val="nil"/>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 </w:t>
            </w:r>
          </w:p>
        </w:tc>
        <w:tc>
          <w:tcPr>
            <w:tcW w:w="1245" w:type="pct"/>
            <w:tcBorders>
              <w:top w:val="nil"/>
              <w:left w:val="nil"/>
              <w:bottom w:val="nil"/>
              <w:right w:val="nil"/>
            </w:tcBorders>
            <w:shd w:val="clear" w:color="000000" w:fill="FFFFFF"/>
            <w:hideMark/>
          </w:tcPr>
          <w:p w:rsidR="001443A0" w:rsidRPr="001443A0" w:rsidRDefault="001443A0" w:rsidP="001443A0">
            <w:pP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 xml:space="preserve">LÍNEA                                                                                                                     </w:t>
            </w:r>
          </w:p>
        </w:tc>
        <w:tc>
          <w:tcPr>
            <w:tcW w:w="407" w:type="pct"/>
            <w:tcBorders>
              <w:top w:val="nil"/>
              <w:left w:val="nil"/>
              <w:bottom w:val="nil"/>
              <w:right w:val="nil"/>
            </w:tcBorders>
            <w:shd w:val="clear" w:color="000000" w:fill="FFFFFF"/>
            <w:hideMark/>
          </w:tcPr>
          <w:p w:rsidR="001443A0" w:rsidRPr="001443A0" w:rsidRDefault="001443A0" w:rsidP="001443A0">
            <w:pP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0102</w:t>
            </w:r>
          </w:p>
        </w:tc>
        <w:tc>
          <w:tcPr>
            <w:tcW w:w="3196" w:type="pct"/>
            <w:gridSpan w:val="7"/>
            <w:tcBorders>
              <w:top w:val="nil"/>
              <w:left w:val="nil"/>
              <w:bottom w:val="nil"/>
              <w:right w:val="nil"/>
            </w:tcBorders>
            <w:shd w:val="clear" w:color="000000" w:fill="FFFFFF"/>
            <w:hideMark/>
          </w:tcPr>
          <w:p w:rsidR="001443A0" w:rsidRPr="001443A0" w:rsidRDefault="001443A0" w:rsidP="001443A0">
            <w:pP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ASESORÍA JURÍDICA*</w:t>
            </w:r>
          </w:p>
        </w:tc>
      </w:tr>
      <w:tr w:rsidR="001443A0" w:rsidRPr="001443A0" w:rsidTr="005F1E43">
        <w:trPr>
          <w:trHeight w:val="270"/>
        </w:trPr>
        <w:tc>
          <w:tcPr>
            <w:tcW w:w="152" w:type="pct"/>
            <w:tcBorders>
              <w:top w:val="nil"/>
              <w:left w:val="nil"/>
              <w:bottom w:val="nil"/>
              <w:right w:val="nil"/>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 </w:t>
            </w:r>
          </w:p>
        </w:tc>
        <w:tc>
          <w:tcPr>
            <w:tcW w:w="4848" w:type="pct"/>
            <w:gridSpan w:val="9"/>
            <w:tcBorders>
              <w:top w:val="nil"/>
              <w:left w:val="nil"/>
              <w:bottom w:val="nil"/>
              <w:right w:val="nil"/>
            </w:tcBorders>
            <w:shd w:val="clear" w:color="000000" w:fill="FFFFFF"/>
            <w:hideMark/>
          </w:tcPr>
          <w:p w:rsidR="001443A0" w:rsidRPr="001443A0" w:rsidRDefault="001443A0" w:rsidP="001443A0">
            <w:pPr>
              <w:spacing w:after="240"/>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OBJETIVO: Proporcionar asesoría legal oportuna a la administración superior y a las diferentes Unidades de la Caja Mutual.</w:t>
            </w:r>
          </w:p>
        </w:tc>
      </w:tr>
      <w:tr w:rsidR="001443A0" w:rsidRPr="001443A0" w:rsidTr="005F1E43">
        <w:trPr>
          <w:trHeight w:val="440"/>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No.</w:t>
            </w:r>
          </w:p>
        </w:tc>
        <w:tc>
          <w:tcPr>
            <w:tcW w:w="124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DESCRIPCIÓN DE METAS</w:t>
            </w:r>
          </w:p>
        </w:tc>
        <w:tc>
          <w:tcPr>
            <w:tcW w:w="40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UNIDAD DE MEDIDA</w:t>
            </w:r>
          </w:p>
        </w:tc>
        <w:tc>
          <w:tcPr>
            <w:tcW w:w="566" w:type="pct"/>
            <w:gridSpan w:val="2"/>
            <w:tcBorders>
              <w:top w:val="single" w:sz="4" w:space="0" w:color="auto"/>
              <w:left w:val="nil"/>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 EJECUTADO</w:t>
            </w:r>
            <w:r w:rsidRPr="001443A0">
              <w:rPr>
                <w:rFonts w:ascii="Arial Narrow" w:eastAsia="Times New Roman" w:hAnsi="Arial Narrow"/>
                <w:color w:val="000000"/>
                <w:sz w:val="20"/>
                <w:lang w:val="es-SV" w:eastAsia="es-SV"/>
              </w:rPr>
              <w:br/>
              <w:t>2014</w:t>
            </w:r>
          </w:p>
        </w:tc>
        <w:tc>
          <w:tcPr>
            <w:tcW w:w="519" w:type="pct"/>
            <w:gridSpan w:val="2"/>
            <w:tcBorders>
              <w:top w:val="single" w:sz="4" w:space="0" w:color="auto"/>
              <w:left w:val="nil"/>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Enero-diciembre  2015</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 EJECUTADO</w:t>
            </w:r>
            <w:r w:rsidRPr="001443A0">
              <w:rPr>
                <w:rFonts w:ascii="Arial Narrow" w:eastAsia="Times New Roman" w:hAnsi="Arial Narrow"/>
                <w:color w:val="000000"/>
                <w:sz w:val="20"/>
                <w:lang w:val="es-SV" w:eastAsia="es-SV"/>
              </w:rPr>
              <w:br/>
              <w:t>2015</w:t>
            </w:r>
          </w:p>
        </w:tc>
        <w:tc>
          <w:tcPr>
            <w:tcW w:w="1239"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 xml:space="preserve"> CUMPLIMIENTO DE METAS SEGÚN PRESUPUESTO 2015</w:t>
            </w:r>
          </w:p>
        </w:tc>
      </w:tr>
      <w:tr w:rsidR="001443A0" w:rsidRPr="001443A0" w:rsidTr="005F1E43">
        <w:trPr>
          <w:trHeight w:val="293"/>
        </w:trPr>
        <w:tc>
          <w:tcPr>
            <w:tcW w:w="152" w:type="pct"/>
            <w:vMerge/>
            <w:tcBorders>
              <w:top w:val="single" w:sz="4" w:space="0" w:color="auto"/>
              <w:left w:val="single" w:sz="4" w:space="0" w:color="auto"/>
              <w:bottom w:val="single" w:sz="4" w:space="0" w:color="auto"/>
              <w:right w:val="single" w:sz="4" w:space="0" w:color="auto"/>
            </w:tcBorders>
            <w:vAlign w:val="center"/>
            <w:hideMark/>
          </w:tcPr>
          <w:p w:rsidR="001443A0" w:rsidRPr="001443A0" w:rsidRDefault="001443A0" w:rsidP="001443A0">
            <w:pPr>
              <w:rPr>
                <w:rFonts w:ascii="Arial Narrow" w:eastAsia="Times New Roman" w:hAnsi="Arial Narrow"/>
                <w:color w:val="000000"/>
                <w:sz w:val="20"/>
                <w:lang w:val="es-SV" w:eastAsia="es-SV"/>
              </w:rPr>
            </w:pPr>
          </w:p>
        </w:tc>
        <w:tc>
          <w:tcPr>
            <w:tcW w:w="1245" w:type="pct"/>
            <w:vMerge/>
            <w:tcBorders>
              <w:top w:val="single" w:sz="4" w:space="0" w:color="auto"/>
              <w:left w:val="single" w:sz="4" w:space="0" w:color="auto"/>
              <w:bottom w:val="single" w:sz="4" w:space="0" w:color="auto"/>
              <w:right w:val="single" w:sz="4" w:space="0" w:color="auto"/>
            </w:tcBorders>
            <w:vAlign w:val="center"/>
            <w:hideMark/>
          </w:tcPr>
          <w:p w:rsidR="001443A0" w:rsidRPr="001443A0" w:rsidRDefault="001443A0" w:rsidP="001443A0">
            <w:pPr>
              <w:rPr>
                <w:rFonts w:ascii="Arial Narrow" w:eastAsia="Times New Roman" w:hAnsi="Arial Narrow"/>
                <w:color w:val="000000"/>
                <w:sz w:val="20"/>
                <w:lang w:val="es-SV" w:eastAsia="es-SV"/>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1443A0" w:rsidRPr="001443A0" w:rsidRDefault="001443A0" w:rsidP="001443A0">
            <w:pPr>
              <w:rPr>
                <w:rFonts w:ascii="Arial Narrow" w:eastAsia="Times New Roman" w:hAnsi="Arial Narrow"/>
                <w:color w:val="000000"/>
                <w:sz w:val="20"/>
                <w:lang w:val="es-SV" w:eastAsia="es-SV"/>
              </w:rPr>
            </w:pPr>
          </w:p>
        </w:tc>
        <w:tc>
          <w:tcPr>
            <w:tcW w:w="320" w:type="pct"/>
            <w:tcBorders>
              <w:top w:val="nil"/>
              <w:left w:val="nil"/>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META</w:t>
            </w:r>
          </w:p>
        </w:tc>
        <w:tc>
          <w:tcPr>
            <w:tcW w:w="246" w:type="pct"/>
            <w:tcBorders>
              <w:top w:val="nil"/>
              <w:left w:val="nil"/>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1443A0" w:rsidRPr="001443A0" w:rsidRDefault="001443A0" w:rsidP="001443A0">
            <w:pPr>
              <w:rPr>
                <w:rFonts w:ascii="Arial Narrow" w:eastAsia="Times New Roman" w:hAnsi="Arial Narrow"/>
                <w:color w:val="000000"/>
                <w:sz w:val="20"/>
                <w:lang w:val="es-SV" w:eastAsia="es-SV"/>
              </w:rPr>
            </w:pPr>
          </w:p>
        </w:tc>
        <w:tc>
          <w:tcPr>
            <w:tcW w:w="233" w:type="pct"/>
            <w:tcBorders>
              <w:top w:val="nil"/>
              <w:left w:val="nil"/>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META</w:t>
            </w:r>
          </w:p>
        </w:tc>
        <w:tc>
          <w:tcPr>
            <w:tcW w:w="286" w:type="pct"/>
            <w:tcBorders>
              <w:top w:val="nil"/>
              <w:left w:val="nil"/>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1443A0" w:rsidRPr="001443A0" w:rsidRDefault="001443A0" w:rsidP="001443A0">
            <w:pPr>
              <w:rPr>
                <w:rFonts w:ascii="Arial Narrow" w:eastAsia="Times New Roman" w:hAnsi="Arial Narrow"/>
                <w:color w:val="000000"/>
                <w:sz w:val="20"/>
                <w:lang w:val="es-SV" w:eastAsia="es-SV"/>
              </w:rPr>
            </w:pPr>
          </w:p>
        </w:tc>
        <w:tc>
          <w:tcPr>
            <w:tcW w:w="1239" w:type="pct"/>
            <w:vMerge/>
            <w:tcBorders>
              <w:top w:val="single" w:sz="4" w:space="0" w:color="auto"/>
              <w:left w:val="single" w:sz="4" w:space="0" w:color="auto"/>
              <w:bottom w:val="single" w:sz="4" w:space="0" w:color="000000"/>
              <w:right w:val="single" w:sz="4" w:space="0" w:color="auto"/>
            </w:tcBorders>
            <w:vAlign w:val="center"/>
            <w:hideMark/>
          </w:tcPr>
          <w:p w:rsidR="001443A0" w:rsidRPr="001443A0" w:rsidRDefault="001443A0" w:rsidP="001443A0">
            <w:pPr>
              <w:rPr>
                <w:rFonts w:ascii="Arial Narrow" w:eastAsia="Times New Roman" w:hAnsi="Arial Narrow"/>
                <w:color w:val="000000"/>
                <w:sz w:val="20"/>
                <w:lang w:val="es-SV" w:eastAsia="es-SV"/>
              </w:rPr>
            </w:pPr>
          </w:p>
        </w:tc>
      </w:tr>
      <w:tr w:rsidR="001443A0" w:rsidRPr="001443A0" w:rsidTr="005F1E43">
        <w:trPr>
          <w:trHeight w:val="840"/>
        </w:trPr>
        <w:tc>
          <w:tcPr>
            <w:tcW w:w="152" w:type="pct"/>
            <w:tcBorders>
              <w:top w:val="nil"/>
              <w:left w:val="single" w:sz="4" w:space="0" w:color="auto"/>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1</w:t>
            </w:r>
          </w:p>
        </w:tc>
        <w:tc>
          <w:tcPr>
            <w:tcW w:w="1245" w:type="pct"/>
            <w:tcBorders>
              <w:top w:val="nil"/>
              <w:left w:val="nil"/>
              <w:bottom w:val="single" w:sz="4" w:space="0" w:color="auto"/>
              <w:right w:val="single" w:sz="4" w:space="0" w:color="auto"/>
            </w:tcBorders>
            <w:shd w:val="clear" w:color="000000" w:fill="FFFFFF"/>
            <w:hideMark/>
          </w:tcPr>
          <w:p w:rsidR="001443A0" w:rsidRPr="001443A0" w:rsidRDefault="001443A0" w:rsidP="001443A0">
            <w:pPr>
              <w:jc w:val="both"/>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Orientar y asesorar legalmente a beneficiarios de los Asegurados fallecidos o sus representantes cuando lo requieran.</w:t>
            </w:r>
          </w:p>
        </w:tc>
        <w:tc>
          <w:tcPr>
            <w:tcW w:w="407" w:type="pct"/>
            <w:tcBorders>
              <w:top w:val="nil"/>
              <w:left w:val="nil"/>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Beneficiario</w:t>
            </w:r>
          </w:p>
        </w:tc>
        <w:tc>
          <w:tcPr>
            <w:tcW w:w="320" w:type="pct"/>
            <w:tcBorders>
              <w:top w:val="nil"/>
              <w:left w:val="nil"/>
              <w:bottom w:val="single" w:sz="4" w:space="0" w:color="auto"/>
              <w:right w:val="single" w:sz="4" w:space="0" w:color="auto"/>
            </w:tcBorders>
            <w:shd w:val="clear" w:color="000000" w:fill="FFFFFF"/>
            <w:hideMark/>
          </w:tcPr>
          <w:p w:rsid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24</w:t>
            </w:r>
          </w:p>
          <w:p w:rsidR="00BB6385" w:rsidRPr="001443A0" w:rsidRDefault="00BB6385" w:rsidP="00D04B53">
            <w:pPr>
              <w:jc w:val="center"/>
              <w:rPr>
                <w:rFonts w:ascii="Arial Narrow" w:eastAsia="Times New Roman" w:hAnsi="Arial Narrow"/>
                <w:color w:val="000000"/>
                <w:sz w:val="20"/>
                <w:lang w:val="es-SV" w:eastAsia="es-SV"/>
              </w:rPr>
            </w:pPr>
          </w:p>
        </w:tc>
        <w:tc>
          <w:tcPr>
            <w:tcW w:w="246"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35</w:t>
            </w:r>
          </w:p>
        </w:tc>
        <w:tc>
          <w:tcPr>
            <w:tcW w:w="436"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146%</w:t>
            </w:r>
          </w:p>
        </w:tc>
        <w:tc>
          <w:tcPr>
            <w:tcW w:w="233"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636</w:t>
            </w:r>
          </w:p>
        </w:tc>
        <w:tc>
          <w:tcPr>
            <w:tcW w:w="286"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565</w:t>
            </w:r>
          </w:p>
        </w:tc>
        <w:tc>
          <w:tcPr>
            <w:tcW w:w="436"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89%</w:t>
            </w:r>
          </w:p>
        </w:tc>
        <w:tc>
          <w:tcPr>
            <w:tcW w:w="1239" w:type="pct"/>
            <w:tcBorders>
              <w:top w:val="nil"/>
              <w:left w:val="nil"/>
              <w:bottom w:val="single" w:sz="4" w:space="0" w:color="auto"/>
              <w:right w:val="single" w:sz="4" w:space="0" w:color="auto"/>
            </w:tcBorders>
            <w:shd w:val="clear" w:color="000000" w:fill="FFFFFF"/>
            <w:hideMark/>
          </w:tcPr>
          <w:p w:rsidR="001443A0" w:rsidRPr="001443A0" w:rsidRDefault="001443A0" w:rsidP="001443A0">
            <w:pP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 xml:space="preserve"> Conforme a solicitud de usuarios. </w:t>
            </w:r>
          </w:p>
        </w:tc>
      </w:tr>
      <w:tr w:rsidR="001443A0" w:rsidRPr="001443A0" w:rsidTr="005F1E43">
        <w:trPr>
          <w:trHeight w:val="780"/>
        </w:trPr>
        <w:tc>
          <w:tcPr>
            <w:tcW w:w="152" w:type="pct"/>
            <w:tcBorders>
              <w:top w:val="nil"/>
              <w:left w:val="single" w:sz="4" w:space="0" w:color="auto"/>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2</w:t>
            </w:r>
          </w:p>
        </w:tc>
        <w:tc>
          <w:tcPr>
            <w:tcW w:w="1245" w:type="pct"/>
            <w:tcBorders>
              <w:top w:val="nil"/>
              <w:left w:val="nil"/>
              <w:bottom w:val="single" w:sz="4" w:space="0" w:color="auto"/>
              <w:right w:val="single" w:sz="4" w:space="0" w:color="auto"/>
            </w:tcBorders>
            <w:shd w:val="clear" w:color="000000" w:fill="FFFFFF"/>
            <w:hideMark/>
          </w:tcPr>
          <w:p w:rsidR="001443A0" w:rsidRPr="001443A0" w:rsidRDefault="001443A0" w:rsidP="001443A0">
            <w:pPr>
              <w:jc w:val="both"/>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Revisar las solicitudes para pago de Valores de Rescate del Seguro de Vida Dotal.</w:t>
            </w:r>
          </w:p>
        </w:tc>
        <w:tc>
          <w:tcPr>
            <w:tcW w:w="407" w:type="pct"/>
            <w:tcBorders>
              <w:top w:val="nil"/>
              <w:left w:val="nil"/>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Expediente</w:t>
            </w:r>
          </w:p>
        </w:tc>
        <w:tc>
          <w:tcPr>
            <w:tcW w:w="320"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1,000</w:t>
            </w:r>
          </w:p>
        </w:tc>
        <w:tc>
          <w:tcPr>
            <w:tcW w:w="246"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1,176</w:t>
            </w:r>
          </w:p>
        </w:tc>
        <w:tc>
          <w:tcPr>
            <w:tcW w:w="436"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118%</w:t>
            </w:r>
          </w:p>
        </w:tc>
        <w:tc>
          <w:tcPr>
            <w:tcW w:w="233"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1,300</w:t>
            </w:r>
          </w:p>
        </w:tc>
        <w:tc>
          <w:tcPr>
            <w:tcW w:w="286"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1,364</w:t>
            </w:r>
          </w:p>
        </w:tc>
        <w:tc>
          <w:tcPr>
            <w:tcW w:w="436"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105%</w:t>
            </w:r>
          </w:p>
        </w:tc>
        <w:tc>
          <w:tcPr>
            <w:tcW w:w="1239" w:type="pct"/>
            <w:tcBorders>
              <w:top w:val="nil"/>
              <w:left w:val="nil"/>
              <w:bottom w:val="single" w:sz="4" w:space="0" w:color="auto"/>
              <w:right w:val="single" w:sz="4" w:space="0" w:color="auto"/>
            </w:tcBorders>
            <w:shd w:val="clear" w:color="000000" w:fill="FFFFFF"/>
            <w:hideMark/>
          </w:tcPr>
          <w:p w:rsidR="001443A0" w:rsidRPr="001443A0" w:rsidRDefault="001443A0" w:rsidP="001443A0">
            <w:pP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 xml:space="preserve"> Realizado. </w:t>
            </w:r>
          </w:p>
        </w:tc>
      </w:tr>
      <w:tr w:rsidR="001443A0" w:rsidRPr="001443A0" w:rsidTr="005F1E43">
        <w:trPr>
          <w:trHeight w:val="810"/>
        </w:trPr>
        <w:tc>
          <w:tcPr>
            <w:tcW w:w="152" w:type="pct"/>
            <w:tcBorders>
              <w:top w:val="nil"/>
              <w:left w:val="single" w:sz="4" w:space="0" w:color="auto"/>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3</w:t>
            </w:r>
          </w:p>
        </w:tc>
        <w:tc>
          <w:tcPr>
            <w:tcW w:w="1245" w:type="pct"/>
            <w:tcBorders>
              <w:top w:val="nil"/>
              <w:left w:val="nil"/>
              <w:bottom w:val="single" w:sz="4" w:space="0" w:color="auto"/>
              <w:right w:val="single" w:sz="4" w:space="0" w:color="auto"/>
            </w:tcBorders>
            <w:shd w:val="clear" w:color="000000" w:fill="FFFFFF"/>
            <w:hideMark/>
          </w:tcPr>
          <w:p w:rsidR="001443A0" w:rsidRPr="001443A0" w:rsidRDefault="001443A0" w:rsidP="001443A0">
            <w:pPr>
              <w:jc w:val="both"/>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Revisar las solicitudes de Pago de Seguro de Vida Dotal por Vencimiento de Póliza.</w:t>
            </w:r>
          </w:p>
        </w:tc>
        <w:tc>
          <w:tcPr>
            <w:tcW w:w="407" w:type="pct"/>
            <w:tcBorders>
              <w:top w:val="nil"/>
              <w:left w:val="nil"/>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Expediente</w:t>
            </w:r>
          </w:p>
        </w:tc>
        <w:tc>
          <w:tcPr>
            <w:tcW w:w="320"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340</w:t>
            </w:r>
          </w:p>
        </w:tc>
        <w:tc>
          <w:tcPr>
            <w:tcW w:w="246"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633</w:t>
            </w:r>
          </w:p>
        </w:tc>
        <w:tc>
          <w:tcPr>
            <w:tcW w:w="436"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186%</w:t>
            </w:r>
          </w:p>
        </w:tc>
        <w:tc>
          <w:tcPr>
            <w:tcW w:w="233"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500</w:t>
            </w:r>
          </w:p>
        </w:tc>
        <w:tc>
          <w:tcPr>
            <w:tcW w:w="286"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633</w:t>
            </w:r>
          </w:p>
        </w:tc>
        <w:tc>
          <w:tcPr>
            <w:tcW w:w="436"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127%</w:t>
            </w:r>
          </w:p>
        </w:tc>
        <w:tc>
          <w:tcPr>
            <w:tcW w:w="1239" w:type="pct"/>
            <w:tcBorders>
              <w:top w:val="nil"/>
              <w:left w:val="nil"/>
              <w:bottom w:val="single" w:sz="4" w:space="0" w:color="auto"/>
              <w:right w:val="single" w:sz="4" w:space="0" w:color="auto"/>
            </w:tcBorders>
            <w:shd w:val="clear" w:color="000000" w:fill="FFFFFF"/>
            <w:hideMark/>
          </w:tcPr>
          <w:p w:rsidR="001443A0" w:rsidRPr="001443A0" w:rsidRDefault="001443A0" w:rsidP="001443A0">
            <w:pP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 xml:space="preserve"> Realizado. </w:t>
            </w:r>
          </w:p>
        </w:tc>
      </w:tr>
      <w:tr w:rsidR="001443A0" w:rsidRPr="001443A0" w:rsidTr="005F1E43">
        <w:trPr>
          <w:trHeight w:val="1305"/>
        </w:trPr>
        <w:tc>
          <w:tcPr>
            <w:tcW w:w="152" w:type="pct"/>
            <w:tcBorders>
              <w:top w:val="nil"/>
              <w:left w:val="single" w:sz="4" w:space="0" w:color="auto"/>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4</w:t>
            </w:r>
          </w:p>
        </w:tc>
        <w:tc>
          <w:tcPr>
            <w:tcW w:w="1245" w:type="pct"/>
            <w:tcBorders>
              <w:top w:val="nil"/>
              <w:left w:val="nil"/>
              <w:bottom w:val="single" w:sz="4" w:space="0" w:color="auto"/>
              <w:right w:val="single" w:sz="4" w:space="0" w:color="auto"/>
            </w:tcBorders>
            <w:shd w:val="clear" w:color="000000" w:fill="FFFFFF"/>
            <w:hideMark/>
          </w:tcPr>
          <w:p w:rsidR="001443A0" w:rsidRPr="001443A0" w:rsidRDefault="001443A0" w:rsidP="001443A0">
            <w:pPr>
              <w:jc w:val="both"/>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 xml:space="preserve">Revisar las resoluciones de SVB, SVO, SVD, SxS, y expedientes sobre solicitud de reclamos, para el pago de Seguro de Vida Básico, Opcional, Dotal, por Sepelio y pagos parciales pendientes. </w:t>
            </w:r>
          </w:p>
        </w:tc>
        <w:tc>
          <w:tcPr>
            <w:tcW w:w="407" w:type="pct"/>
            <w:tcBorders>
              <w:top w:val="nil"/>
              <w:left w:val="nil"/>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Expediente</w:t>
            </w:r>
          </w:p>
        </w:tc>
        <w:tc>
          <w:tcPr>
            <w:tcW w:w="320"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648</w:t>
            </w:r>
          </w:p>
        </w:tc>
        <w:tc>
          <w:tcPr>
            <w:tcW w:w="246"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615</w:t>
            </w:r>
          </w:p>
        </w:tc>
        <w:tc>
          <w:tcPr>
            <w:tcW w:w="436"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95%</w:t>
            </w:r>
          </w:p>
        </w:tc>
        <w:tc>
          <w:tcPr>
            <w:tcW w:w="233"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390</w:t>
            </w:r>
          </w:p>
        </w:tc>
        <w:tc>
          <w:tcPr>
            <w:tcW w:w="286"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313</w:t>
            </w:r>
          </w:p>
        </w:tc>
        <w:tc>
          <w:tcPr>
            <w:tcW w:w="436"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80%</w:t>
            </w:r>
          </w:p>
        </w:tc>
        <w:tc>
          <w:tcPr>
            <w:tcW w:w="1239" w:type="pct"/>
            <w:tcBorders>
              <w:top w:val="nil"/>
              <w:left w:val="nil"/>
              <w:bottom w:val="single" w:sz="4" w:space="0" w:color="auto"/>
              <w:right w:val="single" w:sz="4" w:space="0" w:color="auto"/>
            </w:tcBorders>
            <w:shd w:val="clear" w:color="000000" w:fill="FFFFFF"/>
            <w:hideMark/>
          </w:tcPr>
          <w:p w:rsidR="001443A0" w:rsidRPr="001443A0" w:rsidRDefault="001443A0" w:rsidP="001443A0">
            <w:pP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 xml:space="preserve"> Realizado. </w:t>
            </w:r>
          </w:p>
        </w:tc>
      </w:tr>
      <w:tr w:rsidR="001443A0" w:rsidRPr="001443A0" w:rsidTr="005F1E43">
        <w:trPr>
          <w:trHeight w:val="945"/>
        </w:trPr>
        <w:tc>
          <w:tcPr>
            <w:tcW w:w="152" w:type="pct"/>
            <w:tcBorders>
              <w:top w:val="nil"/>
              <w:left w:val="single" w:sz="4" w:space="0" w:color="auto"/>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5</w:t>
            </w:r>
          </w:p>
        </w:tc>
        <w:tc>
          <w:tcPr>
            <w:tcW w:w="1245" w:type="pct"/>
            <w:tcBorders>
              <w:top w:val="nil"/>
              <w:left w:val="nil"/>
              <w:bottom w:val="single" w:sz="4" w:space="0" w:color="auto"/>
              <w:right w:val="single" w:sz="4" w:space="0" w:color="auto"/>
            </w:tcBorders>
            <w:shd w:val="clear" w:color="000000" w:fill="FFFFFF"/>
            <w:hideMark/>
          </w:tcPr>
          <w:p w:rsidR="001443A0" w:rsidRPr="001443A0" w:rsidRDefault="001443A0" w:rsidP="001443A0">
            <w:pPr>
              <w:jc w:val="both"/>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Elaboración de diferentes contratos de la Institución.</w:t>
            </w:r>
          </w:p>
        </w:tc>
        <w:tc>
          <w:tcPr>
            <w:tcW w:w="407" w:type="pct"/>
            <w:tcBorders>
              <w:top w:val="nil"/>
              <w:left w:val="nil"/>
              <w:bottom w:val="single" w:sz="4" w:space="0" w:color="auto"/>
              <w:right w:val="single" w:sz="4" w:space="0" w:color="auto"/>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Contrato</w:t>
            </w:r>
          </w:p>
        </w:tc>
        <w:tc>
          <w:tcPr>
            <w:tcW w:w="320"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10</w:t>
            </w:r>
          </w:p>
        </w:tc>
        <w:tc>
          <w:tcPr>
            <w:tcW w:w="246"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8</w:t>
            </w:r>
          </w:p>
        </w:tc>
        <w:tc>
          <w:tcPr>
            <w:tcW w:w="436"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80%</w:t>
            </w:r>
          </w:p>
        </w:tc>
        <w:tc>
          <w:tcPr>
            <w:tcW w:w="233" w:type="pct"/>
            <w:tcBorders>
              <w:top w:val="nil"/>
              <w:left w:val="nil"/>
              <w:bottom w:val="single" w:sz="4" w:space="0" w:color="auto"/>
              <w:right w:val="single" w:sz="4" w:space="0" w:color="auto"/>
            </w:tcBorders>
            <w:shd w:val="clear" w:color="000000" w:fill="FFFFFF"/>
            <w:hideMark/>
          </w:tcPr>
          <w:p w:rsidR="001443A0" w:rsidRPr="001443A0" w:rsidRDefault="001443A0" w:rsidP="00D04B53">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10</w:t>
            </w:r>
          </w:p>
        </w:tc>
        <w:tc>
          <w:tcPr>
            <w:tcW w:w="286" w:type="pct"/>
            <w:tcBorders>
              <w:top w:val="nil"/>
              <w:left w:val="nil"/>
              <w:bottom w:val="single" w:sz="4" w:space="0" w:color="auto"/>
              <w:right w:val="single" w:sz="4" w:space="0" w:color="auto"/>
            </w:tcBorders>
            <w:shd w:val="clear" w:color="000000" w:fill="FFFFFF"/>
            <w:noWrap/>
            <w:hideMark/>
          </w:tcPr>
          <w:p w:rsidR="001443A0" w:rsidRPr="001443A0" w:rsidRDefault="005F1E43" w:rsidP="00D04B53">
            <w:pPr>
              <w:jc w:val="center"/>
              <w:rPr>
                <w:rFonts w:ascii="Arial Narrow" w:eastAsia="Times New Roman" w:hAnsi="Arial Narrow"/>
                <w:color w:val="000000"/>
                <w:sz w:val="20"/>
                <w:lang w:val="es-SV" w:eastAsia="es-SV"/>
              </w:rPr>
            </w:pPr>
            <w:r>
              <w:rPr>
                <w:rFonts w:ascii="Arial Narrow" w:eastAsia="Times New Roman" w:hAnsi="Arial Narrow"/>
                <w:color w:val="000000"/>
                <w:sz w:val="20"/>
                <w:lang w:val="es-SV" w:eastAsia="es-SV"/>
              </w:rPr>
              <w:t>17</w:t>
            </w:r>
          </w:p>
        </w:tc>
        <w:tc>
          <w:tcPr>
            <w:tcW w:w="436" w:type="pct"/>
            <w:tcBorders>
              <w:top w:val="nil"/>
              <w:left w:val="nil"/>
              <w:bottom w:val="single" w:sz="4" w:space="0" w:color="auto"/>
              <w:right w:val="single" w:sz="4" w:space="0" w:color="auto"/>
            </w:tcBorders>
            <w:shd w:val="clear" w:color="000000" w:fill="FFFFFF"/>
            <w:hideMark/>
          </w:tcPr>
          <w:p w:rsidR="001443A0" w:rsidRPr="001443A0" w:rsidRDefault="005F1E43" w:rsidP="00D04B53">
            <w:pPr>
              <w:jc w:val="center"/>
              <w:rPr>
                <w:rFonts w:ascii="Arial Narrow" w:eastAsia="Times New Roman" w:hAnsi="Arial Narrow"/>
                <w:color w:val="000000"/>
                <w:sz w:val="20"/>
                <w:lang w:val="es-SV" w:eastAsia="es-SV"/>
              </w:rPr>
            </w:pPr>
            <w:r>
              <w:rPr>
                <w:rFonts w:ascii="Arial Narrow" w:eastAsia="Times New Roman" w:hAnsi="Arial Narrow"/>
                <w:color w:val="000000"/>
                <w:sz w:val="20"/>
                <w:lang w:val="es-SV" w:eastAsia="es-SV"/>
              </w:rPr>
              <w:t>17</w:t>
            </w:r>
            <w:r w:rsidR="001443A0" w:rsidRPr="001443A0">
              <w:rPr>
                <w:rFonts w:ascii="Arial Narrow" w:eastAsia="Times New Roman" w:hAnsi="Arial Narrow"/>
                <w:color w:val="000000"/>
                <w:sz w:val="20"/>
                <w:lang w:val="es-SV" w:eastAsia="es-SV"/>
              </w:rPr>
              <w:t>0%</w:t>
            </w:r>
          </w:p>
        </w:tc>
        <w:tc>
          <w:tcPr>
            <w:tcW w:w="1239" w:type="pct"/>
            <w:tcBorders>
              <w:top w:val="nil"/>
              <w:left w:val="nil"/>
              <w:bottom w:val="single" w:sz="4" w:space="0" w:color="auto"/>
              <w:right w:val="single" w:sz="4" w:space="0" w:color="auto"/>
            </w:tcBorders>
            <w:shd w:val="clear" w:color="000000" w:fill="FFFFFF"/>
            <w:hideMark/>
          </w:tcPr>
          <w:p w:rsidR="001443A0" w:rsidRPr="001443A0" w:rsidRDefault="001443A0" w:rsidP="001443A0">
            <w:pP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 xml:space="preserve"> Realizado. </w:t>
            </w:r>
          </w:p>
        </w:tc>
      </w:tr>
      <w:tr w:rsidR="001443A0" w:rsidRPr="001443A0" w:rsidTr="005F1E43">
        <w:trPr>
          <w:trHeight w:val="765"/>
        </w:trPr>
        <w:tc>
          <w:tcPr>
            <w:tcW w:w="152" w:type="pct"/>
            <w:tcBorders>
              <w:top w:val="nil"/>
              <w:left w:val="nil"/>
              <w:bottom w:val="nil"/>
              <w:right w:val="nil"/>
            </w:tcBorders>
            <w:shd w:val="clear" w:color="000000" w:fill="FFFFFF"/>
            <w:hideMark/>
          </w:tcPr>
          <w:p w:rsidR="001443A0" w:rsidRPr="001443A0" w:rsidRDefault="001443A0" w:rsidP="001443A0">
            <w:pPr>
              <w:jc w:val="cente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w:t>
            </w:r>
          </w:p>
        </w:tc>
        <w:tc>
          <w:tcPr>
            <w:tcW w:w="4848" w:type="pct"/>
            <w:gridSpan w:val="9"/>
            <w:tcBorders>
              <w:top w:val="nil"/>
              <w:left w:val="nil"/>
              <w:bottom w:val="nil"/>
              <w:right w:val="nil"/>
            </w:tcBorders>
            <w:shd w:val="clear" w:color="000000" w:fill="FFFFFF"/>
            <w:hideMark/>
          </w:tcPr>
          <w:p w:rsidR="001443A0" w:rsidRPr="001443A0" w:rsidRDefault="001443A0" w:rsidP="001443A0">
            <w:pPr>
              <w:rPr>
                <w:rFonts w:ascii="Arial Narrow" w:eastAsia="Times New Roman" w:hAnsi="Arial Narrow"/>
                <w:color w:val="000000"/>
                <w:sz w:val="20"/>
                <w:lang w:val="es-SV" w:eastAsia="es-SV"/>
              </w:rPr>
            </w:pPr>
            <w:r w:rsidRPr="001443A0">
              <w:rPr>
                <w:rFonts w:ascii="Arial Narrow" w:eastAsia="Times New Roman" w:hAnsi="Arial Narrow"/>
                <w:color w:val="000000"/>
                <w:sz w:val="20"/>
                <w:lang w:val="es-SV" w:eastAsia="es-SV"/>
              </w:rPr>
              <w:t>Al lograr la aprobación de las reformas a la Ley de La Caja, se hace necesario modificar todas las normativas en SVO, SVD y SxS. Así como la elaboración de las nuevas prestaciones y beneficios.</w:t>
            </w:r>
          </w:p>
        </w:tc>
      </w:tr>
    </w:tbl>
    <w:p w:rsidR="00C44F9E" w:rsidRPr="00C44F9E" w:rsidRDefault="00C44F9E" w:rsidP="00C44F9E">
      <w:pPr>
        <w:rPr>
          <w:lang w:val="es-SV"/>
        </w:rPr>
      </w:pPr>
    </w:p>
    <w:p w:rsidR="00910442" w:rsidRDefault="00910442" w:rsidP="00910442"/>
    <w:p w:rsidR="00DA04DD" w:rsidRDefault="00DA04DD" w:rsidP="00910442"/>
    <w:p w:rsidR="00DA04DD" w:rsidRDefault="00DA04DD" w:rsidP="00910442"/>
    <w:p w:rsidR="00DA04DD" w:rsidRDefault="00DA04DD" w:rsidP="00910442"/>
    <w:p w:rsidR="00910442" w:rsidRDefault="00910442" w:rsidP="00910442"/>
    <w:p w:rsidR="00E531A3" w:rsidRDefault="00E531A3" w:rsidP="00992062">
      <w:pPr>
        <w:pStyle w:val="Ttulo1"/>
        <w:rPr>
          <w:rFonts w:ascii="Arial Narrow" w:hAnsi="Arial Narrow"/>
          <w:sz w:val="20"/>
        </w:rPr>
      </w:pPr>
      <w:bookmarkStart w:id="4" w:name="_Toc441821404"/>
      <w:r w:rsidRPr="00294830">
        <w:rPr>
          <w:rFonts w:ascii="Arial Narrow" w:hAnsi="Arial Narrow"/>
          <w:sz w:val="20"/>
        </w:rPr>
        <w:lastRenderedPageBreak/>
        <w:t>UNIDAD FINANCIERA INSTITUCIONAL (UFI)</w:t>
      </w:r>
      <w:bookmarkEnd w:id="4"/>
    </w:p>
    <w:tbl>
      <w:tblPr>
        <w:tblW w:w="5000" w:type="pct"/>
        <w:tblLayout w:type="fixed"/>
        <w:tblCellMar>
          <w:left w:w="70" w:type="dxa"/>
          <w:right w:w="70" w:type="dxa"/>
        </w:tblCellMar>
        <w:tblLook w:val="04A0" w:firstRow="1" w:lastRow="0" w:firstColumn="1" w:lastColumn="0" w:noHBand="0" w:noVBand="1"/>
      </w:tblPr>
      <w:tblGrid>
        <w:gridCol w:w="396"/>
        <w:gridCol w:w="3354"/>
        <w:gridCol w:w="1112"/>
        <w:gridCol w:w="602"/>
        <w:gridCol w:w="839"/>
        <w:gridCol w:w="1149"/>
        <w:gridCol w:w="715"/>
        <w:gridCol w:w="715"/>
        <w:gridCol w:w="1291"/>
        <w:gridCol w:w="2971"/>
      </w:tblGrid>
      <w:tr w:rsidR="00EC3F48" w:rsidRPr="00EC3F48" w:rsidTr="00DA04DD">
        <w:trPr>
          <w:trHeight w:val="300"/>
        </w:trPr>
        <w:tc>
          <w:tcPr>
            <w:tcW w:w="151" w:type="pct"/>
            <w:tcBorders>
              <w:top w:val="nil"/>
              <w:left w:val="nil"/>
              <w:bottom w:val="nil"/>
              <w:right w:val="nil"/>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w:t>
            </w:r>
          </w:p>
        </w:tc>
        <w:tc>
          <w:tcPr>
            <w:tcW w:w="1276" w:type="pct"/>
            <w:tcBorders>
              <w:top w:val="nil"/>
              <w:left w:val="nil"/>
              <w:bottom w:val="nil"/>
              <w:right w:val="nil"/>
            </w:tcBorders>
            <w:shd w:val="clear" w:color="000000" w:fill="FFFFFF"/>
            <w:hideMark/>
          </w:tcPr>
          <w:p w:rsidR="00EC3F48" w:rsidRPr="00EC3F48" w:rsidRDefault="00EC3F48" w:rsidP="00EC3F48">
            <w:pP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xml:space="preserve">UNIDAD PRESUPUESTARIA                             </w:t>
            </w:r>
          </w:p>
        </w:tc>
        <w:tc>
          <w:tcPr>
            <w:tcW w:w="423" w:type="pct"/>
            <w:tcBorders>
              <w:top w:val="nil"/>
              <w:left w:val="nil"/>
              <w:bottom w:val="nil"/>
              <w:right w:val="nil"/>
            </w:tcBorders>
            <w:shd w:val="clear" w:color="000000" w:fill="FFFFFF"/>
            <w:hideMark/>
          </w:tcPr>
          <w:p w:rsidR="00EC3F48" w:rsidRPr="00EC3F48" w:rsidRDefault="00EC3F48" w:rsidP="00EC3F48">
            <w:pP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01</w:t>
            </w:r>
          </w:p>
        </w:tc>
        <w:tc>
          <w:tcPr>
            <w:tcW w:w="3151" w:type="pct"/>
            <w:gridSpan w:val="7"/>
            <w:tcBorders>
              <w:top w:val="nil"/>
              <w:left w:val="nil"/>
              <w:bottom w:val="nil"/>
              <w:right w:val="nil"/>
            </w:tcBorders>
            <w:shd w:val="clear" w:color="000000" w:fill="FFFFFF"/>
            <w:hideMark/>
          </w:tcPr>
          <w:p w:rsidR="00EC3F48" w:rsidRPr="00EC3F48" w:rsidRDefault="00EC3F48" w:rsidP="00EC3F48">
            <w:pP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DIRECCIÓN Y ADMINISTRACIÓN INSTITUCIONAL</w:t>
            </w:r>
          </w:p>
        </w:tc>
      </w:tr>
      <w:tr w:rsidR="00EC3F48" w:rsidRPr="00EC3F48" w:rsidTr="00DA04DD">
        <w:trPr>
          <w:trHeight w:val="300"/>
        </w:trPr>
        <w:tc>
          <w:tcPr>
            <w:tcW w:w="151" w:type="pct"/>
            <w:tcBorders>
              <w:top w:val="nil"/>
              <w:left w:val="nil"/>
              <w:bottom w:val="nil"/>
              <w:right w:val="nil"/>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w:t>
            </w:r>
          </w:p>
        </w:tc>
        <w:tc>
          <w:tcPr>
            <w:tcW w:w="1276" w:type="pct"/>
            <w:tcBorders>
              <w:top w:val="nil"/>
              <w:left w:val="nil"/>
              <w:bottom w:val="nil"/>
              <w:right w:val="nil"/>
            </w:tcBorders>
            <w:shd w:val="clear" w:color="000000" w:fill="FFFFFF"/>
            <w:hideMark/>
          </w:tcPr>
          <w:p w:rsidR="00EC3F48" w:rsidRPr="00EC3F48" w:rsidRDefault="00EC3F48" w:rsidP="00EC3F48">
            <w:pP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xml:space="preserve">LÍNEA                                                                                                                     </w:t>
            </w:r>
          </w:p>
        </w:tc>
        <w:tc>
          <w:tcPr>
            <w:tcW w:w="423" w:type="pct"/>
            <w:tcBorders>
              <w:top w:val="nil"/>
              <w:left w:val="nil"/>
              <w:bottom w:val="nil"/>
              <w:right w:val="nil"/>
            </w:tcBorders>
            <w:shd w:val="clear" w:color="000000" w:fill="FFFFFF"/>
            <w:hideMark/>
          </w:tcPr>
          <w:p w:rsidR="00EC3F48" w:rsidRPr="00EC3F48" w:rsidRDefault="00EC3F48" w:rsidP="00EC3F48">
            <w:pP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0104</w:t>
            </w:r>
          </w:p>
        </w:tc>
        <w:tc>
          <w:tcPr>
            <w:tcW w:w="3151" w:type="pct"/>
            <w:gridSpan w:val="7"/>
            <w:tcBorders>
              <w:top w:val="nil"/>
              <w:left w:val="nil"/>
              <w:bottom w:val="nil"/>
              <w:right w:val="nil"/>
            </w:tcBorders>
            <w:shd w:val="clear" w:color="000000" w:fill="FFFFFF"/>
            <w:hideMark/>
          </w:tcPr>
          <w:p w:rsidR="00EC3F48" w:rsidRPr="00EC3F48" w:rsidRDefault="00EC3F48" w:rsidP="00EC3F48">
            <w:pP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UNIDAD FINANCIERA INSTITUCIONAL (UFI)</w:t>
            </w:r>
          </w:p>
        </w:tc>
      </w:tr>
      <w:tr w:rsidR="00EC3F48" w:rsidRPr="00EC3F48" w:rsidTr="00EC3F48">
        <w:trPr>
          <w:trHeight w:val="645"/>
        </w:trPr>
        <w:tc>
          <w:tcPr>
            <w:tcW w:w="151" w:type="pct"/>
            <w:tcBorders>
              <w:top w:val="nil"/>
              <w:left w:val="nil"/>
              <w:bottom w:val="nil"/>
              <w:right w:val="nil"/>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w:t>
            </w:r>
          </w:p>
        </w:tc>
        <w:tc>
          <w:tcPr>
            <w:tcW w:w="4849" w:type="pct"/>
            <w:gridSpan w:val="9"/>
            <w:tcBorders>
              <w:top w:val="nil"/>
              <w:left w:val="nil"/>
              <w:bottom w:val="nil"/>
              <w:right w:val="nil"/>
            </w:tcBorders>
            <w:shd w:val="clear" w:color="000000" w:fill="FFFFFF"/>
            <w:hideMark/>
          </w:tcPr>
          <w:p w:rsidR="00EC3F48" w:rsidRPr="00EC3F48" w:rsidRDefault="00EC3F48" w:rsidP="00EC3F48">
            <w:pP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OBJETIVO: Administrar y supervisar los recursos financieros y generación de información presupuestaria, contable y financiera; asimismo, controlar los ingresos y egresos de la institución, para la toma de decisiones oportunas.</w:t>
            </w:r>
          </w:p>
        </w:tc>
      </w:tr>
      <w:tr w:rsidR="00EC3F48" w:rsidRPr="00EC3F48" w:rsidTr="00DA04DD">
        <w:trPr>
          <w:trHeight w:val="458"/>
        </w:trPr>
        <w:tc>
          <w:tcPr>
            <w:tcW w:w="15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No.</w:t>
            </w:r>
          </w:p>
        </w:tc>
        <w:tc>
          <w:tcPr>
            <w:tcW w:w="127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DESCRIPCIÓN DE METAS</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UNIDAD DE MEDIDA</w:t>
            </w:r>
          </w:p>
        </w:tc>
        <w:tc>
          <w:tcPr>
            <w:tcW w:w="548" w:type="pct"/>
            <w:gridSpan w:val="2"/>
            <w:tcBorders>
              <w:top w:val="single" w:sz="4" w:space="0" w:color="auto"/>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Enero-diciembre 2014</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EJECUTADO</w:t>
            </w:r>
            <w:r w:rsidRPr="00EC3F48">
              <w:rPr>
                <w:rFonts w:ascii="Arial Narrow" w:eastAsia="Times New Roman" w:hAnsi="Arial Narrow"/>
                <w:color w:val="000000"/>
                <w:sz w:val="20"/>
                <w:lang w:val="es-SV" w:eastAsia="es-SV"/>
              </w:rPr>
              <w:br/>
              <w:t>2014</w:t>
            </w:r>
          </w:p>
        </w:tc>
        <w:tc>
          <w:tcPr>
            <w:tcW w:w="544" w:type="pct"/>
            <w:gridSpan w:val="2"/>
            <w:tcBorders>
              <w:top w:val="single" w:sz="4" w:space="0" w:color="auto"/>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Enero-diciembre  2015</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EJECUTADO</w:t>
            </w:r>
            <w:r w:rsidRPr="00EC3F48">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xml:space="preserve"> </w:t>
            </w:r>
            <w:r w:rsidR="0030025C">
              <w:rPr>
                <w:rFonts w:ascii="Arial Narrow" w:eastAsia="Times New Roman" w:hAnsi="Arial Narrow"/>
                <w:color w:val="000000"/>
                <w:sz w:val="20"/>
                <w:lang w:val="es-SV" w:eastAsia="es-SV"/>
              </w:rPr>
              <w:t>OBSERVACIONES</w:t>
            </w:r>
          </w:p>
        </w:tc>
      </w:tr>
      <w:tr w:rsidR="00EC3F48" w:rsidRPr="00EC3F48" w:rsidTr="00DA04DD">
        <w:trPr>
          <w:trHeight w:val="257"/>
        </w:trPr>
        <w:tc>
          <w:tcPr>
            <w:tcW w:w="151" w:type="pct"/>
            <w:vMerge/>
            <w:tcBorders>
              <w:top w:val="single" w:sz="4" w:space="0" w:color="auto"/>
              <w:left w:val="single" w:sz="4" w:space="0" w:color="auto"/>
              <w:bottom w:val="single" w:sz="4" w:space="0" w:color="auto"/>
              <w:right w:val="single" w:sz="4" w:space="0" w:color="auto"/>
            </w:tcBorders>
            <w:vAlign w:val="center"/>
            <w:hideMark/>
          </w:tcPr>
          <w:p w:rsidR="00EC3F48" w:rsidRPr="00EC3F48" w:rsidRDefault="00EC3F48" w:rsidP="00EC3F48">
            <w:pPr>
              <w:rPr>
                <w:rFonts w:ascii="Arial Narrow" w:eastAsia="Times New Roman" w:hAnsi="Arial Narrow"/>
                <w:color w:val="000000"/>
                <w:sz w:val="20"/>
                <w:lang w:val="es-SV" w:eastAsia="es-SV"/>
              </w:rPr>
            </w:pPr>
          </w:p>
        </w:tc>
        <w:tc>
          <w:tcPr>
            <w:tcW w:w="1276" w:type="pct"/>
            <w:vMerge/>
            <w:tcBorders>
              <w:top w:val="single" w:sz="4" w:space="0" w:color="auto"/>
              <w:left w:val="single" w:sz="4" w:space="0" w:color="auto"/>
              <w:bottom w:val="single" w:sz="4" w:space="0" w:color="auto"/>
              <w:right w:val="single" w:sz="4" w:space="0" w:color="auto"/>
            </w:tcBorders>
            <w:vAlign w:val="center"/>
            <w:hideMark/>
          </w:tcPr>
          <w:p w:rsidR="00EC3F48" w:rsidRPr="00EC3F48" w:rsidRDefault="00EC3F48" w:rsidP="00EC3F48">
            <w:pPr>
              <w:rPr>
                <w:rFonts w:ascii="Arial Narrow" w:eastAsia="Times New Roman" w:hAnsi="Arial Narrow"/>
                <w:color w:val="000000"/>
                <w:sz w:val="20"/>
                <w:lang w:val="es-SV" w:eastAsia="es-SV"/>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EC3F48" w:rsidRPr="00EC3F48" w:rsidRDefault="00EC3F48" w:rsidP="00EC3F48">
            <w:pPr>
              <w:rPr>
                <w:rFonts w:ascii="Arial Narrow" w:eastAsia="Times New Roman" w:hAnsi="Arial Narrow"/>
                <w:color w:val="000000"/>
                <w:sz w:val="20"/>
                <w:lang w:val="es-SV" w:eastAsia="es-SV"/>
              </w:rPr>
            </w:pPr>
          </w:p>
        </w:tc>
        <w:tc>
          <w:tcPr>
            <w:tcW w:w="22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META</w:t>
            </w:r>
          </w:p>
        </w:tc>
        <w:tc>
          <w:tcPr>
            <w:tcW w:w="31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REAL</w:t>
            </w: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EC3F48" w:rsidRPr="00EC3F48" w:rsidRDefault="00EC3F48" w:rsidP="00EC3F48">
            <w:pPr>
              <w:rPr>
                <w:rFonts w:ascii="Arial Narrow" w:eastAsia="Times New Roman" w:hAnsi="Arial Narrow"/>
                <w:color w:val="000000"/>
                <w:sz w:val="20"/>
                <w:lang w:val="es-SV" w:eastAsia="es-SV"/>
              </w:rPr>
            </w:pP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Pr>
                <w:rFonts w:ascii="Arial Narrow" w:eastAsia="Times New Roman" w:hAnsi="Arial Narrow"/>
                <w:color w:val="000000"/>
                <w:sz w:val="20"/>
                <w:lang w:val="es-SV" w:eastAsia="es-SV"/>
              </w:rPr>
              <w:t>META</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REAL</w:t>
            </w: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EC3F48" w:rsidRPr="00EC3F48" w:rsidRDefault="00EC3F48" w:rsidP="00EC3F48">
            <w:pP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EC3F48" w:rsidRPr="00EC3F48" w:rsidRDefault="00EC3F48" w:rsidP="00EC3F48">
            <w:pPr>
              <w:rPr>
                <w:rFonts w:ascii="Arial Narrow" w:eastAsia="Times New Roman" w:hAnsi="Arial Narrow"/>
                <w:color w:val="000000"/>
                <w:sz w:val="20"/>
                <w:lang w:val="es-SV" w:eastAsia="es-SV"/>
              </w:rPr>
            </w:pPr>
          </w:p>
        </w:tc>
      </w:tr>
      <w:tr w:rsidR="00EC3F48" w:rsidRPr="00EC3F48" w:rsidTr="00DA04DD">
        <w:trPr>
          <w:trHeight w:val="1125"/>
        </w:trPr>
        <w:tc>
          <w:tcPr>
            <w:tcW w:w="151" w:type="pct"/>
            <w:tcBorders>
              <w:top w:val="nil"/>
              <w:left w:val="single" w:sz="4" w:space="0" w:color="auto"/>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w:t>
            </w:r>
          </w:p>
        </w:tc>
        <w:tc>
          <w:tcPr>
            <w:tcW w:w="1276"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both"/>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Proponer alternativas de inversión institucional con fondos nuevos.</w:t>
            </w:r>
          </w:p>
        </w:tc>
        <w:tc>
          <w:tcPr>
            <w:tcW w:w="423"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Propuesta</w:t>
            </w:r>
          </w:p>
        </w:tc>
        <w:tc>
          <w:tcPr>
            <w:tcW w:w="22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8</w:t>
            </w:r>
          </w:p>
        </w:tc>
        <w:tc>
          <w:tcPr>
            <w:tcW w:w="31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11</w:t>
            </w:r>
          </w:p>
        </w:tc>
        <w:tc>
          <w:tcPr>
            <w:tcW w:w="437"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138%</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8</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11</w:t>
            </w:r>
          </w:p>
        </w:tc>
        <w:tc>
          <w:tcPr>
            <w:tcW w:w="491"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138%</w:t>
            </w:r>
          </w:p>
        </w:tc>
        <w:tc>
          <w:tcPr>
            <w:tcW w:w="1130" w:type="pct"/>
            <w:tcBorders>
              <w:top w:val="nil"/>
              <w:left w:val="nil"/>
              <w:bottom w:val="single" w:sz="4" w:space="0" w:color="auto"/>
              <w:right w:val="single" w:sz="4" w:space="0" w:color="auto"/>
            </w:tcBorders>
            <w:shd w:val="clear" w:color="000000" w:fill="FFFFFF"/>
            <w:hideMark/>
          </w:tcPr>
          <w:p w:rsidR="00EC3F48" w:rsidRPr="00EC3F48" w:rsidRDefault="00EC3F48" w:rsidP="00EC3F48">
            <w:pP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xml:space="preserve"> Se han elaborado todas las alternativas de inversión con fondos nuevos que resultan del superávit de ingresos que se tienen mensualmente, más los fondos del </w:t>
            </w:r>
            <w:r>
              <w:rPr>
                <w:rFonts w:ascii="Arial Narrow" w:eastAsia="Times New Roman" w:hAnsi="Arial Narrow"/>
                <w:color w:val="000000"/>
                <w:sz w:val="20"/>
                <w:lang w:val="es-SV" w:eastAsia="es-SV"/>
              </w:rPr>
              <w:t xml:space="preserve">MINED </w:t>
            </w:r>
            <w:r w:rsidRPr="00EC3F48">
              <w:rPr>
                <w:rFonts w:ascii="Arial Narrow" w:eastAsia="Times New Roman" w:hAnsi="Arial Narrow"/>
                <w:color w:val="000000"/>
                <w:sz w:val="20"/>
                <w:lang w:val="es-SV" w:eastAsia="es-SV"/>
              </w:rPr>
              <w:t xml:space="preserve">que abonaron a nuestras cuentas. </w:t>
            </w:r>
          </w:p>
        </w:tc>
      </w:tr>
      <w:tr w:rsidR="00EC3F48" w:rsidRPr="00EC3F48" w:rsidTr="00DA04DD">
        <w:trPr>
          <w:trHeight w:val="1155"/>
        </w:trPr>
        <w:tc>
          <w:tcPr>
            <w:tcW w:w="151" w:type="pct"/>
            <w:tcBorders>
              <w:top w:val="nil"/>
              <w:left w:val="single" w:sz="4" w:space="0" w:color="auto"/>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2</w:t>
            </w:r>
          </w:p>
        </w:tc>
        <w:tc>
          <w:tcPr>
            <w:tcW w:w="1276"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both"/>
              <w:rPr>
                <w:rFonts w:ascii="Arial Narrow" w:eastAsia="Times New Roman" w:hAnsi="Arial Narrow"/>
                <w:sz w:val="20"/>
                <w:lang w:val="es-SV" w:eastAsia="es-SV"/>
              </w:rPr>
            </w:pPr>
            <w:r w:rsidRPr="00EC3F48">
              <w:rPr>
                <w:rFonts w:ascii="Arial Narrow" w:eastAsia="Times New Roman" w:hAnsi="Arial Narrow"/>
                <w:sz w:val="20"/>
                <w:lang w:val="es-SV" w:eastAsia="es-SV"/>
              </w:rPr>
              <w:t>Proponer alternativas de inversión institucional con vencimientos de los depósitos a plazo.</w:t>
            </w:r>
          </w:p>
        </w:tc>
        <w:tc>
          <w:tcPr>
            <w:tcW w:w="423"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Renovación de Depósito</w:t>
            </w:r>
          </w:p>
        </w:tc>
        <w:tc>
          <w:tcPr>
            <w:tcW w:w="22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90</w:t>
            </w:r>
          </w:p>
        </w:tc>
        <w:tc>
          <w:tcPr>
            <w:tcW w:w="31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90</w:t>
            </w:r>
          </w:p>
        </w:tc>
        <w:tc>
          <w:tcPr>
            <w:tcW w:w="437"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100%</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69</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67</w:t>
            </w:r>
          </w:p>
        </w:tc>
        <w:tc>
          <w:tcPr>
            <w:tcW w:w="491"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97%</w:t>
            </w:r>
          </w:p>
        </w:tc>
        <w:tc>
          <w:tcPr>
            <w:tcW w:w="1130" w:type="pct"/>
            <w:tcBorders>
              <w:top w:val="nil"/>
              <w:left w:val="nil"/>
              <w:bottom w:val="single" w:sz="4" w:space="0" w:color="auto"/>
              <w:right w:val="single" w:sz="4" w:space="0" w:color="auto"/>
            </w:tcBorders>
            <w:shd w:val="clear" w:color="000000" w:fill="FFFFFF"/>
            <w:hideMark/>
          </w:tcPr>
          <w:p w:rsidR="00EC3F48" w:rsidRPr="00EC3F48" w:rsidRDefault="00EC3F48" w:rsidP="00EC3F48">
            <w:pP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xml:space="preserve"> Las alternativas de inversión con vencimiento de depósitos a plazo, se consideraron tomando la referencia de la oferta de las tasas bancarias publicadas. Algunos depósitos se consolidaron. </w:t>
            </w:r>
          </w:p>
        </w:tc>
      </w:tr>
      <w:tr w:rsidR="00EC3F48" w:rsidRPr="00EC3F48" w:rsidTr="00DA04DD">
        <w:trPr>
          <w:trHeight w:val="851"/>
        </w:trPr>
        <w:tc>
          <w:tcPr>
            <w:tcW w:w="151" w:type="pct"/>
            <w:tcBorders>
              <w:top w:val="nil"/>
              <w:left w:val="single" w:sz="4" w:space="0" w:color="auto"/>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3</w:t>
            </w:r>
          </w:p>
        </w:tc>
        <w:tc>
          <w:tcPr>
            <w:tcW w:w="1276"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both"/>
              <w:rPr>
                <w:rFonts w:ascii="Arial Narrow" w:eastAsia="Times New Roman" w:hAnsi="Arial Narrow"/>
                <w:sz w:val="20"/>
                <w:lang w:val="es-SV" w:eastAsia="es-SV"/>
              </w:rPr>
            </w:pPr>
            <w:r w:rsidRPr="00EC3F48">
              <w:rPr>
                <w:rFonts w:ascii="Arial Narrow" w:eastAsia="Times New Roman" w:hAnsi="Arial Narrow"/>
                <w:sz w:val="20"/>
                <w:lang w:val="es-SV" w:eastAsia="es-SV"/>
              </w:rPr>
              <w:t>Elaborar la presentación de los Estados Financieros, después de cada cierre contable.</w:t>
            </w:r>
          </w:p>
        </w:tc>
        <w:tc>
          <w:tcPr>
            <w:tcW w:w="423"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Presentación</w:t>
            </w:r>
          </w:p>
        </w:tc>
        <w:tc>
          <w:tcPr>
            <w:tcW w:w="22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12</w:t>
            </w:r>
          </w:p>
        </w:tc>
        <w:tc>
          <w:tcPr>
            <w:tcW w:w="31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12</w:t>
            </w:r>
          </w:p>
        </w:tc>
        <w:tc>
          <w:tcPr>
            <w:tcW w:w="437"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100%</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12</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12</w:t>
            </w:r>
          </w:p>
        </w:tc>
        <w:tc>
          <w:tcPr>
            <w:tcW w:w="491"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EC3F48" w:rsidRPr="00EC3F48" w:rsidRDefault="00EC3F48" w:rsidP="00EC3F48">
            <w:pP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xml:space="preserve"> La presentación de los Estados Financieros se ha hecho conforme a los cierres contables </w:t>
            </w:r>
          </w:p>
        </w:tc>
      </w:tr>
      <w:tr w:rsidR="00EC3F48" w:rsidRPr="00EC3F48" w:rsidTr="00DA04DD">
        <w:trPr>
          <w:trHeight w:val="848"/>
        </w:trPr>
        <w:tc>
          <w:tcPr>
            <w:tcW w:w="151" w:type="pct"/>
            <w:tcBorders>
              <w:top w:val="nil"/>
              <w:left w:val="single" w:sz="4" w:space="0" w:color="auto"/>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4</w:t>
            </w:r>
          </w:p>
        </w:tc>
        <w:tc>
          <w:tcPr>
            <w:tcW w:w="1276"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both"/>
              <w:rPr>
                <w:rFonts w:ascii="Arial Narrow" w:eastAsia="Times New Roman" w:hAnsi="Arial Narrow"/>
                <w:sz w:val="20"/>
                <w:lang w:val="es-SV" w:eastAsia="es-SV"/>
              </w:rPr>
            </w:pPr>
            <w:r w:rsidRPr="00EC3F48">
              <w:rPr>
                <w:rFonts w:ascii="Arial Narrow" w:eastAsia="Times New Roman" w:hAnsi="Arial Narrow"/>
                <w:sz w:val="20"/>
                <w:lang w:val="es-SV" w:eastAsia="es-SV"/>
              </w:rPr>
              <w:t>Preparar los cuadros financieros semanalmente para el Consejo Directivo.</w:t>
            </w:r>
          </w:p>
        </w:tc>
        <w:tc>
          <w:tcPr>
            <w:tcW w:w="423"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Informe</w:t>
            </w:r>
          </w:p>
        </w:tc>
        <w:tc>
          <w:tcPr>
            <w:tcW w:w="22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48</w:t>
            </w:r>
          </w:p>
        </w:tc>
        <w:tc>
          <w:tcPr>
            <w:tcW w:w="31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48</w:t>
            </w:r>
          </w:p>
        </w:tc>
        <w:tc>
          <w:tcPr>
            <w:tcW w:w="437"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100%</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48</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48</w:t>
            </w:r>
          </w:p>
        </w:tc>
        <w:tc>
          <w:tcPr>
            <w:tcW w:w="491"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EC3F48" w:rsidRPr="00EC3F48" w:rsidRDefault="00EC3F48" w:rsidP="00EC3F48">
            <w:pP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xml:space="preserve"> Semanalmente se prepara la información financiera para la correcta toma de decisiones del Consejo Directivo. </w:t>
            </w:r>
          </w:p>
        </w:tc>
      </w:tr>
      <w:tr w:rsidR="00EC3F48" w:rsidRPr="00EC3F48" w:rsidTr="00DA04DD">
        <w:trPr>
          <w:trHeight w:val="535"/>
        </w:trPr>
        <w:tc>
          <w:tcPr>
            <w:tcW w:w="151" w:type="pct"/>
            <w:tcBorders>
              <w:top w:val="nil"/>
              <w:left w:val="single" w:sz="4" w:space="0" w:color="auto"/>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5</w:t>
            </w:r>
          </w:p>
        </w:tc>
        <w:tc>
          <w:tcPr>
            <w:tcW w:w="1276"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both"/>
              <w:rPr>
                <w:rFonts w:ascii="Arial Narrow" w:eastAsia="Times New Roman" w:hAnsi="Arial Narrow"/>
                <w:sz w:val="20"/>
                <w:lang w:val="es-SV" w:eastAsia="es-SV"/>
              </w:rPr>
            </w:pPr>
            <w:r w:rsidRPr="00EC3F48">
              <w:rPr>
                <w:rFonts w:ascii="Arial Narrow" w:eastAsia="Times New Roman" w:hAnsi="Arial Narrow"/>
                <w:sz w:val="20"/>
                <w:lang w:val="es-SV" w:eastAsia="es-SV"/>
              </w:rPr>
              <w:t>Formular y elaborar el flujo proyectado de efectivo del ejercicio el próximo año.</w:t>
            </w:r>
          </w:p>
        </w:tc>
        <w:tc>
          <w:tcPr>
            <w:tcW w:w="423"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Flujo de Efectivo</w:t>
            </w:r>
          </w:p>
        </w:tc>
        <w:tc>
          <w:tcPr>
            <w:tcW w:w="22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w:t>
            </w:r>
          </w:p>
        </w:tc>
        <w:tc>
          <w:tcPr>
            <w:tcW w:w="31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w:t>
            </w:r>
          </w:p>
        </w:tc>
        <w:tc>
          <w:tcPr>
            <w:tcW w:w="437"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100%</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w:t>
            </w:r>
          </w:p>
        </w:tc>
        <w:tc>
          <w:tcPr>
            <w:tcW w:w="491"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EC3F48" w:rsidRPr="00EC3F48" w:rsidRDefault="00EC3F48" w:rsidP="00EC3F48">
            <w:pP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xml:space="preserve"> Es anexo del Presupuesto 2016, ya elaborado en su oportunidad </w:t>
            </w:r>
          </w:p>
        </w:tc>
      </w:tr>
      <w:tr w:rsidR="00EC3F48" w:rsidRPr="00EC3F48" w:rsidTr="00DA04DD">
        <w:trPr>
          <w:trHeight w:val="855"/>
        </w:trPr>
        <w:tc>
          <w:tcPr>
            <w:tcW w:w="151" w:type="pct"/>
            <w:tcBorders>
              <w:top w:val="nil"/>
              <w:left w:val="single" w:sz="4" w:space="0" w:color="auto"/>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6</w:t>
            </w:r>
          </w:p>
        </w:tc>
        <w:tc>
          <w:tcPr>
            <w:tcW w:w="1276"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both"/>
              <w:rPr>
                <w:rFonts w:ascii="Arial Narrow" w:eastAsia="Times New Roman" w:hAnsi="Arial Narrow"/>
                <w:sz w:val="20"/>
                <w:lang w:val="es-SV" w:eastAsia="es-SV"/>
              </w:rPr>
            </w:pPr>
            <w:r w:rsidRPr="00EC3F48">
              <w:rPr>
                <w:rFonts w:ascii="Arial Narrow" w:eastAsia="Times New Roman" w:hAnsi="Arial Narrow"/>
                <w:sz w:val="20"/>
                <w:lang w:val="es-SV" w:eastAsia="es-SV"/>
              </w:rPr>
              <w:t>Realizar las conciliaciones bancarias de las diferentes cuentas.</w:t>
            </w:r>
          </w:p>
        </w:tc>
        <w:tc>
          <w:tcPr>
            <w:tcW w:w="423"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Conciliación</w:t>
            </w:r>
          </w:p>
        </w:tc>
        <w:tc>
          <w:tcPr>
            <w:tcW w:w="22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120</w:t>
            </w:r>
          </w:p>
        </w:tc>
        <w:tc>
          <w:tcPr>
            <w:tcW w:w="31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120</w:t>
            </w:r>
          </w:p>
        </w:tc>
        <w:tc>
          <w:tcPr>
            <w:tcW w:w="437"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100%</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120</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120</w:t>
            </w:r>
          </w:p>
        </w:tc>
        <w:tc>
          <w:tcPr>
            <w:tcW w:w="491"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EC3F48" w:rsidRDefault="00EC3F48" w:rsidP="00EC3F48">
            <w:pP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xml:space="preserve"> Todas las conciliaciones bancarias se han elaborado para revisión de los entes. </w:t>
            </w:r>
          </w:p>
          <w:p w:rsidR="00EC3F48" w:rsidRDefault="00EC3F48" w:rsidP="00EC3F48">
            <w:pPr>
              <w:rPr>
                <w:rFonts w:ascii="Arial Narrow" w:eastAsia="Times New Roman" w:hAnsi="Arial Narrow"/>
                <w:color w:val="000000"/>
                <w:sz w:val="20"/>
                <w:lang w:val="es-SV" w:eastAsia="es-SV"/>
              </w:rPr>
            </w:pPr>
          </w:p>
          <w:p w:rsidR="00EC3F48" w:rsidRDefault="00EC3F48" w:rsidP="00EC3F48">
            <w:pPr>
              <w:rPr>
                <w:rFonts w:ascii="Arial Narrow" w:eastAsia="Times New Roman" w:hAnsi="Arial Narrow"/>
                <w:color w:val="000000"/>
                <w:sz w:val="20"/>
                <w:lang w:val="es-SV" w:eastAsia="es-SV"/>
              </w:rPr>
            </w:pPr>
          </w:p>
          <w:p w:rsidR="00EC3F48" w:rsidRPr="00EC3F48" w:rsidRDefault="00EC3F48" w:rsidP="00EC3F48">
            <w:pPr>
              <w:rPr>
                <w:rFonts w:ascii="Arial Narrow" w:eastAsia="Times New Roman" w:hAnsi="Arial Narrow"/>
                <w:color w:val="000000"/>
                <w:sz w:val="20"/>
                <w:lang w:val="es-SV" w:eastAsia="es-SV"/>
              </w:rPr>
            </w:pPr>
          </w:p>
        </w:tc>
      </w:tr>
      <w:tr w:rsidR="00EC3F48" w:rsidRPr="00EC3F48" w:rsidTr="00DA04DD">
        <w:trPr>
          <w:trHeight w:val="555"/>
        </w:trPr>
        <w:tc>
          <w:tcPr>
            <w:tcW w:w="15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lastRenderedPageBreak/>
              <w:t>No.</w:t>
            </w:r>
          </w:p>
        </w:tc>
        <w:tc>
          <w:tcPr>
            <w:tcW w:w="127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DESCRIPCIÓN DE METAS</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UNIDAD DE MEDIDA</w:t>
            </w:r>
          </w:p>
        </w:tc>
        <w:tc>
          <w:tcPr>
            <w:tcW w:w="548" w:type="pct"/>
            <w:gridSpan w:val="2"/>
            <w:tcBorders>
              <w:top w:val="single" w:sz="4" w:space="0" w:color="auto"/>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Enero-diciembre 2014</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EJECUTADO</w:t>
            </w:r>
            <w:r w:rsidRPr="00EC3F48">
              <w:rPr>
                <w:rFonts w:ascii="Arial Narrow" w:eastAsia="Times New Roman" w:hAnsi="Arial Narrow"/>
                <w:color w:val="000000"/>
                <w:sz w:val="20"/>
                <w:lang w:val="es-SV" w:eastAsia="es-SV"/>
              </w:rPr>
              <w:br/>
              <w:t>2014</w:t>
            </w:r>
          </w:p>
        </w:tc>
        <w:tc>
          <w:tcPr>
            <w:tcW w:w="544" w:type="pct"/>
            <w:gridSpan w:val="2"/>
            <w:tcBorders>
              <w:top w:val="single" w:sz="4" w:space="0" w:color="auto"/>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Enero-diciembre  2015</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EJECUTADO</w:t>
            </w:r>
            <w:r w:rsidRPr="00EC3F48">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xml:space="preserve"> </w:t>
            </w:r>
            <w:r w:rsidR="0030025C">
              <w:rPr>
                <w:rFonts w:ascii="Arial Narrow" w:eastAsia="Times New Roman" w:hAnsi="Arial Narrow"/>
                <w:color w:val="000000"/>
                <w:sz w:val="20"/>
                <w:lang w:val="es-SV" w:eastAsia="es-SV"/>
              </w:rPr>
              <w:t>OBSERVACIONES</w:t>
            </w:r>
          </w:p>
        </w:tc>
      </w:tr>
      <w:tr w:rsidR="00EC3F48" w:rsidRPr="00EC3F48" w:rsidTr="00DA04DD">
        <w:trPr>
          <w:trHeight w:val="257"/>
        </w:trPr>
        <w:tc>
          <w:tcPr>
            <w:tcW w:w="151" w:type="pct"/>
            <w:vMerge/>
            <w:tcBorders>
              <w:top w:val="single" w:sz="4" w:space="0" w:color="auto"/>
              <w:left w:val="single" w:sz="4" w:space="0" w:color="auto"/>
              <w:bottom w:val="single" w:sz="4" w:space="0" w:color="auto"/>
              <w:right w:val="single" w:sz="4" w:space="0" w:color="auto"/>
            </w:tcBorders>
            <w:vAlign w:val="center"/>
            <w:hideMark/>
          </w:tcPr>
          <w:p w:rsidR="00EC3F48" w:rsidRPr="00EC3F48" w:rsidRDefault="00EC3F48" w:rsidP="00EC3F48">
            <w:pPr>
              <w:rPr>
                <w:rFonts w:ascii="Arial Narrow" w:eastAsia="Times New Roman" w:hAnsi="Arial Narrow"/>
                <w:color w:val="000000"/>
                <w:sz w:val="20"/>
                <w:lang w:val="es-SV" w:eastAsia="es-SV"/>
              </w:rPr>
            </w:pPr>
          </w:p>
        </w:tc>
        <w:tc>
          <w:tcPr>
            <w:tcW w:w="1276" w:type="pct"/>
            <w:vMerge/>
            <w:tcBorders>
              <w:top w:val="single" w:sz="4" w:space="0" w:color="auto"/>
              <w:left w:val="single" w:sz="4" w:space="0" w:color="auto"/>
              <w:bottom w:val="single" w:sz="4" w:space="0" w:color="auto"/>
              <w:right w:val="single" w:sz="4" w:space="0" w:color="auto"/>
            </w:tcBorders>
            <w:vAlign w:val="center"/>
            <w:hideMark/>
          </w:tcPr>
          <w:p w:rsidR="00EC3F48" w:rsidRPr="00EC3F48" w:rsidRDefault="00EC3F48" w:rsidP="00EC3F48">
            <w:pPr>
              <w:rPr>
                <w:rFonts w:ascii="Arial Narrow" w:eastAsia="Times New Roman" w:hAnsi="Arial Narrow"/>
                <w:color w:val="000000"/>
                <w:sz w:val="20"/>
                <w:lang w:val="es-SV" w:eastAsia="es-SV"/>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EC3F48" w:rsidRPr="00EC3F48" w:rsidRDefault="00EC3F48" w:rsidP="00EC3F48">
            <w:pPr>
              <w:rPr>
                <w:rFonts w:ascii="Arial Narrow" w:eastAsia="Times New Roman" w:hAnsi="Arial Narrow"/>
                <w:color w:val="000000"/>
                <w:sz w:val="20"/>
                <w:lang w:val="es-SV" w:eastAsia="es-SV"/>
              </w:rPr>
            </w:pPr>
          </w:p>
        </w:tc>
        <w:tc>
          <w:tcPr>
            <w:tcW w:w="22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META</w:t>
            </w:r>
          </w:p>
        </w:tc>
        <w:tc>
          <w:tcPr>
            <w:tcW w:w="31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REAL</w:t>
            </w: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EC3F48" w:rsidRPr="00EC3F48" w:rsidRDefault="00EC3F48" w:rsidP="00EC3F48">
            <w:pPr>
              <w:rPr>
                <w:rFonts w:ascii="Arial Narrow" w:eastAsia="Times New Roman" w:hAnsi="Arial Narrow"/>
                <w:color w:val="000000"/>
                <w:sz w:val="20"/>
                <w:lang w:val="es-SV" w:eastAsia="es-SV"/>
              </w:rPr>
            </w:pP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Pr>
                <w:rFonts w:ascii="Arial Narrow" w:eastAsia="Times New Roman" w:hAnsi="Arial Narrow"/>
                <w:color w:val="000000"/>
                <w:sz w:val="20"/>
                <w:lang w:val="es-SV" w:eastAsia="es-SV"/>
              </w:rPr>
              <w:t>META</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REAL</w:t>
            </w: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EC3F48" w:rsidRPr="00EC3F48" w:rsidRDefault="00EC3F48" w:rsidP="00EC3F48">
            <w:pP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EC3F48" w:rsidRPr="00EC3F48" w:rsidRDefault="00EC3F48" w:rsidP="00EC3F48">
            <w:pPr>
              <w:rPr>
                <w:rFonts w:ascii="Arial Narrow" w:eastAsia="Times New Roman" w:hAnsi="Arial Narrow"/>
                <w:color w:val="000000"/>
                <w:sz w:val="20"/>
                <w:lang w:val="es-SV" w:eastAsia="es-SV"/>
              </w:rPr>
            </w:pPr>
          </w:p>
        </w:tc>
      </w:tr>
      <w:tr w:rsidR="00EC3F48" w:rsidRPr="00EC3F48" w:rsidTr="00DA04DD">
        <w:trPr>
          <w:trHeight w:val="1005"/>
        </w:trPr>
        <w:tc>
          <w:tcPr>
            <w:tcW w:w="151" w:type="pct"/>
            <w:tcBorders>
              <w:top w:val="nil"/>
              <w:left w:val="single" w:sz="4" w:space="0" w:color="auto"/>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7</w:t>
            </w:r>
          </w:p>
        </w:tc>
        <w:tc>
          <w:tcPr>
            <w:tcW w:w="1276"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both"/>
              <w:rPr>
                <w:rFonts w:ascii="Arial Narrow" w:eastAsia="Times New Roman" w:hAnsi="Arial Narrow"/>
                <w:sz w:val="20"/>
                <w:lang w:val="es-SV" w:eastAsia="es-SV"/>
              </w:rPr>
            </w:pPr>
            <w:r w:rsidRPr="00EC3F48">
              <w:rPr>
                <w:rFonts w:ascii="Arial Narrow" w:eastAsia="Times New Roman" w:hAnsi="Arial Narrow"/>
                <w:sz w:val="20"/>
                <w:lang w:val="es-SV" w:eastAsia="es-SV"/>
              </w:rPr>
              <w:t>Informar al Banco Central de Reserva sobre las inversiones financieras.</w:t>
            </w:r>
          </w:p>
        </w:tc>
        <w:tc>
          <w:tcPr>
            <w:tcW w:w="423"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Informe</w:t>
            </w:r>
          </w:p>
        </w:tc>
        <w:tc>
          <w:tcPr>
            <w:tcW w:w="22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48</w:t>
            </w:r>
          </w:p>
        </w:tc>
        <w:tc>
          <w:tcPr>
            <w:tcW w:w="31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48</w:t>
            </w:r>
          </w:p>
        </w:tc>
        <w:tc>
          <w:tcPr>
            <w:tcW w:w="437"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100%</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48</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48</w:t>
            </w:r>
          </w:p>
        </w:tc>
        <w:tc>
          <w:tcPr>
            <w:tcW w:w="491"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EC3F48" w:rsidRPr="00EC3F48" w:rsidRDefault="00EC3F48" w:rsidP="00EC3F48">
            <w:pP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xml:space="preserve"> Se ha informado al BCR de todas las inversiones financieras. </w:t>
            </w:r>
          </w:p>
        </w:tc>
      </w:tr>
      <w:tr w:rsidR="00EC3F48" w:rsidRPr="00EC3F48" w:rsidTr="00DA04DD">
        <w:trPr>
          <w:trHeight w:val="1365"/>
        </w:trPr>
        <w:tc>
          <w:tcPr>
            <w:tcW w:w="151" w:type="pct"/>
            <w:tcBorders>
              <w:top w:val="nil"/>
              <w:left w:val="single" w:sz="4" w:space="0" w:color="auto"/>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8</w:t>
            </w:r>
          </w:p>
        </w:tc>
        <w:tc>
          <w:tcPr>
            <w:tcW w:w="1276"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both"/>
              <w:rPr>
                <w:rFonts w:ascii="Arial Narrow" w:eastAsia="Times New Roman" w:hAnsi="Arial Narrow"/>
                <w:sz w:val="20"/>
                <w:lang w:val="es-SV" w:eastAsia="es-SV"/>
              </w:rPr>
            </w:pPr>
            <w:r w:rsidRPr="00EC3F48">
              <w:rPr>
                <w:rFonts w:ascii="Arial Narrow" w:eastAsia="Times New Roman" w:hAnsi="Arial Narrow"/>
                <w:sz w:val="20"/>
                <w:lang w:val="es-SV" w:eastAsia="es-SV"/>
              </w:rPr>
              <w:t>Informar a la Dirección General de Contabilidad Gubernamental sobre las inversiones financieras.</w:t>
            </w:r>
          </w:p>
        </w:tc>
        <w:tc>
          <w:tcPr>
            <w:tcW w:w="423"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Informe</w:t>
            </w:r>
          </w:p>
        </w:tc>
        <w:tc>
          <w:tcPr>
            <w:tcW w:w="22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48</w:t>
            </w:r>
          </w:p>
        </w:tc>
        <w:tc>
          <w:tcPr>
            <w:tcW w:w="31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48</w:t>
            </w:r>
          </w:p>
        </w:tc>
        <w:tc>
          <w:tcPr>
            <w:tcW w:w="437"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100%</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48</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48</w:t>
            </w:r>
          </w:p>
        </w:tc>
        <w:tc>
          <w:tcPr>
            <w:tcW w:w="491"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EC3F48" w:rsidRPr="00EC3F48" w:rsidRDefault="00EC3F48" w:rsidP="00EC3F48">
            <w:pP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xml:space="preserve"> Se ha informado a Contabilidad Gubernamental oportunamente. </w:t>
            </w:r>
          </w:p>
        </w:tc>
      </w:tr>
      <w:tr w:rsidR="00EC3F48" w:rsidRPr="00EC3F48" w:rsidTr="00DA04DD">
        <w:trPr>
          <w:trHeight w:val="1080"/>
        </w:trPr>
        <w:tc>
          <w:tcPr>
            <w:tcW w:w="151" w:type="pct"/>
            <w:tcBorders>
              <w:top w:val="nil"/>
              <w:left w:val="single" w:sz="4" w:space="0" w:color="auto"/>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9</w:t>
            </w:r>
          </w:p>
        </w:tc>
        <w:tc>
          <w:tcPr>
            <w:tcW w:w="1276"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both"/>
              <w:rPr>
                <w:rFonts w:ascii="Arial Narrow" w:eastAsia="Times New Roman" w:hAnsi="Arial Narrow"/>
                <w:sz w:val="20"/>
                <w:lang w:val="es-SV" w:eastAsia="es-SV"/>
              </w:rPr>
            </w:pPr>
            <w:r w:rsidRPr="00EC3F48">
              <w:rPr>
                <w:rFonts w:ascii="Arial Narrow" w:eastAsia="Times New Roman" w:hAnsi="Arial Narrow"/>
                <w:sz w:val="20"/>
                <w:lang w:val="es-SV" w:eastAsia="es-SV"/>
              </w:rPr>
              <w:t>Elaborar los Términos de Referencia para la  contratación de los servicios actuariales para el cálculo de las Reservas Contables Institucionales del año 2015.</w:t>
            </w:r>
          </w:p>
        </w:tc>
        <w:tc>
          <w:tcPr>
            <w:tcW w:w="423"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Informe</w:t>
            </w:r>
          </w:p>
        </w:tc>
        <w:tc>
          <w:tcPr>
            <w:tcW w:w="22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w:t>
            </w:r>
          </w:p>
        </w:tc>
        <w:tc>
          <w:tcPr>
            <w:tcW w:w="31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w:t>
            </w:r>
          </w:p>
        </w:tc>
        <w:tc>
          <w:tcPr>
            <w:tcW w:w="437"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w:t>
            </w:r>
          </w:p>
        </w:tc>
        <w:tc>
          <w:tcPr>
            <w:tcW w:w="491"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EC3F48" w:rsidRPr="00EC3F48" w:rsidRDefault="00EC3F48" w:rsidP="00EC3F48">
            <w:pP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xml:space="preserve"> Se han elaborado los Términos de Referencia oportunamente. </w:t>
            </w:r>
          </w:p>
        </w:tc>
      </w:tr>
      <w:tr w:rsidR="00EC3F48" w:rsidRPr="00EC3F48" w:rsidTr="00DA04DD">
        <w:trPr>
          <w:trHeight w:val="1110"/>
        </w:trPr>
        <w:tc>
          <w:tcPr>
            <w:tcW w:w="151" w:type="pct"/>
            <w:tcBorders>
              <w:top w:val="nil"/>
              <w:left w:val="single" w:sz="4" w:space="0" w:color="auto"/>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10</w:t>
            </w:r>
          </w:p>
        </w:tc>
        <w:tc>
          <w:tcPr>
            <w:tcW w:w="1276"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both"/>
              <w:rPr>
                <w:rFonts w:ascii="Arial Narrow" w:eastAsia="Times New Roman" w:hAnsi="Arial Narrow"/>
                <w:sz w:val="20"/>
                <w:lang w:val="es-SV" w:eastAsia="es-SV"/>
              </w:rPr>
            </w:pPr>
            <w:r w:rsidRPr="00EC3F48">
              <w:rPr>
                <w:rFonts w:ascii="Arial Narrow" w:eastAsia="Times New Roman" w:hAnsi="Arial Narrow"/>
                <w:sz w:val="20"/>
                <w:lang w:val="es-SV" w:eastAsia="es-SV"/>
              </w:rPr>
              <w:t>Elaborar los Términos de Referencia para la  contratación de los servicios de la Auditoría Externa y de Control Interno, para el próximo año.</w:t>
            </w:r>
          </w:p>
        </w:tc>
        <w:tc>
          <w:tcPr>
            <w:tcW w:w="423"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Informe</w:t>
            </w:r>
          </w:p>
        </w:tc>
        <w:tc>
          <w:tcPr>
            <w:tcW w:w="22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w:t>
            </w:r>
          </w:p>
        </w:tc>
        <w:tc>
          <w:tcPr>
            <w:tcW w:w="319"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w:t>
            </w:r>
          </w:p>
        </w:tc>
        <w:tc>
          <w:tcPr>
            <w:tcW w:w="437"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100%</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w:t>
            </w:r>
          </w:p>
        </w:tc>
        <w:tc>
          <w:tcPr>
            <w:tcW w:w="272"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w:t>
            </w:r>
          </w:p>
        </w:tc>
        <w:tc>
          <w:tcPr>
            <w:tcW w:w="491" w:type="pct"/>
            <w:tcBorders>
              <w:top w:val="nil"/>
              <w:left w:val="nil"/>
              <w:bottom w:val="single" w:sz="4" w:space="0" w:color="auto"/>
              <w:right w:val="single" w:sz="4" w:space="0" w:color="auto"/>
            </w:tcBorders>
            <w:shd w:val="clear" w:color="000000" w:fill="FFFFFF"/>
            <w:hideMark/>
          </w:tcPr>
          <w:p w:rsidR="00EC3F48" w:rsidRPr="00EC3F48" w:rsidRDefault="00EC3F48" w:rsidP="00EC3F48">
            <w:pPr>
              <w:jc w:val="cente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EC3F48" w:rsidRPr="00EC3F48" w:rsidRDefault="00EC3F48" w:rsidP="00EC3F48">
            <w:pPr>
              <w:rPr>
                <w:rFonts w:ascii="Arial Narrow" w:eastAsia="Times New Roman" w:hAnsi="Arial Narrow"/>
                <w:color w:val="000000"/>
                <w:sz w:val="20"/>
                <w:lang w:val="es-SV" w:eastAsia="es-SV"/>
              </w:rPr>
            </w:pPr>
            <w:r w:rsidRPr="00EC3F48">
              <w:rPr>
                <w:rFonts w:ascii="Arial Narrow" w:eastAsia="Times New Roman" w:hAnsi="Arial Narrow"/>
                <w:color w:val="000000"/>
                <w:sz w:val="20"/>
                <w:lang w:val="es-SV" w:eastAsia="es-SV"/>
              </w:rPr>
              <w:t xml:space="preserve"> Términos de Referencia realizados en su tiempo. </w:t>
            </w:r>
          </w:p>
        </w:tc>
      </w:tr>
    </w:tbl>
    <w:p w:rsidR="00220D86" w:rsidRPr="00220D86" w:rsidRDefault="00220D86" w:rsidP="00220D86">
      <w:pPr>
        <w:rPr>
          <w:lang w:val="es-SV"/>
        </w:rPr>
      </w:pPr>
    </w:p>
    <w:p w:rsidR="0088089E" w:rsidRDefault="0088089E">
      <w:pPr>
        <w:rPr>
          <w:rFonts w:asciiTheme="minorHAnsi" w:eastAsiaTheme="minorHAnsi" w:hAnsiTheme="minorHAnsi" w:cstheme="minorBidi"/>
          <w:sz w:val="22"/>
          <w:szCs w:val="22"/>
          <w:lang w:val="es-SV" w:eastAsia="en-US"/>
        </w:rPr>
      </w:pPr>
      <w:r>
        <w:fldChar w:fldCharType="begin"/>
      </w:r>
      <w:r>
        <w:instrText xml:space="preserve"> LINK </w:instrText>
      </w:r>
      <w:r w:rsidR="00FC2026">
        <w:instrText xml:space="preserve">Excel.Sheet.12 "D:\\Caja MINED\\Presupuestos y Planes\\POI 2015\\3er Seguimiento 2015\\Informe 3o Seguimiento POI 2015  CONSOLIDADO.xlsx" "Seguimiento enero a sept 2015!F55C1:F66C10" </w:instrText>
      </w:r>
      <w:r>
        <w:instrText xml:space="preserve">\a \f 5 \h  \* MERGEFORMAT </w:instrText>
      </w:r>
      <w:r>
        <w:fldChar w:fldCharType="separate"/>
      </w:r>
      <w:r>
        <w:fldChar w:fldCharType="begin"/>
      </w:r>
      <w:r>
        <w:instrText xml:space="preserve"> LINK </w:instrText>
      </w:r>
      <w:r w:rsidR="00FC2026">
        <w:instrText xml:space="preserve">Excel.Sheet.12 "D:\\Caja MINED\\Presupuestos y Planes\\POI 2015\\3er Seguimiento 2015\\Informe 3o Seguimiento POI 2015  CONSOLIDADO.xlsx" "Seguimiento enero a sept 2015!F55C1:F66C10" </w:instrText>
      </w:r>
      <w:r>
        <w:instrText xml:space="preserve">\a \f 5 \h  \* MERGEFORMAT </w:instrText>
      </w:r>
      <w:r>
        <w:fldChar w:fldCharType="separate"/>
      </w:r>
    </w:p>
    <w:p w:rsidR="00E22673" w:rsidRDefault="0088089E">
      <w:r>
        <w:fldChar w:fldCharType="end"/>
      </w:r>
      <w:r>
        <w:fldChar w:fldCharType="end"/>
      </w:r>
    </w:p>
    <w:p w:rsidR="00803F54" w:rsidRDefault="00803F54"/>
    <w:p w:rsidR="00803F54" w:rsidRDefault="00803F54"/>
    <w:p w:rsidR="00803F54" w:rsidRDefault="00803F54"/>
    <w:p w:rsidR="00803F54" w:rsidRDefault="00803F54"/>
    <w:p w:rsidR="00803F54" w:rsidRDefault="00803F54"/>
    <w:p w:rsidR="00803F54" w:rsidRDefault="00803F54"/>
    <w:p w:rsidR="00803F54" w:rsidRDefault="00803F54"/>
    <w:p w:rsidR="00803F54" w:rsidRDefault="00803F54"/>
    <w:p w:rsidR="00803F54" w:rsidRDefault="00803F54"/>
    <w:p w:rsidR="00803F54" w:rsidRDefault="00803F54"/>
    <w:p w:rsidR="00803F54" w:rsidRDefault="00803F54"/>
    <w:p w:rsidR="00803F54" w:rsidRDefault="00803F54"/>
    <w:p w:rsidR="00803F54" w:rsidRDefault="00803F54"/>
    <w:p w:rsidR="00803F54" w:rsidRDefault="00803F54"/>
    <w:p w:rsidR="00C05022" w:rsidRPr="00294830" w:rsidRDefault="00C10AB0" w:rsidP="00992062">
      <w:pPr>
        <w:pStyle w:val="Ttulo1"/>
        <w:rPr>
          <w:rFonts w:ascii="Arial Narrow" w:hAnsi="Arial Narrow"/>
          <w:sz w:val="20"/>
        </w:rPr>
      </w:pPr>
      <w:bookmarkStart w:id="5" w:name="_Toc441821405"/>
      <w:r w:rsidRPr="00294830">
        <w:rPr>
          <w:rFonts w:ascii="Arial Narrow" w:hAnsi="Arial Narrow"/>
          <w:sz w:val="20"/>
        </w:rPr>
        <w:lastRenderedPageBreak/>
        <w:t>PRESUPUESTO</w:t>
      </w:r>
      <w:bookmarkEnd w:id="5"/>
    </w:p>
    <w:tbl>
      <w:tblPr>
        <w:tblW w:w="5000" w:type="pct"/>
        <w:tblLayout w:type="fixed"/>
        <w:tblCellMar>
          <w:left w:w="70" w:type="dxa"/>
          <w:right w:w="70" w:type="dxa"/>
        </w:tblCellMar>
        <w:tblLook w:val="04A0" w:firstRow="1" w:lastRow="0" w:firstColumn="1" w:lastColumn="0" w:noHBand="0" w:noVBand="1"/>
      </w:tblPr>
      <w:tblGrid>
        <w:gridCol w:w="396"/>
        <w:gridCol w:w="3372"/>
        <w:gridCol w:w="1257"/>
        <w:gridCol w:w="602"/>
        <w:gridCol w:w="815"/>
        <w:gridCol w:w="1149"/>
        <w:gridCol w:w="718"/>
        <w:gridCol w:w="718"/>
        <w:gridCol w:w="1146"/>
        <w:gridCol w:w="2971"/>
      </w:tblGrid>
      <w:tr w:rsidR="004271E7" w:rsidRPr="004271E7" w:rsidTr="00DA04DD">
        <w:trPr>
          <w:trHeight w:val="300"/>
        </w:trPr>
        <w:tc>
          <w:tcPr>
            <w:tcW w:w="151" w:type="pct"/>
            <w:tcBorders>
              <w:top w:val="nil"/>
              <w:left w:val="nil"/>
              <w:bottom w:val="nil"/>
              <w:right w:val="nil"/>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 </w:t>
            </w:r>
          </w:p>
        </w:tc>
        <w:tc>
          <w:tcPr>
            <w:tcW w:w="1283" w:type="pct"/>
            <w:tcBorders>
              <w:top w:val="nil"/>
              <w:left w:val="nil"/>
              <w:bottom w:val="nil"/>
              <w:right w:val="nil"/>
            </w:tcBorders>
            <w:shd w:val="clear" w:color="000000" w:fill="FFFFFF"/>
            <w:hideMark/>
          </w:tcPr>
          <w:p w:rsidR="004271E7" w:rsidRPr="004271E7" w:rsidRDefault="004271E7" w:rsidP="004271E7">
            <w:pP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 xml:space="preserve">UNIDAD PRESUPUESTARIA                             </w:t>
            </w:r>
          </w:p>
        </w:tc>
        <w:tc>
          <w:tcPr>
            <w:tcW w:w="478" w:type="pct"/>
            <w:tcBorders>
              <w:top w:val="nil"/>
              <w:left w:val="nil"/>
              <w:bottom w:val="nil"/>
              <w:right w:val="nil"/>
            </w:tcBorders>
            <w:shd w:val="clear" w:color="000000" w:fill="FFFFFF"/>
            <w:hideMark/>
          </w:tcPr>
          <w:p w:rsidR="004271E7" w:rsidRPr="004271E7" w:rsidRDefault="004271E7" w:rsidP="004271E7">
            <w:pP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01</w:t>
            </w:r>
          </w:p>
        </w:tc>
        <w:tc>
          <w:tcPr>
            <w:tcW w:w="3088" w:type="pct"/>
            <w:gridSpan w:val="7"/>
            <w:tcBorders>
              <w:top w:val="nil"/>
              <w:left w:val="nil"/>
              <w:bottom w:val="nil"/>
              <w:right w:val="nil"/>
            </w:tcBorders>
            <w:shd w:val="clear" w:color="000000" w:fill="FFFFFF"/>
            <w:hideMark/>
          </w:tcPr>
          <w:p w:rsidR="004271E7" w:rsidRPr="004271E7" w:rsidRDefault="004271E7" w:rsidP="004271E7">
            <w:pP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DIRECCIÓN Y ADMINISTRACIÓN INSTITUCIONAL</w:t>
            </w:r>
          </w:p>
        </w:tc>
      </w:tr>
      <w:tr w:rsidR="004271E7" w:rsidRPr="004271E7" w:rsidTr="00DA04DD">
        <w:trPr>
          <w:trHeight w:val="300"/>
        </w:trPr>
        <w:tc>
          <w:tcPr>
            <w:tcW w:w="151" w:type="pct"/>
            <w:tcBorders>
              <w:top w:val="nil"/>
              <w:left w:val="nil"/>
              <w:bottom w:val="nil"/>
              <w:right w:val="nil"/>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 </w:t>
            </w:r>
          </w:p>
        </w:tc>
        <w:tc>
          <w:tcPr>
            <w:tcW w:w="1283" w:type="pct"/>
            <w:tcBorders>
              <w:top w:val="nil"/>
              <w:left w:val="nil"/>
              <w:bottom w:val="nil"/>
              <w:right w:val="nil"/>
            </w:tcBorders>
            <w:shd w:val="clear" w:color="000000" w:fill="FFFFFF"/>
            <w:hideMark/>
          </w:tcPr>
          <w:p w:rsidR="004271E7" w:rsidRPr="004271E7" w:rsidRDefault="004271E7" w:rsidP="004271E7">
            <w:pP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 xml:space="preserve">LÍNEA                                                                                                                     </w:t>
            </w:r>
          </w:p>
        </w:tc>
        <w:tc>
          <w:tcPr>
            <w:tcW w:w="478" w:type="pct"/>
            <w:tcBorders>
              <w:top w:val="nil"/>
              <w:left w:val="nil"/>
              <w:bottom w:val="nil"/>
              <w:right w:val="nil"/>
            </w:tcBorders>
            <w:shd w:val="clear" w:color="000000" w:fill="FFFFFF"/>
            <w:hideMark/>
          </w:tcPr>
          <w:p w:rsidR="004271E7" w:rsidRPr="004271E7" w:rsidRDefault="004271E7" w:rsidP="004271E7">
            <w:pP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0104</w:t>
            </w:r>
          </w:p>
        </w:tc>
        <w:tc>
          <w:tcPr>
            <w:tcW w:w="3088" w:type="pct"/>
            <w:gridSpan w:val="7"/>
            <w:tcBorders>
              <w:top w:val="nil"/>
              <w:left w:val="nil"/>
              <w:bottom w:val="nil"/>
              <w:right w:val="nil"/>
            </w:tcBorders>
            <w:shd w:val="clear" w:color="000000" w:fill="FFFFFF"/>
            <w:hideMark/>
          </w:tcPr>
          <w:p w:rsidR="004271E7" w:rsidRPr="004271E7" w:rsidRDefault="004271E7" w:rsidP="004271E7">
            <w:pP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PRESUPUESTO</w:t>
            </w:r>
          </w:p>
        </w:tc>
      </w:tr>
      <w:tr w:rsidR="004271E7" w:rsidRPr="004271E7" w:rsidTr="00DA04DD">
        <w:trPr>
          <w:trHeight w:val="600"/>
        </w:trPr>
        <w:tc>
          <w:tcPr>
            <w:tcW w:w="151" w:type="pct"/>
            <w:tcBorders>
              <w:top w:val="nil"/>
              <w:left w:val="nil"/>
              <w:bottom w:val="nil"/>
              <w:right w:val="nil"/>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 </w:t>
            </w:r>
          </w:p>
        </w:tc>
        <w:tc>
          <w:tcPr>
            <w:tcW w:w="4849" w:type="pct"/>
            <w:gridSpan w:val="9"/>
            <w:tcBorders>
              <w:top w:val="nil"/>
              <w:left w:val="nil"/>
              <w:bottom w:val="single" w:sz="4" w:space="0" w:color="auto"/>
              <w:right w:val="nil"/>
            </w:tcBorders>
            <w:shd w:val="clear" w:color="000000" w:fill="FFFFFF"/>
            <w:hideMark/>
          </w:tcPr>
          <w:p w:rsidR="004271E7" w:rsidRPr="004271E7" w:rsidRDefault="004271E7" w:rsidP="0032456F">
            <w:pPr>
              <w:spacing w:after="240"/>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OBJETIVO: Dirigir, controlar, registrar y supervisar las operaciones presupuestarias Institucionales, planificar, organizar, dirigir y controlar las actividades que comprende el área de presupuesto.</w:t>
            </w:r>
          </w:p>
        </w:tc>
      </w:tr>
      <w:tr w:rsidR="004271E7" w:rsidRPr="004271E7" w:rsidTr="00DA04DD">
        <w:trPr>
          <w:trHeight w:val="600"/>
        </w:trPr>
        <w:tc>
          <w:tcPr>
            <w:tcW w:w="15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No.</w:t>
            </w:r>
          </w:p>
        </w:tc>
        <w:tc>
          <w:tcPr>
            <w:tcW w:w="1283" w:type="pct"/>
            <w:vMerge w:val="restart"/>
            <w:tcBorders>
              <w:top w:val="nil"/>
              <w:left w:val="single" w:sz="4" w:space="0" w:color="auto"/>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DESCRIPCIÓN DE METAS</w:t>
            </w:r>
          </w:p>
        </w:tc>
        <w:tc>
          <w:tcPr>
            <w:tcW w:w="478" w:type="pct"/>
            <w:vMerge w:val="restart"/>
            <w:tcBorders>
              <w:top w:val="nil"/>
              <w:left w:val="single" w:sz="4" w:space="0" w:color="auto"/>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UNIDAD DE MEDIDA</w:t>
            </w:r>
          </w:p>
        </w:tc>
        <w:tc>
          <w:tcPr>
            <w:tcW w:w="539" w:type="pct"/>
            <w:gridSpan w:val="2"/>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Enero-diciembre 2014</w:t>
            </w:r>
          </w:p>
        </w:tc>
        <w:tc>
          <w:tcPr>
            <w:tcW w:w="437" w:type="pct"/>
            <w:vMerge w:val="restart"/>
            <w:tcBorders>
              <w:top w:val="nil"/>
              <w:left w:val="single" w:sz="4" w:space="0" w:color="auto"/>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 EJECUTADO</w:t>
            </w:r>
            <w:r w:rsidRPr="004271E7">
              <w:rPr>
                <w:rFonts w:ascii="Arial Narrow" w:eastAsia="Times New Roman" w:hAnsi="Arial Narrow"/>
                <w:color w:val="000000"/>
                <w:sz w:val="20"/>
                <w:lang w:val="es-SV" w:eastAsia="es-SV"/>
              </w:rPr>
              <w:br/>
              <w:t>2014</w:t>
            </w:r>
          </w:p>
        </w:tc>
        <w:tc>
          <w:tcPr>
            <w:tcW w:w="546" w:type="pct"/>
            <w:gridSpan w:val="2"/>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Enero-diciembre  2015</w:t>
            </w:r>
          </w:p>
        </w:tc>
        <w:tc>
          <w:tcPr>
            <w:tcW w:w="436" w:type="pct"/>
            <w:vMerge w:val="restart"/>
            <w:tcBorders>
              <w:top w:val="nil"/>
              <w:left w:val="single" w:sz="4" w:space="0" w:color="auto"/>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 EJECUTADO</w:t>
            </w:r>
            <w:r w:rsidRPr="004271E7">
              <w:rPr>
                <w:rFonts w:ascii="Arial Narrow" w:eastAsia="Times New Roman" w:hAnsi="Arial Narrow"/>
                <w:color w:val="000000"/>
                <w:sz w:val="20"/>
                <w:lang w:val="es-SV" w:eastAsia="es-SV"/>
              </w:rPr>
              <w:br/>
              <w:t>2015</w:t>
            </w:r>
          </w:p>
        </w:tc>
        <w:tc>
          <w:tcPr>
            <w:tcW w:w="1130" w:type="pct"/>
            <w:vMerge w:val="restart"/>
            <w:tcBorders>
              <w:top w:val="nil"/>
              <w:left w:val="single" w:sz="4" w:space="0" w:color="auto"/>
              <w:bottom w:val="single" w:sz="4" w:space="0" w:color="000000"/>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 xml:space="preserve"> </w:t>
            </w:r>
            <w:r w:rsidR="0030025C">
              <w:rPr>
                <w:rFonts w:ascii="Arial Narrow" w:eastAsia="Times New Roman" w:hAnsi="Arial Narrow"/>
                <w:color w:val="000000"/>
                <w:sz w:val="20"/>
                <w:lang w:val="es-SV" w:eastAsia="es-SV"/>
              </w:rPr>
              <w:t>OBSERVACIONES</w:t>
            </w:r>
          </w:p>
        </w:tc>
      </w:tr>
      <w:tr w:rsidR="004271E7" w:rsidRPr="004271E7" w:rsidTr="00DA04DD">
        <w:trPr>
          <w:trHeight w:val="329"/>
        </w:trPr>
        <w:tc>
          <w:tcPr>
            <w:tcW w:w="151" w:type="pct"/>
            <w:vMerge/>
            <w:tcBorders>
              <w:top w:val="single" w:sz="4" w:space="0" w:color="auto"/>
              <w:left w:val="single" w:sz="4" w:space="0" w:color="auto"/>
              <w:bottom w:val="single" w:sz="4" w:space="0" w:color="auto"/>
              <w:right w:val="single" w:sz="4" w:space="0" w:color="auto"/>
            </w:tcBorders>
            <w:vAlign w:val="center"/>
            <w:hideMark/>
          </w:tcPr>
          <w:p w:rsidR="004271E7" w:rsidRPr="004271E7" w:rsidRDefault="004271E7" w:rsidP="004271E7">
            <w:pPr>
              <w:rPr>
                <w:rFonts w:ascii="Arial Narrow" w:eastAsia="Times New Roman" w:hAnsi="Arial Narrow"/>
                <w:color w:val="000000"/>
                <w:sz w:val="20"/>
                <w:lang w:val="es-SV" w:eastAsia="es-SV"/>
              </w:rPr>
            </w:pPr>
          </w:p>
        </w:tc>
        <w:tc>
          <w:tcPr>
            <w:tcW w:w="1283" w:type="pct"/>
            <w:vMerge/>
            <w:tcBorders>
              <w:top w:val="nil"/>
              <w:left w:val="single" w:sz="4" w:space="0" w:color="auto"/>
              <w:bottom w:val="single" w:sz="4" w:space="0" w:color="auto"/>
              <w:right w:val="single" w:sz="4" w:space="0" w:color="auto"/>
            </w:tcBorders>
            <w:vAlign w:val="center"/>
            <w:hideMark/>
          </w:tcPr>
          <w:p w:rsidR="004271E7" w:rsidRPr="004271E7" w:rsidRDefault="004271E7" w:rsidP="004271E7">
            <w:pPr>
              <w:rPr>
                <w:rFonts w:ascii="Arial Narrow" w:eastAsia="Times New Roman" w:hAnsi="Arial Narrow"/>
                <w:color w:val="000000"/>
                <w:sz w:val="20"/>
                <w:lang w:val="es-SV" w:eastAsia="es-SV"/>
              </w:rPr>
            </w:pPr>
          </w:p>
        </w:tc>
        <w:tc>
          <w:tcPr>
            <w:tcW w:w="478" w:type="pct"/>
            <w:vMerge/>
            <w:tcBorders>
              <w:top w:val="nil"/>
              <w:left w:val="single" w:sz="4" w:space="0" w:color="auto"/>
              <w:bottom w:val="single" w:sz="4" w:space="0" w:color="auto"/>
              <w:right w:val="single" w:sz="4" w:space="0" w:color="auto"/>
            </w:tcBorders>
            <w:vAlign w:val="center"/>
            <w:hideMark/>
          </w:tcPr>
          <w:p w:rsidR="004271E7" w:rsidRPr="004271E7" w:rsidRDefault="004271E7" w:rsidP="004271E7">
            <w:pPr>
              <w:rPr>
                <w:rFonts w:ascii="Arial Narrow" w:eastAsia="Times New Roman" w:hAnsi="Arial Narrow"/>
                <w:color w:val="000000"/>
                <w:sz w:val="20"/>
                <w:lang w:val="es-SV" w:eastAsia="es-SV"/>
              </w:rPr>
            </w:pPr>
          </w:p>
        </w:tc>
        <w:tc>
          <w:tcPr>
            <w:tcW w:w="229"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META</w:t>
            </w:r>
          </w:p>
        </w:tc>
        <w:tc>
          <w:tcPr>
            <w:tcW w:w="310"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REAL</w:t>
            </w:r>
          </w:p>
        </w:tc>
        <w:tc>
          <w:tcPr>
            <w:tcW w:w="437" w:type="pct"/>
            <w:vMerge/>
            <w:tcBorders>
              <w:top w:val="nil"/>
              <w:left w:val="single" w:sz="4" w:space="0" w:color="auto"/>
              <w:bottom w:val="single" w:sz="4" w:space="0" w:color="auto"/>
              <w:right w:val="single" w:sz="4" w:space="0" w:color="auto"/>
            </w:tcBorders>
            <w:vAlign w:val="center"/>
            <w:hideMark/>
          </w:tcPr>
          <w:p w:rsidR="004271E7" w:rsidRPr="004271E7" w:rsidRDefault="004271E7" w:rsidP="004271E7">
            <w:pPr>
              <w:rPr>
                <w:rFonts w:ascii="Arial Narrow" w:eastAsia="Times New Roman" w:hAnsi="Arial Narrow"/>
                <w:color w:val="000000"/>
                <w:sz w:val="20"/>
                <w:lang w:val="es-SV" w:eastAsia="es-SV"/>
              </w:rPr>
            </w:pPr>
          </w:p>
        </w:tc>
        <w:tc>
          <w:tcPr>
            <w:tcW w:w="273"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META</w:t>
            </w:r>
          </w:p>
        </w:tc>
        <w:tc>
          <w:tcPr>
            <w:tcW w:w="273"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REAL</w:t>
            </w:r>
          </w:p>
        </w:tc>
        <w:tc>
          <w:tcPr>
            <w:tcW w:w="436" w:type="pct"/>
            <w:vMerge/>
            <w:tcBorders>
              <w:top w:val="nil"/>
              <w:left w:val="single" w:sz="4" w:space="0" w:color="auto"/>
              <w:bottom w:val="single" w:sz="4" w:space="0" w:color="auto"/>
              <w:right w:val="single" w:sz="4" w:space="0" w:color="auto"/>
            </w:tcBorders>
            <w:vAlign w:val="center"/>
            <w:hideMark/>
          </w:tcPr>
          <w:p w:rsidR="004271E7" w:rsidRPr="004271E7" w:rsidRDefault="004271E7" w:rsidP="004271E7">
            <w:pPr>
              <w:rPr>
                <w:rFonts w:ascii="Arial Narrow" w:eastAsia="Times New Roman" w:hAnsi="Arial Narrow"/>
                <w:color w:val="000000"/>
                <w:sz w:val="20"/>
                <w:lang w:val="es-SV" w:eastAsia="es-SV"/>
              </w:rPr>
            </w:pPr>
          </w:p>
        </w:tc>
        <w:tc>
          <w:tcPr>
            <w:tcW w:w="1130" w:type="pct"/>
            <w:vMerge/>
            <w:tcBorders>
              <w:top w:val="nil"/>
              <w:left w:val="single" w:sz="4" w:space="0" w:color="auto"/>
              <w:bottom w:val="single" w:sz="4" w:space="0" w:color="000000"/>
              <w:right w:val="single" w:sz="4" w:space="0" w:color="auto"/>
            </w:tcBorders>
            <w:vAlign w:val="center"/>
            <w:hideMark/>
          </w:tcPr>
          <w:p w:rsidR="004271E7" w:rsidRPr="004271E7" w:rsidRDefault="004271E7" w:rsidP="004271E7">
            <w:pPr>
              <w:rPr>
                <w:rFonts w:ascii="Arial Narrow" w:eastAsia="Times New Roman" w:hAnsi="Arial Narrow"/>
                <w:color w:val="000000"/>
                <w:sz w:val="20"/>
                <w:lang w:val="es-SV" w:eastAsia="es-SV"/>
              </w:rPr>
            </w:pPr>
          </w:p>
        </w:tc>
      </w:tr>
      <w:tr w:rsidR="004271E7" w:rsidRPr="004271E7" w:rsidTr="00DA04DD">
        <w:trPr>
          <w:trHeight w:val="1050"/>
        </w:trPr>
        <w:tc>
          <w:tcPr>
            <w:tcW w:w="151" w:type="pct"/>
            <w:tcBorders>
              <w:top w:val="nil"/>
              <w:left w:val="single" w:sz="4" w:space="0" w:color="auto"/>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w:t>
            </w:r>
          </w:p>
        </w:tc>
        <w:tc>
          <w:tcPr>
            <w:tcW w:w="1283"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both"/>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Revisar los documentos que respaldan los egresos y elaborar los compromisos presupuestarios de los egresos institucionales, en el SAFI.</w:t>
            </w:r>
          </w:p>
        </w:tc>
        <w:tc>
          <w:tcPr>
            <w:tcW w:w="478"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Compromiso Presupuestario</w:t>
            </w:r>
          </w:p>
        </w:tc>
        <w:tc>
          <w:tcPr>
            <w:tcW w:w="229"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1,350</w:t>
            </w:r>
          </w:p>
        </w:tc>
        <w:tc>
          <w:tcPr>
            <w:tcW w:w="310"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1,596</w:t>
            </w:r>
          </w:p>
        </w:tc>
        <w:tc>
          <w:tcPr>
            <w:tcW w:w="437"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118%</w:t>
            </w:r>
          </w:p>
        </w:tc>
        <w:tc>
          <w:tcPr>
            <w:tcW w:w="273"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1,350</w:t>
            </w:r>
          </w:p>
        </w:tc>
        <w:tc>
          <w:tcPr>
            <w:tcW w:w="273"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1,809</w:t>
            </w:r>
          </w:p>
        </w:tc>
        <w:tc>
          <w:tcPr>
            <w:tcW w:w="436"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134%</w:t>
            </w:r>
          </w:p>
        </w:tc>
        <w:tc>
          <w:tcPr>
            <w:tcW w:w="1130"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both"/>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Documentos emitidos de acuerdo a los procesos de gastos efectuados a nivel institucional que afectaron el presupuesto.</w:t>
            </w:r>
          </w:p>
        </w:tc>
      </w:tr>
      <w:tr w:rsidR="004271E7" w:rsidRPr="004271E7" w:rsidTr="00DA04DD">
        <w:trPr>
          <w:trHeight w:val="840"/>
        </w:trPr>
        <w:tc>
          <w:tcPr>
            <w:tcW w:w="151" w:type="pct"/>
            <w:tcBorders>
              <w:top w:val="nil"/>
              <w:left w:val="single" w:sz="4" w:space="0" w:color="auto"/>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2</w:t>
            </w:r>
          </w:p>
        </w:tc>
        <w:tc>
          <w:tcPr>
            <w:tcW w:w="1283"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both"/>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Elaborar las disponibilidades presupuestarias de los egresos a solicitud de la UACI.</w:t>
            </w:r>
          </w:p>
        </w:tc>
        <w:tc>
          <w:tcPr>
            <w:tcW w:w="478"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Constancia</w:t>
            </w:r>
          </w:p>
        </w:tc>
        <w:tc>
          <w:tcPr>
            <w:tcW w:w="229"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400</w:t>
            </w:r>
          </w:p>
        </w:tc>
        <w:tc>
          <w:tcPr>
            <w:tcW w:w="310"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375</w:t>
            </w:r>
          </w:p>
        </w:tc>
        <w:tc>
          <w:tcPr>
            <w:tcW w:w="437"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94%</w:t>
            </w:r>
          </w:p>
        </w:tc>
        <w:tc>
          <w:tcPr>
            <w:tcW w:w="273"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400</w:t>
            </w:r>
          </w:p>
        </w:tc>
        <w:tc>
          <w:tcPr>
            <w:tcW w:w="273"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500</w:t>
            </w:r>
          </w:p>
        </w:tc>
        <w:tc>
          <w:tcPr>
            <w:tcW w:w="436"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125%</w:t>
            </w:r>
          </w:p>
        </w:tc>
        <w:tc>
          <w:tcPr>
            <w:tcW w:w="1130"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both"/>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Documentos procesados en base a las solicitudes de UACI.</w:t>
            </w:r>
          </w:p>
        </w:tc>
      </w:tr>
      <w:tr w:rsidR="004271E7" w:rsidRPr="004271E7" w:rsidTr="00DA04DD">
        <w:trPr>
          <w:trHeight w:val="825"/>
        </w:trPr>
        <w:tc>
          <w:tcPr>
            <w:tcW w:w="151" w:type="pct"/>
            <w:tcBorders>
              <w:top w:val="nil"/>
              <w:left w:val="single" w:sz="4" w:space="0" w:color="auto"/>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3</w:t>
            </w:r>
          </w:p>
        </w:tc>
        <w:tc>
          <w:tcPr>
            <w:tcW w:w="1283"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both"/>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Elaborar la Programación de Ejecución presupuestaria anual de los egresos por medio del SAFI.</w:t>
            </w:r>
          </w:p>
        </w:tc>
        <w:tc>
          <w:tcPr>
            <w:tcW w:w="478"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Documento</w:t>
            </w:r>
          </w:p>
        </w:tc>
        <w:tc>
          <w:tcPr>
            <w:tcW w:w="229"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w:t>
            </w:r>
          </w:p>
        </w:tc>
        <w:tc>
          <w:tcPr>
            <w:tcW w:w="310"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w:t>
            </w:r>
          </w:p>
        </w:tc>
        <w:tc>
          <w:tcPr>
            <w:tcW w:w="437"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100%</w:t>
            </w:r>
          </w:p>
        </w:tc>
        <w:tc>
          <w:tcPr>
            <w:tcW w:w="273"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1</w:t>
            </w:r>
          </w:p>
        </w:tc>
        <w:tc>
          <w:tcPr>
            <w:tcW w:w="273"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w:t>
            </w:r>
          </w:p>
        </w:tc>
        <w:tc>
          <w:tcPr>
            <w:tcW w:w="436"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both"/>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Documento remitido al inicio de año al Ministerio de Hacienda y su incorporación en SAFI.</w:t>
            </w:r>
          </w:p>
        </w:tc>
      </w:tr>
      <w:tr w:rsidR="004271E7" w:rsidRPr="004271E7" w:rsidTr="00DA04DD">
        <w:trPr>
          <w:trHeight w:val="1110"/>
        </w:trPr>
        <w:tc>
          <w:tcPr>
            <w:tcW w:w="151" w:type="pct"/>
            <w:tcBorders>
              <w:top w:val="nil"/>
              <w:left w:val="single" w:sz="4" w:space="0" w:color="auto"/>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4</w:t>
            </w:r>
          </w:p>
        </w:tc>
        <w:tc>
          <w:tcPr>
            <w:tcW w:w="1283"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both"/>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Realizar  las reprogramaciones, ajustes y modificaciones presupuestarias a nivel de líneas de trabajos, y rubros de cuentas presupuestarias de los egresos e ingresos.</w:t>
            </w:r>
          </w:p>
        </w:tc>
        <w:tc>
          <w:tcPr>
            <w:tcW w:w="478"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Documento</w:t>
            </w:r>
          </w:p>
        </w:tc>
        <w:tc>
          <w:tcPr>
            <w:tcW w:w="229"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35</w:t>
            </w:r>
          </w:p>
        </w:tc>
        <w:tc>
          <w:tcPr>
            <w:tcW w:w="310"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39</w:t>
            </w:r>
          </w:p>
        </w:tc>
        <w:tc>
          <w:tcPr>
            <w:tcW w:w="437"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111%</w:t>
            </w:r>
          </w:p>
        </w:tc>
        <w:tc>
          <w:tcPr>
            <w:tcW w:w="273"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35</w:t>
            </w:r>
          </w:p>
        </w:tc>
        <w:tc>
          <w:tcPr>
            <w:tcW w:w="273"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41</w:t>
            </w:r>
          </w:p>
        </w:tc>
        <w:tc>
          <w:tcPr>
            <w:tcW w:w="436"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117%</w:t>
            </w:r>
          </w:p>
        </w:tc>
        <w:tc>
          <w:tcPr>
            <w:tcW w:w="1130"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both"/>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Distribución de recursos en los meses y específicos de gasto en base a los gastos generados.</w:t>
            </w:r>
          </w:p>
        </w:tc>
      </w:tr>
      <w:tr w:rsidR="004271E7" w:rsidRPr="004271E7" w:rsidTr="00DA04DD">
        <w:trPr>
          <w:trHeight w:val="801"/>
        </w:trPr>
        <w:tc>
          <w:tcPr>
            <w:tcW w:w="151" w:type="pct"/>
            <w:tcBorders>
              <w:top w:val="nil"/>
              <w:left w:val="single" w:sz="4" w:space="0" w:color="auto"/>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5</w:t>
            </w:r>
          </w:p>
        </w:tc>
        <w:tc>
          <w:tcPr>
            <w:tcW w:w="1283"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both"/>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Participar en elaboración del presupuesto institucional de La Caja para el siguiente ejercicio.</w:t>
            </w:r>
          </w:p>
        </w:tc>
        <w:tc>
          <w:tcPr>
            <w:tcW w:w="478"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 xml:space="preserve">Proyecto de Presupuesto </w:t>
            </w:r>
          </w:p>
        </w:tc>
        <w:tc>
          <w:tcPr>
            <w:tcW w:w="229"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w:t>
            </w:r>
          </w:p>
        </w:tc>
        <w:tc>
          <w:tcPr>
            <w:tcW w:w="310"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w:t>
            </w:r>
          </w:p>
        </w:tc>
        <w:tc>
          <w:tcPr>
            <w:tcW w:w="437"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100%</w:t>
            </w:r>
          </w:p>
        </w:tc>
        <w:tc>
          <w:tcPr>
            <w:tcW w:w="273"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1</w:t>
            </w:r>
          </w:p>
        </w:tc>
        <w:tc>
          <w:tcPr>
            <w:tcW w:w="273"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w:t>
            </w:r>
          </w:p>
        </w:tc>
        <w:tc>
          <w:tcPr>
            <w:tcW w:w="436"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both"/>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Conformación del Comité de Formulación Presupuestaria.</w:t>
            </w:r>
          </w:p>
        </w:tc>
      </w:tr>
      <w:tr w:rsidR="004271E7" w:rsidRPr="004271E7" w:rsidTr="00DA04DD">
        <w:trPr>
          <w:trHeight w:val="840"/>
        </w:trPr>
        <w:tc>
          <w:tcPr>
            <w:tcW w:w="151" w:type="pct"/>
            <w:tcBorders>
              <w:top w:val="nil"/>
              <w:left w:val="single" w:sz="4" w:space="0" w:color="auto"/>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6</w:t>
            </w:r>
          </w:p>
        </w:tc>
        <w:tc>
          <w:tcPr>
            <w:tcW w:w="1283" w:type="pct"/>
            <w:tcBorders>
              <w:top w:val="nil"/>
              <w:left w:val="nil"/>
              <w:bottom w:val="single" w:sz="4" w:space="0" w:color="auto"/>
              <w:right w:val="single" w:sz="4" w:space="0" w:color="auto"/>
            </w:tcBorders>
            <w:shd w:val="clear" w:color="000000" w:fill="FFFFFF"/>
            <w:hideMark/>
          </w:tcPr>
          <w:p w:rsidR="004271E7" w:rsidRDefault="004271E7" w:rsidP="004271E7">
            <w:pPr>
              <w:jc w:val="both"/>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Realizar y dar seguimiento del flujo de ingresos y egresos de cada mes, después del cierre contable.</w:t>
            </w:r>
          </w:p>
          <w:p w:rsidR="005F1E43" w:rsidRDefault="005F1E43" w:rsidP="004271E7">
            <w:pPr>
              <w:jc w:val="both"/>
              <w:rPr>
                <w:rFonts w:ascii="Arial Narrow" w:eastAsia="Times New Roman" w:hAnsi="Arial Narrow"/>
                <w:color w:val="000000"/>
                <w:sz w:val="20"/>
                <w:lang w:val="es-SV" w:eastAsia="es-SV"/>
              </w:rPr>
            </w:pPr>
          </w:p>
          <w:p w:rsidR="005F1E43" w:rsidRDefault="005F1E43" w:rsidP="004271E7">
            <w:pPr>
              <w:jc w:val="both"/>
              <w:rPr>
                <w:rFonts w:ascii="Arial Narrow" w:eastAsia="Times New Roman" w:hAnsi="Arial Narrow"/>
                <w:color w:val="000000"/>
                <w:sz w:val="20"/>
                <w:lang w:val="es-SV" w:eastAsia="es-SV"/>
              </w:rPr>
            </w:pPr>
          </w:p>
          <w:p w:rsidR="004271E7" w:rsidRPr="004271E7" w:rsidRDefault="004271E7" w:rsidP="004271E7">
            <w:pPr>
              <w:jc w:val="both"/>
              <w:rPr>
                <w:rFonts w:ascii="Arial Narrow" w:eastAsia="Times New Roman" w:hAnsi="Arial Narrow"/>
                <w:color w:val="000000"/>
                <w:sz w:val="20"/>
                <w:lang w:val="es-SV" w:eastAsia="es-SV"/>
              </w:rPr>
            </w:pPr>
          </w:p>
        </w:tc>
        <w:tc>
          <w:tcPr>
            <w:tcW w:w="478"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Informe</w:t>
            </w:r>
          </w:p>
        </w:tc>
        <w:tc>
          <w:tcPr>
            <w:tcW w:w="229"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12</w:t>
            </w:r>
          </w:p>
        </w:tc>
        <w:tc>
          <w:tcPr>
            <w:tcW w:w="310"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12</w:t>
            </w:r>
          </w:p>
        </w:tc>
        <w:tc>
          <w:tcPr>
            <w:tcW w:w="437"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100%</w:t>
            </w:r>
          </w:p>
        </w:tc>
        <w:tc>
          <w:tcPr>
            <w:tcW w:w="273"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12</w:t>
            </w:r>
          </w:p>
        </w:tc>
        <w:tc>
          <w:tcPr>
            <w:tcW w:w="273"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4271E7" w:rsidRPr="004271E7" w:rsidRDefault="004271E7" w:rsidP="004271E7">
            <w:pPr>
              <w:jc w:val="both"/>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Generación de informe de gastos por rubro y clasificación por tipo de gastos mensual.</w:t>
            </w:r>
          </w:p>
        </w:tc>
      </w:tr>
      <w:tr w:rsidR="004271E7" w:rsidRPr="004271E7" w:rsidTr="00DA04DD">
        <w:trPr>
          <w:trHeight w:val="600"/>
        </w:trPr>
        <w:tc>
          <w:tcPr>
            <w:tcW w:w="15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271E7" w:rsidRPr="004271E7" w:rsidRDefault="004271E7" w:rsidP="00D669F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lastRenderedPageBreak/>
              <w:t>No.</w:t>
            </w:r>
          </w:p>
        </w:tc>
        <w:tc>
          <w:tcPr>
            <w:tcW w:w="128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271E7" w:rsidRPr="004271E7" w:rsidRDefault="004271E7" w:rsidP="00D669F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DESCRIPCIÓN DE METAS</w:t>
            </w:r>
          </w:p>
        </w:tc>
        <w:tc>
          <w:tcPr>
            <w:tcW w:w="47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271E7" w:rsidRPr="004271E7" w:rsidRDefault="004271E7" w:rsidP="00D669F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UNIDAD DE MEDIDA</w:t>
            </w:r>
          </w:p>
        </w:tc>
        <w:tc>
          <w:tcPr>
            <w:tcW w:w="539" w:type="pct"/>
            <w:gridSpan w:val="2"/>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D669F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Enero-diciembre 2014</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271E7" w:rsidRPr="004271E7" w:rsidRDefault="004271E7" w:rsidP="00D669F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 EJECUTADO</w:t>
            </w:r>
            <w:r w:rsidRPr="004271E7">
              <w:rPr>
                <w:rFonts w:ascii="Arial Narrow" w:eastAsia="Times New Roman" w:hAnsi="Arial Narrow"/>
                <w:color w:val="000000"/>
                <w:sz w:val="20"/>
                <w:lang w:val="es-SV" w:eastAsia="es-SV"/>
              </w:rPr>
              <w:br/>
              <w:t>2014</w:t>
            </w:r>
          </w:p>
        </w:tc>
        <w:tc>
          <w:tcPr>
            <w:tcW w:w="546" w:type="pct"/>
            <w:gridSpan w:val="2"/>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D669F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Enero-diciembre  2015</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271E7" w:rsidRPr="004271E7" w:rsidRDefault="004271E7" w:rsidP="00D669F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 EJECUTADO</w:t>
            </w:r>
            <w:r w:rsidRPr="004271E7">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271E7" w:rsidRPr="004271E7" w:rsidRDefault="004271E7" w:rsidP="00D669F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 xml:space="preserve"> </w:t>
            </w:r>
            <w:r w:rsidR="0030025C">
              <w:rPr>
                <w:rFonts w:ascii="Arial Narrow" w:eastAsia="Times New Roman" w:hAnsi="Arial Narrow"/>
                <w:color w:val="000000"/>
                <w:sz w:val="20"/>
                <w:lang w:val="es-SV" w:eastAsia="es-SV"/>
              </w:rPr>
              <w:t>OBSERVACIONES</w:t>
            </w:r>
          </w:p>
        </w:tc>
      </w:tr>
      <w:tr w:rsidR="004271E7" w:rsidRPr="004271E7" w:rsidTr="00DA04DD">
        <w:trPr>
          <w:trHeight w:val="329"/>
        </w:trPr>
        <w:tc>
          <w:tcPr>
            <w:tcW w:w="151" w:type="pct"/>
            <w:vMerge/>
            <w:tcBorders>
              <w:top w:val="single" w:sz="4" w:space="0" w:color="auto"/>
              <w:left w:val="single" w:sz="4" w:space="0" w:color="auto"/>
              <w:bottom w:val="single" w:sz="4" w:space="0" w:color="auto"/>
              <w:right w:val="single" w:sz="4" w:space="0" w:color="auto"/>
            </w:tcBorders>
            <w:vAlign w:val="center"/>
            <w:hideMark/>
          </w:tcPr>
          <w:p w:rsidR="004271E7" w:rsidRPr="004271E7" w:rsidRDefault="004271E7" w:rsidP="00D669F7">
            <w:pPr>
              <w:rPr>
                <w:rFonts w:ascii="Arial Narrow" w:eastAsia="Times New Roman" w:hAnsi="Arial Narrow"/>
                <w:color w:val="000000"/>
                <w:sz w:val="20"/>
                <w:lang w:val="es-SV" w:eastAsia="es-SV"/>
              </w:rPr>
            </w:pPr>
          </w:p>
        </w:tc>
        <w:tc>
          <w:tcPr>
            <w:tcW w:w="1283" w:type="pct"/>
            <w:vMerge/>
            <w:tcBorders>
              <w:top w:val="single" w:sz="4" w:space="0" w:color="auto"/>
              <w:left w:val="single" w:sz="4" w:space="0" w:color="auto"/>
              <w:bottom w:val="single" w:sz="4" w:space="0" w:color="auto"/>
              <w:right w:val="single" w:sz="4" w:space="0" w:color="auto"/>
            </w:tcBorders>
            <w:vAlign w:val="center"/>
            <w:hideMark/>
          </w:tcPr>
          <w:p w:rsidR="004271E7" w:rsidRPr="004271E7" w:rsidRDefault="004271E7" w:rsidP="00D669F7">
            <w:pPr>
              <w:rPr>
                <w:rFonts w:ascii="Arial Narrow" w:eastAsia="Times New Roman" w:hAnsi="Arial Narrow"/>
                <w:color w:val="000000"/>
                <w:sz w:val="20"/>
                <w:lang w:val="es-SV" w:eastAsia="es-SV"/>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rsidR="004271E7" w:rsidRPr="004271E7" w:rsidRDefault="004271E7" w:rsidP="00D669F7">
            <w:pPr>
              <w:rPr>
                <w:rFonts w:ascii="Arial Narrow" w:eastAsia="Times New Roman" w:hAnsi="Arial Narrow"/>
                <w:color w:val="000000"/>
                <w:sz w:val="20"/>
                <w:lang w:val="es-SV" w:eastAsia="es-SV"/>
              </w:rPr>
            </w:pPr>
          </w:p>
        </w:tc>
        <w:tc>
          <w:tcPr>
            <w:tcW w:w="229"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D669F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META</w:t>
            </w:r>
          </w:p>
        </w:tc>
        <w:tc>
          <w:tcPr>
            <w:tcW w:w="310"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D669F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REAL</w:t>
            </w: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4271E7" w:rsidRPr="004271E7" w:rsidRDefault="004271E7" w:rsidP="00D669F7">
            <w:pPr>
              <w:rPr>
                <w:rFonts w:ascii="Arial Narrow" w:eastAsia="Times New Roman" w:hAnsi="Arial Narrow"/>
                <w:color w:val="000000"/>
                <w:sz w:val="20"/>
                <w:lang w:val="es-SV" w:eastAsia="es-SV"/>
              </w:rPr>
            </w:pPr>
          </w:p>
        </w:tc>
        <w:tc>
          <w:tcPr>
            <w:tcW w:w="273"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D669F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META</w:t>
            </w:r>
          </w:p>
        </w:tc>
        <w:tc>
          <w:tcPr>
            <w:tcW w:w="273"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D669F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4271E7" w:rsidRPr="004271E7" w:rsidRDefault="004271E7" w:rsidP="00D669F7">
            <w:pP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auto"/>
              <w:right w:val="single" w:sz="4" w:space="0" w:color="auto"/>
            </w:tcBorders>
            <w:vAlign w:val="center"/>
            <w:hideMark/>
          </w:tcPr>
          <w:p w:rsidR="004271E7" w:rsidRPr="004271E7" w:rsidRDefault="004271E7" w:rsidP="00D669F7">
            <w:pPr>
              <w:rPr>
                <w:rFonts w:ascii="Arial Narrow" w:eastAsia="Times New Roman" w:hAnsi="Arial Narrow"/>
                <w:color w:val="000000"/>
                <w:sz w:val="20"/>
                <w:lang w:val="es-SV" w:eastAsia="es-SV"/>
              </w:rPr>
            </w:pPr>
          </w:p>
        </w:tc>
      </w:tr>
      <w:tr w:rsidR="004271E7" w:rsidRPr="004271E7" w:rsidTr="00DA04DD">
        <w:trPr>
          <w:trHeight w:val="855"/>
        </w:trPr>
        <w:tc>
          <w:tcPr>
            <w:tcW w:w="151" w:type="pct"/>
            <w:tcBorders>
              <w:top w:val="single" w:sz="4" w:space="0" w:color="auto"/>
              <w:left w:val="single" w:sz="4" w:space="0" w:color="auto"/>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7</w:t>
            </w:r>
          </w:p>
        </w:tc>
        <w:tc>
          <w:tcPr>
            <w:tcW w:w="1283"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both"/>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Efectuar las gestiones de cobro del Seguro de Vida Básico, arrendamientos de inmuebles y otros.</w:t>
            </w:r>
          </w:p>
        </w:tc>
        <w:tc>
          <w:tcPr>
            <w:tcW w:w="478"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Recibos</w:t>
            </w:r>
          </w:p>
        </w:tc>
        <w:tc>
          <w:tcPr>
            <w:tcW w:w="229"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n/a</w:t>
            </w:r>
          </w:p>
        </w:tc>
        <w:tc>
          <w:tcPr>
            <w:tcW w:w="310"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n/a</w:t>
            </w:r>
          </w:p>
        </w:tc>
        <w:tc>
          <w:tcPr>
            <w:tcW w:w="437"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n/a</w:t>
            </w:r>
          </w:p>
        </w:tc>
        <w:tc>
          <w:tcPr>
            <w:tcW w:w="273"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48</w:t>
            </w:r>
          </w:p>
        </w:tc>
        <w:tc>
          <w:tcPr>
            <w:tcW w:w="273"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48</w:t>
            </w:r>
          </w:p>
        </w:tc>
        <w:tc>
          <w:tcPr>
            <w:tcW w:w="436"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100%</w:t>
            </w:r>
          </w:p>
        </w:tc>
        <w:tc>
          <w:tcPr>
            <w:tcW w:w="1130"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both"/>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Remisión de recibo de cobro mensual.</w:t>
            </w:r>
          </w:p>
        </w:tc>
      </w:tr>
      <w:tr w:rsidR="004271E7" w:rsidRPr="004271E7" w:rsidTr="00DA04DD">
        <w:trPr>
          <w:trHeight w:val="840"/>
        </w:trPr>
        <w:tc>
          <w:tcPr>
            <w:tcW w:w="151" w:type="pct"/>
            <w:tcBorders>
              <w:top w:val="single" w:sz="4" w:space="0" w:color="auto"/>
              <w:left w:val="single" w:sz="4" w:space="0" w:color="auto"/>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8</w:t>
            </w:r>
          </w:p>
        </w:tc>
        <w:tc>
          <w:tcPr>
            <w:tcW w:w="1283"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both"/>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Elaborar las constancias presupuestarias de los egresos institucionales para la elaboración de Contratos.</w:t>
            </w:r>
          </w:p>
        </w:tc>
        <w:tc>
          <w:tcPr>
            <w:tcW w:w="478"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Constancia</w:t>
            </w:r>
          </w:p>
        </w:tc>
        <w:tc>
          <w:tcPr>
            <w:tcW w:w="229"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n/a</w:t>
            </w:r>
          </w:p>
        </w:tc>
        <w:tc>
          <w:tcPr>
            <w:tcW w:w="310"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n/a</w:t>
            </w:r>
          </w:p>
        </w:tc>
        <w:tc>
          <w:tcPr>
            <w:tcW w:w="437"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n/a</w:t>
            </w:r>
          </w:p>
        </w:tc>
        <w:tc>
          <w:tcPr>
            <w:tcW w:w="273"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6</w:t>
            </w:r>
          </w:p>
        </w:tc>
        <w:tc>
          <w:tcPr>
            <w:tcW w:w="273"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6</w:t>
            </w:r>
          </w:p>
        </w:tc>
        <w:tc>
          <w:tcPr>
            <w:tcW w:w="436"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100%</w:t>
            </w:r>
          </w:p>
        </w:tc>
        <w:tc>
          <w:tcPr>
            <w:tcW w:w="1130"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both"/>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En base a requerimientos de usuarios.</w:t>
            </w:r>
          </w:p>
        </w:tc>
      </w:tr>
      <w:tr w:rsidR="004271E7" w:rsidRPr="004271E7" w:rsidTr="00DA04DD">
        <w:trPr>
          <w:trHeight w:val="702"/>
        </w:trPr>
        <w:tc>
          <w:tcPr>
            <w:tcW w:w="151" w:type="pct"/>
            <w:tcBorders>
              <w:top w:val="single" w:sz="4" w:space="0" w:color="auto"/>
              <w:left w:val="single" w:sz="4" w:space="0" w:color="auto"/>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9</w:t>
            </w:r>
          </w:p>
        </w:tc>
        <w:tc>
          <w:tcPr>
            <w:tcW w:w="1283"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both"/>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 xml:space="preserve">Dar seguimiento a la  ejecución presupuestaria mensual. </w:t>
            </w:r>
          </w:p>
        </w:tc>
        <w:tc>
          <w:tcPr>
            <w:tcW w:w="478"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Informe</w:t>
            </w:r>
          </w:p>
        </w:tc>
        <w:tc>
          <w:tcPr>
            <w:tcW w:w="229"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n/a</w:t>
            </w:r>
          </w:p>
        </w:tc>
        <w:tc>
          <w:tcPr>
            <w:tcW w:w="310"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n/a</w:t>
            </w:r>
          </w:p>
        </w:tc>
        <w:tc>
          <w:tcPr>
            <w:tcW w:w="437"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n/a</w:t>
            </w:r>
          </w:p>
        </w:tc>
        <w:tc>
          <w:tcPr>
            <w:tcW w:w="273"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12</w:t>
            </w:r>
          </w:p>
        </w:tc>
        <w:tc>
          <w:tcPr>
            <w:tcW w:w="273"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12</w:t>
            </w:r>
          </w:p>
        </w:tc>
        <w:tc>
          <w:tcPr>
            <w:tcW w:w="436"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100%</w:t>
            </w:r>
          </w:p>
        </w:tc>
        <w:tc>
          <w:tcPr>
            <w:tcW w:w="1130"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both"/>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Verificación de ejecución presupuestaria de las Líneas de Trabajo.</w:t>
            </w:r>
          </w:p>
        </w:tc>
      </w:tr>
      <w:tr w:rsidR="004271E7" w:rsidRPr="004271E7" w:rsidTr="00DA04DD">
        <w:trPr>
          <w:trHeight w:val="825"/>
        </w:trPr>
        <w:tc>
          <w:tcPr>
            <w:tcW w:w="151" w:type="pct"/>
            <w:tcBorders>
              <w:top w:val="single" w:sz="4" w:space="0" w:color="auto"/>
              <w:left w:val="single" w:sz="4" w:space="0" w:color="auto"/>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10</w:t>
            </w:r>
          </w:p>
        </w:tc>
        <w:tc>
          <w:tcPr>
            <w:tcW w:w="1283"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both"/>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Dar Seguimiento al cumplimiento de metas de los planes de trabajo, con relación a  la ejecución del presupuesto.</w:t>
            </w:r>
          </w:p>
        </w:tc>
        <w:tc>
          <w:tcPr>
            <w:tcW w:w="478"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Informe</w:t>
            </w:r>
          </w:p>
        </w:tc>
        <w:tc>
          <w:tcPr>
            <w:tcW w:w="229"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4</w:t>
            </w:r>
          </w:p>
        </w:tc>
        <w:tc>
          <w:tcPr>
            <w:tcW w:w="310"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4</w:t>
            </w:r>
          </w:p>
        </w:tc>
        <w:tc>
          <w:tcPr>
            <w:tcW w:w="437"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100%</w:t>
            </w:r>
          </w:p>
        </w:tc>
        <w:tc>
          <w:tcPr>
            <w:tcW w:w="273"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sz w:val="20"/>
                <w:lang w:val="es-SV" w:eastAsia="es-SV"/>
              </w:rPr>
            </w:pPr>
            <w:r w:rsidRPr="004271E7">
              <w:rPr>
                <w:rFonts w:ascii="Arial Narrow" w:eastAsia="Times New Roman" w:hAnsi="Arial Narrow"/>
                <w:sz w:val="20"/>
                <w:lang w:val="es-SV" w:eastAsia="es-SV"/>
              </w:rPr>
              <w:t>4</w:t>
            </w:r>
          </w:p>
        </w:tc>
        <w:tc>
          <w:tcPr>
            <w:tcW w:w="273"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4</w:t>
            </w:r>
          </w:p>
        </w:tc>
        <w:tc>
          <w:tcPr>
            <w:tcW w:w="436"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center"/>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100%</w:t>
            </w:r>
          </w:p>
        </w:tc>
        <w:tc>
          <w:tcPr>
            <w:tcW w:w="1130" w:type="pct"/>
            <w:tcBorders>
              <w:top w:val="single" w:sz="4" w:space="0" w:color="auto"/>
              <w:left w:val="nil"/>
              <w:bottom w:val="single" w:sz="4" w:space="0" w:color="auto"/>
              <w:right w:val="single" w:sz="4" w:space="0" w:color="auto"/>
            </w:tcBorders>
            <w:shd w:val="clear" w:color="000000" w:fill="FFFFFF"/>
            <w:hideMark/>
          </w:tcPr>
          <w:p w:rsidR="004271E7" w:rsidRPr="004271E7" w:rsidRDefault="004271E7" w:rsidP="004271E7">
            <w:pPr>
              <w:jc w:val="both"/>
              <w:rPr>
                <w:rFonts w:ascii="Arial Narrow" w:eastAsia="Times New Roman" w:hAnsi="Arial Narrow"/>
                <w:color w:val="000000"/>
                <w:sz w:val="20"/>
                <w:lang w:val="es-SV" w:eastAsia="es-SV"/>
              </w:rPr>
            </w:pPr>
            <w:r w:rsidRPr="004271E7">
              <w:rPr>
                <w:rFonts w:ascii="Arial Narrow" w:eastAsia="Times New Roman" w:hAnsi="Arial Narrow"/>
                <w:color w:val="000000"/>
                <w:sz w:val="20"/>
                <w:lang w:val="es-SV" w:eastAsia="es-SV"/>
              </w:rPr>
              <w:t>Emisión de informe con datos de ejecución que considere el ahorro generado, en base a política de austeridad.</w:t>
            </w:r>
          </w:p>
        </w:tc>
      </w:tr>
    </w:tbl>
    <w:p w:rsidR="00C10AB0" w:rsidRDefault="00C10AB0">
      <w:pPr>
        <w:rPr>
          <w:lang w:val="es-SV"/>
        </w:rPr>
      </w:pPr>
    </w:p>
    <w:p w:rsidR="004055AA" w:rsidRDefault="004055AA">
      <w:pPr>
        <w:rPr>
          <w:lang w:val="es-SV"/>
        </w:rPr>
      </w:pPr>
    </w:p>
    <w:p w:rsidR="004055AA" w:rsidRDefault="004055AA">
      <w:pPr>
        <w:rPr>
          <w:lang w:val="es-SV"/>
        </w:rPr>
      </w:pPr>
    </w:p>
    <w:p w:rsidR="004055AA" w:rsidRDefault="004055AA">
      <w:pPr>
        <w:rPr>
          <w:lang w:val="es-SV"/>
        </w:rPr>
      </w:pPr>
    </w:p>
    <w:p w:rsidR="004055AA" w:rsidRDefault="004055AA">
      <w:pPr>
        <w:rPr>
          <w:lang w:val="es-SV"/>
        </w:rPr>
      </w:pPr>
    </w:p>
    <w:p w:rsidR="004055AA" w:rsidRDefault="004055AA">
      <w:pPr>
        <w:rPr>
          <w:lang w:val="es-SV"/>
        </w:rPr>
      </w:pPr>
    </w:p>
    <w:p w:rsidR="004055AA" w:rsidRDefault="004055AA">
      <w:pPr>
        <w:rPr>
          <w:lang w:val="es-SV"/>
        </w:rPr>
      </w:pPr>
    </w:p>
    <w:p w:rsidR="004055AA" w:rsidRDefault="004055AA">
      <w:pPr>
        <w:rPr>
          <w:lang w:val="es-SV"/>
        </w:rPr>
      </w:pPr>
    </w:p>
    <w:p w:rsidR="004055AA" w:rsidRDefault="004055AA">
      <w:pPr>
        <w:rPr>
          <w:lang w:val="es-SV"/>
        </w:rPr>
      </w:pPr>
    </w:p>
    <w:p w:rsidR="004055AA" w:rsidRDefault="004055AA">
      <w:pPr>
        <w:rPr>
          <w:lang w:val="es-SV"/>
        </w:rPr>
      </w:pPr>
    </w:p>
    <w:p w:rsidR="004055AA" w:rsidRDefault="004055AA">
      <w:pPr>
        <w:rPr>
          <w:lang w:val="es-SV"/>
        </w:rPr>
      </w:pPr>
    </w:p>
    <w:p w:rsidR="004055AA" w:rsidRDefault="004055AA">
      <w:pPr>
        <w:rPr>
          <w:lang w:val="es-SV"/>
        </w:rPr>
      </w:pPr>
    </w:p>
    <w:p w:rsidR="004055AA" w:rsidRDefault="004055AA">
      <w:pPr>
        <w:rPr>
          <w:lang w:val="es-SV"/>
        </w:rPr>
      </w:pPr>
    </w:p>
    <w:p w:rsidR="004055AA" w:rsidRDefault="004055AA">
      <w:pPr>
        <w:rPr>
          <w:lang w:val="es-SV"/>
        </w:rPr>
      </w:pPr>
    </w:p>
    <w:p w:rsidR="004055AA" w:rsidRDefault="004055AA">
      <w:pPr>
        <w:rPr>
          <w:lang w:val="es-SV"/>
        </w:rPr>
      </w:pPr>
    </w:p>
    <w:p w:rsidR="004055AA" w:rsidRDefault="004055AA">
      <w:pPr>
        <w:rPr>
          <w:lang w:val="es-SV"/>
        </w:rPr>
      </w:pPr>
    </w:p>
    <w:p w:rsidR="004055AA" w:rsidRDefault="004055AA">
      <w:pPr>
        <w:rPr>
          <w:lang w:val="es-SV"/>
        </w:rPr>
      </w:pPr>
    </w:p>
    <w:p w:rsidR="004055AA" w:rsidRDefault="004055AA">
      <w:pPr>
        <w:rPr>
          <w:lang w:val="es-SV"/>
        </w:rPr>
      </w:pPr>
    </w:p>
    <w:p w:rsidR="00954B11" w:rsidRDefault="00954B11">
      <w:pPr>
        <w:rPr>
          <w:lang w:val="es-SV"/>
        </w:rPr>
      </w:pPr>
    </w:p>
    <w:p w:rsidR="00954B11" w:rsidRDefault="00954B11">
      <w:pPr>
        <w:rPr>
          <w:lang w:val="es-SV"/>
        </w:rPr>
      </w:pPr>
    </w:p>
    <w:p w:rsidR="00954B11" w:rsidRDefault="00954B11">
      <w:pPr>
        <w:rPr>
          <w:lang w:val="es-SV"/>
        </w:rPr>
      </w:pPr>
    </w:p>
    <w:p w:rsidR="00954B11" w:rsidRDefault="00954B11">
      <w:pPr>
        <w:rPr>
          <w:lang w:val="es-SV"/>
        </w:rPr>
      </w:pPr>
    </w:p>
    <w:p w:rsidR="00954B11" w:rsidRDefault="00954B11">
      <w:pPr>
        <w:rPr>
          <w:lang w:val="es-SV"/>
        </w:rPr>
      </w:pPr>
    </w:p>
    <w:p w:rsidR="00774A40" w:rsidRPr="00774A40" w:rsidRDefault="00FF03B4" w:rsidP="00774A40">
      <w:pPr>
        <w:pStyle w:val="Ttulo1"/>
        <w:rPr>
          <w:rFonts w:ascii="Arial Narrow" w:hAnsi="Arial Narrow"/>
          <w:sz w:val="20"/>
        </w:rPr>
      </w:pPr>
      <w:bookmarkStart w:id="6" w:name="_Toc441821406"/>
      <w:r w:rsidRPr="00774A40">
        <w:rPr>
          <w:rFonts w:ascii="Arial Narrow" w:hAnsi="Arial Narrow"/>
          <w:sz w:val="20"/>
        </w:rPr>
        <w:lastRenderedPageBreak/>
        <w:t>TESORERÍ</w:t>
      </w:r>
      <w:r w:rsidR="00C10AB0" w:rsidRPr="00774A40">
        <w:rPr>
          <w:rFonts w:ascii="Arial Narrow" w:hAnsi="Arial Narrow"/>
          <w:sz w:val="20"/>
        </w:rPr>
        <w:t>A</w:t>
      </w:r>
      <w:bookmarkEnd w:id="6"/>
    </w:p>
    <w:tbl>
      <w:tblPr>
        <w:tblW w:w="5000" w:type="pct"/>
        <w:tblLayout w:type="fixed"/>
        <w:tblCellMar>
          <w:left w:w="70" w:type="dxa"/>
          <w:right w:w="70" w:type="dxa"/>
        </w:tblCellMar>
        <w:tblLook w:val="04A0" w:firstRow="1" w:lastRow="0" w:firstColumn="1" w:lastColumn="0" w:noHBand="0" w:noVBand="1"/>
      </w:tblPr>
      <w:tblGrid>
        <w:gridCol w:w="399"/>
        <w:gridCol w:w="3360"/>
        <w:gridCol w:w="1146"/>
        <w:gridCol w:w="649"/>
        <w:gridCol w:w="749"/>
        <w:gridCol w:w="1146"/>
        <w:gridCol w:w="718"/>
        <w:gridCol w:w="718"/>
        <w:gridCol w:w="1288"/>
        <w:gridCol w:w="2971"/>
      </w:tblGrid>
      <w:tr w:rsidR="00372E59" w:rsidRPr="00372E59" w:rsidTr="00DA04DD">
        <w:trPr>
          <w:trHeight w:val="300"/>
        </w:trPr>
        <w:tc>
          <w:tcPr>
            <w:tcW w:w="152" w:type="pct"/>
            <w:tcBorders>
              <w:top w:val="nil"/>
              <w:left w:val="nil"/>
              <w:bottom w:val="nil"/>
              <w:right w:val="nil"/>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w:t>
            </w:r>
          </w:p>
        </w:tc>
        <w:tc>
          <w:tcPr>
            <w:tcW w:w="1278" w:type="pct"/>
            <w:tcBorders>
              <w:top w:val="nil"/>
              <w:left w:val="nil"/>
              <w:bottom w:val="nil"/>
              <w:right w:val="nil"/>
            </w:tcBorders>
            <w:shd w:val="clear" w:color="000000" w:fill="FFFFFF"/>
            <w:hideMark/>
          </w:tcPr>
          <w:p w:rsidR="00372E59" w:rsidRPr="00372E59" w:rsidRDefault="00372E59" w:rsidP="00372E59">
            <w:pP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UNIDAD PRESUPUESTARIA                             </w:t>
            </w:r>
          </w:p>
        </w:tc>
        <w:tc>
          <w:tcPr>
            <w:tcW w:w="436" w:type="pct"/>
            <w:tcBorders>
              <w:top w:val="nil"/>
              <w:left w:val="nil"/>
              <w:bottom w:val="nil"/>
              <w:right w:val="nil"/>
            </w:tcBorders>
            <w:shd w:val="clear" w:color="000000" w:fill="FFFFFF"/>
            <w:hideMark/>
          </w:tcPr>
          <w:p w:rsidR="00372E59" w:rsidRPr="00372E59" w:rsidRDefault="00372E59" w:rsidP="00372E59">
            <w:pP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01</w:t>
            </w:r>
          </w:p>
        </w:tc>
        <w:tc>
          <w:tcPr>
            <w:tcW w:w="3134" w:type="pct"/>
            <w:gridSpan w:val="7"/>
            <w:tcBorders>
              <w:top w:val="nil"/>
              <w:left w:val="nil"/>
              <w:bottom w:val="nil"/>
              <w:right w:val="nil"/>
            </w:tcBorders>
            <w:shd w:val="clear" w:color="000000" w:fill="FFFFFF"/>
            <w:hideMark/>
          </w:tcPr>
          <w:p w:rsidR="00372E59" w:rsidRPr="00372E59" w:rsidRDefault="00372E59" w:rsidP="00372E59">
            <w:pP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DIRECCIÓN Y ADMINISTRACIÓN INSTITUCIONAL</w:t>
            </w:r>
          </w:p>
        </w:tc>
      </w:tr>
      <w:tr w:rsidR="00372E59" w:rsidRPr="00372E59" w:rsidTr="00DA04DD">
        <w:trPr>
          <w:trHeight w:val="300"/>
        </w:trPr>
        <w:tc>
          <w:tcPr>
            <w:tcW w:w="152" w:type="pct"/>
            <w:tcBorders>
              <w:top w:val="nil"/>
              <w:left w:val="nil"/>
              <w:bottom w:val="nil"/>
              <w:right w:val="nil"/>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w:t>
            </w:r>
          </w:p>
        </w:tc>
        <w:tc>
          <w:tcPr>
            <w:tcW w:w="1278" w:type="pct"/>
            <w:tcBorders>
              <w:top w:val="nil"/>
              <w:left w:val="nil"/>
              <w:bottom w:val="nil"/>
              <w:right w:val="nil"/>
            </w:tcBorders>
            <w:shd w:val="clear" w:color="000000" w:fill="FFFFFF"/>
            <w:hideMark/>
          </w:tcPr>
          <w:p w:rsidR="00372E59" w:rsidRPr="00372E59" w:rsidRDefault="00372E59" w:rsidP="00372E59">
            <w:pP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LÍNEA                                                                                                                     </w:t>
            </w:r>
          </w:p>
        </w:tc>
        <w:tc>
          <w:tcPr>
            <w:tcW w:w="436" w:type="pct"/>
            <w:tcBorders>
              <w:top w:val="nil"/>
              <w:left w:val="nil"/>
              <w:bottom w:val="nil"/>
              <w:right w:val="nil"/>
            </w:tcBorders>
            <w:shd w:val="clear" w:color="000000" w:fill="FFFFFF"/>
            <w:hideMark/>
          </w:tcPr>
          <w:p w:rsidR="00372E59" w:rsidRPr="00372E59" w:rsidRDefault="00372E59" w:rsidP="00372E59">
            <w:pP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0104</w:t>
            </w:r>
          </w:p>
        </w:tc>
        <w:tc>
          <w:tcPr>
            <w:tcW w:w="3134" w:type="pct"/>
            <w:gridSpan w:val="7"/>
            <w:tcBorders>
              <w:top w:val="nil"/>
              <w:left w:val="nil"/>
              <w:bottom w:val="nil"/>
              <w:right w:val="nil"/>
            </w:tcBorders>
            <w:shd w:val="clear" w:color="000000" w:fill="FFFFFF"/>
            <w:hideMark/>
          </w:tcPr>
          <w:p w:rsidR="00372E59" w:rsidRPr="00372E59" w:rsidRDefault="00372E59" w:rsidP="00372E59">
            <w:pP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TESORERÍA</w:t>
            </w:r>
          </w:p>
        </w:tc>
      </w:tr>
      <w:tr w:rsidR="00372E59" w:rsidRPr="00372E59" w:rsidTr="00DA04DD">
        <w:trPr>
          <w:trHeight w:val="855"/>
        </w:trPr>
        <w:tc>
          <w:tcPr>
            <w:tcW w:w="152" w:type="pct"/>
            <w:tcBorders>
              <w:top w:val="nil"/>
              <w:left w:val="nil"/>
              <w:bottom w:val="nil"/>
              <w:right w:val="nil"/>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w:t>
            </w:r>
          </w:p>
        </w:tc>
        <w:tc>
          <w:tcPr>
            <w:tcW w:w="4848" w:type="pct"/>
            <w:gridSpan w:val="9"/>
            <w:tcBorders>
              <w:top w:val="nil"/>
              <w:left w:val="nil"/>
              <w:bottom w:val="nil"/>
              <w:right w:val="nil"/>
            </w:tcBorders>
            <w:shd w:val="clear" w:color="000000" w:fill="FFFFFF"/>
            <w:hideMark/>
          </w:tcPr>
          <w:p w:rsidR="00372E59" w:rsidRPr="00372E59" w:rsidRDefault="00372E59" w:rsidP="00372E59">
            <w:pPr>
              <w:spacing w:after="240"/>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OBJETIVO: Percibir, depositar, controlar, liquidar remesas y abonos a cuenta realizados por los Asegurados en la Oficina Central, Agencias y Pagadurías; así como salvaguardar los certificados de inversión, depósitos a plazos, Títulos valores del estado de El Salvador, transferencias y documentos que respalden ingresos y erogaciones monetarias de la Institución.</w:t>
            </w:r>
          </w:p>
        </w:tc>
      </w:tr>
      <w:tr w:rsidR="00372E59" w:rsidRPr="00372E59" w:rsidTr="00DA04DD">
        <w:trPr>
          <w:trHeight w:val="570"/>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No.</w:t>
            </w:r>
          </w:p>
        </w:tc>
        <w:tc>
          <w:tcPr>
            <w:tcW w:w="127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DESCRIPCIÓN DE METAS</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UNIDAD DE MEDIDA</w:t>
            </w:r>
          </w:p>
        </w:tc>
        <w:tc>
          <w:tcPr>
            <w:tcW w:w="532" w:type="pct"/>
            <w:gridSpan w:val="2"/>
            <w:tcBorders>
              <w:top w:val="single" w:sz="4" w:space="0" w:color="auto"/>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EJECUTADO</w:t>
            </w:r>
            <w:r w:rsidRPr="00372E59">
              <w:rPr>
                <w:rFonts w:ascii="Arial Narrow" w:eastAsia="Times New Roman" w:hAnsi="Arial Narrow"/>
                <w:color w:val="000000"/>
                <w:sz w:val="20"/>
                <w:lang w:val="es-SV" w:eastAsia="es-SV"/>
              </w:rPr>
              <w:br/>
              <w:t>2014</w:t>
            </w:r>
          </w:p>
        </w:tc>
        <w:tc>
          <w:tcPr>
            <w:tcW w:w="546" w:type="pct"/>
            <w:gridSpan w:val="2"/>
            <w:tcBorders>
              <w:top w:val="single" w:sz="4" w:space="0" w:color="auto"/>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Enero-diciembre  2015</w:t>
            </w:r>
          </w:p>
        </w:tc>
        <w:tc>
          <w:tcPr>
            <w:tcW w:w="49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EJECUTADO</w:t>
            </w:r>
            <w:r w:rsidRPr="00372E59">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 </w:t>
            </w:r>
            <w:r w:rsidR="0030025C">
              <w:rPr>
                <w:rFonts w:ascii="Arial Narrow" w:eastAsia="Times New Roman" w:hAnsi="Arial Narrow"/>
                <w:color w:val="000000"/>
                <w:sz w:val="20"/>
                <w:lang w:val="es-SV" w:eastAsia="es-SV"/>
              </w:rPr>
              <w:t>OBSERVACIONES</w:t>
            </w:r>
          </w:p>
        </w:tc>
      </w:tr>
      <w:tr w:rsidR="00372E59" w:rsidRPr="00372E59" w:rsidTr="00DA04DD">
        <w:trPr>
          <w:trHeight w:val="345"/>
        </w:trPr>
        <w:tc>
          <w:tcPr>
            <w:tcW w:w="152" w:type="pct"/>
            <w:vMerge/>
            <w:tcBorders>
              <w:top w:val="single" w:sz="4" w:space="0" w:color="auto"/>
              <w:left w:val="single" w:sz="4" w:space="0" w:color="auto"/>
              <w:bottom w:val="single" w:sz="4" w:space="0" w:color="auto"/>
              <w:right w:val="single" w:sz="4" w:space="0" w:color="auto"/>
            </w:tcBorders>
            <w:vAlign w:val="center"/>
            <w:hideMark/>
          </w:tcPr>
          <w:p w:rsidR="00372E59" w:rsidRPr="00372E59" w:rsidRDefault="00372E59" w:rsidP="00372E59">
            <w:pPr>
              <w:rPr>
                <w:rFonts w:ascii="Arial Narrow" w:eastAsia="Times New Roman" w:hAnsi="Arial Narrow"/>
                <w:color w:val="000000"/>
                <w:sz w:val="20"/>
                <w:lang w:val="es-SV" w:eastAsia="es-SV"/>
              </w:rPr>
            </w:pPr>
          </w:p>
        </w:tc>
        <w:tc>
          <w:tcPr>
            <w:tcW w:w="1278" w:type="pct"/>
            <w:vMerge/>
            <w:tcBorders>
              <w:top w:val="single" w:sz="4" w:space="0" w:color="auto"/>
              <w:left w:val="single" w:sz="4" w:space="0" w:color="auto"/>
              <w:bottom w:val="single" w:sz="4" w:space="0" w:color="auto"/>
              <w:right w:val="single" w:sz="4" w:space="0" w:color="auto"/>
            </w:tcBorders>
            <w:vAlign w:val="center"/>
            <w:hideMark/>
          </w:tcPr>
          <w:p w:rsidR="00372E59" w:rsidRPr="00372E59" w:rsidRDefault="00372E59" w:rsidP="00372E59">
            <w:pPr>
              <w:rPr>
                <w:rFonts w:ascii="Arial Narrow" w:eastAsia="Times New Roman" w:hAnsi="Arial Narrow"/>
                <w:color w:val="000000"/>
                <w:sz w:val="20"/>
                <w:lang w:val="es-SV" w:eastAsia="es-SV"/>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372E59" w:rsidRPr="00372E59" w:rsidRDefault="00372E59" w:rsidP="00372E59">
            <w:pPr>
              <w:rPr>
                <w:rFonts w:ascii="Arial Narrow" w:eastAsia="Times New Roman" w:hAnsi="Arial Narrow"/>
                <w:color w:val="000000"/>
                <w:sz w:val="20"/>
                <w:lang w:val="es-SV" w:eastAsia="es-SV"/>
              </w:rPr>
            </w:pPr>
          </w:p>
        </w:tc>
        <w:tc>
          <w:tcPr>
            <w:tcW w:w="247"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META</w:t>
            </w:r>
          </w:p>
        </w:tc>
        <w:tc>
          <w:tcPr>
            <w:tcW w:w="285"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372E59" w:rsidRPr="00372E59" w:rsidRDefault="00372E59" w:rsidP="00372E59">
            <w:pPr>
              <w:rPr>
                <w:rFonts w:ascii="Arial Narrow" w:eastAsia="Times New Roman" w:hAnsi="Arial Narrow"/>
                <w:color w:val="000000"/>
                <w:sz w:val="20"/>
                <w:lang w:val="es-SV" w:eastAsia="es-SV"/>
              </w:rPr>
            </w:pP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META</w:t>
            </w: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REAL</w:t>
            </w: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372E59" w:rsidRPr="00372E59" w:rsidRDefault="00372E59" w:rsidP="00372E59">
            <w:pP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372E59" w:rsidRPr="00372E59" w:rsidRDefault="00372E59" w:rsidP="00372E59">
            <w:pPr>
              <w:rPr>
                <w:rFonts w:ascii="Arial Narrow" w:eastAsia="Times New Roman" w:hAnsi="Arial Narrow"/>
                <w:color w:val="000000"/>
                <w:sz w:val="20"/>
                <w:lang w:val="es-SV" w:eastAsia="es-SV"/>
              </w:rPr>
            </w:pPr>
          </w:p>
        </w:tc>
      </w:tr>
      <w:tr w:rsidR="00372E59" w:rsidRPr="00372E59" w:rsidTr="00DA04DD">
        <w:trPr>
          <w:trHeight w:val="945"/>
        </w:trPr>
        <w:tc>
          <w:tcPr>
            <w:tcW w:w="152" w:type="pct"/>
            <w:tcBorders>
              <w:top w:val="nil"/>
              <w:left w:val="single" w:sz="4" w:space="0" w:color="auto"/>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w:t>
            </w:r>
          </w:p>
        </w:tc>
        <w:tc>
          <w:tcPr>
            <w:tcW w:w="1278"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both"/>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 Realizar los pagos de las obligaciones internas y externas. </w:t>
            </w:r>
          </w:p>
        </w:tc>
        <w:tc>
          <w:tcPr>
            <w:tcW w:w="436"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Comprobante</w:t>
            </w:r>
          </w:p>
        </w:tc>
        <w:tc>
          <w:tcPr>
            <w:tcW w:w="247"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1,800</w:t>
            </w:r>
          </w:p>
        </w:tc>
        <w:tc>
          <w:tcPr>
            <w:tcW w:w="285"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1,709</w:t>
            </w:r>
          </w:p>
        </w:tc>
        <w:tc>
          <w:tcPr>
            <w:tcW w:w="436"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95%</w:t>
            </w: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1,800</w:t>
            </w: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1,940</w:t>
            </w:r>
          </w:p>
        </w:tc>
        <w:tc>
          <w:tcPr>
            <w:tcW w:w="490"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108%</w:t>
            </w:r>
          </w:p>
        </w:tc>
        <w:tc>
          <w:tcPr>
            <w:tcW w:w="1130"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both"/>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 Existió una mayor emisión de cheques a beneficiarios y proveedores, en relación a lo proyectado. </w:t>
            </w:r>
          </w:p>
        </w:tc>
      </w:tr>
      <w:tr w:rsidR="00372E59" w:rsidRPr="00372E59" w:rsidTr="00DA04DD">
        <w:trPr>
          <w:trHeight w:val="1065"/>
        </w:trPr>
        <w:tc>
          <w:tcPr>
            <w:tcW w:w="152" w:type="pct"/>
            <w:tcBorders>
              <w:top w:val="nil"/>
              <w:left w:val="single" w:sz="4" w:space="0" w:color="auto"/>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2</w:t>
            </w:r>
          </w:p>
        </w:tc>
        <w:tc>
          <w:tcPr>
            <w:tcW w:w="1278"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both"/>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 Registrar y controlar los ingresos institucionales, primas de seguros, intereses por depósitos a plazo e ingresos diversos. </w:t>
            </w:r>
          </w:p>
        </w:tc>
        <w:tc>
          <w:tcPr>
            <w:tcW w:w="436"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Remesa</w:t>
            </w:r>
          </w:p>
        </w:tc>
        <w:tc>
          <w:tcPr>
            <w:tcW w:w="247"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1,800</w:t>
            </w:r>
          </w:p>
        </w:tc>
        <w:tc>
          <w:tcPr>
            <w:tcW w:w="285"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1,411</w:t>
            </w:r>
          </w:p>
        </w:tc>
        <w:tc>
          <w:tcPr>
            <w:tcW w:w="436"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78%</w:t>
            </w: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2,088</w:t>
            </w: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951</w:t>
            </w:r>
          </w:p>
        </w:tc>
        <w:tc>
          <w:tcPr>
            <w:tcW w:w="490"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46%</w:t>
            </w:r>
          </w:p>
        </w:tc>
        <w:tc>
          <w:tcPr>
            <w:tcW w:w="1130"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both"/>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 Decremento en emisión de recibos de ingresos </w:t>
            </w:r>
          </w:p>
        </w:tc>
      </w:tr>
      <w:tr w:rsidR="00372E59" w:rsidRPr="00372E59" w:rsidTr="00DA04DD">
        <w:trPr>
          <w:trHeight w:val="1140"/>
        </w:trPr>
        <w:tc>
          <w:tcPr>
            <w:tcW w:w="152" w:type="pct"/>
            <w:tcBorders>
              <w:top w:val="nil"/>
              <w:left w:val="single" w:sz="4" w:space="0" w:color="auto"/>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3</w:t>
            </w:r>
          </w:p>
        </w:tc>
        <w:tc>
          <w:tcPr>
            <w:tcW w:w="1278"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both"/>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 Emitir y enviar notas de abono a beneficiarios(as), los cuales solicitan se les remese en los bancos, valores de rescate, devoluciones y pago de seguros. </w:t>
            </w:r>
          </w:p>
        </w:tc>
        <w:tc>
          <w:tcPr>
            <w:tcW w:w="436"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Nota de abono</w:t>
            </w:r>
          </w:p>
        </w:tc>
        <w:tc>
          <w:tcPr>
            <w:tcW w:w="247"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1,224</w:t>
            </w:r>
          </w:p>
        </w:tc>
        <w:tc>
          <w:tcPr>
            <w:tcW w:w="285"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1,619</w:t>
            </w:r>
          </w:p>
        </w:tc>
        <w:tc>
          <w:tcPr>
            <w:tcW w:w="436"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132%</w:t>
            </w: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1,920</w:t>
            </w: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1,365</w:t>
            </w:r>
          </w:p>
        </w:tc>
        <w:tc>
          <w:tcPr>
            <w:tcW w:w="490"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71%</w:t>
            </w:r>
          </w:p>
        </w:tc>
        <w:tc>
          <w:tcPr>
            <w:tcW w:w="1130"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both"/>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 Decremento en emisión de notas de abono de beneficiarios y proveedores que se abona en bancos </w:t>
            </w:r>
          </w:p>
        </w:tc>
      </w:tr>
      <w:tr w:rsidR="00372E59" w:rsidRPr="00372E59" w:rsidTr="00DA04DD">
        <w:trPr>
          <w:trHeight w:val="1620"/>
        </w:trPr>
        <w:tc>
          <w:tcPr>
            <w:tcW w:w="152" w:type="pct"/>
            <w:tcBorders>
              <w:top w:val="nil"/>
              <w:left w:val="single" w:sz="4" w:space="0" w:color="auto"/>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4</w:t>
            </w:r>
          </w:p>
        </w:tc>
        <w:tc>
          <w:tcPr>
            <w:tcW w:w="1278"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both"/>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 Registrar y controlar los egresos institucionales, a través de informes de cheques emitidos. </w:t>
            </w:r>
          </w:p>
        </w:tc>
        <w:tc>
          <w:tcPr>
            <w:tcW w:w="436"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Informe</w:t>
            </w:r>
          </w:p>
        </w:tc>
        <w:tc>
          <w:tcPr>
            <w:tcW w:w="247"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1,884</w:t>
            </w:r>
          </w:p>
        </w:tc>
        <w:tc>
          <w:tcPr>
            <w:tcW w:w="285"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2,407</w:t>
            </w:r>
          </w:p>
        </w:tc>
        <w:tc>
          <w:tcPr>
            <w:tcW w:w="436"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128%</w:t>
            </w: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1,884</w:t>
            </w: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2,783</w:t>
            </w:r>
          </w:p>
        </w:tc>
        <w:tc>
          <w:tcPr>
            <w:tcW w:w="490"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148%</w:t>
            </w:r>
          </w:p>
        </w:tc>
        <w:tc>
          <w:tcPr>
            <w:tcW w:w="1130"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both"/>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 Incremento  en emisión constancias de renta de beneficiarios y proveedores e incremento en copias enviados a operaciones para anexar a expedientes por pago de devoluciones. </w:t>
            </w:r>
          </w:p>
        </w:tc>
      </w:tr>
      <w:tr w:rsidR="00372E59" w:rsidRPr="00372E59" w:rsidTr="00DA04DD">
        <w:trPr>
          <w:trHeight w:val="990"/>
        </w:trPr>
        <w:tc>
          <w:tcPr>
            <w:tcW w:w="152" w:type="pct"/>
            <w:tcBorders>
              <w:top w:val="nil"/>
              <w:left w:val="single" w:sz="4" w:space="0" w:color="auto"/>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5</w:t>
            </w:r>
          </w:p>
        </w:tc>
        <w:tc>
          <w:tcPr>
            <w:tcW w:w="1278"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both"/>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 Emitir quedan para pagos a proveedores y comprobantes de retención. </w:t>
            </w:r>
          </w:p>
        </w:tc>
        <w:tc>
          <w:tcPr>
            <w:tcW w:w="436"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Comprobante</w:t>
            </w:r>
          </w:p>
        </w:tc>
        <w:tc>
          <w:tcPr>
            <w:tcW w:w="247"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780</w:t>
            </w:r>
          </w:p>
        </w:tc>
        <w:tc>
          <w:tcPr>
            <w:tcW w:w="285"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900</w:t>
            </w:r>
          </w:p>
        </w:tc>
        <w:tc>
          <w:tcPr>
            <w:tcW w:w="436"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115%</w:t>
            </w: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780</w:t>
            </w: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1,094</w:t>
            </w:r>
          </w:p>
        </w:tc>
        <w:tc>
          <w:tcPr>
            <w:tcW w:w="490"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140%</w:t>
            </w:r>
          </w:p>
        </w:tc>
        <w:tc>
          <w:tcPr>
            <w:tcW w:w="1130"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both"/>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 Incremento en emisión de comprantes de quedan y comprobantes de retención 1% a proveedores. </w:t>
            </w:r>
          </w:p>
        </w:tc>
      </w:tr>
      <w:tr w:rsidR="00372E59" w:rsidRPr="00372E59" w:rsidTr="00DA04DD">
        <w:trPr>
          <w:trHeight w:val="570"/>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372E59" w:rsidRPr="00372E59" w:rsidRDefault="00372E59" w:rsidP="00D669F7">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lastRenderedPageBreak/>
              <w:t>No.</w:t>
            </w:r>
          </w:p>
        </w:tc>
        <w:tc>
          <w:tcPr>
            <w:tcW w:w="127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372E59" w:rsidRPr="00372E59" w:rsidRDefault="00372E59" w:rsidP="00D669F7">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DESCRIPCIÓN DE METAS</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372E59" w:rsidRPr="00372E59" w:rsidRDefault="00372E59" w:rsidP="00D669F7">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UNIDAD DE MEDIDA</w:t>
            </w:r>
          </w:p>
        </w:tc>
        <w:tc>
          <w:tcPr>
            <w:tcW w:w="532" w:type="pct"/>
            <w:gridSpan w:val="2"/>
            <w:tcBorders>
              <w:top w:val="single" w:sz="4" w:space="0" w:color="auto"/>
              <w:left w:val="nil"/>
              <w:bottom w:val="single" w:sz="4" w:space="0" w:color="auto"/>
              <w:right w:val="single" w:sz="4" w:space="0" w:color="auto"/>
            </w:tcBorders>
            <w:shd w:val="clear" w:color="000000" w:fill="FFFFFF"/>
            <w:hideMark/>
          </w:tcPr>
          <w:p w:rsidR="00372E59" w:rsidRPr="00372E59" w:rsidRDefault="00372E59" w:rsidP="00D669F7">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372E59" w:rsidRPr="00372E59" w:rsidRDefault="00372E59" w:rsidP="00D669F7">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EJECUTADO</w:t>
            </w:r>
            <w:r w:rsidRPr="00372E59">
              <w:rPr>
                <w:rFonts w:ascii="Arial Narrow" w:eastAsia="Times New Roman" w:hAnsi="Arial Narrow"/>
                <w:color w:val="000000"/>
                <w:sz w:val="20"/>
                <w:lang w:val="es-SV" w:eastAsia="es-SV"/>
              </w:rPr>
              <w:br/>
              <w:t>2014</w:t>
            </w:r>
          </w:p>
        </w:tc>
        <w:tc>
          <w:tcPr>
            <w:tcW w:w="546" w:type="pct"/>
            <w:gridSpan w:val="2"/>
            <w:tcBorders>
              <w:top w:val="single" w:sz="4" w:space="0" w:color="auto"/>
              <w:left w:val="nil"/>
              <w:bottom w:val="single" w:sz="4" w:space="0" w:color="auto"/>
              <w:right w:val="single" w:sz="4" w:space="0" w:color="auto"/>
            </w:tcBorders>
            <w:shd w:val="clear" w:color="000000" w:fill="FFFFFF"/>
            <w:hideMark/>
          </w:tcPr>
          <w:p w:rsidR="00372E59" w:rsidRPr="00372E59" w:rsidRDefault="00372E59" w:rsidP="00D669F7">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Enero-diciembre  2015</w:t>
            </w:r>
          </w:p>
        </w:tc>
        <w:tc>
          <w:tcPr>
            <w:tcW w:w="49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372E59" w:rsidRPr="00372E59" w:rsidRDefault="00372E59" w:rsidP="00D669F7">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EJECUTADO</w:t>
            </w:r>
            <w:r w:rsidRPr="00372E59">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372E59" w:rsidRPr="00372E59" w:rsidRDefault="00372E59" w:rsidP="00D669F7">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 </w:t>
            </w:r>
            <w:r w:rsidR="0030025C">
              <w:rPr>
                <w:rFonts w:ascii="Arial Narrow" w:eastAsia="Times New Roman" w:hAnsi="Arial Narrow"/>
                <w:color w:val="000000"/>
                <w:sz w:val="20"/>
                <w:lang w:val="es-SV" w:eastAsia="es-SV"/>
              </w:rPr>
              <w:t>OBSERVACIONES</w:t>
            </w:r>
          </w:p>
        </w:tc>
      </w:tr>
      <w:tr w:rsidR="00372E59" w:rsidRPr="00372E59" w:rsidTr="00DA04DD">
        <w:trPr>
          <w:trHeight w:val="345"/>
        </w:trPr>
        <w:tc>
          <w:tcPr>
            <w:tcW w:w="152" w:type="pct"/>
            <w:vMerge/>
            <w:tcBorders>
              <w:top w:val="single" w:sz="4" w:space="0" w:color="auto"/>
              <w:left w:val="single" w:sz="4" w:space="0" w:color="auto"/>
              <w:bottom w:val="single" w:sz="4" w:space="0" w:color="auto"/>
              <w:right w:val="single" w:sz="4" w:space="0" w:color="auto"/>
            </w:tcBorders>
            <w:vAlign w:val="center"/>
            <w:hideMark/>
          </w:tcPr>
          <w:p w:rsidR="00372E59" w:rsidRPr="00372E59" w:rsidRDefault="00372E59" w:rsidP="00D669F7">
            <w:pPr>
              <w:rPr>
                <w:rFonts w:ascii="Arial Narrow" w:eastAsia="Times New Roman" w:hAnsi="Arial Narrow"/>
                <w:color w:val="000000"/>
                <w:sz w:val="20"/>
                <w:lang w:val="es-SV" w:eastAsia="es-SV"/>
              </w:rPr>
            </w:pPr>
          </w:p>
        </w:tc>
        <w:tc>
          <w:tcPr>
            <w:tcW w:w="1278" w:type="pct"/>
            <w:vMerge/>
            <w:tcBorders>
              <w:top w:val="single" w:sz="4" w:space="0" w:color="auto"/>
              <w:left w:val="single" w:sz="4" w:space="0" w:color="auto"/>
              <w:bottom w:val="single" w:sz="4" w:space="0" w:color="auto"/>
              <w:right w:val="single" w:sz="4" w:space="0" w:color="auto"/>
            </w:tcBorders>
            <w:vAlign w:val="center"/>
            <w:hideMark/>
          </w:tcPr>
          <w:p w:rsidR="00372E59" w:rsidRPr="00372E59" w:rsidRDefault="00372E59" w:rsidP="00D669F7">
            <w:pPr>
              <w:rPr>
                <w:rFonts w:ascii="Arial Narrow" w:eastAsia="Times New Roman" w:hAnsi="Arial Narrow"/>
                <w:color w:val="000000"/>
                <w:sz w:val="20"/>
                <w:lang w:val="es-SV" w:eastAsia="es-SV"/>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372E59" w:rsidRPr="00372E59" w:rsidRDefault="00372E59" w:rsidP="00D669F7">
            <w:pPr>
              <w:rPr>
                <w:rFonts w:ascii="Arial Narrow" w:eastAsia="Times New Roman" w:hAnsi="Arial Narrow"/>
                <w:color w:val="000000"/>
                <w:sz w:val="20"/>
                <w:lang w:val="es-SV" w:eastAsia="es-SV"/>
              </w:rPr>
            </w:pPr>
          </w:p>
        </w:tc>
        <w:tc>
          <w:tcPr>
            <w:tcW w:w="247" w:type="pct"/>
            <w:tcBorders>
              <w:top w:val="nil"/>
              <w:left w:val="nil"/>
              <w:bottom w:val="single" w:sz="4" w:space="0" w:color="auto"/>
              <w:right w:val="single" w:sz="4" w:space="0" w:color="auto"/>
            </w:tcBorders>
            <w:shd w:val="clear" w:color="000000" w:fill="FFFFFF"/>
            <w:hideMark/>
          </w:tcPr>
          <w:p w:rsidR="00372E59" w:rsidRPr="00372E59" w:rsidRDefault="00372E59" w:rsidP="00D669F7">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META</w:t>
            </w:r>
          </w:p>
        </w:tc>
        <w:tc>
          <w:tcPr>
            <w:tcW w:w="285" w:type="pct"/>
            <w:tcBorders>
              <w:top w:val="nil"/>
              <w:left w:val="nil"/>
              <w:bottom w:val="single" w:sz="4" w:space="0" w:color="auto"/>
              <w:right w:val="single" w:sz="4" w:space="0" w:color="auto"/>
            </w:tcBorders>
            <w:shd w:val="clear" w:color="000000" w:fill="FFFFFF"/>
            <w:hideMark/>
          </w:tcPr>
          <w:p w:rsidR="00372E59" w:rsidRPr="00372E59" w:rsidRDefault="00372E59" w:rsidP="00D669F7">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372E59" w:rsidRPr="00372E59" w:rsidRDefault="00372E59" w:rsidP="00D669F7">
            <w:pPr>
              <w:rPr>
                <w:rFonts w:ascii="Arial Narrow" w:eastAsia="Times New Roman" w:hAnsi="Arial Narrow"/>
                <w:color w:val="000000"/>
                <w:sz w:val="20"/>
                <w:lang w:val="es-SV" w:eastAsia="es-SV"/>
              </w:rPr>
            </w:pP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D669F7">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META</w:t>
            </w: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D669F7">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REAL</w:t>
            </w: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372E59" w:rsidRPr="00372E59" w:rsidRDefault="00372E59" w:rsidP="00D669F7">
            <w:pP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372E59" w:rsidRPr="00372E59" w:rsidRDefault="00372E59" w:rsidP="00D669F7">
            <w:pPr>
              <w:rPr>
                <w:rFonts w:ascii="Arial Narrow" w:eastAsia="Times New Roman" w:hAnsi="Arial Narrow"/>
                <w:color w:val="000000"/>
                <w:sz w:val="20"/>
                <w:lang w:val="es-SV" w:eastAsia="es-SV"/>
              </w:rPr>
            </w:pPr>
          </w:p>
        </w:tc>
      </w:tr>
      <w:tr w:rsidR="00372E59" w:rsidRPr="00372E59" w:rsidTr="00DA04DD">
        <w:trPr>
          <w:trHeight w:val="1395"/>
        </w:trPr>
        <w:tc>
          <w:tcPr>
            <w:tcW w:w="152" w:type="pct"/>
            <w:tcBorders>
              <w:top w:val="nil"/>
              <w:left w:val="single" w:sz="4" w:space="0" w:color="auto"/>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6</w:t>
            </w:r>
          </w:p>
        </w:tc>
        <w:tc>
          <w:tcPr>
            <w:tcW w:w="1278"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both"/>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 Registrar los devengados y pagados de los diferentes gastos y egresos de las obligaciones por pagar en SAFI, incluye transacciones bancarias en cuenta corriente. </w:t>
            </w:r>
          </w:p>
        </w:tc>
        <w:tc>
          <w:tcPr>
            <w:tcW w:w="436"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Operación</w:t>
            </w:r>
          </w:p>
        </w:tc>
        <w:tc>
          <w:tcPr>
            <w:tcW w:w="247"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Pr>
                <w:rFonts w:ascii="Arial Narrow" w:eastAsia="Times New Roman" w:hAnsi="Arial Narrow"/>
                <w:color w:val="000000"/>
                <w:sz w:val="20"/>
                <w:lang w:val="es-SV" w:eastAsia="es-SV"/>
              </w:rPr>
              <w:t>15,600</w:t>
            </w:r>
          </w:p>
        </w:tc>
        <w:tc>
          <w:tcPr>
            <w:tcW w:w="285"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15,600</w:t>
            </w:r>
          </w:p>
        </w:tc>
        <w:tc>
          <w:tcPr>
            <w:tcW w:w="436"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100%</w:t>
            </w: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15,600</w:t>
            </w: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15,600</w:t>
            </w:r>
          </w:p>
        </w:tc>
        <w:tc>
          <w:tcPr>
            <w:tcW w:w="490"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both"/>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 Se mantiene la cantidad de operaciones en el registro de obligaciones por pagar que se procesan en sistema SAFI. </w:t>
            </w:r>
          </w:p>
        </w:tc>
      </w:tr>
      <w:tr w:rsidR="00372E59" w:rsidRPr="00372E59" w:rsidTr="00DA04DD">
        <w:trPr>
          <w:trHeight w:val="1305"/>
        </w:trPr>
        <w:tc>
          <w:tcPr>
            <w:tcW w:w="152" w:type="pct"/>
            <w:tcBorders>
              <w:top w:val="nil"/>
              <w:left w:val="single" w:sz="4" w:space="0" w:color="auto"/>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7</w:t>
            </w:r>
          </w:p>
        </w:tc>
        <w:tc>
          <w:tcPr>
            <w:tcW w:w="1278"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both"/>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 Registrar las transacciones de entradas y salidas de efectivo de las diferentes cuentas de bancos en el SAFI. </w:t>
            </w:r>
          </w:p>
        </w:tc>
        <w:tc>
          <w:tcPr>
            <w:tcW w:w="436"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Operación</w:t>
            </w:r>
          </w:p>
        </w:tc>
        <w:tc>
          <w:tcPr>
            <w:tcW w:w="247"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6,600</w:t>
            </w:r>
          </w:p>
        </w:tc>
        <w:tc>
          <w:tcPr>
            <w:tcW w:w="285"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6,600</w:t>
            </w:r>
          </w:p>
        </w:tc>
        <w:tc>
          <w:tcPr>
            <w:tcW w:w="436"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100%</w:t>
            </w: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6,600</w:t>
            </w: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6,600</w:t>
            </w:r>
          </w:p>
        </w:tc>
        <w:tc>
          <w:tcPr>
            <w:tcW w:w="490"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both"/>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 Se mantiene la cantidad de operaciones en el registro de control de bancos que se procesan en sistema SAFI. </w:t>
            </w:r>
          </w:p>
        </w:tc>
      </w:tr>
      <w:tr w:rsidR="00372E59" w:rsidRPr="00372E59" w:rsidTr="00DA04DD">
        <w:trPr>
          <w:trHeight w:val="885"/>
        </w:trPr>
        <w:tc>
          <w:tcPr>
            <w:tcW w:w="152" w:type="pct"/>
            <w:tcBorders>
              <w:top w:val="nil"/>
              <w:left w:val="single" w:sz="4" w:space="0" w:color="auto"/>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8</w:t>
            </w:r>
          </w:p>
        </w:tc>
        <w:tc>
          <w:tcPr>
            <w:tcW w:w="1278"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both"/>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 Liquidaciones de caja chica. </w:t>
            </w:r>
          </w:p>
        </w:tc>
        <w:tc>
          <w:tcPr>
            <w:tcW w:w="436"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Liquidación</w:t>
            </w:r>
          </w:p>
        </w:tc>
        <w:tc>
          <w:tcPr>
            <w:tcW w:w="247"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n/a</w:t>
            </w:r>
          </w:p>
        </w:tc>
        <w:tc>
          <w:tcPr>
            <w:tcW w:w="285"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n/a</w:t>
            </w: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48</w:t>
            </w: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47</w:t>
            </w:r>
          </w:p>
        </w:tc>
        <w:tc>
          <w:tcPr>
            <w:tcW w:w="490"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98%</w:t>
            </w:r>
          </w:p>
        </w:tc>
        <w:tc>
          <w:tcPr>
            <w:tcW w:w="1130"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both"/>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 Decremento en elaboración de liquidaciones de caja chica </w:t>
            </w:r>
          </w:p>
        </w:tc>
      </w:tr>
      <w:tr w:rsidR="00372E59" w:rsidRPr="00372E59" w:rsidTr="00DA04DD">
        <w:trPr>
          <w:trHeight w:val="585"/>
        </w:trPr>
        <w:tc>
          <w:tcPr>
            <w:tcW w:w="152" w:type="pct"/>
            <w:tcBorders>
              <w:top w:val="nil"/>
              <w:left w:val="single" w:sz="4" w:space="0" w:color="auto"/>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9</w:t>
            </w:r>
          </w:p>
        </w:tc>
        <w:tc>
          <w:tcPr>
            <w:tcW w:w="1278"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both"/>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 Registrar y procesar vales definitivos, de viáticos y compras menores urgentes. </w:t>
            </w:r>
          </w:p>
        </w:tc>
        <w:tc>
          <w:tcPr>
            <w:tcW w:w="436"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Operación</w:t>
            </w:r>
          </w:p>
        </w:tc>
        <w:tc>
          <w:tcPr>
            <w:tcW w:w="247"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n/a</w:t>
            </w:r>
          </w:p>
        </w:tc>
        <w:tc>
          <w:tcPr>
            <w:tcW w:w="285"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n/a</w:t>
            </w: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2,400</w:t>
            </w:r>
          </w:p>
        </w:tc>
        <w:tc>
          <w:tcPr>
            <w:tcW w:w="273"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1,724</w:t>
            </w:r>
          </w:p>
        </w:tc>
        <w:tc>
          <w:tcPr>
            <w:tcW w:w="490"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center"/>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72%</w:t>
            </w:r>
          </w:p>
        </w:tc>
        <w:tc>
          <w:tcPr>
            <w:tcW w:w="1130" w:type="pct"/>
            <w:tcBorders>
              <w:top w:val="nil"/>
              <w:left w:val="nil"/>
              <w:bottom w:val="single" w:sz="4" w:space="0" w:color="auto"/>
              <w:right w:val="single" w:sz="4" w:space="0" w:color="auto"/>
            </w:tcBorders>
            <w:shd w:val="clear" w:color="000000" w:fill="FFFFFF"/>
            <w:hideMark/>
          </w:tcPr>
          <w:p w:rsidR="00372E59" w:rsidRPr="00372E59" w:rsidRDefault="00372E59" w:rsidP="00372E59">
            <w:pPr>
              <w:jc w:val="both"/>
              <w:rPr>
                <w:rFonts w:ascii="Arial Narrow" w:eastAsia="Times New Roman" w:hAnsi="Arial Narrow"/>
                <w:color w:val="000000"/>
                <w:sz w:val="20"/>
                <w:lang w:val="es-SV" w:eastAsia="es-SV"/>
              </w:rPr>
            </w:pPr>
            <w:r w:rsidRPr="00372E59">
              <w:rPr>
                <w:rFonts w:ascii="Arial Narrow" w:eastAsia="Times New Roman" w:hAnsi="Arial Narrow"/>
                <w:color w:val="000000"/>
                <w:sz w:val="20"/>
                <w:lang w:val="es-SV" w:eastAsia="es-SV"/>
              </w:rPr>
              <w:t xml:space="preserve"> Decremento en emisión vales definitivos incorporados en cada liquidación. </w:t>
            </w:r>
          </w:p>
        </w:tc>
      </w:tr>
    </w:tbl>
    <w:p w:rsidR="00774A40" w:rsidRPr="004055AA" w:rsidRDefault="00774A40" w:rsidP="00427BD9">
      <w:pPr>
        <w:rPr>
          <w:lang w:val="es-SV"/>
        </w:rPr>
      </w:pPr>
    </w:p>
    <w:p w:rsidR="00C10AB0" w:rsidRDefault="00C10AB0" w:rsidP="004055AA">
      <w:pPr>
        <w:ind w:firstLine="708"/>
      </w:pPr>
    </w:p>
    <w:p w:rsidR="004055AA" w:rsidRDefault="004055AA" w:rsidP="004055AA">
      <w:pPr>
        <w:ind w:firstLine="708"/>
      </w:pPr>
    </w:p>
    <w:p w:rsidR="004055AA" w:rsidRDefault="004055AA" w:rsidP="004055AA">
      <w:pPr>
        <w:ind w:firstLine="708"/>
      </w:pPr>
    </w:p>
    <w:p w:rsidR="004055AA" w:rsidRDefault="004055AA" w:rsidP="004055AA">
      <w:pPr>
        <w:ind w:firstLine="708"/>
      </w:pPr>
    </w:p>
    <w:p w:rsidR="004055AA" w:rsidRDefault="004055AA" w:rsidP="004055AA">
      <w:pPr>
        <w:ind w:firstLine="708"/>
      </w:pPr>
    </w:p>
    <w:p w:rsidR="004055AA" w:rsidRDefault="004055AA" w:rsidP="004055AA">
      <w:pPr>
        <w:ind w:firstLine="708"/>
      </w:pPr>
    </w:p>
    <w:p w:rsidR="004055AA" w:rsidRDefault="004055AA" w:rsidP="004055AA">
      <w:pPr>
        <w:ind w:firstLine="708"/>
      </w:pPr>
    </w:p>
    <w:p w:rsidR="004055AA" w:rsidRDefault="004055AA" w:rsidP="004055AA">
      <w:pPr>
        <w:ind w:firstLine="708"/>
      </w:pPr>
    </w:p>
    <w:p w:rsidR="004055AA" w:rsidRDefault="004055AA" w:rsidP="004055AA">
      <w:pPr>
        <w:ind w:firstLine="708"/>
      </w:pPr>
    </w:p>
    <w:p w:rsidR="004055AA" w:rsidRDefault="004055AA" w:rsidP="004055AA">
      <w:pPr>
        <w:ind w:firstLine="708"/>
      </w:pPr>
    </w:p>
    <w:p w:rsidR="004055AA" w:rsidRDefault="004055AA" w:rsidP="004055AA">
      <w:pPr>
        <w:ind w:firstLine="708"/>
      </w:pPr>
    </w:p>
    <w:p w:rsidR="004055AA" w:rsidRDefault="004055AA" w:rsidP="004055AA">
      <w:pPr>
        <w:ind w:firstLine="708"/>
      </w:pPr>
    </w:p>
    <w:p w:rsidR="004055AA" w:rsidRDefault="004055AA" w:rsidP="004055AA">
      <w:pPr>
        <w:ind w:firstLine="708"/>
      </w:pPr>
    </w:p>
    <w:p w:rsidR="004055AA" w:rsidRDefault="004055AA" w:rsidP="004055AA">
      <w:pPr>
        <w:ind w:firstLine="708"/>
      </w:pPr>
    </w:p>
    <w:p w:rsidR="004055AA" w:rsidRDefault="004055AA" w:rsidP="004055AA">
      <w:pPr>
        <w:ind w:firstLine="708"/>
      </w:pPr>
    </w:p>
    <w:p w:rsidR="004055AA" w:rsidRDefault="004055AA" w:rsidP="004055AA">
      <w:pPr>
        <w:ind w:firstLine="708"/>
      </w:pPr>
    </w:p>
    <w:p w:rsidR="004055AA" w:rsidRDefault="004055AA" w:rsidP="004055AA">
      <w:pPr>
        <w:ind w:firstLine="708"/>
      </w:pPr>
    </w:p>
    <w:p w:rsidR="004055AA" w:rsidRDefault="004055AA" w:rsidP="004055AA">
      <w:pPr>
        <w:ind w:firstLine="708"/>
      </w:pPr>
    </w:p>
    <w:p w:rsidR="005D6E99" w:rsidRPr="005D6E99" w:rsidRDefault="00C10AB0" w:rsidP="005D6E99">
      <w:pPr>
        <w:pStyle w:val="Ttulo1"/>
        <w:rPr>
          <w:rFonts w:ascii="Arial Narrow" w:hAnsi="Arial Narrow"/>
          <w:sz w:val="20"/>
        </w:rPr>
      </w:pPr>
      <w:bookmarkStart w:id="7" w:name="_Toc441821407"/>
      <w:r w:rsidRPr="005D6E99">
        <w:rPr>
          <w:rFonts w:ascii="Arial Narrow" w:hAnsi="Arial Narrow"/>
          <w:sz w:val="20"/>
        </w:rPr>
        <w:lastRenderedPageBreak/>
        <w:t>CONTABILIDAD</w:t>
      </w:r>
      <w:bookmarkEnd w:id="7"/>
    </w:p>
    <w:tbl>
      <w:tblPr>
        <w:tblW w:w="5000" w:type="pct"/>
        <w:tblLayout w:type="fixed"/>
        <w:tblCellMar>
          <w:left w:w="70" w:type="dxa"/>
          <w:right w:w="70" w:type="dxa"/>
        </w:tblCellMar>
        <w:tblLook w:val="04A0" w:firstRow="1" w:lastRow="0" w:firstColumn="1" w:lastColumn="0" w:noHBand="0" w:noVBand="1"/>
      </w:tblPr>
      <w:tblGrid>
        <w:gridCol w:w="400"/>
        <w:gridCol w:w="3304"/>
        <w:gridCol w:w="1146"/>
        <w:gridCol w:w="844"/>
        <w:gridCol w:w="649"/>
        <w:gridCol w:w="1146"/>
        <w:gridCol w:w="613"/>
        <w:gridCol w:w="783"/>
        <w:gridCol w:w="1288"/>
        <w:gridCol w:w="2971"/>
      </w:tblGrid>
      <w:tr w:rsidR="002E1703" w:rsidRPr="002E1703" w:rsidTr="002E1703">
        <w:trPr>
          <w:trHeight w:val="300"/>
        </w:trPr>
        <w:tc>
          <w:tcPr>
            <w:tcW w:w="152" w:type="pct"/>
            <w:tcBorders>
              <w:top w:val="nil"/>
              <w:left w:val="nil"/>
              <w:bottom w:val="nil"/>
              <w:right w:val="nil"/>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w:t>
            </w:r>
          </w:p>
        </w:tc>
        <w:tc>
          <w:tcPr>
            <w:tcW w:w="1257" w:type="pct"/>
            <w:tcBorders>
              <w:top w:val="nil"/>
              <w:left w:val="nil"/>
              <w:bottom w:val="nil"/>
              <w:right w:val="nil"/>
            </w:tcBorders>
            <w:shd w:val="clear" w:color="000000" w:fill="FFFFFF"/>
            <w:hideMark/>
          </w:tcPr>
          <w:p w:rsidR="002E1703" w:rsidRPr="002E1703" w:rsidRDefault="002E1703" w:rsidP="002E1703">
            <w:pP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xml:space="preserve">UNIDAD PRESUPUESTARIA                             </w:t>
            </w:r>
          </w:p>
        </w:tc>
        <w:tc>
          <w:tcPr>
            <w:tcW w:w="436" w:type="pct"/>
            <w:tcBorders>
              <w:top w:val="nil"/>
              <w:left w:val="nil"/>
              <w:bottom w:val="nil"/>
              <w:right w:val="nil"/>
            </w:tcBorders>
            <w:shd w:val="clear" w:color="000000" w:fill="FFFFFF"/>
            <w:hideMark/>
          </w:tcPr>
          <w:p w:rsidR="002E1703" w:rsidRPr="002E1703" w:rsidRDefault="002E1703" w:rsidP="002E1703">
            <w:pP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01</w:t>
            </w:r>
          </w:p>
        </w:tc>
        <w:tc>
          <w:tcPr>
            <w:tcW w:w="3155" w:type="pct"/>
            <w:gridSpan w:val="7"/>
            <w:tcBorders>
              <w:top w:val="nil"/>
              <w:left w:val="nil"/>
              <w:bottom w:val="nil"/>
              <w:right w:val="nil"/>
            </w:tcBorders>
            <w:shd w:val="clear" w:color="000000" w:fill="FFFFFF"/>
            <w:hideMark/>
          </w:tcPr>
          <w:p w:rsidR="002E1703" w:rsidRPr="002E1703" w:rsidRDefault="002E1703" w:rsidP="002E1703">
            <w:pP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DIRECCIÓN Y ADMINISTRACIÓN INSTITUCIONAL</w:t>
            </w:r>
          </w:p>
        </w:tc>
      </w:tr>
      <w:tr w:rsidR="002E1703" w:rsidRPr="002E1703" w:rsidTr="002E1703">
        <w:trPr>
          <w:trHeight w:val="300"/>
        </w:trPr>
        <w:tc>
          <w:tcPr>
            <w:tcW w:w="152" w:type="pct"/>
            <w:tcBorders>
              <w:top w:val="nil"/>
              <w:left w:val="nil"/>
              <w:bottom w:val="nil"/>
              <w:right w:val="nil"/>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w:t>
            </w:r>
          </w:p>
        </w:tc>
        <w:tc>
          <w:tcPr>
            <w:tcW w:w="1257" w:type="pct"/>
            <w:tcBorders>
              <w:top w:val="nil"/>
              <w:left w:val="nil"/>
              <w:bottom w:val="nil"/>
              <w:right w:val="nil"/>
            </w:tcBorders>
            <w:shd w:val="clear" w:color="000000" w:fill="FFFFFF"/>
            <w:hideMark/>
          </w:tcPr>
          <w:p w:rsidR="002E1703" w:rsidRPr="002E1703" w:rsidRDefault="002E1703" w:rsidP="002E1703">
            <w:pP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xml:space="preserve">LÍNEA                                                                                                                     </w:t>
            </w:r>
          </w:p>
        </w:tc>
        <w:tc>
          <w:tcPr>
            <w:tcW w:w="436" w:type="pct"/>
            <w:tcBorders>
              <w:top w:val="nil"/>
              <w:left w:val="nil"/>
              <w:bottom w:val="nil"/>
              <w:right w:val="nil"/>
            </w:tcBorders>
            <w:shd w:val="clear" w:color="000000" w:fill="FFFFFF"/>
            <w:hideMark/>
          </w:tcPr>
          <w:p w:rsidR="002E1703" w:rsidRPr="002E1703" w:rsidRDefault="002E1703" w:rsidP="002E1703">
            <w:pP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0104</w:t>
            </w:r>
          </w:p>
        </w:tc>
        <w:tc>
          <w:tcPr>
            <w:tcW w:w="3155" w:type="pct"/>
            <w:gridSpan w:val="7"/>
            <w:tcBorders>
              <w:top w:val="nil"/>
              <w:left w:val="nil"/>
              <w:bottom w:val="nil"/>
              <w:right w:val="nil"/>
            </w:tcBorders>
            <w:shd w:val="clear" w:color="000000" w:fill="FFFFFF"/>
            <w:hideMark/>
          </w:tcPr>
          <w:p w:rsidR="002E1703" w:rsidRPr="002E1703" w:rsidRDefault="002E1703" w:rsidP="002E1703">
            <w:pP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CONTABILIDAD</w:t>
            </w:r>
          </w:p>
        </w:tc>
      </w:tr>
      <w:tr w:rsidR="002E1703" w:rsidRPr="002E1703" w:rsidTr="002E1703">
        <w:trPr>
          <w:trHeight w:val="645"/>
        </w:trPr>
        <w:tc>
          <w:tcPr>
            <w:tcW w:w="152" w:type="pct"/>
            <w:tcBorders>
              <w:top w:val="nil"/>
              <w:left w:val="nil"/>
              <w:bottom w:val="nil"/>
              <w:right w:val="nil"/>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w:t>
            </w:r>
          </w:p>
        </w:tc>
        <w:tc>
          <w:tcPr>
            <w:tcW w:w="4848" w:type="pct"/>
            <w:gridSpan w:val="9"/>
            <w:tcBorders>
              <w:top w:val="nil"/>
              <w:left w:val="nil"/>
              <w:bottom w:val="nil"/>
              <w:right w:val="nil"/>
            </w:tcBorders>
            <w:shd w:val="clear" w:color="000000" w:fill="FFFFFF"/>
            <w:hideMark/>
          </w:tcPr>
          <w:p w:rsidR="002E1703" w:rsidRPr="002E1703" w:rsidRDefault="002E1703" w:rsidP="00DA04DD">
            <w:pPr>
              <w:spacing w:after="240"/>
              <w:jc w:val="both"/>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xml:space="preserve">OBJETIVO: Registrar  y validar  las transacciones contables de acuerdo a las normas, lineamientos y principios de Contabilidad Gubernamental y que la documentación que sustenta dichos registros cumplan  con los requisitos legales y técnicos,  emitiendo y entregando en forma oportuna los estados financieros a los diferentes usuarios. </w:t>
            </w:r>
          </w:p>
        </w:tc>
      </w:tr>
      <w:tr w:rsidR="002E1703" w:rsidRPr="002E1703" w:rsidTr="00D669F7">
        <w:trPr>
          <w:trHeight w:val="325"/>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No.</w:t>
            </w:r>
          </w:p>
        </w:tc>
        <w:tc>
          <w:tcPr>
            <w:tcW w:w="125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DESCRIPCIÓN DE METAS</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UNIDAD DE MEDIDA</w:t>
            </w:r>
          </w:p>
        </w:tc>
        <w:tc>
          <w:tcPr>
            <w:tcW w:w="568" w:type="pct"/>
            <w:gridSpan w:val="2"/>
            <w:tcBorders>
              <w:top w:val="single" w:sz="4" w:space="0" w:color="auto"/>
              <w:left w:val="nil"/>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EJECUTADO</w:t>
            </w:r>
            <w:r w:rsidRPr="002E1703">
              <w:rPr>
                <w:rFonts w:ascii="Arial Narrow" w:eastAsia="Times New Roman" w:hAnsi="Arial Narrow"/>
                <w:color w:val="000000"/>
                <w:sz w:val="20"/>
                <w:lang w:val="es-SV" w:eastAsia="es-SV"/>
              </w:rPr>
              <w:br/>
              <w:t>2014</w:t>
            </w:r>
          </w:p>
        </w:tc>
        <w:tc>
          <w:tcPr>
            <w:tcW w:w="531" w:type="pct"/>
            <w:gridSpan w:val="2"/>
            <w:tcBorders>
              <w:top w:val="single" w:sz="4" w:space="0" w:color="auto"/>
              <w:left w:val="nil"/>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Enero-diciembre  2015</w:t>
            </w:r>
          </w:p>
        </w:tc>
        <w:tc>
          <w:tcPr>
            <w:tcW w:w="49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EJECUTADO</w:t>
            </w:r>
            <w:r w:rsidRPr="002E1703">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xml:space="preserve"> </w:t>
            </w:r>
            <w:r w:rsidR="0030025C">
              <w:rPr>
                <w:rFonts w:ascii="Arial Narrow" w:eastAsia="Times New Roman" w:hAnsi="Arial Narrow"/>
                <w:color w:val="000000"/>
                <w:sz w:val="20"/>
                <w:lang w:val="es-SV" w:eastAsia="es-SV"/>
              </w:rPr>
              <w:t>OBSERVACIONES</w:t>
            </w:r>
          </w:p>
        </w:tc>
      </w:tr>
      <w:tr w:rsidR="002E1703" w:rsidRPr="002E1703" w:rsidTr="00D669F7">
        <w:tc>
          <w:tcPr>
            <w:tcW w:w="152" w:type="pct"/>
            <w:vMerge/>
            <w:tcBorders>
              <w:top w:val="single" w:sz="4" w:space="0" w:color="auto"/>
              <w:left w:val="single" w:sz="4" w:space="0" w:color="auto"/>
              <w:bottom w:val="single" w:sz="4" w:space="0" w:color="auto"/>
              <w:right w:val="single" w:sz="4" w:space="0" w:color="auto"/>
            </w:tcBorders>
            <w:vAlign w:val="center"/>
            <w:hideMark/>
          </w:tcPr>
          <w:p w:rsidR="002E1703" w:rsidRPr="002E1703" w:rsidRDefault="002E1703" w:rsidP="002E1703">
            <w:pPr>
              <w:rPr>
                <w:rFonts w:ascii="Arial Narrow" w:eastAsia="Times New Roman" w:hAnsi="Arial Narrow"/>
                <w:color w:val="000000"/>
                <w:sz w:val="20"/>
                <w:lang w:val="es-SV" w:eastAsia="es-SV"/>
              </w:rPr>
            </w:pPr>
          </w:p>
        </w:tc>
        <w:tc>
          <w:tcPr>
            <w:tcW w:w="1257" w:type="pct"/>
            <w:vMerge/>
            <w:tcBorders>
              <w:top w:val="single" w:sz="4" w:space="0" w:color="auto"/>
              <w:left w:val="single" w:sz="4" w:space="0" w:color="auto"/>
              <w:bottom w:val="single" w:sz="4" w:space="0" w:color="auto"/>
              <w:right w:val="single" w:sz="4" w:space="0" w:color="auto"/>
            </w:tcBorders>
            <w:vAlign w:val="center"/>
            <w:hideMark/>
          </w:tcPr>
          <w:p w:rsidR="002E1703" w:rsidRPr="002E1703" w:rsidRDefault="002E1703" w:rsidP="002E1703">
            <w:pPr>
              <w:rPr>
                <w:rFonts w:ascii="Arial Narrow" w:eastAsia="Times New Roman" w:hAnsi="Arial Narrow"/>
                <w:color w:val="000000"/>
                <w:sz w:val="20"/>
                <w:lang w:val="es-SV" w:eastAsia="es-SV"/>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2E1703" w:rsidRPr="002E1703" w:rsidRDefault="002E1703" w:rsidP="002E1703">
            <w:pPr>
              <w:rPr>
                <w:rFonts w:ascii="Arial Narrow" w:eastAsia="Times New Roman" w:hAnsi="Arial Narrow"/>
                <w:color w:val="000000"/>
                <w:sz w:val="20"/>
                <w:lang w:val="es-SV" w:eastAsia="es-SV"/>
              </w:rPr>
            </w:pPr>
          </w:p>
        </w:tc>
        <w:tc>
          <w:tcPr>
            <w:tcW w:w="321"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META</w:t>
            </w:r>
          </w:p>
        </w:tc>
        <w:tc>
          <w:tcPr>
            <w:tcW w:w="247"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2E1703" w:rsidRPr="002E1703" w:rsidRDefault="002E1703" w:rsidP="002E1703">
            <w:pPr>
              <w:rPr>
                <w:rFonts w:ascii="Arial Narrow" w:eastAsia="Times New Roman" w:hAnsi="Arial Narrow"/>
                <w:color w:val="000000"/>
                <w:sz w:val="20"/>
                <w:lang w:val="es-SV" w:eastAsia="es-SV"/>
              </w:rPr>
            </w:pPr>
          </w:p>
        </w:tc>
        <w:tc>
          <w:tcPr>
            <w:tcW w:w="233"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META</w:t>
            </w:r>
          </w:p>
        </w:tc>
        <w:tc>
          <w:tcPr>
            <w:tcW w:w="298"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REAL</w:t>
            </w: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2E1703" w:rsidRPr="002E1703" w:rsidRDefault="002E1703" w:rsidP="002E1703">
            <w:pP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2E1703" w:rsidRPr="002E1703" w:rsidRDefault="002E1703" w:rsidP="002E1703">
            <w:pPr>
              <w:rPr>
                <w:rFonts w:ascii="Arial Narrow" w:eastAsia="Times New Roman" w:hAnsi="Arial Narrow"/>
                <w:color w:val="000000"/>
                <w:sz w:val="20"/>
                <w:lang w:val="es-SV" w:eastAsia="es-SV"/>
              </w:rPr>
            </w:pPr>
          </w:p>
        </w:tc>
      </w:tr>
      <w:tr w:rsidR="002E1703" w:rsidRPr="002E1703" w:rsidTr="00D669F7">
        <w:trPr>
          <w:cantSplit/>
          <w:trHeight w:val="1180"/>
        </w:trPr>
        <w:tc>
          <w:tcPr>
            <w:tcW w:w="152" w:type="pct"/>
            <w:tcBorders>
              <w:top w:val="nil"/>
              <w:left w:val="single" w:sz="4" w:space="0" w:color="auto"/>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1</w:t>
            </w:r>
          </w:p>
        </w:tc>
        <w:tc>
          <w:tcPr>
            <w:tcW w:w="1257"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both"/>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xml:space="preserve"> Validar, realizar y procesar  las partidas contables de ingresos y egresos institucionales en el SAFI.  </w:t>
            </w:r>
          </w:p>
        </w:tc>
        <w:tc>
          <w:tcPr>
            <w:tcW w:w="436"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sz w:val="20"/>
                <w:lang w:val="es-SV" w:eastAsia="es-SV"/>
              </w:rPr>
            </w:pPr>
            <w:r w:rsidRPr="002E1703">
              <w:rPr>
                <w:rFonts w:ascii="Arial Narrow" w:eastAsia="Times New Roman" w:hAnsi="Arial Narrow"/>
                <w:sz w:val="20"/>
                <w:lang w:val="es-SV" w:eastAsia="es-SV"/>
              </w:rPr>
              <w:t>Comprobante Contable</w:t>
            </w:r>
          </w:p>
        </w:tc>
        <w:tc>
          <w:tcPr>
            <w:tcW w:w="321"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8,600</w:t>
            </w:r>
          </w:p>
        </w:tc>
        <w:tc>
          <w:tcPr>
            <w:tcW w:w="247"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8,001</w:t>
            </w:r>
          </w:p>
        </w:tc>
        <w:tc>
          <w:tcPr>
            <w:tcW w:w="436"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93%</w:t>
            </w:r>
          </w:p>
        </w:tc>
        <w:tc>
          <w:tcPr>
            <w:tcW w:w="233"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8,600</w:t>
            </w:r>
          </w:p>
        </w:tc>
        <w:tc>
          <w:tcPr>
            <w:tcW w:w="298"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8,703</w:t>
            </w:r>
          </w:p>
        </w:tc>
        <w:tc>
          <w:tcPr>
            <w:tcW w:w="490"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101%</w:t>
            </w:r>
          </w:p>
        </w:tc>
        <w:tc>
          <w:tcPr>
            <w:tcW w:w="1130"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both"/>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xml:space="preserve"> Se realizaron las partidas de ingresos como egresos de acuerdo a los hechos económicos que los originaron, dando cumplimiento a principios y normas de Contabilidad Gubernamental.  </w:t>
            </w:r>
          </w:p>
        </w:tc>
      </w:tr>
      <w:tr w:rsidR="002E1703" w:rsidRPr="002E1703" w:rsidTr="002E1703">
        <w:trPr>
          <w:trHeight w:val="1062"/>
        </w:trPr>
        <w:tc>
          <w:tcPr>
            <w:tcW w:w="152" w:type="pct"/>
            <w:tcBorders>
              <w:top w:val="nil"/>
              <w:left w:val="single" w:sz="4" w:space="0" w:color="auto"/>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2</w:t>
            </w:r>
          </w:p>
        </w:tc>
        <w:tc>
          <w:tcPr>
            <w:tcW w:w="1257"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both"/>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xml:space="preserve"> Realizar partidas de devengamiento  mensual: Primas de seguros, rendimientos de las inversiones financieras, depreciación,  amortizaciones de los bienes institucionales, etc. </w:t>
            </w:r>
          </w:p>
        </w:tc>
        <w:tc>
          <w:tcPr>
            <w:tcW w:w="436"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sz w:val="20"/>
                <w:lang w:val="es-SV" w:eastAsia="es-SV"/>
              </w:rPr>
            </w:pPr>
            <w:r w:rsidRPr="002E1703">
              <w:rPr>
                <w:rFonts w:ascii="Arial Narrow" w:eastAsia="Times New Roman" w:hAnsi="Arial Narrow"/>
                <w:sz w:val="20"/>
                <w:lang w:val="es-SV" w:eastAsia="es-SV"/>
              </w:rPr>
              <w:t>Comprobante Contable</w:t>
            </w:r>
          </w:p>
        </w:tc>
        <w:tc>
          <w:tcPr>
            <w:tcW w:w="321"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n/a</w:t>
            </w:r>
          </w:p>
        </w:tc>
        <w:tc>
          <w:tcPr>
            <w:tcW w:w="247"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n/a</w:t>
            </w:r>
          </w:p>
        </w:tc>
        <w:tc>
          <w:tcPr>
            <w:tcW w:w="233"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120</w:t>
            </w:r>
          </w:p>
        </w:tc>
        <w:tc>
          <w:tcPr>
            <w:tcW w:w="298"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120</w:t>
            </w:r>
          </w:p>
        </w:tc>
        <w:tc>
          <w:tcPr>
            <w:tcW w:w="490"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both"/>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xml:space="preserve"> Se realizaron las partidas de devengamiento mensual, de acuerdo,  a principios y normas de Contabilidad Gubernamental. </w:t>
            </w:r>
          </w:p>
        </w:tc>
      </w:tr>
      <w:tr w:rsidR="002E1703" w:rsidRPr="002E1703" w:rsidTr="002E1703">
        <w:trPr>
          <w:trHeight w:val="825"/>
        </w:trPr>
        <w:tc>
          <w:tcPr>
            <w:tcW w:w="152" w:type="pct"/>
            <w:tcBorders>
              <w:top w:val="nil"/>
              <w:left w:val="single" w:sz="4" w:space="0" w:color="auto"/>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3</w:t>
            </w:r>
          </w:p>
        </w:tc>
        <w:tc>
          <w:tcPr>
            <w:tcW w:w="1257"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both"/>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xml:space="preserve"> Archivar los comprobantes contables y la documentación que sustenta las operaciones de ingresos y egresos institucionales.   </w:t>
            </w:r>
          </w:p>
        </w:tc>
        <w:tc>
          <w:tcPr>
            <w:tcW w:w="436"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sz w:val="20"/>
                <w:lang w:val="es-SV" w:eastAsia="es-SV"/>
              </w:rPr>
            </w:pPr>
            <w:r w:rsidRPr="002E1703">
              <w:rPr>
                <w:rFonts w:ascii="Arial Narrow" w:eastAsia="Times New Roman" w:hAnsi="Arial Narrow"/>
                <w:sz w:val="20"/>
                <w:lang w:val="es-SV" w:eastAsia="es-SV"/>
              </w:rPr>
              <w:t>Comprobante contable</w:t>
            </w:r>
          </w:p>
        </w:tc>
        <w:tc>
          <w:tcPr>
            <w:tcW w:w="321"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8,600</w:t>
            </w:r>
          </w:p>
        </w:tc>
        <w:tc>
          <w:tcPr>
            <w:tcW w:w="247"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8,001</w:t>
            </w:r>
          </w:p>
        </w:tc>
        <w:tc>
          <w:tcPr>
            <w:tcW w:w="436"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93%</w:t>
            </w:r>
          </w:p>
        </w:tc>
        <w:tc>
          <w:tcPr>
            <w:tcW w:w="233"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8,600</w:t>
            </w:r>
          </w:p>
        </w:tc>
        <w:tc>
          <w:tcPr>
            <w:tcW w:w="298"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8,703</w:t>
            </w:r>
          </w:p>
        </w:tc>
        <w:tc>
          <w:tcPr>
            <w:tcW w:w="490"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101%</w:t>
            </w:r>
          </w:p>
        </w:tc>
        <w:tc>
          <w:tcPr>
            <w:tcW w:w="1130"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both"/>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xml:space="preserve"> Se archivó los documentos que sustentan los registros contables.  </w:t>
            </w:r>
          </w:p>
        </w:tc>
      </w:tr>
      <w:tr w:rsidR="002E1703" w:rsidRPr="002E1703" w:rsidTr="002E1703">
        <w:trPr>
          <w:trHeight w:val="886"/>
        </w:trPr>
        <w:tc>
          <w:tcPr>
            <w:tcW w:w="152" w:type="pct"/>
            <w:tcBorders>
              <w:top w:val="nil"/>
              <w:left w:val="single" w:sz="4" w:space="0" w:color="auto"/>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4</w:t>
            </w:r>
          </w:p>
        </w:tc>
        <w:tc>
          <w:tcPr>
            <w:tcW w:w="1257"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both"/>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xml:space="preserve"> Procesar y enviar los informes financieros a la Dirección General de Contabilidad Gubernamental, s</w:t>
            </w:r>
            <w:r>
              <w:rPr>
                <w:rFonts w:ascii="Arial Narrow" w:eastAsia="Times New Roman" w:hAnsi="Arial Narrow"/>
                <w:color w:val="000000"/>
                <w:sz w:val="20"/>
                <w:lang w:val="es-SV" w:eastAsia="es-SV"/>
              </w:rPr>
              <w:t>egún el plazo legal establecido.</w:t>
            </w:r>
            <w:r w:rsidRPr="002E1703">
              <w:rPr>
                <w:rFonts w:ascii="Arial Narrow" w:eastAsia="Times New Roman" w:hAnsi="Arial Narrow"/>
                <w:color w:val="000000"/>
                <w:sz w:val="20"/>
                <w:lang w:val="es-SV" w:eastAsia="es-SV"/>
              </w:rPr>
              <w:t xml:space="preserve"> </w:t>
            </w:r>
          </w:p>
        </w:tc>
        <w:tc>
          <w:tcPr>
            <w:tcW w:w="436"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sz w:val="20"/>
                <w:lang w:val="es-SV" w:eastAsia="es-SV"/>
              </w:rPr>
            </w:pPr>
            <w:r w:rsidRPr="002E1703">
              <w:rPr>
                <w:rFonts w:ascii="Arial Narrow" w:eastAsia="Times New Roman" w:hAnsi="Arial Narrow"/>
                <w:sz w:val="20"/>
                <w:lang w:val="es-SV" w:eastAsia="es-SV"/>
              </w:rPr>
              <w:t>Reporte</w:t>
            </w:r>
          </w:p>
        </w:tc>
        <w:tc>
          <w:tcPr>
            <w:tcW w:w="321"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120</w:t>
            </w:r>
          </w:p>
        </w:tc>
        <w:tc>
          <w:tcPr>
            <w:tcW w:w="247"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120</w:t>
            </w:r>
          </w:p>
        </w:tc>
        <w:tc>
          <w:tcPr>
            <w:tcW w:w="436"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100%</w:t>
            </w:r>
          </w:p>
        </w:tc>
        <w:tc>
          <w:tcPr>
            <w:tcW w:w="233"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120</w:t>
            </w:r>
          </w:p>
        </w:tc>
        <w:tc>
          <w:tcPr>
            <w:tcW w:w="298"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120</w:t>
            </w:r>
          </w:p>
        </w:tc>
        <w:tc>
          <w:tcPr>
            <w:tcW w:w="490"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both"/>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xml:space="preserve"> Se envió los informes financieros a la Dirección de Contabilidad Gubernamental, en el tiempo definido según Ley.   </w:t>
            </w:r>
          </w:p>
        </w:tc>
      </w:tr>
      <w:tr w:rsidR="002E1703" w:rsidRPr="002E1703" w:rsidTr="002E1703">
        <w:trPr>
          <w:trHeight w:val="1245"/>
        </w:trPr>
        <w:tc>
          <w:tcPr>
            <w:tcW w:w="152" w:type="pct"/>
            <w:tcBorders>
              <w:top w:val="nil"/>
              <w:left w:val="single" w:sz="4" w:space="0" w:color="auto"/>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5</w:t>
            </w:r>
          </w:p>
        </w:tc>
        <w:tc>
          <w:tcPr>
            <w:tcW w:w="1257" w:type="pct"/>
            <w:tcBorders>
              <w:top w:val="nil"/>
              <w:left w:val="nil"/>
              <w:bottom w:val="single" w:sz="4" w:space="0" w:color="auto"/>
              <w:right w:val="single" w:sz="4" w:space="0" w:color="auto"/>
            </w:tcBorders>
            <w:shd w:val="clear" w:color="000000" w:fill="FFFFFF"/>
            <w:hideMark/>
          </w:tcPr>
          <w:p w:rsidR="00D669F7" w:rsidRDefault="002E1703" w:rsidP="002E1703">
            <w:pPr>
              <w:jc w:val="both"/>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xml:space="preserve"> Elaborar las notas a los esta</w:t>
            </w:r>
            <w:r w:rsidR="00D669F7">
              <w:rPr>
                <w:rFonts w:ascii="Arial Narrow" w:eastAsia="Times New Roman" w:hAnsi="Arial Narrow"/>
                <w:color w:val="000000"/>
                <w:sz w:val="20"/>
                <w:lang w:val="es-SV" w:eastAsia="es-SV"/>
              </w:rPr>
              <w:t>dos finan</w:t>
            </w:r>
            <w:r w:rsidR="00DA04DD">
              <w:rPr>
                <w:rFonts w:ascii="Arial Narrow" w:eastAsia="Times New Roman" w:hAnsi="Arial Narrow"/>
                <w:color w:val="000000"/>
                <w:sz w:val="20"/>
                <w:lang w:val="es-SV" w:eastAsia="es-SV"/>
              </w:rPr>
              <w:t>cieros.</w:t>
            </w:r>
          </w:p>
          <w:p w:rsidR="00D669F7" w:rsidRDefault="00D669F7" w:rsidP="002E1703">
            <w:pPr>
              <w:jc w:val="both"/>
              <w:rPr>
                <w:rFonts w:ascii="Arial Narrow" w:eastAsia="Times New Roman" w:hAnsi="Arial Narrow"/>
                <w:color w:val="000000"/>
                <w:sz w:val="20"/>
                <w:lang w:val="es-SV" w:eastAsia="es-SV"/>
              </w:rPr>
            </w:pPr>
          </w:p>
          <w:p w:rsidR="00DA04DD" w:rsidRDefault="00DA04DD" w:rsidP="002E1703">
            <w:pPr>
              <w:jc w:val="both"/>
              <w:rPr>
                <w:rFonts w:ascii="Arial Narrow" w:eastAsia="Times New Roman" w:hAnsi="Arial Narrow"/>
                <w:color w:val="000000"/>
                <w:sz w:val="20"/>
                <w:lang w:val="es-SV" w:eastAsia="es-SV"/>
              </w:rPr>
            </w:pPr>
          </w:p>
          <w:p w:rsidR="00DA04DD" w:rsidRDefault="00DA04DD" w:rsidP="002E1703">
            <w:pPr>
              <w:jc w:val="both"/>
              <w:rPr>
                <w:rFonts w:ascii="Arial Narrow" w:eastAsia="Times New Roman" w:hAnsi="Arial Narrow"/>
                <w:color w:val="000000"/>
                <w:sz w:val="20"/>
                <w:lang w:val="es-SV" w:eastAsia="es-SV"/>
              </w:rPr>
            </w:pPr>
          </w:p>
          <w:p w:rsidR="00DA04DD" w:rsidRDefault="00DA04DD" w:rsidP="002E1703">
            <w:pPr>
              <w:jc w:val="both"/>
              <w:rPr>
                <w:rFonts w:ascii="Arial Narrow" w:eastAsia="Times New Roman" w:hAnsi="Arial Narrow"/>
                <w:color w:val="000000"/>
                <w:sz w:val="20"/>
                <w:lang w:val="es-SV" w:eastAsia="es-SV"/>
              </w:rPr>
            </w:pPr>
          </w:p>
          <w:p w:rsidR="00DA04DD" w:rsidRDefault="00DA04DD" w:rsidP="002E1703">
            <w:pPr>
              <w:jc w:val="both"/>
              <w:rPr>
                <w:rFonts w:ascii="Arial Narrow" w:eastAsia="Times New Roman" w:hAnsi="Arial Narrow"/>
                <w:color w:val="000000"/>
                <w:sz w:val="20"/>
                <w:lang w:val="es-SV" w:eastAsia="es-SV"/>
              </w:rPr>
            </w:pPr>
          </w:p>
          <w:p w:rsidR="00DA04DD" w:rsidRDefault="00DA04DD" w:rsidP="002E1703">
            <w:pPr>
              <w:jc w:val="both"/>
              <w:rPr>
                <w:rFonts w:ascii="Arial Narrow" w:eastAsia="Times New Roman" w:hAnsi="Arial Narrow"/>
                <w:color w:val="000000"/>
                <w:sz w:val="20"/>
                <w:lang w:val="es-SV" w:eastAsia="es-SV"/>
              </w:rPr>
            </w:pPr>
          </w:p>
          <w:p w:rsidR="00D669F7" w:rsidRDefault="00D669F7" w:rsidP="002E1703">
            <w:pPr>
              <w:jc w:val="both"/>
              <w:rPr>
                <w:rFonts w:ascii="Arial Narrow" w:eastAsia="Times New Roman" w:hAnsi="Arial Narrow"/>
                <w:color w:val="000000"/>
                <w:sz w:val="20"/>
                <w:lang w:val="es-SV" w:eastAsia="es-SV"/>
              </w:rPr>
            </w:pPr>
          </w:p>
          <w:p w:rsidR="00D669F7" w:rsidRPr="002E1703" w:rsidRDefault="00D669F7" w:rsidP="002E1703">
            <w:pPr>
              <w:jc w:val="both"/>
              <w:rPr>
                <w:rFonts w:ascii="Arial Narrow" w:eastAsia="Times New Roman" w:hAnsi="Arial Narrow"/>
                <w:color w:val="000000"/>
                <w:sz w:val="20"/>
                <w:lang w:val="es-SV" w:eastAsia="es-SV"/>
              </w:rPr>
            </w:pPr>
          </w:p>
        </w:tc>
        <w:tc>
          <w:tcPr>
            <w:tcW w:w="436"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sz w:val="20"/>
                <w:lang w:val="es-SV" w:eastAsia="es-SV"/>
              </w:rPr>
            </w:pPr>
            <w:r w:rsidRPr="002E1703">
              <w:rPr>
                <w:rFonts w:ascii="Arial Narrow" w:eastAsia="Times New Roman" w:hAnsi="Arial Narrow"/>
                <w:sz w:val="20"/>
                <w:lang w:val="es-SV" w:eastAsia="es-SV"/>
              </w:rPr>
              <w:t>Nota</w:t>
            </w:r>
          </w:p>
        </w:tc>
        <w:tc>
          <w:tcPr>
            <w:tcW w:w="321"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2</w:t>
            </w:r>
          </w:p>
        </w:tc>
        <w:tc>
          <w:tcPr>
            <w:tcW w:w="247"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2</w:t>
            </w:r>
          </w:p>
        </w:tc>
        <w:tc>
          <w:tcPr>
            <w:tcW w:w="436"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100%</w:t>
            </w:r>
          </w:p>
        </w:tc>
        <w:tc>
          <w:tcPr>
            <w:tcW w:w="233"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2</w:t>
            </w:r>
          </w:p>
        </w:tc>
        <w:tc>
          <w:tcPr>
            <w:tcW w:w="298"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2</w:t>
            </w:r>
          </w:p>
        </w:tc>
        <w:tc>
          <w:tcPr>
            <w:tcW w:w="490"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both"/>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xml:space="preserve"> Se elaboraron las notas a los estados financieros al 31 de dic</w:t>
            </w:r>
            <w:r w:rsidR="00CF6B23" w:rsidRPr="002E1703">
              <w:rPr>
                <w:rFonts w:ascii="Arial Narrow" w:eastAsia="Times New Roman" w:hAnsi="Arial Narrow"/>
                <w:color w:val="000000"/>
                <w:sz w:val="20"/>
                <w:lang w:val="es-SV" w:eastAsia="es-SV"/>
              </w:rPr>
              <w:t>. /</w:t>
            </w:r>
            <w:r w:rsidRPr="002E1703">
              <w:rPr>
                <w:rFonts w:ascii="Arial Narrow" w:eastAsia="Times New Roman" w:hAnsi="Arial Narrow"/>
                <w:color w:val="000000"/>
                <w:sz w:val="20"/>
                <w:lang w:val="es-SV" w:eastAsia="es-SV"/>
              </w:rPr>
              <w:t>14, a junio/2015 y se remitieron a la Dirección de Contabilidad Gubernamental.</w:t>
            </w:r>
          </w:p>
        </w:tc>
      </w:tr>
      <w:tr w:rsidR="00DA04DD" w:rsidRPr="002E1703" w:rsidTr="0003066B">
        <w:trPr>
          <w:trHeight w:val="325"/>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A04DD" w:rsidRPr="002E1703" w:rsidRDefault="00DA04DD" w:rsidP="0003066B">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lastRenderedPageBreak/>
              <w:t>No.</w:t>
            </w:r>
          </w:p>
        </w:tc>
        <w:tc>
          <w:tcPr>
            <w:tcW w:w="125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A04DD" w:rsidRPr="002E1703" w:rsidRDefault="00DA04DD" w:rsidP="0003066B">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DESCRIPCIÓN DE METAS</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A04DD" w:rsidRPr="002E1703" w:rsidRDefault="00DA04DD" w:rsidP="0003066B">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UNIDAD DE MEDIDA</w:t>
            </w:r>
          </w:p>
        </w:tc>
        <w:tc>
          <w:tcPr>
            <w:tcW w:w="568" w:type="pct"/>
            <w:gridSpan w:val="2"/>
            <w:tcBorders>
              <w:top w:val="single" w:sz="4" w:space="0" w:color="auto"/>
              <w:left w:val="nil"/>
              <w:bottom w:val="single" w:sz="4" w:space="0" w:color="auto"/>
              <w:right w:val="single" w:sz="4" w:space="0" w:color="auto"/>
            </w:tcBorders>
            <w:shd w:val="clear" w:color="000000" w:fill="FFFFFF"/>
            <w:hideMark/>
          </w:tcPr>
          <w:p w:rsidR="00DA04DD" w:rsidRPr="002E1703" w:rsidRDefault="00DA04DD" w:rsidP="0003066B">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A04DD" w:rsidRPr="002E1703" w:rsidRDefault="00DA04DD" w:rsidP="0003066B">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EJECUTADO</w:t>
            </w:r>
            <w:r w:rsidRPr="002E1703">
              <w:rPr>
                <w:rFonts w:ascii="Arial Narrow" w:eastAsia="Times New Roman" w:hAnsi="Arial Narrow"/>
                <w:color w:val="000000"/>
                <w:sz w:val="20"/>
                <w:lang w:val="es-SV" w:eastAsia="es-SV"/>
              </w:rPr>
              <w:br/>
              <w:t>2014</w:t>
            </w:r>
          </w:p>
        </w:tc>
        <w:tc>
          <w:tcPr>
            <w:tcW w:w="531" w:type="pct"/>
            <w:gridSpan w:val="2"/>
            <w:tcBorders>
              <w:top w:val="single" w:sz="4" w:space="0" w:color="auto"/>
              <w:left w:val="nil"/>
              <w:bottom w:val="single" w:sz="4" w:space="0" w:color="auto"/>
              <w:right w:val="single" w:sz="4" w:space="0" w:color="auto"/>
            </w:tcBorders>
            <w:shd w:val="clear" w:color="000000" w:fill="FFFFFF"/>
            <w:hideMark/>
          </w:tcPr>
          <w:p w:rsidR="00DA04DD" w:rsidRPr="002E1703" w:rsidRDefault="00DA04DD" w:rsidP="0003066B">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Enero-diciembre  2015</w:t>
            </w:r>
          </w:p>
        </w:tc>
        <w:tc>
          <w:tcPr>
            <w:tcW w:w="49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A04DD" w:rsidRPr="002E1703" w:rsidRDefault="00DA04DD" w:rsidP="0003066B">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EJECUTADO</w:t>
            </w:r>
            <w:r w:rsidRPr="002E1703">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DA04DD" w:rsidRPr="002E1703" w:rsidRDefault="00DA04DD" w:rsidP="0003066B">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xml:space="preserve"> </w:t>
            </w:r>
            <w:r>
              <w:rPr>
                <w:rFonts w:ascii="Arial Narrow" w:eastAsia="Times New Roman" w:hAnsi="Arial Narrow"/>
                <w:color w:val="000000"/>
                <w:sz w:val="20"/>
                <w:lang w:val="es-SV" w:eastAsia="es-SV"/>
              </w:rPr>
              <w:t>OBSERVACIONES</w:t>
            </w:r>
          </w:p>
        </w:tc>
      </w:tr>
      <w:tr w:rsidR="00DA04DD" w:rsidRPr="002E1703" w:rsidTr="0003066B">
        <w:tc>
          <w:tcPr>
            <w:tcW w:w="152" w:type="pct"/>
            <w:vMerge/>
            <w:tcBorders>
              <w:top w:val="single" w:sz="4" w:space="0" w:color="auto"/>
              <w:left w:val="single" w:sz="4" w:space="0" w:color="auto"/>
              <w:bottom w:val="single" w:sz="4" w:space="0" w:color="auto"/>
              <w:right w:val="single" w:sz="4" w:space="0" w:color="auto"/>
            </w:tcBorders>
            <w:vAlign w:val="center"/>
            <w:hideMark/>
          </w:tcPr>
          <w:p w:rsidR="00DA04DD" w:rsidRPr="002E1703" w:rsidRDefault="00DA04DD" w:rsidP="0003066B">
            <w:pPr>
              <w:rPr>
                <w:rFonts w:ascii="Arial Narrow" w:eastAsia="Times New Roman" w:hAnsi="Arial Narrow"/>
                <w:color w:val="000000"/>
                <w:sz w:val="20"/>
                <w:lang w:val="es-SV" w:eastAsia="es-SV"/>
              </w:rPr>
            </w:pPr>
          </w:p>
        </w:tc>
        <w:tc>
          <w:tcPr>
            <w:tcW w:w="1257" w:type="pct"/>
            <w:vMerge/>
            <w:tcBorders>
              <w:top w:val="single" w:sz="4" w:space="0" w:color="auto"/>
              <w:left w:val="single" w:sz="4" w:space="0" w:color="auto"/>
              <w:bottom w:val="single" w:sz="4" w:space="0" w:color="auto"/>
              <w:right w:val="single" w:sz="4" w:space="0" w:color="auto"/>
            </w:tcBorders>
            <w:vAlign w:val="center"/>
            <w:hideMark/>
          </w:tcPr>
          <w:p w:rsidR="00DA04DD" w:rsidRPr="002E1703" w:rsidRDefault="00DA04DD" w:rsidP="0003066B">
            <w:pPr>
              <w:rPr>
                <w:rFonts w:ascii="Arial Narrow" w:eastAsia="Times New Roman" w:hAnsi="Arial Narrow"/>
                <w:color w:val="000000"/>
                <w:sz w:val="20"/>
                <w:lang w:val="es-SV" w:eastAsia="es-SV"/>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DA04DD" w:rsidRPr="002E1703" w:rsidRDefault="00DA04DD" w:rsidP="0003066B">
            <w:pPr>
              <w:rPr>
                <w:rFonts w:ascii="Arial Narrow" w:eastAsia="Times New Roman" w:hAnsi="Arial Narrow"/>
                <w:color w:val="000000"/>
                <w:sz w:val="20"/>
                <w:lang w:val="es-SV" w:eastAsia="es-SV"/>
              </w:rPr>
            </w:pPr>
          </w:p>
        </w:tc>
        <w:tc>
          <w:tcPr>
            <w:tcW w:w="321" w:type="pct"/>
            <w:tcBorders>
              <w:top w:val="nil"/>
              <w:left w:val="nil"/>
              <w:bottom w:val="single" w:sz="4" w:space="0" w:color="auto"/>
              <w:right w:val="single" w:sz="4" w:space="0" w:color="auto"/>
            </w:tcBorders>
            <w:shd w:val="clear" w:color="000000" w:fill="FFFFFF"/>
            <w:hideMark/>
          </w:tcPr>
          <w:p w:rsidR="00DA04DD" w:rsidRPr="002E1703" w:rsidRDefault="00DA04DD" w:rsidP="0003066B">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META</w:t>
            </w:r>
          </w:p>
        </w:tc>
        <w:tc>
          <w:tcPr>
            <w:tcW w:w="247" w:type="pct"/>
            <w:tcBorders>
              <w:top w:val="nil"/>
              <w:left w:val="nil"/>
              <w:bottom w:val="single" w:sz="4" w:space="0" w:color="auto"/>
              <w:right w:val="single" w:sz="4" w:space="0" w:color="auto"/>
            </w:tcBorders>
            <w:shd w:val="clear" w:color="000000" w:fill="FFFFFF"/>
            <w:hideMark/>
          </w:tcPr>
          <w:p w:rsidR="00DA04DD" w:rsidRPr="002E1703" w:rsidRDefault="00DA04DD" w:rsidP="0003066B">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DA04DD" w:rsidRPr="002E1703" w:rsidRDefault="00DA04DD" w:rsidP="0003066B">
            <w:pPr>
              <w:rPr>
                <w:rFonts w:ascii="Arial Narrow" w:eastAsia="Times New Roman" w:hAnsi="Arial Narrow"/>
                <w:color w:val="000000"/>
                <w:sz w:val="20"/>
                <w:lang w:val="es-SV" w:eastAsia="es-SV"/>
              </w:rPr>
            </w:pPr>
          </w:p>
        </w:tc>
        <w:tc>
          <w:tcPr>
            <w:tcW w:w="233" w:type="pct"/>
            <w:tcBorders>
              <w:top w:val="nil"/>
              <w:left w:val="nil"/>
              <w:bottom w:val="single" w:sz="4" w:space="0" w:color="auto"/>
              <w:right w:val="single" w:sz="4" w:space="0" w:color="auto"/>
            </w:tcBorders>
            <w:shd w:val="clear" w:color="000000" w:fill="FFFFFF"/>
            <w:hideMark/>
          </w:tcPr>
          <w:p w:rsidR="00DA04DD" w:rsidRPr="002E1703" w:rsidRDefault="00DA04DD" w:rsidP="0003066B">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META</w:t>
            </w:r>
          </w:p>
        </w:tc>
        <w:tc>
          <w:tcPr>
            <w:tcW w:w="298" w:type="pct"/>
            <w:tcBorders>
              <w:top w:val="nil"/>
              <w:left w:val="nil"/>
              <w:bottom w:val="single" w:sz="4" w:space="0" w:color="auto"/>
              <w:right w:val="single" w:sz="4" w:space="0" w:color="auto"/>
            </w:tcBorders>
            <w:shd w:val="clear" w:color="000000" w:fill="FFFFFF"/>
            <w:hideMark/>
          </w:tcPr>
          <w:p w:rsidR="00DA04DD" w:rsidRPr="002E1703" w:rsidRDefault="00DA04DD" w:rsidP="0003066B">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REAL</w:t>
            </w: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DA04DD" w:rsidRPr="002E1703" w:rsidRDefault="00DA04DD" w:rsidP="0003066B">
            <w:pP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DA04DD" w:rsidRPr="002E1703" w:rsidRDefault="00DA04DD" w:rsidP="0003066B">
            <w:pPr>
              <w:rPr>
                <w:rFonts w:ascii="Arial Narrow" w:eastAsia="Times New Roman" w:hAnsi="Arial Narrow"/>
                <w:color w:val="000000"/>
                <w:sz w:val="20"/>
                <w:lang w:val="es-SV" w:eastAsia="es-SV"/>
              </w:rPr>
            </w:pPr>
          </w:p>
        </w:tc>
      </w:tr>
      <w:tr w:rsidR="002E1703" w:rsidRPr="002E1703" w:rsidTr="002E1703">
        <w:trPr>
          <w:trHeight w:val="2040"/>
        </w:trPr>
        <w:tc>
          <w:tcPr>
            <w:tcW w:w="152" w:type="pct"/>
            <w:tcBorders>
              <w:top w:val="nil"/>
              <w:left w:val="single" w:sz="4" w:space="0" w:color="auto"/>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6</w:t>
            </w:r>
          </w:p>
        </w:tc>
        <w:tc>
          <w:tcPr>
            <w:tcW w:w="1257"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both"/>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xml:space="preserve"> Proveer los Estados Financieros, partidas contables y otros documentos que solicitan las auditorías internas y externas, Supervisión de la Dirección General de Contabilidad Gubernamental. </w:t>
            </w:r>
          </w:p>
        </w:tc>
        <w:tc>
          <w:tcPr>
            <w:tcW w:w="436"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center"/>
              <w:rPr>
                <w:rFonts w:ascii="Arial Narrow" w:eastAsia="Times New Roman" w:hAnsi="Arial Narrow"/>
                <w:sz w:val="20"/>
                <w:lang w:val="es-SV" w:eastAsia="es-SV"/>
              </w:rPr>
            </w:pPr>
            <w:r w:rsidRPr="002E1703">
              <w:rPr>
                <w:rFonts w:ascii="Arial Narrow" w:eastAsia="Times New Roman" w:hAnsi="Arial Narrow"/>
                <w:sz w:val="20"/>
                <w:lang w:val="es-SV" w:eastAsia="es-SV"/>
              </w:rPr>
              <w:t>Informes para Auditorías</w:t>
            </w:r>
          </w:p>
        </w:tc>
        <w:tc>
          <w:tcPr>
            <w:tcW w:w="321"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24</w:t>
            </w:r>
          </w:p>
        </w:tc>
        <w:tc>
          <w:tcPr>
            <w:tcW w:w="247"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24</w:t>
            </w:r>
          </w:p>
        </w:tc>
        <w:tc>
          <w:tcPr>
            <w:tcW w:w="436"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100%</w:t>
            </w:r>
          </w:p>
        </w:tc>
        <w:tc>
          <w:tcPr>
            <w:tcW w:w="233"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5</w:t>
            </w:r>
          </w:p>
        </w:tc>
        <w:tc>
          <w:tcPr>
            <w:tcW w:w="298"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5</w:t>
            </w:r>
          </w:p>
        </w:tc>
        <w:tc>
          <w:tcPr>
            <w:tcW w:w="490" w:type="pct"/>
            <w:tcBorders>
              <w:top w:val="nil"/>
              <w:left w:val="nil"/>
              <w:bottom w:val="single" w:sz="4" w:space="0" w:color="auto"/>
              <w:right w:val="single" w:sz="4" w:space="0" w:color="auto"/>
            </w:tcBorders>
            <w:shd w:val="clear" w:color="000000" w:fill="FFFFFF"/>
            <w:hideMark/>
          </w:tcPr>
          <w:p w:rsidR="002E1703" w:rsidRPr="002E1703" w:rsidRDefault="002E1703" w:rsidP="00DA04DD">
            <w:pPr>
              <w:jc w:val="center"/>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2E1703" w:rsidRPr="002E1703" w:rsidRDefault="002E1703" w:rsidP="002E1703">
            <w:pPr>
              <w:jc w:val="both"/>
              <w:rPr>
                <w:rFonts w:ascii="Arial Narrow" w:eastAsia="Times New Roman" w:hAnsi="Arial Narrow"/>
                <w:color w:val="000000"/>
                <w:sz w:val="20"/>
                <w:lang w:val="es-SV" w:eastAsia="es-SV"/>
              </w:rPr>
            </w:pPr>
            <w:r w:rsidRPr="002E1703">
              <w:rPr>
                <w:rFonts w:ascii="Arial Narrow" w:eastAsia="Times New Roman" w:hAnsi="Arial Narrow"/>
                <w:color w:val="000000"/>
                <w:sz w:val="20"/>
                <w:lang w:val="es-SV" w:eastAsia="es-SV"/>
              </w:rPr>
              <w:t xml:space="preserve">Se proporcionó información a la  Auditoría Externa,  Interna y a la Corte de Cuentas de la República, que realizó auditoría financiera ejercicio 2014. Varió en relación al año 2014 porque en la unidad de medida se consideraba estados financieros y  2015 informes de </w:t>
            </w:r>
            <w:r w:rsidR="00D669F7" w:rsidRPr="002E1703">
              <w:rPr>
                <w:rFonts w:ascii="Arial Narrow" w:eastAsia="Times New Roman" w:hAnsi="Arial Narrow"/>
                <w:color w:val="000000"/>
                <w:sz w:val="20"/>
                <w:lang w:val="es-SV" w:eastAsia="es-SV"/>
              </w:rPr>
              <w:t>auditoría</w:t>
            </w:r>
            <w:r w:rsidRPr="002E1703">
              <w:rPr>
                <w:rFonts w:ascii="Arial Narrow" w:eastAsia="Times New Roman" w:hAnsi="Arial Narrow"/>
                <w:color w:val="000000"/>
                <w:sz w:val="20"/>
                <w:lang w:val="es-SV" w:eastAsia="es-SV"/>
              </w:rPr>
              <w:t>.</w:t>
            </w:r>
          </w:p>
        </w:tc>
      </w:tr>
    </w:tbl>
    <w:p w:rsidR="00C10AB0" w:rsidRDefault="00C10AB0" w:rsidP="005D6E99">
      <w:pPr>
        <w:rPr>
          <w:lang w:val="es-SV"/>
        </w:rPr>
      </w:pPr>
    </w:p>
    <w:p w:rsidR="005D30DA" w:rsidRDefault="005D30DA" w:rsidP="005D6E99">
      <w:pPr>
        <w:rPr>
          <w:lang w:val="es-SV"/>
        </w:rPr>
      </w:pPr>
    </w:p>
    <w:p w:rsidR="005D30DA" w:rsidRDefault="005D30DA" w:rsidP="005D6E99">
      <w:pPr>
        <w:rPr>
          <w:lang w:val="es-SV"/>
        </w:rPr>
      </w:pPr>
    </w:p>
    <w:p w:rsidR="005D30DA" w:rsidRDefault="005D30DA" w:rsidP="005D6E99">
      <w:pPr>
        <w:rPr>
          <w:lang w:val="es-SV"/>
        </w:rPr>
      </w:pPr>
    </w:p>
    <w:p w:rsidR="005D30DA" w:rsidRDefault="005D30DA" w:rsidP="005D6E99">
      <w:pPr>
        <w:rPr>
          <w:lang w:val="es-SV"/>
        </w:rPr>
      </w:pPr>
    </w:p>
    <w:p w:rsidR="005D30DA" w:rsidRDefault="005D30DA" w:rsidP="005D6E99">
      <w:pPr>
        <w:rPr>
          <w:lang w:val="es-SV"/>
        </w:rPr>
      </w:pPr>
    </w:p>
    <w:p w:rsidR="005D30DA" w:rsidRDefault="005D30DA" w:rsidP="005D6E99">
      <w:pPr>
        <w:rPr>
          <w:lang w:val="es-SV"/>
        </w:rPr>
      </w:pPr>
    </w:p>
    <w:p w:rsidR="005D30DA" w:rsidRDefault="005D30DA" w:rsidP="005D6E99">
      <w:pPr>
        <w:rPr>
          <w:lang w:val="es-SV"/>
        </w:rPr>
      </w:pPr>
    </w:p>
    <w:p w:rsidR="005D30DA" w:rsidRDefault="005D30DA" w:rsidP="005D6E99">
      <w:pPr>
        <w:rPr>
          <w:lang w:val="es-SV"/>
        </w:rPr>
      </w:pPr>
    </w:p>
    <w:p w:rsidR="005D30DA" w:rsidRDefault="005D30DA" w:rsidP="005D6E99">
      <w:pPr>
        <w:rPr>
          <w:lang w:val="es-SV"/>
        </w:rPr>
      </w:pPr>
    </w:p>
    <w:p w:rsidR="005D30DA" w:rsidRDefault="005D30DA" w:rsidP="005D6E99">
      <w:pPr>
        <w:rPr>
          <w:lang w:val="es-SV"/>
        </w:rPr>
      </w:pPr>
    </w:p>
    <w:p w:rsidR="005D30DA" w:rsidRDefault="005D30DA" w:rsidP="005D6E99">
      <w:pPr>
        <w:rPr>
          <w:lang w:val="es-SV"/>
        </w:rPr>
      </w:pPr>
    </w:p>
    <w:p w:rsidR="005D30DA" w:rsidRDefault="005D30DA" w:rsidP="005D6E99">
      <w:pPr>
        <w:rPr>
          <w:lang w:val="es-SV"/>
        </w:rPr>
      </w:pPr>
    </w:p>
    <w:p w:rsidR="005D30DA" w:rsidRDefault="005D30DA" w:rsidP="005D6E99">
      <w:pPr>
        <w:rPr>
          <w:lang w:val="es-SV"/>
        </w:rPr>
      </w:pPr>
    </w:p>
    <w:p w:rsidR="005D30DA" w:rsidRDefault="005D30DA" w:rsidP="005D6E99">
      <w:pPr>
        <w:rPr>
          <w:lang w:val="es-SV"/>
        </w:rPr>
      </w:pPr>
    </w:p>
    <w:p w:rsidR="005D30DA" w:rsidRDefault="005D30DA" w:rsidP="005D6E99">
      <w:pPr>
        <w:rPr>
          <w:lang w:val="es-SV"/>
        </w:rPr>
      </w:pPr>
    </w:p>
    <w:p w:rsidR="005D30DA" w:rsidRDefault="005D30DA" w:rsidP="005D6E99">
      <w:pPr>
        <w:rPr>
          <w:lang w:val="es-SV"/>
        </w:rPr>
      </w:pPr>
    </w:p>
    <w:p w:rsidR="005D30DA" w:rsidRDefault="005D30DA" w:rsidP="005D6E99">
      <w:pPr>
        <w:rPr>
          <w:lang w:val="es-SV"/>
        </w:rPr>
      </w:pPr>
    </w:p>
    <w:p w:rsidR="00D669F7" w:rsidRDefault="00D669F7" w:rsidP="005D6E99">
      <w:pPr>
        <w:rPr>
          <w:lang w:val="es-SV"/>
        </w:rPr>
      </w:pPr>
    </w:p>
    <w:p w:rsidR="00D669F7" w:rsidRDefault="00D669F7" w:rsidP="005D6E99">
      <w:pPr>
        <w:rPr>
          <w:lang w:val="es-SV"/>
        </w:rPr>
      </w:pPr>
    </w:p>
    <w:p w:rsidR="00D669F7" w:rsidRDefault="00D669F7" w:rsidP="005D6E99">
      <w:pPr>
        <w:rPr>
          <w:lang w:val="es-SV"/>
        </w:rPr>
      </w:pPr>
    </w:p>
    <w:p w:rsidR="00D669F7" w:rsidRDefault="00D669F7" w:rsidP="005D6E99">
      <w:pPr>
        <w:rPr>
          <w:lang w:val="es-SV"/>
        </w:rPr>
      </w:pPr>
    </w:p>
    <w:p w:rsidR="00D669F7" w:rsidRDefault="00D669F7" w:rsidP="005D6E99">
      <w:pPr>
        <w:rPr>
          <w:lang w:val="es-SV"/>
        </w:rPr>
      </w:pPr>
    </w:p>
    <w:p w:rsidR="00D669F7" w:rsidRDefault="00D669F7" w:rsidP="005D6E99">
      <w:pPr>
        <w:rPr>
          <w:lang w:val="es-SV"/>
        </w:rPr>
      </w:pPr>
    </w:p>
    <w:p w:rsidR="00D669F7" w:rsidRDefault="00D669F7" w:rsidP="005D6E99">
      <w:pPr>
        <w:rPr>
          <w:lang w:val="es-SV"/>
        </w:rPr>
      </w:pPr>
    </w:p>
    <w:p w:rsidR="00D669F7" w:rsidRDefault="00D669F7" w:rsidP="005D6E99">
      <w:pPr>
        <w:rPr>
          <w:lang w:val="es-SV"/>
        </w:rPr>
      </w:pPr>
    </w:p>
    <w:p w:rsidR="00D669F7" w:rsidRDefault="00D669F7" w:rsidP="005D6E99">
      <w:pPr>
        <w:rPr>
          <w:lang w:val="es-SV"/>
        </w:rPr>
      </w:pPr>
    </w:p>
    <w:p w:rsidR="00D669F7" w:rsidRDefault="00D669F7" w:rsidP="005D6E99">
      <w:pPr>
        <w:rPr>
          <w:lang w:val="es-SV"/>
        </w:rPr>
      </w:pPr>
    </w:p>
    <w:p w:rsidR="005D30DA" w:rsidRDefault="005D30DA" w:rsidP="005D6E99">
      <w:pPr>
        <w:rPr>
          <w:lang w:val="es-SV"/>
        </w:rPr>
      </w:pPr>
    </w:p>
    <w:p w:rsidR="005D30DA" w:rsidRDefault="005D30DA" w:rsidP="005D6E99">
      <w:pPr>
        <w:rPr>
          <w:lang w:val="es-SV"/>
        </w:rPr>
      </w:pPr>
    </w:p>
    <w:p w:rsidR="005D30DA" w:rsidRPr="009B4E2F" w:rsidRDefault="005D30DA" w:rsidP="005D6E99">
      <w:pPr>
        <w:rPr>
          <w:lang w:val="es-SV"/>
        </w:rPr>
      </w:pPr>
    </w:p>
    <w:p w:rsidR="0049108C" w:rsidRPr="00294830" w:rsidRDefault="00754311" w:rsidP="0049108C">
      <w:pPr>
        <w:pStyle w:val="Ttulo1"/>
        <w:rPr>
          <w:rFonts w:ascii="Arial Narrow" w:hAnsi="Arial Narrow"/>
          <w:sz w:val="20"/>
        </w:rPr>
      </w:pPr>
      <w:bookmarkStart w:id="8" w:name="_Toc441821408"/>
      <w:r>
        <w:rPr>
          <w:rFonts w:ascii="Arial Narrow" w:hAnsi="Arial Narrow"/>
          <w:sz w:val="20"/>
        </w:rPr>
        <w:lastRenderedPageBreak/>
        <w:t>PLANIFICACIÓN, DESARROLLO INSTITUCIONAL Y MEDIO AMBIENTE.</w:t>
      </w:r>
      <w:bookmarkEnd w:id="8"/>
    </w:p>
    <w:tbl>
      <w:tblPr>
        <w:tblW w:w="5000" w:type="pct"/>
        <w:tblLayout w:type="fixed"/>
        <w:tblCellMar>
          <w:left w:w="70" w:type="dxa"/>
          <w:right w:w="70" w:type="dxa"/>
        </w:tblCellMar>
        <w:tblLook w:val="04A0" w:firstRow="1" w:lastRow="0" w:firstColumn="1" w:lastColumn="0" w:noHBand="0" w:noVBand="1"/>
      </w:tblPr>
      <w:tblGrid>
        <w:gridCol w:w="401"/>
        <w:gridCol w:w="3312"/>
        <w:gridCol w:w="1086"/>
        <w:gridCol w:w="854"/>
        <w:gridCol w:w="657"/>
        <w:gridCol w:w="1146"/>
        <w:gridCol w:w="623"/>
        <w:gridCol w:w="804"/>
        <w:gridCol w:w="1146"/>
        <w:gridCol w:w="3115"/>
      </w:tblGrid>
      <w:tr w:rsidR="00D669F7" w:rsidRPr="00D669F7" w:rsidTr="006B507F">
        <w:trPr>
          <w:trHeight w:val="255"/>
        </w:trPr>
        <w:tc>
          <w:tcPr>
            <w:tcW w:w="152" w:type="pct"/>
            <w:tcBorders>
              <w:top w:val="nil"/>
              <w:left w:val="nil"/>
              <w:bottom w:val="nil"/>
              <w:right w:val="nil"/>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 </w:t>
            </w:r>
          </w:p>
        </w:tc>
        <w:tc>
          <w:tcPr>
            <w:tcW w:w="1260" w:type="pct"/>
            <w:tcBorders>
              <w:top w:val="nil"/>
              <w:left w:val="nil"/>
              <w:bottom w:val="nil"/>
              <w:right w:val="nil"/>
            </w:tcBorders>
            <w:shd w:val="clear" w:color="000000" w:fill="FFFFFF"/>
            <w:hideMark/>
          </w:tcPr>
          <w:p w:rsidR="00D669F7" w:rsidRPr="00D669F7" w:rsidRDefault="00D669F7" w:rsidP="00D669F7">
            <w:pP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 xml:space="preserve">UNIDAD PRESUPUESTARIA                             </w:t>
            </w:r>
          </w:p>
        </w:tc>
        <w:tc>
          <w:tcPr>
            <w:tcW w:w="413" w:type="pct"/>
            <w:tcBorders>
              <w:top w:val="nil"/>
              <w:left w:val="nil"/>
              <w:bottom w:val="nil"/>
              <w:right w:val="nil"/>
            </w:tcBorders>
            <w:shd w:val="clear" w:color="000000" w:fill="FFFFFF"/>
            <w:hideMark/>
          </w:tcPr>
          <w:p w:rsidR="00D669F7" w:rsidRPr="00D669F7" w:rsidRDefault="00D669F7" w:rsidP="00D669F7">
            <w:pP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01</w:t>
            </w:r>
          </w:p>
        </w:tc>
        <w:tc>
          <w:tcPr>
            <w:tcW w:w="3175" w:type="pct"/>
            <w:gridSpan w:val="7"/>
            <w:tcBorders>
              <w:top w:val="nil"/>
              <w:left w:val="nil"/>
              <w:bottom w:val="nil"/>
              <w:right w:val="nil"/>
            </w:tcBorders>
            <w:shd w:val="clear" w:color="000000" w:fill="FFFFFF"/>
            <w:hideMark/>
          </w:tcPr>
          <w:p w:rsidR="00D669F7" w:rsidRPr="00D669F7" w:rsidRDefault="00D669F7" w:rsidP="00D669F7">
            <w:pP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DIRECCIÓN Y ADMINISTRACIÓN INSTITUCIONAL</w:t>
            </w:r>
          </w:p>
        </w:tc>
      </w:tr>
      <w:tr w:rsidR="00D669F7" w:rsidRPr="00D669F7" w:rsidTr="006B507F">
        <w:trPr>
          <w:trHeight w:val="255"/>
        </w:trPr>
        <w:tc>
          <w:tcPr>
            <w:tcW w:w="152" w:type="pct"/>
            <w:tcBorders>
              <w:top w:val="nil"/>
              <w:left w:val="nil"/>
              <w:bottom w:val="nil"/>
              <w:right w:val="nil"/>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 </w:t>
            </w:r>
          </w:p>
        </w:tc>
        <w:tc>
          <w:tcPr>
            <w:tcW w:w="1260" w:type="pct"/>
            <w:tcBorders>
              <w:top w:val="nil"/>
              <w:left w:val="nil"/>
              <w:bottom w:val="nil"/>
              <w:right w:val="nil"/>
            </w:tcBorders>
            <w:shd w:val="clear" w:color="000000" w:fill="FFFFFF"/>
            <w:hideMark/>
          </w:tcPr>
          <w:p w:rsidR="00D669F7" w:rsidRPr="00D669F7" w:rsidRDefault="00D669F7" w:rsidP="00D669F7">
            <w:pP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 xml:space="preserve">LÍNEA                                                                                                                     </w:t>
            </w:r>
          </w:p>
        </w:tc>
        <w:tc>
          <w:tcPr>
            <w:tcW w:w="413" w:type="pct"/>
            <w:tcBorders>
              <w:top w:val="nil"/>
              <w:left w:val="nil"/>
              <w:bottom w:val="nil"/>
              <w:right w:val="nil"/>
            </w:tcBorders>
            <w:shd w:val="clear" w:color="000000" w:fill="FFFFFF"/>
            <w:hideMark/>
          </w:tcPr>
          <w:p w:rsidR="00D669F7" w:rsidRPr="00D669F7" w:rsidRDefault="00D669F7" w:rsidP="00D669F7">
            <w:pP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0102</w:t>
            </w:r>
          </w:p>
        </w:tc>
        <w:tc>
          <w:tcPr>
            <w:tcW w:w="3175" w:type="pct"/>
            <w:gridSpan w:val="7"/>
            <w:tcBorders>
              <w:top w:val="nil"/>
              <w:left w:val="nil"/>
              <w:bottom w:val="nil"/>
              <w:right w:val="nil"/>
            </w:tcBorders>
            <w:shd w:val="clear" w:color="000000" w:fill="FFFFFF"/>
            <w:hideMark/>
          </w:tcPr>
          <w:p w:rsidR="00D669F7" w:rsidRPr="00D669F7" w:rsidRDefault="00D669F7" w:rsidP="00D669F7">
            <w:pP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PLANIFICACIÓN, DESARROLLO INSTITUCIONAL Y MEDIO AMBIENTE</w:t>
            </w:r>
          </w:p>
        </w:tc>
      </w:tr>
      <w:tr w:rsidR="00D669F7" w:rsidRPr="00D669F7" w:rsidTr="006B507F">
        <w:trPr>
          <w:trHeight w:val="525"/>
        </w:trPr>
        <w:tc>
          <w:tcPr>
            <w:tcW w:w="152" w:type="pct"/>
            <w:tcBorders>
              <w:top w:val="nil"/>
              <w:left w:val="nil"/>
              <w:bottom w:val="nil"/>
              <w:right w:val="nil"/>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 </w:t>
            </w:r>
          </w:p>
        </w:tc>
        <w:tc>
          <w:tcPr>
            <w:tcW w:w="4848" w:type="pct"/>
            <w:gridSpan w:val="9"/>
            <w:tcBorders>
              <w:top w:val="nil"/>
              <w:left w:val="nil"/>
              <w:bottom w:val="nil"/>
              <w:right w:val="nil"/>
            </w:tcBorders>
            <w:shd w:val="clear" w:color="000000" w:fill="FFFFFF"/>
            <w:hideMark/>
          </w:tcPr>
          <w:p w:rsidR="00D669F7" w:rsidRPr="00D669F7" w:rsidRDefault="00D669F7" w:rsidP="00D669F7">
            <w:pPr>
              <w:spacing w:after="240"/>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OBJETIVO: Realizar estudios estadísticos que conducen a la formulación de planes, programas y proyectos para una administración consecuente con el cumplimiento de las políticas, medidas, estrategias y objetivos  de La Caja.</w:t>
            </w:r>
          </w:p>
        </w:tc>
      </w:tr>
      <w:tr w:rsidR="00D669F7" w:rsidRPr="00D669F7" w:rsidTr="006B507F">
        <w:trPr>
          <w:trHeight w:val="486"/>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No.</w:t>
            </w:r>
          </w:p>
        </w:tc>
        <w:tc>
          <w:tcPr>
            <w:tcW w:w="126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DESCRIPCIÓN DE METAS</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UNIDAD DE MEDIDA</w:t>
            </w:r>
          </w:p>
        </w:tc>
        <w:tc>
          <w:tcPr>
            <w:tcW w:w="575" w:type="pct"/>
            <w:gridSpan w:val="2"/>
            <w:tcBorders>
              <w:top w:val="single" w:sz="4" w:space="0" w:color="auto"/>
              <w:left w:val="nil"/>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 EJECUTADO</w:t>
            </w:r>
            <w:r w:rsidRPr="00D669F7">
              <w:rPr>
                <w:rFonts w:ascii="Arial Narrow" w:eastAsia="Times New Roman" w:hAnsi="Arial Narrow"/>
                <w:color w:val="000000"/>
                <w:sz w:val="20"/>
                <w:lang w:val="es-SV" w:eastAsia="es-SV"/>
              </w:rPr>
              <w:br/>
              <w:t>2014</w:t>
            </w:r>
          </w:p>
        </w:tc>
        <w:tc>
          <w:tcPr>
            <w:tcW w:w="543" w:type="pct"/>
            <w:gridSpan w:val="2"/>
            <w:tcBorders>
              <w:top w:val="single" w:sz="4" w:space="0" w:color="auto"/>
              <w:left w:val="nil"/>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Enero-diciembre  2015</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 EJECUTADO</w:t>
            </w:r>
            <w:r w:rsidRPr="00D669F7">
              <w:rPr>
                <w:rFonts w:ascii="Arial Narrow" w:eastAsia="Times New Roman" w:hAnsi="Arial Narrow"/>
                <w:color w:val="000000"/>
                <w:sz w:val="20"/>
                <w:lang w:val="es-SV" w:eastAsia="es-SV"/>
              </w:rPr>
              <w:br/>
              <w:t>2015</w:t>
            </w:r>
          </w:p>
        </w:tc>
        <w:tc>
          <w:tcPr>
            <w:tcW w:w="1185"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 xml:space="preserve"> </w:t>
            </w:r>
            <w:r w:rsidR="0030025C">
              <w:rPr>
                <w:rFonts w:ascii="Arial Narrow" w:eastAsia="Times New Roman" w:hAnsi="Arial Narrow"/>
                <w:color w:val="000000"/>
                <w:sz w:val="20"/>
                <w:lang w:val="es-SV" w:eastAsia="es-SV"/>
              </w:rPr>
              <w:t>OBSERVACIONES</w:t>
            </w:r>
          </w:p>
        </w:tc>
      </w:tr>
      <w:tr w:rsidR="00D669F7" w:rsidRPr="00D669F7" w:rsidTr="006B507F">
        <w:trPr>
          <w:trHeight w:val="279"/>
        </w:trPr>
        <w:tc>
          <w:tcPr>
            <w:tcW w:w="152" w:type="pct"/>
            <w:vMerge/>
            <w:tcBorders>
              <w:top w:val="single" w:sz="4" w:space="0" w:color="auto"/>
              <w:left w:val="single" w:sz="4" w:space="0" w:color="auto"/>
              <w:bottom w:val="single" w:sz="4" w:space="0" w:color="auto"/>
              <w:right w:val="single" w:sz="4" w:space="0" w:color="auto"/>
            </w:tcBorders>
            <w:vAlign w:val="center"/>
            <w:hideMark/>
          </w:tcPr>
          <w:p w:rsidR="00D669F7" w:rsidRPr="00D669F7" w:rsidRDefault="00D669F7" w:rsidP="00D669F7">
            <w:pPr>
              <w:rPr>
                <w:rFonts w:ascii="Arial Narrow" w:eastAsia="Times New Roman" w:hAnsi="Arial Narrow"/>
                <w:color w:val="000000"/>
                <w:sz w:val="20"/>
                <w:lang w:val="es-SV" w:eastAsia="es-SV"/>
              </w:rPr>
            </w:pPr>
          </w:p>
        </w:tc>
        <w:tc>
          <w:tcPr>
            <w:tcW w:w="1260" w:type="pct"/>
            <w:vMerge/>
            <w:tcBorders>
              <w:top w:val="single" w:sz="4" w:space="0" w:color="auto"/>
              <w:left w:val="single" w:sz="4" w:space="0" w:color="auto"/>
              <w:bottom w:val="single" w:sz="4" w:space="0" w:color="auto"/>
              <w:right w:val="single" w:sz="4" w:space="0" w:color="auto"/>
            </w:tcBorders>
            <w:vAlign w:val="center"/>
            <w:hideMark/>
          </w:tcPr>
          <w:p w:rsidR="00D669F7" w:rsidRPr="00D669F7" w:rsidRDefault="00D669F7" w:rsidP="00D669F7">
            <w:pPr>
              <w:rPr>
                <w:rFonts w:ascii="Arial Narrow" w:eastAsia="Times New Roman" w:hAnsi="Arial Narrow"/>
                <w:color w:val="000000"/>
                <w:sz w:val="20"/>
                <w:lang w:val="es-SV" w:eastAsia="es-SV"/>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D669F7" w:rsidRPr="00D669F7" w:rsidRDefault="00D669F7" w:rsidP="00D669F7">
            <w:pPr>
              <w:rPr>
                <w:rFonts w:ascii="Arial Narrow" w:eastAsia="Times New Roman" w:hAnsi="Arial Narrow"/>
                <w:color w:val="000000"/>
                <w:sz w:val="20"/>
                <w:lang w:val="es-SV" w:eastAsia="es-SV"/>
              </w:rPr>
            </w:pPr>
          </w:p>
        </w:tc>
        <w:tc>
          <w:tcPr>
            <w:tcW w:w="325"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META</w:t>
            </w:r>
          </w:p>
        </w:tc>
        <w:tc>
          <w:tcPr>
            <w:tcW w:w="250"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D669F7" w:rsidRPr="00D669F7" w:rsidRDefault="00D669F7" w:rsidP="00D669F7">
            <w:pPr>
              <w:rPr>
                <w:rFonts w:ascii="Arial Narrow" w:eastAsia="Times New Roman" w:hAnsi="Arial Narrow"/>
                <w:color w:val="000000"/>
                <w:sz w:val="20"/>
                <w:lang w:val="es-SV" w:eastAsia="es-SV"/>
              </w:rPr>
            </w:pPr>
          </w:p>
        </w:tc>
        <w:tc>
          <w:tcPr>
            <w:tcW w:w="237"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META</w:t>
            </w:r>
          </w:p>
        </w:tc>
        <w:tc>
          <w:tcPr>
            <w:tcW w:w="306"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D669F7" w:rsidRPr="00D669F7" w:rsidRDefault="00D669F7" w:rsidP="00D669F7">
            <w:pPr>
              <w:rPr>
                <w:rFonts w:ascii="Arial Narrow" w:eastAsia="Times New Roman" w:hAnsi="Arial Narrow"/>
                <w:color w:val="000000"/>
                <w:sz w:val="20"/>
                <w:lang w:val="es-SV" w:eastAsia="es-SV"/>
              </w:rPr>
            </w:pPr>
          </w:p>
        </w:tc>
        <w:tc>
          <w:tcPr>
            <w:tcW w:w="1185" w:type="pct"/>
            <w:vMerge/>
            <w:tcBorders>
              <w:top w:val="single" w:sz="4" w:space="0" w:color="auto"/>
              <w:left w:val="single" w:sz="4" w:space="0" w:color="auto"/>
              <w:bottom w:val="single" w:sz="4" w:space="0" w:color="000000"/>
              <w:right w:val="single" w:sz="4" w:space="0" w:color="auto"/>
            </w:tcBorders>
            <w:vAlign w:val="center"/>
            <w:hideMark/>
          </w:tcPr>
          <w:p w:rsidR="00D669F7" w:rsidRPr="00D669F7" w:rsidRDefault="00D669F7" w:rsidP="00D669F7">
            <w:pPr>
              <w:rPr>
                <w:rFonts w:ascii="Arial Narrow" w:eastAsia="Times New Roman" w:hAnsi="Arial Narrow"/>
                <w:color w:val="000000"/>
                <w:sz w:val="20"/>
                <w:lang w:val="es-SV" w:eastAsia="es-SV"/>
              </w:rPr>
            </w:pPr>
          </w:p>
        </w:tc>
      </w:tr>
      <w:tr w:rsidR="00D669F7" w:rsidRPr="00D669F7" w:rsidTr="006B507F">
        <w:trPr>
          <w:trHeight w:val="979"/>
        </w:trPr>
        <w:tc>
          <w:tcPr>
            <w:tcW w:w="152" w:type="pct"/>
            <w:tcBorders>
              <w:top w:val="nil"/>
              <w:left w:val="single" w:sz="4" w:space="0" w:color="auto"/>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w:t>
            </w:r>
          </w:p>
        </w:tc>
        <w:tc>
          <w:tcPr>
            <w:tcW w:w="1260"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Formular y coordinar la elaboración del Plan Operativo Institucional anual, de conformidad a los insumos aportados por cada unidad organizativa.</w:t>
            </w:r>
          </w:p>
        </w:tc>
        <w:tc>
          <w:tcPr>
            <w:tcW w:w="413"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Documento</w:t>
            </w:r>
          </w:p>
        </w:tc>
        <w:tc>
          <w:tcPr>
            <w:tcW w:w="325"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2</w:t>
            </w:r>
          </w:p>
        </w:tc>
        <w:tc>
          <w:tcPr>
            <w:tcW w:w="250"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2</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w:t>
            </w:r>
          </w:p>
        </w:tc>
        <w:tc>
          <w:tcPr>
            <w:tcW w:w="237"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2</w:t>
            </w:r>
          </w:p>
        </w:tc>
        <w:tc>
          <w:tcPr>
            <w:tcW w:w="30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2</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100%</w:t>
            </w:r>
          </w:p>
        </w:tc>
        <w:tc>
          <w:tcPr>
            <w:tcW w:w="1185"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Se presentó a Gerencia, la propuesta del POI 2016.</w:t>
            </w:r>
          </w:p>
        </w:tc>
      </w:tr>
      <w:tr w:rsidR="00D669F7" w:rsidRPr="00D669F7" w:rsidTr="006B507F">
        <w:trPr>
          <w:trHeight w:val="1635"/>
        </w:trPr>
        <w:tc>
          <w:tcPr>
            <w:tcW w:w="152" w:type="pct"/>
            <w:tcBorders>
              <w:top w:val="nil"/>
              <w:left w:val="single" w:sz="4" w:space="0" w:color="auto"/>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2</w:t>
            </w:r>
          </w:p>
        </w:tc>
        <w:tc>
          <w:tcPr>
            <w:tcW w:w="1260"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Identificar y coordinar con las jefaturas las áreas que requieran de mejoras en sus procesos de gestión.</w:t>
            </w:r>
          </w:p>
        </w:tc>
        <w:tc>
          <w:tcPr>
            <w:tcW w:w="413"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Documento</w:t>
            </w:r>
          </w:p>
        </w:tc>
        <w:tc>
          <w:tcPr>
            <w:tcW w:w="325"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3</w:t>
            </w:r>
          </w:p>
        </w:tc>
        <w:tc>
          <w:tcPr>
            <w:tcW w:w="250"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3</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100%</w:t>
            </w:r>
          </w:p>
        </w:tc>
        <w:tc>
          <w:tcPr>
            <w:tcW w:w="237"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3</w:t>
            </w:r>
          </w:p>
        </w:tc>
        <w:tc>
          <w:tcPr>
            <w:tcW w:w="30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3</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100%</w:t>
            </w:r>
          </w:p>
        </w:tc>
        <w:tc>
          <w:tcPr>
            <w:tcW w:w="1185"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 xml:space="preserve">Se han realizado en conjunto con </w:t>
            </w:r>
            <w:r w:rsidR="006B507F" w:rsidRPr="00D669F7">
              <w:rPr>
                <w:rFonts w:ascii="Arial Narrow" w:eastAsia="Times New Roman" w:hAnsi="Arial Narrow"/>
                <w:color w:val="000000"/>
                <w:sz w:val="20"/>
                <w:lang w:val="es-SV" w:eastAsia="es-SV"/>
              </w:rPr>
              <w:t>Recursos</w:t>
            </w:r>
            <w:r w:rsidRPr="00D669F7">
              <w:rPr>
                <w:rFonts w:ascii="Arial Narrow" w:eastAsia="Times New Roman" w:hAnsi="Arial Narrow"/>
                <w:color w:val="000000"/>
                <w:sz w:val="20"/>
                <w:lang w:val="es-SV" w:eastAsia="es-SV"/>
              </w:rPr>
              <w:t xml:space="preserve"> Humanos, las actividades de levantamiento para la mejora de los procesos administrativos institucionales, bajo el esquema planteado por la secretaria Técnica de Planificación de la Presidencia.</w:t>
            </w:r>
          </w:p>
        </w:tc>
      </w:tr>
      <w:tr w:rsidR="00D669F7" w:rsidRPr="00D669F7" w:rsidTr="006B507F">
        <w:trPr>
          <w:trHeight w:val="888"/>
        </w:trPr>
        <w:tc>
          <w:tcPr>
            <w:tcW w:w="152" w:type="pct"/>
            <w:tcBorders>
              <w:top w:val="nil"/>
              <w:left w:val="single" w:sz="4" w:space="0" w:color="auto"/>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3</w:t>
            </w:r>
          </w:p>
        </w:tc>
        <w:tc>
          <w:tcPr>
            <w:tcW w:w="1260"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Dar seguimiento y evaluar los resultados de los planes elaborados corresponsablemente por las distintas unidades organizativas de La Caja.</w:t>
            </w:r>
          </w:p>
        </w:tc>
        <w:tc>
          <w:tcPr>
            <w:tcW w:w="413"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Documento</w:t>
            </w:r>
          </w:p>
        </w:tc>
        <w:tc>
          <w:tcPr>
            <w:tcW w:w="325"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4</w:t>
            </w:r>
          </w:p>
        </w:tc>
        <w:tc>
          <w:tcPr>
            <w:tcW w:w="250"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4</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100%</w:t>
            </w:r>
          </w:p>
        </w:tc>
        <w:tc>
          <w:tcPr>
            <w:tcW w:w="237"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4</w:t>
            </w:r>
          </w:p>
        </w:tc>
        <w:tc>
          <w:tcPr>
            <w:tcW w:w="30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4</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100%</w:t>
            </w:r>
          </w:p>
        </w:tc>
        <w:tc>
          <w:tcPr>
            <w:tcW w:w="1185"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Actividad realizada.</w:t>
            </w:r>
          </w:p>
        </w:tc>
      </w:tr>
      <w:tr w:rsidR="00D669F7" w:rsidRPr="00D669F7" w:rsidTr="006B507F">
        <w:trPr>
          <w:trHeight w:val="1185"/>
        </w:trPr>
        <w:tc>
          <w:tcPr>
            <w:tcW w:w="152" w:type="pct"/>
            <w:tcBorders>
              <w:top w:val="nil"/>
              <w:left w:val="single" w:sz="4" w:space="0" w:color="auto"/>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4</w:t>
            </w:r>
          </w:p>
        </w:tc>
        <w:tc>
          <w:tcPr>
            <w:tcW w:w="1260"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Coordinar con las instituciones del Estado las acciones necesarias para compartir información de interés mutuo, en beneficio de los servicios que ofrece La Caja.</w:t>
            </w:r>
          </w:p>
        </w:tc>
        <w:tc>
          <w:tcPr>
            <w:tcW w:w="413"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Reunión</w:t>
            </w:r>
          </w:p>
        </w:tc>
        <w:tc>
          <w:tcPr>
            <w:tcW w:w="325"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2</w:t>
            </w:r>
          </w:p>
        </w:tc>
        <w:tc>
          <w:tcPr>
            <w:tcW w:w="250"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2</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100%</w:t>
            </w:r>
          </w:p>
        </w:tc>
        <w:tc>
          <w:tcPr>
            <w:tcW w:w="237"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2</w:t>
            </w:r>
          </w:p>
        </w:tc>
        <w:tc>
          <w:tcPr>
            <w:tcW w:w="30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2</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100%</w:t>
            </w:r>
          </w:p>
        </w:tc>
        <w:tc>
          <w:tcPr>
            <w:tcW w:w="1185"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 xml:space="preserve">Se </w:t>
            </w:r>
            <w:r w:rsidR="006B507F" w:rsidRPr="00D669F7">
              <w:rPr>
                <w:rFonts w:ascii="Arial Narrow" w:eastAsia="Times New Roman" w:hAnsi="Arial Narrow"/>
                <w:color w:val="000000"/>
                <w:sz w:val="20"/>
                <w:lang w:val="es-SV" w:eastAsia="es-SV"/>
              </w:rPr>
              <w:t>participó</w:t>
            </w:r>
            <w:r w:rsidRPr="00D669F7">
              <w:rPr>
                <w:rFonts w:ascii="Arial Narrow" w:eastAsia="Times New Roman" w:hAnsi="Arial Narrow"/>
                <w:color w:val="000000"/>
                <w:sz w:val="20"/>
                <w:lang w:val="es-SV" w:eastAsia="es-SV"/>
              </w:rPr>
              <w:t xml:space="preserve"> en reuniones con la Secretaria Técnica de la Presidencia, MINED, Secretaria de Participación Ciudadana, Transparencia y Anticorrupción, ISBM, entre otros.</w:t>
            </w:r>
          </w:p>
        </w:tc>
      </w:tr>
      <w:tr w:rsidR="00D669F7" w:rsidRPr="00D669F7" w:rsidTr="006B507F">
        <w:trPr>
          <w:trHeight w:val="1395"/>
        </w:trPr>
        <w:tc>
          <w:tcPr>
            <w:tcW w:w="152" w:type="pct"/>
            <w:tcBorders>
              <w:top w:val="nil"/>
              <w:left w:val="single" w:sz="4" w:space="0" w:color="auto"/>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5</w:t>
            </w:r>
          </w:p>
        </w:tc>
        <w:tc>
          <w:tcPr>
            <w:tcW w:w="1260"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Coordinar el manejo y actualización de documentos físicos y magnéticos de las normativas, manuales, políticas, instructivos y reglamentos institucionales.</w:t>
            </w:r>
          </w:p>
        </w:tc>
        <w:tc>
          <w:tcPr>
            <w:tcW w:w="413"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Informe</w:t>
            </w:r>
          </w:p>
        </w:tc>
        <w:tc>
          <w:tcPr>
            <w:tcW w:w="325"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12</w:t>
            </w:r>
          </w:p>
        </w:tc>
        <w:tc>
          <w:tcPr>
            <w:tcW w:w="250"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100%</w:t>
            </w:r>
          </w:p>
        </w:tc>
        <w:tc>
          <w:tcPr>
            <w:tcW w:w="237"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12</w:t>
            </w:r>
          </w:p>
        </w:tc>
        <w:tc>
          <w:tcPr>
            <w:tcW w:w="30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6</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50%</w:t>
            </w:r>
          </w:p>
        </w:tc>
        <w:tc>
          <w:tcPr>
            <w:tcW w:w="1185"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Se presentó propuesta para la digitalización en primera fase de documentos institucionales. Sin embargo no se aprobó debido a que no se tienen asignaciones presupuestarias para el desarrollo de este proyecto.</w:t>
            </w:r>
          </w:p>
        </w:tc>
      </w:tr>
      <w:tr w:rsidR="00D669F7" w:rsidRPr="00D669F7" w:rsidTr="006B507F">
        <w:trPr>
          <w:trHeight w:val="600"/>
        </w:trPr>
        <w:tc>
          <w:tcPr>
            <w:tcW w:w="152" w:type="pct"/>
            <w:tcBorders>
              <w:top w:val="nil"/>
              <w:left w:val="single" w:sz="4" w:space="0" w:color="auto"/>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6</w:t>
            </w:r>
          </w:p>
        </w:tc>
        <w:tc>
          <w:tcPr>
            <w:tcW w:w="1260"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Participar en la elaboración y desarrollo de campañas publicitarias.</w:t>
            </w:r>
          </w:p>
        </w:tc>
        <w:tc>
          <w:tcPr>
            <w:tcW w:w="413"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Reunión</w:t>
            </w:r>
          </w:p>
        </w:tc>
        <w:tc>
          <w:tcPr>
            <w:tcW w:w="325"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4</w:t>
            </w:r>
          </w:p>
        </w:tc>
        <w:tc>
          <w:tcPr>
            <w:tcW w:w="250"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4</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100%</w:t>
            </w:r>
          </w:p>
        </w:tc>
        <w:tc>
          <w:tcPr>
            <w:tcW w:w="237"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4</w:t>
            </w:r>
          </w:p>
        </w:tc>
        <w:tc>
          <w:tcPr>
            <w:tcW w:w="30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4</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100%</w:t>
            </w:r>
          </w:p>
        </w:tc>
        <w:tc>
          <w:tcPr>
            <w:tcW w:w="1185"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Actividad realizada.</w:t>
            </w:r>
          </w:p>
        </w:tc>
      </w:tr>
      <w:tr w:rsidR="006B507F" w:rsidRPr="00D669F7" w:rsidTr="002C3D6C">
        <w:trPr>
          <w:trHeight w:val="486"/>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B507F" w:rsidRPr="00D669F7" w:rsidRDefault="006B507F" w:rsidP="002C3D6C">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lastRenderedPageBreak/>
              <w:t>No.</w:t>
            </w:r>
          </w:p>
        </w:tc>
        <w:tc>
          <w:tcPr>
            <w:tcW w:w="126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B507F" w:rsidRPr="00D669F7" w:rsidRDefault="006B507F" w:rsidP="002C3D6C">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DESCRIPCIÓN DE METAS</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B507F" w:rsidRPr="00D669F7" w:rsidRDefault="006B507F" w:rsidP="002C3D6C">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UNIDAD DE MEDIDA</w:t>
            </w:r>
          </w:p>
        </w:tc>
        <w:tc>
          <w:tcPr>
            <w:tcW w:w="575" w:type="pct"/>
            <w:gridSpan w:val="2"/>
            <w:tcBorders>
              <w:top w:val="single" w:sz="4" w:space="0" w:color="auto"/>
              <w:left w:val="nil"/>
              <w:bottom w:val="single" w:sz="4" w:space="0" w:color="auto"/>
              <w:right w:val="single" w:sz="4" w:space="0" w:color="auto"/>
            </w:tcBorders>
            <w:shd w:val="clear" w:color="000000" w:fill="FFFFFF"/>
            <w:hideMark/>
          </w:tcPr>
          <w:p w:rsidR="006B507F" w:rsidRPr="00D669F7" w:rsidRDefault="006B507F" w:rsidP="002C3D6C">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B507F" w:rsidRPr="00D669F7" w:rsidRDefault="006B507F" w:rsidP="002C3D6C">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 EJECUTADO</w:t>
            </w:r>
            <w:r w:rsidRPr="00D669F7">
              <w:rPr>
                <w:rFonts w:ascii="Arial Narrow" w:eastAsia="Times New Roman" w:hAnsi="Arial Narrow"/>
                <w:color w:val="000000"/>
                <w:sz w:val="20"/>
                <w:lang w:val="es-SV" w:eastAsia="es-SV"/>
              </w:rPr>
              <w:br/>
              <w:t>2014</w:t>
            </w:r>
          </w:p>
        </w:tc>
        <w:tc>
          <w:tcPr>
            <w:tcW w:w="543" w:type="pct"/>
            <w:gridSpan w:val="2"/>
            <w:tcBorders>
              <w:top w:val="single" w:sz="4" w:space="0" w:color="auto"/>
              <w:left w:val="nil"/>
              <w:bottom w:val="single" w:sz="4" w:space="0" w:color="auto"/>
              <w:right w:val="single" w:sz="4" w:space="0" w:color="auto"/>
            </w:tcBorders>
            <w:shd w:val="clear" w:color="000000" w:fill="FFFFFF"/>
            <w:hideMark/>
          </w:tcPr>
          <w:p w:rsidR="006B507F" w:rsidRPr="00D669F7" w:rsidRDefault="006B507F" w:rsidP="002C3D6C">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Enero-diciembre  2015</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B507F" w:rsidRPr="00D669F7" w:rsidRDefault="006B507F" w:rsidP="002C3D6C">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 EJECUTADO</w:t>
            </w:r>
            <w:r w:rsidRPr="00D669F7">
              <w:rPr>
                <w:rFonts w:ascii="Arial Narrow" w:eastAsia="Times New Roman" w:hAnsi="Arial Narrow"/>
                <w:color w:val="000000"/>
                <w:sz w:val="20"/>
                <w:lang w:val="es-SV" w:eastAsia="es-SV"/>
              </w:rPr>
              <w:br/>
              <w:t>2015</w:t>
            </w:r>
          </w:p>
        </w:tc>
        <w:tc>
          <w:tcPr>
            <w:tcW w:w="1185"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6B507F" w:rsidRPr="00D669F7" w:rsidRDefault="006B507F" w:rsidP="002C3D6C">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 xml:space="preserve"> </w:t>
            </w:r>
            <w:r w:rsidR="0030025C">
              <w:rPr>
                <w:rFonts w:ascii="Arial Narrow" w:eastAsia="Times New Roman" w:hAnsi="Arial Narrow"/>
                <w:color w:val="000000"/>
                <w:sz w:val="20"/>
                <w:lang w:val="es-SV" w:eastAsia="es-SV"/>
              </w:rPr>
              <w:t>OBSERVACIONES</w:t>
            </w:r>
          </w:p>
        </w:tc>
      </w:tr>
      <w:tr w:rsidR="006B507F" w:rsidRPr="00D669F7" w:rsidTr="002C3D6C">
        <w:trPr>
          <w:trHeight w:val="279"/>
        </w:trPr>
        <w:tc>
          <w:tcPr>
            <w:tcW w:w="152" w:type="pct"/>
            <w:vMerge/>
            <w:tcBorders>
              <w:top w:val="single" w:sz="4" w:space="0" w:color="auto"/>
              <w:left w:val="single" w:sz="4" w:space="0" w:color="auto"/>
              <w:bottom w:val="single" w:sz="4" w:space="0" w:color="auto"/>
              <w:right w:val="single" w:sz="4" w:space="0" w:color="auto"/>
            </w:tcBorders>
            <w:vAlign w:val="center"/>
            <w:hideMark/>
          </w:tcPr>
          <w:p w:rsidR="006B507F" w:rsidRPr="00D669F7" w:rsidRDefault="006B507F" w:rsidP="002C3D6C">
            <w:pPr>
              <w:rPr>
                <w:rFonts w:ascii="Arial Narrow" w:eastAsia="Times New Roman" w:hAnsi="Arial Narrow"/>
                <w:color w:val="000000"/>
                <w:sz w:val="20"/>
                <w:lang w:val="es-SV" w:eastAsia="es-SV"/>
              </w:rPr>
            </w:pPr>
          </w:p>
        </w:tc>
        <w:tc>
          <w:tcPr>
            <w:tcW w:w="1260" w:type="pct"/>
            <w:vMerge/>
            <w:tcBorders>
              <w:top w:val="single" w:sz="4" w:space="0" w:color="auto"/>
              <w:left w:val="single" w:sz="4" w:space="0" w:color="auto"/>
              <w:bottom w:val="single" w:sz="4" w:space="0" w:color="auto"/>
              <w:right w:val="single" w:sz="4" w:space="0" w:color="auto"/>
            </w:tcBorders>
            <w:vAlign w:val="center"/>
            <w:hideMark/>
          </w:tcPr>
          <w:p w:rsidR="006B507F" w:rsidRPr="00D669F7" w:rsidRDefault="006B507F" w:rsidP="002C3D6C">
            <w:pPr>
              <w:rPr>
                <w:rFonts w:ascii="Arial Narrow" w:eastAsia="Times New Roman" w:hAnsi="Arial Narrow"/>
                <w:color w:val="000000"/>
                <w:sz w:val="20"/>
                <w:lang w:val="es-SV" w:eastAsia="es-SV"/>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6B507F" w:rsidRPr="00D669F7" w:rsidRDefault="006B507F" w:rsidP="002C3D6C">
            <w:pPr>
              <w:rPr>
                <w:rFonts w:ascii="Arial Narrow" w:eastAsia="Times New Roman" w:hAnsi="Arial Narrow"/>
                <w:color w:val="000000"/>
                <w:sz w:val="20"/>
                <w:lang w:val="es-SV" w:eastAsia="es-SV"/>
              </w:rPr>
            </w:pPr>
          </w:p>
        </w:tc>
        <w:tc>
          <w:tcPr>
            <w:tcW w:w="325" w:type="pct"/>
            <w:tcBorders>
              <w:top w:val="nil"/>
              <w:left w:val="nil"/>
              <w:bottom w:val="single" w:sz="4" w:space="0" w:color="auto"/>
              <w:right w:val="single" w:sz="4" w:space="0" w:color="auto"/>
            </w:tcBorders>
            <w:shd w:val="clear" w:color="000000" w:fill="FFFFFF"/>
            <w:hideMark/>
          </w:tcPr>
          <w:p w:rsidR="006B507F" w:rsidRPr="00D669F7" w:rsidRDefault="006B507F" w:rsidP="002C3D6C">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META</w:t>
            </w:r>
          </w:p>
        </w:tc>
        <w:tc>
          <w:tcPr>
            <w:tcW w:w="250" w:type="pct"/>
            <w:tcBorders>
              <w:top w:val="nil"/>
              <w:left w:val="nil"/>
              <w:bottom w:val="single" w:sz="4" w:space="0" w:color="auto"/>
              <w:right w:val="single" w:sz="4" w:space="0" w:color="auto"/>
            </w:tcBorders>
            <w:shd w:val="clear" w:color="000000" w:fill="FFFFFF"/>
            <w:hideMark/>
          </w:tcPr>
          <w:p w:rsidR="006B507F" w:rsidRPr="00D669F7" w:rsidRDefault="006B507F" w:rsidP="002C3D6C">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6B507F" w:rsidRPr="00D669F7" w:rsidRDefault="006B507F" w:rsidP="002C3D6C">
            <w:pPr>
              <w:rPr>
                <w:rFonts w:ascii="Arial Narrow" w:eastAsia="Times New Roman" w:hAnsi="Arial Narrow"/>
                <w:color w:val="000000"/>
                <w:sz w:val="20"/>
                <w:lang w:val="es-SV" w:eastAsia="es-SV"/>
              </w:rPr>
            </w:pPr>
          </w:p>
        </w:tc>
        <w:tc>
          <w:tcPr>
            <w:tcW w:w="237" w:type="pct"/>
            <w:tcBorders>
              <w:top w:val="nil"/>
              <w:left w:val="nil"/>
              <w:bottom w:val="single" w:sz="4" w:space="0" w:color="auto"/>
              <w:right w:val="single" w:sz="4" w:space="0" w:color="auto"/>
            </w:tcBorders>
            <w:shd w:val="clear" w:color="000000" w:fill="FFFFFF"/>
            <w:hideMark/>
          </w:tcPr>
          <w:p w:rsidR="006B507F" w:rsidRPr="00D669F7" w:rsidRDefault="006B507F" w:rsidP="002C3D6C">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META</w:t>
            </w:r>
          </w:p>
        </w:tc>
        <w:tc>
          <w:tcPr>
            <w:tcW w:w="306" w:type="pct"/>
            <w:tcBorders>
              <w:top w:val="nil"/>
              <w:left w:val="nil"/>
              <w:bottom w:val="single" w:sz="4" w:space="0" w:color="auto"/>
              <w:right w:val="single" w:sz="4" w:space="0" w:color="auto"/>
            </w:tcBorders>
            <w:shd w:val="clear" w:color="000000" w:fill="FFFFFF"/>
            <w:hideMark/>
          </w:tcPr>
          <w:p w:rsidR="006B507F" w:rsidRPr="00D669F7" w:rsidRDefault="006B507F" w:rsidP="002C3D6C">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6B507F" w:rsidRPr="00D669F7" w:rsidRDefault="006B507F" w:rsidP="002C3D6C">
            <w:pPr>
              <w:rPr>
                <w:rFonts w:ascii="Arial Narrow" w:eastAsia="Times New Roman" w:hAnsi="Arial Narrow"/>
                <w:color w:val="000000"/>
                <w:sz w:val="20"/>
                <w:lang w:val="es-SV" w:eastAsia="es-SV"/>
              </w:rPr>
            </w:pPr>
          </w:p>
        </w:tc>
        <w:tc>
          <w:tcPr>
            <w:tcW w:w="1185" w:type="pct"/>
            <w:vMerge/>
            <w:tcBorders>
              <w:top w:val="single" w:sz="4" w:space="0" w:color="auto"/>
              <w:left w:val="single" w:sz="4" w:space="0" w:color="auto"/>
              <w:bottom w:val="single" w:sz="4" w:space="0" w:color="000000"/>
              <w:right w:val="single" w:sz="4" w:space="0" w:color="auto"/>
            </w:tcBorders>
            <w:vAlign w:val="center"/>
            <w:hideMark/>
          </w:tcPr>
          <w:p w:rsidR="006B507F" w:rsidRPr="00D669F7" w:rsidRDefault="006B507F" w:rsidP="002C3D6C">
            <w:pPr>
              <w:rPr>
                <w:rFonts w:ascii="Arial Narrow" w:eastAsia="Times New Roman" w:hAnsi="Arial Narrow"/>
                <w:color w:val="000000"/>
                <w:sz w:val="20"/>
                <w:lang w:val="es-SV" w:eastAsia="es-SV"/>
              </w:rPr>
            </w:pPr>
          </w:p>
        </w:tc>
      </w:tr>
      <w:tr w:rsidR="00D669F7" w:rsidRPr="00D669F7" w:rsidTr="006B507F">
        <w:trPr>
          <w:trHeight w:val="1650"/>
        </w:trPr>
        <w:tc>
          <w:tcPr>
            <w:tcW w:w="152" w:type="pct"/>
            <w:tcBorders>
              <w:top w:val="nil"/>
              <w:left w:val="single" w:sz="4" w:space="0" w:color="auto"/>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7</w:t>
            </w:r>
          </w:p>
        </w:tc>
        <w:tc>
          <w:tcPr>
            <w:tcW w:w="1260"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Supervisar el tipo de información y tiempos de respuesta que brinda el Oficial de Información, de acuerdo con la Ley de Acceso a la Información Pública.</w:t>
            </w:r>
          </w:p>
        </w:tc>
        <w:tc>
          <w:tcPr>
            <w:tcW w:w="413"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Supervisión</w:t>
            </w:r>
          </w:p>
        </w:tc>
        <w:tc>
          <w:tcPr>
            <w:tcW w:w="325"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12</w:t>
            </w:r>
          </w:p>
        </w:tc>
        <w:tc>
          <w:tcPr>
            <w:tcW w:w="250"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100%</w:t>
            </w:r>
          </w:p>
        </w:tc>
        <w:tc>
          <w:tcPr>
            <w:tcW w:w="237"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12</w:t>
            </w:r>
          </w:p>
        </w:tc>
        <w:tc>
          <w:tcPr>
            <w:tcW w:w="30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9</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75%</w:t>
            </w:r>
          </w:p>
        </w:tc>
        <w:tc>
          <w:tcPr>
            <w:tcW w:w="1185"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Hasta el mes de septiembre 2015 la Unidad de Información y Respuesta estuvo a cargo de la Unidad de Planificación, a partir de esa fecha paso a formar parte de la Gerencia., por modificación en la estructura organizativa institucional.</w:t>
            </w:r>
          </w:p>
        </w:tc>
      </w:tr>
      <w:tr w:rsidR="00D669F7" w:rsidRPr="00D669F7" w:rsidTr="006B507F">
        <w:trPr>
          <w:trHeight w:val="600"/>
        </w:trPr>
        <w:tc>
          <w:tcPr>
            <w:tcW w:w="152" w:type="pct"/>
            <w:tcBorders>
              <w:top w:val="nil"/>
              <w:left w:val="single" w:sz="4" w:space="0" w:color="auto"/>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8</w:t>
            </w:r>
          </w:p>
        </w:tc>
        <w:tc>
          <w:tcPr>
            <w:tcW w:w="1260"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Apoyar los planes de trabajo de los Comités Institucionales.</w:t>
            </w:r>
          </w:p>
        </w:tc>
        <w:tc>
          <w:tcPr>
            <w:tcW w:w="413"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Reunión</w:t>
            </w:r>
          </w:p>
        </w:tc>
        <w:tc>
          <w:tcPr>
            <w:tcW w:w="325"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n/a</w:t>
            </w:r>
          </w:p>
        </w:tc>
        <w:tc>
          <w:tcPr>
            <w:tcW w:w="250"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n/a</w:t>
            </w:r>
          </w:p>
        </w:tc>
        <w:tc>
          <w:tcPr>
            <w:tcW w:w="237"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12</w:t>
            </w:r>
          </w:p>
        </w:tc>
        <w:tc>
          <w:tcPr>
            <w:tcW w:w="30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100%</w:t>
            </w:r>
          </w:p>
        </w:tc>
        <w:tc>
          <w:tcPr>
            <w:tcW w:w="1185"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Actividad realizada.</w:t>
            </w:r>
          </w:p>
        </w:tc>
      </w:tr>
      <w:tr w:rsidR="00D669F7" w:rsidRPr="00D669F7" w:rsidTr="006B507F">
        <w:trPr>
          <w:trHeight w:val="810"/>
        </w:trPr>
        <w:tc>
          <w:tcPr>
            <w:tcW w:w="152" w:type="pct"/>
            <w:tcBorders>
              <w:top w:val="nil"/>
              <w:left w:val="single" w:sz="4" w:space="0" w:color="auto"/>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9</w:t>
            </w:r>
          </w:p>
        </w:tc>
        <w:tc>
          <w:tcPr>
            <w:tcW w:w="1260"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Asesorar y acompañar a los comités de proyección social en la planificación de las actividades a desarrollar.</w:t>
            </w:r>
          </w:p>
        </w:tc>
        <w:tc>
          <w:tcPr>
            <w:tcW w:w="413"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Reunión</w:t>
            </w:r>
          </w:p>
        </w:tc>
        <w:tc>
          <w:tcPr>
            <w:tcW w:w="325"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n/a</w:t>
            </w:r>
          </w:p>
        </w:tc>
        <w:tc>
          <w:tcPr>
            <w:tcW w:w="250"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n/a</w:t>
            </w:r>
          </w:p>
        </w:tc>
        <w:tc>
          <w:tcPr>
            <w:tcW w:w="237"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4</w:t>
            </w:r>
          </w:p>
        </w:tc>
        <w:tc>
          <w:tcPr>
            <w:tcW w:w="30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4</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100%</w:t>
            </w:r>
          </w:p>
        </w:tc>
        <w:tc>
          <w:tcPr>
            <w:tcW w:w="1185"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Actividad realizada.</w:t>
            </w:r>
          </w:p>
        </w:tc>
      </w:tr>
      <w:tr w:rsidR="00D669F7" w:rsidRPr="00D669F7" w:rsidTr="006B507F">
        <w:trPr>
          <w:trHeight w:val="1110"/>
        </w:trPr>
        <w:tc>
          <w:tcPr>
            <w:tcW w:w="152" w:type="pct"/>
            <w:tcBorders>
              <w:top w:val="nil"/>
              <w:left w:val="single" w:sz="4" w:space="0" w:color="auto"/>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10</w:t>
            </w:r>
          </w:p>
        </w:tc>
        <w:tc>
          <w:tcPr>
            <w:tcW w:w="1260"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Coordinar, formular y presentar el proyecto de reformas al Proceso de Elección de Concejales.</w:t>
            </w:r>
          </w:p>
        </w:tc>
        <w:tc>
          <w:tcPr>
            <w:tcW w:w="413"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Proyecto</w:t>
            </w:r>
          </w:p>
        </w:tc>
        <w:tc>
          <w:tcPr>
            <w:tcW w:w="325"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n/a</w:t>
            </w:r>
          </w:p>
        </w:tc>
        <w:tc>
          <w:tcPr>
            <w:tcW w:w="250"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n/a</w:t>
            </w:r>
          </w:p>
        </w:tc>
        <w:tc>
          <w:tcPr>
            <w:tcW w:w="237"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6</w:t>
            </w:r>
          </w:p>
        </w:tc>
        <w:tc>
          <w:tcPr>
            <w:tcW w:w="30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4</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67%</w:t>
            </w:r>
          </w:p>
        </w:tc>
        <w:tc>
          <w:tcPr>
            <w:tcW w:w="1185"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 xml:space="preserve">Se realizó la </w:t>
            </w:r>
            <w:r w:rsidR="006B507F" w:rsidRPr="00D669F7">
              <w:rPr>
                <w:rFonts w:ascii="Arial Narrow" w:eastAsia="Times New Roman" w:hAnsi="Arial Narrow"/>
                <w:color w:val="000000"/>
                <w:sz w:val="20"/>
                <w:lang w:val="es-SV" w:eastAsia="es-SV"/>
              </w:rPr>
              <w:t>investigación, esta</w:t>
            </w:r>
            <w:r w:rsidR="006B507F">
              <w:rPr>
                <w:rFonts w:ascii="Arial Narrow" w:eastAsia="Times New Roman" w:hAnsi="Arial Narrow"/>
                <w:color w:val="000000"/>
                <w:sz w:val="20"/>
                <w:lang w:val="es-SV" w:eastAsia="es-SV"/>
              </w:rPr>
              <w:t xml:space="preserve"> actividad se encuentra </w:t>
            </w:r>
            <w:r w:rsidRPr="00D669F7">
              <w:rPr>
                <w:rFonts w:ascii="Arial Narrow" w:eastAsia="Times New Roman" w:hAnsi="Arial Narrow"/>
                <w:color w:val="000000"/>
                <w:sz w:val="20"/>
                <w:lang w:val="es-SV" w:eastAsia="es-SV"/>
              </w:rPr>
              <w:t xml:space="preserve">en proceso </w:t>
            </w:r>
            <w:r w:rsidR="006B507F">
              <w:rPr>
                <w:rFonts w:ascii="Arial Narrow" w:eastAsia="Times New Roman" w:hAnsi="Arial Narrow"/>
                <w:color w:val="000000"/>
                <w:sz w:val="20"/>
                <w:lang w:val="es-SV" w:eastAsia="es-SV"/>
              </w:rPr>
              <w:t>d</w:t>
            </w:r>
            <w:r w:rsidRPr="00D669F7">
              <w:rPr>
                <w:rFonts w:ascii="Arial Narrow" w:eastAsia="Times New Roman" w:hAnsi="Arial Narrow"/>
                <w:color w:val="000000"/>
                <w:sz w:val="20"/>
                <w:lang w:val="es-SV" w:eastAsia="es-SV"/>
              </w:rPr>
              <w:t xml:space="preserve">el establecimiento de aspectos legales de los nombramientos de los </w:t>
            </w:r>
            <w:r w:rsidR="006B507F">
              <w:rPr>
                <w:rFonts w:ascii="Arial Narrow" w:eastAsia="Times New Roman" w:hAnsi="Arial Narrow"/>
                <w:color w:val="000000"/>
                <w:sz w:val="20"/>
                <w:lang w:val="es-SV" w:eastAsia="es-SV"/>
              </w:rPr>
              <w:t xml:space="preserve">Directores </w:t>
            </w:r>
            <w:r w:rsidRPr="00D669F7">
              <w:rPr>
                <w:rFonts w:ascii="Arial Narrow" w:eastAsia="Times New Roman" w:hAnsi="Arial Narrow"/>
                <w:color w:val="000000"/>
                <w:sz w:val="20"/>
                <w:lang w:val="es-SV" w:eastAsia="es-SV"/>
              </w:rPr>
              <w:t>electos.</w:t>
            </w:r>
          </w:p>
        </w:tc>
      </w:tr>
      <w:tr w:rsidR="00D669F7" w:rsidRPr="00D669F7" w:rsidTr="006B507F">
        <w:trPr>
          <w:trHeight w:val="846"/>
        </w:trPr>
        <w:tc>
          <w:tcPr>
            <w:tcW w:w="152" w:type="pct"/>
            <w:tcBorders>
              <w:top w:val="nil"/>
              <w:left w:val="single" w:sz="4" w:space="0" w:color="auto"/>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11</w:t>
            </w:r>
          </w:p>
        </w:tc>
        <w:tc>
          <w:tcPr>
            <w:tcW w:w="1260"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Homogenizar los nombres y perfiles de los puestos, con la colaboración de la Secretaría Técnica y de Planificación de la Presidencia de la República.</w:t>
            </w:r>
          </w:p>
        </w:tc>
        <w:tc>
          <w:tcPr>
            <w:tcW w:w="413"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Proyecto</w:t>
            </w:r>
          </w:p>
        </w:tc>
        <w:tc>
          <w:tcPr>
            <w:tcW w:w="325"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n/a</w:t>
            </w:r>
          </w:p>
        </w:tc>
        <w:tc>
          <w:tcPr>
            <w:tcW w:w="250"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n/a</w:t>
            </w:r>
          </w:p>
        </w:tc>
        <w:tc>
          <w:tcPr>
            <w:tcW w:w="237"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6</w:t>
            </w:r>
          </w:p>
        </w:tc>
        <w:tc>
          <w:tcPr>
            <w:tcW w:w="30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6</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100%</w:t>
            </w:r>
          </w:p>
        </w:tc>
        <w:tc>
          <w:tcPr>
            <w:tcW w:w="1185"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Actividad en proceso, falta la retroalimentación con las diferentes jefaturas de las nuevas propuestas a los nombres de las plazas.</w:t>
            </w:r>
          </w:p>
        </w:tc>
      </w:tr>
      <w:tr w:rsidR="00D669F7" w:rsidRPr="00D669F7" w:rsidTr="006B507F">
        <w:trPr>
          <w:trHeight w:val="780"/>
        </w:trPr>
        <w:tc>
          <w:tcPr>
            <w:tcW w:w="152" w:type="pct"/>
            <w:tcBorders>
              <w:top w:val="nil"/>
              <w:left w:val="single" w:sz="4" w:space="0" w:color="auto"/>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12</w:t>
            </w:r>
          </w:p>
        </w:tc>
        <w:tc>
          <w:tcPr>
            <w:tcW w:w="1260"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Formular el Plan Estratégico Institucional, con la colaboración de la Secretaría Técnica y de Planificación de la Presidencia de la República.</w:t>
            </w:r>
          </w:p>
        </w:tc>
        <w:tc>
          <w:tcPr>
            <w:tcW w:w="413"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Proyecto</w:t>
            </w:r>
          </w:p>
        </w:tc>
        <w:tc>
          <w:tcPr>
            <w:tcW w:w="325"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n/a</w:t>
            </w:r>
          </w:p>
        </w:tc>
        <w:tc>
          <w:tcPr>
            <w:tcW w:w="250"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n/a</w:t>
            </w:r>
          </w:p>
        </w:tc>
        <w:tc>
          <w:tcPr>
            <w:tcW w:w="237"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5</w:t>
            </w:r>
          </w:p>
        </w:tc>
        <w:tc>
          <w:tcPr>
            <w:tcW w:w="30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5</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100%</w:t>
            </w:r>
          </w:p>
        </w:tc>
        <w:tc>
          <w:tcPr>
            <w:tcW w:w="1185"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Actividad realizada.</w:t>
            </w:r>
          </w:p>
        </w:tc>
      </w:tr>
      <w:tr w:rsidR="00D669F7" w:rsidRPr="00D669F7" w:rsidTr="006B507F">
        <w:trPr>
          <w:trHeight w:val="600"/>
        </w:trPr>
        <w:tc>
          <w:tcPr>
            <w:tcW w:w="152" w:type="pct"/>
            <w:tcBorders>
              <w:top w:val="nil"/>
              <w:left w:val="single" w:sz="4" w:space="0" w:color="auto"/>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13</w:t>
            </w:r>
          </w:p>
        </w:tc>
        <w:tc>
          <w:tcPr>
            <w:tcW w:w="1260"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Planear y llevar a cabo el evento de Rendición de Cuentas</w:t>
            </w:r>
          </w:p>
        </w:tc>
        <w:tc>
          <w:tcPr>
            <w:tcW w:w="413"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Reunión</w:t>
            </w:r>
          </w:p>
        </w:tc>
        <w:tc>
          <w:tcPr>
            <w:tcW w:w="325"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5</w:t>
            </w:r>
          </w:p>
        </w:tc>
        <w:tc>
          <w:tcPr>
            <w:tcW w:w="250"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5</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100%</w:t>
            </w:r>
          </w:p>
        </w:tc>
        <w:tc>
          <w:tcPr>
            <w:tcW w:w="237"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7</w:t>
            </w:r>
          </w:p>
        </w:tc>
        <w:tc>
          <w:tcPr>
            <w:tcW w:w="30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7</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100%</w:t>
            </w:r>
          </w:p>
        </w:tc>
        <w:tc>
          <w:tcPr>
            <w:tcW w:w="1185"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Actividad realizada.</w:t>
            </w:r>
          </w:p>
        </w:tc>
      </w:tr>
      <w:tr w:rsidR="00D669F7" w:rsidRPr="00D669F7" w:rsidTr="006B507F">
        <w:trPr>
          <w:trHeight w:val="1125"/>
        </w:trPr>
        <w:tc>
          <w:tcPr>
            <w:tcW w:w="152" w:type="pct"/>
            <w:tcBorders>
              <w:top w:val="nil"/>
              <w:left w:val="single" w:sz="4" w:space="0" w:color="auto"/>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14</w:t>
            </w:r>
          </w:p>
        </w:tc>
        <w:tc>
          <w:tcPr>
            <w:tcW w:w="1260"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Revisar en conjunto con las Subgerencias la actualización de los procedimientos institucionales.</w:t>
            </w:r>
          </w:p>
        </w:tc>
        <w:tc>
          <w:tcPr>
            <w:tcW w:w="413" w:type="pct"/>
            <w:tcBorders>
              <w:top w:val="nil"/>
              <w:left w:val="nil"/>
              <w:bottom w:val="single" w:sz="4" w:space="0" w:color="auto"/>
              <w:right w:val="single" w:sz="4" w:space="0" w:color="auto"/>
            </w:tcBorders>
            <w:shd w:val="clear" w:color="000000" w:fill="FFFFFF"/>
            <w:hideMark/>
          </w:tcPr>
          <w:p w:rsidR="00D669F7" w:rsidRPr="00D669F7" w:rsidRDefault="00D669F7" w:rsidP="00D669F7">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Evaluación</w:t>
            </w:r>
          </w:p>
        </w:tc>
        <w:tc>
          <w:tcPr>
            <w:tcW w:w="325"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2</w:t>
            </w:r>
          </w:p>
        </w:tc>
        <w:tc>
          <w:tcPr>
            <w:tcW w:w="250"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2</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100%</w:t>
            </w:r>
          </w:p>
        </w:tc>
        <w:tc>
          <w:tcPr>
            <w:tcW w:w="237"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3</w:t>
            </w:r>
          </w:p>
        </w:tc>
        <w:tc>
          <w:tcPr>
            <w:tcW w:w="30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4</w:t>
            </w:r>
          </w:p>
        </w:tc>
        <w:tc>
          <w:tcPr>
            <w:tcW w:w="436" w:type="pct"/>
            <w:tcBorders>
              <w:top w:val="nil"/>
              <w:left w:val="nil"/>
              <w:bottom w:val="single" w:sz="4" w:space="0" w:color="auto"/>
              <w:right w:val="single" w:sz="4" w:space="0" w:color="auto"/>
            </w:tcBorders>
            <w:shd w:val="clear" w:color="000000" w:fill="FFFFFF"/>
            <w:hideMark/>
          </w:tcPr>
          <w:p w:rsidR="00D669F7" w:rsidRPr="00D669F7" w:rsidRDefault="00D669F7" w:rsidP="006B507F">
            <w:pPr>
              <w:jc w:val="center"/>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133%</w:t>
            </w:r>
          </w:p>
        </w:tc>
        <w:tc>
          <w:tcPr>
            <w:tcW w:w="1185" w:type="pct"/>
            <w:tcBorders>
              <w:top w:val="nil"/>
              <w:left w:val="nil"/>
              <w:bottom w:val="single" w:sz="4" w:space="0" w:color="auto"/>
              <w:right w:val="single" w:sz="4" w:space="0" w:color="auto"/>
            </w:tcBorders>
            <w:shd w:val="clear" w:color="000000" w:fill="FFFFFF"/>
            <w:hideMark/>
          </w:tcPr>
          <w:p w:rsidR="00D669F7" w:rsidRPr="00D669F7" w:rsidRDefault="00D669F7" w:rsidP="002446EA">
            <w:pPr>
              <w:jc w:val="both"/>
              <w:rPr>
                <w:rFonts w:ascii="Arial Narrow" w:eastAsia="Times New Roman" w:hAnsi="Arial Narrow"/>
                <w:color w:val="000000"/>
                <w:sz w:val="20"/>
                <w:lang w:val="es-SV" w:eastAsia="es-SV"/>
              </w:rPr>
            </w:pPr>
            <w:r w:rsidRPr="00D669F7">
              <w:rPr>
                <w:rFonts w:ascii="Arial Narrow" w:eastAsia="Times New Roman" w:hAnsi="Arial Narrow"/>
                <w:color w:val="000000"/>
                <w:sz w:val="20"/>
                <w:lang w:val="es-SV" w:eastAsia="es-SV"/>
              </w:rPr>
              <w:t>Se ha mejo</w:t>
            </w:r>
            <w:r w:rsidR="002446EA">
              <w:rPr>
                <w:rFonts w:ascii="Arial Narrow" w:eastAsia="Times New Roman" w:hAnsi="Arial Narrow"/>
                <w:color w:val="000000"/>
                <w:sz w:val="20"/>
                <w:lang w:val="es-SV" w:eastAsia="es-SV"/>
              </w:rPr>
              <w:t xml:space="preserve">rado el proceso de Caja Chica, </w:t>
            </w:r>
            <w:r w:rsidRPr="00D669F7">
              <w:rPr>
                <w:rFonts w:ascii="Arial Narrow" w:eastAsia="Times New Roman" w:hAnsi="Arial Narrow"/>
                <w:color w:val="000000"/>
                <w:sz w:val="20"/>
                <w:lang w:val="es-SV" w:eastAsia="es-SV"/>
              </w:rPr>
              <w:t>anticipos para gastos administrativos, permisos de personal y la prestación del seguro del área de salud para los empleados.</w:t>
            </w:r>
          </w:p>
        </w:tc>
      </w:tr>
    </w:tbl>
    <w:p w:rsidR="00E22673" w:rsidRPr="009B4E2F" w:rsidRDefault="00E22673" w:rsidP="0049108C">
      <w:pPr>
        <w:rPr>
          <w:lang w:val="es-SV"/>
        </w:rPr>
      </w:pPr>
    </w:p>
    <w:p w:rsidR="00E22673" w:rsidRDefault="00E22673" w:rsidP="0049108C"/>
    <w:p w:rsidR="00E9661A" w:rsidRDefault="00E9661A" w:rsidP="0049108C"/>
    <w:p w:rsidR="0060280A" w:rsidRDefault="00D2135D" w:rsidP="00590562">
      <w:pPr>
        <w:pStyle w:val="Ttulo1"/>
        <w:rPr>
          <w:rFonts w:ascii="Arial Narrow" w:hAnsi="Arial Narrow"/>
          <w:sz w:val="20"/>
        </w:rPr>
      </w:pPr>
      <w:bookmarkStart w:id="9" w:name="_Toc441821409"/>
      <w:r>
        <w:rPr>
          <w:rFonts w:ascii="Arial Narrow" w:hAnsi="Arial Narrow"/>
          <w:sz w:val="20"/>
        </w:rPr>
        <w:t>COORDINACIÓN</w:t>
      </w:r>
      <w:r w:rsidR="0060280A" w:rsidRPr="00294830">
        <w:rPr>
          <w:rFonts w:ascii="Arial Narrow" w:hAnsi="Arial Narrow"/>
          <w:sz w:val="20"/>
        </w:rPr>
        <w:t xml:space="preserve"> DE SEGUROS</w:t>
      </w:r>
      <w:bookmarkEnd w:id="9"/>
    </w:p>
    <w:tbl>
      <w:tblPr>
        <w:tblW w:w="5000" w:type="pct"/>
        <w:tblLayout w:type="fixed"/>
        <w:tblCellMar>
          <w:left w:w="70" w:type="dxa"/>
          <w:right w:w="70" w:type="dxa"/>
        </w:tblCellMar>
        <w:tblLook w:val="04A0" w:firstRow="1" w:lastRow="0" w:firstColumn="1" w:lastColumn="0" w:noHBand="0" w:noVBand="1"/>
      </w:tblPr>
      <w:tblGrid>
        <w:gridCol w:w="399"/>
        <w:gridCol w:w="3304"/>
        <w:gridCol w:w="1138"/>
        <w:gridCol w:w="844"/>
        <w:gridCol w:w="652"/>
        <w:gridCol w:w="1146"/>
        <w:gridCol w:w="613"/>
        <w:gridCol w:w="789"/>
        <w:gridCol w:w="1288"/>
        <w:gridCol w:w="2971"/>
      </w:tblGrid>
      <w:tr w:rsidR="002446EA" w:rsidRPr="002446EA" w:rsidTr="002446EA">
        <w:trPr>
          <w:trHeight w:val="255"/>
        </w:trPr>
        <w:tc>
          <w:tcPr>
            <w:tcW w:w="152" w:type="pct"/>
            <w:tcBorders>
              <w:top w:val="nil"/>
              <w:left w:val="nil"/>
              <w:bottom w:val="nil"/>
              <w:right w:val="nil"/>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w:t>
            </w:r>
          </w:p>
        </w:tc>
        <w:tc>
          <w:tcPr>
            <w:tcW w:w="1257" w:type="pct"/>
            <w:tcBorders>
              <w:top w:val="nil"/>
              <w:left w:val="nil"/>
              <w:bottom w:val="nil"/>
              <w:right w:val="nil"/>
            </w:tcBorders>
            <w:shd w:val="clear" w:color="000000" w:fill="FFFFFF"/>
            <w:hideMark/>
          </w:tcPr>
          <w:p w:rsidR="002446EA" w:rsidRPr="002446EA" w:rsidRDefault="002446EA" w:rsidP="002446EA">
            <w:pP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xml:space="preserve">UNIDAD PRESUPUESTARIA                             </w:t>
            </w:r>
          </w:p>
        </w:tc>
        <w:tc>
          <w:tcPr>
            <w:tcW w:w="433" w:type="pct"/>
            <w:tcBorders>
              <w:top w:val="nil"/>
              <w:left w:val="nil"/>
              <w:bottom w:val="nil"/>
              <w:right w:val="nil"/>
            </w:tcBorders>
            <w:shd w:val="clear" w:color="000000" w:fill="FFFFFF"/>
            <w:hideMark/>
          </w:tcPr>
          <w:p w:rsidR="002446EA" w:rsidRPr="002446EA" w:rsidRDefault="002446EA" w:rsidP="002446EA">
            <w:pP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02</w:t>
            </w:r>
          </w:p>
        </w:tc>
        <w:tc>
          <w:tcPr>
            <w:tcW w:w="3158" w:type="pct"/>
            <w:gridSpan w:val="7"/>
            <w:tcBorders>
              <w:top w:val="nil"/>
              <w:left w:val="nil"/>
              <w:bottom w:val="nil"/>
              <w:right w:val="nil"/>
            </w:tcBorders>
            <w:shd w:val="clear" w:color="000000" w:fill="FFFFFF"/>
            <w:hideMark/>
          </w:tcPr>
          <w:p w:rsidR="002446EA" w:rsidRPr="002446EA" w:rsidRDefault="002446EA" w:rsidP="002446EA">
            <w:pP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OPERACIONES DE GESTIÓN DE PRESTACIONES.</w:t>
            </w:r>
          </w:p>
        </w:tc>
      </w:tr>
      <w:tr w:rsidR="002446EA" w:rsidRPr="002446EA" w:rsidTr="002446EA">
        <w:trPr>
          <w:trHeight w:val="270"/>
        </w:trPr>
        <w:tc>
          <w:tcPr>
            <w:tcW w:w="152" w:type="pct"/>
            <w:tcBorders>
              <w:top w:val="nil"/>
              <w:left w:val="nil"/>
              <w:bottom w:val="nil"/>
              <w:right w:val="nil"/>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w:t>
            </w:r>
          </w:p>
        </w:tc>
        <w:tc>
          <w:tcPr>
            <w:tcW w:w="1257" w:type="pct"/>
            <w:tcBorders>
              <w:top w:val="nil"/>
              <w:left w:val="nil"/>
              <w:bottom w:val="nil"/>
              <w:right w:val="nil"/>
            </w:tcBorders>
            <w:shd w:val="clear" w:color="000000" w:fill="FFFFFF"/>
            <w:hideMark/>
          </w:tcPr>
          <w:p w:rsidR="002446EA" w:rsidRPr="002446EA" w:rsidRDefault="002446EA" w:rsidP="002446EA">
            <w:pP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xml:space="preserve">LÍNEA                                                                                                                     </w:t>
            </w:r>
          </w:p>
        </w:tc>
        <w:tc>
          <w:tcPr>
            <w:tcW w:w="433" w:type="pct"/>
            <w:tcBorders>
              <w:top w:val="nil"/>
              <w:left w:val="nil"/>
              <w:bottom w:val="nil"/>
              <w:right w:val="nil"/>
            </w:tcBorders>
            <w:shd w:val="clear" w:color="000000" w:fill="FFFFFF"/>
            <w:hideMark/>
          </w:tcPr>
          <w:p w:rsidR="002446EA" w:rsidRPr="002446EA" w:rsidRDefault="002446EA" w:rsidP="002446EA">
            <w:pP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0202</w:t>
            </w:r>
          </w:p>
        </w:tc>
        <w:tc>
          <w:tcPr>
            <w:tcW w:w="3158" w:type="pct"/>
            <w:gridSpan w:val="7"/>
            <w:tcBorders>
              <w:top w:val="nil"/>
              <w:left w:val="nil"/>
              <w:bottom w:val="nil"/>
              <w:right w:val="nil"/>
            </w:tcBorders>
            <w:shd w:val="clear" w:color="000000" w:fill="FFFFFF"/>
            <w:hideMark/>
          </w:tcPr>
          <w:p w:rsidR="002446EA" w:rsidRPr="002446EA" w:rsidRDefault="002446EA" w:rsidP="002446EA">
            <w:pP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COORDINACIÓN DE SEGUROS</w:t>
            </w:r>
          </w:p>
        </w:tc>
      </w:tr>
      <w:tr w:rsidR="002446EA" w:rsidRPr="002446EA" w:rsidTr="002446EA">
        <w:trPr>
          <w:trHeight w:val="645"/>
        </w:trPr>
        <w:tc>
          <w:tcPr>
            <w:tcW w:w="152" w:type="pct"/>
            <w:tcBorders>
              <w:top w:val="nil"/>
              <w:left w:val="nil"/>
              <w:bottom w:val="nil"/>
              <w:right w:val="nil"/>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w:t>
            </w:r>
          </w:p>
        </w:tc>
        <w:tc>
          <w:tcPr>
            <w:tcW w:w="4848" w:type="pct"/>
            <w:gridSpan w:val="9"/>
            <w:tcBorders>
              <w:top w:val="nil"/>
              <w:left w:val="nil"/>
              <w:bottom w:val="nil"/>
              <w:right w:val="nil"/>
            </w:tcBorders>
            <w:shd w:val="clear" w:color="000000" w:fill="FFFFFF"/>
            <w:hideMark/>
          </w:tcPr>
          <w:p w:rsidR="002446EA" w:rsidRPr="002446EA" w:rsidRDefault="002446EA" w:rsidP="002446EA">
            <w:pPr>
              <w:spacing w:after="240"/>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OBJETIVO: Coordinar el trabajo a realizar por las Unidades de Operaciones, Comercialización y Unidad de Tramite de Reclamos, velando porque se brinde una efectiva atención a nuestros Asegurados y usuarios.</w:t>
            </w:r>
          </w:p>
        </w:tc>
      </w:tr>
      <w:tr w:rsidR="002446EA" w:rsidRPr="002446EA" w:rsidTr="002446EA">
        <w:trPr>
          <w:trHeight w:val="403"/>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No.</w:t>
            </w:r>
          </w:p>
        </w:tc>
        <w:tc>
          <w:tcPr>
            <w:tcW w:w="125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DESCRIPCIÓN DE METAS</w:t>
            </w:r>
          </w:p>
        </w:tc>
        <w:tc>
          <w:tcPr>
            <w:tcW w:w="4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UNIDAD DE MEDIDA</w:t>
            </w:r>
          </w:p>
        </w:tc>
        <w:tc>
          <w:tcPr>
            <w:tcW w:w="569" w:type="pct"/>
            <w:gridSpan w:val="2"/>
            <w:tcBorders>
              <w:top w:val="single" w:sz="4" w:space="0" w:color="auto"/>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EJECUTADO</w:t>
            </w:r>
            <w:r w:rsidRPr="002446EA">
              <w:rPr>
                <w:rFonts w:ascii="Arial Narrow" w:eastAsia="Times New Roman" w:hAnsi="Arial Narrow"/>
                <w:color w:val="000000"/>
                <w:sz w:val="20"/>
                <w:lang w:val="es-SV" w:eastAsia="es-SV"/>
              </w:rPr>
              <w:br/>
              <w:t>2014</w:t>
            </w:r>
          </w:p>
        </w:tc>
        <w:tc>
          <w:tcPr>
            <w:tcW w:w="533" w:type="pct"/>
            <w:gridSpan w:val="2"/>
            <w:tcBorders>
              <w:top w:val="single" w:sz="4" w:space="0" w:color="auto"/>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Enero-diciembre  2015</w:t>
            </w:r>
          </w:p>
        </w:tc>
        <w:tc>
          <w:tcPr>
            <w:tcW w:w="49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EJECUTADO</w:t>
            </w:r>
            <w:r w:rsidRPr="002446EA">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xml:space="preserve"> </w:t>
            </w:r>
            <w:r w:rsidR="0030025C">
              <w:rPr>
                <w:rFonts w:ascii="Arial Narrow" w:eastAsia="Times New Roman" w:hAnsi="Arial Narrow"/>
                <w:color w:val="000000"/>
                <w:sz w:val="20"/>
                <w:lang w:val="es-SV" w:eastAsia="es-SV"/>
              </w:rPr>
              <w:t>OBSERVACIONES</w:t>
            </w:r>
          </w:p>
        </w:tc>
      </w:tr>
      <w:tr w:rsidR="002446EA" w:rsidRPr="002446EA" w:rsidTr="002446EA">
        <w:trPr>
          <w:trHeight w:val="226"/>
        </w:trPr>
        <w:tc>
          <w:tcPr>
            <w:tcW w:w="152" w:type="pct"/>
            <w:vMerge/>
            <w:tcBorders>
              <w:top w:val="single" w:sz="4" w:space="0" w:color="auto"/>
              <w:left w:val="single" w:sz="4" w:space="0" w:color="auto"/>
              <w:bottom w:val="single" w:sz="4" w:space="0" w:color="auto"/>
              <w:right w:val="single" w:sz="4" w:space="0" w:color="auto"/>
            </w:tcBorders>
            <w:vAlign w:val="center"/>
            <w:hideMark/>
          </w:tcPr>
          <w:p w:rsidR="002446EA" w:rsidRPr="002446EA" w:rsidRDefault="002446EA" w:rsidP="002446EA">
            <w:pPr>
              <w:rPr>
                <w:rFonts w:ascii="Arial Narrow" w:eastAsia="Times New Roman" w:hAnsi="Arial Narrow"/>
                <w:color w:val="000000"/>
                <w:sz w:val="20"/>
                <w:lang w:val="es-SV" w:eastAsia="es-SV"/>
              </w:rPr>
            </w:pPr>
          </w:p>
        </w:tc>
        <w:tc>
          <w:tcPr>
            <w:tcW w:w="1257" w:type="pct"/>
            <w:vMerge/>
            <w:tcBorders>
              <w:top w:val="single" w:sz="4" w:space="0" w:color="auto"/>
              <w:left w:val="single" w:sz="4" w:space="0" w:color="auto"/>
              <w:bottom w:val="single" w:sz="4" w:space="0" w:color="auto"/>
              <w:right w:val="single" w:sz="4" w:space="0" w:color="auto"/>
            </w:tcBorders>
            <w:vAlign w:val="center"/>
            <w:hideMark/>
          </w:tcPr>
          <w:p w:rsidR="002446EA" w:rsidRPr="002446EA" w:rsidRDefault="002446EA" w:rsidP="002446EA">
            <w:pPr>
              <w:rPr>
                <w:rFonts w:ascii="Arial Narrow" w:eastAsia="Times New Roman" w:hAnsi="Arial Narrow"/>
                <w:color w:val="000000"/>
                <w:sz w:val="20"/>
                <w:lang w:val="es-SV" w:eastAsia="es-SV"/>
              </w:rPr>
            </w:pPr>
          </w:p>
        </w:tc>
        <w:tc>
          <w:tcPr>
            <w:tcW w:w="433" w:type="pct"/>
            <w:vMerge/>
            <w:tcBorders>
              <w:top w:val="single" w:sz="4" w:space="0" w:color="auto"/>
              <w:left w:val="single" w:sz="4" w:space="0" w:color="auto"/>
              <w:bottom w:val="single" w:sz="4" w:space="0" w:color="auto"/>
              <w:right w:val="single" w:sz="4" w:space="0" w:color="auto"/>
            </w:tcBorders>
            <w:vAlign w:val="center"/>
            <w:hideMark/>
          </w:tcPr>
          <w:p w:rsidR="002446EA" w:rsidRPr="002446EA" w:rsidRDefault="002446EA" w:rsidP="002446EA">
            <w:pPr>
              <w:rPr>
                <w:rFonts w:ascii="Arial Narrow" w:eastAsia="Times New Roman" w:hAnsi="Arial Narrow"/>
                <w:color w:val="000000"/>
                <w:sz w:val="20"/>
                <w:lang w:val="es-SV" w:eastAsia="es-SV"/>
              </w:rPr>
            </w:pPr>
          </w:p>
        </w:tc>
        <w:tc>
          <w:tcPr>
            <w:tcW w:w="32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META</w:t>
            </w:r>
          </w:p>
        </w:tc>
        <w:tc>
          <w:tcPr>
            <w:tcW w:w="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2446EA" w:rsidRPr="002446EA" w:rsidRDefault="002446EA" w:rsidP="002446EA">
            <w:pPr>
              <w:rPr>
                <w:rFonts w:ascii="Arial Narrow" w:eastAsia="Times New Roman" w:hAnsi="Arial Narrow"/>
                <w:color w:val="000000"/>
                <w:sz w:val="20"/>
                <w:lang w:val="es-SV" w:eastAsia="es-SV"/>
              </w:rPr>
            </w:pPr>
          </w:p>
        </w:tc>
        <w:tc>
          <w:tcPr>
            <w:tcW w:w="2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META</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REAL</w:t>
            </w: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2446EA" w:rsidRPr="002446EA" w:rsidRDefault="002446EA" w:rsidP="002446EA">
            <w:pP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2446EA" w:rsidRPr="002446EA" w:rsidRDefault="002446EA" w:rsidP="002446EA">
            <w:pPr>
              <w:rPr>
                <w:rFonts w:ascii="Arial Narrow" w:eastAsia="Times New Roman" w:hAnsi="Arial Narrow"/>
                <w:color w:val="000000"/>
                <w:sz w:val="20"/>
                <w:lang w:val="es-SV" w:eastAsia="es-SV"/>
              </w:rPr>
            </w:pPr>
          </w:p>
        </w:tc>
      </w:tr>
      <w:tr w:rsidR="002446EA" w:rsidRPr="002446EA" w:rsidTr="002446EA">
        <w:trPr>
          <w:trHeight w:val="1122"/>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w:t>
            </w:r>
          </w:p>
        </w:tc>
        <w:tc>
          <w:tcPr>
            <w:tcW w:w="125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Supervisar el desarrollo del trabajo de las áreas que están bajo la Subgerencia (Coordinación).</w:t>
            </w:r>
          </w:p>
        </w:tc>
        <w:tc>
          <w:tcPr>
            <w:tcW w:w="4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Informe</w:t>
            </w:r>
          </w:p>
        </w:tc>
        <w:tc>
          <w:tcPr>
            <w:tcW w:w="32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100%</w:t>
            </w:r>
          </w:p>
        </w:tc>
        <w:tc>
          <w:tcPr>
            <w:tcW w:w="2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3</w:t>
            </w:r>
          </w:p>
        </w:tc>
        <w:tc>
          <w:tcPr>
            <w:tcW w:w="49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150%</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Se han presentado informes a las Unidades con el objetivo de mejorar los procesos y evaluar la importancia de manejar niveles de control para garantizar un mejor trabajo.</w:t>
            </w:r>
          </w:p>
        </w:tc>
      </w:tr>
      <w:tr w:rsidR="002446EA" w:rsidRPr="002446EA" w:rsidTr="002446EA">
        <w:trPr>
          <w:trHeight w:val="812"/>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w:t>
            </w:r>
          </w:p>
        </w:tc>
        <w:tc>
          <w:tcPr>
            <w:tcW w:w="125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sz w:val="20"/>
                <w:lang w:val="es-SV" w:eastAsia="es-SV"/>
              </w:rPr>
            </w:pPr>
            <w:r w:rsidRPr="002446EA">
              <w:rPr>
                <w:rFonts w:ascii="Arial Narrow" w:eastAsia="Times New Roman" w:hAnsi="Arial Narrow"/>
                <w:sz w:val="20"/>
                <w:lang w:val="es-SV" w:eastAsia="es-SV"/>
              </w:rPr>
              <w:t xml:space="preserve">Tramitar las solicitudes para pago de valores de rescate  del Seguro de Vida Dotal. </w:t>
            </w:r>
          </w:p>
        </w:tc>
        <w:tc>
          <w:tcPr>
            <w:tcW w:w="4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sz w:val="20"/>
                <w:lang w:val="es-SV" w:eastAsia="es-SV"/>
              </w:rPr>
            </w:pPr>
            <w:r w:rsidRPr="002446EA">
              <w:rPr>
                <w:rFonts w:ascii="Arial Narrow" w:eastAsia="Times New Roman" w:hAnsi="Arial Narrow"/>
                <w:sz w:val="20"/>
                <w:lang w:val="es-SV" w:eastAsia="es-SV"/>
              </w:rPr>
              <w:t>Expediente</w:t>
            </w:r>
          </w:p>
        </w:tc>
        <w:tc>
          <w:tcPr>
            <w:tcW w:w="32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1,000</w:t>
            </w:r>
          </w:p>
        </w:tc>
        <w:tc>
          <w:tcPr>
            <w:tcW w:w="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1,176</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118%</w:t>
            </w:r>
          </w:p>
        </w:tc>
        <w:tc>
          <w:tcPr>
            <w:tcW w:w="2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1,300</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1,364</w:t>
            </w:r>
          </w:p>
        </w:tc>
        <w:tc>
          <w:tcPr>
            <w:tcW w:w="49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105%</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Asegurados que se presentaron a retirar valores de rescate, después de haber cumplido 24 cuotas de pagos.</w:t>
            </w:r>
          </w:p>
        </w:tc>
      </w:tr>
      <w:tr w:rsidR="002446EA" w:rsidRPr="002446EA" w:rsidTr="002446EA">
        <w:trPr>
          <w:trHeight w:val="697"/>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3</w:t>
            </w:r>
          </w:p>
        </w:tc>
        <w:tc>
          <w:tcPr>
            <w:tcW w:w="125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sz w:val="20"/>
                <w:lang w:val="es-SV" w:eastAsia="es-SV"/>
              </w:rPr>
            </w:pPr>
            <w:r w:rsidRPr="002446EA">
              <w:rPr>
                <w:rFonts w:ascii="Arial Narrow" w:eastAsia="Times New Roman" w:hAnsi="Arial Narrow"/>
                <w:sz w:val="20"/>
                <w:lang w:val="es-SV" w:eastAsia="es-SV"/>
              </w:rPr>
              <w:t xml:space="preserve">Tramitar las solicitudes para pago de vencimiento de pólizas del Seguro de Vida Dotal. </w:t>
            </w:r>
          </w:p>
        </w:tc>
        <w:tc>
          <w:tcPr>
            <w:tcW w:w="4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sz w:val="20"/>
                <w:lang w:val="es-SV" w:eastAsia="es-SV"/>
              </w:rPr>
            </w:pPr>
            <w:r w:rsidRPr="002446EA">
              <w:rPr>
                <w:rFonts w:ascii="Arial Narrow" w:eastAsia="Times New Roman" w:hAnsi="Arial Narrow"/>
                <w:sz w:val="20"/>
                <w:lang w:val="es-SV" w:eastAsia="es-SV"/>
              </w:rPr>
              <w:t>Expediente</w:t>
            </w:r>
          </w:p>
        </w:tc>
        <w:tc>
          <w:tcPr>
            <w:tcW w:w="32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340</w:t>
            </w:r>
          </w:p>
        </w:tc>
        <w:tc>
          <w:tcPr>
            <w:tcW w:w="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633</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186%</w:t>
            </w:r>
          </w:p>
        </w:tc>
        <w:tc>
          <w:tcPr>
            <w:tcW w:w="2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500</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524</w:t>
            </w:r>
          </w:p>
        </w:tc>
        <w:tc>
          <w:tcPr>
            <w:tcW w:w="49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105%</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Asegurados que tienen cumplimiento del plazo de seguros de Vida Dotal.</w:t>
            </w:r>
          </w:p>
        </w:tc>
      </w:tr>
      <w:tr w:rsidR="002446EA" w:rsidRPr="002446EA" w:rsidTr="002446EA">
        <w:trPr>
          <w:trHeight w:val="1118"/>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4</w:t>
            </w:r>
          </w:p>
        </w:tc>
        <w:tc>
          <w:tcPr>
            <w:tcW w:w="125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Supervisar el cumplimiento de los plazos establecidos para el pago de los diferentes Seguros por fallecimiento de los Asegurados.</w:t>
            </w:r>
          </w:p>
        </w:tc>
        <w:tc>
          <w:tcPr>
            <w:tcW w:w="4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Resoluciones</w:t>
            </w:r>
          </w:p>
        </w:tc>
        <w:tc>
          <w:tcPr>
            <w:tcW w:w="32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360</w:t>
            </w:r>
          </w:p>
        </w:tc>
        <w:tc>
          <w:tcPr>
            <w:tcW w:w="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313</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87%</w:t>
            </w:r>
          </w:p>
        </w:tc>
        <w:tc>
          <w:tcPr>
            <w:tcW w:w="2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390</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461</w:t>
            </w:r>
          </w:p>
        </w:tc>
        <w:tc>
          <w:tcPr>
            <w:tcW w:w="49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118%</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xml:space="preserve">Hace referencia a los casos de beneficiarios que  han completado la documentación,  para los pagos correspondientes, incluyen los pagos de gastos funerarios </w:t>
            </w:r>
          </w:p>
        </w:tc>
      </w:tr>
      <w:tr w:rsidR="002446EA" w:rsidRPr="002446EA" w:rsidTr="002446EA">
        <w:trPr>
          <w:trHeight w:val="681"/>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5</w:t>
            </w:r>
          </w:p>
        </w:tc>
        <w:tc>
          <w:tcPr>
            <w:tcW w:w="125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Supervisar y avalar los reportes estadísticos de asegurados fallecidos y pagos realizados.</w:t>
            </w:r>
          </w:p>
        </w:tc>
        <w:tc>
          <w:tcPr>
            <w:tcW w:w="4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Informe</w:t>
            </w:r>
          </w:p>
        </w:tc>
        <w:tc>
          <w:tcPr>
            <w:tcW w:w="32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100%</w:t>
            </w:r>
          </w:p>
        </w:tc>
        <w:tc>
          <w:tcPr>
            <w:tcW w:w="2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49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El área de Trámites de Reclamos, mensualmente elabora un informe estadístico.</w:t>
            </w:r>
          </w:p>
        </w:tc>
      </w:tr>
      <w:tr w:rsidR="002446EA" w:rsidRPr="002446EA" w:rsidTr="002446EA">
        <w:trPr>
          <w:trHeight w:val="702"/>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6</w:t>
            </w:r>
          </w:p>
        </w:tc>
        <w:tc>
          <w:tcPr>
            <w:tcW w:w="125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Velar y supervisar el cumplimiento del Plan de Mercadeo del año en curso.</w:t>
            </w:r>
          </w:p>
        </w:tc>
        <w:tc>
          <w:tcPr>
            <w:tcW w:w="4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Informe</w:t>
            </w:r>
          </w:p>
        </w:tc>
        <w:tc>
          <w:tcPr>
            <w:tcW w:w="32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100%</w:t>
            </w:r>
          </w:p>
        </w:tc>
        <w:tc>
          <w:tcPr>
            <w:tcW w:w="2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49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Se evalúan semanalmente y mensualmente  el cumplimiento de metas.</w:t>
            </w:r>
          </w:p>
        </w:tc>
      </w:tr>
      <w:tr w:rsidR="002446EA" w:rsidRPr="002446EA" w:rsidTr="002446EA">
        <w:trPr>
          <w:trHeight w:val="1050"/>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7</w:t>
            </w:r>
          </w:p>
        </w:tc>
        <w:tc>
          <w:tcPr>
            <w:tcW w:w="125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Supervisar la capacitación de las diferentes áreas de la coordinación.</w:t>
            </w:r>
          </w:p>
        </w:tc>
        <w:tc>
          <w:tcPr>
            <w:tcW w:w="4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Supervisión</w:t>
            </w:r>
          </w:p>
        </w:tc>
        <w:tc>
          <w:tcPr>
            <w:tcW w:w="32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6</w:t>
            </w:r>
          </w:p>
        </w:tc>
        <w:tc>
          <w:tcPr>
            <w:tcW w:w="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7</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117%</w:t>
            </w:r>
          </w:p>
        </w:tc>
        <w:tc>
          <w:tcPr>
            <w:tcW w:w="2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49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Conforme al desempeño y trabajo presentado por el personal, se le instruye y refuerza en las áreas que así sea requerido.</w:t>
            </w:r>
          </w:p>
        </w:tc>
      </w:tr>
      <w:tr w:rsidR="002446EA" w:rsidRPr="002446EA" w:rsidTr="002C3D6C">
        <w:trPr>
          <w:trHeight w:val="403"/>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446EA" w:rsidRPr="002446EA" w:rsidRDefault="002446E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lastRenderedPageBreak/>
              <w:t>No.</w:t>
            </w:r>
          </w:p>
        </w:tc>
        <w:tc>
          <w:tcPr>
            <w:tcW w:w="125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446EA" w:rsidRPr="002446EA" w:rsidRDefault="002446E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DESCRIPCIÓN DE METAS</w:t>
            </w:r>
          </w:p>
        </w:tc>
        <w:tc>
          <w:tcPr>
            <w:tcW w:w="4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446EA" w:rsidRPr="002446EA" w:rsidRDefault="002446E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UNIDAD DE MEDIDA</w:t>
            </w:r>
          </w:p>
        </w:tc>
        <w:tc>
          <w:tcPr>
            <w:tcW w:w="569" w:type="pct"/>
            <w:gridSpan w:val="2"/>
            <w:tcBorders>
              <w:top w:val="single" w:sz="4" w:space="0" w:color="auto"/>
              <w:left w:val="nil"/>
              <w:bottom w:val="single" w:sz="4" w:space="0" w:color="auto"/>
              <w:right w:val="single" w:sz="4" w:space="0" w:color="auto"/>
            </w:tcBorders>
            <w:shd w:val="clear" w:color="000000" w:fill="FFFFFF"/>
            <w:hideMark/>
          </w:tcPr>
          <w:p w:rsidR="002446EA" w:rsidRPr="002446EA" w:rsidRDefault="002446E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446EA" w:rsidRPr="002446EA" w:rsidRDefault="002446E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EJECUTADO</w:t>
            </w:r>
            <w:r w:rsidRPr="002446EA">
              <w:rPr>
                <w:rFonts w:ascii="Arial Narrow" w:eastAsia="Times New Roman" w:hAnsi="Arial Narrow"/>
                <w:color w:val="000000"/>
                <w:sz w:val="20"/>
                <w:lang w:val="es-SV" w:eastAsia="es-SV"/>
              </w:rPr>
              <w:br/>
              <w:t>2014</w:t>
            </w:r>
          </w:p>
        </w:tc>
        <w:tc>
          <w:tcPr>
            <w:tcW w:w="533" w:type="pct"/>
            <w:gridSpan w:val="2"/>
            <w:tcBorders>
              <w:top w:val="single" w:sz="4" w:space="0" w:color="auto"/>
              <w:left w:val="nil"/>
              <w:bottom w:val="single" w:sz="4" w:space="0" w:color="auto"/>
              <w:right w:val="single" w:sz="4" w:space="0" w:color="auto"/>
            </w:tcBorders>
            <w:shd w:val="clear" w:color="000000" w:fill="FFFFFF"/>
            <w:hideMark/>
          </w:tcPr>
          <w:p w:rsidR="002446EA" w:rsidRPr="002446EA" w:rsidRDefault="002446E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Enero-diciembre  2015</w:t>
            </w:r>
          </w:p>
        </w:tc>
        <w:tc>
          <w:tcPr>
            <w:tcW w:w="49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446EA" w:rsidRPr="002446EA" w:rsidRDefault="002446E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EJECUTADO</w:t>
            </w:r>
            <w:r w:rsidRPr="002446EA">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2446EA" w:rsidRPr="002446EA" w:rsidRDefault="002446E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xml:space="preserve"> </w:t>
            </w:r>
            <w:r w:rsidR="0030025C">
              <w:rPr>
                <w:rFonts w:ascii="Arial Narrow" w:eastAsia="Times New Roman" w:hAnsi="Arial Narrow"/>
                <w:color w:val="000000"/>
                <w:sz w:val="20"/>
                <w:lang w:val="es-SV" w:eastAsia="es-SV"/>
              </w:rPr>
              <w:t>OBSERVACIONES</w:t>
            </w:r>
          </w:p>
        </w:tc>
      </w:tr>
      <w:tr w:rsidR="002446EA" w:rsidRPr="002446EA" w:rsidTr="002C3D6C">
        <w:trPr>
          <w:trHeight w:val="226"/>
        </w:trPr>
        <w:tc>
          <w:tcPr>
            <w:tcW w:w="152" w:type="pct"/>
            <w:vMerge/>
            <w:tcBorders>
              <w:top w:val="single" w:sz="4" w:space="0" w:color="auto"/>
              <w:left w:val="single" w:sz="4" w:space="0" w:color="auto"/>
              <w:bottom w:val="single" w:sz="4" w:space="0" w:color="auto"/>
              <w:right w:val="single" w:sz="4" w:space="0" w:color="auto"/>
            </w:tcBorders>
            <w:vAlign w:val="center"/>
            <w:hideMark/>
          </w:tcPr>
          <w:p w:rsidR="002446EA" w:rsidRPr="002446EA" w:rsidRDefault="002446EA" w:rsidP="002C3D6C">
            <w:pPr>
              <w:rPr>
                <w:rFonts w:ascii="Arial Narrow" w:eastAsia="Times New Roman" w:hAnsi="Arial Narrow"/>
                <w:color w:val="000000"/>
                <w:sz w:val="20"/>
                <w:lang w:val="es-SV" w:eastAsia="es-SV"/>
              </w:rPr>
            </w:pPr>
          </w:p>
        </w:tc>
        <w:tc>
          <w:tcPr>
            <w:tcW w:w="1257" w:type="pct"/>
            <w:vMerge/>
            <w:tcBorders>
              <w:top w:val="single" w:sz="4" w:space="0" w:color="auto"/>
              <w:left w:val="single" w:sz="4" w:space="0" w:color="auto"/>
              <w:bottom w:val="single" w:sz="4" w:space="0" w:color="auto"/>
              <w:right w:val="single" w:sz="4" w:space="0" w:color="auto"/>
            </w:tcBorders>
            <w:vAlign w:val="center"/>
            <w:hideMark/>
          </w:tcPr>
          <w:p w:rsidR="002446EA" w:rsidRPr="002446EA" w:rsidRDefault="002446EA" w:rsidP="002C3D6C">
            <w:pPr>
              <w:rPr>
                <w:rFonts w:ascii="Arial Narrow" w:eastAsia="Times New Roman" w:hAnsi="Arial Narrow"/>
                <w:color w:val="000000"/>
                <w:sz w:val="20"/>
                <w:lang w:val="es-SV" w:eastAsia="es-SV"/>
              </w:rPr>
            </w:pPr>
          </w:p>
        </w:tc>
        <w:tc>
          <w:tcPr>
            <w:tcW w:w="433" w:type="pct"/>
            <w:vMerge/>
            <w:tcBorders>
              <w:top w:val="single" w:sz="4" w:space="0" w:color="auto"/>
              <w:left w:val="single" w:sz="4" w:space="0" w:color="auto"/>
              <w:bottom w:val="single" w:sz="4" w:space="0" w:color="auto"/>
              <w:right w:val="single" w:sz="4" w:space="0" w:color="auto"/>
            </w:tcBorders>
            <w:vAlign w:val="center"/>
            <w:hideMark/>
          </w:tcPr>
          <w:p w:rsidR="002446EA" w:rsidRPr="002446EA" w:rsidRDefault="002446EA" w:rsidP="002C3D6C">
            <w:pPr>
              <w:rPr>
                <w:rFonts w:ascii="Arial Narrow" w:eastAsia="Times New Roman" w:hAnsi="Arial Narrow"/>
                <w:color w:val="000000"/>
                <w:sz w:val="20"/>
                <w:lang w:val="es-SV" w:eastAsia="es-SV"/>
              </w:rPr>
            </w:pPr>
          </w:p>
        </w:tc>
        <w:tc>
          <w:tcPr>
            <w:tcW w:w="321" w:type="pct"/>
            <w:tcBorders>
              <w:top w:val="nil"/>
              <w:left w:val="nil"/>
              <w:bottom w:val="single" w:sz="4" w:space="0" w:color="auto"/>
              <w:right w:val="single" w:sz="4" w:space="0" w:color="auto"/>
            </w:tcBorders>
            <w:shd w:val="clear" w:color="000000" w:fill="FFFFFF"/>
            <w:hideMark/>
          </w:tcPr>
          <w:p w:rsidR="002446EA" w:rsidRPr="002446EA" w:rsidRDefault="002446E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META</w:t>
            </w:r>
          </w:p>
        </w:tc>
        <w:tc>
          <w:tcPr>
            <w:tcW w:w="248" w:type="pct"/>
            <w:tcBorders>
              <w:top w:val="nil"/>
              <w:left w:val="nil"/>
              <w:bottom w:val="single" w:sz="4" w:space="0" w:color="auto"/>
              <w:right w:val="single" w:sz="4" w:space="0" w:color="auto"/>
            </w:tcBorders>
            <w:shd w:val="clear" w:color="000000" w:fill="FFFFFF"/>
            <w:hideMark/>
          </w:tcPr>
          <w:p w:rsidR="002446EA" w:rsidRPr="002446EA" w:rsidRDefault="002446E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2446EA" w:rsidRPr="002446EA" w:rsidRDefault="002446EA" w:rsidP="002C3D6C">
            <w:pPr>
              <w:rPr>
                <w:rFonts w:ascii="Arial Narrow" w:eastAsia="Times New Roman" w:hAnsi="Arial Narrow"/>
                <w:color w:val="000000"/>
                <w:sz w:val="20"/>
                <w:lang w:val="es-SV" w:eastAsia="es-SV"/>
              </w:rPr>
            </w:pPr>
          </w:p>
        </w:tc>
        <w:tc>
          <w:tcPr>
            <w:tcW w:w="233" w:type="pct"/>
            <w:tcBorders>
              <w:top w:val="nil"/>
              <w:left w:val="nil"/>
              <w:bottom w:val="single" w:sz="4" w:space="0" w:color="auto"/>
              <w:right w:val="single" w:sz="4" w:space="0" w:color="auto"/>
            </w:tcBorders>
            <w:shd w:val="clear" w:color="000000" w:fill="FFFFFF"/>
            <w:hideMark/>
          </w:tcPr>
          <w:p w:rsidR="002446EA" w:rsidRPr="002446EA" w:rsidRDefault="002446E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META</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REAL</w:t>
            </w: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2446EA" w:rsidRPr="002446EA" w:rsidRDefault="002446EA" w:rsidP="002C3D6C">
            <w:pP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2446EA" w:rsidRPr="002446EA" w:rsidRDefault="002446EA" w:rsidP="002C3D6C">
            <w:pPr>
              <w:rPr>
                <w:rFonts w:ascii="Arial Narrow" w:eastAsia="Times New Roman" w:hAnsi="Arial Narrow"/>
                <w:color w:val="000000"/>
                <w:sz w:val="20"/>
                <w:lang w:val="es-SV" w:eastAsia="es-SV"/>
              </w:rPr>
            </w:pPr>
          </w:p>
        </w:tc>
      </w:tr>
      <w:tr w:rsidR="002446EA" w:rsidRPr="002446EA" w:rsidTr="002446EA">
        <w:trPr>
          <w:trHeight w:val="900"/>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8</w:t>
            </w:r>
          </w:p>
        </w:tc>
        <w:tc>
          <w:tcPr>
            <w:tcW w:w="125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Coordinar reuniones con todas las áreas de la Subgerencia.</w:t>
            </w:r>
          </w:p>
        </w:tc>
        <w:tc>
          <w:tcPr>
            <w:tcW w:w="4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Reunión</w:t>
            </w:r>
          </w:p>
        </w:tc>
        <w:tc>
          <w:tcPr>
            <w:tcW w:w="32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48</w:t>
            </w:r>
          </w:p>
        </w:tc>
        <w:tc>
          <w:tcPr>
            <w:tcW w:w="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48</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100%</w:t>
            </w:r>
          </w:p>
        </w:tc>
        <w:tc>
          <w:tcPr>
            <w:tcW w:w="2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48</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52</w:t>
            </w:r>
          </w:p>
        </w:tc>
        <w:tc>
          <w:tcPr>
            <w:tcW w:w="49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108%</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Semanalmente se realiza una reunión con las jefaturas, para coordinar el trabajo.</w:t>
            </w:r>
          </w:p>
        </w:tc>
      </w:tr>
      <w:tr w:rsidR="002446EA" w:rsidRPr="002446EA" w:rsidTr="002446EA">
        <w:trPr>
          <w:trHeight w:val="1125"/>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9</w:t>
            </w:r>
          </w:p>
        </w:tc>
        <w:tc>
          <w:tcPr>
            <w:tcW w:w="125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Coordinar con las áreas de la Subgerencia las mejoras en los sistemas y procesos de cada una de las Unidades.</w:t>
            </w:r>
          </w:p>
        </w:tc>
        <w:tc>
          <w:tcPr>
            <w:tcW w:w="4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Reportes</w:t>
            </w:r>
          </w:p>
        </w:tc>
        <w:tc>
          <w:tcPr>
            <w:tcW w:w="32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6</w:t>
            </w:r>
          </w:p>
        </w:tc>
        <w:tc>
          <w:tcPr>
            <w:tcW w:w="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167%</w:t>
            </w:r>
          </w:p>
        </w:tc>
        <w:tc>
          <w:tcPr>
            <w:tcW w:w="2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49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Se han evaluado diferentes procesos para mejorar y hacer más eficiente el sistema.</w:t>
            </w:r>
          </w:p>
        </w:tc>
      </w:tr>
      <w:tr w:rsidR="002446EA" w:rsidRPr="002446EA" w:rsidTr="002446EA">
        <w:trPr>
          <w:trHeight w:val="1560"/>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w:t>
            </w:r>
          </w:p>
        </w:tc>
        <w:tc>
          <w:tcPr>
            <w:tcW w:w="125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Supervisar Agencias Departamentales y Centros de Atención para monitorear planes de trabajo o campañas de suscripción y carnetización, actividades de promoción de seguros en los diferentes departamentos del país.</w:t>
            </w:r>
          </w:p>
        </w:tc>
        <w:tc>
          <w:tcPr>
            <w:tcW w:w="4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Visita</w:t>
            </w:r>
          </w:p>
        </w:tc>
        <w:tc>
          <w:tcPr>
            <w:tcW w:w="32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36</w:t>
            </w:r>
          </w:p>
        </w:tc>
        <w:tc>
          <w:tcPr>
            <w:tcW w:w="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27</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75%</w:t>
            </w:r>
          </w:p>
        </w:tc>
        <w:tc>
          <w:tcPr>
            <w:tcW w:w="2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24</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22</w:t>
            </w:r>
          </w:p>
        </w:tc>
        <w:tc>
          <w:tcPr>
            <w:tcW w:w="49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92%</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CF6B23"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Se</w:t>
            </w:r>
            <w:r w:rsidR="002446EA" w:rsidRPr="002446EA">
              <w:rPr>
                <w:rFonts w:ascii="Arial Narrow" w:eastAsia="Times New Roman" w:hAnsi="Arial Narrow"/>
                <w:color w:val="000000"/>
                <w:sz w:val="20"/>
                <w:lang w:val="es-SV" w:eastAsia="es-SV"/>
              </w:rPr>
              <w:t xml:space="preserve"> han realizado diversas, visitas a agencias y centros de atención para dar seguimiento a las actividades desempeñadas y controles establecidos.</w:t>
            </w:r>
          </w:p>
        </w:tc>
      </w:tr>
      <w:tr w:rsidR="002446EA" w:rsidRPr="002446EA" w:rsidTr="002446EA">
        <w:trPr>
          <w:trHeight w:val="870"/>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11</w:t>
            </w:r>
          </w:p>
        </w:tc>
        <w:tc>
          <w:tcPr>
            <w:tcW w:w="125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Supervisar la elaboración del cuadro de pago de seguros de vida para aprobación del Consejo Directivo.</w:t>
            </w:r>
          </w:p>
        </w:tc>
        <w:tc>
          <w:tcPr>
            <w:tcW w:w="4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Acuerdo</w:t>
            </w:r>
          </w:p>
        </w:tc>
        <w:tc>
          <w:tcPr>
            <w:tcW w:w="32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48</w:t>
            </w:r>
          </w:p>
        </w:tc>
        <w:tc>
          <w:tcPr>
            <w:tcW w:w="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48</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100%</w:t>
            </w:r>
          </w:p>
        </w:tc>
        <w:tc>
          <w:tcPr>
            <w:tcW w:w="2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48</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48</w:t>
            </w:r>
          </w:p>
        </w:tc>
        <w:tc>
          <w:tcPr>
            <w:tcW w:w="49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Todos los meses se presenta el informe</w:t>
            </w:r>
          </w:p>
        </w:tc>
      </w:tr>
      <w:tr w:rsidR="002446EA" w:rsidRPr="002446EA" w:rsidTr="002446EA">
        <w:trPr>
          <w:trHeight w:val="885"/>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125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Tramitar el pago de los Seguros por Sepelio.</w:t>
            </w:r>
          </w:p>
        </w:tc>
        <w:tc>
          <w:tcPr>
            <w:tcW w:w="4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xml:space="preserve">Expediente </w:t>
            </w:r>
          </w:p>
        </w:tc>
        <w:tc>
          <w:tcPr>
            <w:tcW w:w="32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72</w:t>
            </w:r>
          </w:p>
        </w:tc>
        <w:tc>
          <w:tcPr>
            <w:tcW w:w="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70</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97%</w:t>
            </w:r>
          </w:p>
        </w:tc>
        <w:tc>
          <w:tcPr>
            <w:tcW w:w="23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72</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91</w:t>
            </w:r>
          </w:p>
        </w:tc>
        <w:tc>
          <w:tcPr>
            <w:tcW w:w="49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126%</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Son los casos que los fallecidos han tenido el Seguro por Sepelio y se les ha resuelto en forma inmediata</w:t>
            </w:r>
          </w:p>
        </w:tc>
      </w:tr>
    </w:tbl>
    <w:p w:rsidR="002446EA" w:rsidRDefault="002446EA" w:rsidP="00AC481F">
      <w:pPr>
        <w:rPr>
          <w:lang w:val="es-SV"/>
        </w:rPr>
      </w:pPr>
    </w:p>
    <w:p w:rsidR="002446EA" w:rsidRDefault="002446EA" w:rsidP="00AC481F">
      <w:pPr>
        <w:rPr>
          <w:lang w:val="es-SV"/>
        </w:rPr>
      </w:pPr>
    </w:p>
    <w:p w:rsidR="002446EA" w:rsidRDefault="002446EA" w:rsidP="00AC481F">
      <w:pPr>
        <w:rPr>
          <w:lang w:val="es-SV"/>
        </w:rPr>
      </w:pPr>
    </w:p>
    <w:p w:rsidR="002446EA" w:rsidRDefault="002446EA" w:rsidP="00AC481F">
      <w:pPr>
        <w:rPr>
          <w:lang w:val="es-SV"/>
        </w:rPr>
      </w:pPr>
    </w:p>
    <w:p w:rsidR="002446EA" w:rsidRDefault="002446EA" w:rsidP="00AC481F">
      <w:pPr>
        <w:rPr>
          <w:lang w:val="es-SV"/>
        </w:rPr>
      </w:pPr>
    </w:p>
    <w:p w:rsidR="002446EA" w:rsidRDefault="002446EA" w:rsidP="00AC481F">
      <w:pPr>
        <w:rPr>
          <w:lang w:val="es-SV"/>
        </w:rPr>
      </w:pPr>
    </w:p>
    <w:p w:rsidR="002446EA" w:rsidRDefault="002446EA" w:rsidP="00AC481F">
      <w:pPr>
        <w:rPr>
          <w:lang w:val="es-SV"/>
        </w:rPr>
      </w:pPr>
    </w:p>
    <w:p w:rsidR="002446EA" w:rsidRDefault="002446EA" w:rsidP="00AC481F">
      <w:pPr>
        <w:rPr>
          <w:lang w:val="es-SV"/>
        </w:rPr>
      </w:pPr>
    </w:p>
    <w:p w:rsidR="002446EA" w:rsidRDefault="002446EA" w:rsidP="00AC481F">
      <w:pPr>
        <w:rPr>
          <w:lang w:val="es-SV"/>
        </w:rPr>
      </w:pPr>
    </w:p>
    <w:p w:rsidR="004F3709" w:rsidRDefault="004F3709" w:rsidP="00AC481F">
      <w:pPr>
        <w:rPr>
          <w:rFonts w:asciiTheme="minorHAnsi" w:eastAsiaTheme="minorHAnsi" w:hAnsiTheme="minorHAnsi" w:cstheme="minorBidi"/>
          <w:sz w:val="22"/>
          <w:szCs w:val="22"/>
          <w:lang w:val="es-SV" w:eastAsia="en-US"/>
        </w:rPr>
      </w:pPr>
      <w:r>
        <w:rPr>
          <w:lang w:val="es-SV"/>
        </w:rPr>
        <w:fldChar w:fldCharType="begin"/>
      </w:r>
      <w:r>
        <w:rPr>
          <w:lang w:val="es-SV"/>
        </w:rPr>
        <w:instrText xml:space="preserve"> LINK </w:instrText>
      </w:r>
      <w:r w:rsidR="00FC2026">
        <w:rPr>
          <w:lang w:val="es-SV"/>
        </w:rPr>
        <w:instrText xml:space="preserve">Excel.Sheet.12 "D:\\Caja MINED\\Presupuestos y Planes\\POI 2015\\3er Seguimiento 2015\\Informe 3o Seguimiento POI 2015  CONSOLIDADO.xlsx" "Seguimiento enero a sept 2015!F282C1:F307C10" </w:instrText>
      </w:r>
      <w:r>
        <w:rPr>
          <w:lang w:val="es-SV"/>
        </w:rPr>
        <w:instrText xml:space="preserve">\a \f 5 \h  \* MERGEFORMAT </w:instrText>
      </w:r>
      <w:r>
        <w:rPr>
          <w:lang w:val="es-SV"/>
        </w:rPr>
        <w:fldChar w:fldCharType="separate"/>
      </w:r>
    </w:p>
    <w:p w:rsidR="00AC481F" w:rsidRDefault="004F3709" w:rsidP="00AC481F">
      <w:pPr>
        <w:rPr>
          <w:lang w:val="es-SV"/>
        </w:rPr>
      </w:pPr>
      <w:r>
        <w:rPr>
          <w:lang w:val="es-SV"/>
        </w:rPr>
        <w:fldChar w:fldCharType="end"/>
      </w:r>
    </w:p>
    <w:p w:rsidR="00BF38E6" w:rsidRDefault="00BF38E6" w:rsidP="00AC481F">
      <w:pPr>
        <w:rPr>
          <w:lang w:val="es-SV"/>
        </w:rPr>
      </w:pPr>
    </w:p>
    <w:p w:rsidR="00BF38E6" w:rsidRDefault="00BF38E6" w:rsidP="00AC481F">
      <w:pPr>
        <w:rPr>
          <w:lang w:val="es-SV"/>
        </w:rPr>
      </w:pPr>
    </w:p>
    <w:p w:rsidR="00C20EFE" w:rsidRDefault="00524020" w:rsidP="00524020">
      <w:pPr>
        <w:pStyle w:val="Ttulo1"/>
        <w:rPr>
          <w:rFonts w:ascii="Arial Narrow" w:hAnsi="Arial Narrow"/>
          <w:sz w:val="20"/>
        </w:rPr>
      </w:pPr>
      <w:bookmarkStart w:id="10" w:name="_Toc441821410"/>
      <w:r w:rsidRPr="00DF5063">
        <w:rPr>
          <w:rFonts w:ascii="Arial Narrow" w:hAnsi="Arial Narrow"/>
          <w:sz w:val="20"/>
        </w:rPr>
        <w:lastRenderedPageBreak/>
        <w:t>COMERCIALIZACIÓ</w:t>
      </w:r>
      <w:r w:rsidR="005773F0" w:rsidRPr="00DF5063">
        <w:rPr>
          <w:rFonts w:ascii="Arial Narrow" w:hAnsi="Arial Narrow"/>
          <w:sz w:val="20"/>
        </w:rPr>
        <w:t>N</w:t>
      </w:r>
      <w:bookmarkEnd w:id="10"/>
    </w:p>
    <w:tbl>
      <w:tblPr>
        <w:tblW w:w="5000" w:type="pct"/>
        <w:tblLayout w:type="fixed"/>
        <w:tblCellMar>
          <w:left w:w="70" w:type="dxa"/>
          <w:right w:w="70" w:type="dxa"/>
        </w:tblCellMar>
        <w:tblLook w:val="04A0" w:firstRow="1" w:lastRow="0" w:firstColumn="1" w:lastColumn="0" w:noHBand="0" w:noVBand="1"/>
      </w:tblPr>
      <w:tblGrid>
        <w:gridCol w:w="399"/>
        <w:gridCol w:w="3281"/>
        <w:gridCol w:w="1146"/>
        <w:gridCol w:w="823"/>
        <w:gridCol w:w="649"/>
        <w:gridCol w:w="1146"/>
        <w:gridCol w:w="649"/>
        <w:gridCol w:w="789"/>
        <w:gridCol w:w="1291"/>
        <w:gridCol w:w="2971"/>
      </w:tblGrid>
      <w:tr w:rsidR="002446EA" w:rsidRPr="002446EA" w:rsidTr="00AE12DA">
        <w:trPr>
          <w:trHeight w:val="255"/>
        </w:trPr>
        <w:tc>
          <w:tcPr>
            <w:tcW w:w="152" w:type="pct"/>
            <w:tcBorders>
              <w:top w:val="nil"/>
              <w:left w:val="nil"/>
              <w:bottom w:val="nil"/>
              <w:right w:val="nil"/>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w:t>
            </w:r>
          </w:p>
        </w:tc>
        <w:tc>
          <w:tcPr>
            <w:tcW w:w="1248" w:type="pct"/>
            <w:tcBorders>
              <w:top w:val="nil"/>
              <w:left w:val="nil"/>
              <w:bottom w:val="nil"/>
              <w:right w:val="nil"/>
            </w:tcBorders>
            <w:shd w:val="clear" w:color="000000" w:fill="FFFFFF"/>
            <w:hideMark/>
          </w:tcPr>
          <w:p w:rsidR="002446EA" w:rsidRPr="002446EA" w:rsidRDefault="002446EA" w:rsidP="002446EA">
            <w:pP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xml:space="preserve">UNIDAD PRESUPUESTARIA 0202                                         </w:t>
            </w:r>
          </w:p>
        </w:tc>
        <w:tc>
          <w:tcPr>
            <w:tcW w:w="436" w:type="pct"/>
            <w:tcBorders>
              <w:top w:val="nil"/>
              <w:left w:val="nil"/>
              <w:bottom w:val="nil"/>
              <w:right w:val="nil"/>
            </w:tcBorders>
            <w:shd w:val="clear" w:color="000000" w:fill="FFFFFF"/>
            <w:hideMark/>
          </w:tcPr>
          <w:p w:rsidR="002446EA" w:rsidRPr="002446EA" w:rsidRDefault="002446EA" w:rsidP="002446EA">
            <w:pP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02</w:t>
            </w:r>
          </w:p>
        </w:tc>
        <w:tc>
          <w:tcPr>
            <w:tcW w:w="3164" w:type="pct"/>
            <w:gridSpan w:val="7"/>
            <w:tcBorders>
              <w:top w:val="nil"/>
              <w:left w:val="nil"/>
              <w:bottom w:val="nil"/>
              <w:right w:val="nil"/>
            </w:tcBorders>
            <w:shd w:val="clear" w:color="000000" w:fill="FFFFFF"/>
            <w:hideMark/>
          </w:tcPr>
          <w:p w:rsidR="002446EA" w:rsidRPr="002446EA" w:rsidRDefault="002446EA" w:rsidP="002446EA">
            <w:pP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OPERACIONES DE GESTIÓN DE PRESTACIONES.</w:t>
            </w:r>
          </w:p>
        </w:tc>
      </w:tr>
      <w:tr w:rsidR="002446EA" w:rsidRPr="002446EA" w:rsidTr="00AE12DA">
        <w:trPr>
          <w:trHeight w:val="390"/>
        </w:trPr>
        <w:tc>
          <w:tcPr>
            <w:tcW w:w="152" w:type="pct"/>
            <w:tcBorders>
              <w:top w:val="nil"/>
              <w:left w:val="nil"/>
              <w:bottom w:val="nil"/>
              <w:right w:val="nil"/>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w:t>
            </w:r>
          </w:p>
        </w:tc>
        <w:tc>
          <w:tcPr>
            <w:tcW w:w="1248" w:type="pct"/>
            <w:tcBorders>
              <w:top w:val="nil"/>
              <w:left w:val="nil"/>
              <w:bottom w:val="nil"/>
              <w:right w:val="nil"/>
            </w:tcBorders>
            <w:shd w:val="clear" w:color="000000" w:fill="FFFFFF"/>
            <w:hideMark/>
          </w:tcPr>
          <w:p w:rsidR="002446EA" w:rsidRPr="002446EA" w:rsidRDefault="002446EA" w:rsidP="002446EA">
            <w:pP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xml:space="preserve">LÍNEA                                                                                                                     </w:t>
            </w:r>
          </w:p>
        </w:tc>
        <w:tc>
          <w:tcPr>
            <w:tcW w:w="436" w:type="pct"/>
            <w:tcBorders>
              <w:top w:val="nil"/>
              <w:left w:val="nil"/>
              <w:bottom w:val="nil"/>
              <w:right w:val="nil"/>
            </w:tcBorders>
            <w:shd w:val="clear" w:color="000000" w:fill="FFFFFF"/>
            <w:hideMark/>
          </w:tcPr>
          <w:p w:rsidR="002446EA" w:rsidRPr="002446EA" w:rsidRDefault="002446EA" w:rsidP="002446EA">
            <w:pP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0202</w:t>
            </w:r>
          </w:p>
        </w:tc>
        <w:tc>
          <w:tcPr>
            <w:tcW w:w="3164" w:type="pct"/>
            <w:gridSpan w:val="7"/>
            <w:tcBorders>
              <w:top w:val="nil"/>
              <w:left w:val="nil"/>
              <w:bottom w:val="nil"/>
              <w:right w:val="nil"/>
            </w:tcBorders>
            <w:shd w:val="clear" w:color="000000" w:fill="FFFFFF"/>
            <w:hideMark/>
          </w:tcPr>
          <w:p w:rsidR="002446EA" w:rsidRPr="002446EA" w:rsidRDefault="002446EA" w:rsidP="002446EA">
            <w:pP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COMERCIALIZACIÓN</w:t>
            </w:r>
          </w:p>
        </w:tc>
      </w:tr>
      <w:tr w:rsidR="002446EA" w:rsidRPr="002446EA" w:rsidTr="00AE12DA">
        <w:trPr>
          <w:trHeight w:val="525"/>
        </w:trPr>
        <w:tc>
          <w:tcPr>
            <w:tcW w:w="152" w:type="pct"/>
            <w:tcBorders>
              <w:top w:val="nil"/>
              <w:left w:val="nil"/>
              <w:bottom w:val="nil"/>
              <w:right w:val="nil"/>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w:t>
            </w:r>
          </w:p>
        </w:tc>
        <w:tc>
          <w:tcPr>
            <w:tcW w:w="4848" w:type="pct"/>
            <w:gridSpan w:val="9"/>
            <w:tcBorders>
              <w:top w:val="nil"/>
              <w:left w:val="nil"/>
              <w:bottom w:val="nil"/>
              <w:right w:val="nil"/>
            </w:tcBorders>
            <w:shd w:val="clear" w:color="000000" w:fill="FFFFFF"/>
            <w:hideMark/>
          </w:tcPr>
          <w:p w:rsidR="002446EA" w:rsidRPr="002446EA" w:rsidRDefault="002446EA" w:rsidP="002446EA">
            <w:pP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OBJETIVO: Promover los servicios que presta La Caja, a fin de promocionar y ejecutar la venta de los Seguros; brindando un servicio de calidad a nuestros Asegurados.</w:t>
            </w:r>
          </w:p>
        </w:tc>
      </w:tr>
      <w:tr w:rsidR="002446EA" w:rsidRPr="002446EA" w:rsidTr="00AE12DA">
        <w:trPr>
          <w:trHeight w:val="386"/>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No.</w:t>
            </w:r>
          </w:p>
        </w:tc>
        <w:tc>
          <w:tcPr>
            <w:tcW w:w="124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DESCRIPCIÓN DE METAS</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UNIDAD DE MEDIDA</w:t>
            </w:r>
          </w:p>
        </w:tc>
        <w:tc>
          <w:tcPr>
            <w:tcW w:w="560" w:type="pct"/>
            <w:gridSpan w:val="2"/>
            <w:tcBorders>
              <w:top w:val="single" w:sz="4" w:space="0" w:color="auto"/>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EJECUTADO</w:t>
            </w:r>
            <w:r w:rsidRPr="002446EA">
              <w:rPr>
                <w:rFonts w:ascii="Arial Narrow" w:eastAsia="Times New Roman" w:hAnsi="Arial Narrow"/>
                <w:color w:val="000000"/>
                <w:sz w:val="20"/>
                <w:lang w:val="es-SV" w:eastAsia="es-SV"/>
              </w:rPr>
              <w:br/>
              <w:t>2014</w:t>
            </w:r>
          </w:p>
        </w:tc>
        <w:tc>
          <w:tcPr>
            <w:tcW w:w="547" w:type="pct"/>
            <w:gridSpan w:val="2"/>
            <w:tcBorders>
              <w:top w:val="single" w:sz="4" w:space="0" w:color="auto"/>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Enero-diciembre  2015</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EJECUTADO</w:t>
            </w:r>
            <w:r w:rsidRPr="002446EA">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xml:space="preserve"> </w:t>
            </w:r>
            <w:r w:rsidR="0030025C">
              <w:rPr>
                <w:rFonts w:ascii="Arial Narrow" w:eastAsia="Times New Roman" w:hAnsi="Arial Narrow"/>
                <w:color w:val="000000"/>
                <w:sz w:val="20"/>
                <w:lang w:val="es-SV" w:eastAsia="es-SV"/>
              </w:rPr>
              <w:t>OBSERVACIONES</w:t>
            </w:r>
          </w:p>
        </w:tc>
      </w:tr>
      <w:tr w:rsidR="002446EA" w:rsidRPr="002446EA" w:rsidTr="00AE12DA">
        <w:trPr>
          <w:trHeight w:val="279"/>
        </w:trPr>
        <w:tc>
          <w:tcPr>
            <w:tcW w:w="152" w:type="pct"/>
            <w:vMerge/>
            <w:tcBorders>
              <w:top w:val="single" w:sz="4" w:space="0" w:color="auto"/>
              <w:left w:val="single" w:sz="4" w:space="0" w:color="auto"/>
              <w:bottom w:val="single" w:sz="4" w:space="0" w:color="auto"/>
              <w:right w:val="single" w:sz="4" w:space="0" w:color="auto"/>
            </w:tcBorders>
            <w:vAlign w:val="center"/>
            <w:hideMark/>
          </w:tcPr>
          <w:p w:rsidR="002446EA" w:rsidRPr="002446EA" w:rsidRDefault="002446EA" w:rsidP="002446EA">
            <w:pPr>
              <w:rPr>
                <w:rFonts w:ascii="Arial Narrow" w:eastAsia="Times New Roman" w:hAnsi="Arial Narrow"/>
                <w:color w:val="000000"/>
                <w:sz w:val="20"/>
                <w:lang w:val="es-SV" w:eastAsia="es-SV"/>
              </w:rPr>
            </w:pPr>
          </w:p>
        </w:tc>
        <w:tc>
          <w:tcPr>
            <w:tcW w:w="1248" w:type="pct"/>
            <w:vMerge/>
            <w:tcBorders>
              <w:top w:val="single" w:sz="4" w:space="0" w:color="auto"/>
              <w:left w:val="single" w:sz="4" w:space="0" w:color="auto"/>
              <w:bottom w:val="single" w:sz="4" w:space="0" w:color="auto"/>
              <w:right w:val="single" w:sz="4" w:space="0" w:color="auto"/>
            </w:tcBorders>
            <w:vAlign w:val="center"/>
            <w:hideMark/>
          </w:tcPr>
          <w:p w:rsidR="002446EA" w:rsidRPr="002446EA" w:rsidRDefault="002446EA" w:rsidP="002446EA">
            <w:pPr>
              <w:rPr>
                <w:rFonts w:ascii="Arial Narrow" w:eastAsia="Times New Roman" w:hAnsi="Arial Narrow"/>
                <w:color w:val="000000"/>
                <w:sz w:val="20"/>
                <w:lang w:val="es-SV" w:eastAsia="es-SV"/>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2446EA" w:rsidRPr="002446EA" w:rsidRDefault="002446EA" w:rsidP="002446EA">
            <w:pPr>
              <w:rPr>
                <w:rFonts w:ascii="Arial Narrow" w:eastAsia="Times New Roman" w:hAnsi="Arial Narrow"/>
                <w:color w:val="000000"/>
                <w:sz w:val="20"/>
                <w:lang w:val="es-SV" w:eastAsia="es-SV"/>
              </w:rPr>
            </w:pPr>
          </w:p>
        </w:tc>
        <w:tc>
          <w:tcPr>
            <w:tcW w:w="313"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META</w:t>
            </w:r>
          </w:p>
        </w:tc>
        <w:tc>
          <w:tcPr>
            <w:tcW w:w="24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2446EA" w:rsidRPr="002446EA" w:rsidRDefault="002446EA" w:rsidP="002446EA">
            <w:pPr>
              <w:rPr>
                <w:rFonts w:ascii="Arial Narrow" w:eastAsia="Times New Roman" w:hAnsi="Arial Narrow"/>
                <w:color w:val="000000"/>
                <w:sz w:val="20"/>
                <w:lang w:val="es-SV" w:eastAsia="es-SV"/>
              </w:rPr>
            </w:pPr>
          </w:p>
        </w:tc>
        <w:tc>
          <w:tcPr>
            <w:tcW w:w="24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META</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REAL</w:t>
            </w: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2446EA" w:rsidRPr="002446EA" w:rsidRDefault="002446EA" w:rsidP="002446EA">
            <w:pP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2446EA" w:rsidRPr="002446EA" w:rsidRDefault="002446EA" w:rsidP="002446EA">
            <w:pPr>
              <w:rPr>
                <w:rFonts w:ascii="Arial Narrow" w:eastAsia="Times New Roman" w:hAnsi="Arial Narrow"/>
                <w:color w:val="000000"/>
                <w:sz w:val="20"/>
                <w:lang w:val="es-SV" w:eastAsia="es-SV"/>
              </w:rPr>
            </w:pPr>
          </w:p>
        </w:tc>
      </w:tr>
      <w:tr w:rsidR="002446EA" w:rsidRPr="002446EA" w:rsidTr="00AE12DA">
        <w:trPr>
          <w:trHeight w:val="966"/>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w:t>
            </w:r>
          </w:p>
        </w:tc>
        <w:tc>
          <w:tcPr>
            <w:tcW w:w="1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Visitar los Centros Escolares del país, para promover la venta de los Seguros.</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Visita</w:t>
            </w:r>
          </w:p>
        </w:tc>
        <w:tc>
          <w:tcPr>
            <w:tcW w:w="313"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2,047</w:t>
            </w:r>
          </w:p>
        </w:tc>
        <w:tc>
          <w:tcPr>
            <w:tcW w:w="247"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1,770</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86%</w:t>
            </w:r>
          </w:p>
        </w:tc>
        <w:tc>
          <w:tcPr>
            <w:tcW w:w="24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2,235</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2,202</w:t>
            </w:r>
          </w:p>
        </w:tc>
        <w:tc>
          <w:tcPr>
            <w:tcW w:w="49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99%</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xml:space="preserve">Debido a que el año escolar </w:t>
            </w:r>
            <w:r w:rsidR="00AE12DA" w:rsidRPr="002446EA">
              <w:rPr>
                <w:rFonts w:ascii="Arial Narrow" w:eastAsia="Times New Roman" w:hAnsi="Arial Narrow"/>
                <w:color w:val="000000"/>
                <w:sz w:val="20"/>
                <w:lang w:val="es-SV" w:eastAsia="es-SV"/>
              </w:rPr>
              <w:t>dio</w:t>
            </w:r>
            <w:r w:rsidRPr="002446EA">
              <w:rPr>
                <w:rFonts w:ascii="Arial Narrow" w:eastAsia="Times New Roman" w:hAnsi="Arial Narrow"/>
                <w:color w:val="000000"/>
                <w:sz w:val="20"/>
                <w:lang w:val="es-SV" w:eastAsia="es-SV"/>
              </w:rPr>
              <w:t xml:space="preserve"> inicio a mediados del Mes de Enero, el acceso a los Centros Escolares  fue limitado durante el primer trimestre.</w:t>
            </w:r>
          </w:p>
        </w:tc>
      </w:tr>
      <w:tr w:rsidR="002446EA" w:rsidRPr="002446EA" w:rsidTr="00AE12DA">
        <w:trPr>
          <w:trHeight w:val="839"/>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w:t>
            </w:r>
          </w:p>
        </w:tc>
        <w:tc>
          <w:tcPr>
            <w:tcW w:w="1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Realizar la venta del Seguro de Vida Opcional en cada uno de los departamentos del país.</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Asegurado(a)</w:t>
            </w:r>
          </w:p>
        </w:tc>
        <w:tc>
          <w:tcPr>
            <w:tcW w:w="313"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1,145</w:t>
            </w:r>
          </w:p>
        </w:tc>
        <w:tc>
          <w:tcPr>
            <w:tcW w:w="247"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467</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41%</w:t>
            </w:r>
          </w:p>
        </w:tc>
        <w:tc>
          <w:tcPr>
            <w:tcW w:w="24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1,450</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515</w:t>
            </w:r>
          </w:p>
        </w:tc>
        <w:tc>
          <w:tcPr>
            <w:tcW w:w="49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36%</w:t>
            </w:r>
          </w:p>
        </w:tc>
        <w:tc>
          <w:tcPr>
            <w:tcW w:w="1130" w:type="pct"/>
            <w:vMerge w:val="restart"/>
            <w:tcBorders>
              <w:top w:val="nil"/>
              <w:left w:val="single" w:sz="4" w:space="0" w:color="auto"/>
              <w:bottom w:val="single" w:sz="4" w:space="0" w:color="000000"/>
              <w:right w:val="single" w:sz="4" w:space="0" w:color="auto"/>
            </w:tcBorders>
            <w:shd w:val="clear" w:color="000000" w:fill="FFFFFF"/>
            <w:hideMark/>
          </w:tcPr>
          <w:p w:rsid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Se desarrollaron diversas estrategias para ampliar la atención y venta de los seguros con las visitas focalizadas. No se ha logrado el 100%, debido a que a nuestros Asegurados se les verifica inicialmente la capacidad de endeudamiento de su salario que este no pase del 20% de ser así no puede optar por un seguro voluntario de La Caja, también ha influido que se han tenido bajas en el personal tales como La Auxiliar de San Salvador Privados que ha sido trasladada a Of. Central (Marzo a la fecha) Permiso y Renuncia de Auxiliar de Santa Rosa (Abr- a la fecha) y Encargado de Agencia de Morazán de Julio a la fecha e Incapacidad de Encargado de Agencia de Santa Ana (Mayo y primera quincena junio)</w:t>
            </w:r>
          </w:p>
          <w:p w:rsidR="00AE12DA" w:rsidRDefault="00AE12DA" w:rsidP="002446EA">
            <w:pPr>
              <w:jc w:val="both"/>
              <w:rPr>
                <w:rFonts w:ascii="Arial Narrow" w:eastAsia="Times New Roman" w:hAnsi="Arial Narrow"/>
                <w:color w:val="000000"/>
                <w:sz w:val="20"/>
                <w:lang w:val="es-SV" w:eastAsia="es-SV"/>
              </w:rPr>
            </w:pPr>
          </w:p>
          <w:p w:rsidR="00AE12DA" w:rsidRDefault="00AE12DA" w:rsidP="002446EA">
            <w:pPr>
              <w:jc w:val="both"/>
              <w:rPr>
                <w:rFonts w:ascii="Arial Narrow" w:eastAsia="Times New Roman" w:hAnsi="Arial Narrow"/>
                <w:color w:val="000000"/>
                <w:sz w:val="20"/>
                <w:lang w:val="es-SV" w:eastAsia="es-SV"/>
              </w:rPr>
            </w:pPr>
          </w:p>
          <w:p w:rsidR="00AE12DA" w:rsidRDefault="00AE12DA" w:rsidP="002446EA">
            <w:pPr>
              <w:jc w:val="both"/>
              <w:rPr>
                <w:rFonts w:ascii="Arial Narrow" w:eastAsia="Times New Roman" w:hAnsi="Arial Narrow"/>
                <w:color w:val="000000"/>
                <w:sz w:val="20"/>
                <w:lang w:val="es-SV" w:eastAsia="es-SV"/>
              </w:rPr>
            </w:pPr>
          </w:p>
          <w:p w:rsidR="00AE12DA" w:rsidRPr="002446EA" w:rsidRDefault="00AE12DA" w:rsidP="002446EA">
            <w:pPr>
              <w:jc w:val="both"/>
              <w:rPr>
                <w:rFonts w:ascii="Arial Narrow" w:eastAsia="Times New Roman" w:hAnsi="Arial Narrow"/>
                <w:color w:val="000000"/>
                <w:sz w:val="20"/>
                <w:lang w:val="es-SV" w:eastAsia="es-SV"/>
              </w:rPr>
            </w:pPr>
          </w:p>
        </w:tc>
      </w:tr>
      <w:tr w:rsidR="002446EA" w:rsidRPr="002446EA" w:rsidTr="00AE12DA">
        <w:trPr>
          <w:trHeight w:val="1245"/>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3</w:t>
            </w:r>
          </w:p>
        </w:tc>
        <w:tc>
          <w:tcPr>
            <w:tcW w:w="1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Realizar la venta del Seguro de Vida Dotal en cada uno de los departamentos del país.</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Asegurado(a)</w:t>
            </w:r>
          </w:p>
        </w:tc>
        <w:tc>
          <w:tcPr>
            <w:tcW w:w="313"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1,902</w:t>
            </w:r>
          </w:p>
        </w:tc>
        <w:tc>
          <w:tcPr>
            <w:tcW w:w="247"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2,220</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117%</w:t>
            </w:r>
          </w:p>
        </w:tc>
        <w:tc>
          <w:tcPr>
            <w:tcW w:w="24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2,386</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2,024</w:t>
            </w:r>
          </w:p>
        </w:tc>
        <w:tc>
          <w:tcPr>
            <w:tcW w:w="49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85%</w:t>
            </w:r>
          </w:p>
        </w:tc>
        <w:tc>
          <w:tcPr>
            <w:tcW w:w="1130" w:type="pct"/>
            <w:vMerge/>
            <w:tcBorders>
              <w:top w:val="nil"/>
              <w:left w:val="single" w:sz="4" w:space="0" w:color="auto"/>
              <w:bottom w:val="single" w:sz="4" w:space="0" w:color="000000"/>
              <w:right w:val="single" w:sz="4" w:space="0" w:color="auto"/>
            </w:tcBorders>
            <w:vAlign w:val="center"/>
            <w:hideMark/>
          </w:tcPr>
          <w:p w:rsidR="002446EA" w:rsidRPr="002446EA" w:rsidRDefault="002446EA" w:rsidP="002446EA">
            <w:pPr>
              <w:rPr>
                <w:rFonts w:ascii="Arial Narrow" w:eastAsia="Times New Roman" w:hAnsi="Arial Narrow"/>
                <w:color w:val="000000"/>
                <w:sz w:val="20"/>
                <w:lang w:val="es-SV" w:eastAsia="es-SV"/>
              </w:rPr>
            </w:pPr>
          </w:p>
        </w:tc>
      </w:tr>
      <w:tr w:rsidR="002446EA" w:rsidRPr="002446EA" w:rsidTr="00AE12DA">
        <w:trPr>
          <w:trHeight w:val="2145"/>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4</w:t>
            </w:r>
          </w:p>
        </w:tc>
        <w:tc>
          <w:tcPr>
            <w:tcW w:w="1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Realizar la venta del Seguro por Sepelio  en cada uno de los departamentos del país.</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Asegurado(a)</w:t>
            </w:r>
          </w:p>
        </w:tc>
        <w:tc>
          <w:tcPr>
            <w:tcW w:w="313"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2,083</w:t>
            </w:r>
          </w:p>
        </w:tc>
        <w:tc>
          <w:tcPr>
            <w:tcW w:w="247"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1,303</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63%</w:t>
            </w:r>
          </w:p>
        </w:tc>
        <w:tc>
          <w:tcPr>
            <w:tcW w:w="24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2,674</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1,060</w:t>
            </w:r>
          </w:p>
        </w:tc>
        <w:tc>
          <w:tcPr>
            <w:tcW w:w="49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40%</w:t>
            </w:r>
          </w:p>
        </w:tc>
        <w:tc>
          <w:tcPr>
            <w:tcW w:w="1130" w:type="pct"/>
            <w:vMerge/>
            <w:tcBorders>
              <w:top w:val="nil"/>
              <w:left w:val="single" w:sz="4" w:space="0" w:color="auto"/>
              <w:bottom w:val="single" w:sz="4" w:space="0" w:color="000000"/>
              <w:right w:val="single" w:sz="4" w:space="0" w:color="auto"/>
            </w:tcBorders>
            <w:vAlign w:val="center"/>
            <w:hideMark/>
          </w:tcPr>
          <w:p w:rsidR="002446EA" w:rsidRPr="002446EA" w:rsidRDefault="002446EA" w:rsidP="002446EA">
            <w:pPr>
              <w:rPr>
                <w:rFonts w:ascii="Arial Narrow" w:eastAsia="Times New Roman" w:hAnsi="Arial Narrow"/>
                <w:color w:val="000000"/>
                <w:sz w:val="20"/>
                <w:lang w:val="es-SV" w:eastAsia="es-SV"/>
              </w:rPr>
            </w:pPr>
          </w:p>
        </w:tc>
      </w:tr>
      <w:tr w:rsidR="00AE12DA" w:rsidRPr="002446EA" w:rsidTr="00AE12DA">
        <w:trPr>
          <w:trHeight w:val="525"/>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lastRenderedPageBreak/>
              <w:t>No.</w:t>
            </w:r>
          </w:p>
        </w:tc>
        <w:tc>
          <w:tcPr>
            <w:tcW w:w="124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DESCRIPCIÓN DE METAS</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UNIDAD DE MEDIDA</w:t>
            </w:r>
          </w:p>
        </w:tc>
        <w:tc>
          <w:tcPr>
            <w:tcW w:w="560" w:type="pct"/>
            <w:gridSpan w:val="2"/>
            <w:tcBorders>
              <w:top w:val="single" w:sz="4" w:space="0" w:color="auto"/>
              <w:left w:val="nil"/>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EJECUTADO</w:t>
            </w:r>
            <w:r w:rsidRPr="002446EA">
              <w:rPr>
                <w:rFonts w:ascii="Arial Narrow" w:eastAsia="Times New Roman" w:hAnsi="Arial Narrow"/>
                <w:color w:val="000000"/>
                <w:sz w:val="20"/>
                <w:lang w:val="es-SV" w:eastAsia="es-SV"/>
              </w:rPr>
              <w:br/>
              <w:t>2014</w:t>
            </w:r>
          </w:p>
        </w:tc>
        <w:tc>
          <w:tcPr>
            <w:tcW w:w="547" w:type="pct"/>
            <w:gridSpan w:val="2"/>
            <w:tcBorders>
              <w:top w:val="single" w:sz="4" w:space="0" w:color="auto"/>
              <w:left w:val="nil"/>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Enero-diciembre  2015</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EJECUTADO</w:t>
            </w:r>
            <w:r w:rsidRPr="002446EA">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xml:space="preserve"> </w:t>
            </w:r>
            <w:r w:rsidR="0030025C">
              <w:rPr>
                <w:rFonts w:ascii="Arial Narrow" w:eastAsia="Times New Roman" w:hAnsi="Arial Narrow"/>
                <w:color w:val="000000"/>
                <w:sz w:val="20"/>
                <w:lang w:val="es-SV" w:eastAsia="es-SV"/>
              </w:rPr>
              <w:t>OBSERVACIONES</w:t>
            </w:r>
          </w:p>
        </w:tc>
      </w:tr>
      <w:tr w:rsidR="00AE12DA" w:rsidRPr="002446EA" w:rsidTr="00AE12DA">
        <w:trPr>
          <w:trHeight w:val="279"/>
        </w:trPr>
        <w:tc>
          <w:tcPr>
            <w:tcW w:w="152" w:type="pct"/>
            <w:vMerge/>
            <w:tcBorders>
              <w:top w:val="single" w:sz="4" w:space="0" w:color="auto"/>
              <w:left w:val="single" w:sz="4" w:space="0" w:color="auto"/>
              <w:bottom w:val="single" w:sz="4" w:space="0" w:color="auto"/>
              <w:right w:val="single" w:sz="4" w:space="0" w:color="auto"/>
            </w:tcBorders>
            <w:vAlign w:val="center"/>
            <w:hideMark/>
          </w:tcPr>
          <w:p w:rsidR="00AE12DA" w:rsidRPr="002446EA" w:rsidRDefault="00AE12DA" w:rsidP="002C3D6C">
            <w:pPr>
              <w:rPr>
                <w:rFonts w:ascii="Arial Narrow" w:eastAsia="Times New Roman" w:hAnsi="Arial Narrow"/>
                <w:color w:val="000000"/>
                <w:sz w:val="20"/>
                <w:lang w:val="es-SV" w:eastAsia="es-SV"/>
              </w:rPr>
            </w:pPr>
          </w:p>
        </w:tc>
        <w:tc>
          <w:tcPr>
            <w:tcW w:w="1248" w:type="pct"/>
            <w:vMerge/>
            <w:tcBorders>
              <w:top w:val="single" w:sz="4" w:space="0" w:color="auto"/>
              <w:left w:val="single" w:sz="4" w:space="0" w:color="auto"/>
              <w:bottom w:val="single" w:sz="4" w:space="0" w:color="auto"/>
              <w:right w:val="single" w:sz="4" w:space="0" w:color="auto"/>
            </w:tcBorders>
            <w:vAlign w:val="center"/>
            <w:hideMark/>
          </w:tcPr>
          <w:p w:rsidR="00AE12DA" w:rsidRPr="002446EA" w:rsidRDefault="00AE12DA" w:rsidP="002C3D6C">
            <w:pPr>
              <w:rPr>
                <w:rFonts w:ascii="Arial Narrow" w:eastAsia="Times New Roman" w:hAnsi="Arial Narrow"/>
                <w:color w:val="000000"/>
                <w:sz w:val="20"/>
                <w:lang w:val="es-SV" w:eastAsia="es-SV"/>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AE12DA" w:rsidRPr="002446EA" w:rsidRDefault="00AE12DA" w:rsidP="002C3D6C">
            <w:pPr>
              <w:rPr>
                <w:rFonts w:ascii="Arial Narrow" w:eastAsia="Times New Roman" w:hAnsi="Arial Narrow"/>
                <w:color w:val="000000"/>
                <w:sz w:val="20"/>
                <w:lang w:val="es-SV" w:eastAsia="es-SV"/>
              </w:rPr>
            </w:pPr>
          </w:p>
        </w:tc>
        <w:tc>
          <w:tcPr>
            <w:tcW w:w="313" w:type="pct"/>
            <w:tcBorders>
              <w:top w:val="nil"/>
              <w:left w:val="nil"/>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META</w:t>
            </w:r>
          </w:p>
        </w:tc>
        <w:tc>
          <w:tcPr>
            <w:tcW w:w="247" w:type="pct"/>
            <w:tcBorders>
              <w:top w:val="nil"/>
              <w:left w:val="nil"/>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AE12DA" w:rsidRPr="002446EA" w:rsidRDefault="00AE12DA" w:rsidP="002C3D6C">
            <w:pPr>
              <w:rPr>
                <w:rFonts w:ascii="Arial Narrow" w:eastAsia="Times New Roman" w:hAnsi="Arial Narrow"/>
                <w:color w:val="000000"/>
                <w:sz w:val="20"/>
                <w:lang w:val="es-SV" w:eastAsia="es-SV"/>
              </w:rPr>
            </w:pPr>
          </w:p>
        </w:tc>
        <w:tc>
          <w:tcPr>
            <w:tcW w:w="247" w:type="pct"/>
            <w:tcBorders>
              <w:top w:val="nil"/>
              <w:left w:val="nil"/>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META</w:t>
            </w:r>
          </w:p>
        </w:tc>
        <w:tc>
          <w:tcPr>
            <w:tcW w:w="300" w:type="pct"/>
            <w:tcBorders>
              <w:top w:val="nil"/>
              <w:left w:val="nil"/>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REAL</w:t>
            </w: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AE12DA" w:rsidRPr="002446EA" w:rsidRDefault="00AE12DA" w:rsidP="002C3D6C">
            <w:pP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AE12DA" w:rsidRPr="002446EA" w:rsidRDefault="00AE12DA" w:rsidP="002C3D6C">
            <w:pPr>
              <w:rPr>
                <w:rFonts w:ascii="Arial Narrow" w:eastAsia="Times New Roman" w:hAnsi="Arial Narrow"/>
                <w:color w:val="000000"/>
                <w:sz w:val="20"/>
                <w:lang w:val="es-SV" w:eastAsia="es-SV"/>
              </w:rPr>
            </w:pPr>
          </w:p>
        </w:tc>
      </w:tr>
      <w:tr w:rsidR="002446EA" w:rsidRPr="002446EA" w:rsidTr="00AE12DA">
        <w:trPr>
          <w:trHeight w:val="4177"/>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5</w:t>
            </w:r>
          </w:p>
        </w:tc>
        <w:tc>
          <w:tcPr>
            <w:tcW w:w="1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Realizar la venta de los Incrementos del Seguro de Vida Opcional en cada uno de los departamentos del país.</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Asegurado(a)</w:t>
            </w:r>
          </w:p>
        </w:tc>
        <w:tc>
          <w:tcPr>
            <w:tcW w:w="313"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883</w:t>
            </w:r>
          </w:p>
        </w:tc>
        <w:tc>
          <w:tcPr>
            <w:tcW w:w="247"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905</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102%</w:t>
            </w:r>
          </w:p>
        </w:tc>
        <w:tc>
          <w:tcPr>
            <w:tcW w:w="24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1,196</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503</w:t>
            </w:r>
          </w:p>
        </w:tc>
        <w:tc>
          <w:tcPr>
            <w:tcW w:w="49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42%</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xml:space="preserve">Se está impulsando los incrementos a </w:t>
            </w:r>
            <w:r w:rsidR="00AE12DA" w:rsidRPr="002446EA">
              <w:rPr>
                <w:rFonts w:ascii="Arial Narrow" w:eastAsia="Times New Roman" w:hAnsi="Arial Narrow"/>
                <w:color w:val="000000"/>
                <w:sz w:val="20"/>
                <w:lang w:val="es-SV" w:eastAsia="es-SV"/>
              </w:rPr>
              <w:t>los</w:t>
            </w:r>
            <w:r w:rsidRPr="002446EA">
              <w:rPr>
                <w:rFonts w:ascii="Arial Narrow" w:eastAsia="Times New Roman" w:hAnsi="Arial Narrow"/>
                <w:color w:val="000000"/>
                <w:sz w:val="20"/>
                <w:lang w:val="es-SV" w:eastAsia="es-SV"/>
              </w:rPr>
              <w:t xml:space="preserve"> nuevos montos asegurados de $15,000; $20,000; $25,000 y $30,000. No se ha logrado el 100%, debido a que a nuestros Asegurados se les verifica inicialmente la capacidad de endeudamiento de su salario que este no pase del 20% de ser así no puede optar por un seguro voluntario de La Caja. De igual forma se han tenido bajas en el personal tales como La Auxiliar de San Salvador Privados que ha sido trasladada a Of. Central (Marzo a la fecha) Permiso y Renuncia de Auxiliar de Santa Rosa (Abr- a la fecha) y Encargado de Agencia de Morazán de Julio a la fecha e Incapacidad de Encargado de Agencia de Santa Ana (Mayo y primera quincena junio)</w:t>
            </w:r>
          </w:p>
        </w:tc>
      </w:tr>
      <w:tr w:rsidR="002446EA" w:rsidRPr="002446EA" w:rsidTr="00AE12DA">
        <w:trPr>
          <w:trHeight w:val="1685"/>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6</w:t>
            </w:r>
          </w:p>
        </w:tc>
        <w:tc>
          <w:tcPr>
            <w:tcW w:w="1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Enviar pólizas del Seguro de Vida Básico, Opcional, Sepelio y Dotal, por diferentes medios.</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Póliza</w:t>
            </w:r>
          </w:p>
        </w:tc>
        <w:tc>
          <w:tcPr>
            <w:tcW w:w="313"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7,500</w:t>
            </w:r>
          </w:p>
        </w:tc>
        <w:tc>
          <w:tcPr>
            <w:tcW w:w="247"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6,690</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89%</w:t>
            </w:r>
          </w:p>
        </w:tc>
        <w:tc>
          <w:tcPr>
            <w:tcW w:w="24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7,500</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586DCA" w:rsidP="002446EA">
            <w:pPr>
              <w:jc w:val="center"/>
              <w:rPr>
                <w:rFonts w:ascii="Arial Narrow" w:eastAsia="Times New Roman" w:hAnsi="Arial Narrow"/>
                <w:color w:val="000000"/>
                <w:sz w:val="20"/>
                <w:lang w:val="es-SV" w:eastAsia="es-SV"/>
              </w:rPr>
            </w:pPr>
            <w:r>
              <w:rPr>
                <w:rFonts w:ascii="Arial Narrow" w:eastAsia="Times New Roman" w:hAnsi="Arial Narrow"/>
                <w:color w:val="000000"/>
                <w:sz w:val="20"/>
                <w:lang w:val="es-SV" w:eastAsia="es-SV"/>
              </w:rPr>
              <w:t>5,814</w:t>
            </w:r>
          </w:p>
        </w:tc>
        <w:tc>
          <w:tcPr>
            <w:tcW w:w="491" w:type="pct"/>
            <w:tcBorders>
              <w:top w:val="nil"/>
              <w:left w:val="nil"/>
              <w:bottom w:val="single" w:sz="4" w:space="0" w:color="auto"/>
              <w:right w:val="single" w:sz="4" w:space="0" w:color="auto"/>
            </w:tcBorders>
            <w:shd w:val="clear" w:color="000000" w:fill="FFFFFF"/>
            <w:hideMark/>
          </w:tcPr>
          <w:p w:rsidR="002446EA" w:rsidRPr="002446EA" w:rsidRDefault="00586DCA" w:rsidP="002446EA">
            <w:pPr>
              <w:jc w:val="center"/>
              <w:rPr>
                <w:rFonts w:ascii="Arial Narrow" w:eastAsia="Times New Roman" w:hAnsi="Arial Narrow"/>
                <w:color w:val="000000"/>
                <w:sz w:val="20"/>
                <w:lang w:val="es-SV" w:eastAsia="es-SV"/>
              </w:rPr>
            </w:pPr>
            <w:r>
              <w:rPr>
                <w:rFonts w:ascii="Arial Narrow" w:eastAsia="Times New Roman" w:hAnsi="Arial Narrow"/>
                <w:color w:val="000000"/>
                <w:sz w:val="20"/>
                <w:lang w:val="es-SV" w:eastAsia="es-SV"/>
              </w:rPr>
              <w:t>78</w:t>
            </w:r>
            <w:r w:rsidR="002446EA" w:rsidRPr="002446EA">
              <w:rPr>
                <w:rFonts w:ascii="Arial Narrow" w:eastAsia="Times New Roman" w:hAnsi="Arial Narrow"/>
                <w:color w:val="000000"/>
                <w:sz w:val="20"/>
                <w:lang w:val="es-SV" w:eastAsia="es-SV"/>
              </w:rPr>
              <w:t>%</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xml:space="preserve">Las entregas se realizan: por medio de planillas y Correo Nacional (las cuales tienen que tener </w:t>
            </w:r>
            <w:r w:rsidR="00AE12DA" w:rsidRPr="002446EA">
              <w:rPr>
                <w:rFonts w:ascii="Arial Narrow" w:eastAsia="Times New Roman" w:hAnsi="Arial Narrow"/>
                <w:color w:val="000000"/>
                <w:sz w:val="20"/>
                <w:lang w:val="es-SV" w:eastAsia="es-SV"/>
              </w:rPr>
              <w:t>más</w:t>
            </w:r>
            <w:r w:rsidRPr="002446EA">
              <w:rPr>
                <w:rFonts w:ascii="Arial Narrow" w:eastAsia="Times New Roman" w:hAnsi="Arial Narrow"/>
                <w:color w:val="000000"/>
                <w:sz w:val="20"/>
                <w:lang w:val="es-SV" w:eastAsia="es-SV"/>
              </w:rPr>
              <w:t xml:space="preserve"> de dos meses en la Agencia para poder ser enviadas); por medio de visitas a Centros Escolares; llamadas a asegurados para que visiten la Agencia y retiren su póliza.</w:t>
            </w:r>
          </w:p>
        </w:tc>
      </w:tr>
      <w:tr w:rsidR="002446EA" w:rsidRPr="002446EA" w:rsidTr="00AE12DA">
        <w:trPr>
          <w:trHeight w:val="1335"/>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7</w:t>
            </w:r>
          </w:p>
        </w:tc>
        <w:tc>
          <w:tcPr>
            <w:tcW w:w="1248" w:type="pct"/>
            <w:tcBorders>
              <w:top w:val="nil"/>
              <w:left w:val="nil"/>
              <w:bottom w:val="single" w:sz="4" w:space="0" w:color="auto"/>
              <w:right w:val="single" w:sz="4" w:space="0" w:color="auto"/>
            </w:tcBorders>
            <w:shd w:val="clear" w:color="000000" w:fill="FFFFFF"/>
            <w:hideMark/>
          </w:tcPr>
          <w:p w:rsid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Registrar solicitudes en la base de datos de suscripciones, incrementos, actualizaciones y modificaciones,  de las 15 Agencias Departamentales, Auxiliares de Agencia y Agente Independiente.</w:t>
            </w:r>
          </w:p>
          <w:p w:rsidR="00AE12DA" w:rsidRDefault="00AE12DA" w:rsidP="002446EA">
            <w:pPr>
              <w:jc w:val="both"/>
              <w:rPr>
                <w:rFonts w:ascii="Arial Narrow" w:eastAsia="Times New Roman" w:hAnsi="Arial Narrow"/>
                <w:color w:val="000000"/>
                <w:sz w:val="20"/>
                <w:lang w:val="es-SV" w:eastAsia="es-SV"/>
              </w:rPr>
            </w:pPr>
          </w:p>
          <w:p w:rsidR="00AE12DA" w:rsidRPr="002446EA" w:rsidRDefault="00AE12DA" w:rsidP="002446EA">
            <w:pPr>
              <w:jc w:val="both"/>
              <w:rPr>
                <w:rFonts w:ascii="Arial Narrow" w:eastAsia="Times New Roman" w:hAnsi="Arial Narrow"/>
                <w:color w:val="000000"/>
                <w:sz w:val="20"/>
                <w:lang w:val="es-SV" w:eastAsia="es-SV"/>
              </w:rPr>
            </w:pP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Operación</w:t>
            </w:r>
          </w:p>
        </w:tc>
        <w:tc>
          <w:tcPr>
            <w:tcW w:w="313"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20,000</w:t>
            </w:r>
          </w:p>
        </w:tc>
        <w:tc>
          <w:tcPr>
            <w:tcW w:w="247"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49,893</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249%</w:t>
            </w:r>
          </w:p>
        </w:tc>
        <w:tc>
          <w:tcPr>
            <w:tcW w:w="24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20,000</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18,220</w:t>
            </w:r>
          </w:p>
        </w:tc>
        <w:tc>
          <w:tcPr>
            <w:tcW w:w="49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91%</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Es el total de todas las operaciones realizadas en el registro de datos de los asegurados.</w:t>
            </w:r>
          </w:p>
        </w:tc>
      </w:tr>
      <w:tr w:rsidR="00AE12DA" w:rsidRPr="002446EA" w:rsidTr="00AE12DA">
        <w:trPr>
          <w:trHeight w:val="525"/>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lastRenderedPageBreak/>
              <w:t>No.</w:t>
            </w:r>
          </w:p>
        </w:tc>
        <w:tc>
          <w:tcPr>
            <w:tcW w:w="124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DESCRIPCIÓN DE METAS</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UNIDAD DE MEDIDA</w:t>
            </w:r>
          </w:p>
        </w:tc>
        <w:tc>
          <w:tcPr>
            <w:tcW w:w="560" w:type="pct"/>
            <w:gridSpan w:val="2"/>
            <w:tcBorders>
              <w:top w:val="single" w:sz="4" w:space="0" w:color="auto"/>
              <w:left w:val="nil"/>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EJECUTADO</w:t>
            </w:r>
            <w:r w:rsidRPr="002446EA">
              <w:rPr>
                <w:rFonts w:ascii="Arial Narrow" w:eastAsia="Times New Roman" w:hAnsi="Arial Narrow"/>
                <w:color w:val="000000"/>
                <w:sz w:val="20"/>
                <w:lang w:val="es-SV" w:eastAsia="es-SV"/>
              </w:rPr>
              <w:br/>
              <w:t>2014</w:t>
            </w:r>
          </w:p>
        </w:tc>
        <w:tc>
          <w:tcPr>
            <w:tcW w:w="547" w:type="pct"/>
            <w:gridSpan w:val="2"/>
            <w:tcBorders>
              <w:top w:val="single" w:sz="4" w:space="0" w:color="auto"/>
              <w:left w:val="nil"/>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Enero-diciembre  2015</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EJECUTADO</w:t>
            </w:r>
            <w:r w:rsidRPr="002446EA">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xml:space="preserve"> </w:t>
            </w:r>
            <w:r w:rsidR="0030025C">
              <w:rPr>
                <w:rFonts w:ascii="Arial Narrow" w:eastAsia="Times New Roman" w:hAnsi="Arial Narrow"/>
                <w:color w:val="000000"/>
                <w:sz w:val="20"/>
                <w:lang w:val="es-SV" w:eastAsia="es-SV"/>
              </w:rPr>
              <w:t>OBSERVACIONES</w:t>
            </w:r>
          </w:p>
        </w:tc>
      </w:tr>
      <w:tr w:rsidR="00AE12DA" w:rsidRPr="002446EA" w:rsidTr="00AE12DA">
        <w:trPr>
          <w:trHeight w:val="279"/>
        </w:trPr>
        <w:tc>
          <w:tcPr>
            <w:tcW w:w="152" w:type="pct"/>
            <w:vMerge/>
            <w:tcBorders>
              <w:top w:val="single" w:sz="4" w:space="0" w:color="auto"/>
              <w:left w:val="single" w:sz="4" w:space="0" w:color="auto"/>
              <w:bottom w:val="single" w:sz="4" w:space="0" w:color="auto"/>
              <w:right w:val="single" w:sz="4" w:space="0" w:color="auto"/>
            </w:tcBorders>
            <w:vAlign w:val="center"/>
            <w:hideMark/>
          </w:tcPr>
          <w:p w:rsidR="00AE12DA" w:rsidRPr="002446EA" w:rsidRDefault="00AE12DA" w:rsidP="002C3D6C">
            <w:pPr>
              <w:rPr>
                <w:rFonts w:ascii="Arial Narrow" w:eastAsia="Times New Roman" w:hAnsi="Arial Narrow"/>
                <w:color w:val="000000"/>
                <w:sz w:val="20"/>
                <w:lang w:val="es-SV" w:eastAsia="es-SV"/>
              </w:rPr>
            </w:pPr>
          </w:p>
        </w:tc>
        <w:tc>
          <w:tcPr>
            <w:tcW w:w="1248" w:type="pct"/>
            <w:vMerge/>
            <w:tcBorders>
              <w:top w:val="single" w:sz="4" w:space="0" w:color="auto"/>
              <w:left w:val="single" w:sz="4" w:space="0" w:color="auto"/>
              <w:bottom w:val="single" w:sz="4" w:space="0" w:color="auto"/>
              <w:right w:val="single" w:sz="4" w:space="0" w:color="auto"/>
            </w:tcBorders>
            <w:vAlign w:val="center"/>
            <w:hideMark/>
          </w:tcPr>
          <w:p w:rsidR="00AE12DA" w:rsidRPr="002446EA" w:rsidRDefault="00AE12DA" w:rsidP="002C3D6C">
            <w:pPr>
              <w:rPr>
                <w:rFonts w:ascii="Arial Narrow" w:eastAsia="Times New Roman" w:hAnsi="Arial Narrow"/>
                <w:color w:val="000000"/>
                <w:sz w:val="20"/>
                <w:lang w:val="es-SV" w:eastAsia="es-SV"/>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AE12DA" w:rsidRPr="002446EA" w:rsidRDefault="00AE12DA" w:rsidP="002C3D6C">
            <w:pPr>
              <w:rPr>
                <w:rFonts w:ascii="Arial Narrow" w:eastAsia="Times New Roman" w:hAnsi="Arial Narrow"/>
                <w:color w:val="000000"/>
                <w:sz w:val="20"/>
                <w:lang w:val="es-SV" w:eastAsia="es-SV"/>
              </w:rPr>
            </w:pPr>
          </w:p>
        </w:tc>
        <w:tc>
          <w:tcPr>
            <w:tcW w:w="313" w:type="pct"/>
            <w:tcBorders>
              <w:top w:val="nil"/>
              <w:left w:val="nil"/>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META</w:t>
            </w:r>
          </w:p>
        </w:tc>
        <w:tc>
          <w:tcPr>
            <w:tcW w:w="247" w:type="pct"/>
            <w:tcBorders>
              <w:top w:val="nil"/>
              <w:left w:val="nil"/>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AE12DA" w:rsidRPr="002446EA" w:rsidRDefault="00AE12DA" w:rsidP="002C3D6C">
            <w:pPr>
              <w:rPr>
                <w:rFonts w:ascii="Arial Narrow" w:eastAsia="Times New Roman" w:hAnsi="Arial Narrow"/>
                <w:color w:val="000000"/>
                <w:sz w:val="20"/>
                <w:lang w:val="es-SV" w:eastAsia="es-SV"/>
              </w:rPr>
            </w:pPr>
          </w:p>
        </w:tc>
        <w:tc>
          <w:tcPr>
            <w:tcW w:w="247" w:type="pct"/>
            <w:tcBorders>
              <w:top w:val="nil"/>
              <w:left w:val="nil"/>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META</w:t>
            </w:r>
          </w:p>
        </w:tc>
        <w:tc>
          <w:tcPr>
            <w:tcW w:w="300" w:type="pct"/>
            <w:tcBorders>
              <w:top w:val="nil"/>
              <w:left w:val="nil"/>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REAL</w:t>
            </w: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AE12DA" w:rsidRPr="002446EA" w:rsidRDefault="00AE12DA" w:rsidP="002C3D6C">
            <w:pP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AE12DA" w:rsidRPr="002446EA" w:rsidRDefault="00AE12DA" w:rsidP="002C3D6C">
            <w:pPr>
              <w:rPr>
                <w:rFonts w:ascii="Arial Narrow" w:eastAsia="Times New Roman" w:hAnsi="Arial Narrow"/>
                <w:color w:val="000000"/>
                <w:sz w:val="20"/>
                <w:lang w:val="es-SV" w:eastAsia="es-SV"/>
              </w:rPr>
            </w:pPr>
          </w:p>
        </w:tc>
      </w:tr>
      <w:tr w:rsidR="002446EA" w:rsidRPr="002446EA" w:rsidTr="00AE12DA">
        <w:trPr>
          <w:trHeight w:val="1290"/>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8</w:t>
            </w:r>
          </w:p>
        </w:tc>
        <w:tc>
          <w:tcPr>
            <w:tcW w:w="1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Dar seguimiento al cumplimiento de metas establecidas en el  Plan de Mercadeo para las 15 Agencias Departamentales, Auxiliares de Agencia y Agente Independiente.</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Informe</w:t>
            </w:r>
          </w:p>
        </w:tc>
        <w:tc>
          <w:tcPr>
            <w:tcW w:w="313"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247"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100%</w:t>
            </w:r>
          </w:p>
        </w:tc>
        <w:tc>
          <w:tcPr>
            <w:tcW w:w="24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49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Se han entregado 12 seguimientos a la fecha a la Gerencia, que contemplan cumplimientos de metas y otras actividades realizadas por la unidad</w:t>
            </w:r>
          </w:p>
        </w:tc>
      </w:tr>
      <w:tr w:rsidR="002446EA" w:rsidRPr="002446EA" w:rsidTr="00AE12DA">
        <w:trPr>
          <w:trHeight w:val="1080"/>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9</w:t>
            </w:r>
          </w:p>
        </w:tc>
        <w:tc>
          <w:tcPr>
            <w:tcW w:w="1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Generar reportes de ventas de seguros e ingresos por primas de seguros semanales y mensuales para proporcionar a  la Unidad Financiera.</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Informe</w:t>
            </w:r>
          </w:p>
        </w:tc>
        <w:tc>
          <w:tcPr>
            <w:tcW w:w="313"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65</w:t>
            </w:r>
          </w:p>
        </w:tc>
        <w:tc>
          <w:tcPr>
            <w:tcW w:w="247"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65</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100%</w:t>
            </w:r>
          </w:p>
        </w:tc>
        <w:tc>
          <w:tcPr>
            <w:tcW w:w="24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53</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54</w:t>
            </w:r>
          </w:p>
        </w:tc>
        <w:tc>
          <w:tcPr>
            <w:tcW w:w="49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102%</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Los reportes de ventas de seguros e ingresos de Agencias y Oficina Central son generados semanalmente de acuerdo a los periodos de reunión del Consejo Directivo.</w:t>
            </w:r>
          </w:p>
        </w:tc>
      </w:tr>
      <w:tr w:rsidR="002446EA" w:rsidRPr="002446EA" w:rsidTr="00AE12DA">
        <w:trPr>
          <w:trHeight w:val="717"/>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w:t>
            </w:r>
          </w:p>
        </w:tc>
        <w:tc>
          <w:tcPr>
            <w:tcW w:w="1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xml:space="preserve">Elaborar Especificaciones  Técnicas para la compra de productos promocionales, para la promoción de los diferentes seguros. </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Informe</w:t>
            </w:r>
          </w:p>
        </w:tc>
        <w:tc>
          <w:tcPr>
            <w:tcW w:w="313"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w:t>
            </w:r>
          </w:p>
        </w:tc>
        <w:tc>
          <w:tcPr>
            <w:tcW w:w="247"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100%</w:t>
            </w:r>
          </w:p>
        </w:tc>
        <w:tc>
          <w:tcPr>
            <w:tcW w:w="24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3</w:t>
            </w:r>
          </w:p>
        </w:tc>
        <w:tc>
          <w:tcPr>
            <w:tcW w:w="49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150%</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xml:space="preserve">Se realizó una Libre Gestión para la compra de los artículos electrodomésticos de las actividades de Junio. Así mismo ya se realizó los procesos de </w:t>
            </w:r>
            <w:r w:rsidR="00AE12DA" w:rsidRPr="002446EA">
              <w:rPr>
                <w:rFonts w:ascii="Arial Narrow" w:eastAsia="Times New Roman" w:hAnsi="Arial Narrow"/>
                <w:color w:val="000000"/>
                <w:sz w:val="20"/>
                <w:lang w:val="es-SV" w:eastAsia="es-SV"/>
              </w:rPr>
              <w:t>adquisición</w:t>
            </w:r>
            <w:r w:rsidRPr="002446EA">
              <w:rPr>
                <w:rFonts w:ascii="Arial Narrow" w:eastAsia="Times New Roman" w:hAnsi="Arial Narrow"/>
                <w:color w:val="000000"/>
                <w:sz w:val="20"/>
                <w:lang w:val="es-SV" w:eastAsia="es-SV"/>
              </w:rPr>
              <w:t xml:space="preserve"> de electrodomésticos y agendas.</w:t>
            </w:r>
          </w:p>
        </w:tc>
      </w:tr>
      <w:tr w:rsidR="002446EA" w:rsidRPr="002446EA" w:rsidTr="00AE12DA">
        <w:trPr>
          <w:trHeight w:val="1635"/>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11</w:t>
            </w:r>
          </w:p>
        </w:tc>
        <w:tc>
          <w:tcPr>
            <w:tcW w:w="1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Realizar y coordinar eventos de promoción de los seguros en las 15 Agencias Departamentales del país.</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Evento</w:t>
            </w:r>
          </w:p>
        </w:tc>
        <w:tc>
          <w:tcPr>
            <w:tcW w:w="313"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28</w:t>
            </w:r>
          </w:p>
        </w:tc>
        <w:tc>
          <w:tcPr>
            <w:tcW w:w="247"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44</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157%</w:t>
            </w:r>
          </w:p>
        </w:tc>
        <w:tc>
          <w:tcPr>
            <w:tcW w:w="24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28</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31</w:t>
            </w:r>
          </w:p>
        </w:tc>
        <w:tc>
          <w:tcPr>
            <w:tcW w:w="49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111%</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Se realizaron 15 Actividades a nivel nacional una por cada Departamento y una en Oficina Central en los meses de junio y noviembre y un evento enmarcado en los 25 años de La Caja por medio de la Lotería Nacional de Beneficencia.</w:t>
            </w:r>
          </w:p>
        </w:tc>
      </w:tr>
      <w:tr w:rsidR="002446EA" w:rsidRPr="002446EA" w:rsidTr="00AE12DA">
        <w:trPr>
          <w:trHeight w:val="765"/>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1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Capacitar al personal de ventas, como al nuevo personal del área de operaciones.</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Capacitación</w:t>
            </w:r>
          </w:p>
        </w:tc>
        <w:tc>
          <w:tcPr>
            <w:tcW w:w="313"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w:t>
            </w:r>
          </w:p>
        </w:tc>
        <w:tc>
          <w:tcPr>
            <w:tcW w:w="247"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100%</w:t>
            </w:r>
          </w:p>
        </w:tc>
        <w:tc>
          <w:tcPr>
            <w:tcW w:w="24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3</w:t>
            </w:r>
          </w:p>
        </w:tc>
        <w:tc>
          <w:tcPr>
            <w:tcW w:w="49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150%</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Se han efectuado 3 capacitaciones a nuevos miembros del equipo de Comercialización.</w:t>
            </w:r>
          </w:p>
        </w:tc>
      </w:tr>
      <w:tr w:rsidR="002446EA" w:rsidRPr="002446EA" w:rsidTr="00AE12DA">
        <w:trPr>
          <w:trHeight w:val="900"/>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13</w:t>
            </w:r>
          </w:p>
        </w:tc>
        <w:tc>
          <w:tcPr>
            <w:tcW w:w="1248" w:type="pct"/>
            <w:tcBorders>
              <w:top w:val="nil"/>
              <w:left w:val="nil"/>
              <w:bottom w:val="single" w:sz="4" w:space="0" w:color="auto"/>
              <w:right w:val="single" w:sz="4" w:space="0" w:color="auto"/>
            </w:tcBorders>
            <w:shd w:val="clear" w:color="000000" w:fill="FFFFFF"/>
            <w:hideMark/>
          </w:tcPr>
          <w:p w:rsid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Visitar Agencias Departamentales y Centros de Atención para supervisar planes de trabajo.</w:t>
            </w:r>
          </w:p>
          <w:p w:rsidR="00AE12DA" w:rsidRDefault="00AE12DA" w:rsidP="002446EA">
            <w:pPr>
              <w:jc w:val="both"/>
              <w:rPr>
                <w:rFonts w:ascii="Arial Narrow" w:eastAsia="Times New Roman" w:hAnsi="Arial Narrow"/>
                <w:color w:val="000000"/>
                <w:sz w:val="20"/>
                <w:lang w:val="es-SV" w:eastAsia="es-SV"/>
              </w:rPr>
            </w:pPr>
          </w:p>
          <w:p w:rsidR="00AE12DA" w:rsidRDefault="00AE12DA" w:rsidP="002446EA">
            <w:pPr>
              <w:jc w:val="both"/>
              <w:rPr>
                <w:rFonts w:ascii="Arial Narrow" w:eastAsia="Times New Roman" w:hAnsi="Arial Narrow"/>
                <w:color w:val="000000"/>
                <w:sz w:val="20"/>
                <w:lang w:val="es-SV" w:eastAsia="es-SV"/>
              </w:rPr>
            </w:pPr>
          </w:p>
          <w:p w:rsidR="00AE12DA" w:rsidRDefault="00AE12DA" w:rsidP="002446EA">
            <w:pPr>
              <w:jc w:val="both"/>
              <w:rPr>
                <w:rFonts w:ascii="Arial Narrow" w:eastAsia="Times New Roman" w:hAnsi="Arial Narrow"/>
                <w:color w:val="000000"/>
                <w:sz w:val="20"/>
                <w:lang w:val="es-SV" w:eastAsia="es-SV"/>
              </w:rPr>
            </w:pPr>
          </w:p>
          <w:p w:rsidR="00AE12DA" w:rsidRPr="002446EA" w:rsidRDefault="00AE12DA" w:rsidP="002446EA">
            <w:pPr>
              <w:jc w:val="both"/>
              <w:rPr>
                <w:rFonts w:ascii="Arial Narrow" w:eastAsia="Times New Roman" w:hAnsi="Arial Narrow"/>
                <w:color w:val="000000"/>
                <w:sz w:val="20"/>
                <w:lang w:val="es-SV" w:eastAsia="es-SV"/>
              </w:rPr>
            </w:pP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Visita</w:t>
            </w:r>
          </w:p>
        </w:tc>
        <w:tc>
          <w:tcPr>
            <w:tcW w:w="313"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44</w:t>
            </w:r>
          </w:p>
        </w:tc>
        <w:tc>
          <w:tcPr>
            <w:tcW w:w="247"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44</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100%</w:t>
            </w:r>
          </w:p>
        </w:tc>
        <w:tc>
          <w:tcPr>
            <w:tcW w:w="24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44</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44</w:t>
            </w:r>
          </w:p>
        </w:tc>
        <w:tc>
          <w:tcPr>
            <w:tcW w:w="49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Entre las jornadas y salidas de otras unidades  se ha aprovechado a realizar visitas de supervisión en las agencias</w:t>
            </w:r>
          </w:p>
        </w:tc>
      </w:tr>
      <w:tr w:rsidR="00AE12DA" w:rsidRPr="002446EA" w:rsidTr="00AE12DA">
        <w:trPr>
          <w:trHeight w:val="525"/>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lastRenderedPageBreak/>
              <w:t>No.</w:t>
            </w:r>
          </w:p>
        </w:tc>
        <w:tc>
          <w:tcPr>
            <w:tcW w:w="124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DESCRIPCIÓN DE METAS</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UNIDAD DE MEDIDA</w:t>
            </w:r>
          </w:p>
        </w:tc>
        <w:tc>
          <w:tcPr>
            <w:tcW w:w="560" w:type="pct"/>
            <w:gridSpan w:val="2"/>
            <w:tcBorders>
              <w:top w:val="single" w:sz="4" w:space="0" w:color="auto"/>
              <w:left w:val="nil"/>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EJECUTADO</w:t>
            </w:r>
            <w:r w:rsidRPr="002446EA">
              <w:rPr>
                <w:rFonts w:ascii="Arial Narrow" w:eastAsia="Times New Roman" w:hAnsi="Arial Narrow"/>
                <w:color w:val="000000"/>
                <w:sz w:val="20"/>
                <w:lang w:val="es-SV" w:eastAsia="es-SV"/>
              </w:rPr>
              <w:br/>
              <w:t>2014</w:t>
            </w:r>
          </w:p>
        </w:tc>
        <w:tc>
          <w:tcPr>
            <w:tcW w:w="547" w:type="pct"/>
            <w:gridSpan w:val="2"/>
            <w:tcBorders>
              <w:top w:val="single" w:sz="4" w:space="0" w:color="auto"/>
              <w:left w:val="nil"/>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Enero-diciembre  2015</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EJECUTADO</w:t>
            </w:r>
            <w:r w:rsidRPr="002446EA">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xml:space="preserve"> </w:t>
            </w:r>
            <w:r w:rsidR="0030025C">
              <w:rPr>
                <w:rFonts w:ascii="Arial Narrow" w:eastAsia="Times New Roman" w:hAnsi="Arial Narrow"/>
                <w:color w:val="000000"/>
                <w:sz w:val="20"/>
                <w:lang w:val="es-SV" w:eastAsia="es-SV"/>
              </w:rPr>
              <w:t>OBSERVACIONES</w:t>
            </w:r>
          </w:p>
        </w:tc>
      </w:tr>
      <w:tr w:rsidR="00AE12DA" w:rsidRPr="002446EA" w:rsidTr="00AE12DA">
        <w:trPr>
          <w:trHeight w:val="279"/>
        </w:trPr>
        <w:tc>
          <w:tcPr>
            <w:tcW w:w="152" w:type="pct"/>
            <w:vMerge/>
            <w:tcBorders>
              <w:top w:val="single" w:sz="4" w:space="0" w:color="auto"/>
              <w:left w:val="single" w:sz="4" w:space="0" w:color="auto"/>
              <w:bottom w:val="single" w:sz="4" w:space="0" w:color="auto"/>
              <w:right w:val="single" w:sz="4" w:space="0" w:color="auto"/>
            </w:tcBorders>
            <w:vAlign w:val="center"/>
            <w:hideMark/>
          </w:tcPr>
          <w:p w:rsidR="00AE12DA" w:rsidRPr="002446EA" w:rsidRDefault="00AE12DA" w:rsidP="002C3D6C">
            <w:pPr>
              <w:rPr>
                <w:rFonts w:ascii="Arial Narrow" w:eastAsia="Times New Roman" w:hAnsi="Arial Narrow"/>
                <w:color w:val="000000"/>
                <w:sz w:val="20"/>
                <w:lang w:val="es-SV" w:eastAsia="es-SV"/>
              </w:rPr>
            </w:pPr>
          </w:p>
        </w:tc>
        <w:tc>
          <w:tcPr>
            <w:tcW w:w="1248" w:type="pct"/>
            <w:vMerge/>
            <w:tcBorders>
              <w:top w:val="single" w:sz="4" w:space="0" w:color="auto"/>
              <w:left w:val="single" w:sz="4" w:space="0" w:color="auto"/>
              <w:bottom w:val="single" w:sz="4" w:space="0" w:color="auto"/>
              <w:right w:val="single" w:sz="4" w:space="0" w:color="auto"/>
            </w:tcBorders>
            <w:vAlign w:val="center"/>
            <w:hideMark/>
          </w:tcPr>
          <w:p w:rsidR="00AE12DA" w:rsidRPr="002446EA" w:rsidRDefault="00AE12DA" w:rsidP="002C3D6C">
            <w:pPr>
              <w:rPr>
                <w:rFonts w:ascii="Arial Narrow" w:eastAsia="Times New Roman" w:hAnsi="Arial Narrow"/>
                <w:color w:val="000000"/>
                <w:sz w:val="20"/>
                <w:lang w:val="es-SV" w:eastAsia="es-SV"/>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AE12DA" w:rsidRPr="002446EA" w:rsidRDefault="00AE12DA" w:rsidP="002C3D6C">
            <w:pPr>
              <w:rPr>
                <w:rFonts w:ascii="Arial Narrow" w:eastAsia="Times New Roman" w:hAnsi="Arial Narrow"/>
                <w:color w:val="000000"/>
                <w:sz w:val="20"/>
                <w:lang w:val="es-SV" w:eastAsia="es-SV"/>
              </w:rPr>
            </w:pPr>
          </w:p>
        </w:tc>
        <w:tc>
          <w:tcPr>
            <w:tcW w:w="313" w:type="pct"/>
            <w:tcBorders>
              <w:top w:val="nil"/>
              <w:left w:val="nil"/>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META</w:t>
            </w:r>
          </w:p>
        </w:tc>
        <w:tc>
          <w:tcPr>
            <w:tcW w:w="247" w:type="pct"/>
            <w:tcBorders>
              <w:top w:val="nil"/>
              <w:left w:val="nil"/>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AE12DA" w:rsidRPr="002446EA" w:rsidRDefault="00AE12DA" w:rsidP="002C3D6C">
            <w:pPr>
              <w:rPr>
                <w:rFonts w:ascii="Arial Narrow" w:eastAsia="Times New Roman" w:hAnsi="Arial Narrow"/>
                <w:color w:val="000000"/>
                <w:sz w:val="20"/>
                <w:lang w:val="es-SV" w:eastAsia="es-SV"/>
              </w:rPr>
            </w:pPr>
          </w:p>
        </w:tc>
        <w:tc>
          <w:tcPr>
            <w:tcW w:w="247" w:type="pct"/>
            <w:tcBorders>
              <w:top w:val="nil"/>
              <w:left w:val="nil"/>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META</w:t>
            </w:r>
          </w:p>
        </w:tc>
        <w:tc>
          <w:tcPr>
            <w:tcW w:w="300" w:type="pct"/>
            <w:tcBorders>
              <w:top w:val="nil"/>
              <w:left w:val="nil"/>
              <w:bottom w:val="single" w:sz="4" w:space="0" w:color="auto"/>
              <w:right w:val="single" w:sz="4" w:space="0" w:color="auto"/>
            </w:tcBorders>
            <w:shd w:val="clear" w:color="000000" w:fill="FFFFFF"/>
            <w:hideMark/>
          </w:tcPr>
          <w:p w:rsidR="00AE12DA" w:rsidRPr="002446EA" w:rsidRDefault="00AE12DA" w:rsidP="002C3D6C">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REAL</w:t>
            </w: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AE12DA" w:rsidRPr="002446EA" w:rsidRDefault="00AE12DA" w:rsidP="002C3D6C">
            <w:pP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AE12DA" w:rsidRPr="002446EA" w:rsidRDefault="00AE12DA" w:rsidP="002C3D6C">
            <w:pPr>
              <w:rPr>
                <w:rFonts w:ascii="Arial Narrow" w:eastAsia="Times New Roman" w:hAnsi="Arial Narrow"/>
                <w:color w:val="000000"/>
                <w:sz w:val="20"/>
                <w:lang w:val="es-SV" w:eastAsia="es-SV"/>
              </w:rPr>
            </w:pPr>
          </w:p>
        </w:tc>
      </w:tr>
      <w:tr w:rsidR="002446EA" w:rsidRPr="002446EA" w:rsidTr="00AE12DA">
        <w:trPr>
          <w:trHeight w:val="1275"/>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14</w:t>
            </w:r>
          </w:p>
        </w:tc>
        <w:tc>
          <w:tcPr>
            <w:tcW w:w="1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Realizar campañas de suscripción y carnetización en los diferentes departamentos del país.</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Evento</w:t>
            </w:r>
          </w:p>
        </w:tc>
        <w:tc>
          <w:tcPr>
            <w:tcW w:w="313"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14</w:t>
            </w:r>
          </w:p>
        </w:tc>
        <w:tc>
          <w:tcPr>
            <w:tcW w:w="247"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32</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229%</w:t>
            </w:r>
          </w:p>
        </w:tc>
        <w:tc>
          <w:tcPr>
            <w:tcW w:w="24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14</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18</w:t>
            </w:r>
          </w:p>
        </w:tc>
        <w:tc>
          <w:tcPr>
            <w:tcW w:w="49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129%</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Se realizaron campañas de suscripción en los Departamentos de Chalatenango, La Paz, Cabañas, San Salvador, Santa Ana, Sonsonate, San Miguel y Cuscatlán.</w:t>
            </w:r>
          </w:p>
        </w:tc>
      </w:tr>
      <w:tr w:rsidR="002446EA" w:rsidRPr="002446EA" w:rsidTr="00AE12DA">
        <w:trPr>
          <w:trHeight w:val="1455"/>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15</w:t>
            </w:r>
          </w:p>
        </w:tc>
        <w:tc>
          <w:tcPr>
            <w:tcW w:w="1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Gestionar convenios con instituciones para dar nuevos beneficios de descuentos a los Asegurados(as) y su grupo familiar.</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Convenio</w:t>
            </w:r>
          </w:p>
        </w:tc>
        <w:tc>
          <w:tcPr>
            <w:tcW w:w="313"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24</w:t>
            </w:r>
          </w:p>
        </w:tc>
        <w:tc>
          <w:tcPr>
            <w:tcW w:w="247"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30</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n/a</w:t>
            </w:r>
          </w:p>
        </w:tc>
        <w:tc>
          <w:tcPr>
            <w:tcW w:w="24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300"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12</w:t>
            </w:r>
          </w:p>
        </w:tc>
        <w:tc>
          <w:tcPr>
            <w:tcW w:w="49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2446EA" w:rsidRPr="002446EA" w:rsidRDefault="00AE12D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Se</w:t>
            </w:r>
            <w:r w:rsidR="002446EA" w:rsidRPr="002446EA">
              <w:rPr>
                <w:rFonts w:ascii="Arial Narrow" w:eastAsia="Times New Roman" w:hAnsi="Arial Narrow"/>
                <w:color w:val="000000"/>
                <w:sz w:val="20"/>
                <w:lang w:val="es-SV" w:eastAsia="es-SV"/>
              </w:rPr>
              <w:t xml:space="preserve"> realizaron gestiones con diferentes empresas (llamadas y correos electrónicos), pero no se obtuvieron </w:t>
            </w:r>
            <w:r w:rsidRPr="002446EA">
              <w:rPr>
                <w:rFonts w:ascii="Arial Narrow" w:eastAsia="Times New Roman" w:hAnsi="Arial Narrow"/>
                <w:color w:val="000000"/>
                <w:sz w:val="20"/>
                <w:lang w:val="es-SV" w:eastAsia="es-SV"/>
              </w:rPr>
              <w:t>respuestas positivas</w:t>
            </w:r>
            <w:r w:rsidR="002446EA" w:rsidRPr="002446EA">
              <w:rPr>
                <w:rFonts w:ascii="Arial Narrow" w:eastAsia="Times New Roman" w:hAnsi="Arial Narrow"/>
                <w:color w:val="000000"/>
                <w:sz w:val="20"/>
                <w:lang w:val="es-SV" w:eastAsia="es-SV"/>
              </w:rPr>
              <w:t xml:space="preserve"> para entablar convenios. </w:t>
            </w:r>
          </w:p>
        </w:tc>
      </w:tr>
      <w:tr w:rsidR="002446EA" w:rsidRPr="002446EA" w:rsidTr="00AE12DA">
        <w:trPr>
          <w:trHeight w:val="1350"/>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16</w:t>
            </w:r>
          </w:p>
        </w:tc>
        <w:tc>
          <w:tcPr>
            <w:tcW w:w="1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xml:space="preserve">Analizar y proponer a la administración superior, los proyectos a desarrollar por medio de los Comités de Proyección Social Departamental, sobre el desarrollo de habilidades. </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Proyecto</w:t>
            </w:r>
          </w:p>
        </w:tc>
        <w:tc>
          <w:tcPr>
            <w:tcW w:w="313"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56</w:t>
            </w:r>
          </w:p>
        </w:tc>
        <w:tc>
          <w:tcPr>
            <w:tcW w:w="247"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62</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n/a</w:t>
            </w:r>
          </w:p>
        </w:tc>
        <w:tc>
          <w:tcPr>
            <w:tcW w:w="24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84</w:t>
            </w:r>
          </w:p>
        </w:tc>
        <w:tc>
          <w:tcPr>
            <w:tcW w:w="300" w:type="pct"/>
            <w:tcBorders>
              <w:top w:val="nil"/>
              <w:left w:val="nil"/>
              <w:bottom w:val="single" w:sz="4" w:space="0" w:color="auto"/>
              <w:right w:val="single" w:sz="4" w:space="0" w:color="auto"/>
            </w:tcBorders>
            <w:shd w:val="clear" w:color="auto" w:fill="auto"/>
            <w:noWrap/>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118</w:t>
            </w:r>
          </w:p>
        </w:tc>
        <w:tc>
          <w:tcPr>
            <w:tcW w:w="49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140%</w:t>
            </w:r>
          </w:p>
        </w:tc>
        <w:tc>
          <w:tcPr>
            <w:tcW w:w="1130" w:type="pct"/>
            <w:vMerge w:val="restart"/>
            <w:tcBorders>
              <w:top w:val="nil"/>
              <w:left w:val="single" w:sz="4" w:space="0" w:color="auto"/>
              <w:bottom w:val="single" w:sz="4" w:space="0" w:color="000000"/>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 xml:space="preserve"> Se superó la meta proyectada.  </w:t>
            </w:r>
          </w:p>
        </w:tc>
      </w:tr>
      <w:tr w:rsidR="002446EA" w:rsidRPr="002446EA" w:rsidTr="00AE12DA">
        <w:trPr>
          <w:trHeight w:val="1155"/>
        </w:trPr>
        <w:tc>
          <w:tcPr>
            <w:tcW w:w="152" w:type="pct"/>
            <w:tcBorders>
              <w:top w:val="nil"/>
              <w:left w:val="single" w:sz="4" w:space="0" w:color="auto"/>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17</w:t>
            </w:r>
          </w:p>
        </w:tc>
        <w:tc>
          <w:tcPr>
            <w:tcW w:w="1248"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both"/>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Realizar el seguimiento administrativo de los proyectos de proyección social, que estos cumplan con los objetivos, en los 14 Departamentos del país.</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Estudio</w:t>
            </w:r>
          </w:p>
        </w:tc>
        <w:tc>
          <w:tcPr>
            <w:tcW w:w="313"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70</w:t>
            </w:r>
          </w:p>
        </w:tc>
        <w:tc>
          <w:tcPr>
            <w:tcW w:w="247" w:type="pct"/>
            <w:tcBorders>
              <w:top w:val="nil"/>
              <w:left w:val="nil"/>
              <w:bottom w:val="single" w:sz="4" w:space="0" w:color="auto"/>
              <w:right w:val="single" w:sz="4" w:space="0" w:color="auto"/>
            </w:tcBorders>
            <w:shd w:val="clear" w:color="auto" w:fill="auto"/>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76</w:t>
            </w:r>
          </w:p>
        </w:tc>
        <w:tc>
          <w:tcPr>
            <w:tcW w:w="436"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n/a</w:t>
            </w:r>
          </w:p>
        </w:tc>
        <w:tc>
          <w:tcPr>
            <w:tcW w:w="247"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84</w:t>
            </w:r>
          </w:p>
        </w:tc>
        <w:tc>
          <w:tcPr>
            <w:tcW w:w="300" w:type="pct"/>
            <w:tcBorders>
              <w:top w:val="nil"/>
              <w:left w:val="nil"/>
              <w:bottom w:val="single" w:sz="4" w:space="0" w:color="auto"/>
              <w:right w:val="single" w:sz="4" w:space="0" w:color="auto"/>
            </w:tcBorders>
            <w:shd w:val="clear" w:color="auto" w:fill="auto"/>
            <w:noWrap/>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118</w:t>
            </w:r>
          </w:p>
        </w:tc>
        <w:tc>
          <w:tcPr>
            <w:tcW w:w="491" w:type="pct"/>
            <w:tcBorders>
              <w:top w:val="nil"/>
              <w:left w:val="nil"/>
              <w:bottom w:val="single" w:sz="4" w:space="0" w:color="auto"/>
              <w:right w:val="single" w:sz="4" w:space="0" w:color="auto"/>
            </w:tcBorders>
            <w:shd w:val="clear" w:color="000000" w:fill="FFFFFF"/>
            <w:hideMark/>
          </w:tcPr>
          <w:p w:rsidR="002446EA" w:rsidRPr="002446EA" w:rsidRDefault="002446EA" w:rsidP="002446EA">
            <w:pPr>
              <w:jc w:val="center"/>
              <w:rPr>
                <w:rFonts w:ascii="Arial Narrow" w:eastAsia="Times New Roman" w:hAnsi="Arial Narrow"/>
                <w:color w:val="000000"/>
                <w:sz w:val="20"/>
                <w:lang w:val="es-SV" w:eastAsia="es-SV"/>
              </w:rPr>
            </w:pPr>
            <w:r w:rsidRPr="002446EA">
              <w:rPr>
                <w:rFonts w:ascii="Arial Narrow" w:eastAsia="Times New Roman" w:hAnsi="Arial Narrow"/>
                <w:color w:val="000000"/>
                <w:sz w:val="20"/>
                <w:lang w:val="es-SV" w:eastAsia="es-SV"/>
              </w:rPr>
              <w:t>140%</w:t>
            </w:r>
          </w:p>
        </w:tc>
        <w:tc>
          <w:tcPr>
            <w:tcW w:w="1130" w:type="pct"/>
            <w:vMerge/>
            <w:tcBorders>
              <w:top w:val="nil"/>
              <w:left w:val="single" w:sz="4" w:space="0" w:color="auto"/>
              <w:bottom w:val="single" w:sz="4" w:space="0" w:color="000000"/>
              <w:right w:val="single" w:sz="4" w:space="0" w:color="auto"/>
            </w:tcBorders>
            <w:vAlign w:val="center"/>
            <w:hideMark/>
          </w:tcPr>
          <w:p w:rsidR="002446EA" w:rsidRPr="002446EA" w:rsidRDefault="002446EA" w:rsidP="002446EA">
            <w:pPr>
              <w:rPr>
                <w:rFonts w:ascii="Arial Narrow" w:eastAsia="Times New Roman" w:hAnsi="Arial Narrow"/>
                <w:color w:val="000000"/>
                <w:sz w:val="20"/>
                <w:lang w:val="es-SV" w:eastAsia="es-SV"/>
              </w:rPr>
            </w:pPr>
          </w:p>
        </w:tc>
      </w:tr>
    </w:tbl>
    <w:p w:rsidR="00BF38E6" w:rsidRDefault="00BF38E6" w:rsidP="00BF38E6">
      <w:pPr>
        <w:rPr>
          <w:lang w:val="es-SV"/>
        </w:rPr>
      </w:pPr>
    </w:p>
    <w:p w:rsidR="00AB2FE1" w:rsidRDefault="00AB2FE1" w:rsidP="00BF38E6">
      <w:pPr>
        <w:rPr>
          <w:lang w:val="es-SV"/>
        </w:rPr>
      </w:pPr>
    </w:p>
    <w:p w:rsidR="00AB2FE1" w:rsidRDefault="00AB2FE1" w:rsidP="00BF38E6">
      <w:pPr>
        <w:rPr>
          <w:lang w:val="es-SV"/>
        </w:rPr>
      </w:pPr>
    </w:p>
    <w:p w:rsidR="00AB2FE1" w:rsidRDefault="00AB2FE1" w:rsidP="00BF38E6">
      <w:pPr>
        <w:rPr>
          <w:lang w:val="es-SV"/>
        </w:rPr>
      </w:pPr>
    </w:p>
    <w:p w:rsidR="00AB2FE1" w:rsidRDefault="00AB2FE1" w:rsidP="00BF38E6">
      <w:pPr>
        <w:rPr>
          <w:lang w:val="es-SV"/>
        </w:rPr>
      </w:pPr>
    </w:p>
    <w:p w:rsidR="00AB2FE1" w:rsidRDefault="00AB2FE1" w:rsidP="00BF38E6">
      <w:pPr>
        <w:rPr>
          <w:lang w:val="es-SV"/>
        </w:rPr>
      </w:pPr>
    </w:p>
    <w:p w:rsidR="00AB2FE1" w:rsidRDefault="00AB2FE1" w:rsidP="00BF38E6">
      <w:pPr>
        <w:rPr>
          <w:lang w:val="es-SV"/>
        </w:rPr>
      </w:pPr>
    </w:p>
    <w:p w:rsidR="00AB2FE1" w:rsidRDefault="00AB2FE1" w:rsidP="00BF38E6">
      <w:pPr>
        <w:rPr>
          <w:lang w:val="es-SV"/>
        </w:rPr>
      </w:pPr>
    </w:p>
    <w:p w:rsidR="00AB2FE1" w:rsidRDefault="00AB2FE1" w:rsidP="00BF38E6">
      <w:pPr>
        <w:rPr>
          <w:lang w:val="es-SV"/>
        </w:rPr>
      </w:pPr>
    </w:p>
    <w:p w:rsidR="00AB2FE1" w:rsidRDefault="00AB2FE1" w:rsidP="00BF38E6">
      <w:pPr>
        <w:rPr>
          <w:lang w:val="es-SV"/>
        </w:rPr>
      </w:pPr>
    </w:p>
    <w:p w:rsidR="00AB2FE1" w:rsidRDefault="00AB2FE1" w:rsidP="00BF38E6">
      <w:pPr>
        <w:rPr>
          <w:lang w:val="es-SV"/>
        </w:rPr>
      </w:pPr>
    </w:p>
    <w:p w:rsidR="00AB2FE1" w:rsidRDefault="00AB2FE1" w:rsidP="00BF38E6">
      <w:pPr>
        <w:rPr>
          <w:lang w:val="es-SV"/>
        </w:rPr>
      </w:pPr>
    </w:p>
    <w:p w:rsidR="00AB2FE1" w:rsidRDefault="00AB2FE1" w:rsidP="00BF38E6">
      <w:pPr>
        <w:rPr>
          <w:lang w:val="es-SV"/>
        </w:rPr>
      </w:pPr>
    </w:p>
    <w:p w:rsidR="004F32B5" w:rsidRDefault="004F32B5" w:rsidP="00BF38E6">
      <w:pPr>
        <w:rPr>
          <w:lang w:val="es-SV"/>
        </w:rPr>
      </w:pPr>
    </w:p>
    <w:p w:rsidR="007C3FB2" w:rsidRDefault="00142F26" w:rsidP="00AD1629">
      <w:pPr>
        <w:pStyle w:val="Ttulo1"/>
        <w:rPr>
          <w:rFonts w:ascii="Arial Narrow" w:hAnsi="Arial Narrow"/>
          <w:sz w:val="20"/>
        </w:rPr>
      </w:pPr>
      <w:bookmarkStart w:id="11" w:name="_Toc441821411"/>
      <w:r w:rsidRPr="00C63D57">
        <w:rPr>
          <w:rFonts w:ascii="Arial Narrow" w:hAnsi="Arial Narrow"/>
          <w:sz w:val="20"/>
        </w:rPr>
        <w:lastRenderedPageBreak/>
        <w:t>O</w:t>
      </w:r>
      <w:r w:rsidR="00742DA0" w:rsidRPr="00C63D57">
        <w:rPr>
          <w:rFonts w:ascii="Arial Narrow" w:hAnsi="Arial Narrow"/>
          <w:sz w:val="20"/>
        </w:rPr>
        <w:t>PERACIONES</w:t>
      </w:r>
      <w:bookmarkEnd w:id="11"/>
    </w:p>
    <w:tbl>
      <w:tblPr>
        <w:tblW w:w="5000" w:type="pct"/>
        <w:tblLayout w:type="fixed"/>
        <w:tblCellMar>
          <w:left w:w="70" w:type="dxa"/>
          <w:right w:w="70" w:type="dxa"/>
        </w:tblCellMar>
        <w:tblLook w:val="04A0" w:firstRow="1" w:lastRow="0" w:firstColumn="1" w:lastColumn="0" w:noHBand="0" w:noVBand="1"/>
      </w:tblPr>
      <w:tblGrid>
        <w:gridCol w:w="400"/>
        <w:gridCol w:w="3273"/>
        <w:gridCol w:w="1101"/>
        <w:gridCol w:w="810"/>
        <w:gridCol w:w="649"/>
        <w:gridCol w:w="1146"/>
        <w:gridCol w:w="649"/>
        <w:gridCol w:w="857"/>
        <w:gridCol w:w="1288"/>
        <w:gridCol w:w="2971"/>
      </w:tblGrid>
      <w:tr w:rsidR="00AE12DA" w:rsidRPr="00AE12DA" w:rsidTr="00AE12DA">
        <w:trPr>
          <w:trHeight w:val="255"/>
        </w:trPr>
        <w:tc>
          <w:tcPr>
            <w:tcW w:w="152" w:type="pct"/>
            <w:tcBorders>
              <w:top w:val="nil"/>
              <w:left w:val="nil"/>
              <w:bottom w:val="nil"/>
              <w:right w:val="nil"/>
            </w:tcBorders>
            <w:shd w:val="clear" w:color="000000" w:fill="FFFFFF"/>
            <w:hideMark/>
          </w:tcPr>
          <w:p w:rsidR="00AE12DA" w:rsidRPr="00AE12DA" w:rsidRDefault="00AE12DA" w:rsidP="00AE12DA">
            <w:pP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 </w:t>
            </w:r>
          </w:p>
        </w:tc>
        <w:tc>
          <w:tcPr>
            <w:tcW w:w="1245" w:type="pct"/>
            <w:tcBorders>
              <w:top w:val="nil"/>
              <w:left w:val="nil"/>
              <w:bottom w:val="nil"/>
              <w:right w:val="nil"/>
            </w:tcBorders>
            <w:shd w:val="clear" w:color="000000" w:fill="FFFFFF"/>
            <w:hideMark/>
          </w:tcPr>
          <w:p w:rsidR="00AE12DA" w:rsidRPr="00AE12DA" w:rsidRDefault="00AE12DA" w:rsidP="00AE12DA">
            <w:pP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 xml:space="preserve">UNIDAD PRESUPUESTARIA                             </w:t>
            </w:r>
          </w:p>
        </w:tc>
        <w:tc>
          <w:tcPr>
            <w:tcW w:w="419" w:type="pct"/>
            <w:tcBorders>
              <w:top w:val="nil"/>
              <w:left w:val="nil"/>
              <w:bottom w:val="nil"/>
              <w:right w:val="nil"/>
            </w:tcBorders>
            <w:shd w:val="clear" w:color="000000" w:fill="FFFFFF"/>
            <w:hideMark/>
          </w:tcPr>
          <w:p w:rsidR="00AE12DA" w:rsidRPr="00AE12DA" w:rsidRDefault="00AE12DA" w:rsidP="00AE12DA">
            <w:pP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02</w:t>
            </w:r>
          </w:p>
        </w:tc>
        <w:tc>
          <w:tcPr>
            <w:tcW w:w="3184" w:type="pct"/>
            <w:gridSpan w:val="7"/>
            <w:tcBorders>
              <w:top w:val="nil"/>
              <w:left w:val="nil"/>
              <w:bottom w:val="nil"/>
              <w:right w:val="nil"/>
            </w:tcBorders>
            <w:shd w:val="clear" w:color="000000" w:fill="FFFFFF"/>
            <w:hideMark/>
          </w:tcPr>
          <w:p w:rsidR="00AE12DA" w:rsidRPr="00AE12DA" w:rsidRDefault="00AE12DA" w:rsidP="00AE12DA">
            <w:pP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OPERACIONES DE GESTIÓN DE PRESTACIONES.</w:t>
            </w:r>
          </w:p>
        </w:tc>
      </w:tr>
      <w:tr w:rsidR="00AE12DA" w:rsidRPr="00AE12DA" w:rsidTr="00AE12DA">
        <w:trPr>
          <w:trHeight w:val="270"/>
        </w:trPr>
        <w:tc>
          <w:tcPr>
            <w:tcW w:w="152" w:type="pct"/>
            <w:tcBorders>
              <w:top w:val="nil"/>
              <w:left w:val="nil"/>
              <w:bottom w:val="nil"/>
              <w:right w:val="nil"/>
            </w:tcBorders>
            <w:shd w:val="clear" w:color="000000" w:fill="FFFFFF"/>
            <w:hideMark/>
          </w:tcPr>
          <w:p w:rsidR="00AE12DA" w:rsidRPr="00AE12DA" w:rsidRDefault="00AE12DA" w:rsidP="00AE12DA">
            <w:pP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 </w:t>
            </w:r>
          </w:p>
        </w:tc>
        <w:tc>
          <w:tcPr>
            <w:tcW w:w="1245" w:type="pct"/>
            <w:tcBorders>
              <w:top w:val="nil"/>
              <w:left w:val="nil"/>
              <w:bottom w:val="nil"/>
              <w:right w:val="nil"/>
            </w:tcBorders>
            <w:shd w:val="clear" w:color="000000" w:fill="FFFFFF"/>
            <w:hideMark/>
          </w:tcPr>
          <w:p w:rsidR="00AE12DA" w:rsidRPr="00AE12DA" w:rsidRDefault="00AE12DA" w:rsidP="00AE12DA">
            <w:pP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 xml:space="preserve">LÍNEA                                                                                                                     </w:t>
            </w:r>
          </w:p>
        </w:tc>
        <w:tc>
          <w:tcPr>
            <w:tcW w:w="419" w:type="pct"/>
            <w:tcBorders>
              <w:top w:val="nil"/>
              <w:left w:val="nil"/>
              <w:bottom w:val="nil"/>
              <w:right w:val="nil"/>
            </w:tcBorders>
            <w:shd w:val="clear" w:color="000000" w:fill="FFFFFF"/>
            <w:hideMark/>
          </w:tcPr>
          <w:p w:rsidR="00AE12DA" w:rsidRPr="00AE12DA" w:rsidRDefault="00AE12DA" w:rsidP="00AE12DA">
            <w:pP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0202</w:t>
            </w:r>
          </w:p>
        </w:tc>
        <w:tc>
          <w:tcPr>
            <w:tcW w:w="3184" w:type="pct"/>
            <w:gridSpan w:val="7"/>
            <w:tcBorders>
              <w:top w:val="nil"/>
              <w:left w:val="nil"/>
              <w:bottom w:val="nil"/>
              <w:right w:val="nil"/>
            </w:tcBorders>
            <w:shd w:val="clear" w:color="000000" w:fill="FFFFFF"/>
            <w:hideMark/>
          </w:tcPr>
          <w:p w:rsidR="00AE12DA" w:rsidRPr="00AE12DA" w:rsidRDefault="00AE12DA" w:rsidP="00AE12DA">
            <w:pP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OPERACIONES</w:t>
            </w:r>
          </w:p>
        </w:tc>
      </w:tr>
      <w:tr w:rsidR="00AE12DA" w:rsidRPr="00AE12DA" w:rsidTr="00AE12DA">
        <w:trPr>
          <w:trHeight w:val="615"/>
        </w:trPr>
        <w:tc>
          <w:tcPr>
            <w:tcW w:w="152" w:type="pct"/>
            <w:tcBorders>
              <w:top w:val="nil"/>
              <w:left w:val="nil"/>
              <w:bottom w:val="single" w:sz="4" w:space="0" w:color="auto"/>
              <w:right w:val="nil"/>
            </w:tcBorders>
            <w:shd w:val="clear" w:color="000000" w:fill="FFFFFF"/>
            <w:hideMark/>
          </w:tcPr>
          <w:p w:rsidR="00AE12DA" w:rsidRPr="00AE12DA" w:rsidRDefault="00AE12DA" w:rsidP="00AE12DA">
            <w:pP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 </w:t>
            </w:r>
          </w:p>
        </w:tc>
        <w:tc>
          <w:tcPr>
            <w:tcW w:w="4848" w:type="pct"/>
            <w:gridSpan w:val="9"/>
            <w:tcBorders>
              <w:top w:val="nil"/>
              <w:left w:val="nil"/>
              <w:bottom w:val="single" w:sz="4" w:space="0" w:color="auto"/>
              <w:right w:val="nil"/>
            </w:tcBorders>
            <w:shd w:val="clear" w:color="000000" w:fill="FFFFFF"/>
            <w:hideMark/>
          </w:tcPr>
          <w:p w:rsidR="00AE12DA" w:rsidRPr="00AE12DA" w:rsidRDefault="00AE12DA" w:rsidP="0032456F">
            <w:pPr>
              <w:spacing w:after="240"/>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OBJETIVO: Coordinar el registro de los Asegurados, validar la vigencia de los seguros, custodiar las transacciones de los seguros en forma eficiente y oportuna, generar las pólizas de seguro.</w:t>
            </w:r>
          </w:p>
        </w:tc>
      </w:tr>
      <w:tr w:rsidR="00AE12DA" w:rsidRPr="00AE12DA" w:rsidTr="00AE12DA">
        <w:trPr>
          <w:trHeight w:val="389"/>
        </w:trPr>
        <w:tc>
          <w:tcPr>
            <w:tcW w:w="152" w:type="pct"/>
            <w:vMerge w:val="restart"/>
            <w:tcBorders>
              <w:top w:val="nil"/>
              <w:left w:val="single" w:sz="4" w:space="0" w:color="auto"/>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No.</w:t>
            </w:r>
          </w:p>
        </w:tc>
        <w:tc>
          <w:tcPr>
            <w:tcW w:w="1245" w:type="pct"/>
            <w:vMerge w:val="restart"/>
            <w:tcBorders>
              <w:top w:val="nil"/>
              <w:left w:val="single" w:sz="4" w:space="0" w:color="auto"/>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DESCRIPCIÓN DE METAS</w:t>
            </w:r>
          </w:p>
        </w:tc>
        <w:tc>
          <w:tcPr>
            <w:tcW w:w="419" w:type="pct"/>
            <w:vMerge w:val="restart"/>
            <w:tcBorders>
              <w:top w:val="nil"/>
              <w:left w:val="single" w:sz="4" w:space="0" w:color="auto"/>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UNIDAD DE MEDIDA</w:t>
            </w:r>
          </w:p>
        </w:tc>
        <w:tc>
          <w:tcPr>
            <w:tcW w:w="555" w:type="pct"/>
            <w:gridSpan w:val="2"/>
            <w:tcBorders>
              <w:top w:val="single" w:sz="4" w:space="0" w:color="auto"/>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Enero-diciembre 2014</w:t>
            </w:r>
          </w:p>
        </w:tc>
        <w:tc>
          <w:tcPr>
            <w:tcW w:w="436" w:type="pct"/>
            <w:vMerge w:val="restart"/>
            <w:tcBorders>
              <w:top w:val="nil"/>
              <w:left w:val="single" w:sz="4" w:space="0" w:color="auto"/>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 EJECUTADO</w:t>
            </w:r>
            <w:r w:rsidRPr="00AE12DA">
              <w:rPr>
                <w:rFonts w:ascii="Arial Narrow" w:eastAsia="Times New Roman" w:hAnsi="Arial Narrow"/>
                <w:color w:val="000000"/>
                <w:sz w:val="20"/>
                <w:lang w:val="es-SV" w:eastAsia="es-SV"/>
              </w:rPr>
              <w:br/>
              <w:t>2014</w:t>
            </w:r>
          </w:p>
        </w:tc>
        <w:tc>
          <w:tcPr>
            <w:tcW w:w="573" w:type="pct"/>
            <w:gridSpan w:val="2"/>
            <w:tcBorders>
              <w:top w:val="single" w:sz="4" w:space="0" w:color="auto"/>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Enero-diciembre  2015</w:t>
            </w:r>
          </w:p>
        </w:tc>
        <w:tc>
          <w:tcPr>
            <w:tcW w:w="490" w:type="pct"/>
            <w:vMerge w:val="restart"/>
            <w:tcBorders>
              <w:top w:val="nil"/>
              <w:left w:val="single" w:sz="4" w:space="0" w:color="auto"/>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 EJECUTADO</w:t>
            </w:r>
            <w:r w:rsidRPr="00AE12DA">
              <w:rPr>
                <w:rFonts w:ascii="Arial Narrow" w:eastAsia="Times New Roman" w:hAnsi="Arial Narrow"/>
                <w:color w:val="000000"/>
                <w:sz w:val="20"/>
                <w:lang w:val="es-SV" w:eastAsia="es-SV"/>
              </w:rPr>
              <w:br/>
              <w:t>2015</w:t>
            </w:r>
          </w:p>
        </w:tc>
        <w:tc>
          <w:tcPr>
            <w:tcW w:w="1130" w:type="pct"/>
            <w:vMerge w:val="restart"/>
            <w:tcBorders>
              <w:top w:val="nil"/>
              <w:left w:val="single" w:sz="4" w:space="0" w:color="auto"/>
              <w:bottom w:val="single" w:sz="4" w:space="0" w:color="000000"/>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 xml:space="preserve"> </w:t>
            </w:r>
            <w:r w:rsidR="0030025C">
              <w:rPr>
                <w:rFonts w:ascii="Arial Narrow" w:eastAsia="Times New Roman" w:hAnsi="Arial Narrow"/>
                <w:color w:val="000000"/>
                <w:sz w:val="20"/>
                <w:lang w:val="es-SV" w:eastAsia="es-SV"/>
              </w:rPr>
              <w:t>OBSERVACIONES</w:t>
            </w:r>
          </w:p>
        </w:tc>
      </w:tr>
      <w:tr w:rsidR="00AE12DA" w:rsidRPr="00AE12DA" w:rsidTr="00AE12DA">
        <w:trPr>
          <w:trHeight w:val="315"/>
        </w:trPr>
        <w:tc>
          <w:tcPr>
            <w:tcW w:w="152" w:type="pct"/>
            <w:vMerge/>
            <w:tcBorders>
              <w:top w:val="nil"/>
              <w:left w:val="single" w:sz="4" w:space="0" w:color="auto"/>
              <w:bottom w:val="single" w:sz="4" w:space="0" w:color="auto"/>
              <w:right w:val="single" w:sz="4" w:space="0" w:color="auto"/>
            </w:tcBorders>
            <w:vAlign w:val="center"/>
            <w:hideMark/>
          </w:tcPr>
          <w:p w:rsidR="00AE12DA" w:rsidRPr="00AE12DA" w:rsidRDefault="00AE12DA" w:rsidP="00AE12DA">
            <w:pPr>
              <w:rPr>
                <w:rFonts w:ascii="Arial Narrow" w:eastAsia="Times New Roman" w:hAnsi="Arial Narrow"/>
                <w:color w:val="000000"/>
                <w:sz w:val="20"/>
                <w:lang w:val="es-SV" w:eastAsia="es-SV"/>
              </w:rPr>
            </w:pPr>
          </w:p>
        </w:tc>
        <w:tc>
          <w:tcPr>
            <w:tcW w:w="1245" w:type="pct"/>
            <w:vMerge/>
            <w:tcBorders>
              <w:top w:val="nil"/>
              <w:left w:val="single" w:sz="4" w:space="0" w:color="auto"/>
              <w:bottom w:val="single" w:sz="4" w:space="0" w:color="auto"/>
              <w:right w:val="single" w:sz="4" w:space="0" w:color="auto"/>
            </w:tcBorders>
            <w:vAlign w:val="center"/>
            <w:hideMark/>
          </w:tcPr>
          <w:p w:rsidR="00AE12DA" w:rsidRPr="00AE12DA" w:rsidRDefault="00AE12DA" w:rsidP="00AE12DA">
            <w:pPr>
              <w:rPr>
                <w:rFonts w:ascii="Arial Narrow" w:eastAsia="Times New Roman" w:hAnsi="Arial Narrow"/>
                <w:color w:val="000000"/>
                <w:sz w:val="20"/>
                <w:lang w:val="es-SV" w:eastAsia="es-SV"/>
              </w:rPr>
            </w:pPr>
          </w:p>
        </w:tc>
        <w:tc>
          <w:tcPr>
            <w:tcW w:w="419" w:type="pct"/>
            <w:vMerge/>
            <w:tcBorders>
              <w:top w:val="nil"/>
              <w:left w:val="single" w:sz="4" w:space="0" w:color="auto"/>
              <w:bottom w:val="single" w:sz="4" w:space="0" w:color="auto"/>
              <w:right w:val="single" w:sz="4" w:space="0" w:color="auto"/>
            </w:tcBorders>
            <w:vAlign w:val="center"/>
            <w:hideMark/>
          </w:tcPr>
          <w:p w:rsidR="00AE12DA" w:rsidRPr="00AE12DA" w:rsidRDefault="00AE12DA" w:rsidP="00AE12DA">
            <w:pPr>
              <w:rPr>
                <w:rFonts w:ascii="Arial Narrow" w:eastAsia="Times New Roman" w:hAnsi="Arial Narrow"/>
                <w:color w:val="000000"/>
                <w:sz w:val="20"/>
                <w:lang w:val="es-SV" w:eastAsia="es-SV"/>
              </w:rPr>
            </w:pPr>
          </w:p>
        </w:tc>
        <w:tc>
          <w:tcPr>
            <w:tcW w:w="308"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META</w:t>
            </w:r>
          </w:p>
        </w:tc>
        <w:tc>
          <w:tcPr>
            <w:tcW w:w="247"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REAL</w:t>
            </w:r>
          </w:p>
        </w:tc>
        <w:tc>
          <w:tcPr>
            <w:tcW w:w="436" w:type="pct"/>
            <w:vMerge/>
            <w:tcBorders>
              <w:top w:val="nil"/>
              <w:left w:val="single" w:sz="4" w:space="0" w:color="auto"/>
              <w:bottom w:val="single" w:sz="4" w:space="0" w:color="auto"/>
              <w:right w:val="single" w:sz="4" w:space="0" w:color="auto"/>
            </w:tcBorders>
            <w:vAlign w:val="center"/>
            <w:hideMark/>
          </w:tcPr>
          <w:p w:rsidR="00AE12DA" w:rsidRPr="00AE12DA" w:rsidRDefault="00AE12DA" w:rsidP="00AE12DA">
            <w:pPr>
              <w:rPr>
                <w:rFonts w:ascii="Arial Narrow" w:eastAsia="Times New Roman" w:hAnsi="Arial Narrow"/>
                <w:color w:val="000000"/>
                <w:sz w:val="20"/>
                <w:lang w:val="es-SV" w:eastAsia="es-SV"/>
              </w:rPr>
            </w:pPr>
          </w:p>
        </w:tc>
        <w:tc>
          <w:tcPr>
            <w:tcW w:w="247"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META</w:t>
            </w:r>
          </w:p>
        </w:tc>
        <w:tc>
          <w:tcPr>
            <w:tcW w:w="326"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REAL</w:t>
            </w:r>
          </w:p>
        </w:tc>
        <w:tc>
          <w:tcPr>
            <w:tcW w:w="490" w:type="pct"/>
            <w:vMerge/>
            <w:tcBorders>
              <w:top w:val="nil"/>
              <w:left w:val="single" w:sz="4" w:space="0" w:color="auto"/>
              <w:bottom w:val="single" w:sz="4" w:space="0" w:color="auto"/>
              <w:right w:val="single" w:sz="4" w:space="0" w:color="auto"/>
            </w:tcBorders>
            <w:vAlign w:val="center"/>
            <w:hideMark/>
          </w:tcPr>
          <w:p w:rsidR="00AE12DA" w:rsidRPr="00AE12DA" w:rsidRDefault="00AE12DA" w:rsidP="00AE12DA">
            <w:pPr>
              <w:rPr>
                <w:rFonts w:ascii="Arial Narrow" w:eastAsia="Times New Roman" w:hAnsi="Arial Narrow"/>
                <w:color w:val="000000"/>
                <w:sz w:val="20"/>
                <w:lang w:val="es-SV" w:eastAsia="es-SV"/>
              </w:rPr>
            </w:pPr>
          </w:p>
        </w:tc>
        <w:tc>
          <w:tcPr>
            <w:tcW w:w="1130" w:type="pct"/>
            <w:vMerge/>
            <w:tcBorders>
              <w:top w:val="nil"/>
              <w:left w:val="single" w:sz="4" w:space="0" w:color="auto"/>
              <w:bottom w:val="single" w:sz="4" w:space="0" w:color="000000"/>
              <w:right w:val="single" w:sz="4" w:space="0" w:color="auto"/>
            </w:tcBorders>
            <w:vAlign w:val="center"/>
            <w:hideMark/>
          </w:tcPr>
          <w:p w:rsidR="00AE12DA" w:rsidRPr="00AE12DA" w:rsidRDefault="00AE12DA" w:rsidP="00AE12DA">
            <w:pPr>
              <w:rPr>
                <w:rFonts w:ascii="Arial Narrow" w:eastAsia="Times New Roman" w:hAnsi="Arial Narrow"/>
                <w:color w:val="000000"/>
                <w:sz w:val="20"/>
                <w:lang w:val="es-SV" w:eastAsia="es-SV"/>
              </w:rPr>
            </w:pPr>
          </w:p>
        </w:tc>
      </w:tr>
      <w:tr w:rsidR="00AE12DA" w:rsidRPr="00AE12DA" w:rsidTr="00AE12DA">
        <w:trPr>
          <w:trHeight w:val="1365"/>
        </w:trPr>
        <w:tc>
          <w:tcPr>
            <w:tcW w:w="152" w:type="pct"/>
            <w:tcBorders>
              <w:top w:val="nil"/>
              <w:left w:val="single" w:sz="4" w:space="0" w:color="auto"/>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w:t>
            </w:r>
          </w:p>
        </w:tc>
        <w:tc>
          <w:tcPr>
            <w:tcW w:w="1245"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both"/>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Validar en la base de datos y aprobar todas las suscripciones y modificaciones, realizadas en las Agencias Departamentales, por Auxiliares de Agencia, por Agentes Independientes y Oficina Central.</w:t>
            </w:r>
          </w:p>
        </w:tc>
        <w:tc>
          <w:tcPr>
            <w:tcW w:w="419"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Solicitud</w:t>
            </w:r>
          </w:p>
        </w:tc>
        <w:tc>
          <w:tcPr>
            <w:tcW w:w="308"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20,000</w:t>
            </w:r>
          </w:p>
        </w:tc>
        <w:tc>
          <w:tcPr>
            <w:tcW w:w="247"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49,893</w:t>
            </w:r>
          </w:p>
        </w:tc>
        <w:tc>
          <w:tcPr>
            <w:tcW w:w="436"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249%</w:t>
            </w:r>
          </w:p>
        </w:tc>
        <w:tc>
          <w:tcPr>
            <w:tcW w:w="247"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20,000</w:t>
            </w:r>
          </w:p>
        </w:tc>
        <w:tc>
          <w:tcPr>
            <w:tcW w:w="326"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18,220</w:t>
            </w:r>
          </w:p>
        </w:tc>
        <w:tc>
          <w:tcPr>
            <w:tcW w:w="490"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91%</w:t>
            </w:r>
          </w:p>
        </w:tc>
        <w:tc>
          <w:tcPr>
            <w:tcW w:w="1130" w:type="pct"/>
            <w:tcBorders>
              <w:top w:val="nil"/>
              <w:left w:val="nil"/>
              <w:bottom w:val="single" w:sz="4" w:space="0" w:color="auto"/>
              <w:right w:val="single" w:sz="4" w:space="0" w:color="auto"/>
            </w:tcBorders>
            <w:shd w:val="clear" w:color="000000" w:fill="FFFFFF"/>
            <w:hideMark/>
          </w:tcPr>
          <w:p w:rsidR="00AE12DA" w:rsidRPr="00AE12DA" w:rsidRDefault="00AE12DA" w:rsidP="00AE12DA">
            <w:pP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 xml:space="preserve"> Actividad en función de lo presentado por Comercialización. </w:t>
            </w:r>
          </w:p>
        </w:tc>
      </w:tr>
      <w:tr w:rsidR="00AE12DA" w:rsidRPr="00AE12DA" w:rsidTr="00AE12DA">
        <w:trPr>
          <w:trHeight w:val="1470"/>
        </w:trPr>
        <w:tc>
          <w:tcPr>
            <w:tcW w:w="152" w:type="pct"/>
            <w:tcBorders>
              <w:top w:val="nil"/>
              <w:left w:val="single" w:sz="4" w:space="0" w:color="auto"/>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2</w:t>
            </w:r>
          </w:p>
        </w:tc>
        <w:tc>
          <w:tcPr>
            <w:tcW w:w="1245" w:type="pct"/>
            <w:tcBorders>
              <w:top w:val="nil"/>
              <w:left w:val="nil"/>
              <w:bottom w:val="single" w:sz="4" w:space="0" w:color="auto"/>
              <w:right w:val="single" w:sz="4" w:space="0" w:color="auto"/>
            </w:tcBorders>
            <w:shd w:val="clear" w:color="000000" w:fill="FFFFFF"/>
            <w:hideMark/>
          </w:tcPr>
          <w:p w:rsidR="00AE12DA" w:rsidRPr="00AE12DA" w:rsidRDefault="00AE12DA" w:rsidP="00AE12DA">
            <w:pP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Registrar, controlar y validar las transacciones del pago de las primas de los seguros, generadas, por las pagadurías departamentales: MINED, Secretaría de Cultura, Secretaria de Comunicaciones e INPEP.</w:t>
            </w:r>
          </w:p>
        </w:tc>
        <w:tc>
          <w:tcPr>
            <w:tcW w:w="419"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Reporte</w:t>
            </w:r>
          </w:p>
        </w:tc>
        <w:tc>
          <w:tcPr>
            <w:tcW w:w="308"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1,020</w:t>
            </w:r>
          </w:p>
        </w:tc>
        <w:tc>
          <w:tcPr>
            <w:tcW w:w="247"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1,020</w:t>
            </w:r>
          </w:p>
        </w:tc>
        <w:tc>
          <w:tcPr>
            <w:tcW w:w="436"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100%</w:t>
            </w:r>
          </w:p>
        </w:tc>
        <w:tc>
          <w:tcPr>
            <w:tcW w:w="247"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768</w:t>
            </w:r>
          </w:p>
        </w:tc>
        <w:tc>
          <w:tcPr>
            <w:tcW w:w="326"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768</w:t>
            </w:r>
          </w:p>
        </w:tc>
        <w:tc>
          <w:tcPr>
            <w:tcW w:w="490"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AE12DA" w:rsidRPr="00AE12DA" w:rsidRDefault="00AE12DA" w:rsidP="00AE12DA">
            <w:pPr>
              <w:rPr>
                <w:rFonts w:ascii="Arial Narrow" w:eastAsia="Times New Roman" w:hAnsi="Arial Narrow"/>
                <w:color w:val="000000"/>
                <w:sz w:val="20"/>
                <w:lang w:val="es-SV" w:eastAsia="es-SV"/>
              </w:rPr>
            </w:pPr>
            <w:r>
              <w:rPr>
                <w:rFonts w:ascii="Arial Narrow" w:eastAsia="Times New Roman" w:hAnsi="Arial Narrow"/>
                <w:color w:val="000000"/>
                <w:sz w:val="20"/>
                <w:lang w:val="es-SV" w:eastAsia="es-SV"/>
              </w:rPr>
              <w:t>L</w:t>
            </w:r>
            <w:r w:rsidRPr="00AE12DA">
              <w:rPr>
                <w:rFonts w:ascii="Arial Narrow" w:eastAsia="Times New Roman" w:hAnsi="Arial Narrow"/>
                <w:color w:val="000000"/>
                <w:sz w:val="20"/>
                <w:lang w:val="es-SV" w:eastAsia="es-SV"/>
              </w:rPr>
              <w:t xml:space="preserve">os problemas más frecuentes fueron las pagadurías que no podían procesar la información en el nuevo sistema del ministerio de hacienda </w:t>
            </w:r>
          </w:p>
        </w:tc>
      </w:tr>
      <w:tr w:rsidR="00AE12DA" w:rsidRPr="00AE12DA" w:rsidTr="00AE12DA">
        <w:trPr>
          <w:trHeight w:val="1122"/>
        </w:trPr>
        <w:tc>
          <w:tcPr>
            <w:tcW w:w="152" w:type="pct"/>
            <w:tcBorders>
              <w:top w:val="nil"/>
              <w:left w:val="single" w:sz="4" w:space="0" w:color="auto"/>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3</w:t>
            </w:r>
          </w:p>
        </w:tc>
        <w:tc>
          <w:tcPr>
            <w:tcW w:w="1245"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both"/>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Gestionar, controlar y generar, reportes mensuales que respaldan, las primas anuales de seguros, para proporcionar a Contabilidad su correspondiente registro contable.</w:t>
            </w:r>
          </w:p>
        </w:tc>
        <w:tc>
          <w:tcPr>
            <w:tcW w:w="419"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Reporte</w:t>
            </w:r>
          </w:p>
        </w:tc>
        <w:tc>
          <w:tcPr>
            <w:tcW w:w="308"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12</w:t>
            </w:r>
          </w:p>
        </w:tc>
        <w:tc>
          <w:tcPr>
            <w:tcW w:w="247"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100%</w:t>
            </w:r>
          </w:p>
        </w:tc>
        <w:tc>
          <w:tcPr>
            <w:tcW w:w="247"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12</w:t>
            </w:r>
          </w:p>
        </w:tc>
        <w:tc>
          <w:tcPr>
            <w:tcW w:w="326"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12</w:t>
            </w:r>
          </w:p>
        </w:tc>
        <w:tc>
          <w:tcPr>
            <w:tcW w:w="490"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AE12DA" w:rsidRPr="00AE12DA" w:rsidRDefault="00AE12DA" w:rsidP="00AE12DA">
            <w:pPr>
              <w:rPr>
                <w:rFonts w:ascii="Arial Narrow" w:eastAsia="Times New Roman" w:hAnsi="Arial Narrow"/>
                <w:color w:val="000000"/>
                <w:sz w:val="20"/>
                <w:lang w:val="es-SV" w:eastAsia="es-SV"/>
              </w:rPr>
            </w:pPr>
            <w:r>
              <w:rPr>
                <w:rFonts w:ascii="Arial Narrow" w:eastAsia="Times New Roman" w:hAnsi="Arial Narrow"/>
                <w:color w:val="000000"/>
                <w:sz w:val="20"/>
                <w:lang w:val="es-SV" w:eastAsia="es-SV"/>
              </w:rPr>
              <w:t>Actividad cumplida.</w:t>
            </w:r>
            <w:r w:rsidRPr="00AE12DA">
              <w:rPr>
                <w:rFonts w:ascii="Arial Narrow" w:eastAsia="Times New Roman" w:hAnsi="Arial Narrow"/>
                <w:color w:val="000000"/>
                <w:sz w:val="20"/>
                <w:lang w:val="es-SV" w:eastAsia="es-SV"/>
              </w:rPr>
              <w:t xml:space="preserve"> </w:t>
            </w:r>
          </w:p>
        </w:tc>
      </w:tr>
      <w:tr w:rsidR="00AE12DA" w:rsidRPr="00AE12DA" w:rsidTr="00AE12DA">
        <w:trPr>
          <w:trHeight w:val="670"/>
        </w:trPr>
        <w:tc>
          <w:tcPr>
            <w:tcW w:w="152" w:type="pct"/>
            <w:tcBorders>
              <w:top w:val="nil"/>
              <w:left w:val="single" w:sz="4" w:space="0" w:color="auto"/>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4</w:t>
            </w:r>
          </w:p>
        </w:tc>
        <w:tc>
          <w:tcPr>
            <w:tcW w:w="1245"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both"/>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Tramitar y controlar la gestión de cotizaciones (pagos de cuotas de primas de seguro).</w:t>
            </w:r>
          </w:p>
        </w:tc>
        <w:tc>
          <w:tcPr>
            <w:tcW w:w="419"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Reporte</w:t>
            </w:r>
          </w:p>
        </w:tc>
        <w:tc>
          <w:tcPr>
            <w:tcW w:w="308"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12</w:t>
            </w:r>
          </w:p>
        </w:tc>
        <w:tc>
          <w:tcPr>
            <w:tcW w:w="247"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100%</w:t>
            </w:r>
          </w:p>
        </w:tc>
        <w:tc>
          <w:tcPr>
            <w:tcW w:w="247"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12</w:t>
            </w:r>
          </w:p>
        </w:tc>
        <w:tc>
          <w:tcPr>
            <w:tcW w:w="326"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12</w:t>
            </w:r>
          </w:p>
        </w:tc>
        <w:tc>
          <w:tcPr>
            <w:tcW w:w="490"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AE12DA" w:rsidRPr="00AE12DA" w:rsidRDefault="00AE12DA" w:rsidP="00AE12DA">
            <w:pPr>
              <w:rPr>
                <w:rFonts w:ascii="Arial Narrow" w:eastAsia="Times New Roman" w:hAnsi="Arial Narrow"/>
                <w:color w:val="000000"/>
                <w:sz w:val="20"/>
                <w:lang w:val="es-SV" w:eastAsia="es-SV"/>
              </w:rPr>
            </w:pPr>
            <w:r>
              <w:rPr>
                <w:rFonts w:ascii="Arial Narrow" w:eastAsia="Times New Roman" w:hAnsi="Arial Narrow"/>
                <w:color w:val="000000"/>
                <w:sz w:val="20"/>
                <w:lang w:val="es-SV" w:eastAsia="es-SV"/>
              </w:rPr>
              <w:t>Actividad cumplida.</w:t>
            </w:r>
            <w:r w:rsidRPr="00AE12DA">
              <w:rPr>
                <w:rFonts w:ascii="Arial Narrow" w:eastAsia="Times New Roman" w:hAnsi="Arial Narrow"/>
                <w:color w:val="000000"/>
                <w:sz w:val="20"/>
                <w:lang w:val="es-SV" w:eastAsia="es-SV"/>
              </w:rPr>
              <w:t xml:space="preserve"> </w:t>
            </w:r>
          </w:p>
        </w:tc>
      </w:tr>
      <w:tr w:rsidR="00AE12DA" w:rsidRPr="00AE12DA" w:rsidTr="00AE12DA">
        <w:trPr>
          <w:trHeight w:val="1395"/>
        </w:trPr>
        <w:tc>
          <w:tcPr>
            <w:tcW w:w="152" w:type="pct"/>
            <w:tcBorders>
              <w:top w:val="nil"/>
              <w:left w:val="single" w:sz="4" w:space="0" w:color="auto"/>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5</w:t>
            </w:r>
          </w:p>
        </w:tc>
        <w:tc>
          <w:tcPr>
            <w:tcW w:w="1245" w:type="pct"/>
            <w:tcBorders>
              <w:top w:val="nil"/>
              <w:left w:val="nil"/>
              <w:bottom w:val="single" w:sz="4" w:space="0" w:color="auto"/>
              <w:right w:val="single" w:sz="4" w:space="0" w:color="auto"/>
            </w:tcBorders>
            <w:shd w:val="clear" w:color="000000" w:fill="FFFFFF"/>
            <w:hideMark/>
          </w:tcPr>
          <w:p w:rsidR="00AE12DA" w:rsidRDefault="00AE12DA" w:rsidP="00AE12DA">
            <w:pPr>
              <w:jc w:val="both"/>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Emitir pólizas de los Seguros de Vida Básico, Opcional, Dotal y por Sepelio (Solicitudes provenientes, de las Agencias Departamentales, Agentes Independientes y Oficina Central.</w:t>
            </w:r>
          </w:p>
          <w:p w:rsidR="00AE12DA" w:rsidRDefault="00AE12DA" w:rsidP="00AE12DA">
            <w:pPr>
              <w:jc w:val="both"/>
              <w:rPr>
                <w:rFonts w:ascii="Arial Narrow" w:eastAsia="Times New Roman" w:hAnsi="Arial Narrow"/>
                <w:color w:val="000000"/>
                <w:sz w:val="20"/>
                <w:lang w:val="es-SV" w:eastAsia="es-SV"/>
              </w:rPr>
            </w:pPr>
          </w:p>
          <w:p w:rsidR="0032456F" w:rsidRDefault="0032456F" w:rsidP="00AE12DA">
            <w:pPr>
              <w:jc w:val="both"/>
              <w:rPr>
                <w:rFonts w:ascii="Arial Narrow" w:eastAsia="Times New Roman" w:hAnsi="Arial Narrow"/>
                <w:color w:val="000000"/>
                <w:sz w:val="20"/>
                <w:lang w:val="es-SV" w:eastAsia="es-SV"/>
              </w:rPr>
            </w:pPr>
          </w:p>
          <w:p w:rsidR="0032456F" w:rsidRPr="00AE12DA" w:rsidRDefault="0032456F" w:rsidP="00AE12DA">
            <w:pPr>
              <w:jc w:val="both"/>
              <w:rPr>
                <w:rFonts w:ascii="Arial Narrow" w:eastAsia="Times New Roman" w:hAnsi="Arial Narrow"/>
                <w:color w:val="000000"/>
                <w:sz w:val="20"/>
                <w:lang w:val="es-SV" w:eastAsia="es-SV"/>
              </w:rPr>
            </w:pPr>
          </w:p>
        </w:tc>
        <w:tc>
          <w:tcPr>
            <w:tcW w:w="419"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Documento</w:t>
            </w:r>
          </w:p>
        </w:tc>
        <w:tc>
          <w:tcPr>
            <w:tcW w:w="308"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7,500</w:t>
            </w:r>
          </w:p>
        </w:tc>
        <w:tc>
          <w:tcPr>
            <w:tcW w:w="247"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18,585</w:t>
            </w:r>
          </w:p>
        </w:tc>
        <w:tc>
          <w:tcPr>
            <w:tcW w:w="436"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248%</w:t>
            </w:r>
          </w:p>
        </w:tc>
        <w:tc>
          <w:tcPr>
            <w:tcW w:w="247"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7,500</w:t>
            </w:r>
          </w:p>
        </w:tc>
        <w:tc>
          <w:tcPr>
            <w:tcW w:w="326"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5,414</w:t>
            </w:r>
          </w:p>
        </w:tc>
        <w:tc>
          <w:tcPr>
            <w:tcW w:w="490"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72%</w:t>
            </w:r>
          </w:p>
        </w:tc>
        <w:tc>
          <w:tcPr>
            <w:tcW w:w="1130" w:type="pct"/>
            <w:tcBorders>
              <w:top w:val="nil"/>
              <w:left w:val="nil"/>
              <w:bottom w:val="single" w:sz="4" w:space="0" w:color="auto"/>
              <w:right w:val="single" w:sz="4" w:space="0" w:color="auto"/>
            </w:tcBorders>
            <w:shd w:val="clear" w:color="000000" w:fill="FFFFFF"/>
            <w:hideMark/>
          </w:tcPr>
          <w:p w:rsidR="00AE12DA" w:rsidRPr="00AE12DA" w:rsidRDefault="00AE12DA" w:rsidP="00AE12DA">
            <w:pPr>
              <w:rPr>
                <w:rFonts w:ascii="Arial Narrow" w:eastAsia="Times New Roman" w:hAnsi="Arial Narrow"/>
                <w:color w:val="000000"/>
                <w:sz w:val="20"/>
                <w:lang w:val="es-SV" w:eastAsia="es-SV"/>
              </w:rPr>
            </w:pPr>
            <w:r>
              <w:rPr>
                <w:rFonts w:ascii="Arial Narrow" w:eastAsia="Times New Roman" w:hAnsi="Arial Narrow"/>
                <w:color w:val="000000"/>
                <w:sz w:val="20"/>
                <w:lang w:val="es-SV" w:eastAsia="es-SV"/>
              </w:rPr>
              <w:t>L</w:t>
            </w:r>
            <w:r w:rsidRPr="00AE12DA">
              <w:rPr>
                <w:rFonts w:ascii="Arial Narrow" w:eastAsia="Times New Roman" w:hAnsi="Arial Narrow"/>
                <w:color w:val="000000"/>
                <w:sz w:val="20"/>
                <w:lang w:val="es-SV" w:eastAsia="es-SV"/>
              </w:rPr>
              <w:t xml:space="preserve">a aplicación del 20% </w:t>
            </w:r>
            <w:r>
              <w:rPr>
                <w:rFonts w:ascii="Arial Narrow" w:eastAsia="Times New Roman" w:hAnsi="Arial Narrow"/>
                <w:color w:val="000000"/>
                <w:sz w:val="20"/>
                <w:lang w:val="es-SV" w:eastAsia="es-SV"/>
              </w:rPr>
              <w:t xml:space="preserve">máximo de descuento </w:t>
            </w:r>
            <w:r w:rsidRPr="00AE12DA">
              <w:rPr>
                <w:rFonts w:ascii="Arial Narrow" w:eastAsia="Times New Roman" w:hAnsi="Arial Narrow"/>
                <w:color w:val="000000"/>
                <w:sz w:val="20"/>
                <w:lang w:val="es-SV" w:eastAsia="es-SV"/>
              </w:rPr>
              <w:t xml:space="preserve">a los asegurados por parte de las pagadurías, no permitió la creación de más venta. </w:t>
            </w:r>
          </w:p>
        </w:tc>
      </w:tr>
      <w:tr w:rsidR="00AE12DA" w:rsidRPr="00AE12DA" w:rsidTr="00AE12DA">
        <w:trPr>
          <w:trHeight w:val="389"/>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AE12DA" w:rsidRDefault="00AE12DA" w:rsidP="002C3D6C">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lastRenderedPageBreak/>
              <w:t>No.</w:t>
            </w:r>
          </w:p>
        </w:tc>
        <w:tc>
          <w:tcPr>
            <w:tcW w:w="124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AE12DA" w:rsidRDefault="00AE12DA" w:rsidP="002C3D6C">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DESCRIPCIÓN DE METAS</w:t>
            </w:r>
          </w:p>
        </w:tc>
        <w:tc>
          <w:tcPr>
            <w:tcW w:w="41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AE12DA" w:rsidRDefault="00AE12DA" w:rsidP="002C3D6C">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UNIDAD DE MEDIDA</w:t>
            </w:r>
          </w:p>
        </w:tc>
        <w:tc>
          <w:tcPr>
            <w:tcW w:w="555" w:type="pct"/>
            <w:gridSpan w:val="2"/>
            <w:tcBorders>
              <w:top w:val="single" w:sz="4" w:space="0" w:color="auto"/>
              <w:left w:val="nil"/>
              <w:bottom w:val="single" w:sz="4" w:space="0" w:color="auto"/>
              <w:right w:val="single" w:sz="4" w:space="0" w:color="auto"/>
            </w:tcBorders>
            <w:shd w:val="clear" w:color="000000" w:fill="FFFFFF"/>
            <w:hideMark/>
          </w:tcPr>
          <w:p w:rsidR="00AE12DA" w:rsidRPr="00AE12DA" w:rsidRDefault="00AE12DA" w:rsidP="002C3D6C">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AE12DA" w:rsidRDefault="00AE12DA" w:rsidP="002C3D6C">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 EJECUTADO</w:t>
            </w:r>
            <w:r w:rsidRPr="00AE12DA">
              <w:rPr>
                <w:rFonts w:ascii="Arial Narrow" w:eastAsia="Times New Roman" w:hAnsi="Arial Narrow"/>
                <w:color w:val="000000"/>
                <w:sz w:val="20"/>
                <w:lang w:val="es-SV" w:eastAsia="es-SV"/>
              </w:rPr>
              <w:br/>
              <w:t>2014</w:t>
            </w:r>
          </w:p>
        </w:tc>
        <w:tc>
          <w:tcPr>
            <w:tcW w:w="573" w:type="pct"/>
            <w:gridSpan w:val="2"/>
            <w:tcBorders>
              <w:top w:val="single" w:sz="4" w:space="0" w:color="auto"/>
              <w:left w:val="nil"/>
              <w:bottom w:val="single" w:sz="4" w:space="0" w:color="auto"/>
              <w:right w:val="single" w:sz="4" w:space="0" w:color="auto"/>
            </w:tcBorders>
            <w:shd w:val="clear" w:color="000000" w:fill="FFFFFF"/>
            <w:hideMark/>
          </w:tcPr>
          <w:p w:rsidR="00AE12DA" w:rsidRPr="00AE12DA" w:rsidRDefault="00AE12DA" w:rsidP="002C3D6C">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Enero-diciembre  2015</w:t>
            </w:r>
          </w:p>
        </w:tc>
        <w:tc>
          <w:tcPr>
            <w:tcW w:w="49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AE12DA" w:rsidRDefault="00AE12DA" w:rsidP="002C3D6C">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 EJECUTADO</w:t>
            </w:r>
            <w:r w:rsidRPr="00AE12DA">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AE12DA" w:rsidRPr="00AE12DA" w:rsidRDefault="00AE12DA" w:rsidP="0030025C">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 xml:space="preserve"> </w:t>
            </w:r>
            <w:r w:rsidR="0030025C">
              <w:rPr>
                <w:rFonts w:ascii="Arial Narrow" w:eastAsia="Times New Roman" w:hAnsi="Arial Narrow"/>
                <w:color w:val="000000"/>
                <w:sz w:val="20"/>
                <w:lang w:val="es-SV" w:eastAsia="es-SV"/>
              </w:rPr>
              <w:t>OBSERVACIONES</w:t>
            </w:r>
          </w:p>
        </w:tc>
      </w:tr>
      <w:tr w:rsidR="00AE12DA" w:rsidRPr="00AE12DA" w:rsidTr="00AE12DA">
        <w:trPr>
          <w:trHeight w:val="315"/>
        </w:trPr>
        <w:tc>
          <w:tcPr>
            <w:tcW w:w="152" w:type="pct"/>
            <w:vMerge/>
            <w:tcBorders>
              <w:top w:val="single" w:sz="4" w:space="0" w:color="auto"/>
              <w:left w:val="single" w:sz="4" w:space="0" w:color="auto"/>
              <w:bottom w:val="single" w:sz="4" w:space="0" w:color="auto"/>
              <w:right w:val="single" w:sz="4" w:space="0" w:color="auto"/>
            </w:tcBorders>
            <w:vAlign w:val="center"/>
            <w:hideMark/>
          </w:tcPr>
          <w:p w:rsidR="00AE12DA" w:rsidRPr="00AE12DA" w:rsidRDefault="00AE12DA" w:rsidP="002C3D6C">
            <w:pPr>
              <w:rPr>
                <w:rFonts w:ascii="Arial Narrow" w:eastAsia="Times New Roman" w:hAnsi="Arial Narrow"/>
                <w:color w:val="000000"/>
                <w:sz w:val="20"/>
                <w:lang w:val="es-SV" w:eastAsia="es-SV"/>
              </w:rPr>
            </w:pPr>
          </w:p>
        </w:tc>
        <w:tc>
          <w:tcPr>
            <w:tcW w:w="1245" w:type="pct"/>
            <w:vMerge/>
            <w:tcBorders>
              <w:top w:val="single" w:sz="4" w:space="0" w:color="auto"/>
              <w:left w:val="single" w:sz="4" w:space="0" w:color="auto"/>
              <w:bottom w:val="single" w:sz="4" w:space="0" w:color="auto"/>
              <w:right w:val="single" w:sz="4" w:space="0" w:color="auto"/>
            </w:tcBorders>
            <w:vAlign w:val="center"/>
            <w:hideMark/>
          </w:tcPr>
          <w:p w:rsidR="00AE12DA" w:rsidRPr="00AE12DA" w:rsidRDefault="00AE12DA" w:rsidP="002C3D6C">
            <w:pPr>
              <w:rPr>
                <w:rFonts w:ascii="Arial Narrow" w:eastAsia="Times New Roman" w:hAnsi="Arial Narrow"/>
                <w:color w:val="000000"/>
                <w:sz w:val="20"/>
                <w:lang w:val="es-SV" w:eastAsia="es-SV"/>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rsidR="00AE12DA" w:rsidRPr="00AE12DA" w:rsidRDefault="00AE12DA" w:rsidP="002C3D6C">
            <w:pPr>
              <w:rPr>
                <w:rFonts w:ascii="Arial Narrow" w:eastAsia="Times New Roman" w:hAnsi="Arial Narrow"/>
                <w:color w:val="000000"/>
                <w:sz w:val="20"/>
                <w:lang w:val="es-SV" w:eastAsia="es-SV"/>
              </w:rPr>
            </w:pPr>
          </w:p>
        </w:tc>
        <w:tc>
          <w:tcPr>
            <w:tcW w:w="308" w:type="pct"/>
            <w:tcBorders>
              <w:top w:val="single" w:sz="4" w:space="0" w:color="auto"/>
              <w:left w:val="nil"/>
              <w:bottom w:val="single" w:sz="4" w:space="0" w:color="auto"/>
              <w:right w:val="single" w:sz="4" w:space="0" w:color="auto"/>
            </w:tcBorders>
            <w:shd w:val="clear" w:color="000000" w:fill="FFFFFF"/>
            <w:hideMark/>
          </w:tcPr>
          <w:p w:rsidR="00AE12DA" w:rsidRPr="00AE12DA" w:rsidRDefault="00AE12DA" w:rsidP="002C3D6C">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META</w:t>
            </w:r>
          </w:p>
        </w:tc>
        <w:tc>
          <w:tcPr>
            <w:tcW w:w="247" w:type="pct"/>
            <w:tcBorders>
              <w:top w:val="single" w:sz="4" w:space="0" w:color="auto"/>
              <w:left w:val="nil"/>
              <w:bottom w:val="single" w:sz="4" w:space="0" w:color="auto"/>
              <w:right w:val="single" w:sz="4" w:space="0" w:color="auto"/>
            </w:tcBorders>
            <w:shd w:val="clear" w:color="000000" w:fill="FFFFFF"/>
            <w:hideMark/>
          </w:tcPr>
          <w:p w:rsidR="00AE12DA" w:rsidRPr="00AE12DA" w:rsidRDefault="00AE12DA" w:rsidP="002C3D6C">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AE12DA" w:rsidRPr="00AE12DA" w:rsidRDefault="00AE12DA" w:rsidP="002C3D6C">
            <w:pPr>
              <w:rPr>
                <w:rFonts w:ascii="Arial Narrow" w:eastAsia="Times New Roman" w:hAnsi="Arial Narrow"/>
                <w:color w:val="000000"/>
                <w:sz w:val="20"/>
                <w:lang w:val="es-SV" w:eastAsia="es-SV"/>
              </w:rPr>
            </w:pPr>
          </w:p>
        </w:tc>
        <w:tc>
          <w:tcPr>
            <w:tcW w:w="247" w:type="pct"/>
            <w:tcBorders>
              <w:top w:val="single" w:sz="4" w:space="0" w:color="auto"/>
              <w:left w:val="nil"/>
              <w:bottom w:val="single" w:sz="4" w:space="0" w:color="auto"/>
              <w:right w:val="single" w:sz="4" w:space="0" w:color="auto"/>
            </w:tcBorders>
            <w:shd w:val="clear" w:color="000000" w:fill="FFFFFF"/>
            <w:hideMark/>
          </w:tcPr>
          <w:p w:rsidR="00AE12DA" w:rsidRPr="00AE12DA" w:rsidRDefault="00AE12DA" w:rsidP="002C3D6C">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META</w:t>
            </w:r>
          </w:p>
        </w:tc>
        <w:tc>
          <w:tcPr>
            <w:tcW w:w="326" w:type="pct"/>
            <w:tcBorders>
              <w:top w:val="single" w:sz="4" w:space="0" w:color="auto"/>
              <w:left w:val="nil"/>
              <w:bottom w:val="single" w:sz="4" w:space="0" w:color="auto"/>
              <w:right w:val="single" w:sz="4" w:space="0" w:color="auto"/>
            </w:tcBorders>
            <w:shd w:val="clear" w:color="000000" w:fill="FFFFFF"/>
            <w:hideMark/>
          </w:tcPr>
          <w:p w:rsidR="00AE12DA" w:rsidRPr="00AE12DA" w:rsidRDefault="00AE12DA" w:rsidP="002C3D6C">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REAL</w:t>
            </w: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AE12DA" w:rsidRPr="00AE12DA" w:rsidRDefault="00AE12DA" w:rsidP="002C3D6C">
            <w:pP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AE12DA" w:rsidRPr="00AE12DA" w:rsidRDefault="00AE12DA" w:rsidP="002C3D6C">
            <w:pPr>
              <w:rPr>
                <w:rFonts w:ascii="Arial Narrow" w:eastAsia="Times New Roman" w:hAnsi="Arial Narrow"/>
                <w:color w:val="000000"/>
                <w:sz w:val="20"/>
                <w:lang w:val="es-SV" w:eastAsia="es-SV"/>
              </w:rPr>
            </w:pPr>
          </w:p>
        </w:tc>
      </w:tr>
      <w:tr w:rsidR="00AE12DA" w:rsidRPr="00AE12DA" w:rsidTr="00AE12DA">
        <w:trPr>
          <w:trHeight w:val="960"/>
        </w:trPr>
        <w:tc>
          <w:tcPr>
            <w:tcW w:w="152" w:type="pct"/>
            <w:tcBorders>
              <w:top w:val="nil"/>
              <w:left w:val="single" w:sz="4" w:space="0" w:color="auto"/>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6</w:t>
            </w:r>
          </w:p>
        </w:tc>
        <w:tc>
          <w:tcPr>
            <w:tcW w:w="1245"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both"/>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Registrar solicitudes de Suscripción en la base de datos, nuevas, renovaciones e incrementos.</w:t>
            </w:r>
          </w:p>
        </w:tc>
        <w:tc>
          <w:tcPr>
            <w:tcW w:w="419"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Solicitud</w:t>
            </w:r>
          </w:p>
        </w:tc>
        <w:tc>
          <w:tcPr>
            <w:tcW w:w="308"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20,000</w:t>
            </w:r>
          </w:p>
        </w:tc>
        <w:tc>
          <w:tcPr>
            <w:tcW w:w="247"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49,893</w:t>
            </w:r>
          </w:p>
        </w:tc>
        <w:tc>
          <w:tcPr>
            <w:tcW w:w="436"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249%</w:t>
            </w:r>
          </w:p>
        </w:tc>
        <w:tc>
          <w:tcPr>
            <w:tcW w:w="247"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20,000</w:t>
            </w:r>
          </w:p>
        </w:tc>
        <w:tc>
          <w:tcPr>
            <w:tcW w:w="326"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18,220</w:t>
            </w:r>
          </w:p>
        </w:tc>
        <w:tc>
          <w:tcPr>
            <w:tcW w:w="490"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91%</w:t>
            </w:r>
          </w:p>
        </w:tc>
        <w:tc>
          <w:tcPr>
            <w:tcW w:w="1130" w:type="pct"/>
            <w:tcBorders>
              <w:top w:val="nil"/>
              <w:left w:val="nil"/>
              <w:bottom w:val="single" w:sz="4" w:space="0" w:color="auto"/>
              <w:right w:val="single" w:sz="4" w:space="0" w:color="auto"/>
            </w:tcBorders>
            <w:shd w:val="clear" w:color="000000" w:fill="FFFFFF"/>
            <w:hideMark/>
          </w:tcPr>
          <w:p w:rsidR="00AE12DA" w:rsidRPr="00AE12DA" w:rsidRDefault="00AE12DA" w:rsidP="00AE12DA">
            <w:pPr>
              <w:rPr>
                <w:rFonts w:ascii="Arial Narrow" w:eastAsia="Times New Roman" w:hAnsi="Arial Narrow"/>
                <w:color w:val="000000"/>
                <w:sz w:val="20"/>
                <w:lang w:val="es-SV" w:eastAsia="es-SV"/>
              </w:rPr>
            </w:pPr>
            <w:r>
              <w:rPr>
                <w:rFonts w:ascii="Arial Narrow" w:eastAsia="Times New Roman" w:hAnsi="Arial Narrow"/>
                <w:color w:val="000000"/>
                <w:sz w:val="20"/>
                <w:lang w:val="es-SV" w:eastAsia="es-SV"/>
              </w:rPr>
              <w:t>E</w:t>
            </w:r>
            <w:r w:rsidRPr="00AE12DA">
              <w:rPr>
                <w:rFonts w:ascii="Arial Narrow" w:eastAsia="Times New Roman" w:hAnsi="Arial Narrow"/>
                <w:color w:val="000000"/>
                <w:sz w:val="20"/>
                <w:lang w:val="es-SV" w:eastAsia="es-SV"/>
              </w:rPr>
              <w:t>s resultado de del trabajo comercialización</w:t>
            </w:r>
            <w:r>
              <w:rPr>
                <w:rFonts w:ascii="Arial Narrow" w:eastAsia="Times New Roman" w:hAnsi="Arial Narrow"/>
                <w:color w:val="000000"/>
                <w:sz w:val="20"/>
                <w:lang w:val="es-SV" w:eastAsia="es-SV"/>
              </w:rPr>
              <w:t>,</w:t>
            </w:r>
            <w:r w:rsidRPr="00AE12DA">
              <w:rPr>
                <w:rFonts w:ascii="Arial Narrow" w:eastAsia="Times New Roman" w:hAnsi="Arial Narrow"/>
                <w:color w:val="000000"/>
                <w:sz w:val="20"/>
                <w:lang w:val="es-SV" w:eastAsia="es-SV"/>
              </w:rPr>
              <w:t xml:space="preserve"> validado por operaciones </w:t>
            </w:r>
          </w:p>
        </w:tc>
      </w:tr>
      <w:tr w:rsidR="00AE12DA" w:rsidRPr="00AE12DA" w:rsidTr="00AE12DA">
        <w:trPr>
          <w:trHeight w:val="701"/>
        </w:trPr>
        <w:tc>
          <w:tcPr>
            <w:tcW w:w="152" w:type="pct"/>
            <w:tcBorders>
              <w:top w:val="nil"/>
              <w:left w:val="single" w:sz="4" w:space="0" w:color="auto"/>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7</w:t>
            </w:r>
          </w:p>
        </w:tc>
        <w:tc>
          <w:tcPr>
            <w:tcW w:w="1245"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both"/>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Capacitar al personal de ventas, y personal de apoyo del área de Operaciones.</w:t>
            </w:r>
          </w:p>
        </w:tc>
        <w:tc>
          <w:tcPr>
            <w:tcW w:w="419"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Capacitación</w:t>
            </w:r>
          </w:p>
        </w:tc>
        <w:tc>
          <w:tcPr>
            <w:tcW w:w="308"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4</w:t>
            </w:r>
          </w:p>
        </w:tc>
        <w:tc>
          <w:tcPr>
            <w:tcW w:w="247"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4</w:t>
            </w:r>
          </w:p>
        </w:tc>
        <w:tc>
          <w:tcPr>
            <w:tcW w:w="436"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100%</w:t>
            </w:r>
          </w:p>
        </w:tc>
        <w:tc>
          <w:tcPr>
            <w:tcW w:w="247"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3</w:t>
            </w:r>
          </w:p>
        </w:tc>
        <w:tc>
          <w:tcPr>
            <w:tcW w:w="326"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3</w:t>
            </w:r>
          </w:p>
        </w:tc>
        <w:tc>
          <w:tcPr>
            <w:tcW w:w="490"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AE12DA" w:rsidRPr="00AE12DA" w:rsidRDefault="00AE12DA" w:rsidP="00AE12DA">
            <w:pPr>
              <w:rPr>
                <w:rFonts w:ascii="Arial Narrow" w:eastAsia="Times New Roman" w:hAnsi="Arial Narrow"/>
                <w:color w:val="000000"/>
                <w:sz w:val="20"/>
                <w:lang w:val="es-SV" w:eastAsia="es-SV"/>
              </w:rPr>
            </w:pPr>
            <w:r>
              <w:rPr>
                <w:rFonts w:ascii="Arial Narrow" w:eastAsia="Times New Roman" w:hAnsi="Arial Narrow"/>
                <w:color w:val="000000"/>
                <w:sz w:val="20"/>
                <w:lang w:val="es-SV" w:eastAsia="es-SV"/>
              </w:rPr>
              <w:t>L</w:t>
            </w:r>
            <w:r w:rsidRPr="00AE12DA">
              <w:rPr>
                <w:rFonts w:ascii="Arial Narrow" w:eastAsia="Times New Roman" w:hAnsi="Arial Narrow"/>
                <w:color w:val="000000"/>
                <w:sz w:val="20"/>
                <w:lang w:val="es-SV" w:eastAsia="es-SV"/>
              </w:rPr>
              <w:t xml:space="preserve">as capacitaciones fueron con la ayuda </w:t>
            </w:r>
            <w:r w:rsidRPr="00AE12DA">
              <w:rPr>
                <w:rFonts w:ascii="Arial Narrow" w:eastAsia="Times New Roman" w:hAnsi="Arial Narrow"/>
                <w:color w:val="000000"/>
                <w:sz w:val="22"/>
                <w:lang w:val="es-SV" w:eastAsia="es-SV"/>
              </w:rPr>
              <w:t>CSSO</w:t>
            </w:r>
            <w:r w:rsidRPr="00AE12DA">
              <w:rPr>
                <w:rFonts w:ascii="Arial Narrow" w:eastAsia="Times New Roman" w:hAnsi="Arial Narrow"/>
                <w:color w:val="000000"/>
                <w:sz w:val="20"/>
                <w:lang w:val="es-SV" w:eastAsia="es-SV"/>
              </w:rPr>
              <w:t>, recursos humanos e INSAFOR</w:t>
            </w:r>
            <w:r>
              <w:rPr>
                <w:rFonts w:ascii="Arial Narrow" w:eastAsia="Times New Roman" w:hAnsi="Arial Narrow"/>
                <w:color w:val="000000"/>
                <w:sz w:val="20"/>
                <w:lang w:val="es-SV" w:eastAsia="es-SV"/>
              </w:rPr>
              <w:t>P.</w:t>
            </w:r>
            <w:r w:rsidRPr="00AE12DA">
              <w:rPr>
                <w:rFonts w:ascii="Arial Narrow" w:eastAsia="Times New Roman" w:hAnsi="Arial Narrow"/>
                <w:color w:val="000000"/>
                <w:sz w:val="20"/>
                <w:lang w:val="es-SV" w:eastAsia="es-SV"/>
              </w:rPr>
              <w:t xml:space="preserve"> </w:t>
            </w:r>
          </w:p>
        </w:tc>
      </w:tr>
      <w:tr w:rsidR="00AE12DA" w:rsidRPr="00AE12DA" w:rsidTr="00AE12DA">
        <w:trPr>
          <w:trHeight w:val="570"/>
        </w:trPr>
        <w:tc>
          <w:tcPr>
            <w:tcW w:w="152" w:type="pct"/>
            <w:tcBorders>
              <w:top w:val="nil"/>
              <w:left w:val="single" w:sz="4" w:space="0" w:color="auto"/>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8</w:t>
            </w:r>
          </w:p>
        </w:tc>
        <w:tc>
          <w:tcPr>
            <w:tcW w:w="1245"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both"/>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Presentar informe sobre la unidad.</w:t>
            </w:r>
          </w:p>
        </w:tc>
        <w:tc>
          <w:tcPr>
            <w:tcW w:w="419"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Reporte</w:t>
            </w:r>
          </w:p>
        </w:tc>
        <w:tc>
          <w:tcPr>
            <w:tcW w:w="308"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4</w:t>
            </w:r>
          </w:p>
        </w:tc>
        <w:tc>
          <w:tcPr>
            <w:tcW w:w="247"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w:t>
            </w:r>
          </w:p>
        </w:tc>
        <w:tc>
          <w:tcPr>
            <w:tcW w:w="436"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0%</w:t>
            </w:r>
          </w:p>
        </w:tc>
        <w:tc>
          <w:tcPr>
            <w:tcW w:w="247"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3</w:t>
            </w:r>
          </w:p>
        </w:tc>
        <w:tc>
          <w:tcPr>
            <w:tcW w:w="326"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2</w:t>
            </w:r>
          </w:p>
        </w:tc>
        <w:tc>
          <w:tcPr>
            <w:tcW w:w="490" w:type="pct"/>
            <w:tcBorders>
              <w:top w:val="nil"/>
              <w:left w:val="nil"/>
              <w:bottom w:val="single" w:sz="4" w:space="0" w:color="auto"/>
              <w:right w:val="single" w:sz="4" w:space="0" w:color="auto"/>
            </w:tcBorders>
            <w:shd w:val="clear" w:color="000000" w:fill="FFFFFF"/>
            <w:hideMark/>
          </w:tcPr>
          <w:p w:rsidR="00AE12DA" w:rsidRPr="00AE12DA" w:rsidRDefault="00AE12DA" w:rsidP="00AE12DA">
            <w:pPr>
              <w:jc w:val="cente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67%</w:t>
            </w:r>
          </w:p>
        </w:tc>
        <w:tc>
          <w:tcPr>
            <w:tcW w:w="1130" w:type="pct"/>
            <w:tcBorders>
              <w:top w:val="nil"/>
              <w:left w:val="nil"/>
              <w:bottom w:val="single" w:sz="4" w:space="0" w:color="auto"/>
              <w:right w:val="single" w:sz="4" w:space="0" w:color="auto"/>
            </w:tcBorders>
            <w:shd w:val="clear" w:color="000000" w:fill="FFFFFF"/>
            <w:hideMark/>
          </w:tcPr>
          <w:p w:rsidR="00AE12DA" w:rsidRPr="00AE12DA" w:rsidRDefault="00AE12DA" w:rsidP="00AE12DA">
            <w:pPr>
              <w:rPr>
                <w:rFonts w:ascii="Arial Narrow" w:eastAsia="Times New Roman" w:hAnsi="Arial Narrow"/>
                <w:color w:val="000000"/>
                <w:sz w:val="20"/>
                <w:lang w:val="es-SV" w:eastAsia="es-SV"/>
              </w:rPr>
            </w:pPr>
            <w:r w:rsidRPr="00AE12DA">
              <w:rPr>
                <w:rFonts w:ascii="Arial Narrow" w:eastAsia="Times New Roman" w:hAnsi="Arial Narrow"/>
                <w:color w:val="000000"/>
                <w:sz w:val="20"/>
                <w:lang w:val="es-SV" w:eastAsia="es-SV"/>
              </w:rPr>
              <w:t xml:space="preserve"> informes verbales  </w:t>
            </w:r>
          </w:p>
        </w:tc>
      </w:tr>
    </w:tbl>
    <w:p w:rsidR="00F10DC6" w:rsidRDefault="00F10DC6" w:rsidP="00E510B6">
      <w:pPr>
        <w:rPr>
          <w:lang w:val="es-SV"/>
        </w:rPr>
      </w:pPr>
    </w:p>
    <w:p w:rsidR="00F10DC6" w:rsidRDefault="00F10DC6" w:rsidP="00E510B6">
      <w:pPr>
        <w:rPr>
          <w:lang w:val="es-SV"/>
        </w:rPr>
      </w:pPr>
    </w:p>
    <w:p w:rsidR="00F10DC6" w:rsidRDefault="00F10DC6" w:rsidP="00E510B6">
      <w:pPr>
        <w:rPr>
          <w:lang w:val="es-SV"/>
        </w:rPr>
      </w:pPr>
    </w:p>
    <w:p w:rsidR="00F10DC6" w:rsidRDefault="00F10DC6" w:rsidP="00E510B6">
      <w:pPr>
        <w:rPr>
          <w:lang w:val="es-SV"/>
        </w:rPr>
      </w:pPr>
    </w:p>
    <w:p w:rsidR="00F10DC6" w:rsidRDefault="00F10DC6" w:rsidP="00E510B6">
      <w:pPr>
        <w:rPr>
          <w:lang w:val="es-SV"/>
        </w:rPr>
      </w:pPr>
    </w:p>
    <w:p w:rsidR="00F10DC6" w:rsidRDefault="00F10DC6" w:rsidP="00E510B6">
      <w:pPr>
        <w:rPr>
          <w:lang w:val="es-SV"/>
        </w:rPr>
      </w:pPr>
    </w:p>
    <w:p w:rsidR="00F10DC6" w:rsidRDefault="00F10DC6" w:rsidP="00E510B6">
      <w:pPr>
        <w:rPr>
          <w:lang w:val="es-SV"/>
        </w:rPr>
      </w:pPr>
    </w:p>
    <w:p w:rsidR="00F10DC6" w:rsidRDefault="00F10DC6" w:rsidP="00E510B6">
      <w:pPr>
        <w:rPr>
          <w:lang w:val="es-SV"/>
        </w:rPr>
      </w:pPr>
    </w:p>
    <w:p w:rsidR="00F10DC6" w:rsidRDefault="00F10DC6" w:rsidP="00E510B6">
      <w:pPr>
        <w:rPr>
          <w:lang w:val="es-SV"/>
        </w:rPr>
      </w:pPr>
    </w:p>
    <w:p w:rsidR="00E13AD8" w:rsidRDefault="00E13AD8" w:rsidP="00E510B6">
      <w:pPr>
        <w:rPr>
          <w:lang w:val="es-SV"/>
        </w:rPr>
      </w:pPr>
    </w:p>
    <w:p w:rsidR="00E13AD8" w:rsidRDefault="00E13AD8" w:rsidP="00E510B6">
      <w:pPr>
        <w:rPr>
          <w:lang w:val="es-SV"/>
        </w:rPr>
      </w:pPr>
    </w:p>
    <w:p w:rsidR="00E13AD8" w:rsidRDefault="00E13AD8" w:rsidP="00E510B6">
      <w:pPr>
        <w:rPr>
          <w:lang w:val="es-SV"/>
        </w:rPr>
      </w:pPr>
    </w:p>
    <w:p w:rsidR="00E13AD8" w:rsidRDefault="00E13AD8" w:rsidP="00E510B6">
      <w:pPr>
        <w:rPr>
          <w:lang w:val="es-SV"/>
        </w:rPr>
      </w:pPr>
    </w:p>
    <w:p w:rsidR="00F10DC6" w:rsidRDefault="00F10DC6" w:rsidP="00E510B6">
      <w:pPr>
        <w:rPr>
          <w:lang w:val="es-SV"/>
        </w:rPr>
      </w:pPr>
    </w:p>
    <w:p w:rsidR="00F10DC6" w:rsidRDefault="00F10DC6" w:rsidP="00E510B6">
      <w:pPr>
        <w:rPr>
          <w:lang w:val="es-SV"/>
        </w:rPr>
      </w:pPr>
    </w:p>
    <w:p w:rsidR="00D2135D" w:rsidRDefault="00D2135D" w:rsidP="00E510B6">
      <w:pPr>
        <w:rPr>
          <w:lang w:val="es-SV"/>
        </w:rPr>
      </w:pPr>
    </w:p>
    <w:p w:rsidR="00AE12DA" w:rsidRDefault="00AE12DA" w:rsidP="00E510B6">
      <w:pPr>
        <w:rPr>
          <w:lang w:val="es-SV"/>
        </w:rPr>
      </w:pPr>
    </w:p>
    <w:p w:rsidR="00AE12DA" w:rsidRDefault="00AE12DA" w:rsidP="00E510B6">
      <w:pPr>
        <w:rPr>
          <w:lang w:val="es-SV"/>
        </w:rPr>
      </w:pPr>
    </w:p>
    <w:p w:rsidR="00AE12DA" w:rsidRDefault="00AE12DA" w:rsidP="00E510B6">
      <w:pPr>
        <w:rPr>
          <w:lang w:val="es-SV"/>
        </w:rPr>
      </w:pPr>
    </w:p>
    <w:p w:rsidR="00AE12DA" w:rsidRDefault="00AE12DA" w:rsidP="00E510B6">
      <w:pPr>
        <w:rPr>
          <w:lang w:val="es-SV"/>
        </w:rPr>
      </w:pPr>
    </w:p>
    <w:p w:rsidR="00AE12DA" w:rsidRDefault="00AE12DA" w:rsidP="00E510B6">
      <w:pPr>
        <w:rPr>
          <w:lang w:val="es-SV"/>
        </w:rPr>
      </w:pPr>
    </w:p>
    <w:p w:rsidR="00AE12DA" w:rsidRDefault="00AE12DA" w:rsidP="00E510B6">
      <w:pPr>
        <w:rPr>
          <w:lang w:val="es-SV"/>
        </w:rPr>
      </w:pPr>
    </w:p>
    <w:p w:rsidR="00AE12DA" w:rsidRDefault="00AE12DA" w:rsidP="00E510B6">
      <w:pPr>
        <w:rPr>
          <w:lang w:val="es-SV"/>
        </w:rPr>
      </w:pPr>
    </w:p>
    <w:p w:rsidR="00AE12DA" w:rsidRDefault="00AE12DA" w:rsidP="00E510B6">
      <w:pPr>
        <w:rPr>
          <w:lang w:val="es-SV"/>
        </w:rPr>
      </w:pPr>
    </w:p>
    <w:p w:rsidR="00AE12DA" w:rsidRDefault="00AE12DA" w:rsidP="00E510B6">
      <w:pPr>
        <w:rPr>
          <w:lang w:val="es-SV"/>
        </w:rPr>
      </w:pPr>
    </w:p>
    <w:p w:rsidR="00E13AD8" w:rsidRDefault="00E13AD8" w:rsidP="00E510B6">
      <w:pPr>
        <w:rPr>
          <w:lang w:val="es-SV"/>
        </w:rPr>
      </w:pPr>
    </w:p>
    <w:p w:rsidR="00E13AD8" w:rsidRDefault="00E13AD8" w:rsidP="00E510B6">
      <w:pPr>
        <w:rPr>
          <w:lang w:val="es-SV"/>
        </w:rPr>
      </w:pPr>
    </w:p>
    <w:p w:rsidR="00E13AD8" w:rsidRDefault="00E13AD8" w:rsidP="00E510B6">
      <w:pPr>
        <w:rPr>
          <w:lang w:val="es-SV"/>
        </w:rPr>
      </w:pPr>
    </w:p>
    <w:p w:rsidR="00C807F6" w:rsidRDefault="00FF03B4" w:rsidP="005C76F5">
      <w:pPr>
        <w:pStyle w:val="Ttulo1"/>
        <w:rPr>
          <w:rFonts w:ascii="Arial Narrow" w:hAnsi="Arial Narrow"/>
          <w:sz w:val="20"/>
        </w:rPr>
      </w:pPr>
      <w:bookmarkStart w:id="12" w:name="_Toc441821412"/>
      <w:r w:rsidRPr="0023337D">
        <w:rPr>
          <w:rFonts w:ascii="Arial Narrow" w:hAnsi="Arial Narrow"/>
          <w:sz w:val="20"/>
        </w:rPr>
        <w:lastRenderedPageBreak/>
        <w:t>TRÁ</w:t>
      </w:r>
      <w:r w:rsidR="00590562" w:rsidRPr="0023337D">
        <w:rPr>
          <w:rFonts w:ascii="Arial Narrow" w:hAnsi="Arial Narrow"/>
          <w:sz w:val="20"/>
        </w:rPr>
        <w:t>MITE</w:t>
      </w:r>
      <w:r w:rsidR="00A159DA">
        <w:rPr>
          <w:rFonts w:ascii="Arial Narrow" w:hAnsi="Arial Narrow"/>
          <w:sz w:val="20"/>
        </w:rPr>
        <w:t>S</w:t>
      </w:r>
      <w:r w:rsidR="007C3FB2" w:rsidRPr="0023337D">
        <w:rPr>
          <w:rFonts w:ascii="Arial Narrow" w:hAnsi="Arial Narrow"/>
          <w:sz w:val="20"/>
        </w:rPr>
        <w:t xml:space="preserve"> </w:t>
      </w:r>
      <w:r w:rsidR="00590562" w:rsidRPr="0023337D">
        <w:rPr>
          <w:rFonts w:ascii="Arial Narrow" w:hAnsi="Arial Narrow"/>
          <w:sz w:val="20"/>
        </w:rPr>
        <w:t xml:space="preserve"> DE RECLAMOS</w:t>
      </w:r>
      <w:bookmarkEnd w:id="12"/>
    </w:p>
    <w:tbl>
      <w:tblPr>
        <w:tblW w:w="5000" w:type="pct"/>
        <w:tblLayout w:type="fixed"/>
        <w:tblCellMar>
          <w:left w:w="70" w:type="dxa"/>
          <w:right w:w="70" w:type="dxa"/>
        </w:tblCellMar>
        <w:tblLook w:val="04A0" w:firstRow="1" w:lastRow="0" w:firstColumn="1" w:lastColumn="0" w:noHBand="0" w:noVBand="1"/>
      </w:tblPr>
      <w:tblGrid>
        <w:gridCol w:w="399"/>
        <w:gridCol w:w="3273"/>
        <w:gridCol w:w="1070"/>
        <w:gridCol w:w="841"/>
        <w:gridCol w:w="647"/>
        <w:gridCol w:w="1146"/>
        <w:gridCol w:w="613"/>
        <w:gridCol w:w="894"/>
        <w:gridCol w:w="1146"/>
        <w:gridCol w:w="3115"/>
      </w:tblGrid>
      <w:tr w:rsidR="002C3D6C" w:rsidRPr="002C3D6C" w:rsidTr="002C3D6C">
        <w:trPr>
          <w:trHeight w:val="435"/>
        </w:trPr>
        <w:tc>
          <w:tcPr>
            <w:tcW w:w="152" w:type="pct"/>
            <w:tcBorders>
              <w:top w:val="nil"/>
              <w:left w:val="nil"/>
              <w:bottom w:val="nil"/>
              <w:right w:val="nil"/>
            </w:tcBorders>
            <w:shd w:val="clear" w:color="000000" w:fill="FFFFFF"/>
            <w:hideMark/>
          </w:tcPr>
          <w:p w:rsidR="002C3D6C" w:rsidRPr="002C3D6C" w:rsidRDefault="002C3D6C" w:rsidP="002C3D6C">
            <w:pP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 </w:t>
            </w:r>
          </w:p>
        </w:tc>
        <w:tc>
          <w:tcPr>
            <w:tcW w:w="1245" w:type="pct"/>
            <w:tcBorders>
              <w:top w:val="nil"/>
              <w:left w:val="nil"/>
              <w:bottom w:val="nil"/>
              <w:right w:val="nil"/>
            </w:tcBorders>
            <w:shd w:val="clear" w:color="000000" w:fill="FFFFFF"/>
            <w:hideMark/>
          </w:tcPr>
          <w:p w:rsidR="002C3D6C" w:rsidRPr="002C3D6C" w:rsidRDefault="002C3D6C" w:rsidP="002C3D6C">
            <w:pP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 xml:space="preserve">UNIDAD PRESUPUESTARIA                             </w:t>
            </w:r>
          </w:p>
        </w:tc>
        <w:tc>
          <w:tcPr>
            <w:tcW w:w="407" w:type="pct"/>
            <w:tcBorders>
              <w:top w:val="nil"/>
              <w:left w:val="nil"/>
              <w:bottom w:val="nil"/>
              <w:right w:val="nil"/>
            </w:tcBorders>
            <w:shd w:val="clear" w:color="000000" w:fill="FFFFFF"/>
            <w:hideMark/>
          </w:tcPr>
          <w:p w:rsidR="002C3D6C" w:rsidRPr="002C3D6C" w:rsidRDefault="002C3D6C" w:rsidP="002C3D6C">
            <w:pP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02</w:t>
            </w:r>
          </w:p>
        </w:tc>
        <w:tc>
          <w:tcPr>
            <w:tcW w:w="3196" w:type="pct"/>
            <w:gridSpan w:val="7"/>
            <w:tcBorders>
              <w:top w:val="nil"/>
              <w:left w:val="nil"/>
              <w:bottom w:val="nil"/>
              <w:right w:val="nil"/>
            </w:tcBorders>
            <w:shd w:val="clear" w:color="000000" w:fill="FFFFFF"/>
            <w:hideMark/>
          </w:tcPr>
          <w:p w:rsidR="002C3D6C" w:rsidRPr="002C3D6C" w:rsidRDefault="002C3D6C" w:rsidP="002C3D6C">
            <w:pP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OPERACIONES DE GESTIÓN DE PRESTACIONES.</w:t>
            </w:r>
          </w:p>
        </w:tc>
      </w:tr>
      <w:tr w:rsidR="002C3D6C" w:rsidRPr="002C3D6C" w:rsidTr="002C3D6C">
        <w:trPr>
          <w:trHeight w:val="300"/>
        </w:trPr>
        <w:tc>
          <w:tcPr>
            <w:tcW w:w="152" w:type="pct"/>
            <w:tcBorders>
              <w:top w:val="nil"/>
              <w:left w:val="nil"/>
              <w:bottom w:val="nil"/>
              <w:right w:val="nil"/>
            </w:tcBorders>
            <w:shd w:val="clear" w:color="000000" w:fill="FFFFFF"/>
            <w:hideMark/>
          </w:tcPr>
          <w:p w:rsidR="002C3D6C" w:rsidRPr="002C3D6C" w:rsidRDefault="002C3D6C" w:rsidP="002C3D6C">
            <w:pP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 </w:t>
            </w:r>
          </w:p>
        </w:tc>
        <w:tc>
          <w:tcPr>
            <w:tcW w:w="1245" w:type="pct"/>
            <w:tcBorders>
              <w:top w:val="nil"/>
              <w:left w:val="nil"/>
              <w:bottom w:val="nil"/>
              <w:right w:val="nil"/>
            </w:tcBorders>
            <w:shd w:val="clear" w:color="000000" w:fill="FFFFFF"/>
            <w:hideMark/>
          </w:tcPr>
          <w:p w:rsidR="002C3D6C" w:rsidRPr="002C3D6C" w:rsidRDefault="002C3D6C" w:rsidP="002C3D6C">
            <w:pP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 xml:space="preserve">LÍNEA                                                                                                                     </w:t>
            </w:r>
          </w:p>
        </w:tc>
        <w:tc>
          <w:tcPr>
            <w:tcW w:w="407" w:type="pct"/>
            <w:tcBorders>
              <w:top w:val="nil"/>
              <w:left w:val="nil"/>
              <w:bottom w:val="nil"/>
              <w:right w:val="nil"/>
            </w:tcBorders>
            <w:shd w:val="clear" w:color="000000" w:fill="FFFFFF"/>
            <w:hideMark/>
          </w:tcPr>
          <w:p w:rsidR="002C3D6C" w:rsidRPr="002C3D6C" w:rsidRDefault="002C3D6C" w:rsidP="002C3D6C">
            <w:pP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0201</w:t>
            </w:r>
          </w:p>
        </w:tc>
        <w:tc>
          <w:tcPr>
            <w:tcW w:w="3196" w:type="pct"/>
            <w:gridSpan w:val="7"/>
            <w:tcBorders>
              <w:top w:val="nil"/>
              <w:left w:val="nil"/>
              <w:bottom w:val="nil"/>
              <w:right w:val="nil"/>
            </w:tcBorders>
            <w:shd w:val="clear" w:color="000000" w:fill="FFFFFF"/>
            <w:hideMark/>
          </w:tcPr>
          <w:p w:rsidR="002C3D6C" w:rsidRPr="002C3D6C" w:rsidRDefault="002C3D6C" w:rsidP="002C3D6C">
            <w:pP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TRÁMITES DE RECLAMOS</w:t>
            </w:r>
          </w:p>
        </w:tc>
      </w:tr>
      <w:tr w:rsidR="002C3D6C" w:rsidRPr="002C3D6C" w:rsidTr="002C3D6C">
        <w:trPr>
          <w:trHeight w:val="450"/>
        </w:trPr>
        <w:tc>
          <w:tcPr>
            <w:tcW w:w="152" w:type="pct"/>
            <w:tcBorders>
              <w:top w:val="nil"/>
              <w:left w:val="nil"/>
              <w:bottom w:val="nil"/>
              <w:right w:val="nil"/>
            </w:tcBorders>
            <w:shd w:val="clear" w:color="000000" w:fill="FFFFFF"/>
            <w:hideMark/>
          </w:tcPr>
          <w:p w:rsidR="002C3D6C" w:rsidRPr="002C3D6C" w:rsidRDefault="002C3D6C" w:rsidP="002C3D6C">
            <w:pP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 </w:t>
            </w:r>
          </w:p>
        </w:tc>
        <w:tc>
          <w:tcPr>
            <w:tcW w:w="4848" w:type="pct"/>
            <w:gridSpan w:val="9"/>
            <w:tcBorders>
              <w:top w:val="nil"/>
              <w:left w:val="nil"/>
              <w:bottom w:val="nil"/>
              <w:right w:val="nil"/>
            </w:tcBorders>
            <w:shd w:val="clear" w:color="000000" w:fill="FFFFFF"/>
            <w:hideMark/>
          </w:tcPr>
          <w:p w:rsidR="002C3D6C" w:rsidRPr="002C3D6C" w:rsidRDefault="002C3D6C" w:rsidP="002C3D6C">
            <w:pPr>
              <w:spacing w:after="240"/>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OBJETIVO: Atender eficiente y oportunamente a los Asegurados(as) y beneficiarios(as) o sus representantes sobre los reclamos para el pago de las prestaciones.</w:t>
            </w:r>
          </w:p>
        </w:tc>
      </w:tr>
      <w:tr w:rsidR="002C3D6C" w:rsidRPr="002C3D6C" w:rsidTr="002C3D6C">
        <w:trPr>
          <w:trHeight w:val="358"/>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No.</w:t>
            </w:r>
          </w:p>
        </w:tc>
        <w:tc>
          <w:tcPr>
            <w:tcW w:w="124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DESCRIPCIÓN DE METAS</w:t>
            </w:r>
          </w:p>
        </w:tc>
        <w:tc>
          <w:tcPr>
            <w:tcW w:w="40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UNIDAD DE MEDIDA</w:t>
            </w:r>
          </w:p>
        </w:tc>
        <w:tc>
          <w:tcPr>
            <w:tcW w:w="566" w:type="pct"/>
            <w:gridSpan w:val="2"/>
            <w:tcBorders>
              <w:top w:val="single" w:sz="4" w:space="0" w:color="auto"/>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 EJECUTADO</w:t>
            </w:r>
            <w:r w:rsidRPr="002C3D6C">
              <w:rPr>
                <w:rFonts w:ascii="Arial Narrow" w:eastAsia="Times New Roman" w:hAnsi="Arial Narrow"/>
                <w:color w:val="000000"/>
                <w:sz w:val="20"/>
                <w:lang w:val="es-SV" w:eastAsia="es-SV"/>
              </w:rPr>
              <w:br/>
              <w:t>2014</w:t>
            </w:r>
          </w:p>
        </w:tc>
        <w:tc>
          <w:tcPr>
            <w:tcW w:w="573" w:type="pct"/>
            <w:gridSpan w:val="2"/>
            <w:tcBorders>
              <w:top w:val="single" w:sz="4" w:space="0" w:color="auto"/>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Enero-diciembre  2015</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 EJECUTADO</w:t>
            </w:r>
            <w:r w:rsidRPr="002C3D6C">
              <w:rPr>
                <w:rFonts w:ascii="Arial Narrow" w:eastAsia="Times New Roman" w:hAnsi="Arial Narrow"/>
                <w:color w:val="000000"/>
                <w:sz w:val="20"/>
                <w:lang w:val="es-SV" w:eastAsia="es-SV"/>
              </w:rPr>
              <w:br/>
              <w:t>2015</w:t>
            </w:r>
          </w:p>
        </w:tc>
        <w:tc>
          <w:tcPr>
            <w:tcW w:w="1185"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2C3D6C" w:rsidRPr="002C3D6C" w:rsidRDefault="0030025C" w:rsidP="0030025C">
            <w:pPr>
              <w:jc w:val="center"/>
              <w:rPr>
                <w:rFonts w:ascii="Arial Narrow" w:eastAsia="Times New Roman" w:hAnsi="Arial Narrow"/>
                <w:color w:val="000000"/>
                <w:sz w:val="20"/>
                <w:lang w:val="es-SV" w:eastAsia="es-SV"/>
              </w:rPr>
            </w:pPr>
            <w:r>
              <w:rPr>
                <w:rFonts w:ascii="Arial Narrow" w:eastAsia="Times New Roman" w:hAnsi="Arial Narrow"/>
                <w:color w:val="000000"/>
                <w:sz w:val="20"/>
                <w:lang w:val="es-SV" w:eastAsia="es-SV"/>
              </w:rPr>
              <w:t>OBSERVACIONES</w:t>
            </w:r>
          </w:p>
        </w:tc>
      </w:tr>
      <w:tr w:rsidR="002C3D6C" w:rsidRPr="002C3D6C" w:rsidTr="002C3D6C">
        <w:trPr>
          <w:trHeight w:val="315"/>
        </w:trPr>
        <w:tc>
          <w:tcPr>
            <w:tcW w:w="152" w:type="pct"/>
            <w:vMerge/>
            <w:tcBorders>
              <w:top w:val="single" w:sz="4" w:space="0" w:color="auto"/>
              <w:left w:val="single" w:sz="4" w:space="0" w:color="auto"/>
              <w:bottom w:val="single" w:sz="4" w:space="0" w:color="auto"/>
              <w:right w:val="single" w:sz="4" w:space="0" w:color="auto"/>
            </w:tcBorders>
            <w:vAlign w:val="center"/>
            <w:hideMark/>
          </w:tcPr>
          <w:p w:rsidR="002C3D6C" w:rsidRPr="002C3D6C" w:rsidRDefault="002C3D6C" w:rsidP="002C3D6C">
            <w:pPr>
              <w:rPr>
                <w:rFonts w:ascii="Arial Narrow" w:eastAsia="Times New Roman" w:hAnsi="Arial Narrow"/>
                <w:color w:val="000000"/>
                <w:sz w:val="20"/>
                <w:lang w:val="es-SV" w:eastAsia="es-SV"/>
              </w:rPr>
            </w:pPr>
          </w:p>
        </w:tc>
        <w:tc>
          <w:tcPr>
            <w:tcW w:w="1245" w:type="pct"/>
            <w:vMerge/>
            <w:tcBorders>
              <w:top w:val="single" w:sz="4" w:space="0" w:color="auto"/>
              <w:left w:val="single" w:sz="4" w:space="0" w:color="auto"/>
              <w:bottom w:val="single" w:sz="4" w:space="0" w:color="auto"/>
              <w:right w:val="single" w:sz="4" w:space="0" w:color="auto"/>
            </w:tcBorders>
            <w:vAlign w:val="center"/>
            <w:hideMark/>
          </w:tcPr>
          <w:p w:rsidR="002C3D6C" w:rsidRPr="002C3D6C" w:rsidRDefault="002C3D6C" w:rsidP="002C3D6C">
            <w:pPr>
              <w:rPr>
                <w:rFonts w:ascii="Arial Narrow" w:eastAsia="Times New Roman" w:hAnsi="Arial Narrow"/>
                <w:color w:val="000000"/>
                <w:sz w:val="20"/>
                <w:lang w:val="es-SV" w:eastAsia="es-SV"/>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2C3D6C" w:rsidRPr="002C3D6C" w:rsidRDefault="002C3D6C" w:rsidP="002C3D6C">
            <w:pPr>
              <w:rPr>
                <w:rFonts w:ascii="Arial Narrow" w:eastAsia="Times New Roman" w:hAnsi="Arial Narrow"/>
                <w:color w:val="000000"/>
                <w:sz w:val="20"/>
                <w:lang w:val="es-SV" w:eastAsia="es-SV"/>
              </w:rPr>
            </w:pPr>
          </w:p>
        </w:tc>
        <w:tc>
          <w:tcPr>
            <w:tcW w:w="32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META</w:t>
            </w:r>
          </w:p>
        </w:tc>
        <w:tc>
          <w:tcPr>
            <w:tcW w:w="24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2C3D6C" w:rsidRPr="002C3D6C" w:rsidRDefault="002C3D6C" w:rsidP="002C3D6C">
            <w:pPr>
              <w:rPr>
                <w:rFonts w:ascii="Arial Narrow" w:eastAsia="Times New Roman" w:hAnsi="Arial Narrow"/>
                <w:color w:val="000000"/>
                <w:sz w:val="20"/>
                <w:lang w:val="es-SV" w:eastAsia="es-SV"/>
              </w:rPr>
            </w:pPr>
          </w:p>
        </w:tc>
        <w:tc>
          <w:tcPr>
            <w:tcW w:w="233"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META</w:t>
            </w:r>
          </w:p>
        </w:tc>
        <w:tc>
          <w:tcPr>
            <w:tcW w:w="34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2C3D6C" w:rsidRPr="002C3D6C" w:rsidRDefault="002C3D6C" w:rsidP="002C3D6C">
            <w:pPr>
              <w:rPr>
                <w:rFonts w:ascii="Arial Narrow" w:eastAsia="Times New Roman" w:hAnsi="Arial Narrow"/>
                <w:color w:val="000000"/>
                <w:sz w:val="20"/>
                <w:lang w:val="es-SV" w:eastAsia="es-SV"/>
              </w:rPr>
            </w:pPr>
          </w:p>
        </w:tc>
        <w:tc>
          <w:tcPr>
            <w:tcW w:w="1185" w:type="pct"/>
            <w:vMerge/>
            <w:tcBorders>
              <w:top w:val="single" w:sz="4" w:space="0" w:color="auto"/>
              <w:left w:val="single" w:sz="4" w:space="0" w:color="auto"/>
              <w:bottom w:val="single" w:sz="4" w:space="0" w:color="000000"/>
              <w:right w:val="single" w:sz="4" w:space="0" w:color="auto"/>
            </w:tcBorders>
            <w:vAlign w:val="center"/>
            <w:hideMark/>
          </w:tcPr>
          <w:p w:rsidR="002C3D6C" w:rsidRPr="002C3D6C" w:rsidRDefault="002C3D6C" w:rsidP="002C3D6C">
            <w:pPr>
              <w:rPr>
                <w:rFonts w:ascii="Arial Narrow" w:eastAsia="Times New Roman" w:hAnsi="Arial Narrow"/>
                <w:color w:val="000000"/>
                <w:sz w:val="20"/>
                <w:lang w:val="es-SV" w:eastAsia="es-SV"/>
              </w:rPr>
            </w:pPr>
          </w:p>
        </w:tc>
      </w:tr>
      <w:tr w:rsidR="002C3D6C" w:rsidRPr="002C3D6C" w:rsidTr="002C3D6C">
        <w:trPr>
          <w:trHeight w:val="1065"/>
        </w:trPr>
        <w:tc>
          <w:tcPr>
            <w:tcW w:w="152" w:type="pct"/>
            <w:tcBorders>
              <w:top w:val="nil"/>
              <w:left w:val="single" w:sz="4" w:space="0" w:color="auto"/>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w:t>
            </w:r>
          </w:p>
        </w:tc>
        <w:tc>
          <w:tcPr>
            <w:tcW w:w="124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sz w:val="20"/>
                <w:lang w:val="es-SV" w:eastAsia="es-SV"/>
              </w:rPr>
            </w:pPr>
            <w:r w:rsidRPr="002C3D6C">
              <w:rPr>
                <w:rFonts w:ascii="Arial Narrow" w:eastAsia="Times New Roman" w:hAnsi="Arial Narrow"/>
                <w:sz w:val="20"/>
                <w:lang w:val="es-SV" w:eastAsia="es-SV"/>
              </w:rPr>
              <w:t>Orientar y asesorar legalmente a los beneficiarios o sus representantes, que presentan los reclamos de los diferentes seguros.</w:t>
            </w:r>
          </w:p>
        </w:tc>
        <w:tc>
          <w:tcPr>
            <w:tcW w:w="407"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sz w:val="20"/>
                <w:lang w:val="es-SV" w:eastAsia="es-SV"/>
              </w:rPr>
            </w:pPr>
            <w:r w:rsidRPr="002C3D6C">
              <w:rPr>
                <w:rFonts w:ascii="Arial Narrow" w:eastAsia="Times New Roman" w:hAnsi="Arial Narrow"/>
                <w:sz w:val="20"/>
                <w:lang w:val="es-SV" w:eastAsia="es-SV"/>
              </w:rPr>
              <w:t>Informe</w:t>
            </w:r>
          </w:p>
        </w:tc>
        <w:tc>
          <w:tcPr>
            <w:tcW w:w="32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636</w:t>
            </w:r>
          </w:p>
        </w:tc>
        <w:tc>
          <w:tcPr>
            <w:tcW w:w="24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582</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92%</w:t>
            </w:r>
          </w:p>
        </w:tc>
        <w:tc>
          <w:tcPr>
            <w:tcW w:w="233"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636</w:t>
            </w:r>
          </w:p>
        </w:tc>
        <w:tc>
          <w:tcPr>
            <w:tcW w:w="34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565</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89%</w:t>
            </w:r>
          </w:p>
        </w:tc>
        <w:tc>
          <w:tcPr>
            <w:tcW w:w="118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 xml:space="preserve">Corresponde al número de personas que se avocaron a solicitar orientación sobre el pago de los seguros. </w:t>
            </w:r>
          </w:p>
        </w:tc>
      </w:tr>
      <w:tr w:rsidR="002C3D6C" w:rsidRPr="002C3D6C" w:rsidTr="002C3D6C">
        <w:trPr>
          <w:trHeight w:val="945"/>
        </w:trPr>
        <w:tc>
          <w:tcPr>
            <w:tcW w:w="152" w:type="pct"/>
            <w:tcBorders>
              <w:top w:val="nil"/>
              <w:left w:val="single" w:sz="4" w:space="0" w:color="auto"/>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2</w:t>
            </w:r>
          </w:p>
        </w:tc>
        <w:tc>
          <w:tcPr>
            <w:tcW w:w="124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sz w:val="20"/>
                <w:lang w:val="es-SV" w:eastAsia="es-SV"/>
              </w:rPr>
            </w:pPr>
            <w:r w:rsidRPr="002C3D6C">
              <w:rPr>
                <w:rFonts w:ascii="Arial Narrow" w:eastAsia="Times New Roman" w:hAnsi="Arial Narrow"/>
                <w:sz w:val="20"/>
                <w:lang w:val="es-SV" w:eastAsia="es-SV"/>
              </w:rPr>
              <w:t>Estudiar y analizar los expedientes para el pago del Seguro de Vida Básico, Opcional, Dotal y Sepelio.</w:t>
            </w:r>
          </w:p>
        </w:tc>
        <w:tc>
          <w:tcPr>
            <w:tcW w:w="407"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sz w:val="20"/>
                <w:lang w:val="es-SV" w:eastAsia="es-SV"/>
              </w:rPr>
            </w:pPr>
            <w:r w:rsidRPr="002C3D6C">
              <w:rPr>
                <w:rFonts w:ascii="Arial Narrow" w:eastAsia="Times New Roman" w:hAnsi="Arial Narrow"/>
                <w:sz w:val="20"/>
                <w:lang w:val="es-SV" w:eastAsia="es-SV"/>
              </w:rPr>
              <w:t>Expediente</w:t>
            </w:r>
          </w:p>
        </w:tc>
        <w:tc>
          <w:tcPr>
            <w:tcW w:w="32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240</w:t>
            </w:r>
          </w:p>
        </w:tc>
        <w:tc>
          <w:tcPr>
            <w:tcW w:w="24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250</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104%</w:t>
            </w:r>
          </w:p>
        </w:tc>
        <w:tc>
          <w:tcPr>
            <w:tcW w:w="233"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390</w:t>
            </w:r>
          </w:p>
        </w:tc>
        <w:tc>
          <w:tcPr>
            <w:tcW w:w="34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461</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118%</w:t>
            </w:r>
          </w:p>
        </w:tc>
        <w:tc>
          <w:tcPr>
            <w:tcW w:w="118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 xml:space="preserve"> </w:t>
            </w:r>
            <w:r w:rsidR="00DA04DD" w:rsidRPr="002C3D6C">
              <w:rPr>
                <w:rFonts w:ascii="Arial Narrow" w:eastAsia="Times New Roman" w:hAnsi="Arial Narrow"/>
                <w:color w:val="000000"/>
                <w:sz w:val="20"/>
                <w:lang w:val="es-SV" w:eastAsia="es-SV"/>
              </w:rPr>
              <w:t>Las</w:t>
            </w:r>
            <w:r w:rsidRPr="002C3D6C">
              <w:rPr>
                <w:rFonts w:ascii="Arial Narrow" w:eastAsia="Times New Roman" w:hAnsi="Arial Narrow"/>
                <w:color w:val="000000"/>
                <w:sz w:val="20"/>
                <w:lang w:val="es-SV" w:eastAsia="es-SV"/>
              </w:rPr>
              <w:t xml:space="preserve"> resoluciones incrementaron ya que se hace resolución para el pago del beneficio del 10% de gastos funerarios. </w:t>
            </w:r>
          </w:p>
        </w:tc>
      </w:tr>
      <w:tr w:rsidR="002C3D6C" w:rsidRPr="002C3D6C" w:rsidTr="002C3D6C">
        <w:trPr>
          <w:trHeight w:val="1215"/>
        </w:trPr>
        <w:tc>
          <w:tcPr>
            <w:tcW w:w="152" w:type="pct"/>
            <w:tcBorders>
              <w:top w:val="nil"/>
              <w:left w:val="single" w:sz="4" w:space="0" w:color="auto"/>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3</w:t>
            </w:r>
          </w:p>
        </w:tc>
        <w:tc>
          <w:tcPr>
            <w:tcW w:w="124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sz w:val="20"/>
                <w:lang w:val="es-SV" w:eastAsia="es-SV"/>
              </w:rPr>
            </w:pPr>
            <w:r w:rsidRPr="002C3D6C">
              <w:rPr>
                <w:rFonts w:ascii="Arial Narrow" w:eastAsia="Times New Roman" w:hAnsi="Arial Narrow"/>
                <w:sz w:val="20"/>
                <w:lang w:val="es-SV" w:eastAsia="es-SV"/>
              </w:rPr>
              <w:t xml:space="preserve">Tramitar las solicitudes para pago de valores de rescate  del Seguro de Vida Dotal. </w:t>
            </w:r>
          </w:p>
        </w:tc>
        <w:tc>
          <w:tcPr>
            <w:tcW w:w="407"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sz w:val="20"/>
                <w:lang w:val="es-SV" w:eastAsia="es-SV"/>
              </w:rPr>
            </w:pPr>
            <w:r w:rsidRPr="002C3D6C">
              <w:rPr>
                <w:rFonts w:ascii="Arial Narrow" w:eastAsia="Times New Roman" w:hAnsi="Arial Narrow"/>
                <w:sz w:val="20"/>
                <w:lang w:val="es-SV" w:eastAsia="es-SV"/>
              </w:rPr>
              <w:t>Expediente</w:t>
            </w:r>
          </w:p>
        </w:tc>
        <w:tc>
          <w:tcPr>
            <w:tcW w:w="32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1,000</w:t>
            </w:r>
          </w:p>
        </w:tc>
        <w:tc>
          <w:tcPr>
            <w:tcW w:w="24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1,176</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118%</w:t>
            </w:r>
          </w:p>
        </w:tc>
        <w:tc>
          <w:tcPr>
            <w:tcW w:w="233"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1,300</w:t>
            </w:r>
          </w:p>
        </w:tc>
        <w:tc>
          <w:tcPr>
            <w:tcW w:w="34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1,364</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105%</w:t>
            </w:r>
          </w:p>
        </w:tc>
        <w:tc>
          <w:tcPr>
            <w:tcW w:w="118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 xml:space="preserve"> Son los Asegurados que se presentaron para el retiro de valores de rescate, después de haber cumplido 24 cuotas o más de pagos. </w:t>
            </w:r>
          </w:p>
        </w:tc>
      </w:tr>
      <w:tr w:rsidR="002C3D6C" w:rsidRPr="002C3D6C" w:rsidTr="002C3D6C">
        <w:trPr>
          <w:trHeight w:val="900"/>
        </w:trPr>
        <w:tc>
          <w:tcPr>
            <w:tcW w:w="152" w:type="pct"/>
            <w:tcBorders>
              <w:top w:val="nil"/>
              <w:left w:val="single" w:sz="4" w:space="0" w:color="auto"/>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4</w:t>
            </w:r>
          </w:p>
        </w:tc>
        <w:tc>
          <w:tcPr>
            <w:tcW w:w="124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sz w:val="20"/>
                <w:lang w:val="es-SV" w:eastAsia="es-SV"/>
              </w:rPr>
            </w:pPr>
            <w:r w:rsidRPr="002C3D6C">
              <w:rPr>
                <w:rFonts w:ascii="Arial Narrow" w:eastAsia="Times New Roman" w:hAnsi="Arial Narrow"/>
                <w:sz w:val="20"/>
                <w:lang w:val="es-SV" w:eastAsia="es-SV"/>
              </w:rPr>
              <w:t xml:space="preserve">Tramitar las solicitudes para pago de vencimiento de pólizas del Seguro de Vida Dotal. </w:t>
            </w:r>
          </w:p>
        </w:tc>
        <w:tc>
          <w:tcPr>
            <w:tcW w:w="407"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sz w:val="20"/>
                <w:lang w:val="es-SV" w:eastAsia="es-SV"/>
              </w:rPr>
            </w:pPr>
            <w:r w:rsidRPr="002C3D6C">
              <w:rPr>
                <w:rFonts w:ascii="Arial Narrow" w:eastAsia="Times New Roman" w:hAnsi="Arial Narrow"/>
                <w:sz w:val="20"/>
                <w:lang w:val="es-SV" w:eastAsia="es-SV"/>
              </w:rPr>
              <w:t>Expediente</w:t>
            </w:r>
          </w:p>
        </w:tc>
        <w:tc>
          <w:tcPr>
            <w:tcW w:w="32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340</w:t>
            </w:r>
          </w:p>
        </w:tc>
        <w:tc>
          <w:tcPr>
            <w:tcW w:w="24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633</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186%</w:t>
            </w:r>
          </w:p>
        </w:tc>
        <w:tc>
          <w:tcPr>
            <w:tcW w:w="233"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500</w:t>
            </w:r>
          </w:p>
        </w:tc>
        <w:tc>
          <w:tcPr>
            <w:tcW w:w="34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524</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105%</w:t>
            </w:r>
          </w:p>
        </w:tc>
        <w:tc>
          <w:tcPr>
            <w:tcW w:w="118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 xml:space="preserve"> Son los Asegurados que esperaron cumplir el plazo para el cual contrataron el Seguro de Vida Dotal. </w:t>
            </w:r>
          </w:p>
        </w:tc>
      </w:tr>
      <w:tr w:rsidR="002C3D6C" w:rsidRPr="002C3D6C" w:rsidTr="002C3D6C">
        <w:trPr>
          <w:trHeight w:val="975"/>
        </w:trPr>
        <w:tc>
          <w:tcPr>
            <w:tcW w:w="152" w:type="pct"/>
            <w:tcBorders>
              <w:top w:val="nil"/>
              <w:left w:val="single" w:sz="4" w:space="0" w:color="auto"/>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5</w:t>
            </w:r>
          </w:p>
        </w:tc>
        <w:tc>
          <w:tcPr>
            <w:tcW w:w="124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sz w:val="20"/>
                <w:lang w:val="es-SV" w:eastAsia="es-SV"/>
              </w:rPr>
            </w:pPr>
            <w:r w:rsidRPr="002C3D6C">
              <w:rPr>
                <w:rFonts w:ascii="Arial Narrow" w:eastAsia="Times New Roman" w:hAnsi="Arial Narrow"/>
                <w:sz w:val="20"/>
                <w:lang w:val="es-SV" w:eastAsia="es-SV"/>
              </w:rPr>
              <w:t>Elaborar las resoluciones de Gerencia, para pago de los seguros Básico, Opcional, Sepelio y Dotal por fallecimiento de asegurados.</w:t>
            </w:r>
          </w:p>
        </w:tc>
        <w:tc>
          <w:tcPr>
            <w:tcW w:w="407"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sz w:val="20"/>
                <w:lang w:val="es-SV" w:eastAsia="es-SV"/>
              </w:rPr>
            </w:pPr>
            <w:r w:rsidRPr="002C3D6C">
              <w:rPr>
                <w:rFonts w:ascii="Arial Narrow" w:eastAsia="Times New Roman" w:hAnsi="Arial Narrow"/>
                <w:sz w:val="20"/>
                <w:lang w:val="es-SV" w:eastAsia="es-SV"/>
              </w:rPr>
              <w:t>Resolución</w:t>
            </w:r>
          </w:p>
        </w:tc>
        <w:tc>
          <w:tcPr>
            <w:tcW w:w="32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360</w:t>
            </w:r>
          </w:p>
        </w:tc>
        <w:tc>
          <w:tcPr>
            <w:tcW w:w="24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313</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87%</w:t>
            </w:r>
          </w:p>
        </w:tc>
        <w:tc>
          <w:tcPr>
            <w:tcW w:w="233"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390</w:t>
            </w:r>
          </w:p>
        </w:tc>
        <w:tc>
          <w:tcPr>
            <w:tcW w:w="34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461</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118%</w:t>
            </w:r>
          </w:p>
        </w:tc>
        <w:tc>
          <w:tcPr>
            <w:tcW w:w="118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 xml:space="preserve"> Son los casos de beneficiarios que completaron la documentación requerida. </w:t>
            </w:r>
          </w:p>
        </w:tc>
      </w:tr>
      <w:tr w:rsidR="002C3D6C" w:rsidRPr="002C3D6C" w:rsidTr="002C3D6C">
        <w:trPr>
          <w:trHeight w:val="885"/>
        </w:trPr>
        <w:tc>
          <w:tcPr>
            <w:tcW w:w="152" w:type="pct"/>
            <w:tcBorders>
              <w:top w:val="nil"/>
              <w:left w:val="single" w:sz="4" w:space="0" w:color="auto"/>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6</w:t>
            </w:r>
          </w:p>
        </w:tc>
        <w:tc>
          <w:tcPr>
            <w:tcW w:w="1245" w:type="pct"/>
            <w:tcBorders>
              <w:top w:val="nil"/>
              <w:left w:val="nil"/>
              <w:bottom w:val="single" w:sz="4" w:space="0" w:color="auto"/>
              <w:right w:val="single" w:sz="4" w:space="0" w:color="auto"/>
            </w:tcBorders>
            <w:shd w:val="clear" w:color="000000" w:fill="FFFFFF"/>
            <w:hideMark/>
          </w:tcPr>
          <w:p w:rsidR="002C3D6C" w:rsidRDefault="002C3D6C" w:rsidP="00DA04DD">
            <w:pPr>
              <w:jc w:val="both"/>
              <w:rPr>
                <w:rFonts w:ascii="Arial Narrow" w:eastAsia="Times New Roman" w:hAnsi="Arial Narrow"/>
                <w:sz w:val="20"/>
                <w:lang w:val="es-SV" w:eastAsia="es-SV"/>
              </w:rPr>
            </w:pPr>
            <w:r w:rsidRPr="002C3D6C">
              <w:rPr>
                <w:rFonts w:ascii="Arial Narrow" w:eastAsia="Times New Roman" w:hAnsi="Arial Narrow"/>
                <w:sz w:val="20"/>
                <w:lang w:val="es-SV" w:eastAsia="es-SV"/>
              </w:rPr>
              <w:t>Elaborar cuadros de pago de Seguros de Vida para aprobación del Consejo Directivo.</w:t>
            </w:r>
          </w:p>
          <w:p w:rsidR="00DA04DD" w:rsidRDefault="00DA04DD" w:rsidP="00DA04DD">
            <w:pPr>
              <w:jc w:val="both"/>
              <w:rPr>
                <w:rFonts w:ascii="Arial Narrow" w:eastAsia="Times New Roman" w:hAnsi="Arial Narrow"/>
                <w:sz w:val="20"/>
                <w:lang w:val="es-SV" w:eastAsia="es-SV"/>
              </w:rPr>
            </w:pPr>
          </w:p>
          <w:p w:rsidR="00DA04DD" w:rsidRDefault="00DA04DD" w:rsidP="00DA04DD">
            <w:pPr>
              <w:jc w:val="both"/>
              <w:rPr>
                <w:rFonts w:ascii="Arial Narrow" w:eastAsia="Times New Roman" w:hAnsi="Arial Narrow"/>
                <w:sz w:val="20"/>
                <w:lang w:val="es-SV" w:eastAsia="es-SV"/>
              </w:rPr>
            </w:pPr>
          </w:p>
          <w:p w:rsidR="00DA04DD" w:rsidRPr="002C3D6C" w:rsidRDefault="00DA04DD" w:rsidP="00DA04DD">
            <w:pPr>
              <w:jc w:val="both"/>
              <w:rPr>
                <w:rFonts w:ascii="Arial Narrow" w:eastAsia="Times New Roman" w:hAnsi="Arial Narrow"/>
                <w:sz w:val="20"/>
                <w:lang w:val="es-SV" w:eastAsia="es-SV"/>
              </w:rPr>
            </w:pPr>
          </w:p>
        </w:tc>
        <w:tc>
          <w:tcPr>
            <w:tcW w:w="407"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sz w:val="20"/>
                <w:lang w:val="es-SV" w:eastAsia="es-SV"/>
              </w:rPr>
            </w:pPr>
            <w:r w:rsidRPr="002C3D6C">
              <w:rPr>
                <w:rFonts w:ascii="Arial Narrow" w:eastAsia="Times New Roman" w:hAnsi="Arial Narrow"/>
                <w:sz w:val="20"/>
                <w:lang w:val="es-SV" w:eastAsia="es-SV"/>
              </w:rPr>
              <w:t>Informe</w:t>
            </w:r>
          </w:p>
        </w:tc>
        <w:tc>
          <w:tcPr>
            <w:tcW w:w="32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48</w:t>
            </w:r>
          </w:p>
        </w:tc>
        <w:tc>
          <w:tcPr>
            <w:tcW w:w="24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48</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100%</w:t>
            </w:r>
          </w:p>
        </w:tc>
        <w:tc>
          <w:tcPr>
            <w:tcW w:w="233"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48</w:t>
            </w:r>
          </w:p>
        </w:tc>
        <w:tc>
          <w:tcPr>
            <w:tcW w:w="34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48</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100%</w:t>
            </w:r>
          </w:p>
        </w:tc>
        <w:tc>
          <w:tcPr>
            <w:tcW w:w="118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 xml:space="preserve"> Se presentan 4 cuadros mensuales, uno por cada reunión de Consejo Directivo para su aprobación. </w:t>
            </w:r>
          </w:p>
        </w:tc>
      </w:tr>
      <w:tr w:rsidR="00DA04DD" w:rsidRPr="002C3D6C" w:rsidTr="0003066B">
        <w:trPr>
          <w:trHeight w:val="358"/>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A04DD" w:rsidRPr="002C3D6C" w:rsidRDefault="00DA04DD" w:rsidP="0003066B">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lastRenderedPageBreak/>
              <w:t>No.</w:t>
            </w:r>
          </w:p>
        </w:tc>
        <w:tc>
          <w:tcPr>
            <w:tcW w:w="124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A04DD" w:rsidRPr="002C3D6C" w:rsidRDefault="00DA04DD" w:rsidP="00DA04DD">
            <w:pPr>
              <w:jc w:val="both"/>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DESCRIPCIÓN DE METAS</w:t>
            </w:r>
          </w:p>
        </w:tc>
        <w:tc>
          <w:tcPr>
            <w:tcW w:w="40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A04DD" w:rsidRPr="002C3D6C" w:rsidRDefault="00DA04DD" w:rsidP="0003066B">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UNIDAD DE MEDIDA</w:t>
            </w:r>
          </w:p>
        </w:tc>
        <w:tc>
          <w:tcPr>
            <w:tcW w:w="566" w:type="pct"/>
            <w:gridSpan w:val="2"/>
            <w:tcBorders>
              <w:top w:val="single" w:sz="4" w:space="0" w:color="auto"/>
              <w:left w:val="nil"/>
              <w:bottom w:val="single" w:sz="4" w:space="0" w:color="auto"/>
              <w:right w:val="single" w:sz="4" w:space="0" w:color="auto"/>
            </w:tcBorders>
            <w:shd w:val="clear" w:color="000000" w:fill="FFFFFF"/>
            <w:hideMark/>
          </w:tcPr>
          <w:p w:rsidR="00DA04DD" w:rsidRPr="002C3D6C" w:rsidRDefault="00DA04DD" w:rsidP="0003066B">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A04DD" w:rsidRPr="002C3D6C" w:rsidRDefault="00DA04DD" w:rsidP="0003066B">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 EJECUTADO</w:t>
            </w:r>
            <w:r w:rsidRPr="002C3D6C">
              <w:rPr>
                <w:rFonts w:ascii="Arial Narrow" w:eastAsia="Times New Roman" w:hAnsi="Arial Narrow"/>
                <w:color w:val="000000"/>
                <w:sz w:val="20"/>
                <w:lang w:val="es-SV" w:eastAsia="es-SV"/>
              </w:rPr>
              <w:br/>
              <w:t>2014</w:t>
            </w:r>
          </w:p>
        </w:tc>
        <w:tc>
          <w:tcPr>
            <w:tcW w:w="573" w:type="pct"/>
            <w:gridSpan w:val="2"/>
            <w:tcBorders>
              <w:top w:val="single" w:sz="4" w:space="0" w:color="auto"/>
              <w:left w:val="nil"/>
              <w:bottom w:val="single" w:sz="4" w:space="0" w:color="auto"/>
              <w:right w:val="single" w:sz="4" w:space="0" w:color="auto"/>
            </w:tcBorders>
            <w:shd w:val="clear" w:color="000000" w:fill="FFFFFF"/>
            <w:hideMark/>
          </w:tcPr>
          <w:p w:rsidR="00DA04DD" w:rsidRPr="002C3D6C" w:rsidRDefault="00DA04DD" w:rsidP="0003066B">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Enero-diciembre  2015</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A04DD" w:rsidRPr="002C3D6C" w:rsidRDefault="00DA04DD" w:rsidP="0003066B">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 EJECUTADO</w:t>
            </w:r>
            <w:r w:rsidRPr="002C3D6C">
              <w:rPr>
                <w:rFonts w:ascii="Arial Narrow" w:eastAsia="Times New Roman" w:hAnsi="Arial Narrow"/>
                <w:color w:val="000000"/>
                <w:sz w:val="20"/>
                <w:lang w:val="es-SV" w:eastAsia="es-SV"/>
              </w:rPr>
              <w:br/>
              <w:t>2015</w:t>
            </w:r>
          </w:p>
        </w:tc>
        <w:tc>
          <w:tcPr>
            <w:tcW w:w="1185"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DA04DD" w:rsidRPr="002C3D6C" w:rsidRDefault="00DA04DD" w:rsidP="00DA04DD">
            <w:pPr>
              <w:jc w:val="both"/>
              <w:rPr>
                <w:rFonts w:ascii="Arial Narrow" w:eastAsia="Times New Roman" w:hAnsi="Arial Narrow"/>
                <w:color w:val="000000"/>
                <w:sz w:val="20"/>
                <w:lang w:val="es-SV" w:eastAsia="es-SV"/>
              </w:rPr>
            </w:pPr>
            <w:r>
              <w:rPr>
                <w:rFonts w:ascii="Arial Narrow" w:eastAsia="Times New Roman" w:hAnsi="Arial Narrow"/>
                <w:color w:val="000000"/>
                <w:sz w:val="20"/>
                <w:lang w:val="es-SV" w:eastAsia="es-SV"/>
              </w:rPr>
              <w:t>OBSERVACIONES</w:t>
            </w:r>
          </w:p>
        </w:tc>
      </w:tr>
      <w:tr w:rsidR="00DA04DD" w:rsidRPr="002C3D6C" w:rsidTr="0003066B">
        <w:trPr>
          <w:trHeight w:val="315"/>
        </w:trPr>
        <w:tc>
          <w:tcPr>
            <w:tcW w:w="152" w:type="pct"/>
            <w:vMerge/>
            <w:tcBorders>
              <w:top w:val="single" w:sz="4" w:space="0" w:color="auto"/>
              <w:left w:val="single" w:sz="4" w:space="0" w:color="auto"/>
              <w:bottom w:val="single" w:sz="4" w:space="0" w:color="auto"/>
              <w:right w:val="single" w:sz="4" w:space="0" w:color="auto"/>
            </w:tcBorders>
            <w:vAlign w:val="center"/>
            <w:hideMark/>
          </w:tcPr>
          <w:p w:rsidR="00DA04DD" w:rsidRPr="002C3D6C" w:rsidRDefault="00DA04DD" w:rsidP="0003066B">
            <w:pPr>
              <w:rPr>
                <w:rFonts w:ascii="Arial Narrow" w:eastAsia="Times New Roman" w:hAnsi="Arial Narrow"/>
                <w:color w:val="000000"/>
                <w:sz w:val="20"/>
                <w:lang w:val="es-SV" w:eastAsia="es-SV"/>
              </w:rPr>
            </w:pPr>
          </w:p>
        </w:tc>
        <w:tc>
          <w:tcPr>
            <w:tcW w:w="1245" w:type="pct"/>
            <w:vMerge/>
            <w:tcBorders>
              <w:top w:val="single" w:sz="4" w:space="0" w:color="auto"/>
              <w:left w:val="single" w:sz="4" w:space="0" w:color="auto"/>
              <w:bottom w:val="single" w:sz="4" w:space="0" w:color="auto"/>
              <w:right w:val="single" w:sz="4" w:space="0" w:color="auto"/>
            </w:tcBorders>
            <w:vAlign w:val="center"/>
            <w:hideMark/>
          </w:tcPr>
          <w:p w:rsidR="00DA04DD" w:rsidRPr="002C3D6C" w:rsidRDefault="00DA04DD" w:rsidP="00DA04DD">
            <w:pPr>
              <w:jc w:val="both"/>
              <w:rPr>
                <w:rFonts w:ascii="Arial Narrow" w:eastAsia="Times New Roman" w:hAnsi="Arial Narrow"/>
                <w:color w:val="000000"/>
                <w:sz w:val="20"/>
                <w:lang w:val="es-SV" w:eastAsia="es-SV"/>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DA04DD" w:rsidRPr="002C3D6C" w:rsidRDefault="00DA04DD" w:rsidP="0003066B">
            <w:pPr>
              <w:rPr>
                <w:rFonts w:ascii="Arial Narrow" w:eastAsia="Times New Roman" w:hAnsi="Arial Narrow"/>
                <w:color w:val="000000"/>
                <w:sz w:val="20"/>
                <w:lang w:val="es-SV" w:eastAsia="es-SV"/>
              </w:rPr>
            </w:pPr>
          </w:p>
        </w:tc>
        <w:tc>
          <w:tcPr>
            <w:tcW w:w="320" w:type="pct"/>
            <w:tcBorders>
              <w:top w:val="nil"/>
              <w:left w:val="nil"/>
              <w:bottom w:val="single" w:sz="4" w:space="0" w:color="auto"/>
              <w:right w:val="single" w:sz="4" w:space="0" w:color="auto"/>
            </w:tcBorders>
            <w:shd w:val="clear" w:color="000000" w:fill="FFFFFF"/>
            <w:hideMark/>
          </w:tcPr>
          <w:p w:rsidR="00DA04DD" w:rsidRPr="002C3D6C" w:rsidRDefault="00DA04DD" w:rsidP="0003066B">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META</w:t>
            </w:r>
          </w:p>
        </w:tc>
        <w:tc>
          <w:tcPr>
            <w:tcW w:w="246" w:type="pct"/>
            <w:tcBorders>
              <w:top w:val="nil"/>
              <w:left w:val="nil"/>
              <w:bottom w:val="single" w:sz="4" w:space="0" w:color="auto"/>
              <w:right w:val="single" w:sz="4" w:space="0" w:color="auto"/>
            </w:tcBorders>
            <w:shd w:val="clear" w:color="000000" w:fill="FFFFFF"/>
            <w:hideMark/>
          </w:tcPr>
          <w:p w:rsidR="00DA04DD" w:rsidRPr="002C3D6C" w:rsidRDefault="00DA04DD" w:rsidP="0003066B">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DA04DD" w:rsidRPr="002C3D6C" w:rsidRDefault="00DA04DD" w:rsidP="0003066B">
            <w:pPr>
              <w:rPr>
                <w:rFonts w:ascii="Arial Narrow" w:eastAsia="Times New Roman" w:hAnsi="Arial Narrow"/>
                <w:color w:val="000000"/>
                <w:sz w:val="20"/>
                <w:lang w:val="es-SV" w:eastAsia="es-SV"/>
              </w:rPr>
            </w:pPr>
          </w:p>
        </w:tc>
        <w:tc>
          <w:tcPr>
            <w:tcW w:w="233" w:type="pct"/>
            <w:tcBorders>
              <w:top w:val="nil"/>
              <w:left w:val="nil"/>
              <w:bottom w:val="single" w:sz="4" w:space="0" w:color="auto"/>
              <w:right w:val="single" w:sz="4" w:space="0" w:color="auto"/>
            </w:tcBorders>
            <w:shd w:val="clear" w:color="000000" w:fill="FFFFFF"/>
            <w:hideMark/>
          </w:tcPr>
          <w:p w:rsidR="00DA04DD" w:rsidRPr="002C3D6C" w:rsidRDefault="00DA04DD" w:rsidP="0003066B">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META</w:t>
            </w:r>
          </w:p>
        </w:tc>
        <w:tc>
          <w:tcPr>
            <w:tcW w:w="340" w:type="pct"/>
            <w:tcBorders>
              <w:top w:val="nil"/>
              <w:left w:val="nil"/>
              <w:bottom w:val="single" w:sz="4" w:space="0" w:color="auto"/>
              <w:right w:val="single" w:sz="4" w:space="0" w:color="auto"/>
            </w:tcBorders>
            <w:shd w:val="clear" w:color="000000" w:fill="FFFFFF"/>
            <w:hideMark/>
          </w:tcPr>
          <w:p w:rsidR="00DA04DD" w:rsidRPr="002C3D6C" w:rsidRDefault="00DA04DD" w:rsidP="0003066B">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DA04DD" w:rsidRPr="002C3D6C" w:rsidRDefault="00DA04DD" w:rsidP="0003066B">
            <w:pPr>
              <w:rPr>
                <w:rFonts w:ascii="Arial Narrow" w:eastAsia="Times New Roman" w:hAnsi="Arial Narrow"/>
                <w:color w:val="000000"/>
                <w:sz w:val="20"/>
                <w:lang w:val="es-SV" w:eastAsia="es-SV"/>
              </w:rPr>
            </w:pPr>
          </w:p>
        </w:tc>
        <w:tc>
          <w:tcPr>
            <w:tcW w:w="1185" w:type="pct"/>
            <w:vMerge/>
            <w:tcBorders>
              <w:top w:val="single" w:sz="4" w:space="0" w:color="auto"/>
              <w:left w:val="single" w:sz="4" w:space="0" w:color="auto"/>
              <w:bottom w:val="single" w:sz="4" w:space="0" w:color="000000"/>
              <w:right w:val="single" w:sz="4" w:space="0" w:color="auto"/>
            </w:tcBorders>
            <w:vAlign w:val="center"/>
            <w:hideMark/>
          </w:tcPr>
          <w:p w:rsidR="00DA04DD" w:rsidRPr="002C3D6C" w:rsidRDefault="00DA04DD" w:rsidP="00DA04DD">
            <w:pPr>
              <w:jc w:val="both"/>
              <w:rPr>
                <w:rFonts w:ascii="Arial Narrow" w:eastAsia="Times New Roman" w:hAnsi="Arial Narrow"/>
                <w:color w:val="000000"/>
                <w:sz w:val="20"/>
                <w:lang w:val="es-SV" w:eastAsia="es-SV"/>
              </w:rPr>
            </w:pPr>
          </w:p>
        </w:tc>
      </w:tr>
      <w:tr w:rsidR="002C3D6C" w:rsidRPr="002C3D6C" w:rsidTr="002C3D6C">
        <w:trPr>
          <w:trHeight w:val="840"/>
        </w:trPr>
        <w:tc>
          <w:tcPr>
            <w:tcW w:w="152" w:type="pct"/>
            <w:tcBorders>
              <w:top w:val="nil"/>
              <w:left w:val="single" w:sz="4" w:space="0" w:color="auto"/>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7</w:t>
            </w:r>
          </w:p>
        </w:tc>
        <w:tc>
          <w:tcPr>
            <w:tcW w:w="124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sz w:val="20"/>
                <w:lang w:val="es-SV" w:eastAsia="es-SV"/>
              </w:rPr>
            </w:pPr>
            <w:r w:rsidRPr="002C3D6C">
              <w:rPr>
                <w:rFonts w:ascii="Arial Narrow" w:eastAsia="Times New Roman" w:hAnsi="Arial Narrow"/>
                <w:sz w:val="20"/>
                <w:lang w:val="es-SV" w:eastAsia="es-SV"/>
              </w:rPr>
              <w:t>Preparar informes sobre los Asegurados(as) fallecidos.</w:t>
            </w:r>
          </w:p>
        </w:tc>
        <w:tc>
          <w:tcPr>
            <w:tcW w:w="407"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sz w:val="20"/>
                <w:lang w:val="es-SV" w:eastAsia="es-SV"/>
              </w:rPr>
            </w:pPr>
            <w:r w:rsidRPr="002C3D6C">
              <w:rPr>
                <w:rFonts w:ascii="Arial Narrow" w:eastAsia="Times New Roman" w:hAnsi="Arial Narrow"/>
                <w:sz w:val="20"/>
                <w:lang w:val="es-SV" w:eastAsia="es-SV"/>
              </w:rPr>
              <w:t>Informe</w:t>
            </w:r>
          </w:p>
        </w:tc>
        <w:tc>
          <w:tcPr>
            <w:tcW w:w="32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12</w:t>
            </w:r>
          </w:p>
        </w:tc>
        <w:tc>
          <w:tcPr>
            <w:tcW w:w="24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100%</w:t>
            </w:r>
          </w:p>
        </w:tc>
        <w:tc>
          <w:tcPr>
            <w:tcW w:w="233"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12</w:t>
            </w:r>
          </w:p>
        </w:tc>
        <w:tc>
          <w:tcPr>
            <w:tcW w:w="34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100%</w:t>
            </w:r>
          </w:p>
        </w:tc>
        <w:tc>
          <w:tcPr>
            <w:tcW w:w="118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 xml:space="preserve"> Mensualmente se informan las estadísticas de la Unidad de Trámites de Reclamos </w:t>
            </w:r>
          </w:p>
        </w:tc>
      </w:tr>
      <w:tr w:rsidR="002C3D6C" w:rsidRPr="002C3D6C" w:rsidTr="002C3D6C">
        <w:trPr>
          <w:trHeight w:val="1035"/>
        </w:trPr>
        <w:tc>
          <w:tcPr>
            <w:tcW w:w="152" w:type="pct"/>
            <w:tcBorders>
              <w:top w:val="nil"/>
              <w:left w:val="single" w:sz="4" w:space="0" w:color="auto"/>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8</w:t>
            </w:r>
          </w:p>
        </w:tc>
        <w:tc>
          <w:tcPr>
            <w:tcW w:w="124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sz w:val="20"/>
                <w:lang w:val="es-SV" w:eastAsia="es-SV"/>
              </w:rPr>
            </w:pPr>
            <w:r w:rsidRPr="002C3D6C">
              <w:rPr>
                <w:rFonts w:ascii="Arial Narrow" w:eastAsia="Times New Roman" w:hAnsi="Arial Narrow"/>
                <w:sz w:val="20"/>
                <w:lang w:val="es-SV" w:eastAsia="es-SV"/>
              </w:rPr>
              <w:t>Revisar expedientes sobre seguros de vida  pendientes de pago parcialmente.</w:t>
            </w:r>
          </w:p>
        </w:tc>
        <w:tc>
          <w:tcPr>
            <w:tcW w:w="407"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sz w:val="20"/>
                <w:lang w:val="es-SV" w:eastAsia="es-SV"/>
              </w:rPr>
            </w:pPr>
            <w:r w:rsidRPr="002C3D6C">
              <w:rPr>
                <w:rFonts w:ascii="Arial Narrow" w:eastAsia="Times New Roman" w:hAnsi="Arial Narrow"/>
                <w:sz w:val="20"/>
                <w:lang w:val="es-SV" w:eastAsia="es-SV"/>
              </w:rPr>
              <w:t>Expediente</w:t>
            </w:r>
          </w:p>
        </w:tc>
        <w:tc>
          <w:tcPr>
            <w:tcW w:w="32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75</w:t>
            </w:r>
          </w:p>
        </w:tc>
        <w:tc>
          <w:tcPr>
            <w:tcW w:w="24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52</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69%</w:t>
            </w:r>
          </w:p>
        </w:tc>
        <w:tc>
          <w:tcPr>
            <w:tcW w:w="233"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76</w:t>
            </w:r>
          </w:p>
        </w:tc>
        <w:tc>
          <w:tcPr>
            <w:tcW w:w="34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40</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53%</w:t>
            </w:r>
          </w:p>
        </w:tc>
        <w:tc>
          <w:tcPr>
            <w:tcW w:w="118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 xml:space="preserve"> Son los beneficiarios que presentaron documentos después de haberles contactado en forma telefónica </w:t>
            </w:r>
          </w:p>
        </w:tc>
      </w:tr>
      <w:tr w:rsidR="002C3D6C" w:rsidRPr="002C3D6C" w:rsidTr="002C3D6C">
        <w:trPr>
          <w:trHeight w:val="900"/>
        </w:trPr>
        <w:tc>
          <w:tcPr>
            <w:tcW w:w="152" w:type="pct"/>
            <w:tcBorders>
              <w:top w:val="nil"/>
              <w:left w:val="single" w:sz="4" w:space="0" w:color="auto"/>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9</w:t>
            </w:r>
          </w:p>
        </w:tc>
        <w:tc>
          <w:tcPr>
            <w:tcW w:w="124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sz w:val="20"/>
                <w:lang w:val="es-SV" w:eastAsia="es-SV"/>
              </w:rPr>
            </w:pPr>
            <w:r w:rsidRPr="002C3D6C">
              <w:rPr>
                <w:rFonts w:ascii="Arial Narrow" w:eastAsia="Times New Roman" w:hAnsi="Arial Narrow"/>
                <w:sz w:val="20"/>
                <w:lang w:val="es-SV" w:eastAsia="es-SV"/>
              </w:rPr>
              <w:t>Preparar informes sobre los reclamos recibidos de los diferentes seguros.</w:t>
            </w:r>
          </w:p>
        </w:tc>
        <w:tc>
          <w:tcPr>
            <w:tcW w:w="407"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sz w:val="20"/>
                <w:lang w:val="es-SV" w:eastAsia="es-SV"/>
              </w:rPr>
            </w:pPr>
            <w:r w:rsidRPr="002C3D6C">
              <w:rPr>
                <w:rFonts w:ascii="Arial Narrow" w:eastAsia="Times New Roman" w:hAnsi="Arial Narrow"/>
                <w:sz w:val="20"/>
                <w:lang w:val="es-SV" w:eastAsia="es-SV"/>
              </w:rPr>
              <w:t>Informe</w:t>
            </w:r>
          </w:p>
        </w:tc>
        <w:tc>
          <w:tcPr>
            <w:tcW w:w="32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288</w:t>
            </w:r>
          </w:p>
        </w:tc>
        <w:tc>
          <w:tcPr>
            <w:tcW w:w="24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250</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87%</w:t>
            </w:r>
          </w:p>
        </w:tc>
        <w:tc>
          <w:tcPr>
            <w:tcW w:w="233"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12</w:t>
            </w:r>
          </w:p>
        </w:tc>
        <w:tc>
          <w:tcPr>
            <w:tcW w:w="34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100%</w:t>
            </w:r>
          </w:p>
        </w:tc>
        <w:tc>
          <w:tcPr>
            <w:tcW w:w="118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 xml:space="preserve"> Mensualmente se reportan las estadísticas de la Unidad de Trámites de Reclamos </w:t>
            </w:r>
          </w:p>
        </w:tc>
      </w:tr>
      <w:tr w:rsidR="002C3D6C" w:rsidRPr="002C3D6C" w:rsidTr="002C3D6C">
        <w:trPr>
          <w:trHeight w:val="1650"/>
        </w:trPr>
        <w:tc>
          <w:tcPr>
            <w:tcW w:w="152" w:type="pct"/>
            <w:tcBorders>
              <w:top w:val="nil"/>
              <w:left w:val="single" w:sz="4" w:space="0" w:color="auto"/>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10</w:t>
            </w:r>
          </w:p>
        </w:tc>
        <w:tc>
          <w:tcPr>
            <w:tcW w:w="124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sz w:val="20"/>
                <w:lang w:val="es-SV" w:eastAsia="es-SV"/>
              </w:rPr>
            </w:pPr>
            <w:r w:rsidRPr="002C3D6C">
              <w:rPr>
                <w:rFonts w:ascii="Arial Narrow" w:eastAsia="Times New Roman" w:hAnsi="Arial Narrow"/>
                <w:sz w:val="20"/>
                <w:lang w:val="es-SV" w:eastAsia="es-SV"/>
              </w:rPr>
              <w:t>Capacitar, proporcionar los insumos necesarios, y dar asesoría en cuanto a los requisitos legales que se requieren, según el caso, a las 15 Agencias departamentales con el propósito de orientar a los beneficiarios o sus representantes.</w:t>
            </w:r>
          </w:p>
        </w:tc>
        <w:tc>
          <w:tcPr>
            <w:tcW w:w="407"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sz w:val="20"/>
                <w:lang w:val="es-SV" w:eastAsia="es-SV"/>
              </w:rPr>
            </w:pPr>
            <w:r w:rsidRPr="002C3D6C">
              <w:rPr>
                <w:rFonts w:ascii="Arial Narrow" w:eastAsia="Times New Roman" w:hAnsi="Arial Narrow"/>
                <w:sz w:val="20"/>
                <w:lang w:val="es-SV" w:eastAsia="es-SV"/>
              </w:rPr>
              <w:t>Informe</w:t>
            </w:r>
          </w:p>
        </w:tc>
        <w:tc>
          <w:tcPr>
            <w:tcW w:w="32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15</w:t>
            </w:r>
          </w:p>
        </w:tc>
        <w:tc>
          <w:tcPr>
            <w:tcW w:w="24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6</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40%</w:t>
            </w:r>
          </w:p>
        </w:tc>
        <w:tc>
          <w:tcPr>
            <w:tcW w:w="233"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3</w:t>
            </w:r>
          </w:p>
        </w:tc>
        <w:tc>
          <w:tcPr>
            <w:tcW w:w="34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33%</w:t>
            </w:r>
          </w:p>
        </w:tc>
        <w:tc>
          <w:tcPr>
            <w:tcW w:w="118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 xml:space="preserve"> Se realiza personal y  telefónicamente con los diferentes compañeros de las  agencias y Centros de Atención. </w:t>
            </w:r>
          </w:p>
        </w:tc>
      </w:tr>
      <w:tr w:rsidR="002C3D6C" w:rsidRPr="002C3D6C" w:rsidTr="002C3D6C">
        <w:trPr>
          <w:trHeight w:val="900"/>
        </w:trPr>
        <w:tc>
          <w:tcPr>
            <w:tcW w:w="152" w:type="pct"/>
            <w:tcBorders>
              <w:top w:val="nil"/>
              <w:left w:val="single" w:sz="4" w:space="0" w:color="auto"/>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11</w:t>
            </w:r>
          </w:p>
        </w:tc>
        <w:tc>
          <w:tcPr>
            <w:tcW w:w="124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sz w:val="20"/>
                <w:lang w:val="es-SV" w:eastAsia="es-SV"/>
              </w:rPr>
            </w:pPr>
            <w:r w:rsidRPr="002C3D6C">
              <w:rPr>
                <w:rFonts w:ascii="Arial Narrow" w:eastAsia="Times New Roman" w:hAnsi="Arial Narrow"/>
                <w:sz w:val="20"/>
                <w:lang w:val="es-SV" w:eastAsia="es-SV"/>
              </w:rPr>
              <w:t>Tramitar el pago de los Seguros por Sepelio.</w:t>
            </w:r>
          </w:p>
        </w:tc>
        <w:tc>
          <w:tcPr>
            <w:tcW w:w="407"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sz w:val="20"/>
                <w:lang w:val="es-SV" w:eastAsia="es-SV"/>
              </w:rPr>
            </w:pPr>
            <w:r w:rsidRPr="002C3D6C">
              <w:rPr>
                <w:rFonts w:ascii="Arial Narrow" w:eastAsia="Times New Roman" w:hAnsi="Arial Narrow"/>
                <w:sz w:val="20"/>
                <w:lang w:val="es-SV" w:eastAsia="es-SV"/>
              </w:rPr>
              <w:t>Expediente</w:t>
            </w:r>
          </w:p>
        </w:tc>
        <w:tc>
          <w:tcPr>
            <w:tcW w:w="32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72</w:t>
            </w:r>
          </w:p>
        </w:tc>
        <w:tc>
          <w:tcPr>
            <w:tcW w:w="24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70</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97%</w:t>
            </w:r>
          </w:p>
        </w:tc>
        <w:tc>
          <w:tcPr>
            <w:tcW w:w="233"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72</w:t>
            </w:r>
          </w:p>
        </w:tc>
        <w:tc>
          <w:tcPr>
            <w:tcW w:w="340"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91</w:t>
            </w:r>
          </w:p>
        </w:tc>
        <w:tc>
          <w:tcPr>
            <w:tcW w:w="436" w:type="pct"/>
            <w:tcBorders>
              <w:top w:val="nil"/>
              <w:left w:val="nil"/>
              <w:bottom w:val="single" w:sz="4" w:space="0" w:color="auto"/>
              <w:right w:val="single" w:sz="4" w:space="0" w:color="auto"/>
            </w:tcBorders>
            <w:shd w:val="clear" w:color="000000" w:fill="FFFFFF"/>
            <w:hideMark/>
          </w:tcPr>
          <w:p w:rsidR="002C3D6C" w:rsidRPr="002C3D6C" w:rsidRDefault="002C3D6C" w:rsidP="002C3D6C">
            <w:pPr>
              <w:jc w:val="center"/>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126%</w:t>
            </w:r>
          </w:p>
        </w:tc>
        <w:tc>
          <w:tcPr>
            <w:tcW w:w="1185" w:type="pct"/>
            <w:tcBorders>
              <w:top w:val="nil"/>
              <w:left w:val="nil"/>
              <w:bottom w:val="single" w:sz="4" w:space="0" w:color="auto"/>
              <w:right w:val="single" w:sz="4" w:space="0" w:color="auto"/>
            </w:tcBorders>
            <w:shd w:val="clear" w:color="000000" w:fill="FFFFFF"/>
            <w:hideMark/>
          </w:tcPr>
          <w:p w:rsidR="002C3D6C" w:rsidRPr="002C3D6C" w:rsidRDefault="002C3D6C" w:rsidP="00DA04DD">
            <w:pPr>
              <w:jc w:val="both"/>
              <w:rPr>
                <w:rFonts w:ascii="Arial Narrow" w:eastAsia="Times New Roman" w:hAnsi="Arial Narrow"/>
                <w:color w:val="000000"/>
                <w:sz w:val="20"/>
                <w:lang w:val="es-SV" w:eastAsia="es-SV"/>
              </w:rPr>
            </w:pPr>
            <w:r w:rsidRPr="002C3D6C">
              <w:rPr>
                <w:rFonts w:ascii="Arial Narrow" w:eastAsia="Times New Roman" w:hAnsi="Arial Narrow"/>
                <w:color w:val="000000"/>
                <w:sz w:val="20"/>
                <w:lang w:val="es-SV" w:eastAsia="es-SV"/>
              </w:rPr>
              <w:t xml:space="preserve"> Son los casos de fallecidos que tenían  suscrito este seguro por sepelio. </w:t>
            </w:r>
          </w:p>
        </w:tc>
      </w:tr>
    </w:tbl>
    <w:p w:rsidR="00F10DC6" w:rsidRPr="00D2135D" w:rsidRDefault="00F10DC6" w:rsidP="00F10DC6">
      <w:pPr>
        <w:rPr>
          <w:lang w:val="es-SV"/>
        </w:rPr>
      </w:pPr>
    </w:p>
    <w:p w:rsidR="00F10DC6" w:rsidRDefault="00F10DC6" w:rsidP="00F10DC6"/>
    <w:p w:rsidR="00F10DC6" w:rsidRDefault="00F10DC6" w:rsidP="00F10DC6"/>
    <w:p w:rsidR="00F10DC6" w:rsidRDefault="00F10DC6" w:rsidP="00F10DC6"/>
    <w:p w:rsidR="00474268" w:rsidRDefault="00474268" w:rsidP="00F10DC6"/>
    <w:p w:rsidR="00474268" w:rsidRDefault="00474268" w:rsidP="00F10DC6"/>
    <w:p w:rsidR="00474268" w:rsidRDefault="00474268" w:rsidP="00F10DC6"/>
    <w:p w:rsidR="00474268" w:rsidRDefault="00474268" w:rsidP="00F10DC6"/>
    <w:p w:rsidR="00474268" w:rsidRDefault="00474268" w:rsidP="00F10DC6"/>
    <w:p w:rsidR="00474268" w:rsidRDefault="00474268" w:rsidP="00F10DC6"/>
    <w:p w:rsidR="00474268" w:rsidRDefault="00474268" w:rsidP="00F10DC6"/>
    <w:p w:rsidR="00474268" w:rsidRDefault="00474268" w:rsidP="00F10DC6"/>
    <w:p w:rsidR="00474268" w:rsidRDefault="00474268" w:rsidP="00F10DC6"/>
    <w:p w:rsidR="00474268" w:rsidRDefault="00474268" w:rsidP="00F10DC6"/>
    <w:p w:rsidR="00474268" w:rsidRDefault="00474268" w:rsidP="00F10DC6"/>
    <w:p w:rsidR="002810AC" w:rsidRPr="00F10DC6" w:rsidRDefault="00D2135D" w:rsidP="008272F0">
      <w:pPr>
        <w:pStyle w:val="Ttulo1"/>
        <w:rPr>
          <w:rFonts w:ascii="Arial Narrow" w:hAnsi="Arial Narrow"/>
          <w:sz w:val="20"/>
        </w:rPr>
      </w:pPr>
      <w:bookmarkStart w:id="13" w:name="_Toc441821413"/>
      <w:r>
        <w:rPr>
          <w:rFonts w:ascii="Arial Narrow" w:hAnsi="Arial Narrow"/>
          <w:sz w:val="20"/>
        </w:rPr>
        <w:t>COORDINACIÓN</w:t>
      </w:r>
      <w:r w:rsidR="00FF03B4" w:rsidRPr="00F10DC6">
        <w:rPr>
          <w:rFonts w:ascii="Arial Narrow" w:hAnsi="Arial Narrow"/>
          <w:sz w:val="20"/>
        </w:rPr>
        <w:t xml:space="preserve"> DE TECNOLOGÍAS DE INFORMACIÓ</w:t>
      </w:r>
      <w:r w:rsidR="002810AC" w:rsidRPr="00F10DC6">
        <w:rPr>
          <w:rFonts w:ascii="Arial Narrow" w:hAnsi="Arial Narrow"/>
          <w:sz w:val="20"/>
        </w:rPr>
        <w:t>N</w:t>
      </w:r>
      <w:bookmarkEnd w:id="13"/>
    </w:p>
    <w:tbl>
      <w:tblPr>
        <w:tblW w:w="5000" w:type="pct"/>
        <w:tblLayout w:type="fixed"/>
        <w:tblCellMar>
          <w:left w:w="70" w:type="dxa"/>
          <w:right w:w="70" w:type="dxa"/>
        </w:tblCellMar>
        <w:tblLook w:val="04A0" w:firstRow="1" w:lastRow="0" w:firstColumn="1" w:lastColumn="0" w:noHBand="0" w:noVBand="1"/>
      </w:tblPr>
      <w:tblGrid>
        <w:gridCol w:w="400"/>
        <w:gridCol w:w="3247"/>
        <w:gridCol w:w="1230"/>
        <w:gridCol w:w="815"/>
        <w:gridCol w:w="620"/>
        <w:gridCol w:w="1146"/>
        <w:gridCol w:w="602"/>
        <w:gridCol w:w="825"/>
        <w:gridCol w:w="1288"/>
        <w:gridCol w:w="2971"/>
      </w:tblGrid>
      <w:tr w:rsidR="00DB6ABC" w:rsidRPr="00DB6ABC" w:rsidTr="00DB6ABC">
        <w:trPr>
          <w:trHeight w:val="255"/>
        </w:trPr>
        <w:tc>
          <w:tcPr>
            <w:tcW w:w="152" w:type="pct"/>
            <w:tcBorders>
              <w:top w:val="nil"/>
              <w:left w:val="nil"/>
              <w:bottom w:val="nil"/>
              <w:right w:val="nil"/>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w:t>
            </w:r>
          </w:p>
        </w:tc>
        <w:tc>
          <w:tcPr>
            <w:tcW w:w="1235" w:type="pct"/>
            <w:tcBorders>
              <w:top w:val="nil"/>
              <w:left w:val="nil"/>
              <w:bottom w:val="nil"/>
              <w:right w:val="nil"/>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xml:space="preserve">UNIDAD PRESUPUESTARIA                             </w:t>
            </w:r>
          </w:p>
        </w:tc>
        <w:tc>
          <w:tcPr>
            <w:tcW w:w="468" w:type="pct"/>
            <w:tcBorders>
              <w:top w:val="nil"/>
              <w:left w:val="nil"/>
              <w:bottom w:val="nil"/>
              <w:right w:val="nil"/>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01</w:t>
            </w:r>
          </w:p>
        </w:tc>
        <w:tc>
          <w:tcPr>
            <w:tcW w:w="3145" w:type="pct"/>
            <w:gridSpan w:val="7"/>
            <w:tcBorders>
              <w:top w:val="nil"/>
              <w:left w:val="nil"/>
              <w:bottom w:val="nil"/>
              <w:right w:val="nil"/>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DIRECCIÓN Y ADMINISTRACIÓN INSTITUCIONAL</w:t>
            </w:r>
          </w:p>
        </w:tc>
      </w:tr>
      <w:tr w:rsidR="00DB6ABC" w:rsidRPr="00DB6ABC" w:rsidTr="00DB6ABC">
        <w:trPr>
          <w:trHeight w:val="255"/>
        </w:trPr>
        <w:tc>
          <w:tcPr>
            <w:tcW w:w="152" w:type="pct"/>
            <w:tcBorders>
              <w:top w:val="nil"/>
              <w:left w:val="nil"/>
              <w:bottom w:val="nil"/>
              <w:right w:val="nil"/>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w:t>
            </w:r>
          </w:p>
        </w:tc>
        <w:tc>
          <w:tcPr>
            <w:tcW w:w="1235" w:type="pct"/>
            <w:tcBorders>
              <w:top w:val="nil"/>
              <w:left w:val="nil"/>
              <w:bottom w:val="nil"/>
              <w:right w:val="nil"/>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xml:space="preserve">LÍNEA                                                                                                                     </w:t>
            </w:r>
          </w:p>
        </w:tc>
        <w:tc>
          <w:tcPr>
            <w:tcW w:w="468" w:type="pct"/>
            <w:tcBorders>
              <w:top w:val="nil"/>
              <w:left w:val="nil"/>
              <w:bottom w:val="nil"/>
              <w:right w:val="nil"/>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0103</w:t>
            </w:r>
          </w:p>
        </w:tc>
        <w:tc>
          <w:tcPr>
            <w:tcW w:w="3145" w:type="pct"/>
            <w:gridSpan w:val="7"/>
            <w:tcBorders>
              <w:top w:val="nil"/>
              <w:left w:val="nil"/>
              <w:bottom w:val="nil"/>
              <w:right w:val="nil"/>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COORDINACIÓN DE TECNOLOGÍAS DE INFORMACIÓN</w:t>
            </w:r>
          </w:p>
        </w:tc>
      </w:tr>
      <w:tr w:rsidR="00DB6ABC" w:rsidRPr="00DB6ABC" w:rsidTr="00DB6ABC">
        <w:trPr>
          <w:trHeight w:val="525"/>
        </w:trPr>
        <w:tc>
          <w:tcPr>
            <w:tcW w:w="152" w:type="pct"/>
            <w:tcBorders>
              <w:top w:val="nil"/>
              <w:left w:val="nil"/>
              <w:bottom w:val="nil"/>
              <w:right w:val="nil"/>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w:t>
            </w:r>
          </w:p>
        </w:tc>
        <w:tc>
          <w:tcPr>
            <w:tcW w:w="4848" w:type="pct"/>
            <w:gridSpan w:val="9"/>
            <w:tcBorders>
              <w:top w:val="nil"/>
              <w:left w:val="nil"/>
              <w:bottom w:val="nil"/>
              <w:right w:val="nil"/>
            </w:tcBorders>
            <w:shd w:val="clear" w:color="000000" w:fill="FFFFFF"/>
            <w:hideMark/>
          </w:tcPr>
          <w:p w:rsidR="00DB6ABC" w:rsidRPr="00DB6ABC" w:rsidRDefault="00DB6ABC" w:rsidP="00DB6ABC">
            <w:pPr>
              <w:spacing w:after="240"/>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OBJETIVO: Planificar, administrar y controlar los recursos informáticos de la Caja Mutual; así mismo, proporcionar un oportuno y eficiente apoyo de soporte a las diferentes Unidades.</w:t>
            </w:r>
          </w:p>
        </w:tc>
      </w:tr>
      <w:tr w:rsidR="00DB6ABC" w:rsidRPr="00DB6ABC" w:rsidTr="00DB6ABC">
        <w:trPr>
          <w:trHeight w:val="417"/>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No.</w:t>
            </w:r>
          </w:p>
        </w:tc>
        <w:tc>
          <w:tcPr>
            <w:tcW w:w="123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DESCRIPCIÓN DE METAS</w:t>
            </w:r>
          </w:p>
        </w:tc>
        <w:tc>
          <w:tcPr>
            <w:tcW w:w="4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UNIDAD DE MEDIDA</w:t>
            </w:r>
          </w:p>
        </w:tc>
        <w:tc>
          <w:tcPr>
            <w:tcW w:w="546" w:type="pct"/>
            <w:gridSpan w:val="2"/>
            <w:tcBorders>
              <w:top w:val="single" w:sz="4" w:space="0" w:color="auto"/>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EJECUTADO</w:t>
            </w:r>
            <w:r w:rsidRPr="00DB6ABC">
              <w:rPr>
                <w:rFonts w:ascii="Arial Narrow" w:eastAsia="Times New Roman" w:hAnsi="Arial Narrow"/>
                <w:color w:val="000000"/>
                <w:sz w:val="20"/>
                <w:lang w:val="es-SV" w:eastAsia="es-SV"/>
              </w:rPr>
              <w:br/>
              <w:t>2014</w:t>
            </w:r>
          </w:p>
        </w:tc>
        <w:tc>
          <w:tcPr>
            <w:tcW w:w="543" w:type="pct"/>
            <w:gridSpan w:val="2"/>
            <w:tcBorders>
              <w:top w:val="single" w:sz="4" w:space="0" w:color="auto"/>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Enero-diciembre  2015</w:t>
            </w:r>
          </w:p>
        </w:tc>
        <w:tc>
          <w:tcPr>
            <w:tcW w:w="49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EJECUTADO</w:t>
            </w:r>
            <w:r w:rsidRPr="00DB6ABC">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OBSERVACIONES</w:t>
            </w:r>
          </w:p>
        </w:tc>
      </w:tr>
      <w:tr w:rsidR="00DB6ABC" w:rsidRPr="00DB6ABC" w:rsidTr="00DB6ABC">
        <w:trPr>
          <w:trHeight w:val="330"/>
        </w:trPr>
        <w:tc>
          <w:tcPr>
            <w:tcW w:w="152" w:type="pct"/>
            <w:vMerge/>
            <w:tcBorders>
              <w:top w:val="single" w:sz="4" w:space="0" w:color="auto"/>
              <w:left w:val="single" w:sz="4" w:space="0" w:color="auto"/>
              <w:bottom w:val="single" w:sz="4" w:space="0" w:color="auto"/>
              <w:right w:val="single" w:sz="4" w:space="0" w:color="auto"/>
            </w:tcBorders>
            <w:vAlign w:val="center"/>
            <w:hideMark/>
          </w:tcPr>
          <w:p w:rsidR="00DB6ABC" w:rsidRPr="00DB6ABC" w:rsidRDefault="00DB6ABC" w:rsidP="00DB6ABC">
            <w:pPr>
              <w:rPr>
                <w:rFonts w:ascii="Arial Narrow" w:eastAsia="Times New Roman" w:hAnsi="Arial Narrow"/>
                <w:color w:val="000000"/>
                <w:sz w:val="20"/>
                <w:lang w:val="es-SV" w:eastAsia="es-SV"/>
              </w:rPr>
            </w:pPr>
          </w:p>
        </w:tc>
        <w:tc>
          <w:tcPr>
            <w:tcW w:w="1235" w:type="pct"/>
            <w:vMerge/>
            <w:tcBorders>
              <w:top w:val="single" w:sz="4" w:space="0" w:color="auto"/>
              <w:left w:val="single" w:sz="4" w:space="0" w:color="auto"/>
              <w:bottom w:val="single" w:sz="4" w:space="0" w:color="auto"/>
              <w:right w:val="single" w:sz="4" w:space="0" w:color="auto"/>
            </w:tcBorders>
            <w:vAlign w:val="center"/>
            <w:hideMark/>
          </w:tcPr>
          <w:p w:rsidR="00DB6ABC" w:rsidRPr="00DB6ABC" w:rsidRDefault="00DB6ABC" w:rsidP="00DB6ABC">
            <w:pPr>
              <w:rPr>
                <w:rFonts w:ascii="Arial Narrow" w:eastAsia="Times New Roman" w:hAnsi="Arial Narrow"/>
                <w:color w:val="000000"/>
                <w:sz w:val="20"/>
                <w:lang w:val="es-SV" w:eastAsia="es-SV"/>
              </w:rPr>
            </w:pPr>
          </w:p>
        </w:tc>
        <w:tc>
          <w:tcPr>
            <w:tcW w:w="468" w:type="pct"/>
            <w:vMerge/>
            <w:tcBorders>
              <w:top w:val="single" w:sz="4" w:space="0" w:color="auto"/>
              <w:left w:val="single" w:sz="4" w:space="0" w:color="auto"/>
              <w:bottom w:val="single" w:sz="4" w:space="0" w:color="auto"/>
              <w:right w:val="single" w:sz="4" w:space="0" w:color="auto"/>
            </w:tcBorders>
            <w:vAlign w:val="center"/>
            <w:hideMark/>
          </w:tcPr>
          <w:p w:rsidR="00DB6ABC" w:rsidRPr="00DB6ABC" w:rsidRDefault="00DB6ABC" w:rsidP="00DB6ABC">
            <w:pPr>
              <w:rPr>
                <w:rFonts w:ascii="Arial Narrow" w:eastAsia="Times New Roman" w:hAnsi="Arial Narrow"/>
                <w:color w:val="000000"/>
                <w:sz w:val="20"/>
                <w:lang w:val="es-SV" w:eastAsia="es-SV"/>
              </w:rPr>
            </w:pPr>
          </w:p>
        </w:tc>
        <w:tc>
          <w:tcPr>
            <w:tcW w:w="31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META</w:t>
            </w:r>
          </w:p>
        </w:tc>
        <w:tc>
          <w:tcPr>
            <w:tcW w:w="2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DB6ABC" w:rsidRPr="00DB6ABC" w:rsidRDefault="00DB6ABC" w:rsidP="00DB6ABC">
            <w:pPr>
              <w:rPr>
                <w:rFonts w:ascii="Arial Narrow" w:eastAsia="Times New Roman" w:hAnsi="Arial Narrow"/>
                <w:color w:val="000000"/>
                <w:sz w:val="20"/>
                <w:lang w:val="es-SV" w:eastAsia="es-SV"/>
              </w:rPr>
            </w:pPr>
          </w:p>
        </w:tc>
        <w:tc>
          <w:tcPr>
            <w:tcW w:w="229"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META</w:t>
            </w:r>
          </w:p>
        </w:tc>
        <w:tc>
          <w:tcPr>
            <w:tcW w:w="314"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REAL</w:t>
            </w: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DB6ABC" w:rsidRPr="00DB6ABC" w:rsidRDefault="00DB6ABC" w:rsidP="00DB6ABC">
            <w:pP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DB6ABC" w:rsidRPr="00DB6ABC" w:rsidRDefault="00DB6ABC" w:rsidP="00DB6ABC">
            <w:pPr>
              <w:rPr>
                <w:rFonts w:ascii="Arial Narrow" w:eastAsia="Times New Roman" w:hAnsi="Arial Narrow"/>
                <w:color w:val="000000"/>
                <w:sz w:val="20"/>
                <w:lang w:val="es-SV" w:eastAsia="es-SV"/>
              </w:rPr>
            </w:pPr>
          </w:p>
        </w:tc>
      </w:tr>
      <w:tr w:rsidR="00DB6ABC" w:rsidRPr="00DB6ABC" w:rsidTr="00DB6ABC">
        <w:trPr>
          <w:trHeight w:val="702"/>
        </w:trPr>
        <w:tc>
          <w:tcPr>
            <w:tcW w:w="152" w:type="pct"/>
            <w:tcBorders>
              <w:top w:val="nil"/>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w:t>
            </w:r>
          </w:p>
        </w:tc>
        <w:tc>
          <w:tcPr>
            <w:tcW w:w="1235"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both"/>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Realizar el mantenimiento preventivo y correctivo de los equipos informáticos.</w:t>
            </w:r>
          </w:p>
        </w:tc>
        <w:tc>
          <w:tcPr>
            <w:tcW w:w="468"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Informe</w:t>
            </w:r>
          </w:p>
        </w:tc>
        <w:tc>
          <w:tcPr>
            <w:tcW w:w="31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2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314"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49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xml:space="preserve"> Finalizado </w:t>
            </w:r>
          </w:p>
        </w:tc>
      </w:tr>
      <w:tr w:rsidR="00DB6ABC" w:rsidRPr="00DB6ABC" w:rsidTr="00DB6ABC">
        <w:trPr>
          <w:trHeight w:val="702"/>
        </w:trPr>
        <w:tc>
          <w:tcPr>
            <w:tcW w:w="152" w:type="pct"/>
            <w:tcBorders>
              <w:top w:val="nil"/>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2</w:t>
            </w:r>
          </w:p>
        </w:tc>
        <w:tc>
          <w:tcPr>
            <w:tcW w:w="1235"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both"/>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Coordinar la garantía de los equipos informáticos adquiridos.</w:t>
            </w:r>
          </w:p>
        </w:tc>
        <w:tc>
          <w:tcPr>
            <w:tcW w:w="468"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Informe</w:t>
            </w:r>
          </w:p>
        </w:tc>
        <w:tc>
          <w:tcPr>
            <w:tcW w:w="31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2</w:t>
            </w:r>
          </w:p>
        </w:tc>
        <w:tc>
          <w:tcPr>
            <w:tcW w:w="2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2</w:t>
            </w:r>
          </w:p>
        </w:tc>
        <w:tc>
          <w:tcPr>
            <w:tcW w:w="4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2</w:t>
            </w:r>
          </w:p>
        </w:tc>
        <w:tc>
          <w:tcPr>
            <w:tcW w:w="314"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49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600%</w:t>
            </w:r>
          </w:p>
        </w:tc>
        <w:tc>
          <w:tcPr>
            <w:tcW w:w="1130" w:type="pct"/>
            <w:tcBorders>
              <w:top w:val="nil"/>
              <w:left w:val="nil"/>
              <w:bottom w:val="single" w:sz="4" w:space="0" w:color="auto"/>
              <w:right w:val="single" w:sz="4" w:space="0" w:color="auto"/>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xml:space="preserve"> Finalizado </w:t>
            </w:r>
          </w:p>
        </w:tc>
      </w:tr>
      <w:tr w:rsidR="00DB6ABC" w:rsidRPr="00DB6ABC" w:rsidTr="00DB6ABC">
        <w:trPr>
          <w:trHeight w:val="900"/>
        </w:trPr>
        <w:tc>
          <w:tcPr>
            <w:tcW w:w="152" w:type="pct"/>
            <w:tcBorders>
              <w:top w:val="nil"/>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3</w:t>
            </w:r>
          </w:p>
        </w:tc>
        <w:tc>
          <w:tcPr>
            <w:tcW w:w="1235"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both"/>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Dar mantenimiento al sistema de bases de datos de los seguros a requerimiento de la Unidad de Operaciones.</w:t>
            </w:r>
          </w:p>
        </w:tc>
        <w:tc>
          <w:tcPr>
            <w:tcW w:w="468"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Mantenimiento</w:t>
            </w:r>
          </w:p>
        </w:tc>
        <w:tc>
          <w:tcPr>
            <w:tcW w:w="31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2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314"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49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xml:space="preserve"> Finalizado </w:t>
            </w:r>
          </w:p>
        </w:tc>
      </w:tr>
      <w:tr w:rsidR="00DB6ABC" w:rsidRPr="00DB6ABC" w:rsidTr="00DB6ABC">
        <w:trPr>
          <w:trHeight w:val="825"/>
        </w:trPr>
        <w:tc>
          <w:tcPr>
            <w:tcW w:w="152" w:type="pct"/>
            <w:tcBorders>
              <w:top w:val="nil"/>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4</w:t>
            </w:r>
          </w:p>
        </w:tc>
        <w:tc>
          <w:tcPr>
            <w:tcW w:w="1235"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both"/>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Supervisar el uso adecuado del sistema de Asegurados(as) por medio de las herramientas de la base de datos.</w:t>
            </w:r>
          </w:p>
        </w:tc>
        <w:tc>
          <w:tcPr>
            <w:tcW w:w="468"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Informe</w:t>
            </w:r>
          </w:p>
        </w:tc>
        <w:tc>
          <w:tcPr>
            <w:tcW w:w="31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2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314"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49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xml:space="preserve"> Finalizado </w:t>
            </w:r>
          </w:p>
        </w:tc>
      </w:tr>
      <w:tr w:rsidR="00DB6ABC" w:rsidRPr="00DB6ABC" w:rsidTr="00DB6ABC">
        <w:trPr>
          <w:trHeight w:val="585"/>
        </w:trPr>
        <w:tc>
          <w:tcPr>
            <w:tcW w:w="152" w:type="pct"/>
            <w:tcBorders>
              <w:top w:val="nil"/>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5</w:t>
            </w:r>
          </w:p>
        </w:tc>
        <w:tc>
          <w:tcPr>
            <w:tcW w:w="1235"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both"/>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Dar soporte al SAFI.</w:t>
            </w:r>
          </w:p>
        </w:tc>
        <w:tc>
          <w:tcPr>
            <w:tcW w:w="468"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Requerimiento</w:t>
            </w:r>
          </w:p>
        </w:tc>
        <w:tc>
          <w:tcPr>
            <w:tcW w:w="31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60</w:t>
            </w:r>
          </w:p>
        </w:tc>
        <w:tc>
          <w:tcPr>
            <w:tcW w:w="2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60</w:t>
            </w:r>
          </w:p>
        </w:tc>
        <w:tc>
          <w:tcPr>
            <w:tcW w:w="4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314"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49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xml:space="preserve"> Finalizado </w:t>
            </w:r>
          </w:p>
        </w:tc>
      </w:tr>
      <w:tr w:rsidR="00DB6ABC" w:rsidRPr="00DB6ABC" w:rsidTr="00DB6ABC">
        <w:trPr>
          <w:trHeight w:val="702"/>
        </w:trPr>
        <w:tc>
          <w:tcPr>
            <w:tcW w:w="152" w:type="pct"/>
            <w:tcBorders>
              <w:top w:val="nil"/>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6</w:t>
            </w:r>
          </w:p>
        </w:tc>
        <w:tc>
          <w:tcPr>
            <w:tcW w:w="1235"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both"/>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Administrar la Página Web y verificar su correcto funcionamiento.</w:t>
            </w:r>
          </w:p>
        </w:tc>
        <w:tc>
          <w:tcPr>
            <w:tcW w:w="468"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Informe</w:t>
            </w:r>
          </w:p>
        </w:tc>
        <w:tc>
          <w:tcPr>
            <w:tcW w:w="31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2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314"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49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xml:space="preserve"> Finalizado </w:t>
            </w:r>
          </w:p>
        </w:tc>
      </w:tr>
      <w:tr w:rsidR="00DB6ABC" w:rsidRPr="00DB6ABC" w:rsidTr="00DB6ABC">
        <w:trPr>
          <w:trHeight w:val="1170"/>
        </w:trPr>
        <w:tc>
          <w:tcPr>
            <w:tcW w:w="152" w:type="pct"/>
            <w:tcBorders>
              <w:top w:val="nil"/>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7</w:t>
            </w:r>
          </w:p>
        </w:tc>
        <w:tc>
          <w:tcPr>
            <w:tcW w:w="1235" w:type="pct"/>
            <w:tcBorders>
              <w:top w:val="nil"/>
              <w:left w:val="nil"/>
              <w:bottom w:val="single" w:sz="4" w:space="0" w:color="auto"/>
              <w:right w:val="single" w:sz="4" w:space="0" w:color="auto"/>
            </w:tcBorders>
            <w:shd w:val="clear" w:color="000000" w:fill="FFFFFF"/>
            <w:hideMark/>
          </w:tcPr>
          <w:p w:rsidR="00DB6ABC" w:rsidRDefault="00DB6ABC" w:rsidP="00DB6ABC">
            <w:pPr>
              <w:jc w:val="both"/>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Supervisar el rendimiento de los servidores, con el objeto de optimizar la base de datos de los Asegurados(as), recursos humanos y financiera.</w:t>
            </w:r>
          </w:p>
          <w:p w:rsidR="00DB6ABC" w:rsidRDefault="00DB6ABC" w:rsidP="00DB6ABC">
            <w:pPr>
              <w:jc w:val="both"/>
              <w:rPr>
                <w:rFonts w:ascii="Arial Narrow" w:eastAsia="Times New Roman" w:hAnsi="Arial Narrow"/>
                <w:color w:val="000000"/>
                <w:sz w:val="20"/>
                <w:lang w:val="es-SV" w:eastAsia="es-SV"/>
              </w:rPr>
            </w:pPr>
          </w:p>
          <w:p w:rsidR="00DB6ABC" w:rsidRDefault="00DB6ABC" w:rsidP="00DB6ABC">
            <w:pPr>
              <w:jc w:val="both"/>
              <w:rPr>
                <w:rFonts w:ascii="Arial Narrow" w:eastAsia="Times New Roman" w:hAnsi="Arial Narrow"/>
                <w:color w:val="000000"/>
                <w:sz w:val="20"/>
                <w:lang w:val="es-SV" w:eastAsia="es-SV"/>
              </w:rPr>
            </w:pPr>
          </w:p>
          <w:p w:rsidR="00DB6ABC" w:rsidRPr="00DB6ABC" w:rsidRDefault="00DB6ABC" w:rsidP="00DB6ABC">
            <w:pPr>
              <w:jc w:val="both"/>
              <w:rPr>
                <w:rFonts w:ascii="Arial Narrow" w:eastAsia="Times New Roman" w:hAnsi="Arial Narrow"/>
                <w:color w:val="000000"/>
                <w:sz w:val="20"/>
                <w:lang w:val="es-SV" w:eastAsia="es-SV"/>
              </w:rPr>
            </w:pPr>
          </w:p>
        </w:tc>
        <w:tc>
          <w:tcPr>
            <w:tcW w:w="468"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Informe</w:t>
            </w:r>
          </w:p>
        </w:tc>
        <w:tc>
          <w:tcPr>
            <w:tcW w:w="31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2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314"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49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xml:space="preserve"> Finalizado </w:t>
            </w:r>
          </w:p>
        </w:tc>
      </w:tr>
      <w:tr w:rsidR="00DB6ABC" w:rsidRPr="00DB6ABC" w:rsidTr="0003066B">
        <w:trPr>
          <w:trHeight w:val="417"/>
        </w:trPr>
        <w:tc>
          <w:tcPr>
            <w:tcW w:w="152" w:type="pct"/>
            <w:tcBorders>
              <w:top w:val="single" w:sz="4" w:space="0" w:color="auto"/>
              <w:left w:val="single" w:sz="4" w:space="0" w:color="auto"/>
              <w:bottom w:val="single" w:sz="4" w:space="0" w:color="auto"/>
              <w:right w:val="single" w:sz="4" w:space="0" w:color="auto"/>
            </w:tcBorders>
            <w:shd w:val="clear" w:color="000000" w:fill="FFFFFF"/>
            <w:hideMark/>
          </w:tcPr>
          <w:p w:rsidR="00DB6ABC" w:rsidRPr="00DB6ABC" w:rsidRDefault="00DB6ABC" w:rsidP="0003066B">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No.</w:t>
            </w:r>
          </w:p>
        </w:tc>
        <w:tc>
          <w:tcPr>
            <w:tcW w:w="1235" w:type="pct"/>
            <w:tcBorders>
              <w:top w:val="single" w:sz="4" w:space="0" w:color="auto"/>
              <w:left w:val="single" w:sz="4" w:space="0" w:color="auto"/>
              <w:bottom w:val="single" w:sz="4" w:space="0" w:color="auto"/>
              <w:right w:val="single" w:sz="4" w:space="0" w:color="auto"/>
            </w:tcBorders>
            <w:shd w:val="clear" w:color="000000" w:fill="FFFFFF"/>
            <w:hideMark/>
          </w:tcPr>
          <w:p w:rsidR="00DB6ABC" w:rsidRPr="00DB6ABC" w:rsidRDefault="00DB6ABC" w:rsidP="0003066B">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DESCRIPCIÓN DE METAS</w:t>
            </w:r>
          </w:p>
        </w:tc>
        <w:tc>
          <w:tcPr>
            <w:tcW w:w="468" w:type="pct"/>
            <w:tcBorders>
              <w:top w:val="single" w:sz="4" w:space="0" w:color="auto"/>
              <w:left w:val="single" w:sz="4" w:space="0" w:color="auto"/>
              <w:bottom w:val="single" w:sz="4" w:space="0" w:color="auto"/>
              <w:right w:val="single" w:sz="4" w:space="0" w:color="auto"/>
            </w:tcBorders>
            <w:shd w:val="clear" w:color="000000" w:fill="FFFFFF"/>
            <w:hideMark/>
          </w:tcPr>
          <w:p w:rsidR="00DB6ABC" w:rsidRPr="00DB6ABC" w:rsidRDefault="00DB6ABC" w:rsidP="0003066B">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UNIDAD DE MEDIDA</w:t>
            </w:r>
          </w:p>
        </w:tc>
        <w:tc>
          <w:tcPr>
            <w:tcW w:w="546" w:type="pct"/>
            <w:gridSpan w:val="2"/>
            <w:tcBorders>
              <w:top w:val="single" w:sz="4" w:space="0" w:color="auto"/>
              <w:left w:val="nil"/>
              <w:bottom w:val="single" w:sz="4" w:space="0" w:color="auto"/>
              <w:right w:val="single" w:sz="4" w:space="0" w:color="auto"/>
            </w:tcBorders>
            <w:shd w:val="clear" w:color="000000" w:fill="FFFFFF"/>
            <w:hideMark/>
          </w:tcPr>
          <w:p w:rsidR="00DB6ABC" w:rsidRPr="00DB6ABC" w:rsidRDefault="00DB6ABC" w:rsidP="0003066B">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Enero-diciembre 2014</w:t>
            </w:r>
          </w:p>
        </w:tc>
        <w:tc>
          <w:tcPr>
            <w:tcW w:w="436" w:type="pct"/>
            <w:tcBorders>
              <w:top w:val="single" w:sz="4" w:space="0" w:color="auto"/>
              <w:left w:val="single" w:sz="4" w:space="0" w:color="auto"/>
              <w:bottom w:val="single" w:sz="4" w:space="0" w:color="auto"/>
              <w:right w:val="single" w:sz="4" w:space="0" w:color="auto"/>
            </w:tcBorders>
            <w:shd w:val="clear" w:color="000000" w:fill="FFFFFF"/>
            <w:hideMark/>
          </w:tcPr>
          <w:p w:rsidR="00DB6ABC" w:rsidRPr="00DB6ABC" w:rsidRDefault="00DB6ABC" w:rsidP="0003066B">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EJECUTADO</w:t>
            </w:r>
            <w:r w:rsidRPr="00DB6ABC">
              <w:rPr>
                <w:rFonts w:ascii="Arial Narrow" w:eastAsia="Times New Roman" w:hAnsi="Arial Narrow"/>
                <w:color w:val="000000"/>
                <w:sz w:val="20"/>
                <w:lang w:val="es-SV" w:eastAsia="es-SV"/>
              </w:rPr>
              <w:br/>
            </w:r>
            <w:r w:rsidRPr="00DB6ABC">
              <w:rPr>
                <w:rFonts w:ascii="Arial Narrow" w:eastAsia="Times New Roman" w:hAnsi="Arial Narrow"/>
                <w:color w:val="000000"/>
                <w:sz w:val="20"/>
                <w:lang w:val="es-SV" w:eastAsia="es-SV"/>
              </w:rPr>
              <w:lastRenderedPageBreak/>
              <w:t>2014</w:t>
            </w:r>
          </w:p>
        </w:tc>
        <w:tc>
          <w:tcPr>
            <w:tcW w:w="543" w:type="pct"/>
            <w:gridSpan w:val="2"/>
            <w:tcBorders>
              <w:top w:val="single" w:sz="4" w:space="0" w:color="auto"/>
              <w:left w:val="nil"/>
              <w:bottom w:val="single" w:sz="4" w:space="0" w:color="auto"/>
              <w:right w:val="single" w:sz="4" w:space="0" w:color="auto"/>
            </w:tcBorders>
            <w:shd w:val="clear" w:color="000000" w:fill="FFFFFF"/>
            <w:hideMark/>
          </w:tcPr>
          <w:p w:rsidR="00DB6ABC" w:rsidRPr="00DB6ABC" w:rsidRDefault="00DB6ABC" w:rsidP="0003066B">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lastRenderedPageBreak/>
              <w:t>Enero-diciembre  2015</w:t>
            </w:r>
          </w:p>
        </w:tc>
        <w:tc>
          <w:tcPr>
            <w:tcW w:w="490" w:type="pct"/>
            <w:tcBorders>
              <w:top w:val="single" w:sz="4" w:space="0" w:color="auto"/>
              <w:left w:val="single" w:sz="4" w:space="0" w:color="auto"/>
              <w:bottom w:val="single" w:sz="4" w:space="0" w:color="auto"/>
              <w:right w:val="single" w:sz="4" w:space="0" w:color="auto"/>
            </w:tcBorders>
            <w:shd w:val="clear" w:color="000000" w:fill="FFFFFF"/>
            <w:hideMark/>
          </w:tcPr>
          <w:p w:rsidR="00DB6ABC" w:rsidRPr="00DB6ABC" w:rsidRDefault="00DB6ABC" w:rsidP="0003066B">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EJECUTADO</w:t>
            </w:r>
            <w:r w:rsidRPr="00DB6ABC">
              <w:rPr>
                <w:rFonts w:ascii="Arial Narrow" w:eastAsia="Times New Roman" w:hAnsi="Arial Narrow"/>
                <w:color w:val="000000"/>
                <w:sz w:val="20"/>
                <w:lang w:val="es-SV" w:eastAsia="es-SV"/>
              </w:rPr>
              <w:br/>
            </w:r>
            <w:r w:rsidRPr="00DB6ABC">
              <w:rPr>
                <w:rFonts w:ascii="Arial Narrow" w:eastAsia="Times New Roman" w:hAnsi="Arial Narrow"/>
                <w:color w:val="000000"/>
                <w:sz w:val="20"/>
                <w:lang w:val="es-SV" w:eastAsia="es-SV"/>
              </w:rPr>
              <w:lastRenderedPageBreak/>
              <w:t>2015</w:t>
            </w:r>
          </w:p>
        </w:tc>
        <w:tc>
          <w:tcPr>
            <w:tcW w:w="1130" w:type="pct"/>
            <w:tcBorders>
              <w:top w:val="single" w:sz="4" w:space="0" w:color="auto"/>
              <w:left w:val="single" w:sz="4" w:space="0" w:color="auto"/>
              <w:bottom w:val="single" w:sz="4" w:space="0" w:color="000000"/>
              <w:right w:val="single" w:sz="4" w:space="0" w:color="auto"/>
            </w:tcBorders>
            <w:shd w:val="clear" w:color="000000" w:fill="FFFFFF"/>
            <w:hideMark/>
          </w:tcPr>
          <w:p w:rsidR="00DB6ABC" w:rsidRPr="00DB6ABC" w:rsidRDefault="00DB6ABC" w:rsidP="0003066B">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lastRenderedPageBreak/>
              <w:t>OBSERVACIONES</w:t>
            </w:r>
          </w:p>
        </w:tc>
      </w:tr>
      <w:tr w:rsidR="00DB6ABC" w:rsidRPr="00DB6ABC" w:rsidTr="00DB6ABC">
        <w:trPr>
          <w:trHeight w:val="1065"/>
        </w:trPr>
        <w:tc>
          <w:tcPr>
            <w:tcW w:w="152" w:type="pct"/>
            <w:tcBorders>
              <w:top w:val="nil"/>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lastRenderedPageBreak/>
              <w:t>8</w:t>
            </w:r>
          </w:p>
        </w:tc>
        <w:tc>
          <w:tcPr>
            <w:tcW w:w="1235"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both"/>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Realizar copias de seguridad de cada una de las bases de datos que posee la institución (Operaciones, Recursos Humanos, Financiera).</w:t>
            </w:r>
          </w:p>
        </w:tc>
        <w:tc>
          <w:tcPr>
            <w:tcW w:w="468"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Informe</w:t>
            </w:r>
          </w:p>
        </w:tc>
        <w:tc>
          <w:tcPr>
            <w:tcW w:w="31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2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314"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49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xml:space="preserve"> Finalizado </w:t>
            </w:r>
          </w:p>
        </w:tc>
      </w:tr>
      <w:tr w:rsidR="00DB6ABC" w:rsidRPr="00DB6ABC" w:rsidTr="00DB6ABC">
        <w:trPr>
          <w:trHeight w:val="825"/>
        </w:trPr>
        <w:tc>
          <w:tcPr>
            <w:tcW w:w="152" w:type="pct"/>
            <w:tcBorders>
              <w:top w:val="nil"/>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9</w:t>
            </w:r>
          </w:p>
        </w:tc>
        <w:tc>
          <w:tcPr>
            <w:tcW w:w="1235"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both"/>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Dar soporte técnico a los usuarios(as) de los diferentes sistemas de información que posee la institución.</w:t>
            </w:r>
          </w:p>
        </w:tc>
        <w:tc>
          <w:tcPr>
            <w:tcW w:w="468"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Requerimiento</w:t>
            </w:r>
          </w:p>
        </w:tc>
        <w:tc>
          <w:tcPr>
            <w:tcW w:w="31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120</w:t>
            </w:r>
          </w:p>
        </w:tc>
        <w:tc>
          <w:tcPr>
            <w:tcW w:w="2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120</w:t>
            </w:r>
          </w:p>
        </w:tc>
        <w:tc>
          <w:tcPr>
            <w:tcW w:w="4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314"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49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xml:space="preserve"> Finalizado </w:t>
            </w:r>
          </w:p>
        </w:tc>
      </w:tr>
      <w:tr w:rsidR="00DB6ABC" w:rsidRPr="00DB6ABC" w:rsidTr="00DB6ABC">
        <w:trPr>
          <w:trHeight w:val="702"/>
        </w:trPr>
        <w:tc>
          <w:tcPr>
            <w:tcW w:w="152" w:type="pct"/>
            <w:tcBorders>
              <w:top w:val="nil"/>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w:t>
            </w:r>
          </w:p>
        </w:tc>
        <w:tc>
          <w:tcPr>
            <w:tcW w:w="1235"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both"/>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Vigilar por la seguridad informática institucional.</w:t>
            </w:r>
          </w:p>
        </w:tc>
        <w:tc>
          <w:tcPr>
            <w:tcW w:w="468"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Informe</w:t>
            </w:r>
          </w:p>
        </w:tc>
        <w:tc>
          <w:tcPr>
            <w:tcW w:w="31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2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314"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49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xml:space="preserve"> Finalizado </w:t>
            </w:r>
          </w:p>
        </w:tc>
      </w:tr>
      <w:tr w:rsidR="00DB6ABC" w:rsidRPr="00DB6ABC" w:rsidTr="00DB6ABC">
        <w:trPr>
          <w:trHeight w:val="702"/>
        </w:trPr>
        <w:tc>
          <w:tcPr>
            <w:tcW w:w="152" w:type="pct"/>
            <w:tcBorders>
              <w:top w:val="nil"/>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11</w:t>
            </w:r>
          </w:p>
        </w:tc>
        <w:tc>
          <w:tcPr>
            <w:tcW w:w="1235"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both"/>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Administrar el contrato de las comunicaciones institucionales</w:t>
            </w:r>
          </w:p>
        </w:tc>
        <w:tc>
          <w:tcPr>
            <w:tcW w:w="468"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Actas</w:t>
            </w:r>
          </w:p>
        </w:tc>
        <w:tc>
          <w:tcPr>
            <w:tcW w:w="31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2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314"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49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xml:space="preserve"> Finalizado </w:t>
            </w:r>
          </w:p>
        </w:tc>
      </w:tr>
      <w:tr w:rsidR="00DB6ABC" w:rsidRPr="00DB6ABC" w:rsidTr="00DB6ABC">
        <w:trPr>
          <w:trHeight w:val="1110"/>
        </w:trPr>
        <w:tc>
          <w:tcPr>
            <w:tcW w:w="152" w:type="pct"/>
            <w:tcBorders>
              <w:top w:val="nil"/>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1235"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both"/>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Implementar el Sistema de Activo Fijo de la Institución</w:t>
            </w:r>
          </w:p>
        </w:tc>
        <w:tc>
          <w:tcPr>
            <w:tcW w:w="468"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Informe</w:t>
            </w:r>
          </w:p>
        </w:tc>
        <w:tc>
          <w:tcPr>
            <w:tcW w:w="31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n/a</w:t>
            </w:r>
          </w:p>
        </w:tc>
        <w:tc>
          <w:tcPr>
            <w:tcW w:w="2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n/a</w:t>
            </w:r>
          </w:p>
        </w:tc>
        <w:tc>
          <w:tcPr>
            <w:tcW w:w="229"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314"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11</w:t>
            </w:r>
          </w:p>
        </w:tc>
        <w:tc>
          <w:tcPr>
            <w:tcW w:w="49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92%</w:t>
            </w:r>
          </w:p>
        </w:tc>
        <w:tc>
          <w:tcPr>
            <w:tcW w:w="1130" w:type="pct"/>
            <w:tcBorders>
              <w:top w:val="nil"/>
              <w:left w:val="nil"/>
              <w:bottom w:val="single" w:sz="4" w:space="0" w:color="auto"/>
              <w:right w:val="single" w:sz="4" w:space="0" w:color="auto"/>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xml:space="preserve"> En proceso </w:t>
            </w:r>
          </w:p>
        </w:tc>
      </w:tr>
      <w:tr w:rsidR="00DB6ABC" w:rsidRPr="00DB6ABC" w:rsidTr="00DB6ABC">
        <w:trPr>
          <w:trHeight w:val="702"/>
        </w:trPr>
        <w:tc>
          <w:tcPr>
            <w:tcW w:w="152" w:type="pct"/>
            <w:tcBorders>
              <w:top w:val="nil"/>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13</w:t>
            </w:r>
          </w:p>
        </w:tc>
        <w:tc>
          <w:tcPr>
            <w:tcW w:w="1235"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both"/>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Implementar el Sistema de Cheques institucional</w:t>
            </w:r>
          </w:p>
        </w:tc>
        <w:tc>
          <w:tcPr>
            <w:tcW w:w="468"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Informe</w:t>
            </w:r>
          </w:p>
        </w:tc>
        <w:tc>
          <w:tcPr>
            <w:tcW w:w="31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n/a</w:t>
            </w:r>
          </w:p>
        </w:tc>
        <w:tc>
          <w:tcPr>
            <w:tcW w:w="2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n/a</w:t>
            </w:r>
          </w:p>
        </w:tc>
        <w:tc>
          <w:tcPr>
            <w:tcW w:w="229"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314"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11</w:t>
            </w:r>
          </w:p>
        </w:tc>
        <w:tc>
          <w:tcPr>
            <w:tcW w:w="49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92%</w:t>
            </w:r>
          </w:p>
        </w:tc>
        <w:tc>
          <w:tcPr>
            <w:tcW w:w="1130" w:type="pct"/>
            <w:tcBorders>
              <w:top w:val="nil"/>
              <w:left w:val="nil"/>
              <w:bottom w:val="single" w:sz="4" w:space="0" w:color="auto"/>
              <w:right w:val="single" w:sz="4" w:space="0" w:color="auto"/>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xml:space="preserve"> En proceso </w:t>
            </w:r>
          </w:p>
        </w:tc>
      </w:tr>
      <w:tr w:rsidR="00DB6ABC" w:rsidRPr="00DB6ABC" w:rsidTr="00DB6ABC">
        <w:trPr>
          <w:trHeight w:val="702"/>
        </w:trPr>
        <w:tc>
          <w:tcPr>
            <w:tcW w:w="152" w:type="pct"/>
            <w:tcBorders>
              <w:top w:val="nil"/>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14</w:t>
            </w:r>
          </w:p>
        </w:tc>
        <w:tc>
          <w:tcPr>
            <w:tcW w:w="1235"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both"/>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Adquisición de Equipo informático (Hardware y Software).</w:t>
            </w:r>
          </w:p>
        </w:tc>
        <w:tc>
          <w:tcPr>
            <w:tcW w:w="468"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Requerimiento</w:t>
            </w:r>
          </w:p>
        </w:tc>
        <w:tc>
          <w:tcPr>
            <w:tcW w:w="31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n/a</w:t>
            </w:r>
          </w:p>
        </w:tc>
        <w:tc>
          <w:tcPr>
            <w:tcW w:w="2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n/a</w:t>
            </w:r>
          </w:p>
        </w:tc>
        <w:tc>
          <w:tcPr>
            <w:tcW w:w="229"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314"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49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xml:space="preserve"> Finalizado </w:t>
            </w:r>
          </w:p>
        </w:tc>
      </w:tr>
      <w:tr w:rsidR="00DB6ABC" w:rsidRPr="00DB6ABC" w:rsidTr="00DB6ABC">
        <w:trPr>
          <w:trHeight w:val="702"/>
        </w:trPr>
        <w:tc>
          <w:tcPr>
            <w:tcW w:w="152" w:type="pct"/>
            <w:tcBorders>
              <w:top w:val="nil"/>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15</w:t>
            </w:r>
          </w:p>
        </w:tc>
        <w:tc>
          <w:tcPr>
            <w:tcW w:w="1235"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both"/>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Implementar el Sistema de Pagos de Seguro Institucional.</w:t>
            </w:r>
          </w:p>
        </w:tc>
        <w:tc>
          <w:tcPr>
            <w:tcW w:w="468"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Informe</w:t>
            </w:r>
          </w:p>
        </w:tc>
        <w:tc>
          <w:tcPr>
            <w:tcW w:w="31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n/a</w:t>
            </w:r>
          </w:p>
        </w:tc>
        <w:tc>
          <w:tcPr>
            <w:tcW w:w="2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n/a</w:t>
            </w:r>
          </w:p>
        </w:tc>
        <w:tc>
          <w:tcPr>
            <w:tcW w:w="229"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314"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11</w:t>
            </w:r>
          </w:p>
        </w:tc>
        <w:tc>
          <w:tcPr>
            <w:tcW w:w="49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92%</w:t>
            </w:r>
          </w:p>
        </w:tc>
        <w:tc>
          <w:tcPr>
            <w:tcW w:w="1130" w:type="pct"/>
            <w:tcBorders>
              <w:top w:val="nil"/>
              <w:left w:val="nil"/>
              <w:bottom w:val="single" w:sz="4" w:space="0" w:color="auto"/>
              <w:right w:val="single" w:sz="4" w:space="0" w:color="auto"/>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xml:space="preserve"> En proceso </w:t>
            </w:r>
          </w:p>
        </w:tc>
      </w:tr>
      <w:tr w:rsidR="00DB6ABC" w:rsidRPr="00DB6ABC" w:rsidTr="00DB6ABC">
        <w:trPr>
          <w:trHeight w:val="702"/>
        </w:trPr>
        <w:tc>
          <w:tcPr>
            <w:tcW w:w="152" w:type="pct"/>
            <w:tcBorders>
              <w:top w:val="nil"/>
              <w:left w:val="single" w:sz="4" w:space="0" w:color="auto"/>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16</w:t>
            </w:r>
          </w:p>
        </w:tc>
        <w:tc>
          <w:tcPr>
            <w:tcW w:w="1235"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both"/>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Implementar el Sistema de Registros del Centro Cultural y Recreativo de San Miguel</w:t>
            </w:r>
          </w:p>
        </w:tc>
        <w:tc>
          <w:tcPr>
            <w:tcW w:w="468"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Informe</w:t>
            </w:r>
          </w:p>
        </w:tc>
        <w:tc>
          <w:tcPr>
            <w:tcW w:w="31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n/a</w:t>
            </w:r>
          </w:p>
        </w:tc>
        <w:tc>
          <w:tcPr>
            <w:tcW w:w="2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n/a</w:t>
            </w:r>
          </w:p>
        </w:tc>
        <w:tc>
          <w:tcPr>
            <w:tcW w:w="229"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12</w:t>
            </w:r>
          </w:p>
        </w:tc>
        <w:tc>
          <w:tcPr>
            <w:tcW w:w="314"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11</w:t>
            </w:r>
          </w:p>
        </w:tc>
        <w:tc>
          <w:tcPr>
            <w:tcW w:w="490" w:type="pct"/>
            <w:tcBorders>
              <w:top w:val="nil"/>
              <w:left w:val="nil"/>
              <w:bottom w:val="single" w:sz="4" w:space="0" w:color="auto"/>
              <w:right w:val="single" w:sz="4" w:space="0" w:color="auto"/>
            </w:tcBorders>
            <w:shd w:val="clear" w:color="000000" w:fill="FFFFFF"/>
            <w:hideMark/>
          </w:tcPr>
          <w:p w:rsidR="00DB6ABC" w:rsidRPr="00DB6ABC" w:rsidRDefault="00DB6ABC" w:rsidP="00DB6ABC">
            <w:pPr>
              <w:jc w:val="cente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92%</w:t>
            </w:r>
          </w:p>
        </w:tc>
        <w:tc>
          <w:tcPr>
            <w:tcW w:w="1130" w:type="pct"/>
            <w:tcBorders>
              <w:top w:val="nil"/>
              <w:left w:val="nil"/>
              <w:bottom w:val="single" w:sz="4" w:space="0" w:color="auto"/>
              <w:right w:val="single" w:sz="4" w:space="0" w:color="auto"/>
            </w:tcBorders>
            <w:shd w:val="clear" w:color="000000" w:fill="FFFFFF"/>
            <w:hideMark/>
          </w:tcPr>
          <w:p w:rsidR="00DB6ABC" w:rsidRPr="00DB6ABC" w:rsidRDefault="00DB6ABC" w:rsidP="00DB6ABC">
            <w:pPr>
              <w:rPr>
                <w:rFonts w:ascii="Arial Narrow" w:eastAsia="Times New Roman" w:hAnsi="Arial Narrow"/>
                <w:color w:val="000000"/>
                <w:sz w:val="20"/>
                <w:lang w:val="es-SV" w:eastAsia="es-SV"/>
              </w:rPr>
            </w:pPr>
            <w:r w:rsidRPr="00DB6ABC">
              <w:rPr>
                <w:rFonts w:ascii="Arial Narrow" w:eastAsia="Times New Roman" w:hAnsi="Arial Narrow"/>
                <w:color w:val="000000"/>
                <w:sz w:val="20"/>
                <w:lang w:val="es-SV" w:eastAsia="es-SV"/>
              </w:rPr>
              <w:t xml:space="preserve"> En proceso </w:t>
            </w:r>
          </w:p>
        </w:tc>
      </w:tr>
    </w:tbl>
    <w:p w:rsidR="002810AC" w:rsidRDefault="002810AC" w:rsidP="00C05022"/>
    <w:p w:rsidR="002810AC" w:rsidRDefault="002810AC" w:rsidP="00C05022"/>
    <w:p w:rsidR="002810AC" w:rsidRDefault="002810AC" w:rsidP="00C05022"/>
    <w:p w:rsidR="002810AC" w:rsidRDefault="002810AC" w:rsidP="00C05022"/>
    <w:p w:rsidR="002810AC" w:rsidRDefault="002810AC" w:rsidP="00C05022"/>
    <w:p w:rsidR="0087345D" w:rsidRDefault="00F910ED" w:rsidP="0087345D">
      <w:pPr>
        <w:pStyle w:val="Ttulo1"/>
        <w:rPr>
          <w:rFonts w:ascii="Arial Narrow" w:hAnsi="Arial Narrow"/>
          <w:sz w:val="20"/>
        </w:rPr>
      </w:pPr>
      <w:bookmarkStart w:id="14" w:name="_Toc441821414"/>
      <w:r>
        <w:rPr>
          <w:rFonts w:ascii="Arial Narrow" w:hAnsi="Arial Narrow"/>
          <w:sz w:val="20"/>
        </w:rPr>
        <w:lastRenderedPageBreak/>
        <w:t>SUBGERENCIA</w:t>
      </w:r>
      <w:bookmarkEnd w:id="14"/>
    </w:p>
    <w:tbl>
      <w:tblPr>
        <w:tblW w:w="5000" w:type="pct"/>
        <w:tblLayout w:type="fixed"/>
        <w:tblCellMar>
          <w:left w:w="70" w:type="dxa"/>
          <w:right w:w="70" w:type="dxa"/>
        </w:tblCellMar>
        <w:tblLook w:val="04A0" w:firstRow="1" w:lastRow="0" w:firstColumn="1" w:lastColumn="0" w:noHBand="0" w:noVBand="1"/>
      </w:tblPr>
      <w:tblGrid>
        <w:gridCol w:w="396"/>
        <w:gridCol w:w="3225"/>
        <w:gridCol w:w="1220"/>
        <w:gridCol w:w="797"/>
        <w:gridCol w:w="576"/>
        <w:gridCol w:w="1270"/>
        <w:gridCol w:w="602"/>
        <w:gridCol w:w="791"/>
        <w:gridCol w:w="1149"/>
        <w:gridCol w:w="3118"/>
      </w:tblGrid>
      <w:tr w:rsidR="0003066B" w:rsidRPr="0003066B" w:rsidTr="00C2781F">
        <w:trPr>
          <w:trHeight w:val="255"/>
        </w:trPr>
        <w:tc>
          <w:tcPr>
            <w:tcW w:w="151" w:type="pct"/>
            <w:tcBorders>
              <w:top w:val="nil"/>
              <w:left w:val="nil"/>
              <w:bottom w:val="nil"/>
              <w:right w:val="nil"/>
            </w:tcBorders>
            <w:shd w:val="clear" w:color="000000" w:fill="FFFFFF"/>
            <w:hideMark/>
          </w:tcPr>
          <w:p w:rsidR="0003066B" w:rsidRPr="0003066B" w:rsidRDefault="0003066B" w:rsidP="0003066B">
            <w:pP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 </w:t>
            </w:r>
          </w:p>
        </w:tc>
        <w:tc>
          <w:tcPr>
            <w:tcW w:w="1227" w:type="pct"/>
            <w:tcBorders>
              <w:top w:val="nil"/>
              <w:left w:val="nil"/>
              <w:bottom w:val="nil"/>
              <w:right w:val="nil"/>
            </w:tcBorders>
            <w:shd w:val="clear" w:color="000000" w:fill="FFFFFF"/>
            <w:hideMark/>
          </w:tcPr>
          <w:p w:rsidR="0003066B" w:rsidRPr="0003066B" w:rsidRDefault="0003066B" w:rsidP="0003066B">
            <w:pP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 xml:space="preserve">UNIDAD PRESUPUESTARIA                             </w:t>
            </w:r>
          </w:p>
        </w:tc>
        <w:tc>
          <w:tcPr>
            <w:tcW w:w="464" w:type="pct"/>
            <w:tcBorders>
              <w:top w:val="nil"/>
              <w:left w:val="nil"/>
              <w:bottom w:val="nil"/>
              <w:right w:val="nil"/>
            </w:tcBorders>
            <w:shd w:val="clear" w:color="000000" w:fill="FFFFFF"/>
            <w:hideMark/>
          </w:tcPr>
          <w:p w:rsidR="0003066B" w:rsidRPr="0003066B" w:rsidRDefault="0003066B" w:rsidP="0003066B">
            <w:pP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01</w:t>
            </w:r>
          </w:p>
        </w:tc>
        <w:tc>
          <w:tcPr>
            <w:tcW w:w="3159" w:type="pct"/>
            <w:gridSpan w:val="7"/>
            <w:tcBorders>
              <w:top w:val="nil"/>
              <w:left w:val="nil"/>
              <w:bottom w:val="nil"/>
              <w:right w:val="nil"/>
            </w:tcBorders>
            <w:shd w:val="clear" w:color="000000" w:fill="FFFFFF"/>
            <w:hideMark/>
          </w:tcPr>
          <w:p w:rsidR="0003066B" w:rsidRPr="0003066B" w:rsidRDefault="0003066B" w:rsidP="0003066B">
            <w:pP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DIRECCIÓN Y ADMINISTRACIÓN INSTITUCIONAL</w:t>
            </w:r>
          </w:p>
        </w:tc>
      </w:tr>
      <w:tr w:rsidR="0003066B" w:rsidRPr="0003066B" w:rsidTr="00C2781F">
        <w:trPr>
          <w:trHeight w:val="240"/>
        </w:trPr>
        <w:tc>
          <w:tcPr>
            <w:tcW w:w="151" w:type="pct"/>
            <w:tcBorders>
              <w:top w:val="nil"/>
              <w:left w:val="nil"/>
              <w:bottom w:val="nil"/>
              <w:right w:val="nil"/>
            </w:tcBorders>
            <w:shd w:val="clear" w:color="000000" w:fill="FFFFFF"/>
            <w:hideMark/>
          </w:tcPr>
          <w:p w:rsidR="0003066B" w:rsidRPr="0003066B" w:rsidRDefault="0003066B" w:rsidP="0003066B">
            <w:pP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 </w:t>
            </w:r>
          </w:p>
        </w:tc>
        <w:tc>
          <w:tcPr>
            <w:tcW w:w="1227" w:type="pct"/>
            <w:tcBorders>
              <w:top w:val="nil"/>
              <w:left w:val="nil"/>
              <w:bottom w:val="nil"/>
              <w:right w:val="nil"/>
            </w:tcBorders>
            <w:shd w:val="clear" w:color="000000" w:fill="FFFFFF"/>
            <w:hideMark/>
          </w:tcPr>
          <w:p w:rsidR="0003066B" w:rsidRPr="0003066B" w:rsidRDefault="0003066B" w:rsidP="0003066B">
            <w:pP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 xml:space="preserve">LÍNEA                                                                                                                     </w:t>
            </w:r>
          </w:p>
        </w:tc>
        <w:tc>
          <w:tcPr>
            <w:tcW w:w="464" w:type="pct"/>
            <w:tcBorders>
              <w:top w:val="nil"/>
              <w:left w:val="nil"/>
              <w:bottom w:val="nil"/>
              <w:right w:val="nil"/>
            </w:tcBorders>
            <w:shd w:val="clear" w:color="000000" w:fill="FFFFFF"/>
            <w:hideMark/>
          </w:tcPr>
          <w:p w:rsidR="0003066B" w:rsidRPr="0003066B" w:rsidRDefault="0003066B" w:rsidP="0003066B">
            <w:pP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0103</w:t>
            </w:r>
          </w:p>
        </w:tc>
        <w:tc>
          <w:tcPr>
            <w:tcW w:w="3159" w:type="pct"/>
            <w:gridSpan w:val="7"/>
            <w:tcBorders>
              <w:top w:val="nil"/>
              <w:left w:val="nil"/>
              <w:bottom w:val="nil"/>
              <w:right w:val="nil"/>
            </w:tcBorders>
            <w:shd w:val="clear" w:color="000000" w:fill="FFFFFF"/>
            <w:hideMark/>
          </w:tcPr>
          <w:p w:rsidR="0003066B" w:rsidRPr="0003066B" w:rsidRDefault="0003066B" w:rsidP="0003066B">
            <w:pP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 xml:space="preserve">SUBGERENCIA </w:t>
            </w:r>
          </w:p>
        </w:tc>
      </w:tr>
      <w:tr w:rsidR="0003066B" w:rsidRPr="0003066B" w:rsidTr="00C2781F">
        <w:trPr>
          <w:trHeight w:val="975"/>
        </w:trPr>
        <w:tc>
          <w:tcPr>
            <w:tcW w:w="151" w:type="pct"/>
            <w:tcBorders>
              <w:top w:val="nil"/>
              <w:left w:val="nil"/>
              <w:bottom w:val="nil"/>
              <w:right w:val="nil"/>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 </w:t>
            </w:r>
          </w:p>
        </w:tc>
        <w:tc>
          <w:tcPr>
            <w:tcW w:w="4849" w:type="pct"/>
            <w:gridSpan w:val="9"/>
            <w:tcBorders>
              <w:top w:val="nil"/>
              <w:left w:val="nil"/>
              <w:bottom w:val="nil"/>
              <w:right w:val="nil"/>
            </w:tcBorders>
            <w:shd w:val="clear" w:color="000000" w:fill="FFFFFF"/>
            <w:hideMark/>
          </w:tcPr>
          <w:p w:rsidR="0003066B" w:rsidRPr="0003066B" w:rsidRDefault="0003066B" w:rsidP="0003066B">
            <w:pP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OBJETIVO: Coordinar el trabajo a realizar por las Unidades de Recursos Humanos, UACI, Logística y Administración de Activos Institucionales y Archivo Institucional, velando porque se brinde una efectiva atención a los Asegurados(as) y usuarios(as), proponiendo mecanismos ágiles para mejorar la eficiencia de la Institución. De igual forma, coordinar el trabajo a realizar por los motoristas.</w:t>
            </w:r>
          </w:p>
        </w:tc>
      </w:tr>
      <w:tr w:rsidR="0003066B" w:rsidRPr="0003066B" w:rsidTr="00C2781F">
        <w:trPr>
          <w:trHeight w:val="525"/>
        </w:trPr>
        <w:tc>
          <w:tcPr>
            <w:tcW w:w="15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No.</w:t>
            </w:r>
          </w:p>
        </w:tc>
        <w:tc>
          <w:tcPr>
            <w:tcW w:w="122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DESCRIPCIÓN DE METAS</w:t>
            </w:r>
          </w:p>
        </w:tc>
        <w:tc>
          <w:tcPr>
            <w:tcW w:w="46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UNIDAD DE MEDIDA</w:t>
            </w:r>
          </w:p>
        </w:tc>
        <w:tc>
          <w:tcPr>
            <w:tcW w:w="522" w:type="pct"/>
            <w:gridSpan w:val="2"/>
            <w:tcBorders>
              <w:top w:val="single" w:sz="4" w:space="0" w:color="auto"/>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Enero-diciembre 2014</w:t>
            </w:r>
          </w:p>
        </w:tc>
        <w:tc>
          <w:tcPr>
            <w:tcW w:w="48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 EJECUTADO</w:t>
            </w:r>
            <w:r w:rsidRPr="0003066B">
              <w:rPr>
                <w:rFonts w:ascii="Arial Narrow" w:eastAsia="Times New Roman" w:hAnsi="Arial Narrow"/>
                <w:color w:val="000000"/>
                <w:sz w:val="20"/>
                <w:lang w:val="es-SV" w:eastAsia="es-SV"/>
              </w:rPr>
              <w:br/>
              <w:t>2014</w:t>
            </w:r>
          </w:p>
        </w:tc>
        <w:tc>
          <w:tcPr>
            <w:tcW w:w="530" w:type="pct"/>
            <w:gridSpan w:val="2"/>
            <w:tcBorders>
              <w:top w:val="single" w:sz="4" w:space="0" w:color="auto"/>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Enero-diciembre  2015</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 EJECUTADO</w:t>
            </w:r>
            <w:r w:rsidRPr="0003066B">
              <w:rPr>
                <w:rFonts w:ascii="Arial Narrow" w:eastAsia="Times New Roman" w:hAnsi="Arial Narrow"/>
                <w:color w:val="000000"/>
                <w:sz w:val="20"/>
                <w:lang w:val="es-SV" w:eastAsia="es-SV"/>
              </w:rPr>
              <w:br/>
              <w:t>2015</w:t>
            </w:r>
          </w:p>
        </w:tc>
        <w:tc>
          <w:tcPr>
            <w:tcW w:w="1186"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OBSERVACIONES</w:t>
            </w:r>
          </w:p>
        </w:tc>
      </w:tr>
      <w:tr w:rsidR="0003066B" w:rsidRPr="0003066B" w:rsidTr="00C2781F">
        <w:trPr>
          <w:trHeight w:val="435"/>
        </w:trPr>
        <w:tc>
          <w:tcPr>
            <w:tcW w:w="151" w:type="pct"/>
            <w:vMerge/>
            <w:tcBorders>
              <w:top w:val="single" w:sz="4" w:space="0" w:color="auto"/>
              <w:left w:val="single" w:sz="4" w:space="0" w:color="auto"/>
              <w:bottom w:val="single" w:sz="4" w:space="0" w:color="auto"/>
              <w:right w:val="single" w:sz="4" w:space="0" w:color="auto"/>
            </w:tcBorders>
            <w:vAlign w:val="center"/>
            <w:hideMark/>
          </w:tcPr>
          <w:p w:rsidR="0003066B" w:rsidRPr="0003066B" w:rsidRDefault="0003066B" w:rsidP="0003066B">
            <w:pPr>
              <w:rPr>
                <w:rFonts w:ascii="Arial Narrow" w:eastAsia="Times New Roman" w:hAnsi="Arial Narrow"/>
                <w:color w:val="000000"/>
                <w:sz w:val="20"/>
                <w:lang w:val="es-SV" w:eastAsia="es-SV"/>
              </w:rPr>
            </w:pPr>
          </w:p>
        </w:tc>
        <w:tc>
          <w:tcPr>
            <w:tcW w:w="1227" w:type="pct"/>
            <w:vMerge/>
            <w:tcBorders>
              <w:top w:val="single" w:sz="4" w:space="0" w:color="auto"/>
              <w:left w:val="single" w:sz="4" w:space="0" w:color="auto"/>
              <w:bottom w:val="single" w:sz="4" w:space="0" w:color="auto"/>
              <w:right w:val="single" w:sz="4" w:space="0" w:color="auto"/>
            </w:tcBorders>
            <w:vAlign w:val="center"/>
            <w:hideMark/>
          </w:tcPr>
          <w:p w:rsidR="0003066B" w:rsidRPr="0003066B" w:rsidRDefault="0003066B" w:rsidP="0003066B">
            <w:pPr>
              <w:rPr>
                <w:rFonts w:ascii="Arial Narrow" w:eastAsia="Times New Roman" w:hAnsi="Arial Narrow"/>
                <w:color w:val="000000"/>
                <w:sz w:val="20"/>
                <w:lang w:val="es-SV" w:eastAsia="es-SV"/>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03066B" w:rsidRPr="0003066B" w:rsidRDefault="0003066B" w:rsidP="0003066B">
            <w:pPr>
              <w:rPr>
                <w:rFonts w:ascii="Arial Narrow" w:eastAsia="Times New Roman" w:hAnsi="Arial Narrow"/>
                <w:color w:val="000000"/>
                <w:sz w:val="20"/>
                <w:lang w:val="es-SV" w:eastAsia="es-SV"/>
              </w:rPr>
            </w:pPr>
          </w:p>
        </w:tc>
        <w:tc>
          <w:tcPr>
            <w:tcW w:w="30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META</w:t>
            </w:r>
          </w:p>
        </w:tc>
        <w:tc>
          <w:tcPr>
            <w:tcW w:w="21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REAL</w:t>
            </w: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03066B" w:rsidRPr="0003066B" w:rsidRDefault="0003066B" w:rsidP="0003066B">
            <w:pPr>
              <w:rPr>
                <w:rFonts w:ascii="Arial Narrow" w:eastAsia="Times New Roman" w:hAnsi="Arial Narrow"/>
                <w:color w:val="000000"/>
                <w:sz w:val="20"/>
                <w:lang w:val="es-SV" w:eastAsia="es-SV"/>
              </w:rPr>
            </w:pPr>
          </w:p>
        </w:tc>
        <w:tc>
          <w:tcPr>
            <w:tcW w:w="22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META</w:t>
            </w:r>
          </w:p>
        </w:tc>
        <w:tc>
          <w:tcPr>
            <w:tcW w:w="301"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REAL</w:t>
            </w: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03066B" w:rsidRPr="0003066B" w:rsidRDefault="0003066B" w:rsidP="0003066B">
            <w:pPr>
              <w:rPr>
                <w:rFonts w:ascii="Arial Narrow" w:eastAsia="Times New Roman" w:hAnsi="Arial Narrow"/>
                <w:color w:val="000000"/>
                <w:sz w:val="20"/>
                <w:lang w:val="es-SV" w:eastAsia="es-SV"/>
              </w:rPr>
            </w:pPr>
          </w:p>
        </w:tc>
        <w:tc>
          <w:tcPr>
            <w:tcW w:w="1186" w:type="pct"/>
            <w:vMerge/>
            <w:tcBorders>
              <w:top w:val="single" w:sz="4" w:space="0" w:color="auto"/>
              <w:left w:val="single" w:sz="4" w:space="0" w:color="auto"/>
              <w:bottom w:val="single" w:sz="4" w:space="0" w:color="000000"/>
              <w:right w:val="single" w:sz="4" w:space="0" w:color="auto"/>
            </w:tcBorders>
            <w:vAlign w:val="center"/>
            <w:hideMark/>
          </w:tcPr>
          <w:p w:rsidR="0003066B" w:rsidRPr="0003066B" w:rsidRDefault="0003066B" w:rsidP="0003066B">
            <w:pPr>
              <w:rPr>
                <w:rFonts w:ascii="Arial Narrow" w:eastAsia="Times New Roman" w:hAnsi="Arial Narrow"/>
                <w:color w:val="000000"/>
                <w:sz w:val="20"/>
                <w:lang w:val="es-SV" w:eastAsia="es-SV"/>
              </w:rPr>
            </w:pPr>
          </w:p>
        </w:tc>
      </w:tr>
      <w:tr w:rsidR="0003066B" w:rsidRPr="0003066B" w:rsidTr="00C2781F">
        <w:trPr>
          <w:trHeight w:val="1240"/>
        </w:trPr>
        <w:tc>
          <w:tcPr>
            <w:tcW w:w="151" w:type="pct"/>
            <w:tcBorders>
              <w:top w:val="nil"/>
              <w:left w:val="single" w:sz="4" w:space="0" w:color="auto"/>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w:t>
            </w:r>
          </w:p>
        </w:tc>
        <w:tc>
          <w:tcPr>
            <w:tcW w:w="1227"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Colaborar en la planificación del Plan de Capacitación Institucional para el año 2016.</w:t>
            </w:r>
          </w:p>
        </w:tc>
        <w:tc>
          <w:tcPr>
            <w:tcW w:w="464"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Informe</w:t>
            </w:r>
          </w:p>
        </w:tc>
        <w:tc>
          <w:tcPr>
            <w:tcW w:w="30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1</w:t>
            </w:r>
          </w:p>
        </w:tc>
        <w:tc>
          <w:tcPr>
            <w:tcW w:w="21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1</w:t>
            </w:r>
          </w:p>
        </w:tc>
        <w:tc>
          <w:tcPr>
            <w:tcW w:w="48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w:t>
            </w:r>
          </w:p>
        </w:tc>
        <w:tc>
          <w:tcPr>
            <w:tcW w:w="301"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w:t>
            </w:r>
          </w:p>
        </w:tc>
        <w:tc>
          <w:tcPr>
            <w:tcW w:w="437"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1186" w:type="pct"/>
            <w:tcBorders>
              <w:top w:val="nil"/>
              <w:left w:val="nil"/>
              <w:bottom w:val="single" w:sz="4" w:space="0" w:color="auto"/>
              <w:right w:val="single" w:sz="4" w:space="0" w:color="auto"/>
            </w:tcBorders>
            <w:shd w:val="clear" w:color="000000" w:fill="FFFFFF"/>
            <w:hideMark/>
          </w:tcPr>
          <w:p w:rsidR="0003066B" w:rsidRPr="0003066B" w:rsidRDefault="00C2781F" w:rsidP="00C2781F">
            <w:pPr>
              <w:jc w:val="both"/>
              <w:rPr>
                <w:rFonts w:ascii="Arial Narrow" w:eastAsia="Times New Roman" w:hAnsi="Arial Narrow"/>
                <w:sz w:val="20"/>
                <w:lang w:val="es-SV" w:eastAsia="es-SV"/>
              </w:rPr>
            </w:pPr>
            <w:r>
              <w:rPr>
                <w:rFonts w:ascii="Arial Narrow" w:eastAsia="Times New Roman" w:hAnsi="Arial Narrow"/>
                <w:sz w:val="20"/>
                <w:lang w:val="es-SV" w:eastAsia="es-SV"/>
              </w:rPr>
              <w:t>Se giró instrucciones para que la</w:t>
            </w:r>
            <w:r w:rsidR="0003066B" w:rsidRPr="0003066B">
              <w:rPr>
                <w:rFonts w:ascii="Arial Narrow" w:eastAsia="Times New Roman" w:hAnsi="Arial Narrow"/>
                <w:sz w:val="20"/>
                <w:lang w:val="es-SV" w:eastAsia="es-SV"/>
              </w:rPr>
              <w:t xml:space="preserve"> elaboración del Plan </w:t>
            </w:r>
            <w:r>
              <w:rPr>
                <w:rFonts w:ascii="Arial Narrow" w:eastAsia="Times New Roman" w:hAnsi="Arial Narrow"/>
                <w:sz w:val="20"/>
                <w:lang w:val="es-SV" w:eastAsia="es-SV"/>
              </w:rPr>
              <w:t>de Capacitación, se realice</w:t>
            </w:r>
            <w:r w:rsidR="0003066B" w:rsidRPr="0003066B">
              <w:rPr>
                <w:rFonts w:ascii="Arial Narrow" w:eastAsia="Times New Roman" w:hAnsi="Arial Narrow"/>
                <w:sz w:val="20"/>
                <w:lang w:val="es-SV" w:eastAsia="es-SV"/>
              </w:rPr>
              <w:t xml:space="preserve"> con base </w:t>
            </w:r>
            <w:r>
              <w:rPr>
                <w:rFonts w:ascii="Arial Narrow" w:eastAsia="Times New Roman" w:hAnsi="Arial Narrow"/>
                <w:sz w:val="20"/>
                <w:lang w:val="es-SV" w:eastAsia="es-SV"/>
              </w:rPr>
              <w:t xml:space="preserve">al sistema </w:t>
            </w:r>
            <w:r w:rsidR="0003066B" w:rsidRPr="0003066B">
              <w:rPr>
                <w:rFonts w:ascii="Arial Narrow" w:eastAsia="Times New Roman" w:hAnsi="Arial Narrow"/>
                <w:sz w:val="20"/>
                <w:lang w:val="es-SV" w:eastAsia="es-SV"/>
              </w:rPr>
              <w:t xml:space="preserve"> de </w:t>
            </w:r>
            <w:r w:rsidRPr="0003066B">
              <w:rPr>
                <w:rFonts w:ascii="Arial Narrow" w:eastAsia="Times New Roman" w:hAnsi="Arial Narrow"/>
                <w:sz w:val="20"/>
                <w:lang w:val="es-SV" w:eastAsia="es-SV"/>
              </w:rPr>
              <w:t>D</w:t>
            </w:r>
            <w:r>
              <w:rPr>
                <w:rFonts w:ascii="Arial Narrow" w:eastAsia="Times New Roman" w:hAnsi="Arial Narrow"/>
                <w:sz w:val="20"/>
                <w:lang w:val="es-SV" w:eastAsia="es-SV"/>
              </w:rPr>
              <w:t>etección de Necesidades de Capacitación- DNC.</w:t>
            </w:r>
          </w:p>
        </w:tc>
      </w:tr>
      <w:tr w:rsidR="0003066B" w:rsidRPr="0003066B" w:rsidTr="00C2781F">
        <w:trPr>
          <w:trHeight w:val="1258"/>
        </w:trPr>
        <w:tc>
          <w:tcPr>
            <w:tcW w:w="151" w:type="pct"/>
            <w:tcBorders>
              <w:top w:val="nil"/>
              <w:left w:val="single" w:sz="4" w:space="0" w:color="auto"/>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2</w:t>
            </w:r>
          </w:p>
        </w:tc>
        <w:tc>
          <w:tcPr>
            <w:tcW w:w="1227"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Colaborar en la planificación del Plan de Compras Institucional para el año 2016.</w:t>
            </w:r>
          </w:p>
        </w:tc>
        <w:tc>
          <w:tcPr>
            <w:tcW w:w="464"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Informe</w:t>
            </w:r>
          </w:p>
        </w:tc>
        <w:tc>
          <w:tcPr>
            <w:tcW w:w="30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1</w:t>
            </w:r>
          </w:p>
        </w:tc>
        <w:tc>
          <w:tcPr>
            <w:tcW w:w="21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1</w:t>
            </w:r>
          </w:p>
        </w:tc>
        <w:tc>
          <w:tcPr>
            <w:tcW w:w="48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w:t>
            </w:r>
          </w:p>
        </w:tc>
        <w:tc>
          <w:tcPr>
            <w:tcW w:w="301"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w:t>
            </w:r>
          </w:p>
        </w:tc>
        <w:tc>
          <w:tcPr>
            <w:tcW w:w="437"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1186"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Se colaboró a la UACI con el requerimiento de la información a las Unidades Institucionales; asimismo, supervisó la elaboración de la PAAC 2016.</w:t>
            </w:r>
          </w:p>
        </w:tc>
      </w:tr>
      <w:tr w:rsidR="0003066B" w:rsidRPr="0003066B" w:rsidTr="00C2781F">
        <w:trPr>
          <w:trHeight w:val="2040"/>
        </w:trPr>
        <w:tc>
          <w:tcPr>
            <w:tcW w:w="151" w:type="pct"/>
            <w:tcBorders>
              <w:top w:val="nil"/>
              <w:left w:val="single" w:sz="4" w:space="0" w:color="auto"/>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3</w:t>
            </w:r>
          </w:p>
        </w:tc>
        <w:tc>
          <w:tcPr>
            <w:tcW w:w="1227" w:type="pct"/>
            <w:tcBorders>
              <w:top w:val="nil"/>
              <w:left w:val="nil"/>
              <w:bottom w:val="single" w:sz="4" w:space="0" w:color="auto"/>
              <w:right w:val="single" w:sz="4" w:space="0" w:color="auto"/>
            </w:tcBorders>
            <w:shd w:val="clear" w:color="000000" w:fill="FFFFFF"/>
            <w:hideMark/>
          </w:tcPr>
          <w:p w:rsid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Supervisar, requerir y revisar el uso y control de consumo de combustible</w:t>
            </w:r>
            <w:r w:rsidR="00C2781F">
              <w:rPr>
                <w:rFonts w:ascii="Arial Narrow" w:eastAsia="Times New Roman" w:hAnsi="Arial Narrow"/>
                <w:sz w:val="20"/>
                <w:lang w:val="es-SV" w:eastAsia="es-SV"/>
              </w:rPr>
              <w:t>.</w:t>
            </w:r>
          </w:p>
          <w:p w:rsidR="00C2781F" w:rsidRDefault="00C2781F" w:rsidP="0003066B">
            <w:pPr>
              <w:jc w:val="both"/>
              <w:rPr>
                <w:rFonts w:ascii="Arial Narrow" w:eastAsia="Times New Roman" w:hAnsi="Arial Narrow"/>
                <w:sz w:val="20"/>
                <w:lang w:val="es-SV" w:eastAsia="es-SV"/>
              </w:rPr>
            </w:pPr>
          </w:p>
          <w:p w:rsidR="00C2781F" w:rsidRDefault="00C2781F" w:rsidP="0003066B">
            <w:pPr>
              <w:jc w:val="both"/>
              <w:rPr>
                <w:rFonts w:ascii="Arial Narrow" w:eastAsia="Times New Roman" w:hAnsi="Arial Narrow"/>
                <w:sz w:val="20"/>
                <w:lang w:val="es-SV" w:eastAsia="es-SV"/>
              </w:rPr>
            </w:pPr>
          </w:p>
          <w:p w:rsidR="00C2781F" w:rsidRDefault="00C2781F" w:rsidP="0003066B">
            <w:pPr>
              <w:jc w:val="both"/>
              <w:rPr>
                <w:rFonts w:ascii="Arial Narrow" w:eastAsia="Times New Roman" w:hAnsi="Arial Narrow"/>
                <w:sz w:val="20"/>
                <w:lang w:val="es-SV" w:eastAsia="es-SV"/>
              </w:rPr>
            </w:pPr>
          </w:p>
          <w:p w:rsidR="00C2781F" w:rsidRDefault="00C2781F" w:rsidP="0003066B">
            <w:pPr>
              <w:jc w:val="both"/>
              <w:rPr>
                <w:rFonts w:ascii="Arial Narrow" w:eastAsia="Times New Roman" w:hAnsi="Arial Narrow"/>
                <w:sz w:val="20"/>
                <w:lang w:val="es-SV" w:eastAsia="es-SV"/>
              </w:rPr>
            </w:pPr>
          </w:p>
          <w:p w:rsidR="00C2781F" w:rsidRDefault="00C2781F" w:rsidP="0003066B">
            <w:pPr>
              <w:jc w:val="both"/>
              <w:rPr>
                <w:rFonts w:ascii="Arial Narrow" w:eastAsia="Times New Roman" w:hAnsi="Arial Narrow"/>
                <w:sz w:val="20"/>
                <w:lang w:val="es-SV" w:eastAsia="es-SV"/>
              </w:rPr>
            </w:pPr>
          </w:p>
          <w:p w:rsidR="00C2781F" w:rsidRDefault="00C2781F" w:rsidP="0003066B">
            <w:pPr>
              <w:jc w:val="both"/>
              <w:rPr>
                <w:rFonts w:ascii="Arial Narrow" w:eastAsia="Times New Roman" w:hAnsi="Arial Narrow"/>
                <w:sz w:val="20"/>
                <w:lang w:val="es-SV" w:eastAsia="es-SV"/>
              </w:rPr>
            </w:pPr>
          </w:p>
          <w:p w:rsidR="00C2781F" w:rsidRDefault="00C2781F" w:rsidP="0003066B">
            <w:pPr>
              <w:jc w:val="both"/>
              <w:rPr>
                <w:rFonts w:ascii="Arial Narrow" w:eastAsia="Times New Roman" w:hAnsi="Arial Narrow"/>
                <w:sz w:val="20"/>
                <w:lang w:val="es-SV" w:eastAsia="es-SV"/>
              </w:rPr>
            </w:pPr>
          </w:p>
          <w:p w:rsidR="00C2781F" w:rsidRDefault="00C2781F" w:rsidP="0003066B">
            <w:pPr>
              <w:jc w:val="both"/>
              <w:rPr>
                <w:rFonts w:ascii="Arial Narrow" w:eastAsia="Times New Roman" w:hAnsi="Arial Narrow"/>
                <w:sz w:val="20"/>
                <w:lang w:val="es-SV" w:eastAsia="es-SV"/>
              </w:rPr>
            </w:pPr>
          </w:p>
          <w:p w:rsidR="00C2781F" w:rsidRDefault="00C2781F" w:rsidP="0003066B">
            <w:pPr>
              <w:jc w:val="both"/>
              <w:rPr>
                <w:rFonts w:ascii="Arial Narrow" w:eastAsia="Times New Roman" w:hAnsi="Arial Narrow"/>
                <w:sz w:val="20"/>
                <w:lang w:val="es-SV" w:eastAsia="es-SV"/>
              </w:rPr>
            </w:pPr>
          </w:p>
          <w:p w:rsidR="00C2781F" w:rsidRDefault="00C2781F" w:rsidP="0003066B">
            <w:pPr>
              <w:jc w:val="both"/>
              <w:rPr>
                <w:rFonts w:ascii="Arial Narrow" w:eastAsia="Times New Roman" w:hAnsi="Arial Narrow"/>
                <w:sz w:val="20"/>
                <w:lang w:val="es-SV" w:eastAsia="es-SV"/>
              </w:rPr>
            </w:pPr>
          </w:p>
          <w:p w:rsidR="00C2781F" w:rsidRDefault="00C2781F" w:rsidP="0003066B">
            <w:pPr>
              <w:jc w:val="both"/>
              <w:rPr>
                <w:rFonts w:ascii="Arial Narrow" w:eastAsia="Times New Roman" w:hAnsi="Arial Narrow"/>
                <w:sz w:val="20"/>
                <w:lang w:val="es-SV" w:eastAsia="es-SV"/>
              </w:rPr>
            </w:pPr>
          </w:p>
          <w:p w:rsidR="00C2781F" w:rsidRDefault="00C2781F" w:rsidP="0003066B">
            <w:pPr>
              <w:jc w:val="both"/>
              <w:rPr>
                <w:rFonts w:ascii="Arial Narrow" w:eastAsia="Times New Roman" w:hAnsi="Arial Narrow"/>
                <w:sz w:val="20"/>
                <w:lang w:val="es-SV" w:eastAsia="es-SV"/>
              </w:rPr>
            </w:pPr>
          </w:p>
          <w:p w:rsidR="00C2781F" w:rsidRPr="0003066B" w:rsidRDefault="00C2781F" w:rsidP="0003066B">
            <w:pPr>
              <w:jc w:val="both"/>
              <w:rPr>
                <w:rFonts w:ascii="Arial Narrow" w:eastAsia="Times New Roman" w:hAnsi="Arial Narrow"/>
                <w:sz w:val="20"/>
                <w:lang w:val="es-SV" w:eastAsia="es-SV"/>
              </w:rPr>
            </w:pPr>
          </w:p>
        </w:tc>
        <w:tc>
          <w:tcPr>
            <w:tcW w:w="464"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Documento</w:t>
            </w:r>
          </w:p>
        </w:tc>
        <w:tc>
          <w:tcPr>
            <w:tcW w:w="30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12</w:t>
            </w:r>
          </w:p>
        </w:tc>
        <w:tc>
          <w:tcPr>
            <w:tcW w:w="21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12</w:t>
            </w:r>
          </w:p>
        </w:tc>
        <w:tc>
          <w:tcPr>
            <w:tcW w:w="48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12</w:t>
            </w:r>
          </w:p>
        </w:tc>
        <w:tc>
          <w:tcPr>
            <w:tcW w:w="301" w:type="pct"/>
            <w:tcBorders>
              <w:top w:val="nil"/>
              <w:left w:val="nil"/>
              <w:bottom w:val="single" w:sz="4" w:space="0" w:color="auto"/>
              <w:right w:val="single" w:sz="4" w:space="0" w:color="auto"/>
            </w:tcBorders>
            <w:shd w:val="clear" w:color="000000" w:fill="FFFFFF"/>
            <w:noWrap/>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12</w:t>
            </w:r>
          </w:p>
        </w:tc>
        <w:tc>
          <w:tcPr>
            <w:tcW w:w="437"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1186"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Realizado. Se supervisó el consumo de combustible con base al kilometraje reportado en bitácoras de recorrido de los vehículos institucionales; así mismo, en los informes presentados por la UACI, sobre el detalle de vales de combustible entregados.</w:t>
            </w:r>
          </w:p>
        </w:tc>
      </w:tr>
      <w:tr w:rsidR="00C2781F" w:rsidRPr="0003066B" w:rsidTr="00C2781F">
        <w:trPr>
          <w:trHeight w:val="525"/>
        </w:trPr>
        <w:tc>
          <w:tcPr>
            <w:tcW w:w="15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lastRenderedPageBreak/>
              <w:t>No.</w:t>
            </w:r>
          </w:p>
        </w:tc>
        <w:tc>
          <w:tcPr>
            <w:tcW w:w="122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DESCRIPCIÓN DE METAS</w:t>
            </w:r>
          </w:p>
        </w:tc>
        <w:tc>
          <w:tcPr>
            <w:tcW w:w="46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UNIDAD DE MEDIDA</w:t>
            </w:r>
          </w:p>
        </w:tc>
        <w:tc>
          <w:tcPr>
            <w:tcW w:w="522" w:type="pct"/>
            <w:gridSpan w:val="2"/>
            <w:tcBorders>
              <w:top w:val="single" w:sz="4" w:space="0" w:color="auto"/>
              <w:left w:val="nil"/>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Enero-diciembre 2014</w:t>
            </w:r>
          </w:p>
        </w:tc>
        <w:tc>
          <w:tcPr>
            <w:tcW w:w="48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 EJECUTADO</w:t>
            </w:r>
            <w:r w:rsidRPr="0003066B">
              <w:rPr>
                <w:rFonts w:ascii="Arial Narrow" w:eastAsia="Times New Roman" w:hAnsi="Arial Narrow"/>
                <w:color w:val="000000"/>
                <w:sz w:val="20"/>
                <w:lang w:val="es-SV" w:eastAsia="es-SV"/>
              </w:rPr>
              <w:br/>
              <w:t>2014</w:t>
            </w:r>
          </w:p>
        </w:tc>
        <w:tc>
          <w:tcPr>
            <w:tcW w:w="530" w:type="pct"/>
            <w:gridSpan w:val="2"/>
            <w:tcBorders>
              <w:top w:val="single" w:sz="4" w:space="0" w:color="auto"/>
              <w:left w:val="nil"/>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Enero-diciembre  2015</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 EJECUTADO</w:t>
            </w:r>
            <w:r w:rsidRPr="0003066B">
              <w:rPr>
                <w:rFonts w:ascii="Arial Narrow" w:eastAsia="Times New Roman" w:hAnsi="Arial Narrow"/>
                <w:color w:val="000000"/>
                <w:sz w:val="20"/>
                <w:lang w:val="es-SV" w:eastAsia="es-SV"/>
              </w:rPr>
              <w:br/>
              <w:t>2015</w:t>
            </w:r>
          </w:p>
        </w:tc>
        <w:tc>
          <w:tcPr>
            <w:tcW w:w="1186"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OBSERVACIONES</w:t>
            </w:r>
          </w:p>
        </w:tc>
      </w:tr>
      <w:tr w:rsidR="00C2781F" w:rsidRPr="0003066B" w:rsidTr="00C2781F">
        <w:trPr>
          <w:trHeight w:val="435"/>
        </w:trPr>
        <w:tc>
          <w:tcPr>
            <w:tcW w:w="151" w:type="pct"/>
            <w:vMerge/>
            <w:tcBorders>
              <w:top w:val="single" w:sz="4" w:space="0" w:color="auto"/>
              <w:left w:val="single" w:sz="4" w:space="0" w:color="auto"/>
              <w:bottom w:val="single" w:sz="4" w:space="0" w:color="auto"/>
              <w:right w:val="single" w:sz="4" w:space="0" w:color="auto"/>
            </w:tcBorders>
            <w:vAlign w:val="center"/>
            <w:hideMark/>
          </w:tcPr>
          <w:p w:rsidR="00C2781F" w:rsidRPr="0003066B" w:rsidRDefault="00C2781F" w:rsidP="009E628B">
            <w:pPr>
              <w:rPr>
                <w:rFonts w:ascii="Arial Narrow" w:eastAsia="Times New Roman" w:hAnsi="Arial Narrow"/>
                <w:color w:val="000000"/>
                <w:sz w:val="20"/>
                <w:lang w:val="es-SV" w:eastAsia="es-SV"/>
              </w:rPr>
            </w:pPr>
          </w:p>
        </w:tc>
        <w:tc>
          <w:tcPr>
            <w:tcW w:w="1227" w:type="pct"/>
            <w:vMerge/>
            <w:tcBorders>
              <w:top w:val="single" w:sz="4" w:space="0" w:color="auto"/>
              <w:left w:val="single" w:sz="4" w:space="0" w:color="auto"/>
              <w:bottom w:val="single" w:sz="4" w:space="0" w:color="auto"/>
              <w:right w:val="single" w:sz="4" w:space="0" w:color="auto"/>
            </w:tcBorders>
            <w:vAlign w:val="center"/>
            <w:hideMark/>
          </w:tcPr>
          <w:p w:rsidR="00C2781F" w:rsidRPr="0003066B" w:rsidRDefault="00C2781F" w:rsidP="009E628B">
            <w:pPr>
              <w:rPr>
                <w:rFonts w:ascii="Arial Narrow" w:eastAsia="Times New Roman" w:hAnsi="Arial Narrow"/>
                <w:color w:val="000000"/>
                <w:sz w:val="20"/>
                <w:lang w:val="es-SV" w:eastAsia="es-SV"/>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C2781F" w:rsidRPr="0003066B" w:rsidRDefault="00C2781F" w:rsidP="009E628B">
            <w:pPr>
              <w:rPr>
                <w:rFonts w:ascii="Arial Narrow" w:eastAsia="Times New Roman" w:hAnsi="Arial Narrow"/>
                <w:color w:val="000000"/>
                <w:sz w:val="20"/>
                <w:lang w:val="es-SV" w:eastAsia="es-SV"/>
              </w:rPr>
            </w:pPr>
          </w:p>
        </w:tc>
        <w:tc>
          <w:tcPr>
            <w:tcW w:w="303" w:type="pct"/>
            <w:tcBorders>
              <w:top w:val="nil"/>
              <w:left w:val="nil"/>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META</w:t>
            </w:r>
          </w:p>
        </w:tc>
        <w:tc>
          <w:tcPr>
            <w:tcW w:w="219" w:type="pct"/>
            <w:tcBorders>
              <w:top w:val="nil"/>
              <w:left w:val="nil"/>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REAL</w:t>
            </w: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C2781F" w:rsidRPr="0003066B" w:rsidRDefault="00C2781F" w:rsidP="009E628B">
            <w:pPr>
              <w:rPr>
                <w:rFonts w:ascii="Arial Narrow" w:eastAsia="Times New Roman" w:hAnsi="Arial Narrow"/>
                <w:color w:val="000000"/>
                <w:sz w:val="20"/>
                <w:lang w:val="es-SV" w:eastAsia="es-SV"/>
              </w:rPr>
            </w:pPr>
          </w:p>
        </w:tc>
        <w:tc>
          <w:tcPr>
            <w:tcW w:w="229" w:type="pct"/>
            <w:tcBorders>
              <w:top w:val="nil"/>
              <w:left w:val="nil"/>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META</w:t>
            </w:r>
          </w:p>
        </w:tc>
        <w:tc>
          <w:tcPr>
            <w:tcW w:w="301" w:type="pct"/>
            <w:tcBorders>
              <w:top w:val="nil"/>
              <w:left w:val="nil"/>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REAL</w:t>
            </w: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C2781F" w:rsidRPr="0003066B" w:rsidRDefault="00C2781F" w:rsidP="009E628B">
            <w:pPr>
              <w:rPr>
                <w:rFonts w:ascii="Arial Narrow" w:eastAsia="Times New Roman" w:hAnsi="Arial Narrow"/>
                <w:color w:val="000000"/>
                <w:sz w:val="20"/>
                <w:lang w:val="es-SV" w:eastAsia="es-SV"/>
              </w:rPr>
            </w:pPr>
          </w:p>
        </w:tc>
        <w:tc>
          <w:tcPr>
            <w:tcW w:w="1186" w:type="pct"/>
            <w:vMerge/>
            <w:tcBorders>
              <w:top w:val="single" w:sz="4" w:space="0" w:color="auto"/>
              <w:left w:val="single" w:sz="4" w:space="0" w:color="auto"/>
              <w:bottom w:val="single" w:sz="4" w:space="0" w:color="000000"/>
              <w:right w:val="single" w:sz="4" w:space="0" w:color="auto"/>
            </w:tcBorders>
            <w:vAlign w:val="center"/>
            <w:hideMark/>
          </w:tcPr>
          <w:p w:rsidR="00C2781F" w:rsidRPr="0003066B" w:rsidRDefault="00C2781F" w:rsidP="009E628B">
            <w:pPr>
              <w:rPr>
                <w:rFonts w:ascii="Arial Narrow" w:eastAsia="Times New Roman" w:hAnsi="Arial Narrow"/>
                <w:color w:val="000000"/>
                <w:sz w:val="20"/>
                <w:lang w:val="es-SV" w:eastAsia="es-SV"/>
              </w:rPr>
            </w:pPr>
          </w:p>
        </w:tc>
      </w:tr>
      <w:tr w:rsidR="0003066B" w:rsidRPr="0003066B" w:rsidTr="00C2781F">
        <w:trPr>
          <w:trHeight w:val="3766"/>
        </w:trPr>
        <w:tc>
          <w:tcPr>
            <w:tcW w:w="151" w:type="pct"/>
            <w:tcBorders>
              <w:top w:val="nil"/>
              <w:left w:val="single" w:sz="4" w:space="0" w:color="auto"/>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4</w:t>
            </w:r>
          </w:p>
        </w:tc>
        <w:tc>
          <w:tcPr>
            <w:tcW w:w="1227"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Analizar y dar visto bueno a las mejoras propuestas por la Unidad de Logística y Administración de Activos Institucional, que sean necesarias realizar a los inmuebles utilizados por La Caja.</w:t>
            </w:r>
          </w:p>
        </w:tc>
        <w:tc>
          <w:tcPr>
            <w:tcW w:w="464"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Proyecto</w:t>
            </w:r>
          </w:p>
        </w:tc>
        <w:tc>
          <w:tcPr>
            <w:tcW w:w="30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10</w:t>
            </w:r>
          </w:p>
        </w:tc>
        <w:tc>
          <w:tcPr>
            <w:tcW w:w="21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13</w:t>
            </w:r>
          </w:p>
        </w:tc>
        <w:tc>
          <w:tcPr>
            <w:tcW w:w="48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130%</w:t>
            </w:r>
          </w:p>
        </w:tc>
        <w:tc>
          <w:tcPr>
            <w:tcW w:w="22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w:t>
            </w:r>
          </w:p>
        </w:tc>
        <w:tc>
          <w:tcPr>
            <w:tcW w:w="301" w:type="pct"/>
            <w:tcBorders>
              <w:top w:val="nil"/>
              <w:left w:val="nil"/>
              <w:bottom w:val="single" w:sz="4" w:space="0" w:color="auto"/>
              <w:right w:val="single" w:sz="4" w:space="0" w:color="auto"/>
            </w:tcBorders>
            <w:shd w:val="clear" w:color="000000" w:fill="FFFFFF"/>
            <w:noWrap/>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w:t>
            </w:r>
          </w:p>
        </w:tc>
        <w:tc>
          <w:tcPr>
            <w:tcW w:w="437"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1186" w:type="pct"/>
            <w:tcBorders>
              <w:top w:val="nil"/>
              <w:left w:val="nil"/>
              <w:bottom w:val="single" w:sz="4" w:space="0" w:color="auto"/>
              <w:right w:val="single" w:sz="4" w:space="0" w:color="auto"/>
            </w:tcBorders>
            <w:shd w:val="clear" w:color="auto" w:fill="auto"/>
            <w:hideMark/>
          </w:tcPr>
          <w:p w:rsidR="0003066B" w:rsidRPr="0003066B" w:rsidRDefault="0003066B" w:rsidP="0003066B">
            <w:pPr>
              <w:jc w:val="both"/>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 xml:space="preserve">Se </w:t>
            </w:r>
            <w:r w:rsidR="00C2781F" w:rsidRPr="0003066B">
              <w:rPr>
                <w:rFonts w:ascii="Arial Narrow" w:eastAsia="Times New Roman" w:hAnsi="Arial Narrow"/>
                <w:color w:val="000000"/>
                <w:sz w:val="20"/>
                <w:lang w:val="es-SV" w:eastAsia="es-SV"/>
              </w:rPr>
              <w:t>dio</w:t>
            </w:r>
            <w:r w:rsidRPr="0003066B">
              <w:rPr>
                <w:rFonts w:ascii="Arial Narrow" w:eastAsia="Times New Roman" w:hAnsi="Arial Narrow"/>
                <w:color w:val="000000"/>
                <w:sz w:val="20"/>
                <w:lang w:val="es-SV" w:eastAsia="es-SV"/>
              </w:rPr>
              <w:t xml:space="preserve"> visto bueno a los proyectos de mejora según detalle siguiente: PRIMER TRIMESTRE: Adecuación del tercer nivel del edificio, adecuación de Agencia San Martín, Suministro de archivos de alta densidad para Archivo Institucional; SEGUNDO TRIMESTRE: Suministro de macro-medidor de agua potable, suministro de termostatos programables, suministro de tubos LED; TERCE</w:t>
            </w:r>
            <w:r w:rsidR="00C2781F">
              <w:rPr>
                <w:rFonts w:ascii="Arial Narrow" w:eastAsia="Times New Roman" w:hAnsi="Arial Narrow"/>
                <w:color w:val="000000"/>
                <w:sz w:val="20"/>
                <w:lang w:val="es-SV" w:eastAsia="es-SV"/>
              </w:rPr>
              <w:t>R TRIMESTRE: Moto operador del M</w:t>
            </w:r>
            <w:r w:rsidRPr="0003066B">
              <w:rPr>
                <w:rFonts w:ascii="Arial Narrow" w:eastAsia="Times New Roman" w:hAnsi="Arial Narrow"/>
                <w:color w:val="000000"/>
                <w:sz w:val="20"/>
                <w:lang w:val="es-SV" w:eastAsia="es-SV"/>
              </w:rPr>
              <w:t>ain principal, instalación de aire acondicionado en Agencia de La Unión, Diagnóstico del elevador OTIS; CUARTO TRIMESTRE: instalación de luminarias LED en estacionamiento.</w:t>
            </w:r>
          </w:p>
        </w:tc>
      </w:tr>
      <w:tr w:rsidR="0003066B" w:rsidRPr="0003066B" w:rsidTr="00C2781F">
        <w:trPr>
          <w:trHeight w:val="1335"/>
        </w:trPr>
        <w:tc>
          <w:tcPr>
            <w:tcW w:w="151" w:type="pct"/>
            <w:tcBorders>
              <w:top w:val="nil"/>
              <w:left w:val="single" w:sz="4" w:space="0" w:color="auto"/>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5</w:t>
            </w:r>
          </w:p>
        </w:tc>
        <w:tc>
          <w:tcPr>
            <w:tcW w:w="1227"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Supervisar, que se realice el inventario dos veces al año, y que se codifiquen las nuevas adquisiciones de bienes que forman parte del activo fijo, y que estén debidamente Asegurados.</w:t>
            </w:r>
          </w:p>
        </w:tc>
        <w:tc>
          <w:tcPr>
            <w:tcW w:w="464"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Informe</w:t>
            </w:r>
          </w:p>
        </w:tc>
        <w:tc>
          <w:tcPr>
            <w:tcW w:w="30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2</w:t>
            </w:r>
          </w:p>
        </w:tc>
        <w:tc>
          <w:tcPr>
            <w:tcW w:w="21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2</w:t>
            </w:r>
          </w:p>
        </w:tc>
        <w:tc>
          <w:tcPr>
            <w:tcW w:w="48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2</w:t>
            </w:r>
          </w:p>
        </w:tc>
        <w:tc>
          <w:tcPr>
            <w:tcW w:w="301"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2</w:t>
            </w:r>
          </w:p>
        </w:tc>
        <w:tc>
          <w:tcPr>
            <w:tcW w:w="437"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1186"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Realizado.</w:t>
            </w:r>
          </w:p>
        </w:tc>
      </w:tr>
      <w:tr w:rsidR="0003066B" w:rsidRPr="0003066B" w:rsidTr="00C2781F">
        <w:trPr>
          <w:trHeight w:val="1650"/>
        </w:trPr>
        <w:tc>
          <w:tcPr>
            <w:tcW w:w="151" w:type="pct"/>
            <w:tcBorders>
              <w:top w:val="nil"/>
              <w:left w:val="single" w:sz="4" w:space="0" w:color="auto"/>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6</w:t>
            </w:r>
          </w:p>
        </w:tc>
        <w:tc>
          <w:tcPr>
            <w:tcW w:w="1227" w:type="pct"/>
            <w:tcBorders>
              <w:top w:val="nil"/>
              <w:left w:val="nil"/>
              <w:bottom w:val="single" w:sz="4" w:space="0" w:color="auto"/>
              <w:right w:val="single" w:sz="4" w:space="0" w:color="auto"/>
            </w:tcBorders>
            <w:shd w:val="clear" w:color="000000" w:fill="FFFFFF"/>
            <w:hideMark/>
          </w:tcPr>
          <w:p w:rsid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Dar seguimiento a la realización de contratos de mantenimiento preventivo de los vehículos institucionales.</w:t>
            </w:r>
          </w:p>
          <w:p w:rsidR="00C2781F" w:rsidRDefault="00C2781F" w:rsidP="0003066B">
            <w:pPr>
              <w:jc w:val="both"/>
              <w:rPr>
                <w:rFonts w:ascii="Arial Narrow" w:eastAsia="Times New Roman" w:hAnsi="Arial Narrow"/>
                <w:sz w:val="20"/>
                <w:lang w:val="es-SV" w:eastAsia="es-SV"/>
              </w:rPr>
            </w:pPr>
          </w:p>
          <w:p w:rsidR="00C2781F" w:rsidRDefault="00C2781F" w:rsidP="0003066B">
            <w:pPr>
              <w:jc w:val="both"/>
              <w:rPr>
                <w:rFonts w:ascii="Arial Narrow" w:eastAsia="Times New Roman" w:hAnsi="Arial Narrow"/>
                <w:sz w:val="20"/>
                <w:lang w:val="es-SV" w:eastAsia="es-SV"/>
              </w:rPr>
            </w:pPr>
          </w:p>
          <w:p w:rsidR="00C2781F" w:rsidRDefault="00C2781F" w:rsidP="0003066B">
            <w:pPr>
              <w:jc w:val="both"/>
              <w:rPr>
                <w:rFonts w:ascii="Arial Narrow" w:eastAsia="Times New Roman" w:hAnsi="Arial Narrow"/>
                <w:sz w:val="20"/>
                <w:lang w:val="es-SV" w:eastAsia="es-SV"/>
              </w:rPr>
            </w:pPr>
          </w:p>
          <w:p w:rsidR="00C2781F" w:rsidRDefault="00C2781F" w:rsidP="0003066B">
            <w:pPr>
              <w:jc w:val="both"/>
              <w:rPr>
                <w:rFonts w:ascii="Arial Narrow" w:eastAsia="Times New Roman" w:hAnsi="Arial Narrow"/>
                <w:sz w:val="20"/>
                <w:lang w:val="es-SV" w:eastAsia="es-SV"/>
              </w:rPr>
            </w:pPr>
          </w:p>
          <w:p w:rsidR="00C2781F" w:rsidRDefault="00C2781F" w:rsidP="0003066B">
            <w:pPr>
              <w:jc w:val="both"/>
              <w:rPr>
                <w:rFonts w:ascii="Arial Narrow" w:eastAsia="Times New Roman" w:hAnsi="Arial Narrow"/>
                <w:sz w:val="20"/>
                <w:lang w:val="es-SV" w:eastAsia="es-SV"/>
              </w:rPr>
            </w:pPr>
          </w:p>
          <w:p w:rsidR="00C2781F" w:rsidRDefault="00C2781F" w:rsidP="0003066B">
            <w:pPr>
              <w:jc w:val="both"/>
              <w:rPr>
                <w:rFonts w:ascii="Arial Narrow" w:eastAsia="Times New Roman" w:hAnsi="Arial Narrow"/>
                <w:sz w:val="20"/>
                <w:lang w:val="es-SV" w:eastAsia="es-SV"/>
              </w:rPr>
            </w:pPr>
          </w:p>
          <w:p w:rsidR="00C2781F" w:rsidRDefault="00C2781F" w:rsidP="0003066B">
            <w:pPr>
              <w:jc w:val="both"/>
              <w:rPr>
                <w:rFonts w:ascii="Arial Narrow" w:eastAsia="Times New Roman" w:hAnsi="Arial Narrow"/>
                <w:sz w:val="20"/>
                <w:lang w:val="es-SV" w:eastAsia="es-SV"/>
              </w:rPr>
            </w:pPr>
          </w:p>
          <w:p w:rsidR="00C2781F" w:rsidRDefault="00C2781F" w:rsidP="0003066B">
            <w:pPr>
              <w:jc w:val="both"/>
              <w:rPr>
                <w:rFonts w:ascii="Arial Narrow" w:eastAsia="Times New Roman" w:hAnsi="Arial Narrow"/>
                <w:sz w:val="20"/>
                <w:lang w:val="es-SV" w:eastAsia="es-SV"/>
              </w:rPr>
            </w:pPr>
          </w:p>
          <w:p w:rsidR="00C2781F" w:rsidRPr="0003066B" w:rsidRDefault="00C2781F" w:rsidP="0003066B">
            <w:pPr>
              <w:jc w:val="both"/>
              <w:rPr>
                <w:rFonts w:ascii="Arial Narrow" w:eastAsia="Times New Roman" w:hAnsi="Arial Narrow"/>
                <w:sz w:val="20"/>
                <w:lang w:val="es-SV" w:eastAsia="es-SV"/>
              </w:rPr>
            </w:pPr>
          </w:p>
        </w:tc>
        <w:tc>
          <w:tcPr>
            <w:tcW w:w="464"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Contrato</w:t>
            </w:r>
          </w:p>
        </w:tc>
        <w:tc>
          <w:tcPr>
            <w:tcW w:w="30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3</w:t>
            </w:r>
          </w:p>
        </w:tc>
        <w:tc>
          <w:tcPr>
            <w:tcW w:w="21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3</w:t>
            </w:r>
          </w:p>
        </w:tc>
        <w:tc>
          <w:tcPr>
            <w:tcW w:w="48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3</w:t>
            </w:r>
          </w:p>
        </w:tc>
        <w:tc>
          <w:tcPr>
            <w:tcW w:w="301" w:type="pct"/>
            <w:tcBorders>
              <w:top w:val="nil"/>
              <w:left w:val="nil"/>
              <w:bottom w:val="single" w:sz="4" w:space="0" w:color="auto"/>
              <w:right w:val="single" w:sz="4" w:space="0" w:color="auto"/>
            </w:tcBorders>
            <w:shd w:val="clear" w:color="000000" w:fill="FFFFFF"/>
            <w:noWrap/>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3</w:t>
            </w:r>
          </w:p>
        </w:tc>
        <w:tc>
          <w:tcPr>
            <w:tcW w:w="437"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1186" w:type="pct"/>
            <w:tcBorders>
              <w:top w:val="nil"/>
              <w:left w:val="nil"/>
              <w:bottom w:val="single" w:sz="4" w:space="0" w:color="auto"/>
              <w:right w:val="single" w:sz="4" w:space="0" w:color="auto"/>
            </w:tcBorders>
            <w:shd w:val="clear" w:color="auto" w:fill="auto"/>
            <w:hideMark/>
          </w:tcPr>
          <w:p w:rsidR="0003066B" w:rsidRPr="0003066B" w:rsidRDefault="0003066B" w:rsidP="0003066B">
            <w:pPr>
              <w:jc w:val="both"/>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 xml:space="preserve">Se requirió contratos de mantenimiento preventivos para los vehículos institucionales según detalle siguiente: PRIMER TRIMESTRE: Toyota Rav 4 </w:t>
            </w:r>
            <w:r w:rsidR="00C2781F">
              <w:rPr>
                <w:rFonts w:ascii="Arial Narrow" w:eastAsia="Times New Roman" w:hAnsi="Arial Narrow"/>
                <w:color w:val="000000"/>
                <w:sz w:val="20"/>
                <w:lang w:val="es-SV" w:eastAsia="es-SV"/>
              </w:rPr>
              <w:t xml:space="preserve">y Hilux; TERCER TRIMESTRE: Pick </w:t>
            </w:r>
            <w:r w:rsidRPr="0003066B">
              <w:rPr>
                <w:rFonts w:ascii="Arial Narrow" w:eastAsia="Times New Roman" w:hAnsi="Arial Narrow"/>
                <w:color w:val="000000"/>
                <w:sz w:val="20"/>
                <w:lang w:val="es-SV" w:eastAsia="es-SV"/>
              </w:rPr>
              <w:t>up Mazda.</w:t>
            </w:r>
          </w:p>
        </w:tc>
      </w:tr>
      <w:tr w:rsidR="00C2781F" w:rsidRPr="0003066B" w:rsidTr="00C2781F">
        <w:trPr>
          <w:trHeight w:val="525"/>
        </w:trPr>
        <w:tc>
          <w:tcPr>
            <w:tcW w:w="15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lastRenderedPageBreak/>
              <w:t>No.</w:t>
            </w:r>
          </w:p>
        </w:tc>
        <w:tc>
          <w:tcPr>
            <w:tcW w:w="122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DESCRIPCIÓN DE METAS</w:t>
            </w:r>
          </w:p>
        </w:tc>
        <w:tc>
          <w:tcPr>
            <w:tcW w:w="46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UNIDAD DE MEDIDA</w:t>
            </w:r>
          </w:p>
        </w:tc>
        <w:tc>
          <w:tcPr>
            <w:tcW w:w="522" w:type="pct"/>
            <w:gridSpan w:val="2"/>
            <w:tcBorders>
              <w:top w:val="single" w:sz="4" w:space="0" w:color="auto"/>
              <w:left w:val="nil"/>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Enero-diciembre 2014</w:t>
            </w:r>
          </w:p>
        </w:tc>
        <w:tc>
          <w:tcPr>
            <w:tcW w:w="48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 EJECUTADO</w:t>
            </w:r>
            <w:r w:rsidRPr="0003066B">
              <w:rPr>
                <w:rFonts w:ascii="Arial Narrow" w:eastAsia="Times New Roman" w:hAnsi="Arial Narrow"/>
                <w:color w:val="000000"/>
                <w:sz w:val="20"/>
                <w:lang w:val="es-SV" w:eastAsia="es-SV"/>
              </w:rPr>
              <w:br/>
              <w:t>2014</w:t>
            </w:r>
          </w:p>
        </w:tc>
        <w:tc>
          <w:tcPr>
            <w:tcW w:w="530" w:type="pct"/>
            <w:gridSpan w:val="2"/>
            <w:tcBorders>
              <w:top w:val="single" w:sz="4" w:space="0" w:color="auto"/>
              <w:left w:val="nil"/>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Enero-diciembre  2015</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 EJECUTADO</w:t>
            </w:r>
            <w:r w:rsidRPr="0003066B">
              <w:rPr>
                <w:rFonts w:ascii="Arial Narrow" w:eastAsia="Times New Roman" w:hAnsi="Arial Narrow"/>
                <w:color w:val="000000"/>
                <w:sz w:val="20"/>
                <w:lang w:val="es-SV" w:eastAsia="es-SV"/>
              </w:rPr>
              <w:br/>
              <w:t>2015</w:t>
            </w:r>
          </w:p>
        </w:tc>
        <w:tc>
          <w:tcPr>
            <w:tcW w:w="1186"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OBSERVACIONES</w:t>
            </w:r>
          </w:p>
        </w:tc>
      </w:tr>
      <w:tr w:rsidR="00C2781F" w:rsidRPr="0003066B" w:rsidTr="00C2781F">
        <w:trPr>
          <w:trHeight w:val="435"/>
        </w:trPr>
        <w:tc>
          <w:tcPr>
            <w:tcW w:w="151" w:type="pct"/>
            <w:vMerge/>
            <w:tcBorders>
              <w:top w:val="single" w:sz="4" w:space="0" w:color="auto"/>
              <w:left w:val="single" w:sz="4" w:space="0" w:color="auto"/>
              <w:bottom w:val="single" w:sz="4" w:space="0" w:color="auto"/>
              <w:right w:val="single" w:sz="4" w:space="0" w:color="auto"/>
            </w:tcBorders>
            <w:vAlign w:val="center"/>
            <w:hideMark/>
          </w:tcPr>
          <w:p w:rsidR="00C2781F" w:rsidRPr="0003066B" w:rsidRDefault="00C2781F" w:rsidP="009E628B">
            <w:pPr>
              <w:rPr>
                <w:rFonts w:ascii="Arial Narrow" w:eastAsia="Times New Roman" w:hAnsi="Arial Narrow"/>
                <w:color w:val="000000"/>
                <w:sz w:val="20"/>
                <w:lang w:val="es-SV" w:eastAsia="es-SV"/>
              </w:rPr>
            </w:pPr>
          </w:p>
        </w:tc>
        <w:tc>
          <w:tcPr>
            <w:tcW w:w="1227" w:type="pct"/>
            <w:vMerge/>
            <w:tcBorders>
              <w:top w:val="single" w:sz="4" w:space="0" w:color="auto"/>
              <w:left w:val="single" w:sz="4" w:space="0" w:color="auto"/>
              <w:bottom w:val="single" w:sz="4" w:space="0" w:color="auto"/>
              <w:right w:val="single" w:sz="4" w:space="0" w:color="auto"/>
            </w:tcBorders>
            <w:vAlign w:val="center"/>
            <w:hideMark/>
          </w:tcPr>
          <w:p w:rsidR="00C2781F" w:rsidRPr="0003066B" w:rsidRDefault="00C2781F" w:rsidP="009E628B">
            <w:pPr>
              <w:rPr>
                <w:rFonts w:ascii="Arial Narrow" w:eastAsia="Times New Roman" w:hAnsi="Arial Narrow"/>
                <w:color w:val="000000"/>
                <w:sz w:val="20"/>
                <w:lang w:val="es-SV" w:eastAsia="es-SV"/>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C2781F" w:rsidRPr="0003066B" w:rsidRDefault="00C2781F" w:rsidP="009E628B">
            <w:pPr>
              <w:rPr>
                <w:rFonts w:ascii="Arial Narrow" w:eastAsia="Times New Roman" w:hAnsi="Arial Narrow"/>
                <w:color w:val="000000"/>
                <w:sz w:val="20"/>
                <w:lang w:val="es-SV" w:eastAsia="es-SV"/>
              </w:rPr>
            </w:pPr>
          </w:p>
        </w:tc>
        <w:tc>
          <w:tcPr>
            <w:tcW w:w="303" w:type="pct"/>
            <w:tcBorders>
              <w:top w:val="nil"/>
              <w:left w:val="nil"/>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META</w:t>
            </w:r>
          </w:p>
        </w:tc>
        <w:tc>
          <w:tcPr>
            <w:tcW w:w="219" w:type="pct"/>
            <w:tcBorders>
              <w:top w:val="nil"/>
              <w:left w:val="nil"/>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REAL</w:t>
            </w: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C2781F" w:rsidRPr="0003066B" w:rsidRDefault="00C2781F" w:rsidP="009E628B">
            <w:pPr>
              <w:rPr>
                <w:rFonts w:ascii="Arial Narrow" w:eastAsia="Times New Roman" w:hAnsi="Arial Narrow"/>
                <w:color w:val="000000"/>
                <w:sz w:val="20"/>
                <w:lang w:val="es-SV" w:eastAsia="es-SV"/>
              </w:rPr>
            </w:pPr>
          </w:p>
        </w:tc>
        <w:tc>
          <w:tcPr>
            <w:tcW w:w="229" w:type="pct"/>
            <w:tcBorders>
              <w:top w:val="nil"/>
              <w:left w:val="nil"/>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META</w:t>
            </w:r>
          </w:p>
        </w:tc>
        <w:tc>
          <w:tcPr>
            <w:tcW w:w="301" w:type="pct"/>
            <w:tcBorders>
              <w:top w:val="nil"/>
              <w:left w:val="nil"/>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REAL</w:t>
            </w: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C2781F" w:rsidRPr="0003066B" w:rsidRDefault="00C2781F" w:rsidP="009E628B">
            <w:pPr>
              <w:rPr>
                <w:rFonts w:ascii="Arial Narrow" w:eastAsia="Times New Roman" w:hAnsi="Arial Narrow"/>
                <w:color w:val="000000"/>
                <w:sz w:val="20"/>
                <w:lang w:val="es-SV" w:eastAsia="es-SV"/>
              </w:rPr>
            </w:pPr>
          </w:p>
        </w:tc>
        <w:tc>
          <w:tcPr>
            <w:tcW w:w="1186" w:type="pct"/>
            <w:vMerge/>
            <w:tcBorders>
              <w:top w:val="single" w:sz="4" w:space="0" w:color="auto"/>
              <w:left w:val="single" w:sz="4" w:space="0" w:color="auto"/>
              <w:bottom w:val="single" w:sz="4" w:space="0" w:color="000000"/>
              <w:right w:val="single" w:sz="4" w:space="0" w:color="auto"/>
            </w:tcBorders>
            <w:vAlign w:val="center"/>
            <w:hideMark/>
          </w:tcPr>
          <w:p w:rsidR="00C2781F" w:rsidRPr="0003066B" w:rsidRDefault="00C2781F" w:rsidP="009E628B">
            <w:pPr>
              <w:rPr>
                <w:rFonts w:ascii="Arial Narrow" w:eastAsia="Times New Roman" w:hAnsi="Arial Narrow"/>
                <w:color w:val="000000"/>
                <w:sz w:val="20"/>
                <w:lang w:val="es-SV" w:eastAsia="es-SV"/>
              </w:rPr>
            </w:pPr>
          </w:p>
        </w:tc>
      </w:tr>
      <w:tr w:rsidR="0003066B" w:rsidRPr="0003066B" w:rsidTr="00C2781F">
        <w:trPr>
          <w:trHeight w:val="1800"/>
        </w:trPr>
        <w:tc>
          <w:tcPr>
            <w:tcW w:w="151" w:type="pct"/>
            <w:tcBorders>
              <w:top w:val="nil"/>
              <w:left w:val="single" w:sz="4" w:space="0" w:color="auto"/>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7</w:t>
            </w:r>
          </w:p>
        </w:tc>
        <w:tc>
          <w:tcPr>
            <w:tcW w:w="1227"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Realizar requerimientos de mantenimiento correctivo de los vehículos institucionales.</w:t>
            </w:r>
          </w:p>
        </w:tc>
        <w:tc>
          <w:tcPr>
            <w:tcW w:w="464"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Requerimiento</w:t>
            </w:r>
          </w:p>
        </w:tc>
        <w:tc>
          <w:tcPr>
            <w:tcW w:w="30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n/a</w:t>
            </w:r>
          </w:p>
        </w:tc>
        <w:tc>
          <w:tcPr>
            <w:tcW w:w="21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n/a</w:t>
            </w:r>
          </w:p>
        </w:tc>
        <w:tc>
          <w:tcPr>
            <w:tcW w:w="48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n/a</w:t>
            </w:r>
          </w:p>
        </w:tc>
        <w:tc>
          <w:tcPr>
            <w:tcW w:w="22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12</w:t>
            </w:r>
          </w:p>
        </w:tc>
        <w:tc>
          <w:tcPr>
            <w:tcW w:w="301" w:type="pct"/>
            <w:tcBorders>
              <w:top w:val="nil"/>
              <w:left w:val="nil"/>
              <w:bottom w:val="single" w:sz="4" w:space="0" w:color="auto"/>
              <w:right w:val="single" w:sz="4" w:space="0" w:color="auto"/>
            </w:tcBorders>
            <w:shd w:val="clear" w:color="000000" w:fill="FFFFFF"/>
            <w:noWrap/>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4</w:t>
            </w:r>
          </w:p>
        </w:tc>
        <w:tc>
          <w:tcPr>
            <w:tcW w:w="437" w:type="pct"/>
            <w:tcBorders>
              <w:top w:val="nil"/>
              <w:left w:val="nil"/>
              <w:bottom w:val="single" w:sz="4" w:space="0" w:color="auto"/>
              <w:right w:val="single" w:sz="4" w:space="0" w:color="auto"/>
            </w:tcBorders>
            <w:shd w:val="clear" w:color="000000" w:fill="FFFFFF"/>
            <w:noWrap/>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33%</w:t>
            </w:r>
          </w:p>
        </w:tc>
        <w:tc>
          <w:tcPr>
            <w:tcW w:w="1186" w:type="pct"/>
            <w:tcBorders>
              <w:top w:val="nil"/>
              <w:left w:val="nil"/>
              <w:bottom w:val="single" w:sz="4" w:space="0" w:color="auto"/>
              <w:right w:val="single" w:sz="4" w:space="0" w:color="auto"/>
            </w:tcBorders>
            <w:shd w:val="clear" w:color="auto" w:fill="auto"/>
            <w:hideMark/>
          </w:tcPr>
          <w:p w:rsidR="0003066B" w:rsidRPr="0003066B" w:rsidRDefault="0003066B" w:rsidP="0003066B">
            <w:pPr>
              <w:jc w:val="both"/>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Solo fue necesario realizar mantenimientos correctivos a los vehículos institucionales según detalle siguiente: SEGUNDO TRIMESTRE: Microbús Mitsubishi, Toyota Rav 4. TERCER TRIMESTRE: Microbús Mitsubishi, Toyota Rav 4.</w:t>
            </w:r>
          </w:p>
        </w:tc>
      </w:tr>
      <w:tr w:rsidR="0003066B" w:rsidRPr="0003066B" w:rsidTr="00C2781F">
        <w:trPr>
          <w:trHeight w:val="1350"/>
        </w:trPr>
        <w:tc>
          <w:tcPr>
            <w:tcW w:w="151" w:type="pct"/>
            <w:tcBorders>
              <w:top w:val="nil"/>
              <w:left w:val="single" w:sz="4" w:space="0" w:color="auto"/>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8</w:t>
            </w:r>
          </w:p>
        </w:tc>
        <w:tc>
          <w:tcPr>
            <w:tcW w:w="1227"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Dar seguimiento a la realización de capacitaciones al personal de acuerdo al Plan aprobado para el año 2015, así como la evaluación de las mismas (cuando son eventos cerrados).</w:t>
            </w:r>
          </w:p>
        </w:tc>
        <w:tc>
          <w:tcPr>
            <w:tcW w:w="464"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Capacitación</w:t>
            </w:r>
          </w:p>
        </w:tc>
        <w:tc>
          <w:tcPr>
            <w:tcW w:w="30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15</w:t>
            </w:r>
          </w:p>
        </w:tc>
        <w:tc>
          <w:tcPr>
            <w:tcW w:w="21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11</w:t>
            </w:r>
          </w:p>
        </w:tc>
        <w:tc>
          <w:tcPr>
            <w:tcW w:w="48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73%</w:t>
            </w:r>
          </w:p>
        </w:tc>
        <w:tc>
          <w:tcPr>
            <w:tcW w:w="22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15</w:t>
            </w:r>
          </w:p>
        </w:tc>
        <w:tc>
          <w:tcPr>
            <w:tcW w:w="301" w:type="pct"/>
            <w:tcBorders>
              <w:top w:val="nil"/>
              <w:left w:val="nil"/>
              <w:bottom w:val="single" w:sz="4" w:space="0" w:color="auto"/>
              <w:right w:val="single" w:sz="4" w:space="0" w:color="auto"/>
            </w:tcBorders>
            <w:shd w:val="clear" w:color="000000" w:fill="FFFFFF"/>
            <w:noWrap/>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18</w:t>
            </w:r>
          </w:p>
        </w:tc>
        <w:tc>
          <w:tcPr>
            <w:tcW w:w="437" w:type="pct"/>
            <w:tcBorders>
              <w:top w:val="nil"/>
              <w:left w:val="nil"/>
              <w:bottom w:val="single" w:sz="4" w:space="0" w:color="auto"/>
              <w:right w:val="single" w:sz="4" w:space="0" w:color="auto"/>
            </w:tcBorders>
            <w:shd w:val="clear" w:color="000000" w:fill="FFFFFF"/>
            <w:noWrap/>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120%</w:t>
            </w:r>
          </w:p>
        </w:tc>
        <w:tc>
          <w:tcPr>
            <w:tcW w:w="1186"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Realizado.</w:t>
            </w:r>
          </w:p>
        </w:tc>
      </w:tr>
      <w:tr w:rsidR="0003066B" w:rsidRPr="0003066B" w:rsidTr="00C2781F">
        <w:trPr>
          <w:trHeight w:val="825"/>
        </w:trPr>
        <w:tc>
          <w:tcPr>
            <w:tcW w:w="151" w:type="pct"/>
            <w:tcBorders>
              <w:top w:val="nil"/>
              <w:left w:val="single" w:sz="4" w:space="0" w:color="auto"/>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9</w:t>
            </w:r>
          </w:p>
        </w:tc>
        <w:tc>
          <w:tcPr>
            <w:tcW w:w="1227"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Supervisar, revisar y dar visto bueno a la elaboración de cálculos en planillas de sueldos, ISSS, AFP, INPEP, etc.</w:t>
            </w:r>
          </w:p>
        </w:tc>
        <w:tc>
          <w:tcPr>
            <w:tcW w:w="464"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Planilla</w:t>
            </w:r>
          </w:p>
        </w:tc>
        <w:tc>
          <w:tcPr>
            <w:tcW w:w="30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12</w:t>
            </w:r>
          </w:p>
        </w:tc>
        <w:tc>
          <w:tcPr>
            <w:tcW w:w="21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12</w:t>
            </w:r>
          </w:p>
        </w:tc>
        <w:tc>
          <w:tcPr>
            <w:tcW w:w="48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12</w:t>
            </w:r>
          </w:p>
        </w:tc>
        <w:tc>
          <w:tcPr>
            <w:tcW w:w="301" w:type="pct"/>
            <w:tcBorders>
              <w:top w:val="nil"/>
              <w:left w:val="nil"/>
              <w:bottom w:val="single" w:sz="4" w:space="0" w:color="auto"/>
              <w:right w:val="single" w:sz="4" w:space="0" w:color="auto"/>
            </w:tcBorders>
            <w:shd w:val="clear" w:color="000000" w:fill="FFFFFF"/>
            <w:noWrap/>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12</w:t>
            </w:r>
          </w:p>
        </w:tc>
        <w:tc>
          <w:tcPr>
            <w:tcW w:w="437" w:type="pct"/>
            <w:tcBorders>
              <w:top w:val="nil"/>
              <w:left w:val="nil"/>
              <w:bottom w:val="single" w:sz="4" w:space="0" w:color="auto"/>
              <w:right w:val="single" w:sz="4" w:space="0" w:color="auto"/>
            </w:tcBorders>
            <w:shd w:val="clear" w:color="000000" w:fill="FFFFFF"/>
            <w:noWrap/>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1186"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Realizado.</w:t>
            </w:r>
          </w:p>
        </w:tc>
      </w:tr>
      <w:tr w:rsidR="0003066B" w:rsidRPr="0003066B" w:rsidTr="00C2781F">
        <w:trPr>
          <w:trHeight w:val="702"/>
        </w:trPr>
        <w:tc>
          <w:tcPr>
            <w:tcW w:w="151" w:type="pct"/>
            <w:tcBorders>
              <w:top w:val="nil"/>
              <w:left w:val="single" w:sz="4" w:space="0" w:color="auto"/>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w:t>
            </w:r>
          </w:p>
        </w:tc>
        <w:tc>
          <w:tcPr>
            <w:tcW w:w="1227"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Supervisar la realización del proceso de evaluación de personal, dos veces al año.</w:t>
            </w:r>
          </w:p>
        </w:tc>
        <w:tc>
          <w:tcPr>
            <w:tcW w:w="464"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Informe</w:t>
            </w:r>
          </w:p>
        </w:tc>
        <w:tc>
          <w:tcPr>
            <w:tcW w:w="30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2</w:t>
            </w:r>
          </w:p>
        </w:tc>
        <w:tc>
          <w:tcPr>
            <w:tcW w:w="21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2</w:t>
            </w:r>
          </w:p>
        </w:tc>
        <w:tc>
          <w:tcPr>
            <w:tcW w:w="48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2</w:t>
            </w:r>
          </w:p>
        </w:tc>
        <w:tc>
          <w:tcPr>
            <w:tcW w:w="301"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2</w:t>
            </w:r>
          </w:p>
        </w:tc>
        <w:tc>
          <w:tcPr>
            <w:tcW w:w="437" w:type="pct"/>
            <w:tcBorders>
              <w:top w:val="nil"/>
              <w:left w:val="nil"/>
              <w:bottom w:val="single" w:sz="4" w:space="0" w:color="auto"/>
              <w:right w:val="single" w:sz="4" w:space="0" w:color="auto"/>
            </w:tcBorders>
            <w:shd w:val="clear" w:color="000000" w:fill="FFFFFF"/>
            <w:noWrap/>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1186"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Realizado.</w:t>
            </w:r>
          </w:p>
        </w:tc>
      </w:tr>
      <w:tr w:rsidR="0003066B" w:rsidRPr="0003066B" w:rsidTr="00C2781F">
        <w:trPr>
          <w:trHeight w:val="900"/>
        </w:trPr>
        <w:tc>
          <w:tcPr>
            <w:tcW w:w="151" w:type="pct"/>
            <w:tcBorders>
              <w:top w:val="nil"/>
              <w:left w:val="single" w:sz="4" w:space="0" w:color="auto"/>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11</w:t>
            </w:r>
          </w:p>
        </w:tc>
        <w:tc>
          <w:tcPr>
            <w:tcW w:w="1227"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Supervisar las actividades relacionadas con el Archivo Institucional.</w:t>
            </w:r>
          </w:p>
        </w:tc>
        <w:tc>
          <w:tcPr>
            <w:tcW w:w="464"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Reunión</w:t>
            </w:r>
          </w:p>
        </w:tc>
        <w:tc>
          <w:tcPr>
            <w:tcW w:w="30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12</w:t>
            </w:r>
          </w:p>
        </w:tc>
        <w:tc>
          <w:tcPr>
            <w:tcW w:w="21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12</w:t>
            </w:r>
          </w:p>
        </w:tc>
        <w:tc>
          <w:tcPr>
            <w:tcW w:w="48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12</w:t>
            </w:r>
          </w:p>
        </w:tc>
        <w:tc>
          <w:tcPr>
            <w:tcW w:w="301" w:type="pct"/>
            <w:tcBorders>
              <w:top w:val="nil"/>
              <w:left w:val="nil"/>
              <w:bottom w:val="single" w:sz="4" w:space="0" w:color="auto"/>
              <w:right w:val="single" w:sz="4" w:space="0" w:color="auto"/>
            </w:tcBorders>
            <w:shd w:val="clear" w:color="000000" w:fill="FFFFFF"/>
            <w:noWrap/>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12</w:t>
            </w:r>
          </w:p>
        </w:tc>
        <w:tc>
          <w:tcPr>
            <w:tcW w:w="437" w:type="pct"/>
            <w:tcBorders>
              <w:top w:val="nil"/>
              <w:left w:val="nil"/>
              <w:bottom w:val="single" w:sz="4" w:space="0" w:color="auto"/>
              <w:right w:val="single" w:sz="4" w:space="0" w:color="auto"/>
            </w:tcBorders>
            <w:shd w:val="clear" w:color="000000" w:fill="FFFFFF"/>
            <w:noWrap/>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1186"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 xml:space="preserve">Realizado. A partir del mes de septiembre del 2015, </w:t>
            </w:r>
            <w:r w:rsidR="00C2781F" w:rsidRPr="0003066B">
              <w:rPr>
                <w:rFonts w:ascii="Arial Narrow" w:eastAsia="Times New Roman" w:hAnsi="Arial Narrow"/>
                <w:sz w:val="20"/>
                <w:lang w:val="es-SV" w:eastAsia="es-SV"/>
              </w:rPr>
              <w:t>está</w:t>
            </w:r>
            <w:r w:rsidRPr="0003066B">
              <w:rPr>
                <w:rFonts w:ascii="Arial Narrow" w:eastAsia="Times New Roman" w:hAnsi="Arial Narrow"/>
                <w:sz w:val="20"/>
                <w:lang w:val="es-SV" w:eastAsia="es-SV"/>
              </w:rPr>
              <w:t xml:space="preserve"> bajo la supervisión de Logística</w:t>
            </w:r>
            <w:r w:rsidR="00C2781F">
              <w:rPr>
                <w:rFonts w:ascii="Arial Narrow" w:eastAsia="Times New Roman" w:hAnsi="Arial Narrow"/>
                <w:sz w:val="20"/>
                <w:lang w:val="es-SV" w:eastAsia="es-SV"/>
              </w:rPr>
              <w:t xml:space="preserve"> y Activos</w:t>
            </w:r>
            <w:r w:rsidRPr="0003066B">
              <w:rPr>
                <w:rFonts w:ascii="Arial Narrow" w:eastAsia="Times New Roman" w:hAnsi="Arial Narrow"/>
                <w:sz w:val="20"/>
                <w:lang w:val="es-SV" w:eastAsia="es-SV"/>
              </w:rPr>
              <w:t xml:space="preserve">. </w:t>
            </w:r>
          </w:p>
        </w:tc>
      </w:tr>
      <w:tr w:rsidR="0003066B" w:rsidRPr="0003066B" w:rsidTr="00C2781F">
        <w:trPr>
          <w:trHeight w:val="1320"/>
        </w:trPr>
        <w:tc>
          <w:tcPr>
            <w:tcW w:w="151" w:type="pct"/>
            <w:tcBorders>
              <w:top w:val="nil"/>
              <w:left w:val="single" w:sz="4" w:space="0" w:color="auto"/>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12</w:t>
            </w:r>
          </w:p>
        </w:tc>
        <w:tc>
          <w:tcPr>
            <w:tcW w:w="1227" w:type="pct"/>
            <w:tcBorders>
              <w:top w:val="nil"/>
              <w:left w:val="nil"/>
              <w:bottom w:val="single" w:sz="4" w:space="0" w:color="auto"/>
              <w:right w:val="single" w:sz="4" w:space="0" w:color="auto"/>
            </w:tcBorders>
            <w:shd w:val="clear" w:color="000000" w:fill="FFFFFF"/>
            <w:hideMark/>
          </w:tcPr>
          <w:p w:rsid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Supervisar y coordinar el buen funcionamiento de mensajería y logística de transporte de los motoristas de la institución, de acuerdo a los requerimientos de trabajo de las unidades institucionales.</w:t>
            </w:r>
          </w:p>
          <w:p w:rsidR="00C2781F" w:rsidRDefault="00C2781F" w:rsidP="0003066B">
            <w:pPr>
              <w:jc w:val="both"/>
              <w:rPr>
                <w:rFonts w:ascii="Arial Narrow" w:eastAsia="Times New Roman" w:hAnsi="Arial Narrow"/>
                <w:sz w:val="20"/>
                <w:lang w:val="es-SV" w:eastAsia="es-SV"/>
              </w:rPr>
            </w:pPr>
          </w:p>
          <w:p w:rsidR="00C2781F" w:rsidRDefault="00C2781F" w:rsidP="0003066B">
            <w:pPr>
              <w:jc w:val="both"/>
              <w:rPr>
                <w:rFonts w:ascii="Arial Narrow" w:eastAsia="Times New Roman" w:hAnsi="Arial Narrow"/>
                <w:sz w:val="20"/>
                <w:lang w:val="es-SV" w:eastAsia="es-SV"/>
              </w:rPr>
            </w:pPr>
          </w:p>
          <w:p w:rsidR="00C2781F" w:rsidRPr="0003066B" w:rsidRDefault="00C2781F" w:rsidP="0003066B">
            <w:pPr>
              <w:jc w:val="both"/>
              <w:rPr>
                <w:rFonts w:ascii="Arial Narrow" w:eastAsia="Times New Roman" w:hAnsi="Arial Narrow"/>
                <w:sz w:val="20"/>
                <w:lang w:val="es-SV" w:eastAsia="es-SV"/>
              </w:rPr>
            </w:pPr>
          </w:p>
        </w:tc>
        <w:tc>
          <w:tcPr>
            <w:tcW w:w="464"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Reunión</w:t>
            </w:r>
          </w:p>
        </w:tc>
        <w:tc>
          <w:tcPr>
            <w:tcW w:w="30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12</w:t>
            </w:r>
          </w:p>
        </w:tc>
        <w:tc>
          <w:tcPr>
            <w:tcW w:w="21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12</w:t>
            </w:r>
          </w:p>
        </w:tc>
        <w:tc>
          <w:tcPr>
            <w:tcW w:w="48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12</w:t>
            </w:r>
          </w:p>
        </w:tc>
        <w:tc>
          <w:tcPr>
            <w:tcW w:w="301" w:type="pct"/>
            <w:tcBorders>
              <w:top w:val="nil"/>
              <w:left w:val="nil"/>
              <w:bottom w:val="single" w:sz="4" w:space="0" w:color="auto"/>
              <w:right w:val="single" w:sz="4" w:space="0" w:color="auto"/>
            </w:tcBorders>
            <w:shd w:val="clear" w:color="000000" w:fill="FFFFFF"/>
            <w:noWrap/>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12</w:t>
            </w:r>
          </w:p>
        </w:tc>
        <w:tc>
          <w:tcPr>
            <w:tcW w:w="437" w:type="pct"/>
            <w:tcBorders>
              <w:top w:val="nil"/>
              <w:left w:val="nil"/>
              <w:bottom w:val="single" w:sz="4" w:space="0" w:color="auto"/>
              <w:right w:val="single" w:sz="4" w:space="0" w:color="auto"/>
            </w:tcBorders>
            <w:shd w:val="clear" w:color="000000" w:fill="FFFFFF"/>
            <w:noWrap/>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1186"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 xml:space="preserve">Se coordinó de forma oportuna el servicio de mensajería y logística de transporte según los requerimientos y necesidades de las unidades solicitantes. </w:t>
            </w:r>
          </w:p>
        </w:tc>
      </w:tr>
      <w:tr w:rsidR="00C2781F" w:rsidRPr="0003066B" w:rsidTr="009E628B">
        <w:trPr>
          <w:trHeight w:val="525"/>
        </w:trPr>
        <w:tc>
          <w:tcPr>
            <w:tcW w:w="15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lastRenderedPageBreak/>
              <w:t>No.</w:t>
            </w:r>
          </w:p>
        </w:tc>
        <w:tc>
          <w:tcPr>
            <w:tcW w:w="122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DESCRIPCIÓN DE METAS</w:t>
            </w:r>
          </w:p>
        </w:tc>
        <w:tc>
          <w:tcPr>
            <w:tcW w:w="46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UNIDAD DE MEDIDA</w:t>
            </w:r>
          </w:p>
        </w:tc>
        <w:tc>
          <w:tcPr>
            <w:tcW w:w="522" w:type="pct"/>
            <w:gridSpan w:val="2"/>
            <w:tcBorders>
              <w:top w:val="single" w:sz="4" w:space="0" w:color="auto"/>
              <w:left w:val="nil"/>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Enero-diciembre 2014</w:t>
            </w:r>
          </w:p>
        </w:tc>
        <w:tc>
          <w:tcPr>
            <w:tcW w:w="48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 EJECUTADO</w:t>
            </w:r>
            <w:r w:rsidRPr="0003066B">
              <w:rPr>
                <w:rFonts w:ascii="Arial Narrow" w:eastAsia="Times New Roman" w:hAnsi="Arial Narrow"/>
                <w:color w:val="000000"/>
                <w:sz w:val="20"/>
                <w:lang w:val="es-SV" w:eastAsia="es-SV"/>
              </w:rPr>
              <w:br/>
              <w:t>2014</w:t>
            </w:r>
          </w:p>
        </w:tc>
        <w:tc>
          <w:tcPr>
            <w:tcW w:w="530" w:type="pct"/>
            <w:gridSpan w:val="2"/>
            <w:tcBorders>
              <w:top w:val="single" w:sz="4" w:space="0" w:color="auto"/>
              <w:left w:val="nil"/>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Enero-diciembre  2015</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 EJECUTADO</w:t>
            </w:r>
            <w:r w:rsidRPr="0003066B">
              <w:rPr>
                <w:rFonts w:ascii="Arial Narrow" w:eastAsia="Times New Roman" w:hAnsi="Arial Narrow"/>
                <w:color w:val="000000"/>
                <w:sz w:val="20"/>
                <w:lang w:val="es-SV" w:eastAsia="es-SV"/>
              </w:rPr>
              <w:br/>
              <w:t>2015</w:t>
            </w:r>
          </w:p>
        </w:tc>
        <w:tc>
          <w:tcPr>
            <w:tcW w:w="1186"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OBSERVACIONES</w:t>
            </w:r>
          </w:p>
        </w:tc>
      </w:tr>
      <w:tr w:rsidR="00C2781F" w:rsidRPr="0003066B" w:rsidTr="009E628B">
        <w:trPr>
          <w:trHeight w:val="435"/>
        </w:trPr>
        <w:tc>
          <w:tcPr>
            <w:tcW w:w="151" w:type="pct"/>
            <w:vMerge/>
            <w:tcBorders>
              <w:top w:val="single" w:sz="4" w:space="0" w:color="auto"/>
              <w:left w:val="single" w:sz="4" w:space="0" w:color="auto"/>
              <w:bottom w:val="single" w:sz="4" w:space="0" w:color="auto"/>
              <w:right w:val="single" w:sz="4" w:space="0" w:color="auto"/>
            </w:tcBorders>
            <w:vAlign w:val="center"/>
            <w:hideMark/>
          </w:tcPr>
          <w:p w:rsidR="00C2781F" w:rsidRPr="0003066B" w:rsidRDefault="00C2781F" w:rsidP="009E628B">
            <w:pPr>
              <w:rPr>
                <w:rFonts w:ascii="Arial Narrow" w:eastAsia="Times New Roman" w:hAnsi="Arial Narrow"/>
                <w:color w:val="000000"/>
                <w:sz w:val="20"/>
                <w:lang w:val="es-SV" w:eastAsia="es-SV"/>
              </w:rPr>
            </w:pPr>
          </w:p>
        </w:tc>
        <w:tc>
          <w:tcPr>
            <w:tcW w:w="1227" w:type="pct"/>
            <w:vMerge/>
            <w:tcBorders>
              <w:top w:val="single" w:sz="4" w:space="0" w:color="auto"/>
              <w:left w:val="single" w:sz="4" w:space="0" w:color="auto"/>
              <w:bottom w:val="single" w:sz="4" w:space="0" w:color="auto"/>
              <w:right w:val="single" w:sz="4" w:space="0" w:color="auto"/>
            </w:tcBorders>
            <w:vAlign w:val="center"/>
            <w:hideMark/>
          </w:tcPr>
          <w:p w:rsidR="00C2781F" w:rsidRPr="0003066B" w:rsidRDefault="00C2781F" w:rsidP="009E628B">
            <w:pPr>
              <w:rPr>
                <w:rFonts w:ascii="Arial Narrow" w:eastAsia="Times New Roman" w:hAnsi="Arial Narrow"/>
                <w:color w:val="000000"/>
                <w:sz w:val="20"/>
                <w:lang w:val="es-SV" w:eastAsia="es-SV"/>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C2781F" w:rsidRPr="0003066B" w:rsidRDefault="00C2781F" w:rsidP="009E628B">
            <w:pPr>
              <w:rPr>
                <w:rFonts w:ascii="Arial Narrow" w:eastAsia="Times New Roman" w:hAnsi="Arial Narrow"/>
                <w:color w:val="000000"/>
                <w:sz w:val="20"/>
                <w:lang w:val="es-SV" w:eastAsia="es-SV"/>
              </w:rPr>
            </w:pPr>
          </w:p>
        </w:tc>
        <w:tc>
          <w:tcPr>
            <w:tcW w:w="303" w:type="pct"/>
            <w:tcBorders>
              <w:top w:val="nil"/>
              <w:left w:val="nil"/>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META</w:t>
            </w:r>
          </w:p>
        </w:tc>
        <w:tc>
          <w:tcPr>
            <w:tcW w:w="219" w:type="pct"/>
            <w:tcBorders>
              <w:top w:val="nil"/>
              <w:left w:val="nil"/>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REAL</w:t>
            </w: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C2781F" w:rsidRPr="0003066B" w:rsidRDefault="00C2781F" w:rsidP="009E628B">
            <w:pPr>
              <w:rPr>
                <w:rFonts w:ascii="Arial Narrow" w:eastAsia="Times New Roman" w:hAnsi="Arial Narrow"/>
                <w:color w:val="000000"/>
                <w:sz w:val="20"/>
                <w:lang w:val="es-SV" w:eastAsia="es-SV"/>
              </w:rPr>
            </w:pPr>
          </w:p>
        </w:tc>
        <w:tc>
          <w:tcPr>
            <w:tcW w:w="229" w:type="pct"/>
            <w:tcBorders>
              <w:top w:val="nil"/>
              <w:left w:val="nil"/>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META</w:t>
            </w:r>
          </w:p>
        </w:tc>
        <w:tc>
          <w:tcPr>
            <w:tcW w:w="301" w:type="pct"/>
            <w:tcBorders>
              <w:top w:val="nil"/>
              <w:left w:val="nil"/>
              <w:bottom w:val="single" w:sz="4" w:space="0" w:color="auto"/>
              <w:right w:val="single" w:sz="4" w:space="0" w:color="auto"/>
            </w:tcBorders>
            <w:shd w:val="clear" w:color="000000" w:fill="FFFFFF"/>
            <w:hideMark/>
          </w:tcPr>
          <w:p w:rsidR="00C2781F" w:rsidRPr="0003066B" w:rsidRDefault="00C2781F" w:rsidP="009E628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REAL</w:t>
            </w: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C2781F" w:rsidRPr="0003066B" w:rsidRDefault="00C2781F" w:rsidP="009E628B">
            <w:pPr>
              <w:rPr>
                <w:rFonts w:ascii="Arial Narrow" w:eastAsia="Times New Roman" w:hAnsi="Arial Narrow"/>
                <w:color w:val="000000"/>
                <w:sz w:val="20"/>
                <w:lang w:val="es-SV" w:eastAsia="es-SV"/>
              </w:rPr>
            </w:pPr>
          </w:p>
        </w:tc>
        <w:tc>
          <w:tcPr>
            <w:tcW w:w="1186" w:type="pct"/>
            <w:vMerge/>
            <w:tcBorders>
              <w:top w:val="single" w:sz="4" w:space="0" w:color="auto"/>
              <w:left w:val="single" w:sz="4" w:space="0" w:color="auto"/>
              <w:bottom w:val="single" w:sz="4" w:space="0" w:color="000000"/>
              <w:right w:val="single" w:sz="4" w:space="0" w:color="auto"/>
            </w:tcBorders>
            <w:vAlign w:val="center"/>
            <w:hideMark/>
          </w:tcPr>
          <w:p w:rsidR="00C2781F" w:rsidRPr="0003066B" w:rsidRDefault="00C2781F" w:rsidP="009E628B">
            <w:pPr>
              <w:rPr>
                <w:rFonts w:ascii="Arial Narrow" w:eastAsia="Times New Roman" w:hAnsi="Arial Narrow"/>
                <w:color w:val="000000"/>
                <w:sz w:val="20"/>
                <w:lang w:val="es-SV" w:eastAsia="es-SV"/>
              </w:rPr>
            </w:pPr>
          </w:p>
        </w:tc>
      </w:tr>
      <w:tr w:rsidR="0003066B" w:rsidRPr="0003066B" w:rsidTr="00C2781F">
        <w:trPr>
          <w:trHeight w:val="1875"/>
        </w:trPr>
        <w:tc>
          <w:tcPr>
            <w:tcW w:w="151" w:type="pct"/>
            <w:tcBorders>
              <w:top w:val="nil"/>
              <w:left w:val="single" w:sz="4" w:space="0" w:color="auto"/>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13</w:t>
            </w:r>
          </w:p>
        </w:tc>
        <w:tc>
          <w:tcPr>
            <w:tcW w:w="1227"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Realizar reuniones mensuales con las jefaturas de la Subgerencia Administrativa, con el objeto de motivar al personal, supervisar las metas y actividades realizadas; de igual forma, discutir las necesidades y/o pendientes que se presentan dentro de sus unidades.</w:t>
            </w:r>
          </w:p>
        </w:tc>
        <w:tc>
          <w:tcPr>
            <w:tcW w:w="464"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Reunión</w:t>
            </w:r>
          </w:p>
        </w:tc>
        <w:tc>
          <w:tcPr>
            <w:tcW w:w="30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12</w:t>
            </w:r>
          </w:p>
        </w:tc>
        <w:tc>
          <w:tcPr>
            <w:tcW w:w="21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12</w:t>
            </w:r>
          </w:p>
        </w:tc>
        <w:tc>
          <w:tcPr>
            <w:tcW w:w="48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47</w:t>
            </w:r>
          </w:p>
        </w:tc>
        <w:tc>
          <w:tcPr>
            <w:tcW w:w="301" w:type="pct"/>
            <w:tcBorders>
              <w:top w:val="nil"/>
              <w:left w:val="nil"/>
              <w:bottom w:val="single" w:sz="4" w:space="0" w:color="auto"/>
              <w:right w:val="single" w:sz="4" w:space="0" w:color="auto"/>
            </w:tcBorders>
            <w:shd w:val="clear" w:color="000000" w:fill="FFFFFF"/>
            <w:noWrap/>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47</w:t>
            </w:r>
          </w:p>
        </w:tc>
        <w:tc>
          <w:tcPr>
            <w:tcW w:w="437" w:type="pct"/>
            <w:tcBorders>
              <w:top w:val="nil"/>
              <w:left w:val="nil"/>
              <w:bottom w:val="single" w:sz="4" w:space="0" w:color="auto"/>
              <w:right w:val="single" w:sz="4" w:space="0" w:color="auto"/>
            </w:tcBorders>
            <w:shd w:val="clear" w:color="000000" w:fill="FFFFFF"/>
            <w:noWrap/>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1186"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 xml:space="preserve">Realizado. </w:t>
            </w:r>
          </w:p>
        </w:tc>
      </w:tr>
      <w:tr w:rsidR="0003066B" w:rsidRPr="0003066B" w:rsidTr="00C2781F">
        <w:trPr>
          <w:trHeight w:val="1125"/>
        </w:trPr>
        <w:tc>
          <w:tcPr>
            <w:tcW w:w="151" w:type="pct"/>
            <w:tcBorders>
              <w:top w:val="nil"/>
              <w:left w:val="single" w:sz="4" w:space="0" w:color="auto"/>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14</w:t>
            </w:r>
          </w:p>
        </w:tc>
        <w:tc>
          <w:tcPr>
            <w:tcW w:w="1227"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Participar en los procesos de subasta, descargo y donación de bienes, de acuerdo a las disposiciones reglamentarias.</w:t>
            </w:r>
          </w:p>
        </w:tc>
        <w:tc>
          <w:tcPr>
            <w:tcW w:w="464"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Expediente</w:t>
            </w:r>
          </w:p>
        </w:tc>
        <w:tc>
          <w:tcPr>
            <w:tcW w:w="30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1</w:t>
            </w:r>
          </w:p>
        </w:tc>
        <w:tc>
          <w:tcPr>
            <w:tcW w:w="21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color w:val="000000"/>
                <w:sz w:val="20"/>
                <w:lang w:val="es-SV" w:eastAsia="es-SV"/>
              </w:rPr>
            </w:pPr>
            <w:r w:rsidRPr="0003066B">
              <w:rPr>
                <w:rFonts w:ascii="Arial Narrow" w:eastAsia="Times New Roman" w:hAnsi="Arial Narrow"/>
                <w:color w:val="000000"/>
                <w:sz w:val="20"/>
                <w:lang w:val="es-SV" w:eastAsia="es-SV"/>
              </w:rPr>
              <w:t>1</w:t>
            </w:r>
          </w:p>
        </w:tc>
        <w:tc>
          <w:tcPr>
            <w:tcW w:w="48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w:t>
            </w:r>
          </w:p>
        </w:tc>
        <w:tc>
          <w:tcPr>
            <w:tcW w:w="301" w:type="pct"/>
            <w:tcBorders>
              <w:top w:val="nil"/>
              <w:left w:val="nil"/>
              <w:bottom w:val="single" w:sz="4" w:space="0" w:color="auto"/>
              <w:right w:val="single" w:sz="4" w:space="0" w:color="auto"/>
            </w:tcBorders>
            <w:shd w:val="clear" w:color="000000" w:fill="FFFFFF"/>
            <w:noWrap/>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w:t>
            </w:r>
          </w:p>
        </w:tc>
        <w:tc>
          <w:tcPr>
            <w:tcW w:w="437" w:type="pct"/>
            <w:tcBorders>
              <w:top w:val="nil"/>
              <w:left w:val="nil"/>
              <w:bottom w:val="single" w:sz="4" w:space="0" w:color="auto"/>
              <w:right w:val="single" w:sz="4" w:space="0" w:color="auto"/>
            </w:tcBorders>
            <w:shd w:val="clear" w:color="000000" w:fill="FFFFFF"/>
            <w:noWrap/>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0%</w:t>
            </w:r>
          </w:p>
        </w:tc>
        <w:tc>
          <w:tcPr>
            <w:tcW w:w="1186"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No se realizó. Sin embargo, se hicieron las gestiones pertinentes para la subasta del Microbús Mitsubishi L-300.</w:t>
            </w:r>
          </w:p>
        </w:tc>
      </w:tr>
      <w:tr w:rsidR="0003066B" w:rsidRPr="0003066B" w:rsidTr="00C2781F">
        <w:trPr>
          <w:trHeight w:val="885"/>
        </w:trPr>
        <w:tc>
          <w:tcPr>
            <w:tcW w:w="151" w:type="pct"/>
            <w:tcBorders>
              <w:top w:val="nil"/>
              <w:left w:val="single" w:sz="4" w:space="0" w:color="auto"/>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15</w:t>
            </w:r>
          </w:p>
        </w:tc>
        <w:tc>
          <w:tcPr>
            <w:tcW w:w="1227"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Participar en las diferentes comisiones institucionales (Planes, Proyectos, Presupuesto, etc.)</w:t>
            </w:r>
          </w:p>
        </w:tc>
        <w:tc>
          <w:tcPr>
            <w:tcW w:w="464"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Reunión</w:t>
            </w:r>
          </w:p>
        </w:tc>
        <w:tc>
          <w:tcPr>
            <w:tcW w:w="30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n/a</w:t>
            </w:r>
          </w:p>
        </w:tc>
        <w:tc>
          <w:tcPr>
            <w:tcW w:w="21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n/a</w:t>
            </w:r>
          </w:p>
        </w:tc>
        <w:tc>
          <w:tcPr>
            <w:tcW w:w="483"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n/a</w:t>
            </w:r>
          </w:p>
        </w:tc>
        <w:tc>
          <w:tcPr>
            <w:tcW w:w="229"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6</w:t>
            </w:r>
          </w:p>
        </w:tc>
        <w:tc>
          <w:tcPr>
            <w:tcW w:w="301" w:type="pct"/>
            <w:tcBorders>
              <w:top w:val="nil"/>
              <w:left w:val="nil"/>
              <w:bottom w:val="single" w:sz="4" w:space="0" w:color="auto"/>
              <w:right w:val="single" w:sz="4" w:space="0" w:color="auto"/>
            </w:tcBorders>
            <w:shd w:val="clear" w:color="000000" w:fill="FFFFFF"/>
            <w:noWrap/>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4</w:t>
            </w:r>
          </w:p>
        </w:tc>
        <w:tc>
          <w:tcPr>
            <w:tcW w:w="437" w:type="pct"/>
            <w:tcBorders>
              <w:top w:val="nil"/>
              <w:left w:val="nil"/>
              <w:bottom w:val="single" w:sz="4" w:space="0" w:color="auto"/>
              <w:right w:val="single" w:sz="4" w:space="0" w:color="auto"/>
            </w:tcBorders>
            <w:shd w:val="clear" w:color="000000" w:fill="FFFFFF"/>
            <w:noWrap/>
            <w:hideMark/>
          </w:tcPr>
          <w:p w:rsidR="0003066B" w:rsidRPr="0003066B" w:rsidRDefault="0003066B" w:rsidP="0003066B">
            <w:pPr>
              <w:jc w:val="center"/>
              <w:rPr>
                <w:rFonts w:ascii="Arial Narrow" w:eastAsia="Times New Roman" w:hAnsi="Arial Narrow"/>
                <w:sz w:val="20"/>
                <w:lang w:val="es-SV" w:eastAsia="es-SV"/>
              </w:rPr>
            </w:pPr>
            <w:r w:rsidRPr="0003066B">
              <w:rPr>
                <w:rFonts w:ascii="Arial Narrow" w:eastAsia="Times New Roman" w:hAnsi="Arial Narrow"/>
                <w:sz w:val="20"/>
                <w:lang w:val="es-SV" w:eastAsia="es-SV"/>
              </w:rPr>
              <w:t>67%</w:t>
            </w:r>
          </w:p>
        </w:tc>
        <w:tc>
          <w:tcPr>
            <w:tcW w:w="1186" w:type="pct"/>
            <w:tcBorders>
              <w:top w:val="nil"/>
              <w:left w:val="nil"/>
              <w:bottom w:val="single" w:sz="4" w:space="0" w:color="auto"/>
              <w:right w:val="single" w:sz="4" w:space="0" w:color="auto"/>
            </w:tcBorders>
            <w:shd w:val="clear" w:color="000000" w:fill="FFFFFF"/>
            <w:hideMark/>
          </w:tcPr>
          <w:p w:rsidR="0003066B" w:rsidRPr="0003066B" w:rsidRDefault="0003066B" w:rsidP="0003066B">
            <w:pPr>
              <w:jc w:val="both"/>
              <w:rPr>
                <w:rFonts w:ascii="Arial Narrow" w:eastAsia="Times New Roman" w:hAnsi="Arial Narrow"/>
                <w:sz w:val="20"/>
                <w:lang w:val="es-SV" w:eastAsia="es-SV"/>
              </w:rPr>
            </w:pPr>
            <w:r w:rsidRPr="0003066B">
              <w:rPr>
                <w:rFonts w:ascii="Arial Narrow" w:eastAsia="Times New Roman" w:hAnsi="Arial Narrow"/>
                <w:sz w:val="20"/>
                <w:lang w:val="es-SV" w:eastAsia="es-SV"/>
              </w:rPr>
              <w:t>Proyecto de Presupuesto, Proyecto de DNC, 25 Aniversario, Participar en la socialización Reformas a la Ley de La Caja.</w:t>
            </w:r>
          </w:p>
        </w:tc>
      </w:tr>
    </w:tbl>
    <w:p w:rsidR="00AB2FE1" w:rsidRPr="00A676BF" w:rsidRDefault="00AB2FE1" w:rsidP="00AB2FE1">
      <w:pPr>
        <w:rPr>
          <w:lang w:val="es-SV"/>
        </w:rPr>
      </w:pPr>
    </w:p>
    <w:p w:rsidR="00AB2FE1" w:rsidRDefault="00AB2FE1" w:rsidP="00AB2FE1"/>
    <w:p w:rsidR="00AB2FE1" w:rsidRDefault="00AB2FE1" w:rsidP="00AB2FE1"/>
    <w:p w:rsidR="00AB2FE1" w:rsidRDefault="00AB2FE1" w:rsidP="00AB2FE1"/>
    <w:p w:rsidR="00AB2FE1" w:rsidRDefault="00AB2FE1" w:rsidP="00AB2FE1"/>
    <w:p w:rsidR="00AB2FE1" w:rsidRDefault="00AB2FE1" w:rsidP="00AB2FE1"/>
    <w:p w:rsidR="00C2781F" w:rsidRDefault="00C2781F" w:rsidP="00AB2FE1"/>
    <w:p w:rsidR="00C2781F" w:rsidRDefault="00C2781F" w:rsidP="00AB2FE1"/>
    <w:p w:rsidR="00C2781F" w:rsidRDefault="00C2781F" w:rsidP="00AB2FE1"/>
    <w:p w:rsidR="00C2781F" w:rsidRDefault="00C2781F" w:rsidP="00AB2FE1"/>
    <w:p w:rsidR="00C2781F" w:rsidRDefault="00C2781F" w:rsidP="00AB2FE1"/>
    <w:p w:rsidR="00C2781F" w:rsidRDefault="00C2781F" w:rsidP="00AB2FE1"/>
    <w:p w:rsidR="00AB2FE1" w:rsidRDefault="00AB2FE1" w:rsidP="00AB2FE1"/>
    <w:p w:rsidR="00AB2FE1" w:rsidRDefault="00AB2FE1" w:rsidP="00AB2FE1"/>
    <w:p w:rsidR="00AB2FE1" w:rsidRDefault="00AB2FE1" w:rsidP="00AB2FE1"/>
    <w:p w:rsidR="00AB2FE1" w:rsidRDefault="00AB2FE1" w:rsidP="00AB2FE1"/>
    <w:p w:rsidR="00AB2FE1" w:rsidRDefault="00AB2FE1" w:rsidP="00AB2FE1"/>
    <w:p w:rsidR="00AB2FE1" w:rsidRDefault="00AB2FE1" w:rsidP="00AB2FE1"/>
    <w:p w:rsidR="00AB2FE1" w:rsidRDefault="00AB2FE1" w:rsidP="00AB2FE1"/>
    <w:p w:rsidR="00165C96" w:rsidRDefault="00165C96" w:rsidP="00165C96">
      <w:pPr>
        <w:pStyle w:val="Ttulo1"/>
        <w:rPr>
          <w:rFonts w:ascii="Arial Narrow" w:hAnsi="Arial Narrow"/>
          <w:sz w:val="20"/>
        </w:rPr>
      </w:pPr>
      <w:bookmarkStart w:id="15" w:name="_Toc441821415"/>
      <w:r>
        <w:rPr>
          <w:rFonts w:ascii="Arial Narrow" w:hAnsi="Arial Narrow"/>
          <w:sz w:val="20"/>
        </w:rPr>
        <w:lastRenderedPageBreak/>
        <w:t>PARTICIPACIÓN CIUDADANA, PUBLICIDAD Y COMUNICACIONES.</w:t>
      </w:r>
      <w:bookmarkEnd w:id="15"/>
    </w:p>
    <w:tbl>
      <w:tblPr>
        <w:tblW w:w="5000" w:type="pct"/>
        <w:tblLayout w:type="fixed"/>
        <w:tblCellMar>
          <w:left w:w="70" w:type="dxa"/>
          <w:right w:w="70" w:type="dxa"/>
        </w:tblCellMar>
        <w:tblLook w:val="04A0" w:firstRow="1" w:lastRow="0" w:firstColumn="1" w:lastColumn="0" w:noHBand="0" w:noVBand="1"/>
      </w:tblPr>
      <w:tblGrid>
        <w:gridCol w:w="399"/>
        <w:gridCol w:w="3273"/>
        <w:gridCol w:w="1070"/>
        <w:gridCol w:w="841"/>
        <w:gridCol w:w="647"/>
        <w:gridCol w:w="1146"/>
        <w:gridCol w:w="613"/>
        <w:gridCol w:w="752"/>
        <w:gridCol w:w="1146"/>
        <w:gridCol w:w="3257"/>
      </w:tblGrid>
      <w:tr w:rsidR="00C2781F" w:rsidRPr="00C2781F" w:rsidTr="009E628B">
        <w:trPr>
          <w:trHeight w:val="300"/>
        </w:trPr>
        <w:tc>
          <w:tcPr>
            <w:tcW w:w="152" w:type="pct"/>
            <w:tcBorders>
              <w:top w:val="nil"/>
              <w:left w:val="nil"/>
              <w:bottom w:val="nil"/>
              <w:right w:val="nil"/>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w:t>
            </w:r>
          </w:p>
        </w:tc>
        <w:tc>
          <w:tcPr>
            <w:tcW w:w="1245" w:type="pct"/>
            <w:tcBorders>
              <w:top w:val="nil"/>
              <w:left w:val="nil"/>
              <w:bottom w:val="nil"/>
              <w:right w:val="nil"/>
            </w:tcBorders>
            <w:shd w:val="clear" w:color="000000" w:fill="FFFFFF"/>
            <w:hideMark/>
          </w:tcPr>
          <w:p w:rsidR="00C2781F" w:rsidRPr="00C2781F" w:rsidRDefault="00C2781F" w:rsidP="00C2781F">
            <w:pP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xml:space="preserve">UNIDAD PRESUPUESTARIA                             </w:t>
            </w:r>
          </w:p>
        </w:tc>
        <w:tc>
          <w:tcPr>
            <w:tcW w:w="407" w:type="pct"/>
            <w:tcBorders>
              <w:top w:val="nil"/>
              <w:left w:val="nil"/>
              <w:bottom w:val="nil"/>
              <w:right w:val="nil"/>
            </w:tcBorders>
            <w:shd w:val="clear" w:color="000000" w:fill="FFFFFF"/>
            <w:hideMark/>
          </w:tcPr>
          <w:p w:rsidR="00C2781F" w:rsidRPr="00C2781F" w:rsidRDefault="00C2781F" w:rsidP="00C2781F">
            <w:pP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01</w:t>
            </w:r>
          </w:p>
        </w:tc>
        <w:tc>
          <w:tcPr>
            <w:tcW w:w="3196" w:type="pct"/>
            <w:gridSpan w:val="7"/>
            <w:tcBorders>
              <w:top w:val="nil"/>
              <w:left w:val="nil"/>
              <w:bottom w:val="nil"/>
              <w:right w:val="nil"/>
            </w:tcBorders>
            <w:shd w:val="clear" w:color="000000" w:fill="FFFFFF"/>
            <w:hideMark/>
          </w:tcPr>
          <w:p w:rsidR="00C2781F" w:rsidRPr="00C2781F" w:rsidRDefault="00C2781F" w:rsidP="00C2781F">
            <w:pP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DIRECCIÓN Y ADMINISTRACIÓN INSTITUCIONAL</w:t>
            </w:r>
          </w:p>
        </w:tc>
      </w:tr>
      <w:tr w:rsidR="00C2781F" w:rsidRPr="00C2781F" w:rsidTr="009E628B">
        <w:trPr>
          <w:trHeight w:val="300"/>
        </w:trPr>
        <w:tc>
          <w:tcPr>
            <w:tcW w:w="152" w:type="pct"/>
            <w:tcBorders>
              <w:top w:val="nil"/>
              <w:left w:val="nil"/>
              <w:bottom w:val="nil"/>
              <w:right w:val="nil"/>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w:t>
            </w:r>
          </w:p>
        </w:tc>
        <w:tc>
          <w:tcPr>
            <w:tcW w:w="1245" w:type="pct"/>
            <w:tcBorders>
              <w:top w:val="nil"/>
              <w:left w:val="nil"/>
              <w:bottom w:val="nil"/>
              <w:right w:val="nil"/>
            </w:tcBorders>
            <w:shd w:val="clear" w:color="000000" w:fill="FFFFFF"/>
            <w:hideMark/>
          </w:tcPr>
          <w:p w:rsidR="00C2781F" w:rsidRPr="00C2781F" w:rsidRDefault="00C2781F" w:rsidP="00C2781F">
            <w:pP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xml:space="preserve">LÍNEA                                                                                                                     </w:t>
            </w:r>
          </w:p>
        </w:tc>
        <w:tc>
          <w:tcPr>
            <w:tcW w:w="407" w:type="pct"/>
            <w:tcBorders>
              <w:top w:val="nil"/>
              <w:left w:val="nil"/>
              <w:bottom w:val="nil"/>
              <w:right w:val="nil"/>
            </w:tcBorders>
            <w:shd w:val="clear" w:color="000000" w:fill="FFFFFF"/>
            <w:hideMark/>
          </w:tcPr>
          <w:p w:rsidR="00C2781F" w:rsidRPr="00C2781F" w:rsidRDefault="00C2781F" w:rsidP="00C2781F">
            <w:pP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0102</w:t>
            </w:r>
          </w:p>
        </w:tc>
        <w:tc>
          <w:tcPr>
            <w:tcW w:w="3196" w:type="pct"/>
            <w:gridSpan w:val="7"/>
            <w:tcBorders>
              <w:top w:val="nil"/>
              <w:left w:val="nil"/>
              <w:bottom w:val="nil"/>
              <w:right w:val="nil"/>
            </w:tcBorders>
            <w:shd w:val="clear" w:color="000000" w:fill="FFFFFF"/>
            <w:hideMark/>
          </w:tcPr>
          <w:p w:rsidR="00C2781F" w:rsidRPr="00C2781F" w:rsidRDefault="00C2781F" w:rsidP="00C2781F">
            <w:pP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PARTICIPACION CIUDADANA, PÚBLICIDAD Y COMUNICACIONES</w:t>
            </w:r>
          </w:p>
        </w:tc>
      </w:tr>
      <w:tr w:rsidR="00C2781F" w:rsidRPr="00C2781F" w:rsidTr="009E628B">
        <w:trPr>
          <w:trHeight w:val="615"/>
        </w:trPr>
        <w:tc>
          <w:tcPr>
            <w:tcW w:w="152" w:type="pct"/>
            <w:tcBorders>
              <w:top w:val="nil"/>
              <w:left w:val="nil"/>
              <w:bottom w:val="nil"/>
              <w:right w:val="nil"/>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w:t>
            </w:r>
          </w:p>
        </w:tc>
        <w:tc>
          <w:tcPr>
            <w:tcW w:w="4848" w:type="pct"/>
            <w:gridSpan w:val="9"/>
            <w:tcBorders>
              <w:top w:val="nil"/>
              <w:left w:val="nil"/>
              <w:bottom w:val="nil"/>
              <w:right w:val="nil"/>
            </w:tcBorders>
            <w:shd w:val="clear" w:color="000000" w:fill="FFFFFF"/>
            <w:hideMark/>
          </w:tcPr>
          <w:p w:rsidR="00C2781F" w:rsidRPr="00C2781F" w:rsidRDefault="00C2781F" w:rsidP="009E628B">
            <w:pPr>
              <w:spacing w:after="240"/>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OBJETIVO: Coadyuvar en el logro de una eficiente publicidad y comunicación de la Caja Mutual con los Asegurados(as), instituciones educativas oficiales y privadas,  y otras con las cuales exista algún nexo.</w:t>
            </w:r>
          </w:p>
        </w:tc>
      </w:tr>
      <w:tr w:rsidR="00C2781F" w:rsidRPr="00C2781F" w:rsidTr="009E628B">
        <w:trPr>
          <w:trHeight w:val="540"/>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No.</w:t>
            </w:r>
          </w:p>
        </w:tc>
        <w:tc>
          <w:tcPr>
            <w:tcW w:w="124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DESCRIPCIÓN DE METAS</w:t>
            </w:r>
          </w:p>
        </w:tc>
        <w:tc>
          <w:tcPr>
            <w:tcW w:w="40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UNIDAD DE MEDIDA</w:t>
            </w:r>
          </w:p>
        </w:tc>
        <w:tc>
          <w:tcPr>
            <w:tcW w:w="566" w:type="pct"/>
            <w:gridSpan w:val="2"/>
            <w:tcBorders>
              <w:top w:val="single" w:sz="4" w:space="0" w:color="auto"/>
              <w:left w:val="nil"/>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EJECUTADO</w:t>
            </w:r>
            <w:r w:rsidRPr="00C2781F">
              <w:rPr>
                <w:rFonts w:ascii="Arial Narrow" w:eastAsia="Times New Roman" w:hAnsi="Arial Narrow"/>
                <w:color w:val="000000"/>
                <w:sz w:val="20"/>
                <w:lang w:val="es-SV" w:eastAsia="es-SV"/>
              </w:rPr>
              <w:br/>
              <w:t>2014</w:t>
            </w:r>
          </w:p>
        </w:tc>
        <w:tc>
          <w:tcPr>
            <w:tcW w:w="519" w:type="pct"/>
            <w:gridSpan w:val="2"/>
            <w:tcBorders>
              <w:top w:val="single" w:sz="4" w:space="0" w:color="auto"/>
              <w:left w:val="nil"/>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Enero-diciembre  2015</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EJECUTADO</w:t>
            </w:r>
            <w:r w:rsidRPr="00C2781F">
              <w:rPr>
                <w:rFonts w:ascii="Arial Narrow" w:eastAsia="Times New Roman" w:hAnsi="Arial Narrow"/>
                <w:color w:val="000000"/>
                <w:sz w:val="20"/>
                <w:lang w:val="es-SV" w:eastAsia="es-SV"/>
              </w:rPr>
              <w:br/>
              <w:t>2015</w:t>
            </w:r>
          </w:p>
        </w:tc>
        <w:tc>
          <w:tcPr>
            <w:tcW w:w="123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xml:space="preserve"> </w:t>
            </w:r>
            <w:r w:rsidR="009E628B">
              <w:rPr>
                <w:rFonts w:ascii="Arial Narrow" w:eastAsia="Times New Roman" w:hAnsi="Arial Narrow"/>
                <w:color w:val="000000"/>
                <w:sz w:val="20"/>
                <w:lang w:val="es-SV" w:eastAsia="es-SV"/>
              </w:rPr>
              <w:t>OBSERVACIONES</w:t>
            </w:r>
          </w:p>
        </w:tc>
      </w:tr>
      <w:tr w:rsidR="00C2781F" w:rsidRPr="00C2781F" w:rsidTr="009E628B">
        <w:trPr>
          <w:trHeight w:val="375"/>
        </w:trPr>
        <w:tc>
          <w:tcPr>
            <w:tcW w:w="152" w:type="pct"/>
            <w:vMerge/>
            <w:tcBorders>
              <w:top w:val="single" w:sz="4" w:space="0" w:color="auto"/>
              <w:left w:val="single" w:sz="4" w:space="0" w:color="auto"/>
              <w:bottom w:val="single" w:sz="4" w:space="0" w:color="auto"/>
              <w:right w:val="single" w:sz="4" w:space="0" w:color="auto"/>
            </w:tcBorders>
            <w:vAlign w:val="center"/>
            <w:hideMark/>
          </w:tcPr>
          <w:p w:rsidR="00C2781F" w:rsidRPr="00C2781F" w:rsidRDefault="00C2781F" w:rsidP="00C2781F">
            <w:pPr>
              <w:rPr>
                <w:rFonts w:ascii="Arial Narrow" w:eastAsia="Times New Roman" w:hAnsi="Arial Narrow"/>
                <w:color w:val="000000"/>
                <w:sz w:val="20"/>
                <w:lang w:val="es-SV" w:eastAsia="es-SV"/>
              </w:rPr>
            </w:pPr>
          </w:p>
        </w:tc>
        <w:tc>
          <w:tcPr>
            <w:tcW w:w="1245" w:type="pct"/>
            <w:vMerge/>
            <w:tcBorders>
              <w:top w:val="single" w:sz="4" w:space="0" w:color="auto"/>
              <w:left w:val="single" w:sz="4" w:space="0" w:color="auto"/>
              <w:bottom w:val="single" w:sz="4" w:space="0" w:color="auto"/>
              <w:right w:val="single" w:sz="4" w:space="0" w:color="auto"/>
            </w:tcBorders>
            <w:vAlign w:val="center"/>
            <w:hideMark/>
          </w:tcPr>
          <w:p w:rsidR="00C2781F" w:rsidRPr="00C2781F" w:rsidRDefault="00C2781F" w:rsidP="00C2781F">
            <w:pPr>
              <w:rPr>
                <w:rFonts w:ascii="Arial Narrow" w:eastAsia="Times New Roman" w:hAnsi="Arial Narrow"/>
                <w:color w:val="000000"/>
                <w:sz w:val="20"/>
                <w:lang w:val="es-SV" w:eastAsia="es-SV"/>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C2781F" w:rsidRPr="00C2781F" w:rsidRDefault="00C2781F" w:rsidP="00C2781F">
            <w:pPr>
              <w:rPr>
                <w:rFonts w:ascii="Arial Narrow" w:eastAsia="Times New Roman" w:hAnsi="Arial Narrow"/>
                <w:color w:val="000000"/>
                <w:sz w:val="20"/>
                <w:lang w:val="es-SV" w:eastAsia="es-SV"/>
              </w:rPr>
            </w:pPr>
          </w:p>
        </w:tc>
        <w:tc>
          <w:tcPr>
            <w:tcW w:w="320"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META</w:t>
            </w:r>
          </w:p>
        </w:tc>
        <w:tc>
          <w:tcPr>
            <w:tcW w:w="246"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C2781F" w:rsidRPr="00C2781F" w:rsidRDefault="00C2781F" w:rsidP="00C2781F">
            <w:pPr>
              <w:rPr>
                <w:rFonts w:ascii="Arial Narrow" w:eastAsia="Times New Roman" w:hAnsi="Arial Narrow"/>
                <w:color w:val="000000"/>
                <w:sz w:val="20"/>
                <w:lang w:val="es-SV" w:eastAsia="es-SV"/>
              </w:rPr>
            </w:pPr>
          </w:p>
        </w:tc>
        <w:tc>
          <w:tcPr>
            <w:tcW w:w="233"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META</w:t>
            </w:r>
          </w:p>
        </w:tc>
        <w:tc>
          <w:tcPr>
            <w:tcW w:w="286"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C2781F" w:rsidRPr="00C2781F" w:rsidRDefault="00C2781F" w:rsidP="00C2781F">
            <w:pPr>
              <w:rPr>
                <w:rFonts w:ascii="Arial Narrow" w:eastAsia="Times New Roman" w:hAnsi="Arial Narrow"/>
                <w:color w:val="000000"/>
                <w:sz w:val="20"/>
                <w:lang w:val="es-SV" w:eastAsia="es-SV"/>
              </w:rPr>
            </w:pPr>
          </w:p>
        </w:tc>
        <w:tc>
          <w:tcPr>
            <w:tcW w:w="1239" w:type="pct"/>
            <w:vMerge/>
            <w:tcBorders>
              <w:top w:val="single" w:sz="4" w:space="0" w:color="auto"/>
              <w:left w:val="single" w:sz="4" w:space="0" w:color="auto"/>
              <w:bottom w:val="single" w:sz="4" w:space="0" w:color="auto"/>
              <w:right w:val="single" w:sz="4" w:space="0" w:color="auto"/>
            </w:tcBorders>
            <w:vAlign w:val="center"/>
            <w:hideMark/>
          </w:tcPr>
          <w:p w:rsidR="00C2781F" w:rsidRPr="00C2781F" w:rsidRDefault="00C2781F" w:rsidP="00C2781F">
            <w:pPr>
              <w:rPr>
                <w:rFonts w:ascii="Arial Narrow" w:eastAsia="Times New Roman" w:hAnsi="Arial Narrow"/>
                <w:color w:val="000000"/>
                <w:sz w:val="20"/>
                <w:lang w:val="es-SV" w:eastAsia="es-SV"/>
              </w:rPr>
            </w:pPr>
          </w:p>
        </w:tc>
      </w:tr>
      <w:tr w:rsidR="00C2781F" w:rsidRPr="00C2781F" w:rsidTr="009E628B">
        <w:trPr>
          <w:trHeight w:val="1591"/>
        </w:trPr>
        <w:tc>
          <w:tcPr>
            <w:tcW w:w="152" w:type="pct"/>
            <w:tcBorders>
              <w:top w:val="nil"/>
              <w:left w:val="single" w:sz="4" w:space="0" w:color="auto"/>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1</w:t>
            </w:r>
          </w:p>
        </w:tc>
        <w:tc>
          <w:tcPr>
            <w:tcW w:w="1245"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both"/>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Diseñar y ejecutar las campañas publicitarias de los Seguros que comercializa La Caja, a través de los medios de comunicación y redes sociales.</w:t>
            </w:r>
          </w:p>
        </w:tc>
        <w:tc>
          <w:tcPr>
            <w:tcW w:w="407"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Informe</w:t>
            </w:r>
          </w:p>
        </w:tc>
        <w:tc>
          <w:tcPr>
            <w:tcW w:w="320"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7</w:t>
            </w:r>
          </w:p>
        </w:tc>
        <w:tc>
          <w:tcPr>
            <w:tcW w:w="24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8</w:t>
            </w:r>
          </w:p>
        </w:tc>
        <w:tc>
          <w:tcPr>
            <w:tcW w:w="43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114%</w:t>
            </w:r>
          </w:p>
        </w:tc>
        <w:tc>
          <w:tcPr>
            <w:tcW w:w="233"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6</w:t>
            </w:r>
          </w:p>
        </w:tc>
        <w:tc>
          <w:tcPr>
            <w:tcW w:w="286" w:type="pct"/>
            <w:tcBorders>
              <w:top w:val="nil"/>
              <w:left w:val="nil"/>
              <w:bottom w:val="single" w:sz="4" w:space="0" w:color="auto"/>
              <w:right w:val="single" w:sz="4" w:space="0" w:color="auto"/>
            </w:tcBorders>
            <w:shd w:val="clear" w:color="000000" w:fill="FFFFFF"/>
            <w:noWrap/>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6</w:t>
            </w:r>
          </w:p>
        </w:tc>
        <w:tc>
          <w:tcPr>
            <w:tcW w:w="43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100%</w:t>
            </w:r>
          </w:p>
        </w:tc>
        <w:tc>
          <w:tcPr>
            <w:tcW w:w="1239"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both"/>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xml:space="preserve">Se </w:t>
            </w:r>
            <w:r w:rsidR="009E628B" w:rsidRPr="00C2781F">
              <w:rPr>
                <w:rFonts w:ascii="Arial Narrow" w:eastAsia="Times New Roman" w:hAnsi="Arial Narrow"/>
                <w:color w:val="000000"/>
                <w:sz w:val="20"/>
                <w:lang w:val="es-SV" w:eastAsia="es-SV"/>
              </w:rPr>
              <w:t>realizó</w:t>
            </w:r>
            <w:r w:rsidRPr="00C2781F">
              <w:rPr>
                <w:rFonts w:ascii="Arial Narrow" w:eastAsia="Times New Roman" w:hAnsi="Arial Narrow"/>
                <w:color w:val="000000"/>
                <w:sz w:val="20"/>
                <w:lang w:val="es-SV" w:eastAsia="es-SV"/>
              </w:rPr>
              <w:t xml:space="preserve"> diseño de la campaña: Tu </w:t>
            </w:r>
            <w:r w:rsidR="009E628B" w:rsidRPr="00C2781F">
              <w:rPr>
                <w:rFonts w:ascii="Arial Narrow" w:eastAsia="Times New Roman" w:hAnsi="Arial Narrow"/>
                <w:color w:val="000000"/>
                <w:sz w:val="20"/>
                <w:lang w:val="es-SV" w:eastAsia="es-SV"/>
              </w:rPr>
              <w:t>También</w:t>
            </w:r>
            <w:r w:rsidRPr="00C2781F">
              <w:rPr>
                <w:rFonts w:ascii="Arial Narrow" w:eastAsia="Times New Roman" w:hAnsi="Arial Narrow"/>
                <w:color w:val="000000"/>
                <w:sz w:val="20"/>
                <w:lang w:val="es-SV" w:eastAsia="es-SV"/>
              </w:rPr>
              <w:t xml:space="preserve"> puedes ser parte, campañas publicitando: Centro de atención de San Martin y Centro de atención Quezaltepeque,  campaña de promoción de seguros de vida en radio y tv, campaña de 25 aniversario de Caja Mutual.</w:t>
            </w:r>
          </w:p>
        </w:tc>
      </w:tr>
      <w:tr w:rsidR="00C2781F" w:rsidRPr="00C2781F" w:rsidTr="009E628B">
        <w:trPr>
          <w:trHeight w:val="2522"/>
        </w:trPr>
        <w:tc>
          <w:tcPr>
            <w:tcW w:w="152" w:type="pct"/>
            <w:tcBorders>
              <w:top w:val="nil"/>
              <w:left w:val="single" w:sz="4" w:space="0" w:color="auto"/>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2</w:t>
            </w:r>
          </w:p>
        </w:tc>
        <w:tc>
          <w:tcPr>
            <w:tcW w:w="1245"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both"/>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Diseñar trípticos, volantes, plegables</w:t>
            </w:r>
            <w:r w:rsidRPr="00C2781F">
              <w:rPr>
                <w:rFonts w:ascii="Arial Narrow" w:eastAsia="Times New Roman" w:hAnsi="Arial Narrow"/>
                <w:color w:val="000000"/>
                <w:sz w:val="20"/>
                <w:lang w:val="es-SV" w:eastAsia="es-SV"/>
              </w:rPr>
              <w:br/>
              <w:t>informativos sobre las actividades a desarrollar de los seguros.</w:t>
            </w:r>
          </w:p>
        </w:tc>
        <w:tc>
          <w:tcPr>
            <w:tcW w:w="407"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Informe</w:t>
            </w:r>
          </w:p>
        </w:tc>
        <w:tc>
          <w:tcPr>
            <w:tcW w:w="320"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8</w:t>
            </w:r>
          </w:p>
        </w:tc>
        <w:tc>
          <w:tcPr>
            <w:tcW w:w="24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8</w:t>
            </w:r>
          </w:p>
        </w:tc>
        <w:tc>
          <w:tcPr>
            <w:tcW w:w="43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100%</w:t>
            </w:r>
          </w:p>
        </w:tc>
        <w:tc>
          <w:tcPr>
            <w:tcW w:w="233"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10</w:t>
            </w:r>
          </w:p>
        </w:tc>
        <w:tc>
          <w:tcPr>
            <w:tcW w:w="286" w:type="pct"/>
            <w:tcBorders>
              <w:top w:val="nil"/>
              <w:left w:val="nil"/>
              <w:bottom w:val="single" w:sz="4" w:space="0" w:color="auto"/>
              <w:right w:val="single" w:sz="4" w:space="0" w:color="auto"/>
            </w:tcBorders>
            <w:shd w:val="clear" w:color="000000" w:fill="FFFFFF"/>
            <w:noWrap/>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9</w:t>
            </w:r>
          </w:p>
        </w:tc>
        <w:tc>
          <w:tcPr>
            <w:tcW w:w="43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90%</w:t>
            </w:r>
          </w:p>
        </w:tc>
        <w:tc>
          <w:tcPr>
            <w:tcW w:w="1239"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both"/>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xml:space="preserve">Se </w:t>
            </w:r>
            <w:r w:rsidR="009E628B" w:rsidRPr="00C2781F">
              <w:rPr>
                <w:rFonts w:ascii="Arial Narrow" w:eastAsia="Times New Roman" w:hAnsi="Arial Narrow"/>
                <w:color w:val="000000"/>
                <w:sz w:val="20"/>
                <w:lang w:val="es-SV" w:eastAsia="es-SV"/>
              </w:rPr>
              <w:t>diseñó</w:t>
            </w:r>
            <w:r w:rsidRPr="00C2781F">
              <w:rPr>
                <w:rFonts w:ascii="Arial Narrow" w:eastAsia="Times New Roman" w:hAnsi="Arial Narrow"/>
                <w:color w:val="000000"/>
                <w:sz w:val="20"/>
                <w:lang w:val="es-SV" w:eastAsia="es-SV"/>
              </w:rPr>
              <w:t xml:space="preserve"> volantes publicitando los talleres de proyección social, volantes publicitando las actividades del mes del maestro, afiche de </w:t>
            </w:r>
            <w:r w:rsidR="009E628B" w:rsidRPr="00C2781F">
              <w:rPr>
                <w:rFonts w:ascii="Arial Narrow" w:eastAsia="Times New Roman" w:hAnsi="Arial Narrow"/>
                <w:color w:val="000000"/>
                <w:sz w:val="20"/>
                <w:lang w:val="es-SV" w:eastAsia="es-SV"/>
              </w:rPr>
              <w:t>rendición</w:t>
            </w:r>
            <w:r w:rsidRPr="00C2781F">
              <w:rPr>
                <w:rFonts w:ascii="Arial Narrow" w:eastAsia="Times New Roman" w:hAnsi="Arial Narrow"/>
                <w:color w:val="000000"/>
                <w:sz w:val="20"/>
                <w:lang w:val="es-SV" w:eastAsia="es-SV"/>
              </w:rPr>
              <w:t xml:space="preserve"> de cuentas, promoción de los centros de </w:t>
            </w:r>
            <w:r w:rsidR="009E628B" w:rsidRPr="00C2781F">
              <w:rPr>
                <w:rFonts w:ascii="Arial Narrow" w:eastAsia="Times New Roman" w:hAnsi="Arial Narrow"/>
                <w:color w:val="000000"/>
                <w:sz w:val="20"/>
                <w:lang w:val="es-SV" w:eastAsia="es-SV"/>
              </w:rPr>
              <w:t>atención</w:t>
            </w:r>
            <w:r w:rsidRPr="00C2781F">
              <w:rPr>
                <w:rFonts w:ascii="Arial Narrow" w:eastAsia="Times New Roman" w:hAnsi="Arial Narrow"/>
                <w:color w:val="000000"/>
                <w:sz w:val="20"/>
                <w:lang w:val="es-SV" w:eastAsia="es-SV"/>
              </w:rPr>
              <w:t xml:space="preserve">, San </w:t>
            </w:r>
            <w:r w:rsidR="009E628B" w:rsidRPr="00C2781F">
              <w:rPr>
                <w:rFonts w:ascii="Arial Narrow" w:eastAsia="Times New Roman" w:hAnsi="Arial Narrow"/>
                <w:color w:val="000000"/>
                <w:sz w:val="20"/>
                <w:lang w:val="es-SV" w:eastAsia="es-SV"/>
              </w:rPr>
              <w:t>Martin</w:t>
            </w:r>
            <w:r w:rsidRPr="00C2781F">
              <w:rPr>
                <w:rFonts w:ascii="Arial Narrow" w:eastAsia="Times New Roman" w:hAnsi="Arial Narrow"/>
                <w:color w:val="000000"/>
                <w:sz w:val="20"/>
                <w:lang w:val="es-SV" w:eastAsia="es-SV"/>
              </w:rPr>
              <w:t xml:space="preserve"> y Quezaltepeque, volante promocionando los tramites de pago de seguros, volantes promocionando actividades de socialización de las reformas a la ley de La Caja, afiches de las celebraciones del 25 aniversario para los 14 departamentos.</w:t>
            </w:r>
          </w:p>
        </w:tc>
      </w:tr>
      <w:tr w:rsidR="00C2781F" w:rsidRPr="00C2781F" w:rsidTr="009E628B">
        <w:trPr>
          <w:trHeight w:val="1680"/>
        </w:trPr>
        <w:tc>
          <w:tcPr>
            <w:tcW w:w="152" w:type="pct"/>
            <w:tcBorders>
              <w:top w:val="nil"/>
              <w:left w:val="single" w:sz="4" w:space="0" w:color="auto"/>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3</w:t>
            </w:r>
          </w:p>
        </w:tc>
        <w:tc>
          <w:tcPr>
            <w:tcW w:w="1245" w:type="pct"/>
            <w:tcBorders>
              <w:top w:val="nil"/>
              <w:left w:val="nil"/>
              <w:bottom w:val="single" w:sz="4" w:space="0" w:color="auto"/>
              <w:right w:val="single" w:sz="4" w:space="0" w:color="auto"/>
            </w:tcBorders>
            <w:shd w:val="clear" w:color="000000" w:fill="FFFFFF"/>
            <w:hideMark/>
          </w:tcPr>
          <w:p w:rsidR="00C2781F" w:rsidRDefault="00C2781F" w:rsidP="00C2781F">
            <w:pPr>
              <w:jc w:val="both"/>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Estudiar y proponer proyectos y estrategias de promoción de ventas de los Seguros de Vida.</w:t>
            </w:r>
          </w:p>
          <w:p w:rsidR="009E628B" w:rsidRDefault="009E628B" w:rsidP="00C2781F">
            <w:pPr>
              <w:jc w:val="both"/>
              <w:rPr>
                <w:rFonts w:ascii="Arial Narrow" w:eastAsia="Times New Roman" w:hAnsi="Arial Narrow"/>
                <w:color w:val="000000"/>
                <w:sz w:val="20"/>
                <w:lang w:val="es-SV" w:eastAsia="es-SV"/>
              </w:rPr>
            </w:pPr>
          </w:p>
          <w:p w:rsidR="009E628B" w:rsidRDefault="009E628B" w:rsidP="00C2781F">
            <w:pPr>
              <w:jc w:val="both"/>
              <w:rPr>
                <w:rFonts w:ascii="Arial Narrow" w:eastAsia="Times New Roman" w:hAnsi="Arial Narrow"/>
                <w:color w:val="000000"/>
                <w:sz w:val="20"/>
                <w:lang w:val="es-SV" w:eastAsia="es-SV"/>
              </w:rPr>
            </w:pPr>
          </w:p>
          <w:p w:rsidR="009E628B" w:rsidRDefault="009E628B" w:rsidP="00C2781F">
            <w:pPr>
              <w:jc w:val="both"/>
              <w:rPr>
                <w:rFonts w:ascii="Arial Narrow" w:eastAsia="Times New Roman" w:hAnsi="Arial Narrow"/>
                <w:color w:val="000000"/>
                <w:sz w:val="20"/>
                <w:lang w:val="es-SV" w:eastAsia="es-SV"/>
              </w:rPr>
            </w:pPr>
          </w:p>
          <w:p w:rsidR="009E628B" w:rsidRDefault="009E628B" w:rsidP="00C2781F">
            <w:pPr>
              <w:jc w:val="both"/>
              <w:rPr>
                <w:rFonts w:ascii="Arial Narrow" w:eastAsia="Times New Roman" w:hAnsi="Arial Narrow"/>
                <w:color w:val="000000"/>
                <w:sz w:val="20"/>
                <w:lang w:val="es-SV" w:eastAsia="es-SV"/>
              </w:rPr>
            </w:pPr>
          </w:p>
          <w:p w:rsidR="009E628B" w:rsidRDefault="009E628B" w:rsidP="00C2781F">
            <w:pPr>
              <w:jc w:val="both"/>
              <w:rPr>
                <w:rFonts w:ascii="Arial Narrow" w:eastAsia="Times New Roman" w:hAnsi="Arial Narrow"/>
                <w:color w:val="000000"/>
                <w:sz w:val="20"/>
                <w:lang w:val="es-SV" w:eastAsia="es-SV"/>
              </w:rPr>
            </w:pPr>
          </w:p>
          <w:p w:rsidR="009E628B" w:rsidRPr="00C2781F" w:rsidRDefault="009E628B" w:rsidP="00C2781F">
            <w:pPr>
              <w:jc w:val="both"/>
              <w:rPr>
                <w:rFonts w:ascii="Arial Narrow" w:eastAsia="Times New Roman" w:hAnsi="Arial Narrow"/>
                <w:color w:val="000000"/>
                <w:sz w:val="20"/>
                <w:lang w:val="es-SV" w:eastAsia="es-SV"/>
              </w:rPr>
            </w:pPr>
          </w:p>
        </w:tc>
        <w:tc>
          <w:tcPr>
            <w:tcW w:w="407"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Informe</w:t>
            </w:r>
          </w:p>
        </w:tc>
        <w:tc>
          <w:tcPr>
            <w:tcW w:w="320"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2</w:t>
            </w:r>
          </w:p>
        </w:tc>
        <w:tc>
          <w:tcPr>
            <w:tcW w:w="24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2</w:t>
            </w:r>
          </w:p>
        </w:tc>
        <w:tc>
          <w:tcPr>
            <w:tcW w:w="43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100%</w:t>
            </w:r>
          </w:p>
        </w:tc>
        <w:tc>
          <w:tcPr>
            <w:tcW w:w="233"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2</w:t>
            </w:r>
          </w:p>
        </w:tc>
        <w:tc>
          <w:tcPr>
            <w:tcW w:w="28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3</w:t>
            </w:r>
          </w:p>
        </w:tc>
        <w:tc>
          <w:tcPr>
            <w:tcW w:w="43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150%</w:t>
            </w:r>
          </w:p>
        </w:tc>
        <w:tc>
          <w:tcPr>
            <w:tcW w:w="1239"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both"/>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xml:space="preserve">Propuesta de promociones en </w:t>
            </w:r>
            <w:r w:rsidR="009E628B" w:rsidRPr="00C2781F">
              <w:rPr>
                <w:rFonts w:ascii="Arial Narrow" w:eastAsia="Times New Roman" w:hAnsi="Arial Narrow"/>
                <w:color w:val="000000"/>
                <w:sz w:val="20"/>
                <w:lang w:val="es-SV" w:eastAsia="es-SV"/>
              </w:rPr>
              <w:t>línea</w:t>
            </w:r>
            <w:r w:rsidRPr="00C2781F">
              <w:rPr>
                <w:rFonts w:ascii="Arial Narrow" w:eastAsia="Times New Roman" w:hAnsi="Arial Narrow"/>
                <w:color w:val="000000"/>
                <w:sz w:val="20"/>
                <w:lang w:val="es-SV" w:eastAsia="es-SV"/>
              </w:rPr>
              <w:t xml:space="preserve">, para aumentar el nivel de audiencia </w:t>
            </w:r>
            <w:r w:rsidR="009E628B" w:rsidRPr="00C2781F">
              <w:rPr>
                <w:rFonts w:ascii="Arial Narrow" w:eastAsia="Times New Roman" w:hAnsi="Arial Narrow"/>
                <w:color w:val="000000"/>
                <w:sz w:val="20"/>
                <w:lang w:val="es-SV" w:eastAsia="es-SV"/>
              </w:rPr>
              <w:t>electrónica</w:t>
            </w:r>
            <w:r w:rsidRPr="00C2781F">
              <w:rPr>
                <w:rFonts w:ascii="Arial Narrow" w:eastAsia="Times New Roman" w:hAnsi="Arial Narrow"/>
                <w:color w:val="000000"/>
                <w:sz w:val="20"/>
                <w:lang w:val="es-SV" w:eastAsia="es-SV"/>
              </w:rPr>
              <w:t xml:space="preserve"> y venta de seguros, propuesta de focalizar la imagen institucional en medios de </w:t>
            </w:r>
            <w:r w:rsidR="009E628B">
              <w:rPr>
                <w:rFonts w:ascii="Arial Narrow" w:eastAsia="Times New Roman" w:hAnsi="Arial Narrow"/>
                <w:color w:val="000000"/>
                <w:sz w:val="20"/>
                <w:lang w:val="es-SV" w:eastAsia="es-SV"/>
              </w:rPr>
              <w:t>comunicación</w:t>
            </w:r>
            <w:r w:rsidRPr="00C2781F">
              <w:rPr>
                <w:rFonts w:ascii="Arial Narrow" w:eastAsia="Times New Roman" w:hAnsi="Arial Narrow"/>
                <w:color w:val="000000"/>
                <w:sz w:val="20"/>
                <w:lang w:val="es-SV" w:eastAsia="es-SV"/>
              </w:rPr>
              <w:t>, y acercamiento de La Caja a los centros de trabajo.</w:t>
            </w:r>
          </w:p>
        </w:tc>
      </w:tr>
      <w:tr w:rsidR="009E628B" w:rsidRPr="00C2781F" w:rsidTr="009E628B">
        <w:trPr>
          <w:trHeight w:val="540"/>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lastRenderedPageBreak/>
              <w:t>No.</w:t>
            </w:r>
          </w:p>
        </w:tc>
        <w:tc>
          <w:tcPr>
            <w:tcW w:w="124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DESCRIPCIÓN DE METAS</w:t>
            </w:r>
          </w:p>
        </w:tc>
        <w:tc>
          <w:tcPr>
            <w:tcW w:w="40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UNIDAD DE MEDIDA</w:t>
            </w:r>
          </w:p>
        </w:tc>
        <w:tc>
          <w:tcPr>
            <w:tcW w:w="566" w:type="pct"/>
            <w:gridSpan w:val="2"/>
            <w:tcBorders>
              <w:top w:val="single" w:sz="4" w:space="0" w:color="auto"/>
              <w:left w:val="nil"/>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EJECUTADO</w:t>
            </w:r>
            <w:r w:rsidRPr="00C2781F">
              <w:rPr>
                <w:rFonts w:ascii="Arial Narrow" w:eastAsia="Times New Roman" w:hAnsi="Arial Narrow"/>
                <w:color w:val="000000"/>
                <w:sz w:val="20"/>
                <w:lang w:val="es-SV" w:eastAsia="es-SV"/>
              </w:rPr>
              <w:br/>
              <w:t>2014</w:t>
            </w:r>
          </w:p>
        </w:tc>
        <w:tc>
          <w:tcPr>
            <w:tcW w:w="519" w:type="pct"/>
            <w:gridSpan w:val="2"/>
            <w:tcBorders>
              <w:top w:val="single" w:sz="4" w:space="0" w:color="auto"/>
              <w:left w:val="nil"/>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Enero-diciembre  2015</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EJECUTADO</w:t>
            </w:r>
            <w:r w:rsidRPr="00C2781F">
              <w:rPr>
                <w:rFonts w:ascii="Arial Narrow" w:eastAsia="Times New Roman" w:hAnsi="Arial Narrow"/>
                <w:color w:val="000000"/>
                <w:sz w:val="20"/>
                <w:lang w:val="es-SV" w:eastAsia="es-SV"/>
              </w:rPr>
              <w:br/>
              <w:t>2015</w:t>
            </w:r>
          </w:p>
        </w:tc>
        <w:tc>
          <w:tcPr>
            <w:tcW w:w="123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xml:space="preserve"> </w:t>
            </w:r>
            <w:r>
              <w:rPr>
                <w:rFonts w:ascii="Arial Narrow" w:eastAsia="Times New Roman" w:hAnsi="Arial Narrow"/>
                <w:color w:val="000000"/>
                <w:sz w:val="20"/>
                <w:lang w:val="es-SV" w:eastAsia="es-SV"/>
              </w:rPr>
              <w:t>OBSERVACIONES</w:t>
            </w:r>
          </w:p>
        </w:tc>
      </w:tr>
      <w:tr w:rsidR="009E628B" w:rsidRPr="00C2781F" w:rsidTr="009E628B">
        <w:trPr>
          <w:trHeight w:val="375"/>
        </w:trPr>
        <w:tc>
          <w:tcPr>
            <w:tcW w:w="152" w:type="pct"/>
            <w:vMerge/>
            <w:tcBorders>
              <w:top w:val="single" w:sz="4" w:space="0" w:color="auto"/>
              <w:left w:val="single" w:sz="4" w:space="0" w:color="auto"/>
              <w:bottom w:val="single" w:sz="4" w:space="0" w:color="auto"/>
              <w:right w:val="single" w:sz="4" w:space="0" w:color="auto"/>
            </w:tcBorders>
            <w:vAlign w:val="center"/>
            <w:hideMark/>
          </w:tcPr>
          <w:p w:rsidR="009E628B" w:rsidRPr="00C2781F" w:rsidRDefault="009E628B" w:rsidP="009E628B">
            <w:pPr>
              <w:rPr>
                <w:rFonts w:ascii="Arial Narrow" w:eastAsia="Times New Roman" w:hAnsi="Arial Narrow"/>
                <w:color w:val="000000"/>
                <w:sz w:val="20"/>
                <w:lang w:val="es-SV" w:eastAsia="es-SV"/>
              </w:rPr>
            </w:pPr>
          </w:p>
        </w:tc>
        <w:tc>
          <w:tcPr>
            <w:tcW w:w="1245" w:type="pct"/>
            <w:vMerge/>
            <w:tcBorders>
              <w:top w:val="single" w:sz="4" w:space="0" w:color="auto"/>
              <w:left w:val="single" w:sz="4" w:space="0" w:color="auto"/>
              <w:bottom w:val="single" w:sz="4" w:space="0" w:color="auto"/>
              <w:right w:val="single" w:sz="4" w:space="0" w:color="auto"/>
            </w:tcBorders>
            <w:vAlign w:val="center"/>
            <w:hideMark/>
          </w:tcPr>
          <w:p w:rsidR="009E628B" w:rsidRPr="00C2781F" w:rsidRDefault="009E628B" w:rsidP="009E628B">
            <w:pPr>
              <w:rPr>
                <w:rFonts w:ascii="Arial Narrow" w:eastAsia="Times New Roman" w:hAnsi="Arial Narrow"/>
                <w:color w:val="000000"/>
                <w:sz w:val="20"/>
                <w:lang w:val="es-SV" w:eastAsia="es-SV"/>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9E628B" w:rsidRPr="00C2781F" w:rsidRDefault="009E628B" w:rsidP="009E628B">
            <w:pPr>
              <w:rPr>
                <w:rFonts w:ascii="Arial Narrow" w:eastAsia="Times New Roman" w:hAnsi="Arial Narrow"/>
                <w:color w:val="000000"/>
                <w:sz w:val="20"/>
                <w:lang w:val="es-SV" w:eastAsia="es-SV"/>
              </w:rPr>
            </w:pPr>
          </w:p>
        </w:tc>
        <w:tc>
          <w:tcPr>
            <w:tcW w:w="320" w:type="pct"/>
            <w:tcBorders>
              <w:top w:val="nil"/>
              <w:left w:val="nil"/>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META</w:t>
            </w:r>
          </w:p>
        </w:tc>
        <w:tc>
          <w:tcPr>
            <w:tcW w:w="246" w:type="pct"/>
            <w:tcBorders>
              <w:top w:val="nil"/>
              <w:left w:val="nil"/>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9E628B" w:rsidRPr="00C2781F" w:rsidRDefault="009E628B" w:rsidP="009E628B">
            <w:pPr>
              <w:rPr>
                <w:rFonts w:ascii="Arial Narrow" w:eastAsia="Times New Roman" w:hAnsi="Arial Narrow"/>
                <w:color w:val="000000"/>
                <w:sz w:val="20"/>
                <w:lang w:val="es-SV" w:eastAsia="es-SV"/>
              </w:rPr>
            </w:pPr>
          </w:p>
        </w:tc>
        <w:tc>
          <w:tcPr>
            <w:tcW w:w="233" w:type="pct"/>
            <w:tcBorders>
              <w:top w:val="nil"/>
              <w:left w:val="nil"/>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META</w:t>
            </w:r>
          </w:p>
        </w:tc>
        <w:tc>
          <w:tcPr>
            <w:tcW w:w="286" w:type="pct"/>
            <w:tcBorders>
              <w:top w:val="nil"/>
              <w:left w:val="nil"/>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9E628B" w:rsidRPr="00C2781F" w:rsidRDefault="009E628B" w:rsidP="009E628B">
            <w:pPr>
              <w:rPr>
                <w:rFonts w:ascii="Arial Narrow" w:eastAsia="Times New Roman" w:hAnsi="Arial Narrow"/>
                <w:color w:val="000000"/>
                <w:sz w:val="20"/>
                <w:lang w:val="es-SV" w:eastAsia="es-SV"/>
              </w:rPr>
            </w:pPr>
          </w:p>
        </w:tc>
        <w:tc>
          <w:tcPr>
            <w:tcW w:w="1239" w:type="pct"/>
            <w:vMerge/>
            <w:tcBorders>
              <w:top w:val="single" w:sz="4" w:space="0" w:color="auto"/>
              <w:left w:val="single" w:sz="4" w:space="0" w:color="auto"/>
              <w:bottom w:val="single" w:sz="4" w:space="0" w:color="auto"/>
              <w:right w:val="single" w:sz="4" w:space="0" w:color="auto"/>
            </w:tcBorders>
            <w:vAlign w:val="center"/>
            <w:hideMark/>
          </w:tcPr>
          <w:p w:rsidR="009E628B" w:rsidRPr="00C2781F" w:rsidRDefault="009E628B" w:rsidP="009E628B">
            <w:pPr>
              <w:rPr>
                <w:rFonts w:ascii="Arial Narrow" w:eastAsia="Times New Roman" w:hAnsi="Arial Narrow"/>
                <w:color w:val="000000"/>
                <w:sz w:val="20"/>
                <w:lang w:val="es-SV" w:eastAsia="es-SV"/>
              </w:rPr>
            </w:pPr>
          </w:p>
        </w:tc>
      </w:tr>
      <w:tr w:rsidR="00C2781F" w:rsidRPr="00C2781F" w:rsidTr="009E628B">
        <w:trPr>
          <w:trHeight w:val="2107"/>
        </w:trPr>
        <w:tc>
          <w:tcPr>
            <w:tcW w:w="152" w:type="pct"/>
            <w:tcBorders>
              <w:top w:val="nil"/>
              <w:left w:val="single" w:sz="4" w:space="0" w:color="auto"/>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4</w:t>
            </w:r>
          </w:p>
        </w:tc>
        <w:tc>
          <w:tcPr>
            <w:tcW w:w="1245"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both"/>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Diseñar y reforzar la imagen de las Agencias</w:t>
            </w:r>
            <w:r w:rsidRPr="00C2781F">
              <w:rPr>
                <w:rFonts w:ascii="Arial Narrow" w:eastAsia="Times New Roman" w:hAnsi="Arial Narrow"/>
                <w:color w:val="000000"/>
                <w:sz w:val="20"/>
                <w:lang w:val="es-SV" w:eastAsia="es-SV"/>
              </w:rPr>
              <w:br/>
              <w:t>Departamentales para la promoción de los</w:t>
            </w:r>
            <w:r w:rsidRPr="00C2781F">
              <w:rPr>
                <w:rFonts w:ascii="Arial Narrow" w:eastAsia="Times New Roman" w:hAnsi="Arial Narrow"/>
                <w:color w:val="000000"/>
                <w:sz w:val="20"/>
                <w:lang w:val="es-SV" w:eastAsia="es-SV"/>
              </w:rPr>
              <w:br/>
              <w:t>seguros.</w:t>
            </w:r>
          </w:p>
        </w:tc>
        <w:tc>
          <w:tcPr>
            <w:tcW w:w="407"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Informe</w:t>
            </w:r>
          </w:p>
        </w:tc>
        <w:tc>
          <w:tcPr>
            <w:tcW w:w="320"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3</w:t>
            </w:r>
          </w:p>
        </w:tc>
        <w:tc>
          <w:tcPr>
            <w:tcW w:w="24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3</w:t>
            </w:r>
          </w:p>
        </w:tc>
        <w:tc>
          <w:tcPr>
            <w:tcW w:w="43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100%</w:t>
            </w:r>
          </w:p>
        </w:tc>
        <w:tc>
          <w:tcPr>
            <w:tcW w:w="233"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2</w:t>
            </w:r>
          </w:p>
        </w:tc>
        <w:tc>
          <w:tcPr>
            <w:tcW w:w="286" w:type="pct"/>
            <w:tcBorders>
              <w:top w:val="nil"/>
              <w:left w:val="nil"/>
              <w:bottom w:val="single" w:sz="4" w:space="0" w:color="auto"/>
              <w:right w:val="single" w:sz="4" w:space="0" w:color="auto"/>
            </w:tcBorders>
            <w:shd w:val="clear" w:color="000000" w:fill="FFFFFF"/>
            <w:noWrap/>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3</w:t>
            </w:r>
          </w:p>
        </w:tc>
        <w:tc>
          <w:tcPr>
            <w:tcW w:w="43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150%</w:t>
            </w:r>
          </w:p>
        </w:tc>
        <w:tc>
          <w:tcPr>
            <w:tcW w:w="1239"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both"/>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xml:space="preserve">Se entregó material al Centro de atención de San Martin misión, visión, </w:t>
            </w:r>
            <w:r w:rsidR="009E628B" w:rsidRPr="00C2781F">
              <w:rPr>
                <w:rFonts w:ascii="Arial Narrow" w:eastAsia="Times New Roman" w:hAnsi="Arial Narrow"/>
                <w:color w:val="000000"/>
                <w:sz w:val="20"/>
                <w:lang w:val="es-SV" w:eastAsia="es-SV"/>
              </w:rPr>
              <w:t>fotografía</w:t>
            </w:r>
            <w:r w:rsidRPr="00C2781F">
              <w:rPr>
                <w:rFonts w:ascii="Arial Narrow" w:eastAsia="Times New Roman" w:hAnsi="Arial Narrow"/>
                <w:color w:val="000000"/>
                <w:sz w:val="20"/>
                <w:lang w:val="es-SV" w:eastAsia="es-SV"/>
              </w:rPr>
              <w:t xml:space="preserve"> de presidente y primera dama para homogenizar la presentación de las agencias y centros de atención. Se elaboró invitación individual para cada agencia departamental para convocar a las actividades de socialización de las reformas a la ley de la caja.</w:t>
            </w:r>
          </w:p>
        </w:tc>
      </w:tr>
      <w:tr w:rsidR="00C2781F" w:rsidRPr="00C2781F" w:rsidTr="009E628B">
        <w:trPr>
          <w:trHeight w:val="3300"/>
        </w:trPr>
        <w:tc>
          <w:tcPr>
            <w:tcW w:w="152" w:type="pct"/>
            <w:tcBorders>
              <w:top w:val="nil"/>
              <w:left w:val="single" w:sz="4" w:space="0" w:color="auto"/>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5</w:t>
            </w:r>
          </w:p>
        </w:tc>
        <w:tc>
          <w:tcPr>
            <w:tcW w:w="1245"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both"/>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Ejecutar acciones de relaciones públicas con las 14 Direcciones Departamentales del Ministerio de Educación.</w:t>
            </w:r>
          </w:p>
        </w:tc>
        <w:tc>
          <w:tcPr>
            <w:tcW w:w="407"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Informe</w:t>
            </w:r>
          </w:p>
        </w:tc>
        <w:tc>
          <w:tcPr>
            <w:tcW w:w="320"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14</w:t>
            </w:r>
          </w:p>
        </w:tc>
        <w:tc>
          <w:tcPr>
            <w:tcW w:w="24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14</w:t>
            </w:r>
          </w:p>
        </w:tc>
        <w:tc>
          <w:tcPr>
            <w:tcW w:w="43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100%</w:t>
            </w:r>
          </w:p>
        </w:tc>
        <w:tc>
          <w:tcPr>
            <w:tcW w:w="233"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14</w:t>
            </w:r>
          </w:p>
        </w:tc>
        <w:tc>
          <w:tcPr>
            <w:tcW w:w="286" w:type="pct"/>
            <w:tcBorders>
              <w:top w:val="nil"/>
              <w:left w:val="nil"/>
              <w:bottom w:val="single" w:sz="4" w:space="0" w:color="auto"/>
              <w:right w:val="single" w:sz="4" w:space="0" w:color="auto"/>
            </w:tcBorders>
            <w:shd w:val="clear" w:color="000000" w:fill="FFFFFF"/>
            <w:noWrap/>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16</w:t>
            </w:r>
          </w:p>
        </w:tc>
        <w:tc>
          <w:tcPr>
            <w:tcW w:w="43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114%</w:t>
            </w:r>
          </w:p>
        </w:tc>
        <w:tc>
          <w:tcPr>
            <w:tcW w:w="1239" w:type="pct"/>
            <w:tcBorders>
              <w:top w:val="nil"/>
              <w:left w:val="nil"/>
              <w:bottom w:val="single" w:sz="4" w:space="0" w:color="auto"/>
              <w:right w:val="single" w:sz="4" w:space="0" w:color="auto"/>
            </w:tcBorders>
            <w:shd w:val="clear" w:color="000000" w:fill="FFFFFF"/>
            <w:hideMark/>
          </w:tcPr>
          <w:p w:rsidR="00C2781F" w:rsidRDefault="00C2781F" w:rsidP="00C2781F">
            <w:pPr>
              <w:jc w:val="both"/>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xml:space="preserve">Se  trabajó en el proyecto de Participación Ciudadana para presentarlo a los directores departamentales con la participan de docentes en los comités. </w:t>
            </w:r>
            <w:r w:rsidR="009E628B" w:rsidRPr="00C2781F">
              <w:rPr>
                <w:rFonts w:ascii="Arial Narrow" w:eastAsia="Times New Roman" w:hAnsi="Arial Narrow"/>
                <w:color w:val="000000"/>
                <w:sz w:val="20"/>
                <w:lang w:val="es-SV" w:eastAsia="es-SV"/>
              </w:rPr>
              <w:t>Además</w:t>
            </w:r>
            <w:r w:rsidRPr="00C2781F">
              <w:rPr>
                <w:rFonts w:ascii="Arial Narrow" w:eastAsia="Times New Roman" w:hAnsi="Arial Narrow"/>
                <w:color w:val="000000"/>
                <w:sz w:val="20"/>
                <w:lang w:val="es-SV" w:eastAsia="es-SV"/>
              </w:rPr>
              <w:t xml:space="preserve"> se ha enviado Memoria de Labores 2014 a todos los Directores Departamentales. Se ha hecho la </w:t>
            </w:r>
            <w:r w:rsidR="009E628B" w:rsidRPr="00C2781F">
              <w:rPr>
                <w:rFonts w:ascii="Arial Narrow" w:eastAsia="Times New Roman" w:hAnsi="Arial Narrow"/>
                <w:color w:val="000000"/>
                <w:sz w:val="20"/>
                <w:lang w:val="es-SV" w:eastAsia="es-SV"/>
              </w:rPr>
              <w:t>gestión</w:t>
            </w:r>
            <w:r w:rsidRPr="00C2781F">
              <w:rPr>
                <w:rFonts w:ascii="Arial Narrow" w:eastAsia="Times New Roman" w:hAnsi="Arial Narrow"/>
                <w:color w:val="000000"/>
                <w:sz w:val="20"/>
                <w:lang w:val="es-SV" w:eastAsia="es-SV"/>
              </w:rPr>
              <w:t xml:space="preserve"> con las 14 agencias departamentales en coordinación con las 14 direcciones departamentales de educación para realizar la </w:t>
            </w:r>
            <w:r w:rsidR="009E628B" w:rsidRPr="00C2781F">
              <w:rPr>
                <w:rFonts w:ascii="Arial Narrow" w:eastAsia="Times New Roman" w:hAnsi="Arial Narrow"/>
                <w:color w:val="000000"/>
                <w:sz w:val="20"/>
                <w:lang w:val="es-SV" w:eastAsia="es-SV"/>
              </w:rPr>
              <w:t>socialización</w:t>
            </w:r>
            <w:r w:rsidRPr="00C2781F">
              <w:rPr>
                <w:rFonts w:ascii="Arial Narrow" w:eastAsia="Times New Roman" w:hAnsi="Arial Narrow"/>
                <w:color w:val="000000"/>
                <w:sz w:val="20"/>
                <w:lang w:val="es-SV" w:eastAsia="es-SV"/>
              </w:rPr>
              <w:t xml:space="preserve"> de las reformas a la ley de la Caja. </w:t>
            </w:r>
          </w:p>
          <w:p w:rsidR="009E628B" w:rsidRDefault="009E628B" w:rsidP="00C2781F">
            <w:pPr>
              <w:jc w:val="both"/>
              <w:rPr>
                <w:rFonts w:ascii="Arial Narrow" w:eastAsia="Times New Roman" w:hAnsi="Arial Narrow"/>
                <w:color w:val="000000"/>
                <w:sz w:val="20"/>
                <w:lang w:val="es-SV" w:eastAsia="es-SV"/>
              </w:rPr>
            </w:pPr>
          </w:p>
          <w:p w:rsidR="009E628B" w:rsidRDefault="009E628B" w:rsidP="00C2781F">
            <w:pPr>
              <w:jc w:val="both"/>
              <w:rPr>
                <w:rFonts w:ascii="Arial Narrow" w:eastAsia="Times New Roman" w:hAnsi="Arial Narrow"/>
                <w:color w:val="000000"/>
                <w:sz w:val="20"/>
                <w:lang w:val="es-SV" w:eastAsia="es-SV"/>
              </w:rPr>
            </w:pPr>
          </w:p>
          <w:p w:rsidR="009E628B" w:rsidRDefault="009E628B" w:rsidP="00C2781F">
            <w:pPr>
              <w:jc w:val="both"/>
              <w:rPr>
                <w:rFonts w:ascii="Arial Narrow" w:eastAsia="Times New Roman" w:hAnsi="Arial Narrow"/>
                <w:color w:val="000000"/>
                <w:sz w:val="20"/>
                <w:lang w:val="es-SV" w:eastAsia="es-SV"/>
              </w:rPr>
            </w:pPr>
          </w:p>
          <w:p w:rsidR="009E628B" w:rsidRDefault="009E628B" w:rsidP="00C2781F">
            <w:pPr>
              <w:jc w:val="both"/>
              <w:rPr>
                <w:rFonts w:ascii="Arial Narrow" w:eastAsia="Times New Roman" w:hAnsi="Arial Narrow"/>
                <w:color w:val="000000"/>
                <w:sz w:val="20"/>
                <w:lang w:val="es-SV" w:eastAsia="es-SV"/>
              </w:rPr>
            </w:pPr>
          </w:p>
          <w:p w:rsidR="009E628B" w:rsidRDefault="009E628B" w:rsidP="00C2781F">
            <w:pPr>
              <w:jc w:val="both"/>
              <w:rPr>
                <w:rFonts w:ascii="Arial Narrow" w:eastAsia="Times New Roman" w:hAnsi="Arial Narrow"/>
                <w:color w:val="000000"/>
                <w:sz w:val="20"/>
                <w:lang w:val="es-SV" w:eastAsia="es-SV"/>
              </w:rPr>
            </w:pPr>
          </w:p>
          <w:p w:rsidR="009E628B" w:rsidRDefault="009E628B" w:rsidP="00C2781F">
            <w:pPr>
              <w:jc w:val="both"/>
              <w:rPr>
                <w:rFonts w:ascii="Arial Narrow" w:eastAsia="Times New Roman" w:hAnsi="Arial Narrow"/>
                <w:color w:val="000000"/>
                <w:sz w:val="20"/>
                <w:lang w:val="es-SV" w:eastAsia="es-SV"/>
              </w:rPr>
            </w:pPr>
          </w:p>
          <w:p w:rsidR="009E628B" w:rsidRDefault="009E628B" w:rsidP="00C2781F">
            <w:pPr>
              <w:jc w:val="both"/>
              <w:rPr>
                <w:rFonts w:ascii="Arial Narrow" w:eastAsia="Times New Roman" w:hAnsi="Arial Narrow"/>
                <w:color w:val="000000"/>
                <w:sz w:val="20"/>
                <w:lang w:val="es-SV" w:eastAsia="es-SV"/>
              </w:rPr>
            </w:pPr>
          </w:p>
          <w:p w:rsidR="009E628B" w:rsidRDefault="009E628B" w:rsidP="00C2781F">
            <w:pPr>
              <w:jc w:val="both"/>
              <w:rPr>
                <w:rFonts w:ascii="Arial Narrow" w:eastAsia="Times New Roman" w:hAnsi="Arial Narrow"/>
                <w:color w:val="000000"/>
                <w:sz w:val="20"/>
                <w:lang w:val="es-SV" w:eastAsia="es-SV"/>
              </w:rPr>
            </w:pPr>
          </w:p>
          <w:p w:rsidR="009E628B" w:rsidRDefault="009E628B" w:rsidP="00C2781F">
            <w:pPr>
              <w:jc w:val="both"/>
              <w:rPr>
                <w:rFonts w:ascii="Arial Narrow" w:eastAsia="Times New Roman" w:hAnsi="Arial Narrow"/>
                <w:color w:val="000000"/>
                <w:sz w:val="20"/>
                <w:lang w:val="es-SV" w:eastAsia="es-SV"/>
              </w:rPr>
            </w:pPr>
          </w:p>
          <w:p w:rsidR="009E628B" w:rsidRDefault="009E628B" w:rsidP="00C2781F">
            <w:pPr>
              <w:jc w:val="both"/>
              <w:rPr>
                <w:rFonts w:ascii="Arial Narrow" w:eastAsia="Times New Roman" w:hAnsi="Arial Narrow"/>
                <w:color w:val="000000"/>
                <w:sz w:val="20"/>
                <w:lang w:val="es-SV" w:eastAsia="es-SV"/>
              </w:rPr>
            </w:pPr>
          </w:p>
          <w:p w:rsidR="009E628B" w:rsidRDefault="009E628B" w:rsidP="00C2781F">
            <w:pPr>
              <w:jc w:val="both"/>
              <w:rPr>
                <w:rFonts w:ascii="Arial Narrow" w:eastAsia="Times New Roman" w:hAnsi="Arial Narrow"/>
                <w:color w:val="000000"/>
                <w:sz w:val="20"/>
                <w:lang w:val="es-SV" w:eastAsia="es-SV"/>
              </w:rPr>
            </w:pPr>
          </w:p>
          <w:p w:rsidR="009E628B" w:rsidRDefault="009E628B" w:rsidP="00C2781F">
            <w:pPr>
              <w:jc w:val="both"/>
              <w:rPr>
                <w:rFonts w:ascii="Arial Narrow" w:eastAsia="Times New Roman" w:hAnsi="Arial Narrow"/>
                <w:color w:val="000000"/>
                <w:sz w:val="20"/>
                <w:lang w:val="es-SV" w:eastAsia="es-SV"/>
              </w:rPr>
            </w:pPr>
          </w:p>
          <w:p w:rsidR="009E628B" w:rsidRPr="00C2781F" w:rsidRDefault="009E628B" w:rsidP="00C2781F">
            <w:pPr>
              <w:jc w:val="both"/>
              <w:rPr>
                <w:rFonts w:ascii="Arial Narrow" w:eastAsia="Times New Roman" w:hAnsi="Arial Narrow"/>
                <w:color w:val="000000"/>
                <w:sz w:val="20"/>
                <w:lang w:val="es-SV" w:eastAsia="es-SV"/>
              </w:rPr>
            </w:pPr>
          </w:p>
        </w:tc>
      </w:tr>
      <w:tr w:rsidR="009E628B" w:rsidRPr="00C2781F" w:rsidTr="009E628B">
        <w:trPr>
          <w:trHeight w:val="540"/>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lastRenderedPageBreak/>
              <w:t>No.</w:t>
            </w:r>
          </w:p>
        </w:tc>
        <w:tc>
          <w:tcPr>
            <w:tcW w:w="124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DESCRIPCIÓN DE METAS</w:t>
            </w:r>
          </w:p>
        </w:tc>
        <w:tc>
          <w:tcPr>
            <w:tcW w:w="40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UNIDAD DE MEDIDA</w:t>
            </w:r>
          </w:p>
        </w:tc>
        <w:tc>
          <w:tcPr>
            <w:tcW w:w="566" w:type="pct"/>
            <w:gridSpan w:val="2"/>
            <w:tcBorders>
              <w:top w:val="single" w:sz="4" w:space="0" w:color="auto"/>
              <w:left w:val="nil"/>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EJECUTADO</w:t>
            </w:r>
            <w:r w:rsidRPr="00C2781F">
              <w:rPr>
                <w:rFonts w:ascii="Arial Narrow" w:eastAsia="Times New Roman" w:hAnsi="Arial Narrow"/>
                <w:color w:val="000000"/>
                <w:sz w:val="20"/>
                <w:lang w:val="es-SV" w:eastAsia="es-SV"/>
              </w:rPr>
              <w:br/>
              <w:t>2014</w:t>
            </w:r>
          </w:p>
        </w:tc>
        <w:tc>
          <w:tcPr>
            <w:tcW w:w="519" w:type="pct"/>
            <w:gridSpan w:val="2"/>
            <w:tcBorders>
              <w:top w:val="single" w:sz="4" w:space="0" w:color="auto"/>
              <w:left w:val="nil"/>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Enero-diciembre  2015</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EJECUTADO</w:t>
            </w:r>
            <w:r w:rsidRPr="00C2781F">
              <w:rPr>
                <w:rFonts w:ascii="Arial Narrow" w:eastAsia="Times New Roman" w:hAnsi="Arial Narrow"/>
                <w:color w:val="000000"/>
                <w:sz w:val="20"/>
                <w:lang w:val="es-SV" w:eastAsia="es-SV"/>
              </w:rPr>
              <w:br/>
              <w:t>2015</w:t>
            </w:r>
          </w:p>
        </w:tc>
        <w:tc>
          <w:tcPr>
            <w:tcW w:w="123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xml:space="preserve"> </w:t>
            </w:r>
            <w:r>
              <w:rPr>
                <w:rFonts w:ascii="Arial Narrow" w:eastAsia="Times New Roman" w:hAnsi="Arial Narrow"/>
                <w:color w:val="000000"/>
                <w:sz w:val="20"/>
                <w:lang w:val="es-SV" w:eastAsia="es-SV"/>
              </w:rPr>
              <w:t>OBSERVACIONES</w:t>
            </w:r>
          </w:p>
        </w:tc>
      </w:tr>
      <w:tr w:rsidR="009E628B" w:rsidRPr="00C2781F" w:rsidTr="009E628B">
        <w:trPr>
          <w:trHeight w:val="375"/>
        </w:trPr>
        <w:tc>
          <w:tcPr>
            <w:tcW w:w="152" w:type="pct"/>
            <w:vMerge/>
            <w:tcBorders>
              <w:top w:val="single" w:sz="4" w:space="0" w:color="auto"/>
              <w:left w:val="single" w:sz="4" w:space="0" w:color="auto"/>
              <w:bottom w:val="single" w:sz="4" w:space="0" w:color="auto"/>
              <w:right w:val="single" w:sz="4" w:space="0" w:color="auto"/>
            </w:tcBorders>
            <w:vAlign w:val="center"/>
            <w:hideMark/>
          </w:tcPr>
          <w:p w:rsidR="009E628B" w:rsidRPr="00C2781F" w:rsidRDefault="009E628B" w:rsidP="009E628B">
            <w:pPr>
              <w:rPr>
                <w:rFonts w:ascii="Arial Narrow" w:eastAsia="Times New Roman" w:hAnsi="Arial Narrow"/>
                <w:color w:val="000000"/>
                <w:sz w:val="20"/>
                <w:lang w:val="es-SV" w:eastAsia="es-SV"/>
              </w:rPr>
            </w:pPr>
          </w:p>
        </w:tc>
        <w:tc>
          <w:tcPr>
            <w:tcW w:w="1245" w:type="pct"/>
            <w:vMerge/>
            <w:tcBorders>
              <w:top w:val="single" w:sz="4" w:space="0" w:color="auto"/>
              <w:left w:val="single" w:sz="4" w:space="0" w:color="auto"/>
              <w:bottom w:val="single" w:sz="4" w:space="0" w:color="auto"/>
              <w:right w:val="single" w:sz="4" w:space="0" w:color="auto"/>
            </w:tcBorders>
            <w:vAlign w:val="center"/>
            <w:hideMark/>
          </w:tcPr>
          <w:p w:rsidR="009E628B" w:rsidRPr="00C2781F" w:rsidRDefault="009E628B" w:rsidP="009E628B">
            <w:pPr>
              <w:rPr>
                <w:rFonts w:ascii="Arial Narrow" w:eastAsia="Times New Roman" w:hAnsi="Arial Narrow"/>
                <w:color w:val="000000"/>
                <w:sz w:val="20"/>
                <w:lang w:val="es-SV" w:eastAsia="es-SV"/>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9E628B" w:rsidRPr="00C2781F" w:rsidRDefault="009E628B" w:rsidP="009E628B">
            <w:pPr>
              <w:rPr>
                <w:rFonts w:ascii="Arial Narrow" w:eastAsia="Times New Roman" w:hAnsi="Arial Narrow"/>
                <w:color w:val="000000"/>
                <w:sz w:val="20"/>
                <w:lang w:val="es-SV" w:eastAsia="es-SV"/>
              </w:rPr>
            </w:pPr>
          </w:p>
        </w:tc>
        <w:tc>
          <w:tcPr>
            <w:tcW w:w="320" w:type="pct"/>
            <w:tcBorders>
              <w:top w:val="nil"/>
              <w:left w:val="nil"/>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META</w:t>
            </w:r>
          </w:p>
        </w:tc>
        <w:tc>
          <w:tcPr>
            <w:tcW w:w="246" w:type="pct"/>
            <w:tcBorders>
              <w:top w:val="nil"/>
              <w:left w:val="nil"/>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9E628B" w:rsidRPr="00C2781F" w:rsidRDefault="009E628B" w:rsidP="009E628B">
            <w:pPr>
              <w:rPr>
                <w:rFonts w:ascii="Arial Narrow" w:eastAsia="Times New Roman" w:hAnsi="Arial Narrow"/>
                <w:color w:val="000000"/>
                <w:sz w:val="20"/>
                <w:lang w:val="es-SV" w:eastAsia="es-SV"/>
              </w:rPr>
            </w:pPr>
          </w:p>
        </w:tc>
        <w:tc>
          <w:tcPr>
            <w:tcW w:w="233" w:type="pct"/>
            <w:tcBorders>
              <w:top w:val="nil"/>
              <w:left w:val="nil"/>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META</w:t>
            </w:r>
          </w:p>
        </w:tc>
        <w:tc>
          <w:tcPr>
            <w:tcW w:w="286" w:type="pct"/>
            <w:tcBorders>
              <w:top w:val="nil"/>
              <w:left w:val="nil"/>
              <w:bottom w:val="single" w:sz="4" w:space="0" w:color="auto"/>
              <w:right w:val="single" w:sz="4" w:space="0" w:color="auto"/>
            </w:tcBorders>
            <w:shd w:val="clear" w:color="000000" w:fill="FFFFFF"/>
            <w:hideMark/>
          </w:tcPr>
          <w:p w:rsidR="009E628B" w:rsidRPr="00C2781F" w:rsidRDefault="009E628B"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9E628B" w:rsidRPr="00C2781F" w:rsidRDefault="009E628B" w:rsidP="009E628B">
            <w:pPr>
              <w:rPr>
                <w:rFonts w:ascii="Arial Narrow" w:eastAsia="Times New Roman" w:hAnsi="Arial Narrow"/>
                <w:color w:val="000000"/>
                <w:sz w:val="20"/>
                <w:lang w:val="es-SV" w:eastAsia="es-SV"/>
              </w:rPr>
            </w:pPr>
          </w:p>
        </w:tc>
        <w:tc>
          <w:tcPr>
            <w:tcW w:w="1239" w:type="pct"/>
            <w:vMerge/>
            <w:tcBorders>
              <w:top w:val="single" w:sz="4" w:space="0" w:color="auto"/>
              <w:left w:val="single" w:sz="4" w:space="0" w:color="auto"/>
              <w:bottom w:val="single" w:sz="4" w:space="0" w:color="auto"/>
              <w:right w:val="single" w:sz="4" w:space="0" w:color="auto"/>
            </w:tcBorders>
            <w:vAlign w:val="center"/>
            <w:hideMark/>
          </w:tcPr>
          <w:p w:rsidR="009E628B" w:rsidRPr="00C2781F" w:rsidRDefault="009E628B" w:rsidP="009E628B">
            <w:pPr>
              <w:rPr>
                <w:rFonts w:ascii="Arial Narrow" w:eastAsia="Times New Roman" w:hAnsi="Arial Narrow"/>
                <w:color w:val="000000"/>
                <w:sz w:val="20"/>
                <w:lang w:val="es-SV" w:eastAsia="es-SV"/>
              </w:rPr>
            </w:pPr>
          </w:p>
        </w:tc>
      </w:tr>
      <w:tr w:rsidR="00C2781F" w:rsidRPr="00C2781F" w:rsidTr="009E628B">
        <w:trPr>
          <w:trHeight w:val="3524"/>
        </w:trPr>
        <w:tc>
          <w:tcPr>
            <w:tcW w:w="152" w:type="pct"/>
            <w:tcBorders>
              <w:top w:val="nil"/>
              <w:left w:val="single" w:sz="4" w:space="0" w:color="auto"/>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6</w:t>
            </w:r>
          </w:p>
        </w:tc>
        <w:tc>
          <w:tcPr>
            <w:tcW w:w="1245" w:type="pct"/>
            <w:tcBorders>
              <w:top w:val="nil"/>
              <w:left w:val="nil"/>
              <w:bottom w:val="single" w:sz="4" w:space="0" w:color="auto"/>
              <w:right w:val="single" w:sz="4" w:space="0" w:color="auto"/>
            </w:tcBorders>
            <w:shd w:val="clear" w:color="000000" w:fill="FFFFFF"/>
            <w:hideMark/>
          </w:tcPr>
          <w:p w:rsidR="00C2781F" w:rsidRPr="00C2781F" w:rsidRDefault="00C2781F" w:rsidP="00C2781F">
            <w:pP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Desarrollar acciones de promoción y publicidad para el Centro Cultural y Recreativo de San Miguel, a fin de generar rentabilidad en el mismo.</w:t>
            </w:r>
          </w:p>
        </w:tc>
        <w:tc>
          <w:tcPr>
            <w:tcW w:w="407"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Informe</w:t>
            </w:r>
          </w:p>
        </w:tc>
        <w:tc>
          <w:tcPr>
            <w:tcW w:w="320"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24</w:t>
            </w:r>
          </w:p>
        </w:tc>
        <w:tc>
          <w:tcPr>
            <w:tcW w:w="24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50%</w:t>
            </w:r>
          </w:p>
        </w:tc>
        <w:tc>
          <w:tcPr>
            <w:tcW w:w="233"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12</w:t>
            </w:r>
          </w:p>
        </w:tc>
        <w:tc>
          <w:tcPr>
            <w:tcW w:w="286" w:type="pct"/>
            <w:tcBorders>
              <w:top w:val="nil"/>
              <w:left w:val="nil"/>
              <w:bottom w:val="single" w:sz="4" w:space="0" w:color="auto"/>
              <w:right w:val="single" w:sz="4" w:space="0" w:color="auto"/>
            </w:tcBorders>
            <w:shd w:val="clear" w:color="000000" w:fill="FFFFFF"/>
            <w:noWrap/>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8</w:t>
            </w:r>
          </w:p>
        </w:tc>
        <w:tc>
          <w:tcPr>
            <w:tcW w:w="43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67%</w:t>
            </w:r>
          </w:p>
        </w:tc>
        <w:tc>
          <w:tcPr>
            <w:tcW w:w="1239"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both"/>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xml:space="preserve">Se realizó publicidad del Centro Cultural  por medio  de publicaciones en redes sociales,  correo masivo, por medio del taller de </w:t>
            </w:r>
            <w:r w:rsidR="009E628B" w:rsidRPr="00C2781F">
              <w:rPr>
                <w:rFonts w:ascii="Arial Narrow" w:eastAsia="Times New Roman" w:hAnsi="Arial Narrow"/>
                <w:color w:val="000000"/>
                <w:sz w:val="20"/>
                <w:lang w:val="es-SV" w:eastAsia="es-SV"/>
              </w:rPr>
              <w:t>macramé</w:t>
            </w:r>
            <w:r w:rsidRPr="00C2781F">
              <w:rPr>
                <w:rFonts w:ascii="Arial Narrow" w:eastAsia="Times New Roman" w:hAnsi="Arial Narrow"/>
                <w:color w:val="000000"/>
                <w:sz w:val="20"/>
                <w:lang w:val="es-SV" w:eastAsia="es-SV"/>
              </w:rPr>
              <w:t xml:space="preserve"> que se </w:t>
            </w:r>
            <w:r w:rsidR="009E628B" w:rsidRPr="00C2781F">
              <w:rPr>
                <w:rFonts w:ascii="Arial Narrow" w:eastAsia="Times New Roman" w:hAnsi="Arial Narrow"/>
                <w:color w:val="000000"/>
                <w:sz w:val="20"/>
                <w:lang w:val="es-SV" w:eastAsia="es-SV"/>
              </w:rPr>
              <w:t>realizó</w:t>
            </w:r>
            <w:r w:rsidRPr="00C2781F">
              <w:rPr>
                <w:rFonts w:ascii="Arial Narrow" w:eastAsia="Times New Roman" w:hAnsi="Arial Narrow"/>
                <w:color w:val="000000"/>
                <w:sz w:val="20"/>
                <w:lang w:val="es-SV" w:eastAsia="es-SV"/>
              </w:rPr>
              <w:t xml:space="preserve"> en el Centro Cultural, se sostuvo reunión con el encargado del CCRSM y Arq. Portillo donde propusimos medidas para aumentar la afluencia de personas y generar mayor rentabilidad, se hizo publicidad del CCRSM por los talleres de </w:t>
            </w:r>
            <w:r w:rsidR="009E628B" w:rsidRPr="00C2781F">
              <w:rPr>
                <w:rFonts w:ascii="Arial Narrow" w:eastAsia="Times New Roman" w:hAnsi="Arial Narrow"/>
                <w:color w:val="000000"/>
                <w:sz w:val="20"/>
                <w:lang w:val="es-SV" w:eastAsia="es-SV"/>
              </w:rPr>
              <w:t>bisutería</w:t>
            </w:r>
            <w:r w:rsidRPr="00C2781F">
              <w:rPr>
                <w:rFonts w:ascii="Arial Narrow" w:eastAsia="Times New Roman" w:hAnsi="Arial Narrow"/>
                <w:color w:val="000000"/>
                <w:sz w:val="20"/>
                <w:lang w:val="es-SV" w:eastAsia="es-SV"/>
              </w:rPr>
              <w:t xml:space="preserve">,  taller de manualidades en foamy, taller de </w:t>
            </w:r>
            <w:r w:rsidR="009E628B" w:rsidRPr="00C2781F">
              <w:rPr>
                <w:rFonts w:ascii="Arial Narrow" w:eastAsia="Times New Roman" w:hAnsi="Arial Narrow"/>
                <w:color w:val="000000"/>
                <w:sz w:val="20"/>
                <w:lang w:val="es-SV" w:eastAsia="es-SV"/>
              </w:rPr>
              <w:t>panadería</w:t>
            </w:r>
            <w:r w:rsidRPr="00C2781F">
              <w:rPr>
                <w:rFonts w:ascii="Arial Narrow" w:eastAsia="Times New Roman" w:hAnsi="Arial Narrow"/>
                <w:color w:val="000000"/>
                <w:sz w:val="20"/>
                <w:lang w:val="es-SV" w:eastAsia="es-SV"/>
              </w:rPr>
              <w:t xml:space="preserve"> y a través del convivio con los integrantes de los </w:t>
            </w:r>
            <w:r w:rsidR="009E628B" w:rsidRPr="00C2781F">
              <w:rPr>
                <w:rFonts w:ascii="Arial Narrow" w:eastAsia="Times New Roman" w:hAnsi="Arial Narrow"/>
                <w:color w:val="000000"/>
                <w:sz w:val="20"/>
                <w:lang w:val="es-SV" w:eastAsia="es-SV"/>
              </w:rPr>
              <w:t>comités</w:t>
            </w:r>
            <w:r w:rsidRPr="00C2781F">
              <w:rPr>
                <w:rFonts w:ascii="Arial Narrow" w:eastAsia="Times New Roman" w:hAnsi="Arial Narrow"/>
                <w:color w:val="000000"/>
                <w:sz w:val="20"/>
                <w:lang w:val="es-SV" w:eastAsia="es-SV"/>
              </w:rPr>
              <w:t xml:space="preserve"> de Caja Mutual de la Zona de Oriente realizado en ese lugar.</w:t>
            </w:r>
          </w:p>
        </w:tc>
      </w:tr>
      <w:tr w:rsidR="00C2781F" w:rsidRPr="00C2781F" w:rsidTr="009E628B">
        <w:trPr>
          <w:trHeight w:val="1695"/>
        </w:trPr>
        <w:tc>
          <w:tcPr>
            <w:tcW w:w="152" w:type="pct"/>
            <w:tcBorders>
              <w:top w:val="nil"/>
              <w:left w:val="single" w:sz="4" w:space="0" w:color="auto"/>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7</w:t>
            </w:r>
          </w:p>
        </w:tc>
        <w:tc>
          <w:tcPr>
            <w:tcW w:w="1245" w:type="pct"/>
            <w:tcBorders>
              <w:top w:val="nil"/>
              <w:left w:val="nil"/>
              <w:bottom w:val="single" w:sz="4" w:space="0" w:color="auto"/>
              <w:right w:val="single" w:sz="4" w:space="0" w:color="auto"/>
            </w:tcBorders>
            <w:shd w:val="clear" w:color="000000" w:fill="FFFFFF"/>
            <w:hideMark/>
          </w:tcPr>
          <w:p w:rsidR="00C2781F" w:rsidRPr="00C2781F" w:rsidRDefault="00C2781F" w:rsidP="00C2781F">
            <w:pP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Medir la factibilidad de los medios de comunicación para la colocación de publicidad de la Caja Mutual, que permita la inversión oportuna del presupuesto.</w:t>
            </w:r>
          </w:p>
        </w:tc>
        <w:tc>
          <w:tcPr>
            <w:tcW w:w="407"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Estudio</w:t>
            </w:r>
          </w:p>
        </w:tc>
        <w:tc>
          <w:tcPr>
            <w:tcW w:w="320"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n/a</w:t>
            </w:r>
          </w:p>
        </w:tc>
        <w:tc>
          <w:tcPr>
            <w:tcW w:w="24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n/a</w:t>
            </w:r>
          </w:p>
        </w:tc>
        <w:tc>
          <w:tcPr>
            <w:tcW w:w="233"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1</w:t>
            </w:r>
          </w:p>
        </w:tc>
        <w:tc>
          <w:tcPr>
            <w:tcW w:w="28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1</w:t>
            </w:r>
          </w:p>
        </w:tc>
        <w:tc>
          <w:tcPr>
            <w:tcW w:w="436" w:type="pct"/>
            <w:tcBorders>
              <w:top w:val="nil"/>
              <w:left w:val="nil"/>
              <w:bottom w:val="single" w:sz="4" w:space="0" w:color="auto"/>
              <w:right w:val="single" w:sz="4" w:space="0" w:color="auto"/>
            </w:tcBorders>
            <w:shd w:val="clear" w:color="000000" w:fill="FFFFFF"/>
            <w:hideMark/>
          </w:tcPr>
          <w:p w:rsidR="00C2781F" w:rsidRPr="00C2781F" w:rsidRDefault="00C2781F" w:rsidP="009E628B">
            <w:pPr>
              <w:jc w:val="center"/>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100%</w:t>
            </w:r>
          </w:p>
        </w:tc>
        <w:tc>
          <w:tcPr>
            <w:tcW w:w="1239" w:type="pct"/>
            <w:tcBorders>
              <w:top w:val="nil"/>
              <w:left w:val="nil"/>
              <w:bottom w:val="single" w:sz="4" w:space="0" w:color="auto"/>
              <w:right w:val="single" w:sz="4" w:space="0" w:color="auto"/>
            </w:tcBorders>
            <w:shd w:val="clear" w:color="000000" w:fill="FFFFFF"/>
            <w:hideMark/>
          </w:tcPr>
          <w:p w:rsidR="00C2781F" w:rsidRPr="00C2781F" w:rsidRDefault="00C2781F" w:rsidP="00C2781F">
            <w:pPr>
              <w:jc w:val="both"/>
              <w:rPr>
                <w:rFonts w:ascii="Arial Narrow" w:eastAsia="Times New Roman" w:hAnsi="Arial Narrow"/>
                <w:color w:val="000000"/>
                <w:sz w:val="20"/>
                <w:lang w:val="es-SV" w:eastAsia="es-SV"/>
              </w:rPr>
            </w:pPr>
            <w:r w:rsidRPr="00C2781F">
              <w:rPr>
                <w:rFonts w:ascii="Arial Narrow" w:eastAsia="Times New Roman" w:hAnsi="Arial Narrow"/>
                <w:color w:val="000000"/>
                <w:sz w:val="20"/>
                <w:lang w:val="es-SV" w:eastAsia="es-SV"/>
              </w:rPr>
              <w:t xml:space="preserve">Se trabajó un instrumento para obtener información de las preferencias de consumo de medios en las </w:t>
            </w:r>
            <w:r w:rsidR="009E628B" w:rsidRPr="00C2781F">
              <w:rPr>
                <w:rFonts w:ascii="Arial Narrow" w:eastAsia="Times New Roman" w:hAnsi="Arial Narrow"/>
                <w:color w:val="000000"/>
                <w:sz w:val="20"/>
                <w:lang w:val="es-SV" w:eastAsia="es-SV"/>
              </w:rPr>
              <w:t>actividades</w:t>
            </w:r>
            <w:r w:rsidRPr="00C2781F">
              <w:rPr>
                <w:rFonts w:ascii="Arial Narrow" w:eastAsia="Times New Roman" w:hAnsi="Arial Narrow"/>
                <w:color w:val="000000"/>
                <w:sz w:val="20"/>
                <w:lang w:val="es-SV" w:eastAsia="es-SV"/>
              </w:rPr>
              <w:t xml:space="preserve"> del 25 </w:t>
            </w:r>
            <w:r w:rsidR="009E628B" w:rsidRPr="00C2781F">
              <w:rPr>
                <w:rFonts w:ascii="Arial Narrow" w:eastAsia="Times New Roman" w:hAnsi="Arial Narrow"/>
                <w:color w:val="000000"/>
                <w:sz w:val="20"/>
                <w:lang w:val="es-SV" w:eastAsia="es-SV"/>
              </w:rPr>
              <w:t>aniversario</w:t>
            </w:r>
            <w:r w:rsidRPr="00C2781F">
              <w:rPr>
                <w:rFonts w:ascii="Arial Narrow" w:eastAsia="Times New Roman" w:hAnsi="Arial Narrow"/>
                <w:color w:val="000000"/>
                <w:sz w:val="20"/>
                <w:lang w:val="es-SV" w:eastAsia="es-SV"/>
              </w:rPr>
              <w:t xml:space="preserve"> en los 14 departamentos a fin de realizar una inversión oportuna de medios en 2016.</w:t>
            </w:r>
          </w:p>
        </w:tc>
      </w:tr>
    </w:tbl>
    <w:p w:rsidR="00165C96" w:rsidRPr="00D2135D" w:rsidRDefault="00165C96" w:rsidP="00165C96">
      <w:pPr>
        <w:pStyle w:val="Ttulo1"/>
        <w:numPr>
          <w:ilvl w:val="0"/>
          <w:numId w:val="0"/>
        </w:numPr>
        <w:ind w:left="432"/>
        <w:rPr>
          <w:rFonts w:ascii="Arial Narrow" w:hAnsi="Arial Narrow"/>
          <w:sz w:val="20"/>
          <w:lang w:val="es-SV"/>
        </w:rPr>
      </w:pPr>
    </w:p>
    <w:p w:rsidR="00165C96" w:rsidRDefault="00165C96" w:rsidP="00165C96">
      <w:pPr>
        <w:pStyle w:val="Ttulo1"/>
        <w:numPr>
          <w:ilvl w:val="0"/>
          <w:numId w:val="0"/>
        </w:numPr>
        <w:ind w:left="432"/>
        <w:rPr>
          <w:rFonts w:ascii="Arial Narrow" w:hAnsi="Arial Narrow"/>
          <w:sz w:val="20"/>
        </w:rPr>
      </w:pPr>
    </w:p>
    <w:p w:rsidR="00165C96" w:rsidRDefault="00165C96" w:rsidP="00165C96"/>
    <w:p w:rsidR="009167DB" w:rsidRDefault="009167DB" w:rsidP="00165C96"/>
    <w:p w:rsidR="009167DB" w:rsidRDefault="009167DB" w:rsidP="00165C96"/>
    <w:p w:rsidR="009167DB" w:rsidRDefault="009167DB" w:rsidP="00165C96"/>
    <w:p w:rsidR="009167DB" w:rsidRDefault="009167DB" w:rsidP="00165C96"/>
    <w:p w:rsidR="0052784D" w:rsidRDefault="0052784D" w:rsidP="00165C96"/>
    <w:p w:rsidR="0052784D" w:rsidRDefault="0052784D" w:rsidP="00165C96"/>
    <w:p w:rsidR="0052784D" w:rsidRDefault="0052784D" w:rsidP="00165C96"/>
    <w:p w:rsidR="0052784D" w:rsidRDefault="0052784D" w:rsidP="00165C96"/>
    <w:p w:rsidR="0052784D" w:rsidRDefault="0052784D" w:rsidP="00165C96"/>
    <w:p w:rsidR="0052784D" w:rsidRDefault="0052784D" w:rsidP="00165C96"/>
    <w:p w:rsidR="0052784D" w:rsidRDefault="0052784D" w:rsidP="00165C96"/>
    <w:p w:rsidR="00165C96" w:rsidRPr="00294830" w:rsidRDefault="00165C96" w:rsidP="00165C96">
      <w:pPr>
        <w:pStyle w:val="Ttulo1"/>
        <w:rPr>
          <w:rFonts w:ascii="Arial Narrow" w:hAnsi="Arial Narrow"/>
          <w:sz w:val="20"/>
        </w:rPr>
      </w:pPr>
      <w:bookmarkStart w:id="16" w:name="_Toc441821416"/>
      <w:r>
        <w:rPr>
          <w:rFonts w:ascii="Arial Narrow" w:hAnsi="Arial Narrow"/>
          <w:sz w:val="20"/>
        </w:rPr>
        <w:t>OIR Y ATENCIÓN CIUDADANA</w:t>
      </w:r>
      <w:bookmarkEnd w:id="16"/>
    </w:p>
    <w:tbl>
      <w:tblPr>
        <w:tblW w:w="5000" w:type="pct"/>
        <w:tblLayout w:type="fixed"/>
        <w:tblCellMar>
          <w:left w:w="70" w:type="dxa"/>
          <w:right w:w="70" w:type="dxa"/>
        </w:tblCellMar>
        <w:tblLook w:val="04A0" w:firstRow="1" w:lastRow="0" w:firstColumn="1" w:lastColumn="0" w:noHBand="0" w:noVBand="1"/>
      </w:tblPr>
      <w:tblGrid>
        <w:gridCol w:w="397"/>
        <w:gridCol w:w="3247"/>
        <w:gridCol w:w="1220"/>
        <w:gridCol w:w="818"/>
        <w:gridCol w:w="620"/>
        <w:gridCol w:w="1146"/>
        <w:gridCol w:w="602"/>
        <w:gridCol w:w="828"/>
        <w:gridCol w:w="1293"/>
        <w:gridCol w:w="2973"/>
      </w:tblGrid>
      <w:tr w:rsidR="009E628B" w:rsidRPr="009E628B" w:rsidTr="009E628B">
        <w:trPr>
          <w:trHeight w:val="255"/>
        </w:trPr>
        <w:tc>
          <w:tcPr>
            <w:tcW w:w="151" w:type="pct"/>
            <w:tcBorders>
              <w:top w:val="nil"/>
              <w:left w:val="nil"/>
              <w:bottom w:val="nil"/>
              <w:right w:val="nil"/>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w:t>
            </w:r>
          </w:p>
        </w:tc>
        <w:tc>
          <w:tcPr>
            <w:tcW w:w="1235" w:type="pct"/>
            <w:tcBorders>
              <w:top w:val="nil"/>
              <w:left w:val="nil"/>
              <w:bottom w:val="nil"/>
              <w:right w:val="nil"/>
            </w:tcBorders>
            <w:shd w:val="clear" w:color="000000" w:fill="FFFFFF"/>
            <w:hideMark/>
          </w:tcPr>
          <w:p w:rsidR="009E628B" w:rsidRPr="009E628B" w:rsidRDefault="009E628B" w:rsidP="009E628B">
            <w:pP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xml:space="preserve">UNIDAD PRESUPUESTARIA                             </w:t>
            </w:r>
          </w:p>
        </w:tc>
        <w:tc>
          <w:tcPr>
            <w:tcW w:w="464" w:type="pct"/>
            <w:tcBorders>
              <w:top w:val="nil"/>
              <w:left w:val="nil"/>
              <w:bottom w:val="nil"/>
              <w:right w:val="nil"/>
            </w:tcBorders>
            <w:shd w:val="clear" w:color="000000" w:fill="FFFFFF"/>
            <w:hideMark/>
          </w:tcPr>
          <w:p w:rsidR="009E628B" w:rsidRPr="009E628B" w:rsidRDefault="009E628B" w:rsidP="009E628B">
            <w:pP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01</w:t>
            </w:r>
          </w:p>
        </w:tc>
        <w:tc>
          <w:tcPr>
            <w:tcW w:w="3149" w:type="pct"/>
            <w:gridSpan w:val="7"/>
            <w:tcBorders>
              <w:top w:val="nil"/>
              <w:left w:val="nil"/>
              <w:bottom w:val="nil"/>
              <w:right w:val="nil"/>
            </w:tcBorders>
            <w:shd w:val="clear" w:color="000000" w:fill="FFFFFF"/>
            <w:hideMark/>
          </w:tcPr>
          <w:p w:rsidR="009E628B" w:rsidRPr="009E628B" w:rsidRDefault="009E628B" w:rsidP="009E628B">
            <w:pP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DIRECCIÓN Y ADMINISTRACIÓN INSTITUCIONAL</w:t>
            </w:r>
          </w:p>
        </w:tc>
      </w:tr>
      <w:tr w:rsidR="009E628B" w:rsidRPr="009E628B" w:rsidTr="009E628B">
        <w:trPr>
          <w:trHeight w:val="270"/>
        </w:trPr>
        <w:tc>
          <w:tcPr>
            <w:tcW w:w="151" w:type="pct"/>
            <w:tcBorders>
              <w:top w:val="nil"/>
              <w:left w:val="nil"/>
              <w:bottom w:val="nil"/>
              <w:right w:val="nil"/>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w:t>
            </w:r>
          </w:p>
        </w:tc>
        <w:tc>
          <w:tcPr>
            <w:tcW w:w="1235" w:type="pct"/>
            <w:tcBorders>
              <w:top w:val="nil"/>
              <w:left w:val="nil"/>
              <w:bottom w:val="nil"/>
              <w:right w:val="nil"/>
            </w:tcBorders>
            <w:shd w:val="clear" w:color="000000" w:fill="FFFFFF"/>
            <w:hideMark/>
          </w:tcPr>
          <w:p w:rsidR="009E628B" w:rsidRPr="009E628B" w:rsidRDefault="009E628B" w:rsidP="009E628B">
            <w:pP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xml:space="preserve">LÍNEA                                                                                                                     </w:t>
            </w:r>
          </w:p>
        </w:tc>
        <w:tc>
          <w:tcPr>
            <w:tcW w:w="464" w:type="pct"/>
            <w:tcBorders>
              <w:top w:val="nil"/>
              <w:left w:val="nil"/>
              <w:bottom w:val="nil"/>
              <w:right w:val="nil"/>
            </w:tcBorders>
            <w:shd w:val="clear" w:color="000000" w:fill="FFFFFF"/>
            <w:hideMark/>
          </w:tcPr>
          <w:p w:rsidR="009E628B" w:rsidRPr="009E628B" w:rsidRDefault="009E628B" w:rsidP="009E628B">
            <w:pP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0102</w:t>
            </w:r>
          </w:p>
        </w:tc>
        <w:tc>
          <w:tcPr>
            <w:tcW w:w="3149" w:type="pct"/>
            <w:gridSpan w:val="7"/>
            <w:tcBorders>
              <w:top w:val="nil"/>
              <w:left w:val="nil"/>
              <w:bottom w:val="nil"/>
              <w:right w:val="nil"/>
            </w:tcBorders>
            <w:shd w:val="clear" w:color="000000" w:fill="FFFFFF"/>
            <w:hideMark/>
          </w:tcPr>
          <w:p w:rsidR="009E628B" w:rsidRPr="009E628B" w:rsidRDefault="009E628B" w:rsidP="009E628B">
            <w:pP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OIR Y ATENCIÓN CIUDADANA</w:t>
            </w:r>
          </w:p>
        </w:tc>
      </w:tr>
      <w:tr w:rsidR="009E628B" w:rsidRPr="009E628B" w:rsidTr="009E628B">
        <w:trPr>
          <w:trHeight w:val="270"/>
        </w:trPr>
        <w:tc>
          <w:tcPr>
            <w:tcW w:w="151" w:type="pct"/>
            <w:tcBorders>
              <w:top w:val="nil"/>
              <w:left w:val="nil"/>
              <w:bottom w:val="nil"/>
              <w:right w:val="nil"/>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w:t>
            </w:r>
          </w:p>
        </w:tc>
        <w:tc>
          <w:tcPr>
            <w:tcW w:w="4849" w:type="pct"/>
            <w:gridSpan w:val="9"/>
            <w:tcBorders>
              <w:top w:val="nil"/>
              <w:left w:val="nil"/>
              <w:bottom w:val="nil"/>
              <w:right w:val="nil"/>
            </w:tcBorders>
            <w:shd w:val="clear" w:color="000000" w:fill="FFFFFF"/>
            <w:hideMark/>
          </w:tcPr>
          <w:p w:rsidR="009E628B" w:rsidRPr="009E628B" w:rsidRDefault="009E628B" w:rsidP="009E628B">
            <w:pPr>
              <w:spacing w:after="240"/>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OBJETIVO: Facilitar a toda persona el derecho de acceso a la información pública mediante procedimientos sencillos y expeditos.</w:t>
            </w:r>
          </w:p>
        </w:tc>
      </w:tr>
      <w:tr w:rsidR="009E628B" w:rsidRPr="009E628B" w:rsidTr="009E628B">
        <w:trPr>
          <w:trHeight w:val="540"/>
        </w:trPr>
        <w:tc>
          <w:tcPr>
            <w:tcW w:w="15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No.</w:t>
            </w:r>
          </w:p>
        </w:tc>
        <w:tc>
          <w:tcPr>
            <w:tcW w:w="123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DESCRIPCIÓN DE METAS</w:t>
            </w:r>
          </w:p>
        </w:tc>
        <w:tc>
          <w:tcPr>
            <w:tcW w:w="46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UNIDAD DE MEDIDA</w:t>
            </w:r>
          </w:p>
        </w:tc>
        <w:tc>
          <w:tcPr>
            <w:tcW w:w="547" w:type="pct"/>
            <w:gridSpan w:val="2"/>
            <w:tcBorders>
              <w:top w:val="single" w:sz="4" w:space="0" w:color="auto"/>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EJECUTADO</w:t>
            </w:r>
            <w:r w:rsidRPr="009E628B">
              <w:rPr>
                <w:rFonts w:ascii="Arial Narrow" w:eastAsia="Times New Roman" w:hAnsi="Arial Narrow"/>
                <w:color w:val="000000"/>
                <w:sz w:val="20"/>
                <w:lang w:val="es-SV" w:eastAsia="es-SV"/>
              </w:rPr>
              <w:br/>
              <w:t>2014</w:t>
            </w:r>
          </w:p>
        </w:tc>
        <w:tc>
          <w:tcPr>
            <w:tcW w:w="544" w:type="pct"/>
            <w:gridSpan w:val="2"/>
            <w:tcBorders>
              <w:top w:val="single" w:sz="4" w:space="0" w:color="auto"/>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Enero-diciembre  2015</w:t>
            </w:r>
          </w:p>
        </w:tc>
        <w:tc>
          <w:tcPr>
            <w:tcW w:w="49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EJECUTADO</w:t>
            </w:r>
            <w:r w:rsidRPr="009E628B">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OBSERVACIONES</w:t>
            </w:r>
          </w:p>
        </w:tc>
      </w:tr>
      <w:tr w:rsidR="009E628B" w:rsidRPr="009E628B" w:rsidTr="009E628B">
        <w:trPr>
          <w:trHeight w:val="237"/>
        </w:trPr>
        <w:tc>
          <w:tcPr>
            <w:tcW w:w="151" w:type="pct"/>
            <w:vMerge/>
            <w:tcBorders>
              <w:top w:val="single" w:sz="4" w:space="0" w:color="auto"/>
              <w:left w:val="single" w:sz="4" w:space="0" w:color="auto"/>
              <w:bottom w:val="single" w:sz="4" w:space="0" w:color="auto"/>
              <w:right w:val="single" w:sz="4" w:space="0" w:color="auto"/>
            </w:tcBorders>
            <w:vAlign w:val="center"/>
            <w:hideMark/>
          </w:tcPr>
          <w:p w:rsidR="009E628B" w:rsidRPr="009E628B" w:rsidRDefault="009E628B" w:rsidP="009E628B">
            <w:pPr>
              <w:rPr>
                <w:rFonts w:ascii="Arial Narrow" w:eastAsia="Times New Roman" w:hAnsi="Arial Narrow"/>
                <w:color w:val="000000"/>
                <w:sz w:val="20"/>
                <w:lang w:val="es-SV" w:eastAsia="es-SV"/>
              </w:rPr>
            </w:pPr>
          </w:p>
        </w:tc>
        <w:tc>
          <w:tcPr>
            <w:tcW w:w="1235" w:type="pct"/>
            <w:vMerge/>
            <w:tcBorders>
              <w:top w:val="single" w:sz="4" w:space="0" w:color="auto"/>
              <w:left w:val="single" w:sz="4" w:space="0" w:color="auto"/>
              <w:bottom w:val="single" w:sz="4" w:space="0" w:color="auto"/>
              <w:right w:val="single" w:sz="4" w:space="0" w:color="auto"/>
            </w:tcBorders>
            <w:vAlign w:val="center"/>
            <w:hideMark/>
          </w:tcPr>
          <w:p w:rsidR="009E628B" w:rsidRPr="009E628B" w:rsidRDefault="009E628B" w:rsidP="009E628B">
            <w:pPr>
              <w:rPr>
                <w:rFonts w:ascii="Arial Narrow" w:eastAsia="Times New Roman" w:hAnsi="Arial Narrow"/>
                <w:color w:val="000000"/>
                <w:sz w:val="20"/>
                <w:lang w:val="es-SV" w:eastAsia="es-SV"/>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9E628B" w:rsidRPr="009E628B" w:rsidRDefault="009E628B" w:rsidP="009E628B">
            <w:pPr>
              <w:rPr>
                <w:rFonts w:ascii="Arial Narrow" w:eastAsia="Times New Roman" w:hAnsi="Arial Narrow"/>
                <w:color w:val="000000"/>
                <w:sz w:val="20"/>
                <w:lang w:val="es-SV" w:eastAsia="es-SV"/>
              </w:rPr>
            </w:pPr>
          </w:p>
        </w:tc>
        <w:tc>
          <w:tcPr>
            <w:tcW w:w="31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META</w:t>
            </w:r>
          </w:p>
        </w:tc>
        <w:tc>
          <w:tcPr>
            <w:tcW w:w="2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9E628B" w:rsidRPr="009E628B" w:rsidRDefault="009E628B" w:rsidP="009E628B">
            <w:pPr>
              <w:rPr>
                <w:rFonts w:ascii="Arial Narrow" w:eastAsia="Times New Roman" w:hAnsi="Arial Narrow"/>
                <w:color w:val="000000"/>
                <w:sz w:val="20"/>
                <w:lang w:val="es-SV" w:eastAsia="es-SV"/>
              </w:rPr>
            </w:pP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META</w:t>
            </w:r>
          </w:p>
        </w:tc>
        <w:tc>
          <w:tcPr>
            <w:tcW w:w="31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REAL</w:t>
            </w:r>
          </w:p>
        </w:tc>
        <w:tc>
          <w:tcPr>
            <w:tcW w:w="492" w:type="pct"/>
            <w:vMerge/>
            <w:tcBorders>
              <w:top w:val="single" w:sz="4" w:space="0" w:color="auto"/>
              <w:left w:val="single" w:sz="4" w:space="0" w:color="auto"/>
              <w:bottom w:val="single" w:sz="4" w:space="0" w:color="auto"/>
              <w:right w:val="single" w:sz="4" w:space="0" w:color="auto"/>
            </w:tcBorders>
            <w:vAlign w:val="center"/>
            <w:hideMark/>
          </w:tcPr>
          <w:p w:rsidR="009E628B" w:rsidRPr="009E628B" w:rsidRDefault="009E628B" w:rsidP="009E628B">
            <w:pP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9E628B" w:rsidRPr="009E628B" w:rsidRDefault="009E628B" w:rsidP="009E628B">
            <w:pPr>
              <w:rPr>
                <w:rFonts w:ascii="Arial Narrow" w:eastAsia="Times New Roman" w:hAnsi="Arial Narrow"/>
                <w:color w:val="000000"/>
                <w:sz w:val="20"/>
                <w:lang w:val="es-SV" w:eastAsia="es-SV"/>
              </w:rPr>
            </w:pPr>
          </w:p>
        </w:tc>
      </w:tr>
      <w:tr w:rsidR="009E628B" w:rsidRPr="009E628B" w:rsidTr="009E628B">
        <w:trPr>
          <w:trHeight w:val="1350"/>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w:t>
            </w:r>
          </w:p>
        </w:tc>
        <w:tc>
          <w:tcPr>
            <w:tcW w:w="123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Propiciar y verificar que las diferentes unidades de la Caja Mutual actualicen la información oficiosa periódicamente.</w:t>
            </w:r>
          </w:p>
        </w:tc>
        <w:tc>
          <w:tcPr>
            <w:tcW w:w="46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Requerimiento</w:t>
            </w:r>
          </w:p>
        </w:tc>
        <w:tc>
          <w:tcPr>
            <w:tcW w:w="31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4</w:t>
            </w:r>
          </w:p>
        </w:tc>
        <w:tc>
          <w:tcPr>
            <w:tcW w:w="2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4</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4</w:t>
            </w:r>
          </w:p>
        </w:tc>
        <w:tc>
          <w:tcPr>
            <w:tcW w:w="31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4</w:t>
            </w:r>
          </w:p>
        </w:tc>
        <w:tc>
          <w:tcPr>
            <w:tcW w:w="492"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Las unidades administrativas entregan la información oficiosa actualizada periódicamente, para ser publicada en el Portal Gobierno Abierto.</w:t>
            </w:r>
          </w:p>
        </w:tc>
      </w:tr>
      <w:tr w:rsidR="009E628B" w:rsidRPr="009E628B" w:rsidTr="009E628B">
        <w:trPr>
          <w:trHeight w:val="702"/>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w:t>
            </w:r>
          </w:p>
        </w:tc>
        <w:tc>
          <w:tcPr>
            <w:tcW w:w="123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Orientar y asesorar a los usuarios en las solicitudes de información.</w:t>
            </w:r>
          </w:p>
        </w:tc>
        <w:tc>
          <w:tcPr>
            <w:tcW w:w="46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Usuarios</w:t>
            </w:r>
          </w:p>
        </w:tc>
        <w:tc>
          <w:tcPr>
            <w:tcW w:w="31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120</w:t>
            </w:r>
          </w:p>
        </w:tc>
        <w:tc>
          <w:tcPr>
            <w:tcW w:w="2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145</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121%</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120</w:t>
            </w:r>
          </w:p>
        </w:tc>
        <w:tc>
          <w:tcPr>
            <w:tcW w:w="31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128</w:t>
            </w:r>
          </w:p>
        </w:tc>
        <w:tc>
          <w:tcPr>
            <w:tcW w:w="492"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107%</w:t>
            </w:r>
          </w:p>
        </w:tc>
        <w:tc>
          <w:tcPr>
            <w:tcW w:w="113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Se orienta y asesora a usuarios de acuerdo a demanda.</w:t>
            </w:r>
          </w:p>
        </w:tc>
      </w:tr>
      <w:tr w:rsidR="009E628B" w:rsidRPr="009E628B" w:rsidTr="009E628B">
        <w:trPr>
          <w:trHeight w:val="870"/>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3</w:t>
            </w:r>
          </w:p>
        </w:tc>
        <w:tc>
          <w:tcPr>
            <w:tcW w:w="123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Recibir y dar trámite a Solicitudes/Requerimientos de Información.</w:t>
            </w:r>
          </w:p>
        </w:tc>
        <w:tc>
          <w:tcPr>
            <w:tcW w:w="46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Solicitud</w:t>
            </w:r>
          </w:p>
        </w:tc>
        <w:tc>
          <w:tcPr>
            <w:tcW w:w="31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84</w:t>
            </w:r>
          </w:p>
        </w:tc>
        <w:tc>
          <w:tcPr>
            <w:tcW w:w="2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95</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113%</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84</w:t>
            </w:r>
          </w:p>
        </w:tc>
        <w:tc>
          <w:tcPr>
            <w:tcW w:w="31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55</w:t>
            </w:r>
          </w:p>
        </w:tc>
        <w:tc>
          <w:tcPr>
            <w:tcW w:w="492"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65%</w:t>
            </w:r>
          </w:p>
        </w:tc>
        <w:tc>
          <w:tcPr>
            <w:tcW w:w="113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Se recibe y da trámite a Solicitudes /Requerimientos de Información de acuerdo a demanda.</w:t>
            </w:r>
          </w:p>
        </w:tc>
      </w:tr>
      <w:tr w:rsidR="009E628B" w:rsidRPr="009E628B" w:rsidTr="009E628B">
        <w:trPr>
          <w:trHeight w:val="1365"/>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4</w:t>
            </w:r>
          </w:p>
        </w:tc>
        <w:tc>
          <w:tcPr>
            <w:tcW w:w="123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Dar seguimiento a los requerimientos de información que se hacen a las unidades institucionales.</w:t>
            </w:r>
          </w:p>
        </w:tc>
        <w:tc>
          <w:tcPr>
            <w:tcW w:w="46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Requerimiento</w:t>
            </w:r>
          </w:p>
        </w:tc>
        <w:tc>
          <w:tcPr>
            <w:tcW w:w="31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84</w:t>
            </w:r>
          </w:p>
        </w:tc>
        <w:tc>
          <w:tcPr>
            <w:tcW w:w="2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95</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113%</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84</w:t>
            </w:r>
          </w:p>
        </w:tc>
        <w:tc>
          <w:tcPr>
            <w:tcW w:w="31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55</w:t>
            </w:r>
          </w:p>
        </w:tc>
        <w:tc>
          <w:tcPr>
            <w:tcW w:w="492"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65%</w:t>
            </w:r>
          </w:p>
        </w:tc>
        <w:tc>
          <w:tcPr>
            <w:tcW w:w="113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Se recibe y da trámite a Solicitudes /Requerimientos de Información de acuerdo a demanda.</w:t>
            </w:r>
          </w:p>
        </w:tc>
      </w:tr>
      <w:tr w:rsidR="009E628B" w:rsidRPr="009E628B" w:rsidTr="009E628B">
        <w:trPr>
          <w:trHeight w:val="1395"/>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5</w:t>
            </w:r>
          </w:p>
        </w:tc>
        <w:tc>
          <w:tcPr>
            <w:tcW w:w="123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Realizar Notificaciones de la Información solicitada a los usuarios.</w:t>
            </w:r>
          </w:p>
        </w:tc>
        <w:tc>
          <w:tcPr>
            <w:tcW w:w="46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Resolución</w:t>
            </w:r>
          </w:p>
        </w:tc>
        <w:tc>
          <w:tcPr>
            <w:tcW w:w="31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84</w:t>
            </w:r>
          </w:p>
        </w:tc>
        <w:tc>
          <w:tcPr>
            <w:tcW w:w="2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95</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113%</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84</w:t>
            </w:r>
          </w:p>
        </w:tc>
        <w:tc>
          <w:tcPr>
            <w:tcW w:w="31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55</w:t>
            </w:r>
          </w:p>
        </w:tc>
        <w:tc>
          <w:tcPr>
            <w:tcW w:w="492"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65%</w:t>
            </w:r>
          </w:p>
        </w:tc>
        <w:tc>
          <w:tcPr>
            <w:tcW w:w="113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Se recibe y da trámite a Solicitudes /Requerimientos de Información de acuerdo a demanda.</w:t>
            </w:r>
          </w:p>
        </w:tc>
      </w:tr>
      <w:tr w:rsidR="009E628B" w:rsidRPr="009E628B" w:rsidTr="009E628B">
        <w:trPr>
          <w:trHeight w:val="825"/>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6</w:t>
            </w:r>
          </w:p>
        </w:tc>
        <w:tc>
          <w:tcPr>
            <w:tcW w:w="123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Elaborar registro de las solicitudes recibidas, en trámite y notificadas.</w:t>
            </w:r>
          </w:p>
        </w:tc>
        <w:tc>
          <w:tcPr>
            <w:tcW w:w="46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Reporte</w:t>
            </w:r>
          </w:p>
        </w:tc>
        <w:tc>
          <w:tcPr>
            <w:tcW w:w="31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2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31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492"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Se elabora registro mensual de las solicitudes recibidas, en trámite y notificadas.</w:t>
            </w:r>
          </w:p>
        </w:tc>
      </w:tr>
      <w:tr w:rsidR="009E628B" w:rsidRPr="009E628B" w:rsidTr="009E628B">
        <w:trPr>
          <w:trHeight w:val="540"/>
        </w:trPr>
        <w:tc>
          <w:tcPr>
            <w:tcW w:w="15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lastRenderedPageBreak/>
              <w:t>No.</w:t>
            </w:r>
          </w:p>
        </w:tc>
        <w:tc>
          <w:tcPr>
            <w:tcW w:w="123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DESCRIPCIÓN DE METAS</w:t>
            </w:r>
          </w:p>
        </w:tc>
        <w:tc>
          <w:tcPr>
            <w:tcW w:w="46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UNIDAD DE MEDIDA</w:t>
            </w:r>
          </w:p>
        </w:tc>
        <w:tc>
          <w:tcPr>
            <w:tcW w:w="547" w:type="pct"/>
            <w:gridSpan w:val="2"/>
            <w:tcBorders>
              <w:top w:val="single" w:sz="4" w:space="0" w:color="auto"/>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EJECUTADO</w:t>
            </w:r>
            <w:r w:rsidRPr="009E628B">
              <w:rPr>
                <w:rFonts w:ascii="Arial Narrow" w:eastAsia="Times New Roman" w:hAnsi="Arial Narrow"/>
                <w:color w:val="000000"/>
                <w:sz w:val="20"/>
                <w:lang w:val="es-SV" w:eastAsia="es-SV"/>
              </w:rPr>
              <w:br/>
              <w:t>2014</w:t>
            </w:r>
          </w:p>
        </w:tc>
        <w:tc>
          <w:tcPr>
            <w:tcW w:w="544" w:type="pct"/>
            <w:gridSpan w:val="2"/>
            <w:tcBorders>
              <w:top w:val="single" w:sz="4" w:space="0" w:color="auto"/>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Enero-diciembre  2015</w:t>
            </w:r>
          </w:p>
        </w:tc>
        <w:tc>
          <w:tcPr>
            <w:tcW w:w="49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EJECUTADO</w:t>
            </w:r>
            <w:r w:rsidRPr="009E628B">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OBSERVACIONES</w:t>
            </w:r>
          </w:p>
        </w:tc>
      </w:tr>
      <w:tr w:rsidR="009E628B" w:rsidRPr="009E628B" w:rsidTr="009E628B">
        <w:trPr>
          <w:trHeight w:val="237"/>
        </w:trPr>
        <w:tc>
          <w:tcPr>
            <w:tcW w:w="151" w:type="pct"/>
            <w:vMerge/>
            <w:tcBorders>
              <w:top w:val="single" w:sz="4" w:space="0" w:color="auto"/>
              <w:left w:val="single" w:sz="4" w:space="0" w:color="auto"/>
              <w:bottom w:val="single" w:sz="4" w:space="0" w:color="auto"/>
              <w:right w:val="single" w:sz="4" w:space="0" w:color="auto"/>
            </w:tcBorders>
            <w:vAlign w:val="center"/>
            <w:hideMark/>
          </w:tcPr>
          <w:p w:rsidR="009E628B" w:rsidRPr="009E628B" w:rsidRDefault="009E628B" w:rsidP="009E628B">
            <w:pPr>
              <w:rPr>
                <w:rFonts w:ascii="Arial Narrow" w:eastAsia="Times New Roman" w:hAnsi="Arial Narrow"/>
                <w:color w:val="000000"/>
                <w:sz w:val="20"/>
                <w:lang w:val="es-SV" w:eastAsia="es-SV"/>
              </w:rPr>
            </w:pPr>
          </w:p>
        </w:tc>
        <w:tc>
          <w:tcPr>
            <w:tcW w:w="1235" w:type="pct"/>
            <w:vMerge/>
            <w:tcBorders>
              <w:top w:val="single" w:sz="4" w:space="0" w:color="auto"/>
              <w:left w:val="single" w:sz="4" w:space="0" w:color="auto"/>
              <w:bottom w:val="single" w:sz="4" w:space="0" w:color="auto"/>
              <w:right w:val="single" w:sz="4" w:space="0" w:color="auto"/>
            </w:tcBorders>
            <w:vAlign w:val="center"/>
            <w:hideMark/>
          </w:tcPr>
          <w:p w:rsidR="009E628B" w:rsidRPr="009E628B" w:rsidRDefault="009E628B" w:rsidP="009E628B">
            <w:pPr>
              <w:rPr>
                <w:rFonts w:ascii="Arial Narrow" w:eastAsia="Times New Roman" w:hAnsi="Arial Narrow"/>
                <w:color w:val="000000"/>
                <w:sz w:val="20"/>
                <w:lang w:val="es-SV" w:eastAsia="es-SV"/>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9E628B" w:rsidRPr="009E628B" w:rsidRDefault="009E628B" w:rsidP="009E628B">
            <w:pPr>
              <w:rPr>
                <w:rFonts w:ascii="Arial Narrow" w:eastAsia="Times New Roman" w:hAnsi="Arial Narrow"/>
                <w:color w:val="000000"/>
                <w:sz w:val="20"/>
                <w:lang w:val="es-SV" w:eastAsia="es-SV"/>
              </w:rPr>
            </w:pPr>
          </w:p>
        </w:tc>
        <w:tc>
          <w:tcPr>
            <w:tcW w:w="31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META</w:t>
            </w:r>
          </w:p>
        </w:tc>
        <w:tc>
          <w:tcPr>
            <w:tcW w:w="2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9E628B" w:rsidRPr="009E628B" w:rsidRDefault="009E628B" w:rsidP="009E628B">
            <w:pPr>
              <w:rPr>
                <w:rFonts w:ascii="Arial Narrow" w:eastAsia="Times New Roman" w:hAnsi="Arial Narrow"/>
                <w:color w:val="000000"/>
                <w:sz w:val="20"/>
                <w:lang w:val="es-SV" w:eastAsia="es-SV"/>
              </w:rPr>
            </w:pP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META</w:t>
            </w:r>
          </w:p>
        </w:tc>
        <w:tc>
          <w:tcPr>
            <w:tcW w:w="31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REAL</w:t>
            </w:r>
          </w:p>
        </w:tc>
        <w:tc>
          <w:tcPr>
            <w:tcW w:w="492" w:type="pct"/>
            <w:vMerge/>
            <w:tcBorders>
              <w:top w:val="single" w:sz="4" w:space="0" w:color="auto"/>
              <w:left w:val="single" w:sz="4" w:space="0" w:color="auto"/>
              <w:bottom w:val="single" w:sz="4" w:space="0" w:color="auto"/>
              <w:right w:val="single" w:sz="4" w:space="0" w:color="auto"/>
            </w:tcBorders>
            <w:vAlign w:val="center"/>
            <w:hideMark/>
          </w:tcPr>
          <w:p w:rsidR="009E628B" w:rsidRPr="009E628B" w:rsidRDefault="009E628B" w:rsidP="009E628B">
            <w:pP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9E628B" w:rsidRPr="009E628B" w:rsidRDefault="009E628B" w:rsidP="009E628B">
            <w:pPr>
              <w:rPr>
                <w:rFonts w:ascii="Arial Narrow" w:eastAsia="Times New Roman" w:hAnsi="Arial Narrow"/>
                <w:color w:val="000000"/>
                <w:sz w:val="20"/>
                <w:lang w:val="es-SV" w:eastAsia="es-SV"/>
              </w:rPr>
            </w:pPr>
          </w:p>
        </w:tc>
      </w:tr>
      <w:tr w:rsidR="009E628B" w:rsidRPr="009E628B" w:rsidTr="009E628B">
        <w:trPr>
          <w:trHeight w:val="1875"/>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7</w:t>
            </w:r>
          </w:p>
        </w:tc>
        <w:tc>
          <w:tcPr>
            <w:tcW w:w="123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Instruir a los servidores de La Caja sobre la cultura de la transparencia, la Ley de Acceso a la Información Pública y su Reglamento, por medio de  correos electrónicos o asesorías.</w:t>
            </w:r>
          </w:p>
        </w:tc>
        <w:tc>
          <w:tcPr>
            <w:tcW w:w="46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Asesoría</w:t>
            </w:r>
          </w:p>
        </w:tc>
        <w:tc>
          <w:tcPr>
            <w:tcW w:w="31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n/a</w:t>
            </w:r>
          </w:p>
        </w:tc>
        <w:tc>
          <w:tcPr>
            <w:tcW w:w="2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n/a</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31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492"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Se brinda instrucción o asesoría a las unidades administrativas según se requiera o cuando se tiene duda en cuanto a los requerimientos en las Solicitudes de Información, apegados a la LAIP y su Reglamento.</w:t>
            </w:r>
          </w:p>
        </w:tc>
      </w:tr>
      <w:tr w:rsidR="009E628B" w:rsidRPr="009E628B" w:rsidTr="009E628B">
        <w:trPr>
          <w:trHeight w:val="1080"/>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8</w:t>
            </w:r>
          </w:p>
        </w:tc>
        <w:tc>
          <w:tcPr>
            <w:tcW w:w="123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Elaborar informes de las Solicitudes/ Requerimientos de Información, sus resultados y costos.</w:t>
            </w:r>
          </w:p>
        </w:tc>
        <w:tc>
          <w:tcPr>
            <w:tcW w:w="46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Reporte</w:t>
            </w:r>
          </w:p>
        </w:tc>
        <w:tc>
          <w:tcPr>
            <w:tcW w:w="31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2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31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492"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Se elabora informe mensual de las Solicitudes / Requerimientos de Información, sus resultados y costos.</w:t>
            </w:r>
          </w:p>
        </w:tc>
      </w:tr>
      <w:tr w:rsidR="009E628B" w:rsidRPr="009E628B" w:rsidTr="009E628B">
        <w:trPr>
          <w:trHeight w:val="1035"/>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9</w:t>
            </w:r>
          </w:p>
        </w:tc>
        <w:tc>
          <w:tcPr>
            <w:tcW w:w="123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Actualizar el Índice de Información Reservada.</w:t>
            </w:r>
          </w:p>
        </w:tc>
        <w:tc>
          <w:tcPr>
            <w:tcW w:w="46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Reporte</w:t>
            </w:r>
          </w:p>
        </w:tc>
        <w:tc>
          <w:tcPr>
            <w:tcW w:w="31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2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31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492"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Se actualiza mensualmente el Índice de Información Reservada con las Declaraciones de Reserva recibidas.</w:t>
            </w:r>
          </w:p>
        </w:tc>
      </w:tr>
      <w:tr w:rsidR="009E628B" w:rsidRPr="009E628B" w:rsidTr="009E628B">
        <w:trPr>
          <w:trHeight w:val="1575"/>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w:t>
            </w:r>
          </w:p>
        </w:tc>
        <w:tc>
          <w:tcPr>
            <w:tcW w:w="123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Enviar el Índice de Información Reservada actualizado al Instituto  de Acceso a la Información Pública.</w:t>
            </w:r>
          </w:p>
        </w:tc>
        <w:tc>
          <w:tcPr>
            <w:tcW w:w="46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Documento</w:t>
            </w:r>
          </w:p>
        </w:tc>
        <w:tc>
          <w:tcPr>
            <w:tcW w:w="31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w:t>
            </w:r>
          </w:p>
        </w:tc>
        <w:tc>
          <w:tcPr>
            <w:tcW w:w="2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w:t>
            </w:r>
          </w:p>
        </w:tc>
        <w:tc>
          <w:tcPr>
            <w:tcW w:w="31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w:t>
            </w:r>
          </w:p>
        </w:tc>
        <w:tc>
          <w:tcPr>
            <w:tcW w:w="492"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xml:space="preserve">Se envió el Índice de Información Reservada al IAIP durante los primeros 10 días hábiles del mes de enero y julio, de acuerdo al Art. 22 de la LAIP y Artículos 32 y 33 de su Reglamento. </w:t>
            </w:r>
          </w:p>
        </w:tc>
      </w:tr>
      <w:tr w:rsidR="009E628B" w:rsidRPr="009E628B" w:rsidTr="009E628B">
        <w:trPr>
          <w:trHeight w:val="1365"/>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11</w:t>
            </w:r>
          </w:p>
        </w:tc>
        <w:tc>
          <w:tcPr>
            <w:tcW w:w="123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Elaborar y enviar  al Instituto de Acceso a la Información Pública, de conformidad con los lineamientos que éste expida, los datos necesarios para la elaboración del informe anual a que se refiere el art. 60 de la LAIP.</w:t>
            </w:r>
          </w:p>
        </w:tc>
        <w:tc>
          <w:tcPr>
            <w:tcW w:w="46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Informe</w:t>
            </w:r>
          </w:p>
        </w:tc>
        <w:tc>
          <w:tcPr>
            <w:tcW w:w="31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w:t>
            </w:r>
          </w:p>
        </w:tc>
        <w:tc>
          <w:tcPr>
            <w:tcW w:w="2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w:t>
            </w:r>
          </w:p>
        </w:tc>
        <w:tc>
          <w:tcPr>
            <w:tcW w:w="31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w:t>
            </w:r>
          </w:p>
        </w:tc>
        <w:tc>
          <w:tcPr>
            <w:tcW w:w="492"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Se envió informe solicitado por el IAIP, en el formulario requerido.</w:t>
            </w:r>
          </w:p>
        </w:tc>
      </w:tr>
      <w:tr w:rsidR="009E628B" w:rsidRPr="009E628B" w:rsidTr="009E628B">
        <w:trPr>
          <w:trHeight w:val="855"/>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123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Preclasificación de Actas de Consejo Directivo, de conformidad a punto 4.8 de Acta No. 70 de fecha 08/06/2012.</w:t>
            </w:r>
          </w:p>
        </w:tc>
        <w:tc>
          <w:tcPr>
            <w:tcW w:w="46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Actas</w:t>
            </w:r>
          </w:p>
        </w:tc>
        <w:tc>
          <w:tcPr>
            <w:tcW w:w="31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48</w:t>
            </w:r>
          </w:p>
        </w:tc>
        <w:tc>
          <w:tcPr>
            <w:tcW w:w="2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31</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65%</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48</w:t>
            </w:r>
          </w:p>
        </w:tc>
        <w:tc>
          <w:tcPr>
            <w:tcW w:w="315"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93</w:t>
            </w:r>
          </w:p>
        </w:tc>
        <w:tc>
          <w:tcPr>
            <w:tcW w:w="492"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194%</w:t>
            </w:r>
          </w:p>
        </w:tc>
        <w:tc>
          <w:tcPr>
            <w:tcW w:w="113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Se pre clasificaron Actas de Consejo Directivo de los años 2014 y 2015, según se reciben de Presidencia.</w:t>
            </w:r>
          </w:p>
        </w:tc>
      </w:tr>
    </w:tbl>
    <w:p w:rsidR="00165C96" w:rsidRPr="009B4E2F" w:rsidRDefault="00165C96" w:rsidP="00165C96">
      <w:pPr>
        <w:rPr>
          <w:lang w:val="es-SV"/>
        </w:rPr>
      </w:pPr>
    </w:p>
    <w:p w:rsidR="00165C96" w:rsidRDefault="00165C96" w:rsidP="00165C96"/>
    <w:p w:rsidR="002810AC" w:rsidRDefault="00720B49" w:rsidP="00C05022">
      <w:pPr>
        <w:pStyle w:val="Ttulo1"/>
        <w:rPr>
          <w:rFonts w:ascii="Arial Narrow" w:hAnsi="Arial Narrow"/>
          <w:sz w:val="20"/>
        </w:rPr>
      </w:pPr>
      <w:bookmarkStart w:id="17" w:name="_Toc441821417"/>
      <w:r>
        <w:rPr>
          <w:rFonts w:ascii="Arial Narrow" w:hAnsi="Arial Narrow"/>
          <w:sz w:val="20"/>
        </w:rPr>
        <w:lastRenderedPageBreak/>
        <w:t>R</w:t>
      </w:r>
      <w:r w:rsidR="002810AC" w:rsidRPr="00294830">
        <w:rPr>
          <w:rFonts w:ascii="Arial Narrow" w:hAnsi="Arial Narrow"/>
          <w:sz w:val="20"/>
        </w:rPr>
        <w:t>ECURSOS HUMANOS</w:t>
      </w:r>
      <w:bookmarkEnd w:id="17"/>
    </w:p>
    <w:tbl>
      <w:tblPr>
        <w:tblW w:w="5000" w:type="pct"/>
        <w:tblLayout w:type="fixed"/>
        <w:tblCellMar>
          <w:left w:w="70" w:type="dxa"/>
          <w:right w:w="70" w:type="dxa"/>
        </w:tblCellMar>
        <w:tblLook w:val="04A0" w:firstRow="1" w:lastRow="0" w:firstColumn="1" w:lastColumn="0" w:noHBand="0" w:noVBand="1"/>
      </w:tblPr>
      <w:tblGrid>
        <w:gridCol w:w="397"/>
        <w:gridCol w:w="3205"/>
        <w:gridCol w:w="1377"/>
        <w:gridCol w:w="797"/>
        <w:gridCol w:w="607"/>
        <w:gridCol w:w="1146"/>
        <w:gridCol w:w="602"/>
        <w:gridCol w:w="896"/>
        <w:gridCol w:w="1288"/>
        <w:gridCol w:w="2829"/>
      </w:tblGrid>
      <w:tr w:rsidR="009E628B" w:rsidRPr="009E628B" w:rsidTr="009E628B">
        <w:trPr>
          <w:trHeight w:val="255"/>
        </w:trPr>
        <w:tc>
          <w:tcPr>
            <w:tcW w:w="151" w:type="pct"/>
            <w:tcBorders>
              <w:top w:val="nil"/>
              <w:left w:val="nil"/>
              <w:bottom w:val="nil"/>
              <w:right w:val="nil"/>
            </w:tcBorders>
            <w:shd w:val="clear" w:color="000000" w:fill="FFFFFF"/>
            <w:hideMark/>
          </w:tcPr>
          <w:p w:rsidR="009E628B" w:rsidRPr="009E628B" w:rsidRDefault="009E628B" w:rsidP="009E628B">
            <w:pP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w:t>
            </w:r>
          </w:p>
        </w:tc>
        <w:tc>
          <w:tcPr>
            <w:tcW w:w="1219" w:type="pct"/>
            <w:tcBorders>
              <w:top w:val="nil"/>
              <w:left w:val="nil"/>
              <w:bottom w:val="nil"/>
              <w:right w:val="nil"/>
            </w:tcBorders>
            <w:shd w:val="clear" w:color="000000" w:fill="FFFFFF"/>
            <w:hideMark/>
          </w:tcPr>
          <w:p w:rsidR="009E628B" w:rsidRPr="009E628B" w:rsidRDefault="009E628B" w:rsidP="009E628B">
            <w:pP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xml:space="preserve">UNIDAD PRESUPUESTARIA                             </w:t>
            </w:r>
          </w:p>
        </w:tc>
        <w:tc>
          <w:tcPr>
            <w:tcW w:w="524" w:type="pct"/>
            <w:tcBorders>
              <w:top w:val="nil"/>
              <w:left w:val="nil"/>
              <w:bottom w:val="nil"/>
              <w:right w:val="nil"/>
            </w:tcBorders>
            <w:shd w:val="clear" w:color="000000" w:fill="FFFFFF"/>
            <w:hideMark/>
          </w:tcPr>
          <w:p w:rsidR="009E628B" w:rsidRPr="009E628B" w:rsidRDefault="009E628B" w:rsidP="009E628B">
            <w:pP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01</w:t>
            </w:r>
          </w:p>
        </w:tc>
        <w:tc>
          <w:tcPr>
            <w:tcW w:w="3106" w:type="pct"/>
            <w:gridSpan w:val="7"/>
            <w:tcBorders>
              <w:top w:val="nil"/>
              <w:left w:val="nil"/>
              <w:bottom w:val="nil"/>
              <w:right w:val="nil"/>
            </w:tcBorders>
            <w:shd w:val="clear" w:color="000000" w:fill="FFFFFF"/>
            <w:hideMark/>
          </w:tcPr>
          <w:p w:rsidR="009E628B" w:rsidRPr="009E628B" w:rsidRDefault="009E628B" w:rsidP="009E628B">
            <w:pP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DIRECCIÓN Y ADMINISTRACIÓN INSTITUCIONAL</w:t>
            </w:r>
          </w:p>
        </w:tc>
      </w:tr>
      <w:tr w:rsidR="009E628B" w:rsidRPr="009E628B" w:rsidTr="009E628B">
        <w:trPr>
          <w:trHeight w:val="300"/>
        </w:trPr>
        <w:tc>
          <w:tcPr>
            <w:tcW w:w="151" w:type="pct"/>
            <w:tcBorders>
              <w:top w:val="nil"/>
              <w:left w:val="nil"/>
              <w:bottom w:val="nil"/>
              <w:right w:val="nil"/>
            </w:tcBorders>
            <w:shd w:val="clear" w:color="000000" w:fill="FFFFFF"/>
            <w:hideMark/>
          </w:tcPr>
          <w:p w:rsidR="009E628B" w:rsidRPr="009E628B" w:rsidRDefault="009E628B" w:rsidP="009E628B">
            <w:pP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w:t>
            </w:r>
          </w:p>
        </w:tc>
        <w:tc>
          <w:tcPr>
            <w:tcW w:w="1219" w:type="pct"/>
            <w:tcBorders>
              <w:top w:val="nil"/>
              <w:left w:val="nil"/>
              <w:bottom w:val="nil"/>
              <w:right w:val="nil"/>
            </w:tcBorders>
            <w:shd w:val="clear" w:color="000000" w:fill="FFFFFF"/>
            <w:hideMark/>
          </w:tcPr>
          <w:p w:rsidR="009E628B" w:rsidRPr="009E628B" w:rsidRDefault="009E628B" w:rsidP="009E628B">
            <w:pP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xml:space="preserve">LÍNEA                                                                                                                     </w:t>
            </w:r>
          </w:p>
        </w:tc>
        <w:tc>
          <w:tcPr>
            <w:tcW w:w="524" w:type="pct"/>
            <w:tcBorders>
              <w:top w:val="nil"/>
              <w:left w:val="nil"/>
              <w:bottom w:val="nil"/>
              <w:right w:val="nil"/>
            </w:tcBorders>
            <w:shd w:val="clear" w:color="000000" w:fill="FFFFFF"/>
            <w:hideMark/>
          </w:tcPr>
          <w:p w:rsidR="009E628B" w:rsidRPr="009E628B" w:rsidRDefault="009E628B" w:rsidP="009E628B">
            <w:pP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0103</w:t>
            </w:r>
          </w:p>
        </w:tc>
        <w:tc>
          <w:tcPr>
            <w:tcW w:w="3106" w:type="pct"/>
            <w:gridSpan w:val="7"/>
            <w:tcBorders>
              <w:top w:val="nil"/>
              <w:left w:val="nil"/>
              <w:bottom w:val="nil"/>
              <w:right w:val="nil"/>
            </w:tcBorders>
            <w:shd w:val="clear" w:color="000000" w:fill="FFFFFF"/>
            <w:hideMark/>
          </w:tcPr>
          <w:p w:rsidR="009E628B" w:rsidRPr="009E628B" w:rsidRDefault="009E628B" w:rsidP="009E628B">
            <w:pP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RECURSOS HUMANOS</w:t>
            </w:r>
          </w:p>
        </w:tc>
      </w:tr>
      <w:tr w:rsidR="009E628B" w:rsidRPr="009E628B" w:rsidTr="009E628B">
        <w:trPr>
          <w:trHeight w:val="315"/>
        </w:trPr>
        <w:tc>
          <w:tcPr>
            <w:tcW w:w="151" w:type="pct"/>
            <w:tcBorders>
              <w:top w:val="nil"/>
              <w:left w:val="nil"/>
              <w:bottom w:val="nil"/>
              <w:right w:val="nil"/>
            </w:tcBorders>
            <w:shd w:val="clear" w:color="000000" w:fill="FFFFFF"/>
            <w:hideMark/>
          </w:tcPr>
          <w:p w:rsidR="009E628B" w:rsidRPr="009E628B" w:rsidRDefault="009E628B" w:rsidP="009E628B">
            <w:pP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w:t>
            </w:r>
          </w:p>
        </w:tc>
        <w:tc>
          <w:tcPr>
            <w:tcW w:w="4849" w:type="pct"/>
            <w:gridSpan w:val="9"/>
            <w:tcBorders>
              <w:top w:val="nil"/>
              <w:left w:val="nil"/>
              <w:bottom w:val="nil"/>
              <w:right w:val="nil"/>
            </w:tcBorders>
            <w:shd w:val="clear" w:color="000000" w:fill="FFFFFF"/>
            <w:hideMark/>
          </w:tcPr>
          <w:p w:rsidR="009E628B" w:rsidRPr="009E628B" w:rsidRDefault="009E628B" w:rsidP="009E628B">
            <w:pPr>
              <w:spacing w:after="240"/>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OBJETIVO: Coordinar y desarrollar con eficiencia y responsabilidad las actividades relacionadas con el área de Recursos Humanos.</w:t>
            </w:r>
          </w:p>
        </w:tc>
      </w:tr>
      <w:tr w:rsidR="009E628B" w:rsidRPr="009E628B" w:rsidTr="0032456F">
        <w:trPr>
          <w:trHeight w:val="525"/>
        </w:trPr>
        <w:tc>
          <w:tcPr>
            <w:tcW w:w="15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No.</w:t>
            </w:r>
          </w:p>
        </w:tc>
        <w:tc>
          <w:tcPr>
            <w:tcW w:w="121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DESCRIPCIÓN DE METAS</w:t>
            </w:r>
          </w:p>
        </w:tc>
        <w:tc>
          <w:tcPr>
            <w:tcW w:w="52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UNIDAD DE MEDIDA</w:t>
            </w:r>
          </w:p>
        </w:tc>
        <w:tc>
          <w:tcPr>
            <w:tcW w:w="534" w:type="pct"/>
            <w:gridSpan w:val="2"/>
            <w:tcBorders>
              <w:top w:val="single" w:sz="4" w:space="0" w:color="auto"/>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EJECUTADO</w:t>
            </w:r>
            <w:r w:rsidRPr="009E628B">
              <w:rPr>
                <w:rFonts w:ascii="Arial Narrow" w:eastAsia="Times New Roman" w:hAnsi="Arial Narrow"/>
                <w:color w:val="000000"/>
                <w:sz w:val="20"/>
                <w:lang w:val="es-SV" w:eastAsia="es-SV"/>
              </w:rPr>
              <w:br/>
              <w:t>2014</w:t>
            </w:r>
          </w:p>
        </w:tc>
        <w:tc>
          <w:tcPr>
            <w:tcW w:w="570" w:type="pct"/>
            <w:gridSpan w:val="2"/>
            <w:tcBorders>
              <w:top w:val="single" w:sz="4" w:space="0" w:color="auto"/>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Enero-diciembre  2015</w:t>
            </w:r>
          </w:p>
        </w:tc>
        <w:tc>
          <w:tcPr>
            <w:tcW w:w="49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EJECUTADO</w:t>
            </w:r>
            <w:r w:rsidRPr="009E628B">
              <w:rPr>
                <w:rFonts w:ascii="Arial Narrow" w:eastAsia="Times New Roman" w:hAnsi="Arial Narrow"/>
                <w:color w:val="000000"/>
                <w:sz w:val="20"/>
                <w:lang w:val="es-SV" w:eastAsia="es-SV"/>
              </w:rPr>
              <w:br/>
              <w:t>2015</w:t>
            </w:r>
          </w:p>
        </w:tc>
        <w:tc>
          <w:tcPr>
            <w:tcW w:w="107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OBSERVACIONES</w:t>
            </w:r>
          </w:p>
        </w:tc>
      </w:tr>
      <w:tr w:rsidR="009E628B" w:rsidRPr="009E628B" w:rsidTr="0032456F">
        <w:trPr>
          <w:trHeight w:val="278"/>
        </w:trPr>
        <w:tc>
          <w:tcPr>
            <w:tcW w:w="151" w:type="pct"/>
            <w:vMerge/>
            <w:tcBorders>
              <w:top w:val="single" w:sz="4" w:space="0" w:color="auto"/>
              <w:left w:val="single" w:sz="4" w:space="0" w:color="auto"/>
              <w:bottom w:val="single" w:sz="4" w:space="0" w:color="auto"/>
              <w:right w:val="single" w:sz="4" w:space="0" w:color="auto"/>
            </w:tcBorders>
            <w:vAlign w:val="center"/>
            <w:hideMark/>
          </w:tcPr>
          <w:p w:rsidR="009E628B" w:rsidRPr="009E628B" w:rsidRDefault="009E628B" w:rsidP="009E628B">
            <w:pPr>
              <w:rPr>
                <w:rFonts w:ascii="Arial Narrow" w:eastAsia="Times New Roman" w:hAnsi="Arial Narrow"/>
                <w:color w:val="000000"/>
                <w:sz w:val="20"/>
                <w:lang w:val="es-SV" w:eastAsia="es-SV"/>
              </w:rPr>
            </w:pPr>
          </w:p>
        </w:tc>
        <w:tc>
          <w:tcPr>
            <w:tcW w:w="1219" w:type="pct"/>
            <w:vMerge/>
            <w:tcBorders>
              <w:top w:val="single" w:sz="4" w:space="0" w:color="auto"/>
              <w:left w:val="single" w:sz="4" w:space="0" w:color="auto"/>
              <w:bottom w:val="single" w:sz="4" w:space="0" w:color="auto"/>
              <w:right w:val="single" w:sz="4" w:space="0" w:color="auto"/>
            </w:tcBorders>
            <w:vAlign w:val="center"/>
            <w:hideMark/>
          </w:tcPr>
          <w:p w:rsidR="009E628B" w:rsidRPr="009E628B" w:rsidRDefault="009E628B" w:rsidP="009E628B">
            <w:pPr>
              <w:rPr>
                <w:rFonts w:ascii="Arial Narrow" w:eastAsia="Times New Roman" w:hAnsi="Arial Narrow"/>
                <w:color w:val="000000"/>
                <w:sz w:val="20"/>
                <w:lang w:val="es-SV" w:eastAsia="es-SV"/>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9E628B" w:rsidRPr="009E628B" w:rsidRDefault="009E628B" w:rsidP="009E628B">
            <w:pPr>
              <w:rPr>
                <w:rFonts w:ascii="Arial Narrow" w:eastAsia="Times New Roman" w:hAnsi="Arial Narrow"/>
                <w:color w:val="000000"/>
                <w:sz w:val="20"/>
                <w:lang w:val="es-SV" w:eastAsia="es-SV"/>
              </w:rPr>
            </w:pP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META</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9E628B" w:rsidRPr="009E628B" w:rsidRDefault="009E628B" w:rsidP="009E628B">
            <w:pPr>
              <w:rPr>
                <w:rFonts w:ascii="Arial Narrow" w:eastAsia="Times New Roman" w:hAnsi="Arial Narrow"/>
                <w:color w:val="000000"/>
                <w:sz w:val="20"/>
                <w:lang w:val="es-SV" w:eastAsia="es-SV"/>
              </w:rPr>
            </w:pP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META</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REAL</w:t>
            </w: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9E628B" w:rsidRPr="009E628B" w:rsidRDefault="009E628B" w:rsidP="009E628B">
            <w:pPr>
              <w:rPr>
                <w:rFonts w:ascii="Arial Narrow" w:eastAsia="Times New Roman" w:hAnsi="Arial Narrow"/>
                <w:color w:val="000000"/>
                <w:sz w:val="20"/>
                <w:lang w:val="es-SV" w:eastAsia="es-SV"/>
              </w:rPr>
            </w:pPr>
          </w:p>
        </w:tc>
        <w:tc>
          <w:tcPr>
            <w:tcW w:w="1076" w:type="pct"/>
            <w:vMerge/>
            <w:tcBorders>
              <w:top w:val="single" w:sz="4" w:space="0" w:color="auto"/>
              <w:left w:val="single" w:sz="4" w:space="0" w:color="auto"/>
              <w:bottom w:val="single" w:sz="4" w:space="0" w:color="auto"/>
              <w:right w:val="single" w:sz="4" w:space="0" w:color="auto"/>
            </w:tcBorders>
            <w:vAlign w:val="center"/>
            <w:hideMark/>
          </w:tcPr>
          <w:p w:rsidR="009E628B" w:rsidRPr="009E628B" w:rsidRDefault="009E628B" w:rsidP="009E628B">
            <w:pPr>
              <w:rPr>
                <w:rFonts w:ascii="Arial Narrow" w:eastAsia="Times New Roman" w:hAnsi="Arial Narrow"/>
                <w:color w:val="000000"/>
                <w:sz w:val="20"/>
                <w:lang w:val="es-SV" w:eastAsia="es-SV"/>
              </w:rPr>
            </w:pPr>
          </w:p>
        </w:tc>
      </w:tr>
      <w:tr w:rsidR="009E628B" w:rsidRPr="009E628B" w:rsidTr="0032456F">
        <w:trPr>
          <w:trHeight w:val="1245"/>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Selección y Reclutamiento de nuevo Personal.</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Evaluación</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3</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7</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233%</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6</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300%</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Asesor Administrativo de Gerencia, Encargada Institucional de Género, Jefe de Publicidad y Comunicaciones, 2 Auxiliares de Agencia y Encargado de Agencia.</w:t>
            </w:r>
          </w:p>
        </w:tc>
      </w:tr>
      <w:tr w:rsidR="009E628B" w:rsidRPr="009E628B" w:rsidTr="0032456F">
        <w:trPr>
          <w:trHeight w:val="420"/>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Elaborar la planilla mensual.</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Planilla</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19</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158%</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Se elaboraron planillas complementarias</w:t>
            </w:r>
          </w:p>
        </w:tc>
      </w:tr>
      <w:tr w:rsidR="009E628B" w:rsidRPr="009E628B" w:rsidTr="0032456F">
        <w:trPr>
          <w:trHeight w:val="420"/>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3</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Elaborar planillas de bonificación y aguinaldo.</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Planilla</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3</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150%</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Se elaboraron planillas complementarias</w:t>
            </w:r>
          </w:p>
        </w:tc>
      </w:tr>
      <w:tr w:rsidR="009E628B" w:rsidRPr="009E628B" w:rsidTr="0032456F">
        <w:trPr>
          <w:trHeight w:val="702"/>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4</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Elaborar indemnizaciones del personal (mensualmente).</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Recibo</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77</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80</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104%</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79</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80</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101%</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Se elaboraron indemnizaciones adicionales por renuncias</w:t>
            </w:r>
          </w:p>
        </w:tc>
      </w:tr>
      <w:tr w:rsidR="009E628B" w:rsidRPr="009E628B" w:rsidTr="0032456F">
        <w:trPr>
          <w:trHeight w:val="702"/>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5</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Controlar y elaborar pagos de vacaciones al personal.</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Planilla</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77</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80</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104%</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79</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80</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101%</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Planilla adicional de Vacaciones por renuncia</w:t>
            </w:r>
          </w:p>
        </w:tc>
      </w:tr>
      <w:tr w:rsidR="009E628B" w:rsidRPr="009E628B" w:rsidTr="0032456F">
        <w:trPr>
          <w:trHeight w:val="915"/>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6</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Controlar y generar reportes por descuentos de llegadas tardías a los empleados.</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Reporte</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7</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58%</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No hubo llegadas tardes en los meses de julio y septiembre, octubre, noviembre y diciembre 2015</w:t>
            </w:r>
          </w:p>
        </w:tc>
      </w:tr>
      <w:tr w:rsidR="009E628B" w:rsidRPr="009E628B" w:rsidTr="0032456F">
        <w:trPr>
          <w:trHeight w:val="702"/>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7</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Controlar y tramitar subsidios del ISSS, por incapacidades de los empleados.</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Reporte</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25</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208%</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 xml:space="preserve">Se </w:t>
            </w:r>
            <w:r w:rsidR="00D07426" w:rsidRPr="009E628B">
              <w:rPr>
                <w:rFonts w:ascii="Arial Narrow" w:eastAsia="Times New Roman" w:hAnsi="Arial Narrow"/>
                <w:sz w:val="20"/>
                <w:lang w:val="es-SV" w:eastAsia="es-SV"/>
              </w:rPr>
              <w:t>incrementó</w:t>
            </w:r>
            <w:r w:rsidRPr="009E628B">
              <w:rPr>
                <w:rFonts w:ascii="Arial Narrow" w:eastAsia="Times New Roman" w:hAnsi="Arial Narrow"/>
                <w:sz w:val="20"/>
                <w:lang w:val="es-SV" w:eastAsia="es-SV"/>
              </w:rPr>
              <w:t xml:space="preserve"> por operaciones, licencias de maternidad y otros.</w:t>
            </w:r>
          </w:p>
        </w:tc>
      </w:tr>
      <w:tr w:rsidR="009E628B" w:rsidRPr="009E628B" w:rsidTr="0032456F">
        <w:trPr>
          <w:trHeight w:val="840"/>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8</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Controlar e informar de los períodos de vacaciones de cada empleado para efecto del respectivo pago.</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Memorando</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En octubre y noviembre no hubo personal con vacaciones.</w:t>
            </w:r>
          </w:p>
        </w:tc>
      </w:tr>
      <w:tr w:rsidR="009E628B" w:rsidRPr="009E628B" w:rsidTr="0032456F">
        <w:trPr>
          <w:trHeight w:val="702"/>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9</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Mantener actualizada la Cartelera Informativa para el personal.</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Documento</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70</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70</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70</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70</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Realizado</w:t>
            </w:r>
          </w:p>
        </w:tc>
      </w:tr>
      <w:tr w:rsidR="00D07426" w:rsidRPr="009E628B" w:rsidTr="0032456F">
        <w:trPr>
          <w:trHeight w:val="525"/>
        </w:trPr>
        <w:tc>
          <w:tcPr>
            <w:tcW w:w="15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lastRenderedPageBreak/>
              <w:t>No.</w:t>
            </w:r>
          </w:p>
        </w:tc>
        <w:tc>
          <w:tcPr>
            <w:tcW w:w="121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DESCRIPCIÓN DE METAS</w:t>
            </w:r>
          </w:p>
        </w:tc>
        <w:tc>
          <w:tcPr>
            <w:tcW w:w="52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UNIDAD DE MEDIDA</w:t>
            </w:r>
          </w:p>
        </w:tc>
        <w:tc>
          <w:tcPr>
            <w:tcW w:w="534" w:type="pct"/>
            <w:gridSpan w:val="2"/>
            <w:tcBorders>
              <w:top w:val="single" w:sz="4" w:space="0" w:color="auto"/>
              <w:left w:val="nil"/>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EJECUTADO</w:t>
            </w:r>
            <w:r w:rsidRPr="009E628B">
              <w:rPr>
                <w:rFonts w:ascii="Arial Narrow" w:eastAsia="Times New Roman" w:hAnsi="Arial Narrow"/>
                <w:color w:val="000000"/>
                <w:sz w:val="20"/>
                <w:lang w:val="es-SV" w:eastAsia="es-SV"/>
              </w:rPr>
              <w:br/>
              <w:t>2014</w:t>
            </w:r>
          </w:p>
        </w:tc>
        <w:tc>
          <w:tcPr>
            <w:tcW w:w="570" w:type="pct"/>
            <w:gridSpan w:val="2"/>
            <w:tcBorders>
              <w:top w:val="single" w:sz="4" w:space="0" w:color="auto"/>
              <w:left w:val="nil"/>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Enero-diciembre  2015</w:t>
            </w:r>
          </w:p>
        </w:tc>
        <w:tc>
          <w:tcPr>
            <w:tcW w:w="49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EJECUTADO</w:t>
            </w:r>
            <w:r w:rsidRPr="009E628B">
              <w:rPr>
                <w:rFonts w:ascii="Arial Narrow" w:eastAsia="Times New Roman" w:hAnsi="Arial Narrow"/>
                <w:color w:val="000000"/>
                <w:sz w:val="20"/>
                <w:lang w:val="es-SV" w:eastAsia="es-SV"/>
              </w:rPr>
              <w:br/>
              <w:t>2015</w:t>
            </w:r>
          </w:p>
        </w:tc>
        <w:tc>
          <w:tcPr>
            <w:tcW w:w="107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OBSERVACIONES</w:t>
            </w:r>
          </w:p>
        </w:tc>
      </w:tr>
      <w:tr w:rsidR="00D07426" w:rsidRPr="009E628B" w:rsidTr="0032456F">
        <w:trPr>
          <w:trHeight w:val="278"/>
        </w:trPr>
        <w:tc>
          <w:tcPr>
            <w:tcW w:w="151" w:type="pct"/>
            <w:vMerge/>
            <w:tcBorders>
              <w:top w:val="single" w:sz="4" w:space="0" w:color="auto"/>
              <w:left w:val="single" w:sz="4" w:space="0" w:color="auto"/>
              <w:bottom w:val="single" w:sz="4" w:space="0" w:color="auto"/>
              <w:right w:val="single" w:sz="4" w:space="0" w:color="auto"/>
            </w:tcBorders>
            <w:vAlign w:val="center"/>
            <w:hideMark/>
          </w:tcPr>
          <w:p w:rsidR="00D07426" w:rsidRPr="009E628B" w:rsidRDefault="00D07426" w:rsidP="00CE46E6">
            <w:pPr>
              <w:rPr>
                <w:rFonts w:ascii="Arial Narrow" w:eastAsia="Times New Roman" w:hAnsi="Arial Narrow"/>
                <w:color w:val="000000"/>
                <w:sz w:val="20"/>
                <w:lang w:val="es-SV" w:eastAsia="es-SV"/>
              </w:rPr>
            </w:pPr>
          </w:p>
        </w:tc>
        <w:tc>
          <w:tcPr>
            <w:tcW w:w="1219" w:type="pct"/>
            <w:vMerge/>
            <w:tcBorders>
              <w:top w:val="single" w:sz="4" w:space="0" w:color="auto"/>
              <w:left w:val="single" w:sz="4" w:space="0" w:color="auto"/>
              <w:bottom w:val="single" w:sz="4" w:space="0" w:color="auto"/>
              <w:right w:val="single" w:sz="4" w:space="0" w:color="auto"/>
            </w:tcBorders>
            <w:vAlign w:val="center"/>
            <w:hideMark/>
          </w:tcPr>
          <w:p w:rsidR="00D07426" w:rsidRPr="009E628B" w:rsidRDefault="00D07426" w:rsidP="00CE46E6">
            <w:pPr>
              <w:rPr>
                <w:rFonts w:ascii="Arial Narrow" w:eastAsia="Times New Roman" w:hAnsi="Arial Narrow"/>
                <w:color w:val="000000"/>
                <w:sz w:val="20"/>
                <w:lang w:val="es-SV" w:eastAsia="es-SV"/>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D07426" w:rsidRPr="009E628B" w:rsidRDefault="00D07426" w:rsidP="00CE46E6">
            <w:pPr>
              <w:rPr>
                <w:rFonts w:ascii="Arial Narrow" w:eastAsia="Times New Roman" w:hAnsi="Arial Narrow"/>
                <w:color w:val="000000"/>
                <w:sz w:val="20"/>
                <w:lang w:val="es-SV" w:eastAsia="es-SV"/>
              </w:rPr>
            </w:pPr>
          </w:p>
        </w:tc>
        <w:tc>
          <w:tcPr>
            <w:tcW w:w="303" w:type="pct"/>
            <w:tcBorders>
              <w:top w:val="nil"/>
              <w:left w:val="nil"/>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META</w:t>
            </w:r>
          </w:p>
        </w:tc>
        <w:tc>
          <w:tcPr>
            <w:tcW w:w="231" w:type="pct"/>
            <w:tcBorders>
              <w:top w:val="nil"/>
              <w:left w:val="nil"/>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D07426" w:rsidRPr="009E628B" w:rsidRDefault="00D07426" w:rsidP="00CE46E6">
            <w:pPr>
              <w:rPr>
                <w:rFonts w:ascii="Arial Narrow" w:eastAsia="Times New Roman" w:hAnsi="Arial Narrow"/>
                <w:color w:val="000000"/>
                <w:sz w:val="20"/>
                <w:lang w:val="es-SV" w:eastAsia="es-SV"/>
              </w:rPr>
            </w:pPr>
          </w:p>
        </w:tc>
        <w:tc>
          <w:tcPr>
            <w:tcW w:w="229" w:type="pct"/>
            <w:tcBorders>
              <w:top w:val="nil"/>
              <w:left w:val="nil"/>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META</w:t>
            </w:r>
          </w:p>
        </w:tc>
        <w:tc>
          <w:tcPr>
            <w:tcW w:w="341" w:type="pct"/>
            <w:tcBorders>
              <w:top w:val="nil"/>
              <w:left w:val="nil"/>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REAL</w:t>
            </w: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D07426" w:rsidRPr="009E628B" w:rsidRDefault="00D07426" w:rsidP="00CE46E6">
            <w:pPr>
              <w:rPr>
                <w:rFonts w:ascii="Arial Narrow" w:eastAsia="Times New Roman" w:hAnsi="Arial Narrow"/>
                <w:color w:val="000000"/>
                <w:sz w:val="20"/>
                <w:lang w:val="es-SV" w:eastAsia="es-SV"/>
              </w:rPr>
            </w:pPr>
          </w:p>
        </w:tc>
        <w:tc>
          <w:tcPr>
            <w:tcW w:w="1076" w:type="pct"/>
            <w:vMerge/>
            <w:tcBorders>
              <w:top w:val="single" w:sz="4" w:space="0" w:color="auto"/>
              <w:left w:val="single" w:sz="4" w:space="0" w:color="auto"/>
              <w:bottom w:val="single" w:sz="4" w:space="0" w:color="auto"/>
              <w:right w:val="single" w:sz="4" w:space="0" w:color="auto"/>
            </w:tcBorders>
            <w:vAlign w:val="center"/>
            <w:hideMark/>
          </w:tcPr>
          <w:p w:rsidR="00D07426" w:rsidRPr="009E628B" w:rsidRDefault="00D07426" w:rsidP="00CE46E6">
            <w:pPr>
              <w:rPr>
                <w:rFonts w:ascii="Arial Narrow" w:eastAsia="Times New Roman" w:hAnsi="Arial Narrow"/>
                <w:color w:val="000000"/>
                <w:sz w:val="20"/>
                <w:lang w:val="es-SV" w:eastAsia="es-SV"/>
              </w:rPr>
            </w:pPr>
          </w:p>
        </w:tc>
      </w:tr>
      <w:tr w:rsidR="009E628B" w:rsidRPr="009E628B" w:rsidTr="0032456F">
        <w:trPr>
          <w:trHeight w:val="702"/>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Planilla de Renta, AFP, ISSS, INPEP, IPSFA, e ISSS previsional.</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Planilla</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84</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84</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84</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84</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Realizado</w:t>
            </w:r>
          </w:p>
        </w:tc>
      </w:tr>
      <w:tr w:rsidR="009E628B" w:rsidRPr="009E628B" w:rsidTr="0032456F">
        <w:trPr>
          <w:trHeight w:val="702"/>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11</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Coordinar la evaluación del desempeño al personal de la institución con los Jefes.</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Formulario de Evaluación</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4</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50%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Realizado</w:t>
            </w:r>
          </w:p>
        </w:tc>
      </w:tr>
      <w:tr w:rsidR="009E628B" w:rsidRPr="009E628B" w:rsidTr="0032456F">
        <w:trPr>
          <w:trHeight w:val="780"/>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xml:space="preserve">Realizar  modificaciones mensuales en planillas del ISSS y enviarlas a dicha institución. </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Planilla</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Realizado</w:t>
            </w:r>
          </w:p>
        </w:tc>
      </w:tr>
      <w:tr w:rsidR="009E628B" w:rsidRPr="009E628B" w:rsidTr="0032456F">
        <w:trPr>
          <w:trHeight w:val="840"/>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13</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Controlar y ejecutar el Plan de Capacitación.</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Requerimiento y Especificaciones Técnicas</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15</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11</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73%</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15</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18</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120%</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Realizado</w:t>
            </w:r>
          </w:p>
        </w:tc>
      </w:tr>
      <w:tr w:rsidR="009E628B" w:rsidRPr="009E628B" w:rsidTr="0032456F">
        <w:trPr>
          <w:trHeight w:val="900"/>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14</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Registrar y controlar los permisos del personal (oficiales, particulares, enfermedad, duelo y gravedad pariente) mensualmente.</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Permisos</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3000</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3000</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4,200</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4,200</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Realizado</w:t>
            </w:r>
          </w:p>
        </w:tc>
      </w:tr>
      <w:tr w:rsidR="009E628B" w:rsidRPr="009E628B" w:rsidTr="0032456F">
        <w:trPr>
          <w:trHeight w:val="825"/>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15</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Controlar y archivar información de movimientos del personal en expedientes de los empleados.</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Documento</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360</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500</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139%</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483</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525</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109%</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Por contratación de nuevo personal,  diplomas de capacitaciones realizadas y otros.</w:t>
            </w:r>
          </w:p>
        </w:tc>
      </w:tr>
      <w:tr w:rsidR="009E628B" w:rsidRPr="009E628B" w:rsidTr="0032456F">
        <w:trPr>
          <w:trHeight w:val="702"/>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16</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Elaborar Planilla de Dietas para miembros del Consejo Directivo.</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Planilla</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Realizado</w:t>
            </w:r>
          </w:p>
        </w:tc>
      </w:tr>
      <w:tr w:rsidR="009E628B" w:rsidRPr="009E628B" w:rsidTr="0032456F">
        <w:trPr>
          <w:trHeight w:val="702"/>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17</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Generar informes de permisos acumulados por semestre de los empleados.</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Reporte</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Realizado</w:t>
            </w:r>
          </w:p>
        </w:tc>
      </w:tr>
      <w:tr w:rsidR="009E628B" w:rsidRPr="00D07426" w:rsidTr="0032456F">
        <w:trPr>
          <w:trHeight w:val="885"/>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18</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D0742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Coordinar la Comisión de diseños y telas para la elaboración de los uniformes del personal masculino y femenino.</w:t>
            </w:r>
          </w:p>
        </w:tc>
        <w:tc>
          <w:tcPr>
            <w:tcW w:w="524" w:type="pct"/>
            <w:tcBorders>
              <w:top w:val="nil"/>
              <w:left w:val="nil"/>
              <w:bottom w:val="single" w:sz="4" w:space="0" w:color="auto"/>
              <w:right w:val="single" w:sz="4" w:space="0" w:color="auto"/>
            </w:tcBorders>
            <w:shd w:val="clear" w:color="auto" w:fill="auto"/>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Requerimiento y Especificaciones Técnicas</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0.5</w:t>
            </w:r>
          </w:p>
        </w:tc>
        <w:tc>
          <w:tcPr>
            <w:tcW w:w="436" w:type="pct"/>
            <w:tcBorders>
              <w:top w:val="nil"/>
              <w:left w:val="nil"/>
              <w:bottom w:val="single" w:sz="4" w:space="0" w:color="auto"/>
              <w:right w:val="single" w:sz="4" w:space="0" w:color="auto"/>
            </w:tcBorders>
            <w:shd w:val="clear" w:color="000000" w:fill="FFFFFF"/>
            <w:hideMark/>
          </w:tcPr>
          <w:p w:rsidR="009E628B" w:rsidRPr="00D07426" w:rsidRDefault="009E628B" w:rsidP="009E628B">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50%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50%</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xml:space="preserve"> Realizado el de los Uniformes Femeninos y en proceso el de los Uniformes Masculinos 2016. </w:t>
            </w:r>
          </w:p>
        </w:tc>
      </w:tr>
      <w:tr w:rsidR="009E628B" w:rsidRPr="009E628B" w:rsidTr="0032456F">
        <w:trPr>
          <w:trHeight w:val="1125"/>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19</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Realizar gestiones para el desarrollo de Evento Institucional de Dic., como prestación a los Funcionarios y Empleados, dirigido a favor de sus hijos.</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Requerimiento y Especificaciones Técnicas</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Realizado</w:t>
            </w:r>
          </w:p>
        </w:tc>
      </w:tr>
      <w:tr w:rsidR="00D07426" w:rsidRPr="009E628B" w:rsidTr="0032456F">
        <w:trPr>
          <w:trHeight w:val="525"/>
        </w:trPr>
        <w:tc>
          <w:tcPr>
            <w:tcW w:w="15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lastRenderedPageBreak/>
              <w:t>No.</w:t>
            </w:r>
          </w:p>
        </w:tc>
        <w:tc>
          <w:tcPr>
            <w:tcW w:w="121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DESCRIPCIÓN DE METAS</w:t>
            </w:r>
          </w:p>
        </w:tc>
        <w:tc>
          <w:tcPr>
            <w:tcW w:w="52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UNIDAD DE MEDIDA</w:t>
            </w:r>
          </w:p>
        </w:tc>
        <w:tc>
          <w:tcPr>
            <w:tcW w:w="534" w:type="pct"/>
            <w:gridSpan w:val="2"/>
            <w:tcBorders>
              <w:top w:val="single" w:sz="4" w:space="0" w:color="auto"/>
              <w:left w:val="nil"/>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EJECUTADO</w:t>
            </w:r>
            <w:r w:rsidRPr="009E628B">
              <w:rPr>
                <w:rFonts w:ascii="Arial Narrow" w:eastAsia="Times New Roman" w:hAnsi="Arial Narrow"/>
                <w:color w:val="000000"/>
                <w:sz w:val="20"/>
                <w:lang w:val="es-SV" w:eastAsia="es-SV"/>
              </w:rPr>
              <w:br/>
              <w:t>2014</w:t>
            </w:r>
          </w:p>
        </w:tc>
        <w:tc>
          <w:tcPr>
            <w:tcW w:w="570" w:type="pct"/>
            <w:gridSpan w:val="2"/>
            <w:tcBorders>
              <w:top w:val="single" w:sz="4" w:space="0" w:color="auto"/>
              <w:left w:val="nil"/>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Enero-diciembre  2015</w:t>
            </w:r>
          </w:p>
        </w:tc>
        <w:tc>
          <w:tcPr>
            <w:tcW w:w="49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 EJECUTADO</w:t>
            </w:r>
            <w:r w:rsidRPr="009E628B">
              <w:rPr>
                <w:rFonts w:ascii="Arial Narrow" w:eastAsia="Times New Roman" w:hAnsi="Arial Narrow"/>
                <w:color w:val="000000"/>
                <w:sz w:val="20"/>
                <w:lang w:val="es-SV" w:eastAsia="es-SV"/>
              </w:rPr>
              <w:br/>
              <w:t>2015</w:t>
            </w:r>
          </w:p>
        </w:tc>
        <w:tc>
          <w:tcPr>
            <w:tcW w:w="107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OBSERVACIONES</w:t>
            </w:r>
          </w:p>
        </w:tc>
      </w:tr>
      <w:tr w:rsidR="00D07426" w:rsidRPr="009E628B" w:rsidTr="0032456F">
        <w:trPr>
          <w:trHeight w:val="278"/>
        </w:trPr>
        <w:tc>
          <w:tcPr>
            <w:tcW w:w="151" w:type="pct"/>
            <w:vMerge/>
            <w:tcBorders>
              <w:top w:val="single" w:sz="4" w:space="0" w:color="auto"/>
              <w:left w:val="single" w:sz="4" w:space="0" w:color="auto"/>
              <w:bottom w:val="single" w:sz="4" w:space="0" w:color="auto"/>
              <w:right w:val="single" w:sz="4" w:space="0" w:color="auto"/>
            </w:tcBorders>
            <w:vAlign w:val="center"/>
            <w:hideMark/>
          </w:tcPr>
          <w:p w:rsidR="00D07426" w:rsidRPr="009E628B" w:rsidRDefault="00D07426" w:rsidP="00CE46E6">
            <w:pPr>
              <w:rPr>
                <w:rFonts w:ascii="Arial Narrow" w:eastAsia="Times New Roman" w:hAnsi="Arial Narrow"/>
                <w:color w:val="000000"/>
                <w:sz w:val="20"/>
                <w:lang w:val="es-SV" w:eastAsia="es-SV"/>
              </w:rPr>
            </w:pPr>
          </w:p>
        </w:tc>
        <w:tc>
          <w:tcPr>
            <w:tcW w:w="1219" w:type="pct"/>
            <w:vMerge/>
            <w:tcBorders>
              <w:top w:val="single" w:sz="4" w:space="0" w:color="auto"/>
              <w:left w:val="single" w:sz="4" w:space="0" w:color="auto"/>
              <w:bottom w:val="single" w:sz="4" w:space="0" w:color="auto"/>
              <w:right w:val="single" w:sz="4" w:space="0" w:color="auto"/>
            </w:tcBorders>
            <w:vAlign w:val="center"/>
            <w:hideMark/>
          </w:tcPr>
          <w:p w:rsidR="00D07426" w:rsidRPr="009E628B" w:rsidRDefault="00D07426" w:rsidP="00CE46E6">
            <w:pPr>
              <w:rPr>
                <w:rFonts w:ascii="Arial Narrow" w:eastAsia="Times New Roman" w:hAnsi="Arial Narrow"/>
                <w:color w:val="000000"/>
                <w:sz w:val="20"/>
                <w:lang w:val="es-SV" w:eastAsia="es-SV"/>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D07426" w:rsidRPr="009E628B" w:rsidRDefault="00D07426" w:rsidP="00CE46E6">
            <w:pPr>
              <w:rPr>
                <w:rFonts w:ascii="Arial Narrow" w:eastAsia="Times New Roman" w:hAnsi="Arial Narrow"/>
                <w:color w:val="000000"/>
                <w:sz w:val="20"/>
                <w:lang w:val="es-SV" w:eastAsia="es-SV"/>
              </w:rPr>
            </w:pPr>
          </w:p>
        </w:tc>
        <w:tc>
          <w:tcPr>
            <w:tcW w:w="303" w:type="pct"/>
            <w:tcBorders>
              <w:top w:val="nil"/>
              <w:left w:val="nil"/>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META</w:t>
            </w:r>
          </w:p>
        </w:tc>
        <w:tc>
          <w:tcPr>
            <w:tcW w:w="231" w:type="pct"/>
            <w:tcBorders>
              <w:top w:val="nil"/>
              <w:left w:val="nil"/>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D07426" w:rsidRPr="009E628B" w:rsidRDefault="00D07426" w:rsidP="00CE46E6">
            <w:pPr>
              <w:rPr>
                <w:rFonts w:ascii="Arial Narrow" w:eastAsia="Times New Roman" w:hAnsi="Arial Narrow"/>
                <w:color w:val="000000"/>
                <w:sz w:val="20"/>
                <w:lang w:val="es-SV" w:eastAsia="es-SV"/>
              </w:rPr>
            </w:pPr>
          </w:p>
        </w:tc>
        <w:tc>
          <w:tcPr>
            <w:tcW w:w="229" w:type="pct"/>
            <w:tcBorders>
              <w:top w:val="nil"/>
              <w:left w:val="nil"/>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META</w:t>
            </w:r>
          </w:p>
        </w:tc>
        <w:tc>
          <w:tcPr>
            <w:tcW w:w="341" w:type="pct"/>
            <w:tcBorders>
              <w:top w:val="nil"/>
              <w:left w:val="nil"/>
              <w:bottom w:val="single" w:sz="4" w:space="0" w:color="auto"/>
              <w:right w:val="single" w:sz="4" w:space="0" w:color="auto"/>
            </w:tcBorders>
            <w:shd w:val="clear" w:color="000000" w:fill="FFFFFF"/>
            <w:hideMark/>
          </w:tcPr>
          <w:p w:rsidR="00D07426" w:rsidRPr="009E628B" w:rsidRDefault="00D07426" w:rsidP="00CE46E6">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REAL</w:t>
            </w: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D07426" w:rsidRPr="009E628B" w:rsidRDefault="00D07426" w:rsidP="00CE46E6">
            <w:pPr>
              <w:rPr>
                <w:rFonts w:ascii="Arial Narrow" w:eastAsia="Times New Roman" w:hAnsi="Arial Narrow"/>
                <w:color w:val="000000"/>
                <w:sz w:val="20"/>
                <w:lang w:val="es-SV" w:eastAsia="es-SV"/>
              </w:rPr>
            </w:pPr>
          </w:p>
        </w:tc>
        <w:tc>
          <w:tcPr>
            <w:tcW w:w="1076" w:type="pct"/>
            <w:vMerge/>
            <w:tcBorders>
              <w:top w:val="single" w:sz="4" w:space="0" w:color="auto"/>
              <w:left w:val="single" w:sz="4" w:space="0" w:color="auto"/>
              <w:bottom w:val="single" w:sz="4" w:space="0" w:color="auto"/>
              <w:right w:val="single" w:sz="4" w:space="0" w:color="auto"/>
            </w:tcBorders>
            <w:vAlign w:val="center"/>
            <w:hideMark/>
          </w:tcPr>
          <w:p w:rsidR="00D07426" w:rsidRPr="009E628B" w:rsidRDefault="00D07426" w:rsidP="00CE46E6">
            <w:pPr>
              <w:rPr>
                <w:rFonts w:ascii="Arial Narrow" w:eastAsia="Times New Roman" w:hAnsi="Arial Narrow"/>
                <w:color w:val="000000"/>
                <w:sz w:val="20"/>
                <w:lang w:val="es-SV" w:eastAsia="es-SV"/>
              </w:rPr>
            </w:pPr>
          </w:p>
        </w:tc>
      </w:tr>
      <w:tr w:rsidR="009E628B" w:rsidRPr="009E628B" w:rsidTr="0032456F">
        <w:trPr>
          <w:trHeight w:val="1035"/>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20</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Realizar requerimiento de Certificados para  compra de productos familiares para el personal y el Consejo Directivo de la institución.</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Requerimiento</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Realizado</w:t>
            </w:r>
          </w:p>
        </w:tc>
      </w:tr>
      <w:tr w:rsidR="009E628B" w:rsidRPr="009E628B" w:rsidTr="0032456F">
        <w:trPr>
          <w:trHeight w:val="1095"/>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21</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Llevar el control y seguimiento de la Prestación de Anteojos para el personal.</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Documentos (Solicitud, Facturas, Constancias, etc.)</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127</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79%</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92</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114</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124%</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Se tramitaron 114 solicitudes para anteojos</w:t>
            </w:r>
          </w:p>
        </w:tc>
      </w:tr>
      <w:tr w:rsidR="009E628B" w:rsidRPr="009E628B" w:rsidTr="0032456F">
        <w:trPr>
          <w:trHeight w:val="1200"/>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22</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Llevar el control de la Clínica Médica Familiar para funcionarios, empleados y su grupo familiar.</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Documentos (Facturas, Actas, etc.)</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3000</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1000</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33%</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3,100</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1,000</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32%</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 xml:space="preserve">Consultas médicas recibidas 226, emisión de recetas, pagos y otros. (Debido a que se </w:t>
            </w:r>
            <w:r w:rsidR="00EF5BBC" w:rsidRPr="009E628B">
              <w:rPr>
                <w:rFonts w:ascii="Arial Narrow" w:eastAsia="Times New Roman" w:hAnsi="Arial Narrow"/>
                <w:sz w:val="20"/>
                <w:lang w:val="es-SV" w:eastAsia="es-SV"/>
              </w:rPr>
              <w:t>adjudicó</w:t>
            </w:r>
            <w:r w:rsidRPr="009E628B">
              <w:rPr>
                <w:rFonts w:ascii="Arial Narrow" w:eastAsia="Times New Roman" w:hAnsi="Arial Narrow"/>
                <w:sz w:val="20"/>
                <w:lang w:val="es-SV" w:eastAsia="es-SV"/>
              </w:rPr>
              <w:t xml:space="preserve"> en marzo pero entro en vigencia hasta el mes de mayo/2015).</w:t>
            </w:r>
          </w:p>
        </w:tc>
      </w:tr>
      <w:tr w:rsidR="009E628B" w:rsidRPr="009E628B" w:rsidTr="0032456F">
        <w:trPr>
          <w:trHeight w:val="915"/>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23</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Llevar control del suministro de medicamentos (Farmacia) para funcionarios, empleados y su grupo familiar.</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Documentos (Facturas, Actas, etc.)</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1200</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300</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25%</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1,450</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671</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46%</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471 recetas de medicamentos más facturas, actas, etc.</w:t>
            </w:r>
          </w:p>
        </w:tc>
      </w:tr>
      <w:tr w:rsidR="009E628B" w:rsidRPr="009E628B" w:rsidTr="0032456F">
        <w:trPr>
          <w:trHeight w:val="1005"/>
        </w:trPr>
        <w:tc>
          <w:tcPr>
            <w:tcW w:w="151" w:type="pct"/>
            <w:tcBorders>
              <w:top w:val="nil"/>
              <w:left w:val="single" w:sz="4" w:space="0" w:color="auto"/>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24</w:t>
            </w:r>
          </w:p>
        </w:tc>
        <w:tc>
          <w:tcPr>
            <w:tcW w:w="1219"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Llevar el control del suministro de Laboratorio clínico, radiológico y patológico.</w:t>
            </w:r>
          </w:p>
        </w:tc>
        <w:tc>
          <w:tcPr>
            <w:tcW w:w="524"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Documentos (Facturas, Actas, etc.)</w:t>
            </w:r>
          </w:p>
        </w:tc>
        <w:tc>
          <w:tcPr>
            <w:tcW w:w="303"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900</w:t>
            </w:r>
          </w:p>
        </w:tc>
        <w:tc>
          <w:tcPr>
            <w:tcW w:w="231"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50</w:t>
            </w:r>
          </w:p>
        </w:tc>
        <w:tc>
          <w:tcPr>
            <w:tcW w:w="436"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sz w:val="20"/>
                <w:lang w:val="es-SV" w:eastAsia="es-SV"/>
              </w:rPr>
            </w:pPr>
            <w:r w:rsidRPr="009E628B">
              <w:rPr>
                <w:rFonts w:ascii="Arial Narrow" w:eastAsia="Times New Roman" w:hAnsi="Arial Narrow"/>
                <w:sz w:val="20"/>
                <w:lang w:val="es-SV" w:eastAsia="es-SV"/>
              </w:rPr>
              <w:t>6%</w:t>
            </w:r>
          </w:p>
        </w:tc>
        <w:tc>
          <w:tcPr>
            <w:tcW w:w="229"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960</w:t>
            </w:r>
          </w:p>
        </w:tc>
        <w:tc>
          <w:tcPr>
            <w:tcW w:w="341"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519</w:t>
            </w:r>
          </w:p>
        </w:tc>
        <w:tc>
          <w:tcPr>
            <w:tcW w:w="490" w:type="pct"/>
            <w:tcBorders>
              <w:top w:val="nil"/>
              <w:left w:val="nil"/>
              <w:bottom w:val="single" w:sz="4" w:space="0" w:color="auto"/>
              <w:right w:val="single" w:sz="4" w:space="0" w:color="auto"/>
            </w:tcBorders>
            <w:shd w:val="clear" w:color="000000" w:fill="FFFFFF"/>
            <w:hideMark/>
          </w:tcPr>
          <w:p w:rsidR="009E628B" w:rsidRPr="009E628B" w:rsidRDefault="009E628B" w:rsidP="005F1E43">
            <w:pPr>
              <w:jc w:val="center"/>
              <w:rPr>
                <w:rFonts w:ascii="Arial Narrow" w:eastAsia="Times New Roman" w:hAnsi="Arial Narrow"/>
                <w:color w:val="000000"/>
                <w:sz w:val="20"/>
                <w:lang w:val="es-SV" w:eastAsia="es-SV"/>
              </w:rPr>
            </w:pPr>
            <w:r w:rsidRPr="009E628B">
              <w:rPr>
                <w:rFonts w:ascii="Arial Narrow" w:eastAsia="Times New Roman" w:hAnsi="Arial Narrow"/>
                <w:color w:val="000000"/>
                <w:sz w:val="20"/>
                <w:lang w:val="es-SV" w:eastAsia="es-SV"/>
              </w:rPr>
              <w:t>54%</w:t>
            </w:r>
          </w:p>
        </w:tc>
        <w:tc>
          <w:tcPr>
            <w:tcW w:w="1076" w:type="pct"/>
            <w:tcBorders>
              <w:top w:val="nil"/>
              <w:left w:val="nil"/>
              <w:bottom w:val="single" w:sz="4" w:space="0" w:color="auto"/>
              <w:right w:val="single" w:sz="4" w:space="0" w:color="auto"/>
            </w:tcBorders>
            <w:shd w:val="clear" w:color="000000" w:fill="FFFFFF"/>
            <w:hideMark/>
          </w:tcPr>
          <w:p w:rsidR="009E628B" w:rsidRPr="009E628B" w:rsidRDefault="009E628B" w:rsidP="009E628B">
            <w:pPr>
              <w:jc w:val="both"/>
              <w:rPr>
                <w:rFonts w:ascii="Arial Narrow" w:eastAsia="Times New Roman" w:hAnsi="Arial Narrow"/>
                <w:sz w:val="20"/>
                <w:lang w:val="es-SV" w:eastAsia="es-SV"/>
              </w:rPr>
            </w:pPr>
            <w:r w:rsidRPr="009E628B">
              <w:rPr>
                <w:rFonts w:ascii="Arial Narrow" w:eastAsia="Times New Roman" w:hAnsi="Arial Narrow"/>
                <w:sz w:val="20"/>
                <w:lang w:val="es-SV" w:eastAsia="es-SV"/>
              </w:rPr>
              <w:t xml:space="preserve">219 exámenes de los diferentes servicios, debido a que a mediados de año se fueron adjudicando los diferentes servicios </w:t>
            </w:r>
          </w:p>
        </w:tc>
      </w:tr>
    </w:tbl>
    <w:p w:rsidR="00B97200" w:rsidRDefault="00B97200" w:rsidP="00B97200">
      <w:pPr>
        <w:rPr>
          <w:lang w:val="es-SV"/>
        </w:rPr>
      </w:pPr>
    </w:p>
    <w:p w:rsidR="00D07426" w:rsidRDefault="00D07426" w:rsidP="00B97200">
      <w:pPr>
        <w:rPr>
          <w:lang w:val="es-SV"/>
        </w:rPr>
      </w:pPr>
    </w:p>
    <w:p w:rsidR="00D07426" w:rsidRDefault="00D07426" w:rsidP="00B97200">
      <w:pPr>
        <w:rPr>
          <w:lang w:val="es-SV"/>
        </w:rPr>
      </w:pPr>
    </w:p>
    <w:p w:rsidR="00D07426" w:rsidRDefault="00D07426" w:rsidP="00B97200">
      <w:pPr>
        <w:rPr>
          <w:lang w:val="es-SV"/>
        </w:rPr>
      </w:pPr>
    </w:p>
    <w:p w:rsidR="00D07426" w:rsidRDefault="00D07426" w:rsidP="00B97200">
      <w:pPr>
        <w:rPr>
          <w:lang w:val="es-SV"/>
        </w:rPr>
      </w:pPr>
    </w:p>
    <w:p w:rsidR="00D07426" w:rsidRDefault="00D07426" w:rsidP="00B97200">
      <w:pPr>
        <w:rPr>
          <w:lang w:val="es-SV"/>
        </w:rPr>
      </w:pPr>
    </w:p>
    <w:p w:rsidR="00D07426" w:rsidRDefault="00D07426" w:rsidP="00B97200">
      <w:pPr>
        <w:rPr>
          <w:lang w:val="es-SV"/>
        </w:rPr>
      </w:pPr>
    </w:p>
    <w:p w:rsidR="00D07426" w:rsidRDefault="00D07426" w:rsidP="00B97200">
      <w:pPr>
        <w:rPr>
          <w:lang w:val="es-SV"/>
        </w:rPr>
      </w:pPr>
    </w:p>
    <w:p w:rsidR="00D07426" w:rsidRDefault="00D07426" w:rsidP="00B97200">
      <w:pPr>
        <w:rPr>
          <w:lang w:val="es-SV"/>
        </w:rPr>
      </w:pPr>
    </w:p>
    <w:p w:rsidR="00D07426" w:rsidRDefault="00D07426" w:rsidP="00B97200">
      <w:pPr>
        <w:rPr>
          <w:lang w:val="es-SV"/>
        </w:rPr>
      </w:pPr>
    </w:p>
    <w:p w:rsidR="00D07426" w:rsidRDefault="00D07426" w:rsidP="00B97200">
      <w:pPr>
        <w:rPr>
          <w:lang w:val="es-SV"/>
        </w:rPr>
      </w:pPr>
    </w:p>
    <w:p w:rsidR="00D07426" w:rsidRDefault="00D07426" w:rsidP="00B97200">
      <w:pPr>
        <w:rPr>
          <w:lang w:val="es-SV"/>
        </w:rPr>
      </w:pPr>
    </w:p>
    <w:p w:rsidR="00D07426" w:rsidRPr="000707B8" w:rsidRDefault="00D07426" w:rsidP="00B97200">
      <w:pPr>
        <w:rPr>
          <w:lang w:val="es-SV"/>
        </w:rPr>
      </w:pPr>
    </w:p>
    <w:p w:rsidR="0043326C" w:rsidRDefault="0043326C" w:rsidP="008272F0">
      <w:pPr>
        <w:pStyle w:val="Ttulo1"/>
        <w:rPr>
          <w:rFonts w:ascii="Arial Narrow" w:hAnsi="Arial Narrow"/>
          <w:sz w:val="20"/>
        </w:rPr>
      </w:pPr>
      <w:bookmarkStart w:id="18" w:name="_Toc441821418"/>
      <w:r w:rsidRPr="00294830">
        <w:rPr>
          <w:rFonts w:ascii="Arial Narrow" w:hAnsi="Arial Narrow"/>
          <w:sz w:val="20"/>
        </w:rPr>
        <w:lastRenderedPageBreak/>
        <w:t>UNIDAD DE ADQUISICIONES Y CONTRATACIONES INSTITUCIONAL –UACI-</w:t>
      </w:r>
      <w:bookmarkEnd w:id="18"/>
    </w:p>
    <w:tbl>
      <w:tblPr>
        <w:tblW w:w="5000" w:type="pct"/>
        <w:tblLayout w:type="fixed"/>
        <w:tblCellMar>
          <w:left w:w="70" w:type="dxa"/>
          <w:right w:w="70" w:type="dxa"/>
        </w:tblCellMar>
        <w:tblLook w:val="04A0" w:firstRow="1" w:lastRow="0" w:firstColumn="1" w:lastColumn="0" w:noHBand="0" w:noVBand="1"/>
      </w:tblPr>
      <w:tblGrid>
        <w:gridCol w:w="401"/>
        <w:gridCol w:w="3254"/>
        <w:gridCol w:w="1172"/>
        <w:gridCol w:w="823"/>
        <w:gridCol w:w="631"/>
        <w:gridCol w:w="1146"/>
        <w:gridCol w:w="602"/>
        <w:gridCol w:w="854"/>
        <w:gridCol w:w="1146"/>
        <w:gridCol w:w="3115"/>
      </w:tblGrid>
      <w:tr w:rsidR="00D07426" w:rsidRPr="00D07426" w:rsidTr="00D07426">
        <w:trPr>
          <w:trHeight w:val="255"/>
        </w:trPr>
        <w:tc>
          <w:tcPr>
            <w:tcW w:w="152" w:type="pct"/>
            <w:tcBorders>
              <w:top w:val="nil"/>
              <w:left w:val="nil"/>
              <w:bottom w:val="nil"/>
              <w:right w:val="nil"/>
            </w:tcBorders>
            <w:shd w:val="clear" w:color="000000" w:fill="FFFFFF"/>
            <w:hideMark/>
          </w:tcPr>
          <w:p w:rsidR="00D07426" w:rsidRPr="00D07426" w:rsidRDefault="00D07426" w:rsidP="00D07426">
            <w:pP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 </w:t>
            </w:r>
          </w:p>
        </w:tc>
        <w:tc>
          <w:tcPr>
            <w:tcW w:w="1238" w:type="pct"/>
            <w:tcBorders>
              <w:top w:val="nil"/>
              <w:left w:val="nil"/>
              <w:bottom w:val="nil"/>
              <w:right w:val="nil"/>
            </w:tcBorders>
            <w:shd w:val="clear" w:color="000000" w:fill="FFFFFF"/>
            <w:hideMark/>
          </w:tcPr>
          <w:p w:rsidR="00D07426" w:rsidRPr="00D07426" w:rsidRDefault="00D07426" w:rsidP="00D07426">
            <w:pP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 xml:space="preserve">UNIDAD PRESUPUESTARIA                             </w:t>
            </w:r>
          </w:p>
        </w:tc>
        <w:tc>
          <w:tcPr>
            <w:tcW w:w="446" w:type="pct"/>
            <w:tcBorders>
              <w:top w:val="nil"/>
              <w:left w:val="nil"/>
              <w:bottom w:val="nil"/>
              <w:right w:val="nil"/>
            </w:tcBorders>
            <w:shd w:val="clear" w:color="000000" w:fill="FFFFFF"/>
            <w:hideMark/>
          </w:tcPr>
          <w:p w:rsidR="00D07426" w:rsidRPr="00D07426" w:rsidRDefault="00D07426" w:rsidP="00D07426">
            <w:pP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01</w:t>
            </w:r>
          </w:p>
        </w:tc>
        <w:tc>
          <w:tcPr>
            <w:tcW w:w="3164" w:type="pct"/>
            <w:gridSpan w:val="7"/>
            <w:tcBorders>
              <w:top w:val="nil"/>
              <w:left w:val="nil"/>
              <w:bottom w:val="nil"/>
              <w:right w:val="nil"/>
            </w:tcBorders>
            <w:shd w:val="clear" w:color="000000" w:fill="FFFFFF"/>
            <w:hideMark/>
          </w:tcPr>
          <w:p w:rsidR="00D07426" w:rsidRPr="00D07426" w:rsidRDefault="00D07426" w:rsidP="00D07426">
            <w:pP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DIRECCIÓN Y ADMINISTRACIÓN INSTITUCIONAL</w:t>
            </w:r>
          </w:p>
        </w:tc>
      </w:tr>
      <w:tr w:rsidR="00D07426" w:rsidRPr="00D07426" w:rsidTr="00D07426">
        <w:trPr>
          <w:trHeight w:val="375"/>
        </w:trPr>
        <w:tc>
          <w:tcPr>
            <w:tcW w:w="152" w:type="pct"/>
            <w:tcBorders>
              <w:top w:val="nil"/>
              <w:left w:val="nil"/>
              <w:bottom w:val="nil"/>
              <w:right w:val="nil"/>
            </w:tcBorders>
            <w:shd w:val="clear" w:color="000000" w:fill="FFFFFF"/>
            <w:hideMark/>
          </w:tcPr>
          <w:p w:rsidR="00D07426" w:rsidRPr="00D07426" w:rsidRDefault="00D07426" w:rsidP="00D07426">
            <w:pP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 </w:t>
            </w:r>
          </w:p>
        </w:tc>
        <w:tc>
          <w:tcPr>
            <w:tcW w:w="1238" w:type="pct"/>
            <w:tcBorders>
              <w:top w:val="nil"/>
              <w:left w:val="nil"/>
              <w:bottom w:val="nil"/>
              <w:right w:val="nil"/>
            </w:tcBorders>
            <w:shd w:val="clear" w:color="000000" w:fill="FFFFFF"/>
            <w:hideMark/>
          </w:tcPr>
          <w:p w:rsidR="00D07426" w:rsidRPr="00D07426" w:rsidRDefault="00D07426" w:rsidP="00D07426">
            <w:pP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 xml:space="preserve">LÍNEA                                                                                                                     </w:t>
            </w:r>
          </w:p>
        </w:tc>
        <w:tc>
          <w:tcPr>
            <w:tcW w:w="446" w:type="pct"/>
            <w:tcBorders>
              <w:top w:val="nil"/>
              <w:left w:val="nil"/>
              <w:bottom w:val="nil"/>
              <w:right w:val="nil"/>
            </w:tcBorders>
            <w:shd w:val="clear" w:color="000000" w:fill="FFFFFF"/>
            <w:hideMark/>
          </w:tcPr>
          <w:p w:rsidR="00D07426" w:rsidRPr="00D07426" w:rsidRDefault="00D07426" w:rsidP="00D07426">
            <w:pP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0103</w:t>
            </w:r>
          </w:p>
        </w:tc>
        <w:tc>
          <w:tcPr>
            <w:tcW w:w="3164" w:type="pct"/>
            <w:gridSpan w:val="7"/>
            <w:tcBorders>
              <w:top w:val="nil"/>
              <w:left w:val="nil"/>
              <w:bottom w:val="nil"/>
              <w:right w:val="nil"/>
            </w:tcBorders>
            <w:shd w:val="clear" w:color="000000" w:fill="FFFFFF"/>
            <w:hideMark/>
          </w:tcPr>
          <w:p w:rsidR="00D07426" w:rsidRPr="00D07426" w:rsidRDefault="00D07426" w:rsidP="00D07426">
            <w:pP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UNIDAD DE ADQUISICIONES Y CONTRATACIONES INSTITUCIONAL.</w:t>
            </w:r>
          </w:p>
        </w:tc>
      </w:tr>
      <w:tr w:rsidR="00D07426" w:rsidRPr="00D07426" w:rsidTr="00D07426">
        <w:trPr>
          <w:trHeight w:val="540"/>
        </w:trPr>
        <w:tc>
          <w:tcPr>
            <w:tcW w:w="152" w:type="pct"/>
            <w:tcBorders>
              <w:top w:val="nil"/>
              <w:left w:val="nil"/>
              <w:bottom w:val="nil"/>
              <w:right w:val="nil"/>
            </w:tcBorders>
            <w:shd w:val="clear" w:color="000000" w:fill="FFFFFF"/>
            <w:hideMark/>
          </w:tcPr>
          <w:p w:rsidR="00D07426" w:rsidRPr="00D07426" w:rsidRDefault="00D07426" w:rsidP="00D07426">
            <w:pP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 </w:t>
            </w:r>
          </w:p>
        </w:tc>
        <w:tc>
          <w:tcPr>
            <w:tcW w:w="4848" w:type="pct"/>
            <w:gridSpan w:val="9"/>
            <w:tcBorders>
              <w:top w:val="nil"/>
              <w:left w:val="nil"/>
              <w:bottom w:val="nil"/>
              <w:right w:val="nil"/>
            </w:tcBorders>
            <w:shd w:val="clear" w:color="000000" w:fill="FFFFFF"/>
            <w:hideMark/>
          </w:tcPr>
          <w:p w:rsidR="00D07426" w:rsidRPr="00D07426" w:rsidRDefault="00D07426" w:rsidP="00D07426">
            <w:pPr>
              <w:spacing w:after="240"/>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OBJETIVO: Proveer en forma oportuna los requerimientos de bienes y servicios efectuados por las diferentes Unidades; así también, realizar actividades administrativas; basadas en los criterios de efectividad, economía y eficiencia.</w:t>
            </w:r>
          </w:p>
        </w:tc>
      </w:tr>
      <w:tr w:rsidR="00D07426" w:rsidRPr="00D07426" w:rsidTr="00D07426">
        <w:trPr>
          <w:trHeight w:val="585"/>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07426" w:rsidRPr="00D07426" w:rsidRDefault="00D07426" w:rsidP="00D0742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No.</w:t>
            </w:r>
          </w:p>
        </w:tc>
        <w:tc>
          <w:tcPr>
            <w:tcW w:w="123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07426" w:rsidRPr="00D07426" w:rsidRDefault="00D07426" w:rsidP="00D0742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DESCRIPCIÓN DE METAS</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07426" w:rsidRPr="00D07426" w:rsidRDefault="00D07426" w:rsidP="00D0742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UNIDAD DE MEDIDA</w:t>
            </w:r>
          </w:p>
        </w:tc>
        <w:tc>
          <w:tcPr>
            <w:tcW w:w="553" w:type="pct"/>
            <w:gridSpan w:val="2"/>
            <w:tcBorders>
              <w:top w:val="single" w:sz="4" w:space="0" w:color="auto"/>
              <w:left w:val="nil"/>
              <w:bottom w:val="single" w:sz="4" w:space="0" w:color="auto"/>
              <w:right w:val="single" w:sz="4" w:space="0" w:color="auto"/>
            </w:tcBorders>
            <w:shd w:val="clear" w:color="000000" w:fill="FFFFFF"/>
            <w:hideMark/>
          </w:tcPr>
          <w:p w:rsidR="00D07426" w:rsidRPr="00D07426" w:rsidRDefault="00D07426" w:rsidP="00D0742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07426" w:rsidRPr="00D07426" w:rsidRDefault="00D07426" w:rsidP="00D0742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 EJECUTADO</w:t>
            </w:r>
            <w:r w:rsidRPr="00D07426">
              <w:rPr>
                <w:rFonts w:ascii="Arial Narrow" w:eastAsia="Times New Roman" w:hAnsi="Arial Narrow"/>
                <w:color w:val="000000"/>
                <w:sz w:val="20"/>
                <w:lang w:val="es-SV" w:eastAsia="es-SV"/>
              </w:rPr>
              <w:br/>
              <w:t>2014</w:t>
            </w:r>
          </w:p>
        </w:tc>
        <w:tc>
          <w:tcPr>
            <w:tcW w:w="554" w:type="pct"/>
            <w:gridSpan w:val="2"/>
            <w:tcBorders>
              <w:top w:val="single" w:sz="4" w:space="0" w:color="auto"/>
              <w:left w:val="nil"/>
              <w:bottom w:val="single" w:sz="4" w:space="0" w:color="auto"/>
              <w:right w:val="single" w:sz="4" w:space="0" w:color="auto"/>
            </w:tcBorders>
            <w:shd w:val="clear" w:color="000000" w:fill="FFFFFF"/>
            <w:hideMark/>
          </w:tcPr>
          <w:p w:rsidR="00D07426" w:rsidRPr="00D07426" w:rsidRDefault="00D07426" w:rsidP="00D0742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Enero-diciembre  2015</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07426" w:rsidRPr="00D07426" w:rsidRDefault="00D07426" w:rsidP="00D0742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 EJECUTADO</w:t>
            </w:r>
            <w:r w:rsidRPr="00D07426">
              <w:rPr>
                <w:rFonts w:ascii="Arial Narrow" w:eastAsia="Times New Roman" w:hAnsi="Arial Narrow"/>
                <w:color w:val="000000"/>
                <w:sz w:val="20"/>
                <w:lang w:val="es-SV" w:eastAsia="es-SV"/>
              </w:rPr>
              <w:br/>
              <w:t>2015</w:t>
            </w:r>
          </w:p>
        </w:tc>
        <w:tc>
          <w:tcPr>
            <w:tcW w:w="1185"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D07426" w:rsidRPr="00D07426" w:rsidRDefault="00D07426" w:rsidP="00D0742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OBSERVACIONES</w:t>
            </w:r>
          </w:p>
        </w:tc>
      </w:tr>
      <w:tr w:rsidR="00D07426" w:rsidRPr="00D07426" w:rsidTr="00D07426">
        <w:trPr>
          <w:trHeight w:val="330"/>
        </w:trPr>
        <w:tc>
          <w:tcPr>
            <w:tcW w:w="152" w:type="pct"/>
            <w:vMerge/>
            <w:tcBorders>
              <w:top w:val="single" w:sz="4" w:space="0" w:color="auto"/>
              <w:left w:val="single" w:sz="4" w:space="0" w:color="auto"/>
              <w:bottom w:val="single" w:sz="4" w:space="0" w:color="auto"/>
              <w:right w:val="single" w:sz="4" w:space="0" w:color="auto"/>
            </w:tcBorders>
            <w:vAlign w:val="center"/>
            <w:hideMark/>
          </w:tcPr>
          <w:p w:rsidR="00D07426" w:rsidRPr="00D07426" w:rsidRDefault="00D07426" w:rsidP="00D07426">
            <w:pPr>
              <w:rPr>
                <w:rFonts w:ascii="Arial Narrow" w:eastAsia="Times New Roman" w:hAnsi="Arial Narrow"/>
                <w:color w:val="000000"/>
                <w:sz w:val="20"/>
                <w:lang w:val="es-SV" w:eastAsia="es-SV"/>
              </w:rPr>
            </w:pPr>
          </w:p>
        </w:tc>
        <w:tc>
          <w:tcPr>
            <w:tcW w:w="1238" w:type="pct"/>
            <w:vMerge/>
            <w:tcBorders>
              <w:top w:val="single" w:sz="4" w:space="0" w:color="auto"/>
              <w:left w:val="single" w:sz="4" w:space="0" w:color="auto"/>
              <w:bottom w:val="single" w:sz="4" w:space="0" w:color="auto"/>
              <w:right w:val="single" w:sz="4" w:space="0" w:color="auto"/>
            </w:tcBorders>
            <w:vAlign w:val="center"/>
            <w:hideMark/>
          </w:tcPr>
          <w:p w:rsidR="00D07426" w:rsidRPr="00D07426" w:rsidRDefault="00D07426" w:rsidP="00D07426">
            <w:pPr>
              <w:rPr>
                <w:rFonts w:ascii="Arial Narrow" w:eastAsia="Times New Roman" w:hAnsi="Arial Narrow"/>
                <w:color w:val="000000"/>
                <w:sz w:val="20"/>
                <w:lang w:val="es-SV" w:eastAsia="es-SV"/>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D07426" w:rsidRPr="00D07426" w:rsidRDefault="00D07426" w:rsidP="00D07426">
            <w:pPr>
              <w:rPr>
                <w:rFonts w:ascii="Arial Narrow" w:eastAsia="Times New Roman" w:hAnsi="Arial Narrow"/>
                <w:color w:val="000000"/>
                <w:sz w:val="20"/>
                <w:lang w:val="es-SV" w:eastAsia="es-SV"/>
              </w:rPr>
            </w:pPr>
          </w:p>
        </w:tc>
        <w:tc>
          <w:tcPr>
            <w:tcW w:w="313"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META</w:t>
            </w:r>
          </w:p>
        </w:tc>
        <w:tc>
          <w:tcPr>
            <w:tcW w:w="240"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D07426" w:rsidRPr="00D07426" w:rsidRDefault="00D07426" w:rsidP="00D07426">
            <w:pPr>
              <w:rPr>
                <w:rFonts w:ascii="Arial Narrow" w:eastAsia="Times New Roman" w:hAnsi="Arial Narrow"/>
                <w:color w:val="000000"/>
                <w:sz w:val="20"/>
                <w:lang w:val="es-SV" w:eastAsia="es-SV"/>
              </w:rPr>
            </w:pPr>
          </w:p>
        </w:tc>
        <w:tc>
          <w:tcPr>
            <w:tcW w:w="229"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META</w:t>
            </w:r>
          </w:p>
        </w:tc>
        <w:tc>
          <w:tcPr>
            <w:tcW w:w="325"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D07426" w:rsidRPr="00D07426" w:rsidRDefault="00D07426" w:rsidP="00D07426">
            <w:pPr>
              <w:rPr>
                <w:rFonts w:ascii="Arial Narrow" w:eastAsia="Times New Roman" w:hAnsi="Arial Narrow"/>
                <w:color w:val="000000"/>
                <w:sz w:val="20"/>
                <w:lang w:val="es-SV" w:eastAsia="es-SV"/>
              </w:rPr>
            </w:pPr>
          </w:p>
        </w:tc>
        <w:tc>
          <w:tcPr>
            <w:tcW w:w="1185" w:type="pct"/>
            <w:vMerge/>
            <w:tcBorders>
              <w:top w:val="single" w:sz="4" w:space="0" w:color="auto"/>
              <w:left w:val="single" w:sz="4" w:space="0" w:color="auto"/>
              <w:bottom w:val="single" w:sz="4" w:space="0" w:color="000000"/>
              <w:right w:val="single" w:sz="4" w:space="0" w:color="auto"/>
            </w:tcBorders>
            <w:vAlign w:val="center"/>
            <w:hideMark/>
          </w:tcPr>
          <w:p w:rsidR="00D07426" w:rsidRPr="00D07426" w:rsidRDefault="00D07426" w:rsidP="00D07426">
            <w:pPr>
              <w:rPr>
                <w:rFonts w:ascii="Arial Narrow" w:eastAsia="Times New Roman" w:hAnsi="Arial Narrow"/>
                <w:color w:val="000000"/>
                <w:sz w:val="20"/>
                <w:lang w:val="es-SV" w:eastAsia="es-SV"/>
              </w:rPr>
            </w:pPr>
          </w:p>
        </w:tc>
      </w:tr>
      <w:tr w:rsidR="00D07426" w:rsidRPr="00D07426" w:rsidTr="00D07426">
        <w:trPr>
          <w:trHeight w:val="1138"/>
        </w:trPr>
        <w:tc>
          <w:tcPr>
            <w:tcW w:w="152" w:type="pct"/>
            <w:tcBorders>
              <w:top w:val="nil"/>
              <w:left w:val="single" w:sz="4" w:space="0" w:color="auto"/>
              <w:bottom w:val="single" w:sz="4" w:space="0" w:color="auto"/>
              <w:right w:val="single" w:sz="4" w:space="0" w:color="auto"/>
            </w:tcBorders>
            <w:shd w:val="clear" w:color="000000" w:fill="FFFFFF"/>
            <w:hideMark/>
          </w:tcPr>
          <w:p w:rsidR="00D07426" w:rsidRPr="00D07426" w:rsidRDefault="00D07426" w:rsidP="00D0742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1</w:t>
            </w:r>
          </w:p>
        </w:tc>
        <w:tc>
          <w:tcPr>
            <w:tcW w:w="1238"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both"/>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 xml:space="preserve">Ejecutar el Plan de Compras anual, de acuerdo a los procedimientos establecidos en la LACAP, sobre las formas excepcionales de contratación: directa y libre gestión. </w:t>
            </w:r>
          </w:p>
        </w:tc>
        <w:tc>
          <w:tcPr>
            <w:tcW w:w="446"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both"/>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Cantidad de procesos realizados</w:t>
            </w:r>
          </w:p>
        </w:tc>
        <w:tc>
          <w:tcPr>
            <w:tcW w:w="313" w:type="pct"/>
            <w:tcBorders>
              <w:top w:val="nil"/>
              <w:left w:val="nil"/>
              <w:bottom w:val="single" w:sz="4" w:space="0" w:color="auto"/>
              <w:right w:val="single" w:sz="4" w:space="0" w:color="auto"/>
            </w:tcBorders>
            <w:shd w:val="clear" w:color="auto" w:fill="auto"/>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380</w:t>
            </w:r>
          </w:p>
        </w:tc>
        <w:tc>
          <w:tcPr>
            <w:tcW w:w="240" w:type="pct"/>
            <w:tcBorders>
              <w:top w:val="nil"/>
              <w:left w:val="nil"/>
              <w:bottom w:val="single" w:sz="4" w:space="0" w:color="auto"/>
              <w:right w:val="single" w:sz="4" w:space="0" w:color="auto"/>
            </w:tcBorders>
            <w:shd w:val="clear" w:color="auto" w:fill="auto"/>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374</w:t>
            </w:r>
          </w:p>
        </w:tc>
        <w:tc>
          <w:tcPr>
            <w:tcW w:w="436"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98%</w:t>
            </w:r>
          </w:p>
        </w:tc>
        <w:tc>
          <w:tcPr>
            <w:tcW w:w="229"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260</w:t>
            </w:r>
          </w:p>
        </w:tc>
        <w:tc>
          <w:tcPr>
            <w:tcW w:w="325"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414</w:t>
            </w:r>
          </w:p>
        </w:tc>
        <w:tc>
          <w:tcPr>
            <w:tcW w:w="436"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159%</w:t>
            </w:r>
          </w:p>
        </w:tc>
        <w:tc>
          <w:tcPr>
            <w:tcW w:w="1185"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both"/>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La cantidad de procesos incluyen 410 libres gestiones y 4 contrataciones directas.</w:t>
            </w:r>
          </w:p>
        </w:tc>
      </w:tr>
      <w:tr w:rsidR="00D07426" w:rsidRPr="00D07426" w:rsidTr="00D07426">
        <w:trPr>
          <w:trHeight w:val="2475"/>
        </w:trPr>
        <w:tc>
          <w:tcPr>
            <w:tcW w:w="152" w:type="pct"/>
            <w:tcBorders>
              <w:top w:val="nil"/>
              <w:left w:val="single" w:sz="4" w:space="0" w:color="auto"/>
              <w:bottom w:val="single" w:sz="4" w:space="0" w:color="auto"/>
              <w:right w:val="single" w:sz="4" w:space="0" w:color="auto"/>
            </w:tcBorders>
            <w:shd w:val="clear" w:color="000000" w:fill="FFFFFF"/>
            <w:hideMark/>
          </w:tcPr>
          <w:p w:rsidR="00D07426" w:rsidRPr="00D07426" w:rsidRDefault="00D07426" w:rsidP="00D0742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2</w:t>
            </w:r>
          </w:p>
        </w:tc>
        <w:tc>
          <w:tcPr>
            <w:tcW w:w="1238"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both"/>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Ejecutar el Plan de Compras anual, de acuerdo a los procedimientos establecidos en la LACAP, sobre las formas básicas de contratación: Licitaciones o concursos públicos.</w:t>
            </w:r>
          </w:p>
        </w:tc>
        <w:tc>
          <w:tcPr>
            <w:tcW w:w="446"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both"/>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Cantidad de procesos realizados</w:t>
            </w:r>
          </w:p>
        </w:tc>
        <w:tc>
          <w:tcPr>
            <w:tcW w:w="313" w:type="pct"/>
            <w:tcBorders>
              <w:top w:val="nil"/>
              <w:left w:val="nil"/>
              <w:bottom w:val="single" w:sz="4" w:space="0" w:color="auto"/>
              <w:right w:val="single" w:sz="4" w:space="0" w:color="auto"/>
            </w:tcBorders>
            <w:shd w:val="clear" w:color="auto" w:fill="auto"/>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3</w:t>
            </w:r>
          </w:p>
        </w:tc>
        <w:tc>
          <w:tcPr>
            <w:tcW w:w="240" w:type="pct"/>
            <w:tcBorders>
              <w:top w:val="nil"/>
              <w:left w:val="nil"/>
              <w:bottom w:val="single" w:sz="4" w:space="0" w:color="auto"/>
              <w:right w:val="single" w:sz="4" w:space="0" w:color="auto"/>
            </w:tcBorders>
            <w:shd w:val="clear" w:color="auto" w:fill="auto"/>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1</w:t>
            </w:r>
          </w:p>
        </w:tc>
        <w:tc>
          <w:tcPr>
            <w:tcW w:w="436"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33%</w:t>
            </w:r>
          </w:p>
        </w:tc>
        <w:tc>
          <w:tcPr>
            <w:tcW w:w="229"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3</w:t>
            </w:r>
          </w:p>
        </w:tc>
        <w:tc>
          <w:tcPr>
            <w:tcW w:w="325"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1</w:t>
            </w:r>
          </w:p>
        </w:tc>
        <w:tc>
          <w:tcPr>
            <w:tcW w:w="436"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33%</w:t>
            </w:r>
          </w:p>
        </w:tc>
        <w:tc>
          <w:tcPr>
            <w:tcW w:w="1185"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both"/>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A petición de la Unidad solicitante, en cuanto a la licitación 01/2015 declarada desierta, ya no se realizó la segunda convocatoria por reducción en los servicios requeridos. Las otras licitaciones previstas, ya no se efectuaron por la modificación de los monto para contratar de conformidad al cambio del salario mínimo.</w:t>
            </w:r>
          </w:p>
        </w:tc>
      </w:tr>
      <w:tr w:rsidR="00D07426" w:rsidRPr="00D07426" w:rsidTr="00D07426">
        <w:trPr>
          <w:trHeight w:val="1905"/>
        </w:trPr>
        <w:tc>
          <w:tcPr>
            <w:tcW w:w="152" w:type="pct"/>
            <w:tcBorders>
              <w:top w:val="nil"/>
              <w:left w:val="single" w:sz="4" w:space="0" w:color="auto"/>
              <w:bottom w:val="single" w:sz="4" w:space="0" w:color="auto"/>
              <w:right w:val="single" w:sz="4" w:space="0" w:color="auto"/>
            </w:tcBorders>
            <w:shd w:val="clear" w:color="000000" w:fill="FFFFFF"/>
            <w:hideMark/>
          </w:tcPr>
          <w:p w:rsidR="00D07426" w:rsidRPr="00D07426" w:rsidRDefault="00D07426" w:rsidP="00D0742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3</w:t>
            </w:r>
          </w:p>
        </w:tc>
        <w:tc>
          <w:tcPr>
            <w:tcW w:w="1238" w:type="pct"/>
            <w:tcBorders>
              <w:top w:val="nil"/>
              <w:left w:val="nil"/>
              <w:bottom w:val="single" w:sz="4" w:space="0" w:color="auto"/>
              <w:right w:val="single" w:sz="4" w:space="0" w:color="auto"/>
            </w:tcBorders>
            <w:shd w:val="clear" w:color="000000" w:fill="FFFFFF"/>
            <w:hideMark/>
          </w:tcPr>
          <w:p w:rsidR="00D07426" w:rsidRDefault="00D07426" w:rsidP="00D07426">
            <w:pPr>
              <w:jc w:val="both"/>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Elaborar la Programación Anual de Adquisiciones y Contrataciones Institucional (PAAC) para el próximo año 2016, en función de los requerimientos de las diferentes Unidades y de conformidad a los lineamientos dados por la UNAC, del Ministerio de Hacienda.</w:t>
            </w:r>
          </w:p>
          <w:p w:rsidR="00C50A37" w:rsidRDefault="00C50A37" w:rsidP="00D07426">
            <w:pPr>
              <w:jc w:val="both"/>
              <w:rPr>
                <w:rFonts w:ascii="Arial Narrow" w:eastAsia="Times New Roman" w:hAnsi="Arial Narrow"/>
                <w:color w:val="000000"/>
                <w:sz w:val="20"/>
                <w:lang w:val="es-SV" w:eastAsia="es-SV"/>
              </w:rPr>
            </w:pPr>
          </w:p>
          <w:p w:rsidR="00C50A37" w:rsidRDefault="00C50A37" w:rsidP="00D07426">
            <w:pPr>
              <w:jc w:val="both"/>
              <w:rPr>
                <w:rFonts w:ascii="Arial Narrow" w:eastAsia="Times New Roman" w:hAnsi="Arial Narrow"/>
                <w:color w:val="000000"/>
                <w:sz w:val="20"/>
                <w:lang w:val="es-SV" w:eastAsia="es-SV"/>
              </w:rPr>
            </w:pPr>
          </w:p>
          <w:p w:rsidR="00C50A37" w:rsidRDefault="00C50A37" w:rsidP="00D07426">
            <w:pPr>
              <w:jc w:val="both"/>
              <w:rPr>
                <w:rFonts w:ascii="Arial Narrow" w:eastAsia="Times New Roman" w:hAnsi="Arial Narrow"/>
                <w:color w:val="000000"/>
                <w:sz w:val="20"/>
                <w:lang w:val="es-SV" w:eastAsia="es-SV"/>
              </w:rPr>
            </w:pPr>
          </w:p>
          <w:p w:rsidR="00C50A37" w:rsidRPr="00D07426" w:rsidRDefault="00C50A37" w:rsidP="00D07426">
            <w:pPr>
              <w:jc w:val="both"/>
              <w:rPr>
                <w:rFonts w:ascii="Arial Narrow" w:eastAsia="Times New Roman" w:hAnsi="Arial Narrow"/>
                <w:color w:val="000000"/>
                <w:sz w:val="20"/>
                <w:lang w:val="es-SV" w:eastAsia="es-SV"/>
              </w:rPr>
            </w:pPr>
          </w:p>
        </w:tc>
        <w:tc>
          <w:tcPr>
            <w:tcW w:w="446"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both"/>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Programación</w:t>
            </w:r>
          </w:p>
        </w:tc>
        <w:tc>
          <w:tcPr>
            <w:tcW w:w="313" w:type="pct"/>
            <w:tcBorders>
              <w:top w:val="nil"/>
              <w:left w:val="nil"/>
              <w:bottom w:val="single" w:sz="4" w:space="0" w:color="auto"/>
              <w:right w:val="single" w:sz="4" w:space="0" w:color="auto"/>
            </w:tcBorders>
            <w:shd w:val="clear" w:color="auto" w:fill="auto"/>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1</w:t>
            </w:r>
          </w:p>
        </w:tc>
        <w:tc>
          <w:tcPr>
            <w:tcW w:w="240" w:type="pct"/>
            <w:tcBorders>
              <w:top w:val="nil"/>
              <w:left w:val="nil"/>
              <w:bottom w:val="single" w:sz="4" w:space="0" w:color="auto"/>
              <w:right w:val="single" w:sz="4" w:space="0" w:color="auto"/>
            </w:tcBorders>
            <w:shd w:val="clear" w:color="auto" w:fill="auto"/>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1</w:t>
            </w:r>
          </w:p>
        </w:tc>
        <w:tc>
          <w:tcPr>
            <w:tcW w:w="436"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w:t>
            </w:r>
          </w:p>
        </w:tc>
        <w:tc>
          <w:tcPr>
            <w:tcW w:w="229"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w:t>
            </w:r>
          </w:p>
        </w:tc>
        <w:tc>
          <w:tcPr>
            <w:tcW w:w="325"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1</w:t>
            </w:r>
          </w:p>
        </w:tc>
        <w:tc>
          <w:tcPr>
            <w:tcW w:w="436"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w:t>
            </w:r>
          </w:p>
        </w:tc>
        <w:tc>
          <w:tcPr>
            <w:tcW w:w="1185"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both"/>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Sometido a aprobación del Consejo Directivo, mediante MEMORANDO CMCD 03.5.2 UACI 108/2015, de fecha 16 de diciembre de 2015.</w:t>
            </w:r>
          </w:p>
        </w:tc>
      </w:tr>
      <w:tr w:rsidR="00C50A37" w:rsidRPr="00D07426" w:rsidTr="00CE46E6">
        <w:trPr>
          <w:trHeight w:val="585"/>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50A37" w:rsidRPr="00D07426" w:rsidRDefault="00C50A37" w:rsidP="00CE46E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lastRenderedPageBreak/>
              <w:t>No.</w:t>
            </w:r>
          </w:p>
        </w:tc>
        <w:tc>
          <w:tcPr>
            <w:tcW w:w="123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50A37" w:rsidRPr="00D07426" w:rsidRDefault="00C50A37" w:rsidP="00CE46E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DESCRIPCIÓN DE METAS</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50A37" w:rsidRPr="00D07426" w:rsidRDefault="00C50A37" w:rsidP="00CE46E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UNIDAD DE MEDIDA</w:t>
            </w:r>
          </w:p>
        </w:tc>
        <w:tc>
          <w:tcPr>
            <w:tcW w:w="553" w:type="pct"/>
            <w:gridSpan w:val="2"/>
            <w:tcBorders>
              <w:top w:val="single" w:sz="4" w:space="0" w:color="auto"/>
              <w:left w:val="nil"/>
              <w:bottom w:val="single" w:sz="4" w:space="0" w:color="auto"/>
              <w:right w:val="single" w:sz="4" w:space="0" w:color="auto"/>
            </w:tcBorders>
            <w:shd w:val="clear" w:color="000000" w:fill="FFFFFF"/>
            <w:hideMark/>
          </w:tcPr>
          <w:p w:rsidR="00C50A37" w:rsidRPr="00D07426" w:rsidRDefault="00C50A37" w:rsidP="00CE46E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50A37" w:rsidRPr="00D07426" w:rsidRDefault="00C50A37" w:rsidP="00CE46E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 EJECUTADO</w:t>
            </w:r>
            <w:r w:rsidRPr="00D07426">
              <w:rPr>
                <w:rFonts w:ascii="Arial Narrow" w:eastAsia="Times New Roman" w:hAnsi="Arial Narrow"/>
                <w:color w:val="000000"/>
                <w:sz w:val="20"/>
                <w:lang w:val="es-SV" w:eastAsia="es-SV"/>
              </w:rPr>
              <w:br/>
              <w:t>2014</w:t>
            </w:r>
          </w:p>
        </w:tc>
        <w:tc>
          <w:tcPr>
            <w:tcW w:w="554" w:type="pct"/>
            <w:gridSpan w:val="2"/>
            <w:tcBorders>
              <w:top w:val="single" w:sz="4" w:space="0" w:color="auto"/>
              <w:left w:val="nil"/>
              <w:bottom w:val="single" w:sz="4" w:space="0" w:color="auto"/>
              <w:right w:val="single" w:sz="4" w:space="0" w:color="auto"/>
            </w:tcBorders>
            <w:shd w:val="clear" w:color="000000" w:fill="FFFFFF"/>
            <w:hideMark/>
          </w:tcPr>
          <w:p w:rsidR="00C50A37" w:rsidRPr="00D07426" w:rsidRDefault="00C50A37" w:rsidP="00CE46E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Enero-diciembre  2015</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50A37" w:rsidRPr="00D07426" w:rsidRDefault="00C50A37" w:rsidP="00CE46E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 EJECUTADO</w:t>
            </w:r>
            <w:r w:rsidRPr="00D07426">
              <w:rPr>
                <w:rFonts w:ascii="Arial Narrow" w:eastAsia="Times New Roman" w:hAnsi="Arial Narrow"/>
                <w:color w:val="000000"/>
                <w:sz w:val="20"/>
                <w:lang w:val="es-SV" w:eastAsia="es-SV"/>
              </w:rPr>
              <w:br/>
              <w:t>2015</w:t>
            </w:r>
          </w:p>
        </w:tc>
        <w:tc>
          <w:tcPr>
            <w:tcW w:w="1185"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C50A37" w:rsidRPr="00D07426" w:rsidRDefault="00C50A37" w:rsidP="00CE46E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OBSERVACIONES</w:t>
            </w:r>
          </w:p>
        </w:tc>
      </w:tr>
      <w:tr w:rsidR="00C50A37" w:rsidRPr="00D07426" w:rsidTr="00CE46E6">
        <w:trPr>
          <w:trHeight w:val="330"/>
        </w:trPr>
        <w:tc>
          <w:tcPr>
            <w:tcW w:w="152" w:type="pct"/>
            <w:vMerge/>
            <w:tcBorders>
              <w:top w:val="single" w:sz="4" w:space="0" w:color="auto"/>
              <w:left w:val="single" w:sz="4" w:space="0" w:color="auto"/>
              <w:bottom w:val="single" w:sz="4" w:space="0" w:color="auto"/>
              <w:right w:val="single" w:sz="4" w:space="0" w:color="auto"/>
            </w:tcBorders>
            <w:vAlign w:val="center"/>
            <w:hideMark/>
          </w:tcPr>
          <w:p w:rsidR="00C50A37" w:rsidRPr="00D07426" w:rsidRDefault="00C50A37" w:rsidP="00CE46E6">
            <w:pPr>
              <w:rPr>
                <w:rFonts w:ascii="Arial Narrow" w:eastAsia="Times New Roman" w:hAnsi="Arial Narrow"/>
                <w:color w:val="000000"/>
                <w:sz w:val="20"/>
                <w:lang w:val="es-SV" w:eastAsia="es-SV"/>
              </w:rPr>
            </w:pPr>
          </w:p>
        </w:tc>
        <w:tc>
          <w:tcPr>
            <w:tcW w:w="1238" w:type="pct"/>
            <w:vMerge/>
            <w:tcBorders>
              <w:top w:val="single" w:sz="4" w:space="0" w:color="auto"/>
              <w:left w:val="single" w:sz="4" w:space="0" w:color="auto"/>
              <w:bottom w:val="single" w:sz="4" w:space="0" w:color="auto"/>
              <w:right w:val="single" w:sz="4" w:space="0" w:color="auto"/>
            </w:tcBorders>
            <w:vAlign w:val="center"/>
            <w:hideMark/>
          </w:tcPr>
          <w:p w:rsidR="00C50A37" w:rsidRPr="00D07426" w:rsidRDefault="00C50A37" w:rsidP="00CE46E6">
            <w:pPr>
              <w:rPr>
                <w:rFonts w:ascii="Arial Narrow" w:eastAsia="Times New Roman" w:hAnsi="Arial Narrow"/>
                <w:color w:val="000000"/>
                <w:sz w:val="20"/>
                <w:lang w:val="es-SV" w:eastAsia="es-SV"/>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C50A37" w:rsidRPr="00D07426" w:rsidRDefault="00C50A37" w:rsidP="00CE46E6">
            <w:pPr>
              <w:rPr>
                <w:rFonts w:ascii="Arial Narrow" w:eastAsia="Times New Roman" w:hAnsi="Arial Narrow"/>
                <w:color w:val="000000"/>
                <w:sz w:val="20"/>
                <w:lang w:val="es-SV" w:eastAsia="es-SV"/>
              </w:rPr>
            </w:pPr>
          </w:p>
        </w:tc>
        <w:tc>
          <w:tcPr>
            <w:tcW w:w="313" w:type="pct"/>
            <w:tcBorders>
              <w:top w:val="nil"/>
              <w:left w:val="nil"/>
              <w:bottom w:val="single" w:sz="4" w:space="0" w:color="auto"/>
              <w:right w:val="single" w:sz="4" w:space="0" w:color="auto"/>
            </w:tcBorders>
            <w:shd w:val="clear" w:color="000000" w:fill="FFFFFF"/>
            <w:hideMark/>
          </w:tcPr>
          <w:p w:rsidR="00C50A37" w:rsidRPr="00D07426" w:rsidRDefault="00C50A37" w:rsidP="00CE46E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META</w:t>
            </w:r>
          </w:p>
        </w:tc>
        <w:tc>
          <w:tcPr>
            <w:tcW w:w="240" w:type="pct"/>
            <w:tcBorders>
              <w:top w:val="nil"/>
              <w:left w:val="nil"/>
              <w:bottom w:val="single" w:sz="4" w:space="0" w:color="auto"/>
              <w:right w:val="single" w:sz="4" w:space="0" w:color="auto"/>
            </w:tcBorders>
            <w:shd w:val="clear" w:color="000000" w:fill="FFFFFF"/>
            <w:hideMark/>
          </w:tcPr>
          <w:p w:rsidR="00C50A37" w:rsidRPr="00D07426" w:rsidRDefault="00C50A37" w:rsidP="00CE46E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C50A37" w:rsidRPr="00D07426" w:rsidRDefault="00C50A37" w:rsidP="00CE46E6">
            <w:pPr>
              <w:rPr>
                <w:rFonts w:ascii="Arial Narrow" w:eastAsia="Times New Roman" w:hAnsi="Arial Narrow"/>
                <w:color w:val="000000"/>
                <w:sz w:val="20"/>
                <w:lang w:val="es-SV" w:eastAsia="es-SV"/>
              </w:rPr>
            </w:pPr>
          </w:p>
        </w:tc>
        <w:tc>
          <w:tcPr>
            <w:tcW w:w="229" w:type="pct"/>
            <w:tcBorders>
              <w:top w:val="nil"/>
              <w:left w:val="nil"/>
              <w:bottom w:val="single" w:sz="4" w:space="0" w:color="auto"/>
              <w:right w:val="single" w:sz="4" w:space="0" w:color="auto"/>
            </w:tcBorders>
            <w:shd w:val="clear" w:color="000000" w:fill="FFFFFF"/>
            <w:hideMark/>
          </w:tcPr>
          <w:p w:rsidR="00C50A37" w:rsidRPr="00D07426" w:rsidRDefault="00C50A37" w:rsidP="00CE46E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META</w:t>
            </w:r>
          </w:p>
        </w:tc>
        <w:tc>
          <w:tcPr>
            <w:tcW w:w="325" w:type="pct"/>
            <w:tcBorders>
              <w:top w:val="nil"/>
              <w:left w:val="nil"/>
              <w:bottom w:val="single" w:sz="4" w:space="0" w:color="auto"/>
              <w:right w:val="single" w:sz="4" w:space="0" w:color="auto"/>
            </w:tcBorders>
            <w:shd w:val="clear" w:color="000000" w:fill="FFFFFF"/>
            <w:hideMark/>
          </w:tcPr>
          <w:p w:rsidR="00C50A37" w:rsidRPr="00D07426" w:rsidRDefault="00C50A37" w:rsidP="00CE46E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C50A37" w:rsidRPr="00D07426" w:rsidRDefault="00C50A37" w:rsidP="00CE46E6">
            <w:pPr>
              <w:rPr>
                <w:rFonts w:ascii="Arial Narrow" w:eastAsia="Times New Roman" w:hAnsi="Arial Narrow"/>
                <w:color w:val="000000"/>
                <w:sz w:val="20"/>
                <w:lang w:val="es-SV" w:eastAsia="es-SV"/>
              </w:rPr>
            </w:pPr>
          </w:p>
        </w:tc>
        <w:tc>
          <w:tcPr>
            <w:tcW w:w="1185" w:type="pct"/>
            <w:vMerge/>
            <w:tcBorders>
              <w:top w:val="single" w:sz="4" w:space="0" w:color="auto"/>
              <w:left w:val="single" w:sz="4" w:space="0" w:color="auto"/>
              <w:bottom w:val="single" w:sz="4" w:space="0" w:color="000000"/>
              <w:right w:val="single" w:sz="4" w:space="0" w:color="auto"/>
            </w:tcBorders>
            <w:vAlign w:val="center"/>
            <w:hideMark/>
          </w:tcPr>
          <w:p w:rsidR="00C50A37" w:rsidRPr="00D07426" w:rsidRDefault="00C50A37" w:rsidP="00CE46E6">
            <w:pPr>
              <w:rPr>
                <w:rFonts w:ascii="Arial Narrow" w:eastAsia="Times New Roman" w:hAnsi="Arial Narrow"/>
                <w:color w:val="000000"/>
                <w:sz w:val="20"/>
                <w:lang w:val="es-SV" w:eastAsia="es-SV"/>
              </w:rPr>
            </w:pPr>
          </w:p>
        </w:tc>
      </w:tr>
      <w:tr w:rsidR="00D07426" w:rsidRPr="00D07426" w:rsidTr="00D07426">
        <w:trPr>
          <w:trHeight w:val="1230"/>
        </w:trPr>
        <w:tc>
          <w:tcPr>
            <w:tcW w:w="152" w:type="pct"/>
            <w:tcBorders>
              <w:top w:val="nil"/>
              <w:left w:val="single" w:sz="4" w:space="0" w:color="auto"/>
              <w:bottom w:val="single" w:sz="4" w:space="0" w:color="auto"/>
              <w:right w:val="single" w:sz="4" w:space="0" w:color="auto"/>
            </w:tcBorders>
            <w:shd w:val="clear" w:color="000000" w:fill="FFFFFF"/>
            <w:hideMark/>
          </w:tcPr>
          <w:p w:rsidR="00D07426" w:rsidRPr="00D07426" w:rsidRDefault="00D07426" w:rsidP="00D0742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4</w:t>
            </w:r>
          </w:p>
        </w:tc>
        <w:tc>
          <w:tcPr>
            <w:tcW w:w="1238"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both"/>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Elaboración de informes trimestrales para el Titular de la Institución, de las adquisiciones/contrataciones que se realicen.</w:t>
            </w:r>
          </w:p>
        </w:tc>
        <w:tc>
          <w:tcPr>
            <w:tcW w:w="446"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both"/>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informes</w:t>
            </w:r>
          </w:p>
        </w:tc>
        <w:tc>
          <w:tcPr>
            <w:tcW w:w="313"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n/a</w:t>
            </w:r>
          </w:p>
        </w:tc>
        <w:tc>
          <w:tcPr>
            <w:tcW w:w="240"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n/a</w:t>
            </w:r>
          </w:p>
        </w:tc>
        <w:tc>
          <w:tcPr>
            <w:tcW w:w="229"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4</w:t>
            </w:r>
          </w:p>
        </w:tc>
        <w:tc>
          <w:tcPr>
            <w:tcW w:w="325"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4</w:t>
            </w:r>
          </w:p>
        </w:tc>
        <w:tc>
          <w:tcPr>
            <w:tcW w:w="436"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100%</w:t>
            </w:r>
          </w:p>
        </w:tc>
        <w:tc>
          <w:tcPr>
            <w:tcW w:w="1185"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both"/>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El 4o. Informe sometido a aprobación del Consejo Directivo, mediante MEMORANDO CMCD 04.6 02/2016, de fecha 11 de enero de 2016.</w:t>
            </w:r>
          </w:p>
        </w:tc>
      </w:tr>
      <w:tr w:rsidR="00D07426" w:rsidRPr="00D07426" w:rsidTr="00D07426">
        <w:trPr>
          <w:trHeight w:val="1080"/>
        </w:trPr>
        <w:tc>
          <w:tcPr>
            <w:tcW w:w="152" w:type="pct"/>
            <w:tcBorders>
              <w:top w:val="nil"/>
              <w:left w:val="single" w:sz="4" w:space="0" w:color="auto"/>
              <w:bottom w:val="single" w:sz="4" w:space="0" w:color="auto"/>
              <w:right w:val="single" w:sz="4" w:space="0" w:color="auto"/>
            </w:tcBorders>
            <w:shd w:val="clear" w:color="000000" w:fill="FFFFFF"/>
            <w:hideMark/>
          </w:tcPr>
          <w:p w:rsidR="00D07426" w:rsidRPr="00D07426" w:rsidRDefault="00D07426" w:rsidP="00D0742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5</w:t>
            </w:r>
          </w:p>
        </w:tc>
        <w:tc>
          <w:tcPr>
            <w:tcW w:w="1238"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both"/>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Elaboración de informes semestrales sobre las adquisiciones/contrataciones realizadas a las MIPYMES, de conformidad a la Política de Compras vigente.</w:t>
            </w:r>
          </w:p>
        </w:tc>
        <w:tc>
          <w:tcPr>
            <w:tcW w:w="446"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both"/>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Informes</w:t>
            </w:r>
          </w:p>
        </w:tc>
        <w:tc>
          <w:tcPr>
            <w:tcW w:w="313"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n/a</w:t>
            </w:r>
          </w:p>
        </w:tc>
        <w:tc>
          <w:tcPr>
            <w:tcW w:w="240"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n/a</w:t>
            </w:r>
          </w:p>
        </w:tc>
        <w:tc>
          <w:tcPr>
            <w:tcW w:w="229"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2</w:t>
            </w:r>
          </w:p>
        </w:tc>
        <w:tc>
          <w:tcPr>
            <w:tcW w:w="325"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2</w:t>
            </w:r>
          </w:p>
        </w:tc>
        <w:tc>
          <w:tcPr>
            <w:tcW w:w="436"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100%</w:t>
            </w:r>
          </w:p>
        </w:tc>
        <w:tc>
          <w:tcPr>
            <w:tcW w:w="1185"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both"/>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El 4o. Informe sometido a aprobación del Consejo Directivo, mediante MEMORANDO CMCD 04.6 02/2016, de fecha 11 de enero de 2016.</w:t>
            </w:r>
          </w:p>
        </w:tc>
      </w:tr>
      <w:tr w:rsidR="00D07426" w:rsidRPr="00D07426" w:rsidTr="00D07426">
        <w:trPr>
          <w:trHeight w:val="2205"/>
        </w:trPr>
        <w:tc>
          <w:tcPr>
            <w:tcW w:w="152" w:type="pct"/>
            <w:tcBorders>
              <w:top w:val="nil"/>
              <w:left w:val="single" w:sz="4" w:space="0" w:color="auto"/>
              <w:bottom w:val="single" w:sz="4" w:space="0" w:color="auto"/>
              <w:right w:val="single" w:sz="4" w:space="0" w:color="auto"/>
            </w:tcBorders>
            <w:shd w:val="clear" w:color="000000" w:fill="FFFFFF"/>
            <w:hideMark/>
          </w:tcPr>
          <w:p w:rsidR="00D07426" w:rsidRPr="00D07426" w:rsidRDefault="00D07426" w:rsidP="00D07426">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6</w:t>
            </w:r>
          </w:p>
        </w:tc>
        <w:tc>
          <w:tcPr>
            <w:tcW w:w="1238"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both"/>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Mantener actualizados los bancos de información requeridos por la ley: de Oferentes, de Contratistas, control de garantías, de multas impuestas, de extinción de contratos/ordenes de compras por causas imputables al contratista y de inhabilitados.</w:t>
            </w:r>
          </w:p>
        </w:tc>
        <w:tc>
          <w:tcPr>
            <w:tcW w:w="446"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both"/>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Bancos de información</w:t>
            </w:r>
          </w:p>
        </w:tc>
        <w:tc>
          <w:tcPr>
            <w:tcW w:w="313"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n/a</w:t>
            </w:r>
          </w:p>
        </w:tc>
        <w:tc>
          <w:tcPr>
            <w:tcW w:w="240"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n/a</w:t>
            </w:r>
          </w:p>
        </w:tc>
        <w:tc>
          <w:tcPr>
            <w:tcW w:w="229"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n/a</w:t>
            </w:r>
          </w:p>
        </w:tc>
        <w:tc>
          <w:tcPr>
            <w:tcW w:w="325"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6</w:t>
            </w:r>
          </w:p>
        </w:tc>
        <w:tc>
          <w:tcPr>
            <w:tcW w:w="436" w:type="pct"/>
            <w:tcBorders>
              <w:top w:val="nil"/>
              <w:left w:val="nil"/>
              <w:bottom w:val="single" w:sz="4" w:space="0" w:color="auto"/>
              <w:right w:val="single" w:sz="4" w:space="0" w:color="auto"/>
            </w:tcBorders>
            <w:shd w:val="clear" w:color="000000" w:fill="FFFFFF"/>
            <w:hideMark/>
          </w:tcPr>
          <w:p w:rsidR="00D07426" w:rsidRPr="00D07426" w:rsidRDefault="00D07426" w:rsidP="005F1E43">
            <w:pPr>
              <w:jc w:val="cente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n/a</w:t>
            </w:r>
          </w:p>
        </w:tc>
        <w:tc>
          <w:tcPr>
            <w:tcW w:w="1185" w:type="pct"/>
            <w:tcBorders>
              <w:top w:val="nil"/>
              <w:left w:val="nil"/>
              <w:bottom w:val="single" w:sz="4" w:space="0" w:color="auto"/>
              <w:right w:val="single" w:sz="4" w:space="0" w:color="auto"/>
            </w:tcBorders>
            <w:shd w:val="clear" w:color="000000" w:fill="FFFFFF"/>
            <w:hideMark/>
          </w:tcPr>
          <w:p w:rsidR="00D07426" w:rsidRPr="00D07426" w:rsidRDefault="00D07426" w:rsidP="00D07426">
            <w:pPr>
              <w:jc w:val="both"/>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 xml:space="preserve">El único banco de información  que no se ha llevado es el de inhabilitados, por no haber tenido casos para proceder a </w:t>
            </w:r>
            <w:r w:rsidR="00C50A37" w:rsidRPr="00D07426">
              <w:rPr>
                <w:rFonts w:ascii="Arial Narrow" w:eastAsia="Times New Roman" w:hAnsi="Arial Narrow"/>
                <w:color w:val="000000"/>
                <w:sz w:val="20"/>
                <w:lang w:val="es-SV" w:eastAsia="es-SV"/>
              </w:rPr>
              <w:t>sancionar.</w:t>
            </w:r>
          </w:p>
        </w:tc>
      </w:tr>
      <w:tr w:rsidR="00D07426" w:rsidRPr="00D07426" w:rsidTr="00D07426">
        <w:trPr>
          <w:trHeight w:val="840"/>
        </w:trPr>
        <w:tc>
          <w:tcPr>
            <w:tcW w:w="5000" w:type="pct"/>
            <w:gridSpan w:val="10"/>
            <w:tcBorders>
              <w:top w:val="single" w:sz="4" w:space="0" w:color="auto"/>
              <w:left w:val="nil"/>
              <w:bottom w:val="nil"/>
              <w:right w:val="nil"/>
            </w:tcBorders>
            <w:shd w:val="clear" w:color="000000" w:fill="FFFFFF"/>
            <w:hideMark/>
          </w:tcPr>
          <w:p w:rsidR="00D07426" w:rsidRPr="00D07426" w:rsidRDefault="00D07426" w:rsidP="00D07426">
            <w:pPr>
              <w:rPr>
                <w:rFonts w:ascii="Arial Narrow" w:eastAsia="Times New Roman" w:hAnsi="Arial Narrow"/>
                <w:color w:val="000000"/>
                <w:sz w:val="20"/>
                <w:lang w:val="es-SV" w:eastAsia="es-SV"/>
              </w:rPr>
            </w:pPr>
            <w:r w:rsidRPr="00D07426">
              <w:rPr>
                <w:rFonts w:ascii="Arial Narrow" w:eastAsia="Times New Roman" w:hAnsi="Arial Narrow"/>
                <w:color w:val="000000"/>
                <w:sz w:val="20"/>
                <w:lang w:val="es-SV" w:eastAsia="es-SV"/>
              </w:rPr>
              <w:t>*  Las licitaciones públicas consideradas son: 1 de la Unidad de Publicidad y Comunicaciones en enero, para la realización de la Publicidad 2015; y para la Unidad de Comercialización son: 1 en marzo para Servicios de alimentación para evento de junio y de Nov.; y 1 en julio para Suministro de Artículos Promocionales para el evento de Noviembre.</w:t>
            </w:r>
          </w:p>
        </w:tc>
      </w:tr>
    </w:tbl>
    <w:p w:rsidR="00D07426" w:rsidRPr="00D07426" w:rsidRDefault="00D07426" w:rsidP="00D07426">
      <w:pPr>
        <w:rPr>
          <w:lang w:val="es-SV"/>
        </w:rPr>
      </w:pPr>
    </w:p>
    <w:p w:rsidR="00D07426" w:rsidRDefault="00D07426" w:rsidP="00D07426"/>
    <w:p w:rsidR="00C50A37" w:rsidRDefault="00C50A37" w:rsidP="00D07426"/>
    <w:p w:rsidR="00C50A37" w:rsidRDefault="00C50A37" w:rsidP="00D07426"/>
    <w:p w:rsidR="00C50A37" w:rsidRDefault="00C50A37" w:rsidP="00D07426"/>
    <w:p w:rsidR="00C50A37" w:rsidRDefault="00C50A37" w:rsidP="00D07426"/>
    <w:p w:rsidR="00C50A37" w:rsidRDefault="00C50A37" w:rsidP="00D07426"/>
    <w:p w:rsidR="00C50A37" w:rsidRDefault="00C50A37" w:rsidP="00D07426"/>
    <w:p w:rsidR="00C50A37" w:rsidRDefault="00C50A37" w:rsidP="00D07426"/>
    <w:p w:rsidR="00C50A37" w:rsidRDefault="00C50A37" w:rsidP="00D07426"/>
    <w:p w:rsidR="00C50A37" w:rsidRDefault="00C50A37" w:rsidP="00D07426"/>
    <w:p w:rsidR="00C50A37" w:rsidRPr="00D07426" w:rsidRDefault="00C50A37" w:rsidP="00D07426"/>
    <w:p w:rsidR="00C05022" w:rsidRDefault="00575265" w:rsidP="008272F0">
      <w:pPr>
        <w:pStyle w:val="Ttulo1"/>
        <w:rPr>
          <w:rFonts w:ascii="Arial Narrow" w:hAnsi="Arial Narrow"/>
          <w:sz w:val="20"/>
        </w:rPr>
      </w:pPr>
      <w:bookmarkStart w:id="19" w:name="_Toc441821419"/>
      <w:r>
        <w:rPr>
          <w:rFonts w:ascii="Arial Narrow" w:hAnsi="Arial Narrow"/>
          <w:sz w:val="20"/>
        </w:rPr>
        <w:lastRenderedPageBreak/>
        <w:t>L</w:t>
      </w:r>
      <w:r w:rsidR="0043326C" w:rsidRPr="00294830">
        <w:rPr>
          <w:rFonts w:ascii="Arial Narrow" w:hAnsi="Arial Narrow"/>
          <w:sz w:val="20"/>
        </w:rPr>
        <w:t>OGÍSTICA Y ACTIVOS</w:t>
      </w:r>
      <w:bookmarkEnd w:id="19"/>
      <w:r w:rsidR="0043326C" w:rsidRPr="00294830">
        <w:rPr>
          <w:rFonts w:ascii="Arial Narrow" w:hAnsi="Arial Narrow"/>
          <w:sz w:val="20"/>
        </w:rPr>
        <w:t xml:space="preserve"> </w:t>
      </w:r>
    </w:p>
    <w:tbl>
      <w:tblPr>
        <w:tblW w:w="5000" w:type="pct"/>
        <w:tblLayout w:type="fixed"/>
        <w:tblCellMar>
          <w:left w:w="70" w:type="dxa"/>
          <w:right w:w="70" w:type="dxa"/>
        </w:tblCellMar>
        <w:tblLook w:val="04A0" w:firstRow="1" w:lastRow="0" w:firstColumn="1" w:lastColumn="0" w:noHBand="0" w:noVBand="1"/>
      </w:tblPr>
      <w:tblGrid>
        <w:gridCol w:w="399"/>
        <w:gridCol w:w="3249"/>
        <w:gridCol w:w="1046"/>
        <w:gridCol w:w="818"/>
        <w:gridCol w:w="789"/>
        <w:gridCol w:w="1146"/>
        <w:gridCol w:w="602"/>
        <w:gridCol w:w="833"/>
        <w:gridCol w:w="1291"/>
        <w:gridCol w:w="2971"/>
      </w:tblGrid>
      <w:tr w:rsidR="00631B52" w:rsidRPr="00631B52" w:rsidTr="00631B52">
        <w:trPr>
          <w:trHeight w:val="345"/>
        </w:trPr>
        <w:tc>
          <w:tcPr>
            <w:tcW w:w="152" w:type="pct"/>
            <w:tcBorders>
              <w:top w:val="nil"/>
              <w:left w:val="nil"/>
              <w:bottom w:val="nil"/>
              <w:right w:val="nil"/>
            </w:tcBorders>
            <w:shd w:val="clear" w:color="000000" w:fill="FFFFFF"/>
            <w:hideMark/>
          </w:tcPr>
          <w:p w:rsidR="00631B52" w:rsidRPr="00631B52" w:rsidRDefault="00631B52" w:rsidP="00631B52">
            <w:pP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 </w:t>
            </w:r>
          </w:p>
        </w:tc>
        <w:tc>
          <w:tcPr>
            <w:tcW w:w="1236" w:type="pct"/>
            <w:tcBorders>
              <w:top w:val="nil"/>
              <w:left w:val="nil"/>
              <w:bottom w:val="nil"/>
              <w:right w:val="nil"/>
            </w:tcBorders>
            <w:shd w:val="clear" w:color="000000" w:fill="FFFFFF"/>
            <w:hideMark/>
          </w:tcPr>
          <w:p w:rsidR="00631B52" w:rsidRPr="00631B52" w:rsidRDefault="00631B52" w:rsidP="00631B52">
            <w:pP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 xml:space="preserve">UNIDAD PRESUPUESTARIA                             </w:t>
            </w:r>
          </w:p>
        </w:tc>
        <w:tc>
          <w:tcPr>
            <w:tcW w:w="398" w:type="pct"/>
            <w:tcBorders>
              <w:top w:val="nil"/>
              <w:left w:val="nil"/>
              <w:bottom w:val="nil"/>
              <w:right w:val="nil"/>
            </w:tcBorders>
            <w:shd w:val="clear" w:color="000000" w:fill="FFFFFF"/>
            <w:hideMark/>
          </w:tcPr>
          <w:p w:rsidR="00631B52" w:rsidRPr="00631B52" w:rsidRDefault="00631B52" w:rsidP="00631B52">
            <w:pP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01</w:t>
            </w:r>
          </w:p>
        </w:tc>
        <w:tc>
          <w:tcPr>
            <w:tcW w:w="3214" w:type="pct"/>
            <w:gridSpan w:val="7"/>
            <w:tcBorders>
              <w:top w:val="nil"/>
              <w:left w:val="nil"/>
              <w:bottom w:val="nil"/>
              <w:right w:val="nil"/>
            </w:tcBorders>
            <w:shd w:val="clear" w:color="000000" w:fill="FFFFFF"/>
            <w:hideMark/>
          </w:tcPr>
          <w:p w:rsidR="00631B52" w:rsidRPr="00631B52" w:rsidRDefault="00631B52" w:rsidP="00631B52">
            <w:pP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DIRECCIÓN Y ADMINISTRACIÓN INSTITUCIONAL</w:t>
            </w:r>
          </w:p>
        </w:tc>
      </w:tr>
      <w:tr w:rsidR="00631B52" w:rsidRPr="00631B52" w:rsidTr="00631B52">
        <w:trPr>
          <w:trHeight w:val="345"/>
        </w:trPr>
        <w:tc>
          <w:tcPr>
            <w:tcW w:w="152" w:type="pct"/>
            <w:tcBorders>
              <w:top w:val="nil"/>
              <w:left w:val="nil"/>
              <w:bottom w:val="nil"/>
              <w:right w:val="nil"/>
            </w:tcBorders>
            <w:shd w:val="clear" w:color="000000" w:fill="FFFFFF"/>
            <w:hideMark/>
          </w:tcPr>
          <w:p w:rsidR="00631B52" w:rsidRPr="00631B52" w:rsidRDefault="00631B52" w:rsidP="00631B52">
            <w:pP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 </w:t>
            </w:r>
          </w:p>
        </w:tc>
        <w:tc>
          <w:tcPr>
            <w:tcW w:w="1236" w:type="pct"/>
            <w:tcBorders>
              <w:top w:val="nil"/>
              <w:left w:val="nil"/>
              <w:bottom w:val="nil"/>
              <w:right w:val="nil"/>
            </w:tcBorders>
            <w:shd w:val="clear" w:color="000000" w:fill="FFFFFF"/>
            <w:hideMark/>
          </w:tcPr>
          <w:p w:rsidR="00631B52" w:rsidRPr="00631B52" w:rsidRDefault="00631B52" w:rsidP="00631B52">
            <w:pP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 xml:space="preserve">LÍNEA                                                                                                                     </w:t>
            </w:r>
          </w:p>
        </w:tc>
        <w:tc>
          <w:tcPr>
            <w:tcW w:w="398" w:type="pct"/>
            <w:tcBorders>
              <w:top w:val="nil"/>
              <w:left w:val="nil"/>
              <w:bottom w:val="nil"/>
              <w:right w:val="nil"/>
            </w:tcBorders>
            <w:shd w:val="clear" w:color="000000" w:fill="FFFFFF"/>
            <w:hideMark/>
          </w:tcPr>
          <w:p w:rsidR="00631B52" w:rsidRPr="00631B52" w:rsidRDefault="00631B52" w:rsidP="00631B52">
            <w:pP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0103</w:t>
            </w:r>
          </w:p>
        </w:tc>
        <w:tc>
          <w:tcPr>
            <w:tcW w:w="3214" w:type="pct"/>
            <w:gridSpan w:val="7"/>
            <w:tcBorders>
              <w:top w:val="nil"/>
              <w:left w:val="nil"/>
              <w:bottom w:val="nil"/>
              <w:right w:val="nil"/>
            </w:tcBorders>
            <w:shd w:val="clear" w:color="000000" w:fill="FFFFFF"/>
            <w:hideMark/>
          </w:tcPr>
          <w:p w:rsidR="00631B52" w:rsidRPr="00631B52" w:rsidRDefault="00631B52" w:rsidP="00631B52">
            <w:pP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LOGÍSTICA Y ACTIVOS</w:t>
            </w:r>
          </w:p>
        </w:tc>
      </w:tr>
      <w:tr w:rsidR="00631B52" w:rsidRPr="00631B52" w:rsidTr="00631B52">
        <w:trPr>
          <w:trHeight w:val="555"/>
        </w:trPr>
        <w:tc>
          <w:tcPr>
            <w:tcW w:w="152" w:type="pct"/>
            <w:tcBorders>
              <w:top w:val="nil"/>
              <w:left w:val="nil"/>
              <w:bottom w:val="nil"/>
              <w:right w:val="nil"/>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 </w:t>
            </w:r>
          </w:p>
        </w:tc>
        <w:tc>
          <w:tcPr>
            <w:tcW w:w="4848" w:type="pct"/>
            <w:gridSpan w:val="9"/>
            <w:tcBorders>
              <w:top w:val="nil"/>
              <w:left w:val="nil"/>
              <w:bottom w:val="single" w:sz="4" w:space="0" w:color="auto"/>
              <w:right w:val="nil"/>
            </w:tcBorders>
            <w:shd w:val="clear" w:color="000000" w:fill="FFFFFF"/>
            <w:hideMark/>
          </w:tcPr>
          <w:p w:rsidR="00631B52" w:rsidRPr="00631B52" w:rsidRDefault="00631B52" w:rsidP="00631B52">
            <w:pPr>
              <w:spacing w:after="240"/>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OBJETIVO: Conservar y mantener en condiciones óptimas de funcionamiento; la administración de los bienes muebles e inmuebles, equipo de oficina y transporte; así como la supervisión de la limpieza y vigilancia oportuna.</w:t>
            </w:r>
          </w:p>
        </w:tc>
      </w:tr>
      <w:tr w:rsidR="00631B52" w:rsidRPr="00631B52" w:rsidTr="00631B52">
        <w:trPr>
          <w:trHeight w:val="555"/>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No.</w:t>
            </w:r>
          </w:p>
        </w:tc>
        <w:tc>
          <w:tcPr>
            <w:tcW w:w="1236" w:type="pct"/>
            <w:vMerge w:val="restart"/>
            <w:tcBorders>
              <w:top w:val="nil"/>
              <w:left w:val="single" w:sz="4" w:space="0" w:color="auto"/>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DESCRIPCIÓN DE METAS</w:t>
            </w:r>
          </w:p>
        </w:tc>
        <w:tc>
          <w:tcPr>
            <w:tcW w:w="398" w:type="pct"/>
            <w:vMerge w:val="restart"/>
            <w:tcBorders>
              <w:top w:val="nil"/>
              <w:left w:val="single" w:sz="4" w:space="0" w:color="auto"/>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UNIDAD DE MEDIDA</w:t>
            </w:r>
          </w:p>
        </w:tc>
        <w:tc>
          <w:tcPr>
            <w:tcW w:w="611" w:type="pct"/>
            <w:gridSpan w:val="2"/>
            <w:tcBorders>
              <w:top w:val="single" w:sz="4" w:space="0" w:color="auto"/>
              <w:left w:val="nil"/>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Enero-diciembre 2014</w:t>
            </w:r>
          </w:p>
        </w:tc>
        <w:tc>
          <w:tcPr>
            <w:tcW w:w="436" w:type="pct"/>
            <w:vMerge w:val="restart"/>
            <w:tcBorders>
              <w:top w:val="nil"/>
              <w:left w:val="single" w:sz="4" w:space="0" w:color="auto"/>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 EJECUTADO</w:t>
            </w:r>
            <w:r w:rsidRPr="00631B52">
              <w:rPr>
                <w:rFonts w:ascii="Arial Narrow" w:eastAsia="Times New Roman" w:hAnsi="Arial Narrow"/>
                <w:color w:val="000000"/>
                <w:sz w:val="20"/>
                <w:lang w:val="es-SV" w:eastAsia="es-SV"/>
              </w:rPr>
              <w:br/>
              <w:t>2014</w:t>
            </w:r>
          </w:p>
        </w:tc>
        <w:tc>
          <w:tcPr>
            <w:tcW w:w="546" w:type="pct"/>
            <w:gridSpan w:val="2"/>
            <w:tcBorders>
              <w:top w:val="single" w:sz="4" w:space="0" w:color="auto"/>
              <w:left w:val="nil"/>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Enero-diciembre  2015</w:t>
            </w:r>
          </w:p>
        </w:tc>
        <w:tc>
          <w:tcPr>
            <w:tcW w:w="491" w:type="pct"/>
            <w:vMerge w:val="restart"/>
            <w:tcBorders>
              <w:top w:val="nil"/>
              <w:left w:val="single" w:sz="4" w:space="0" w:color="auto"/>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 EJECUTADO</w:t>
            </w:r>
            <w:r w:rsidRPr="00631B52">
              <w:rPr>
                <w:rFonts w:ascii="Arial Narrow" w:eastAsia="Times New Roman" w:hAnsi="Arial Narrow"/>
                <w:color w:val="000000"/>
                <w:sz w:val="20"/>
                <w:lang w:val="es-SV" w:eastAsia="es-SV"/>
              </w:rPr>
              <w:br/>
              <w:t>2015</w:t>
            </w:r>
          </w:p>
        </w:tc>
        <w:tc>
          <w:tcPr>
            <w:tcW w:w="1130" w:type="pct"/>
            <w:vMerge w:val="restart"/>
            <w:tcBorders>
              <w:top w:val="nil"/>
              <w:left w:val="single" w:sz="4" w:space="0" w:color="auto"/>
              <w:bottom w:val="single" w:sz="4" w:space="0" w:color="000000"/>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OBSERVACIONES</w:t>
            </w:r>
          </w:p>
        </w:tc>
      </w:tr>
      <w:tr w:rsidR="00631B52" w:rsidRPr="00631B52" w:rsidTr="00631B52">
        <w:trPr>
          <w:trHeight w:val="315"/>
        </w:trPr>
        <w:tc>
          <w:tcPr>
            <w:tcW w:w="152" w:type="pct"/>
            <w:vMerge/>
            <w:tcBorders>
              <w:top w:val="single" w:sz="4" w:space="0" w:color="auto"/>
              <w:left w:val="single" w:sz="4" w:space="0" w:color="auto"/>
              <w:bottom w:val="single" w:sz="4" w:space="0" w:color="auto"/>
              <w:right w:val="single" w:sz="4" w:space="0" w:color="auto"/>
            </w:tcBorders>
            <w:vAlign w:val="center"/>
            <w:hideMark/>
          </w:tcPr>
          <w:p w:rsidR="00631B52" w:rsidRPr="00631B52" w:rsidRDefault="00631B52" w:rsidP="00631B52">
            <w:pPr>
              <w:rPr>
                <w:rFonts w:ascii="Arial Narrow" w:eastAsia="Times New Roman" w:hAnsi="Arial Narrow"/>
                <w:color w:val="000000"/>
                <w:sz w:val="20"/>
                <w:lang w:val="es-SV" w:eastAsia="es-SV"/>
              </w:rPr>
            </w:pPr>
          </w:p>
        </w:tc>
        <w:tc>
          <w:tcPr>
            <w:tcW w:w="1236" w:type="pct"/>
            <w:vMerge/>
            <w:tcBorders>
              <w:top w:val="nil"/>
              <w:left w:val="single" w:sz="4" w:space="0" w:color="auto"/>
              <w:bottom w:val="single" w:sz="4" w:space="0" w:color="auto"/>
              <w:right w:val="single" w:sz="4" w:space="0" w:color="auto"/>
            </w:tcBorders>
            <w:vAlign w:val="center"/>
            <w:hideMark/>
          </w:tcPr>
          <w:p w:rsidR="00631B52" w:rsidRPr="00631B52" w:rsidRDefault="00631B52" w:rsidP="00631B52">
            <w:pPr>
              <w:rPr>
                <w:rFonts w:ascii="Arial Narrow" w:eastAsia="Times New Roman" w:hAnsi="Arial Narrow"/>
                <w:color w:val="000000"/>
                <w:sz w:val="20"/>
                <w:lang w:val="es-SV" w:eastAsia="es-SV"/>
              </w:rPr>
            </w:pPr>
          </w:p>
        </w:tc>
        <w:tc>
          <w:tcPr>
            <w:tcW w:w="398" w:type="pct"/>
            <w:vMerge/>
            <w:tcBorders>
              <w:top w:val="nil"/>
              <w:left w:val="single" w:sz="4" w:space="0" w:color="auto"/>
              <w:bottom w:val="single" w:sz="4" w:space="0" w:color="auto"/>
              <w:right w:val="single" w:sz="4" w:space="0" w:color="auto"/>
            </w:tcBorders>
            <w:vAlign w:val="center"/>
            <w:hideMark/>
          </w:tcPr>
          <w:p w:rsidR="00631B52" w:rsidRPr="00631B52" w:rsidRDefault="00631B52" w:rsidP="00631B52">
            <w:pPr>
              <w:rPr>
                <w:rFonts w:ascii="Arial Narrow" w:eastAsia="Times New Roman" w:hAnsi="Arial Narrow"/>
                <w:color w:val="000000"/>
                <w:sz w:val="20"/>
                <w:lang w:val="es-SV" w:eastAsia="es-SV"/>
              </w:rPr>
            </w:pPr>
          </w:p>
        </w:tc>
        <w:tc>
          <w:tcPr>
            <w:tcW w:w="311" w:type="pct"/>
            <w:tcBorders>
              <w:top w:val="nil"/>
              <w:left w:val="nil"/>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META</w:t>
            </w:r>
          </w:p>
        </w:tc>
        <w:tc>
          <w:tcPr>
            <w:tcW w:w="300" w:type="pct"/>
            <w:tcBorders>
              <w:top w:val="nil"/>
              <w:left w:val="nil"/>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REAL</w:t>
            </w:r>
          </w:p>
        </w:tc>
        <w:tc>
          <w:tcPr>
            <w:tcW w:w="436" w:type="pct"/>
            <w:vMerge/>
            <w:tcBorders>
              <w:top w:val="nil"/>
              <w:left w:val="single" w:sz="4" w:space="0" w:color="auto"/>
              <w:bottom w:val="single" w:sz="4" w:space="0" w:color="auto"/>
              <w:right w:val="single" w:sz="4" w:space="0" w:color="auto"/>
            </w:tcBorders>
            <w:vAlign w:val="center"/>
            <w:hideMark/>
          </w:tcPr>
          <w:p w:rsidR="00631B52" w:rsidRPr="00631B52" w:rsidRDefault="00631B52" w:rsidP="00631B52">
            <w:pPr>
              <w:rPr>
                <w:rFonts w:ascii="Arial Narrow" w:eastAsia="Times New Roman" w:hAnsi="Arial Narrow"/>
                <w:color w:val="000000"/>
                <w:sz w:val="20"/>
                <w:lang w:val="es-SV" w:eastAsia="es-SV"/>
              </w:rPr>
            </w:pPr>
          </w:p>
        </w:tc>
        <w:tc>
          <w:tcPr>
            <w:tcW w:w="229" w:type="pct"/>
            <w:tcBorders>
              <w:top w:val="nil"/>
              <w:left w:val="nil"/>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META</w:t>
            </w:r>
          </w:p>
        </w:tc>
        <w:tc>
          <w:tcPr>
            <w:tcW w:w="317" w:type="pct"/>
            <w:tcBorders>
              <w:top w:val="nil"/>
              <w:left w:val="nil"/>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REAL</w:t>
            </w:r>
          </w:p>
        </w:tc>
        <w:tc>
          <w:tcPr>
            <w:tcW w:w="491" w:type="pct"/>
            <w:vMerge/>
            <w:tcBorders>
              <w:top w:val="nil"/>
              <w:left w:val="single" w:sz="4" w:space="0" w:color="auto"/>
              <w:bottom w:val="single" w:sz="4" w:space="0" w:color="auto"/>
              <w:right w:val="single" w:sz="4" w:space="0" w:color="auto"/>
            </w:tcBorders>
            <w:vAlign w:val="center"/>
            <w:hideMark/>
          </w:tcPr>
          <w:p w:rsidR="00631B52" w:rsidRPr="00631B52" w:rsidRDefault="00631B52" w:rsidP="00631B52">
            <w:pPr>
              <w:rPr>
                <w:rFonts w:ascii="Arial Narrow" w:eastAsia="Times New Roman" w:hAnsi="Arial Narrow"/>
                <w:color w:val="000000"/>
                <w:sz w:val="20"/>
                <w:lang w:val="es-SV" w:eastAsia="es-SV"/>
              </w:rPr>
            </w:pPr>
          </w:p>
        </w:tc>
        <w:tc>
          <w:tcPr>
            <w:tcW w:w="1130" w:type="pct"/>
            <w:vMerge/>
            <w:tcBorders>
              <w:top w:val="nil"/>
              <w:left w:val="single" w:sz="4" w:space="0" w:color="auto"/>
              <w:bottom w:val="single" w:sz="4" w:space="0" w:color="000000"/>
              <w:right w:val="single" w:sz="4" w:space="0" w:color="auto"/>
            </w:tcBorders>
            <w:vAlign w:val="center"/>
            <w:hideMark/>
          </w:tcPr>
          <w:p w:rsidR="00631B52" w:rsidRPr="00631B52" w:rsidRDefault="00631B52" w:rsidP="00631B52">
            <w:pPr>
              <w:rPr>
                <w:rFonts w:ascii="Arial Narrow" w:eastAsia="Times New Roman" w:hAnsi="Arial Narrow"/>
                <w:color w:val="000000"/>
                <w:sz w:val="20"/>
                <w:lang w:val="es-SV" w:eastAsia="es-SV"/>
              </w:rPr>
            </w:pPr>
          </w:p>
        </w:tc>
      </w:tr>
      <w:tr w:rsidR="00631B52" w:rsidRPr="00631B52" w:rsidTr="00631B52">
        <w:trPr>
          <w:trHeight w:val="3840"/>
        </w:trPr>
        <w:tc>
          <w:tcPr>
            <w:tcW w:w="152" w:type="pct"/>
            <w:tcBorders>
              <w:top w:val="nil"/>
              <w:left w:val="single" w:sz="4" w:space="0" w:color="auto"/>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w:t>
            </w:r>
          </w:p>
        </w:tc>
        <w:tc>
          <w:tcPr>
            <w:tcW w:w="1236" w:type="pct"/>
            <w:tcBorders>
              <w:top w:val="nil"/>
              <w:left w:val="nil"/>
              <w:bottom w:val="single" w:sz="4" w:space="0" w:color="auto"/>
              <w:right w:val="single" w:sz="4" w:space="0" w:color="auto"/>
            </w:tcBorders>
            <w:shd w:val="clear" w:color="000000" w:fill="FFFFFF"/>
            <w:hideMark/>
          </w:tcPr>
          <w:p w:rsidR="00631B52" w:rsidRDefault="00631B52" w:rsidP="00631B52">
            <w:pPr>
              <w:jc w:val="both"/>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Formular y proponer las mejoras que sean necesarias en la Oficina Central, Agencias Departamentales y Centros de Atención.</w:t>
            </w: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Default="00631B52" w:rsidP="00631B52">
            <w:pPr>
              <w:jc w:val="both"/>
              <w:rPr>
                <w:rFonts w:ascii="Arial Narrow" w:eastAsia="Times New Roman" w:hAnsi="Arial Narrow"/>
                <w:color w:val="000000"/>
                <w:sz w:val="20"/>
                <w:lang w:val="es-SV" w:eastAsia="es-SV"/>
              </w:rPr>
            </w:pPr>
          </w:p>
          <w:p w:rsidR="00631B52" w:rsidRPr="00631B52" w:rsidRDefault="00631B52" w:rsidP="00631B52">
            <w:pPr>
              <w:jc w:val="both"/>
              <w:rPr>
                <w:rFonts w:ascii="Arial Narrow" w:eastAsia="Times New Roman" w:hAnsi="Arial Narrow"/>
                <w:color w:val="000000"/>
                <w:sz w:val="20"/>
                <w:lang w:val="es-SV" w:eastAsia="es-SV"/>
              </w:rPr>
            </w:pPr>
          </w:p>
        </w:tc>
        <w:tc>
          <w:tcPr>
            <w:tcW w:w="398" w:type="pct"/>
            <w:tcBorders>
              <w:top w:val="nil"/>
              <w:left w:val="nil"/>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Documento</w:t>
            </w:r>
          </w:p>
        </w:tc>
        <w:tc>
          <w:tcPr>
            <w:tcW w:w="311" w:type="pct"/>
            <w:tcBorders>
              <w:top w:val="nil"/>
              <w:left w:val="nil"/>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 xml:space="preserve">                 8 </w:t>
            </w:r>
          </w:p>
        </w:tc>
        <w:tc>
          <w:tcPr>
            <w:tcW w:w="300" w:type="pct"/>
            <w:tcBorders>
              <w:top w:val="nil"/>
              <w:left w:val="nil"/>
              <w:bottom w:val="single" w:sz="4" w:space="0" w:color="auto"/>
              <w:right w:val="single" w:sz="4" w:space="0" w:color="auto"/>
            </w:tcBorders>
            <w:shd w:val="clear" w:color="000000" w:fill="FFFFFF"/>
            <w:noWrap/>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 xml:space="preserve">          13 </w:t>
            </w:r>
          </w:p>
        </w:tc>
        <w:tc>
          <w:tcPr>
            <w:tcW w:w="436" w:type="pct"/>
            <w:tcBorders>
              <w:top w:val="nil"/>
              <w:left w:val="nil"/>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163%</w:t>
            </w:r>
          </w:p>
        </w:tc>
        <w:tc>
          <w:tcPr>
            <w:tcW w:w="229" w:type="pct"/>
            <w:tcBorders>
              <w:top w:val="nil"/>
              <w:left w:val="nil"/>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 xml:space="preserve">           8 </w:t>
            </w:r>
          </w:p>
        </w:tc>
        <w:tc>
          <w:tcPr>
            <w:tcW w:w="317" w:type="pct"/>
            <w:tcBorders>
              <w:top w:val="nil"/>
              <w:left w:val="nil"/>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 xml:space="preserve">           10 </w:t>
            </w:r>
          </w:p>
        </w:tc>
        <w:tc>
          <w:tcPr>
            <w:tcW w:w="491" w:type="pct"/>
            <w:tcBorders>
              <w:top w:val="nil"/>
              <w:left w:val="nil"/>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125%</w:t>
            </w:r>
          </w:p>
        </w:tc>
        <w:tc>
          <w:tcPr>
            <w:tcW w:w="1130" w:type="pct"/>
            <w:tcBorders>
              <w:top w:val="nil"/>
              <w:left w:val="nil"/>
              <w:bottom w:val="single" w:sz="4" w:space="0" w:color="auto"/>
              <w:right w:val="single" w:sz="4" w:space="0" w:color="auto"/>
            </w:tcBorders>
            <w:shd w:val="clear" w:color="auto" w:fill="auto"/>
            <w:hideMark/>
          </w:tcPr>
          <w:p w:rsidR="00631B52" w:rsidRPr="00631B52" w:rsidRDefault="00631B52" w:rsidP="00631B52">
            <w:pPr>
              <w:jc w:val="both"/>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Se elaboró los proyectos de mejora: PRIMER TRIMESTRE: Adecuación del tercer nivel del edificio, adecuación de Agencia San Martín, Suministro de archivos de alta densidad para Archivo Institucional; SEGUNDO TRIMESTRE: Suministro de macro-medidor de agua potable, suministro de termostatos programables, suministro de tubos LED; TERCER TRIMESTRE: Moto operador del main principal, instalación de aire acondicionado en Agencia de La Unión, Diagnóstico del elevador OTIS; CUARTO TRIMESTRE: instalación de luminarias LED en estacionamiento.</w:t>
            </w:r>
          </w:p>
        </w:tc>
      </w:tr>
      <w:tr w:rsidR="00631B52" w:rsidRPr="00631B52" w:rsidTr="00631B52">
        <w:trPr>
          <w:trHeight w:val="555"/>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31B52" w:rsidRPr="00631B52" w:rsidRDefault="00631B52"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lastRenderedPageBreak/>
              <w:t>No.</w:t>
            </w:r>
          </w:p>
        </w:tc>
        <w:tc>
          <w:tcPr>
            <w:tcW w:w="12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31B52" w:rsidRPr="00631B52" w:rsidRDefault="00631B52"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DESCRIPCIÓN DE METAS</w:t>
            </w:r>
          </w:p>
        </w:tc>
        <w:tc>
          <w:tcPr>
            <w:tcW w:w="39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31B52" w:rsidRPr="00631B52" w:rsidRDefault="00631B52"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UNIDAD DE MEDIDA</w:t>
            </w:r>
          </w:p>
        </w:tc>
        <w:tc>
          <w:tcPr>
            <w:tcW w:w="611" w:type="pct"/>
            <w:gridSpan w:val="2"/>
            <w:tcBorders>
              <w:top w:val="single" w:sz="4" w:space="0" w:color="auto"/>
              <w:left w:val="nil"/>
              <w:bottom w:val="single" w:sz="4" w:space="0" w:color="auto"/>
              <w:right w:val="single" w:sz="4" w:space="0" w:color="auto"/>
            </w:tcBorders>
            <w:shd w:val="clear" w:color="000000" w:fill="FFFFFF"/>
            <w:hideMark/>
          </w:tcPr>
          <w:p w:rsidR="00631B52" w:rsidRPr="00631B52" w:rsidRDefault="00631B52"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31B52" w:rsidRPr="00631B52" w:rsidRDefault="00631B52"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 EJECUTADO</w:t>
            </w:r>
            <w:r w:rsidRPr="00631B52">
              <w:rPr>
                <w:rFonts w:ascii="Arial Narrow" w:eastAsia="Times New Roman" w:hAnsi="Arial Narrow"/>
                <w:color w:val="000000"/>
                <w:sz w:val="20"/>
                <w:lang w:val="es-SV" w:eastAsia="es-SV"/>
              </w:rPr>
              <w:br/>
              <w:t>2014</w:t>
            </w:r>
          </w:p>
        </w:tc>
        <w:tc>
          <w:tcPr>
            <w:tcW w:w="546" w:type="pct"/>
            <w:gridSpan w:val="2"/>
            <w:tcBorders>
              <w:top w:val="single" w:sz="4" w:space="0" w:color="auto"/>
              <w:left w:val="nil"/>
              <w:bottom w:val="single" w:sz="4" w:space="0" w:color="auto"/>
              <w:right w:val="single" w:sz="4" w:space="0" w:color="auto"/>
            </w:tcBorders>
            <w:shd w:val="clear" w:color="000000" w:fill="FFFFFF"/>
            <w:hideMark/>
          </w:tcPr>
          <w:p w:rsidR="00631B52" w:rsidRPr="00631B52" w:rsidRDefault="00631B52"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Enero-diciembre  2015</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31B52" w:rsidRPr="00631B52" w:rsidRDefault="00631B52"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 EJECUTADO</w:t>
            </w:r>
            <w:r w:rsidRPr="00631B52">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31B52" w:rsidRPr="00631B52" w:rsidRDefault="00631B52"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OBSERVACIONES</w:t>
            </w:r>
          </w:p>
        </w:tc>
      </w:tr>
      <w:tr w:rsidR="00631B52" w:rsidRPr="00631B52" w:rsidTr="00631B52">
        <w:trPr>
          <w:trHeight w:val="315"/>
        </w:trPr>
        <w:tc>
          <w:tcPr>
            <w:tcW w:w="152" w:type="pct"/>
            <w:vMerge/>
            <w:tcBorders>
              <w:top w:val="single" w:sz="4" w:space="0" w:color="auto"/>
              <w:left w:val="single" w:sz="4" w:space="0" w:color="auto"/>
              <w:bottom w:val="single" w:sz="4" w:space="0" w:color="auto"/>
              <w:right w:val="single" w:sz="4" w:space="0" w:color="auto"/>
            </w:tcBorders>
            <w:vAlign w:val="center"/>
            <w:hideMark/>
          </w:tcPr>
          <w:p w:rsidR="00631B52" w:rsidRPr="00631B52" w:rsidRDefault="00631B52" w:rsidP="00CE46E6">
            <w:pPr>
              <w:rPr>
                <w:rFonts w:ascii="Arial Narrow" w:eastAsia="Times New Roman" w:hAnsi="Arial Narrow"/>
                <w:color w:val="000000"/>
                <w:sz w:val="20"/>
                <w:lang w:val="es-SV" w:eastAsia="es-SV"/>
              </w:rPr>
            </w:pPr>
          </w:p>
        </w:tc>
        <w:tc>
          <w:tcPr>
            <w:tcW w:w="1236" w:type="pct"/>
            <w:vMerge/>
            <w:tcBorders>
              <w:top w:val="single" w:sz="4" w:space="0" w:color="auto"/>
              <w:left w:val="single" w:sz="4" w:space="0" w:color="auto"/>
              <w:bottom w:val="single" w:sz="4" w:space="0" w:color="auto"/>
              <w:right w:val="single" w:sz="4" w:space="0" w:color="auto"/>
            </w:tcBorders>
            <w:vAlign w:val="center"/>
            <w:hideMark/>
          </w:tcPr>
          <w:p w:rsidR="00631B52" w:rsidRPr="00631B52" w:rsidRDefault="00631B52" w:rsidP="00CE46E6">
            <w:pPr>
              <w:rPr>
                <w:rFonts w:ascii="Arial Narrow" w:eastAsia="Times New Roman" w:hAnsi="Arial Narrow"/>
                <w:color w:val="000000"/>
                <w:sz w:val="20"/>
                <w:lang w:val="es-SV" w:eastAsia="es-SV"/>
              </w:rPr>
            </w:pPr>
          </w:p>
        </w:tc>
        <w:tc>
          <w:tcPr>
            <w:tcW w:w="398" w:type="pct"/>
            <w:vMerge/>
            <w:tcBorders>
              <w:top w:val="single" w:sz="4" w:space="0" w:color="auto"/>
              <w:left w:val="single" w:sz="4" w:space="0" w:color="auto"/>
              <w:bottom w:val="single" w:sz="4" w:space="0" w:color="auto"/>
              <w:right w:val="single" w:sz="4" w:space="0" w:color="auto"/>
            </w:tcBorders>
            <w:vAlign w:val="center"/>
            <w:hideMark/>
          </w:tcPr>
          <w:p w:rsidR="00631B52" w:rsidRPr="00631B52" w:rsidRDefault="00631B52" w:rsidP="00CE46E6">
            <w:pPr>
              <w:rPr>
                <w:rFonts w:ascii="Arial Narrow" w:eastAsia="Times New Roman" w:hAnsi="Arial Narrow"/>
                <w:color w:val="000000"/>
                <w:sz w:val="20"/>
                <w:lang w:val="es-SV" w:eastAsia="es-SV"/>
              </w:rPr>
            </w:pPr>
          </w:p>
        </w:tc>
        <w:tc>
          <w:tcPr>
            <w:tcW w:w="311" w:type="pct"/>
            <w:tcBorders>
              <w:top w:val="single" w:sz="4" w:space="0" w:color="auto"/>
              <w:left w:val="nil"/>
              <w:bottom w:val="single" w:sz="4" w:space="0" w:color="auto"/>
              <w:right w:val="single" w:sz="4" w:space="0" w:color="auto"/>
            </w:tcBorders>
            <w:shd w:val="clear" w:color="000000" w:fill="FFFFFF"/>
            <w:hideMark/>
          </w:tcPr>
          <w:p w:rsidR="00631B52" w:rsidRPr="00631B52" w:rsidRDefault="00631B52"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META</w:t>
            </w:r>
          </w:p>
        </w:tc>
        <w:tc>
          <w:tcPr>
            <w:tcW w:w="300" w:type="pct"/>
            <w:tcBorders>
              <w:top w:val="single" w:sz="4" w:space="0" w:color="auto"/>
              <w:left w:val="nil"/>
              <w:bottom w:val="single" w:sz="4" w:space="0" w:color="auto"/>
              <w:right w:val="single" w:sz="4" w:space="0" w:color="auto"/>
            </w:tcBorders>
            <w:shd w:val="clear" w:color="000000" w:fill="FFFFFF"/>
            <w:hideMark/>
          </w:tcPr>
          <w:p w:rsidR="00631B52" w:rsidRPr="00631B52" w:rsidRDefault="00631B52"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631B52" w:rsidRPr="00631B52" w:rsidRDefault="00631B52" w:rsidP="00CE46E6">
            <w:pPr>
              <w:rPr>
                <w:rFonts w:ascii="Arial Narrow" w:eastAsia="Times New Roman" w:hAnsi="Arial Narrow"/>
                <w:color w:val="000000"/>
                <w:sz w:val="20"/>
                <w:lang w:val="es-SV" w:eastAsia="es-SV"/>
              </w:rPr>
            </w:pPr>
          </w:p>
        </w:tc>
        <w:tc>
          <w:tcPr>
            <w:tcW w:w="229" w:type="pct"/>
            <w:tcBorders>
              <w:top w:val="single" w:sz="4" w:space="0" w:color="auto"/>
              <w:left w:val="nil"/>
              <w:bottom w:val="single" w:sz="4" w:space="0" w:color="auto"/>
              <w:right w:val="single" w:sz="4" w:space="0" w:color="auto"/>
            </w:tcBorders>
            <w:shd w:val="clear" w:color="000000" w:fill="FFFFFF"/>
            <w:hideMark/>
          </w:tcPr>
          <w:p w:rsidR="00631B52" w:rsidRPr="00631B52" w:rsidRDefault="00631B52"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META</w:t>
            </w:r>
          </w:p>
        </w:tc>
        <w:tc>
          <w:tcPr>
            <w:tcW w:w="317" w:type="pct"/>
            <w:tcBorders>
              <w:top w:val="single" w:sz="4" w:space="0" w:color="auto"/>
              <w:left w:val="nil"/>
              <w:bottom w:val="single" w:sz="4" w:space="0" w:color="auto"/>
              <w:right w:val="single" w:sz="4" w:space="0" w:color="auto"/>
            </w:tcBorders>
            <w:shd w:val="clear" w:color="000000" w:fill="FFFFFF"/>
            <w:hideMark/>
          </w:tcPr>
          <w:p w:rsidR="00631B52" w:rsidRPr="00631B52" w:rsidRDefault="00631B52"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REAL</w:t>
            </w: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31B52" w:rsidRPr="00631B52" w:rsidRDefault="00631B52" w:rsidP="00CE46E6">
            <w:pP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631B52" w:rsidRPr="00631B52" w:rsidRDefault="00631B52" w:rsidP="00CE46E6">
            <w:pPr>
              <w:rPr>
                <w:rFonts w:ascii="Arial Narrow" w:eastAsia="Times New Roman" w:hAnsi="Arial Narrow"/>
                <w:color w:val="000000"/>
                <w:sz w:val="20"/>
                <w:lang w:val="es-SV" w:eastAsia="es-SV"/>
              </w:rPr>
            </w:pPr>
          </w:p>
        </w:tc>
      </w:tr>
      <w:tr w:rsidR="00631B52" w:rsidRPr="00631B52" w:rsidTr="007B69C8">
        <w:trPr>
          <w:trHeight w:val="5535"/>
        </w:trPr>
        <w:tc>
          <w:tcPr>
            <w:tcW w:w="152" w:type="pct"/>
            <w:tcBorders>
              <w:top w:val="nil"/>
              <w:left w:val="single" w:sz="4" w:space="0" w:color="auto"/>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2</w:t>
            </w:r>
          </w:p>
        </w:tc>
        <w:tc>
          <w:tcPr>
            <w:tcW w:w="1236" w:type="pct"/>
            <w:tcBorders>
              <w:top w:val="nil"/>
              <w:left w:val="nil"/>
              <w:bottom w:val="single" w:sz="4" w:space="0" w:color="auto"/>
              <w:right w:val="single" w:sz="4" w:space="0" w:color="auto"/>
            </w:tcBorders>
            <w:shd w:val="clear" w:color="000000" w:fill="FFFFFF"/>
            <w:hideMark/>
          </w:tcPr>
          <w:p w:rsidR="00631B52" w:rsidRDefault="00631B52" w:rsidP="00631B52">
            <w:pPr>
              <w:jc w:val="both"/>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Elaborar las especificaciones técnicas de las mejoras a realizarse en la Oficina Central, Agencias Departamentales y Centros de Atención.</w:t>
            </w: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Default="007B69C8" w:rsidP="00631B52">
            <w:pPr>
              <w:jc w:val="both"/>
              <w:rPr>
                <w:rFonts w:ascii="Arial Narrow" w:eastAsia="Times New Roman" w:hAnsi="Arial Narrow"/>
                <w:color w:val="000000"/>
                <w:sz w:val="20"/>
                <w:lang w:val="es-SV" w:eastAsia="es-SV"/>
              </w:rPr>
            </w:pPr>
          </w:p>
          <w:p w:rsidR="007B69C8" w:rsidRPr="00631B52" w:rsidRDefault="007B69C8" w:rsidP="00631B52">
            <w:pPr>
              <w:jc w:val="both"/>
              <w:rPr>
                <w:rFonts w:ascii="Arial Narrow" w:eastAsia="Times New Roman" w:hAnsi="Arial Narrow"/>
                <w:color w:val="000000"/>
                <w:sz w:val="20"/>
                <w:lang w:val="es-SV" w:eastAsia="es-SV"/>
              </w:rPr>
            </w:pPr>
          </w:p>
        </w:tc>
        <w:tc>
          <w:tcPr>
            <w:tcW w:w="398"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Documento</w:t>
            </w:r>
          </w:p>
        </w:tc>
        <w:tc>
          <w:tcPr>
            <w:tcW w:w="311"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8</w:t>
            </w:r>
          </w:p>
        </w:tc>
        <w:tc>
          <w:tcPr>
            <w:tcW w:w="300" w:type="pct"/>
            <w:tcBorders>
              <w:top w:val="nil"/>
              <w:left w:val="nil"/>
              <w:bottom w:val="single" w:sz="4" w:space="0" w:color="auto"/>
              <w:right w:val="single" w:sz="4" w:space="0" w:color="auto"/>
            </w:tcBorders>
            <w:shd w:val="clear" w:color="000000" w:fill="FFFFFF"/>
            <w:noWrap/>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13</w:t>
            </w:r>
          </w:p>
        </w:tc>
        <w:tc>
          <w:tcPr>
            <w:tcW w:w="436"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163%</w:t>
            </w:r>
          </w:p>
        </w:tc>
        <w:tc>
          <w:tcPr>
            <w:tcW w:w="229"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8</w:t>
            </w:r>
          </w:p>
        </w:tc>
        <w:tc>
          <w:tcPr>
            <w:tcW w:w="317"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12</w:t>
            </w:r>
          </w:p>
        </w:tc>
        <w:tc>
          <w:tcPr>
            <w:tcW w:w="491"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150%</w:t>
            </w:r>
          </w:p>
        </w:tc>
        <w:tc>
          <w:tcPr>
            <w:tcW w:w="1130" w:type="pct"/>
            <w:tcBorders>
              <w:top w:val="nil"/>
              <w:left w:val="nil"/>
              <w:bottom w:val="single" w:sz="4" w:space="0" w:color="auto"/>
              <w:right w:val="single" w:sz="4" w:space="0" w:color="auto"/>
            </w:tcBorders>
            <w:shd w:val="clear" w:color="auto" w:fill="auto"/>
            <w:hideMark/>
          </w:tcPr>
          <w:p w:rsidR="00631B52" w:rsidRPr="00631B52" w:rsidRDefault="00631B52" w:rsidP="00631B52">
            <w:pPr>
              <w:jc w:val="both"/>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Se elaboró los siguientes requerimientos: PRIMER TRIMESTRE: Adecuación de agencia San Martin, Instalación de cortinas verticales, instalación de puerta en Morazán; SEGUNDO TRIMESTRE: Suministro de macro-medidor de agua potable, suministro de termostatos programables, suministro de tubos LED; TERCER TRIMESTRE: Moto operador del main principal, instalación de aire acondicionado en Agencia de La Unión, Diagnóstico del elevador OTIS; CUARTO TRIMESTRE: avalúo de inmueble siglo xxi, compra de materiales para reparación de aire acondicionado de la UFI, compra de pararrayos para el sistema eléctrico, cortinas verticales para agencia Sonsonate, instalación de LED en estacionamiento, mantenimiento correctivo del microbús (2).</w:t>
            </w:r>
          </w:p>
        </w:tc>
      </w:tr>
      <w:tr w:rsidR="007B69C8" w:rsidRPr="00631B52" w:rsidTr="007B69C8">
        <w:trPr>
          <w:trHeight w:val="555"/>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lastRenderedPageBreak/>
              <w:t>No.</w:t>
            </w:r>
          </w:p>
        </w:tc>
        <w:tc>
          <w:tcPr>
            <w:tcW w:w="12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DESCRIPCIÓN DE METAS</w:t>
            </w:r>
          </w:p>
        </w:tc>
        <w:tc>
          <w:tcPr>
            <w:tcW w:w="39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UNIDAD DE MEDIDA</w:t>
            </w:r>
          </w:p>
        </w:tc>
        <w:tc>
          <w:tcPr>
            <w:tcW w:w="611" w:type="pct"/>
            <w:gridSpan w:val="2"/>
            <w:tcBorders>
              <w:top w:val="single" w:sz="4" w:space="0" w:color="auto"/>
              <w:left w:val="nil"/>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 EJECUTADO</w:t>
            </w:r>
            <w:r w:rsidRPr="00631B52">
              <w:rPr>
                <w:rFonts w:ascii="Arial Narrow" w:eastAsia="Times New Roman" w:hAnsi="Arial Narrow"/>
                <w:color w:val="000000"/>
                <w:sz w:val="20"/>
                <w:lang w:val="es-SV" w:eastAsia="es-SV"/>
              </w:rPr>
              <w:br/>
              <w:t>2014</w:t>
            </w:r>
          </w:p>
        </w:tc>
        <w:tc>
          <w:tcPr>
            <w:tcW w:w="546" w:type="pct"/>
            <w:gridSpan w:val="2"/>
            <w:tcBorders>
              <w:top w:val="single" w:sz="4" w:space="0" w:color="auto"/>
              <w:left w:val="nil"/>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Enero-diciembre  2015</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 EJECUTADO</w:t>
            </w:r>
            <w:r w:rsidRPr="00631B52">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OBSERVACIONES</w:t>
            </w:r>
          </w:p>
        </w:tc>
      </w:tr>
      <w:tr w:rsidR="007B69C8" w:rsidRPr="00631B52" w:rsidTr="007B69C8">
        <w:trPr>
          <w:trHeight w:val="315"/>
        </w:trPr>
        <w:tc>
          <w:tcPr>
            <w:tcW w:w="152" w:type="pct"/>
            <w:vMerge/>
            <w:tcBorders>
              <w:top w:val="single" w:sz="4" w:space="0" w:color="auto"/>
              <w:left w:val="single" w:sz="4" w:space="0" w:color="auto"/>
              <w:bottom w:val="single" w:sz="4" w:space="0" w:color="auto"/>
              <w:right w:val="single" w:sz="4" w:space="0" w:color="auto"/>
            </w:tcBorders>
            <w:vAlign w:val="center"/>
            <w:hideMark/>
          </w:tcPr>
          <w:p w:rsidR="007B69C8" w:rsidRPr="00631B52" w:rsidRDefault="007B69C8" w:rsidP="00CE46E6">
            <w:pPr>
              <w:rPr>
                <w:rFonts w:ascii="Arial Narrow" w:eastAsia="Times New Roman" w:hAnsi="Arial Narrow"/>
                <w:color w:val="000000"/>
                <w:sz w:val="20"/>
                <w:lang w:val="es-SV" w:eastAsia="es-SV"/>
              </w:rPr>
            </w:pPr>
          </w:p>
        </w:tc>
        <w:tc>
          <w:tcPr>
            <w:tcW w:w="1236" w:type="pct"/>
            <w:vMerge/>
            <w:tcBorders>
              <w:top w:val="single" w:sz="4" w:space="0" w:color="auto"/>
              <w:left w:val="single" w:sz="4" w:space="0" w:color="auto"/>
              <w:bottom w:val="single" w:sz="4" w:space="0" w:color="auto"/>
              <w:right w:val="single" w:sz="4" w:space="0" w:color="auto"/>
            </w:tcBorders>
            <w:vAlign w:val="center"/>
            <w:hideMark/>
          </w:tcPr>
          <w:p w:rsidR="007B69C8" w:rsidRPr="00631B52" w:rsidRDefault="007B69C8" w:rsidP="00CE46E6">
            <w:pPr>
              <w:rPr>
                <w:rFonts w:ascii="Arial Narrow" w:eastAsia="Times New Roman" w:hAnsi="Arial Narrow"/>
                <w:color w:val="000000"/>
                <w:sz w:val="20"/>
                <w:lang w:val="es-SV" w:eastAsia="es-SV"/>
              </w:rPr>
            </w:pPr>
          </w:p>
        </w:tc>
        <w:tc>
          <w:tcPr>
            <w:tcW w:w="398" w:type="pct"/>
            <w:vMerge/>
            <w:tcBorders>
              <w:top w:val="single" w:sz="4" w:space="0" w:color="auto"/>
              <w:left w:val="single" w:sz="4" w:space="0" w:color="auto"/>
              <w:bottom w:val="single" w:sz="4" w:space="0" w:color="auto"/>
              <w:right w:val="single" w:sz="4" w:space="0" w:color="auto"/>
            </w:tcBorders>
            <w:vAlign w:val="center"/>
            <w:hideMark/>
          </w:tcPr>
          <w:p w:rsidR="007B69C8" w:rsidRPr="00631B52" w:rsidRDefault="007B69C8" w:rsidP="00CE46E6">
            <w:pPr>
              <w:rPr>
                <w:rFonts w:ascii="Arial Narrow" w:eastAsia="Times New Roman" w:hAnsi="Arial Narrow"/>
                <w:color w:val="000000"/>
                <w:sz w:val="20"/>
                <w:lang w:val="es-SV" w:eastAsia="es-SV"/>
              </w:rPr>
            </w:pPr>
          </w:p>
        </w:tc>
        <w:tc>
          <w:tcPr>
            <w:tcW w:w="311" w:type="pct"/>
            <w:tcBorders>
              <w:top w:val="single" w:sz="4" w:space="0" w:color="auto"/>
              <w:left w:val="nil"/>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META</w:t>
            </w:r>
          </w:p>
        </w:tc>
        <w:tc>
          <w:tcPr>
            <w:tcW w:w="300" w:type="pct"/>
            <w:tcBorders>
              <w:top w:val="single" w:sz="4" w:space="0" w:color="auto"/>
              <w:left w:val="nil"/>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7B69C8" w:rsidRPr="00631B52" w:rsidRDefault="007B69C8" w:rsidP="00CE46E6">
            <w:pPr>
              <w:rPr>
                <w:rFonts w:ascii="Arial Narrow" w:eastAsia="Times New Roman" w:hAnsi="Arial Narrow"/>
                <w:color w:val="000000"/>
                <w:sz w:val="20"/>
                <w:lang w:val="es-SV" w:eastAsia="es-SV"/>
              </w:rPr>
            </w:pPr>
          </w:p>
        </w:tc>
        <w:tc>
          <w:tcPr>
            <w:tcW w:w="229" w:type="pct"/>
            <w:tcBorders>
              <w:top w:val="single" w:sz="4" w:space="0" w:color="auto"/>
              <w:left w:val="nil"/>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META</w:t>
            </w:r>
          </w:p>
        </w:tc>
        <w:tc>
          <w:tcPr>
            <w:tcW w:w="317" w:type="pct"/>
            <w:tcBorders>
              <w:top w:val="single" w:sz="4" w:space="0" w:color="auto"/>
              <w:left w:val="nil"/>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REAL</w:t>
            </w: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7B69C8" w:rsidRPr="00631B52" w:rsidRDefault="007B69C8" w:rsidP="00CE46E6">
            <w:pP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7B69C8" w:rsidRPr="00631B52" w:rsidRDefault="007B69C8" w:rsidP="00CE46E6">
            <w:pPr>
              <w:rPr>
                <w:rFonts w:ascii="Arial Narrow" w:eastAsia="Times New Roman" w:hAnsi="Arial Narrow"/>
                <w:color w:val="000000"/>
                <w:sz w:val="20"/>
                <w:lang w:val="es-SV" w:eastAsia="es-SV"/>
              </w:rPr>
            </w:pPr>
          </w:p>
        </w:tc>
      </w:tr>
      <w:tr w:rsidR="00631B52" w:rsidRPr="00631B52" w:rsidTr="00631B52">
        <w:trPr>
          <w:trHeight w:val="2760"/>
        </w:trPr>
        <w:tc>
          <w:tcPr>
            <w:tcW w:w="152" w:type="pct"/>
            <w:tcBorders>
              <w:top w:val="nil"/>
              <w:left w:val="single" w:sz="4" w:space="0" w:color="auto"/>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3</w:t>
            </w:r>
          </w:p>
        </w:tc>
        <w:tc>
          <w:tcPr>
            <w:tcW w:w="1236" w:type="pct"/>
            <w:tcBorders>
              <w:top w:val="nil"/>
              <w:left w:val="nil"/>
              <w:bottom w:val="single" w:sz="4" w:space="0" w:color="auto"/>
              <w:right w:val="single" w:sz="4" w:space="0" w:color="auto"/>
            </w:tcBorders>
            <w:shd w:val="clear" w:color="000000" w:fill="FFFFFF"/>
            <w:hideMark/>
          </w:tcPr>
          <w:p w:rsidR="00631B52" w:rsidRPr="00631B52" w:rsidRDefault="00631B52" w:rsidP="00631B52">
            <w:pPr>
              <w:jc w:val="both"/>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Elaborar las Especificaciones Técnicas de los diferentes mantenimientos y servicios (equipo y/o maquinaria) a llevarse a cabo en la oficina central y agencias departamentales.</w:t>
            </w:r>
          </w:p>
        </w:tc>
        <w:tc>
          <w:tcPr>
            <w:tcW w:w="398"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Documento</w:t>
            </w:r>
          </w:p>
        </w:tc>
        <w:tc>
          <w:tcPr>
            <w:tcW w:w="311"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10</w:t>
            </w:r>
          </w:p>
        </w:tc>
        <w:tc>
          <w:tcPr>
            <w:tcW w:w="300" w:type="pct"/>
            <w:tcBorders>
              <w:top w:val="nil"/>
              <w:left w:val="nil"/>
              <w:bottom w:val="single" w:sz="4" w:space="0" w:color="auto"/>
              <w:right w:val="single" w:sz="4" w:space="0" w:color="auto"/>
            </w:tcBorders>
            <w:shd w:val="clear" w:color="000000" w:fill="FFFFFF"/>
            <w:noWrap/>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10</w:t>
            </w:r>
          </w:p>
        </w:tc>
        <w:tc>
          <w:tcPr>
            <w:tcW w:w="436"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10</w:t>
            </w:r>
          </w:p>
        </w:tc>
        <w:tc>
          <w:tcPr>
            <w:tcW w:w="317"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8</w:t>
            </w:r>
          </w:p>
        </w:tc>
        <w:tc>
          <w:tcPr>
            <w:tcW w:w="491"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80%</w:t>
            </w:r>
          </w:p>
        </w:tc>
        <w:tc>
          <w:tcPr>
            <w:tcW w:w="1130" w:type="pct"/>
            <w:tcBorders>
              <w:top w:val="nil"/>
              <w:left w:val="nil"/>
              <w:bottom w:val="single" w:sz="4" w:space="0" w:color="auto"/>
              <w:right w:val="single" w:sz="4" w:space="0" w:color="auto"/>
            </w:tcBorders>
            <w:shd w:val="clear" w:color="auto" w:fill="auto"/>
            <w:hideMark/>
          </w:tcPr>
          <w:p w:rsidR="00631B52" w:rsidRPr="00631B52" w:rsidRDefault="00631B52" w:rsidP="00631B52">
            <w:pPr>
              <w:jc w:val="both"/>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Se elaboró los requerimientos: PRIMER TRIMESTRE: de mantenimiento preventivo para los vehículos institucionales RAV4 y Hilux; SEGUNDO TRIMESTRE: fumigación en oficinas, recarga de extintores, mantenimiento de reloj marcador; TERCER TRIMESTRE: mantenimiento preventivo pick-up Mazda, mantenimiento preventivo sistema eléctrico, mantenimiento preventivo sistema de bombeo.</w:t>
            </w:r>
          </w:p>
        </w:tc>
      </w:tr>
      <w:tr w:rsidR="00631B52" w:rsidRPr="00631B52" w:rsidTr="00631B52">
        <w:trPr>
          <w:trHeight w:val="2475"/>
        </w:trPr>
        <w:tc>
          <w:tcPr>
            <w:tcW w:w="152" w:type="pct"/>
            <w:tcBorders>
              <w:top w:val="nil"/>
              <w:left w:val="single" w:sz="4" w:space="0" w:color="auto"/>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4</w:t>
            </w:r>
          </w:p>
        </w:tc>
        <w:tc>
          <w:tcPr>
            <w:tcW w:w="1236" w:type="pct"/>
            <w:tcBorders>
              <w:top w:val="nil"/>
              <w:left w:val="nil"/>
              <w:bottom w:val="single" w:sz="4" w:space="0" w:color="auto"/>
              <w:right w:val="single" w:sz="4" w:space="0" w:color="auto"/>
            </w:tcBorders>
            <w:shd w:val="clear" w:color="000000" w:fill="FFFFFF"/>
            <w:hideMark/>
          </w:tcPr>
          <w:p w:rsidR="00631B52" w:rsidRPr="00631B52" w:rsidRDefault="00631B52" w:rsidP="00631B52">
            <w:pPr>
              <w:jc w:val="both"/>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Elaborar las Especificaciones Técnicas de los diferentes mantenimientos correctivos  (equipo y/o maquinaria) a llevarse a cabo en la Oficina Central, Agencias Departamentales y Centros de Atención.</w:t>
            </w:r>
          </w:p>
        </w:tc>
        <w:tc>
          <w:tcPr>
            <w:tcW w:w="398"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Documento</w:t>
            </w:r>
          </w:p>
        </w:tc>
        <w:tc>
          <w:tcPr>
            <w:tcW w:w="311"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6</w:t>
            </w:r>
          </w:p>
        </w:tc>
        <w:tc>
          <w:tcPr>
            <w:tcW w:w="300" w:type="pct"/>
            <w:tcBorders>
              <w:top w:val="nil"/>
              <w:left w:val="nil"/>
              <w:bottom w:val="single" w:sz="4" w:space="0" w:color="auto"/>
              <w:right w:val="single" w:sz="4" w:space="0" w:color="auto"/>
            </w:tcBorders>
            <w:shd w:val="clear" w:color="000000" w:fill="FFFFFF"/>
            <w:noWrap/>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11</w:t>
            </w:r>
          </w:p>
        </w:tc>
        <w:tc>
          <w:tcPr>
            <w:tcW w:w="436"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183%</w:t>
            </w:r>
          </w:p>
        </w:tc>
        <w:tc>
          <w:tcPr>
            <w:tcW w:w="229"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6</w:t>
            </w:r>
          </w:p>
        </w:tc>
        <w:tc>
          <w:tcPr>
            <w:tcW w:w="317"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7</w:t>
            </w:r>
          </w:p>
        </w:tc>
        <w:tc>
          <w:tcPr>
            <w:tcW w:w="491"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117%</w:t>
            </w:r>
          </w:p>
        </w:tc>
        <w:tc>
          <w:tcPr>
            <w:tcW w:w="1130" w:type="pct"/>
            <w:tcBorders>
              <w:top w:val="nil"/>
              <w:left w:val="nil"/>
              <w:bottom w:val="single" w:sz="4" w:space="0" w:color="auto"/>
              <w:right w:val="single" w:sz="4" w:space="0" w:color="auto"/>
            </w:tcBorders>
            <w:shd w:val="clear" w:color="auto" w:fill="auto"/>
            <w:hideMark/>
          </w:tcPr>
          <w:p w:rsidR="00631B52" w:rsidRPr="00631B52" w:rsidRDefault="00631B52" w:rsidP="00631B52">
            <w:pPr>
              <w:jc w:val="both"/>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Se elaboró los requerimientos de mantenimiento correctivo para: PRIMER TRIMESTRE: reparación de pared por sismo, reparación de piñón del elevador; SEGUNDO TRIMESTRE: correctivo del microbús, correctivo RAV4, correctivo aires acondicionados; TERCER TRIMESTRE: mantenimiento correctivo RAV4, mantenimiento correctivo microbús.</w:t>
            </w:r>
          </w:p>
        </w:tc>
      </w:tr>
      <w:tr w:rsidR="00631B52" w:rsidRPr="00631B52" w:rsidTr="00631B52">
        <w:trPr>
          <w:trHeight w:val="1020"/>
        </w:trPr>
        <w:tc>
          <w:tcPr>
            <w:tcW w:w="152" w:type="pct"/>
            <w:tcBorders>
              <w:top w:val="nil"/>
              <w:left w:val="single" w:sz="4" w:space="0" w:color="auto"/>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5</w:t>
            </w:r>
          </w:p>
        </w:tc>
        <w:tc>
          <w:tcPr>
            <w:tcW w:w="1236" w:type="pct"/>
            <w:tcBorders>
              <w:top w:val="nil"/>
              <w:left w:val="nil"/>
              <w:bottom w:val="single" w:sz="4" w:space="0" w:color="auto"/>
              <w:right w:val="single" w:sz="4" w:space="0" w:color="auto"/>
            </w:tcBorders>
            <w:shd w:val="clear" w:color="000000" w:fill="FFFFFF"/>
            <w:hideMark/>
          </w:tcPr>
          <w:p w:rsidR="00631B52" w:rsidRPr="00631B52" w:rsidRDefault="00631B52" w:rsidP="00631B52">
            <w:pPr>
              <w:jc w:val="both"/>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Controlar, codificar y registrar el activo fijo, de los bienes muebles e inmuebles institucionales, mediante levantamiento de inventario.</w:t>
            </w:r>
          </w:p>
        </w:tc>
        <w:tc>
          <w:tcPr>
            <w:tcW w:w="398"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Reporte</w:t>
            </w:r>
          </w:p>
        </w:tc>
        <w:tc>
          <w:tcPr>
            <w:tcW w:w="311"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2</w:t>
            </w:r>
          </w:p>
        </w:tc>
        <w:tc>
          <w:tcPr>
            <w:tcW w:w="300" w:type="pct"/>
            <w:tcBorders>
              <w:top w:val="nil"/>
              <w:left w:val="nil"/>
              <w:bottom w:val="single" w:sz="4" w:space="0" w:color="auto"/>
              <w:right w:val="single" w:sz="4" w:space="0" w:color="auto"/>
            </w:tcBorders>
            <w:shd w:val="clear" w:color="000000" w:fill="FFFFFF"/>
            <w:noWrap/>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2</w:t>
            </w:r>
          </w:p>
        </w:tc>
        <w:tc>
          <w:tcPr>
            <w:tcW w:w="436"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2</w:t>
            </w:r>
          </w:p>
        </w:tc>
        <w:tc>
          <w:tcPr>
            <w:tcW w:w="317"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2</w:t>
            </w:r>
          </w:p>
        </w:tc>
        <w:tc>
          <w:tcPr>
            <w:tcW w:w="491"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auto" w:fill="auto"/>
            <w:hideMark/>
          </w:tcPr>
          <w:p w:rsidR="00631B52" w:rsidRPr="00631B52" w:rsidRDefault="00631B52" w:rsidP="00631B52">
            <w:pPr>
              <w:jc w:val="both"/>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Entregado.</w:t>
            </w:r>
          </w:p>
        </w:tc>
      </w:tr>
      <w:tr w:rsidR="00631B52" w:rsidRPr="00631B52" w:rsidTr="00631B52">
        <w:trPr>
          <w:trHeight w:val="855"/>
        </w:trPr>
        <w:tc>
          <w:tcPr>
            <w:tcW w:w="152" w:type="pct"/>
            <w:tcBorders>
              <w:top w:val="nil"/>
              <w:left w:val="single" w:sz="4" w:space="0" w:color="auto"/>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6</w:t>
            </w:r>
          </w:p>
        </w:tc>
        <w:tc>
          <w:tcPr>
            <w:tcW w:w="1236" w:type="pct"/>
            <w:tcBorders>
              <w:top w:val="nil"/>
              <w:left w:val="nil"/>
              <w:bottom w:val="single" w:sz="4" w:space="0" w:color="auto"/>
              <w:right w:val="single" w:sz="4" w:space="0" w:color="auto"/>
            </w:tcBorders>
            <w:shd w:val="clear" w:color="000000" w:fill="FFFFFF"/>
            <w:hideMark/>
          </w:tcPr>
          <w:p w:rsidR="00631B52" w:rsidRPr="00631B52" w:rsidRDefault="00631B52" w:rsidP="00631B52">
            <w:pPr>
              <w:jc w:val="both"/>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Generar los reportes de control,  del activo fijo de bienes mayores e iguales a $600.00 para  proporcionar a Contabilidad.</w:t>
            </w:r>
          </w:p>
        </w:tc>
        <w:tc>
          <w:tcPr>
            <w:tcW w:w="398"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Reporte</w:t>
            </w:r>
          </w:p>
        </w:tc>
        <w:tc>
          <w:tcPr>
            <w:tcW w:w="311"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4</w:t>
            </w:r>
          </w:p>
        </w:tc>
        <w:tc>
          <w:tcPr>
            <w:tcW w:w="300" w:type="pct"/>
            <w:tcBorders>
              <w:top w:val="nil"/>
              <w:left w:val="nil"/>
              <w:bottom w:val="single" w:sz="4" w:space="0" w:color="auto"/>
              <w:right w:val="single" w:sz="4" w:space="0" w:color="auto"/>
            </w:tcBorders>
            <w:shd w:val="clear" w:color="000000" w:fill="FFFFFF"/>
            <w:noWrap/>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4</w:t>
            </w:r>
          </w:p>
        </w:tc>
        <w:tc>
          <w:tcPr>
            <w:tcW w:w="436"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4</w:t>
            </w:r>
          </w:p>
        </w:tc>
        <w:tc>
          <w:tcPr>
            <w:tcW w:w="317"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4</w:t>
            </w:r>
          </w:p>
        </w:tc>
        <w:tc>
          <w:tcPr>
            <w:tcW w:w="491"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auto" w:fill="auto"/>
            <w:hideMark/>
          </w:tcPr>
          <w:p w:rsidR="00631B52" w:rsidRPr="00631B52" w:rsidRDefault="00631B52" w:rsidP="00631B52">
            <w:pPr>
              <w:jc w:val="both"/>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Entregado.</w:t>
            </w:r>
          </w:p>
        </w:tc>
      </w:tr>
      <w:tr w:rsidR="00631B52" w:rsidRPr="00631B52" w:rsidTr="007B69C8">
        <w:trPr>
          <w:trHeight w:val="735"/>
        </w:trPr>
        <w:tc>
          <w:tcPr>
            <w:tcW w:w="152" w:type="pct"/>
            <w:tcBorders>
              <w:top w:val="nil"/>
              <w:left w:val="single" w:sz="4" w:space="0" w:color="auto"/>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7</w:t>
            </w:r>
          </w:p>
        </w:tc>
        <w:tc>
          <w:tcPr>
            <w:tcW w:w="1236" w:type="pct"/>
            <w:tcBorders>
              <w:top w:val="nil"/>
              <w:left w:val="nil"/>
              <w:bottom w:val="single" w:sz="4" w:space="0" w:color="auto"/>
              <w:right w:val="single" w:sz="4" w:space="0" w:color="auto"/>
            </w:tcBorders>
            <w:shd w:val="clear" w:color="000000" w:fill="FFFFFF"/>
            <w:hideMark/>
          </w:tcPr>
          <w:p w:rsidR="00631B52" w:rsidRPr="00631B52" w:rsidRDefault="00631B52" w:rsidP="00631B52">
            <w:pPr>
              <w:jc w:val="both"/>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Generar reporte de descargo de bienes inservibles, subasta y donación de los mismos.</w:t>
            </w:r>
          </w:p>
        </w:tc>
        <w:tc>
          <w:tcPr>
            <w:tcW w:w="398"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Reporte</w:t>
            </w:r>
          </w:p>
        </w:tc>
        <w:tc>
          <w:tcPr>
            <w:tcW w:w="311"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2</w:t>
            </w:r>
          </w:p>
        </w:tc>
        <w:tc>
          <w:tcPr>
            <w:tcW w:w="300" w:type="pct"/>
            <w:tcBorders>
              <w:top w:val="nil"/>
              <w:left w:val="nil"/>
              <w:bottom w:val="single" w:sz="4" w:space="0" w:color="auto"/>
              <w:right w:val="single" w:sz="4" w:space="0" w:color="auto"/>
            </w:tcBorders>
            <w:shd w:val="clear" w:color="000000" w:fill="FFFFFF"/>
            <w:noWrap/>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2</w:t>
            </w:r>
          </w:p>
        </w:tc>
        <w:tc>
          <w:tcPr>
            <w:tcW w:w="436"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2</w:t>
            </w:r>
          </w:p>
        </w:tc>
        <w:tc>
          <w:tcPr>
            <w:tcW w:w="317"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2</w:t>
            </w:r>
          </w:p>
        </w:tc>
        <w:tc>
          <w:tcPr>
            <w:tcW w:w="491"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auto" w:fill="auto"/>
            <w:hideMark/>
          </w:tcPr>
          <w:p w:rsidR="00631B52" w:rsidRPr="00631B52" w:rsidRDefault="00631B52" w:rsidP="00631B52">
            <w:pPr>
              <w:jc w:val="both"/>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Entregado.</w:t>
            </w:r>
          </w:p>
        </w:tc>
      </w:tr>
      <w:tr w:rsidR="007B69C8" w:rsidRPr="00631B52" w:rsidTr="007B69C8">
        <w:trPr>
          <w:trHeight w:val="555"/>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lastRenderedPageBreak/>
              <w:t>No.</w:t>
            </w:r>
          </w:p>
        </w:tc>
        <w:tc>
          <w:tcPr>
            <w:tcW w:w="12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DESCRIPCIÓN DE METAS</w:t>
            </w:r>
          </w:p>
        </w:tc>
        <w:tc>
          <w:tcPr>
            <w:tcW w:w="39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UNIDAD DE MEDIDA</w:t>
            </w:r>
          </w:p>
        </w:tc>
        <w:tc>
          <w:tcPr>
            <w:tcW w:w="611" w:type="pct"/>
            <w:gridSpan w:val="2"/>
            <w:tcBorders>
              <w:top w:val="single" w:sz="4" w:space="0" w:color="auto"/>
              <w:left w:val="nil"/>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 EJECUTADO</w:t>
            </w:r>
            <w:r w:rsidRPr="00631B52">
              <w:rPr>
                <w:rFonts w:ascii="Arial Narrow" w:eastAsia="Times New Roman" w:hAnsi="Arial Narrow"/>
                <w:color w:val="000000"/>
                <w:sz w:val="20"/>
                <w:lang w:val="es-SV" w:eastAsia="es-SV"/>
              </w:rPr>
              <w:br/>
              <w:t>2014</w:t>
            </w:r>
          </w:p>
        </w:tc>
        <w:tc>
          <w:tcPr>
            <w:tcW w:w="546" w:type="pct"/>
            <w:gridSpan w:val="2"/>
            <w:tcBorders>
              <w:top w:val="single" w:sz="4" w:space="0" w:color="auto"/>
              <w:left w:val="nil"/>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Enero-diciembre  2015</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 EJECUTADO</w:t>
            </w:r>
            <w:r w:rsidRPr="00631B52">
              <w:rPr>
                <w:rFonts w:ascii="Arial Narrow" w:eastAsia="Times New Roman" w:hAnsi="Arial Narrow"/>
                <w:color w:val="000000"/>
                <w:sz w:val="20"/>
                <w:lang w:val="es-SV" w:eastAsia="es-SV"/>
              </w:rPr>
              <w:br/>
              <w:t>2015</w:t>
            </w:r>
          </w:p>
        </w:tc>
        <w:tc>
          <w:tcPr>
            <w:tcW w:w="113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OBSERVACIONES</w:t>
            </w:r>
          </w:p>
        </w:tc>
      </w:tr>
      <w:tr w:rsidR="007B69C8" w:rsidRPr="00631B52" w:rsidTr="007B69C8">
        <w:trPr>
          <w:trHeight w:val="315"/>
        </w:trPr>
        <w:tc>
          <w:tcPr>
            <w:tcW w:w="152" w:type="pct"/>
            <w:vMerge/>
            <w:tcBorders>
              <w:top w:val="single" w:sz="4" w:space="0" w:color="auto"/>
              <w:left w:val="single" w:sz="4" w:space="0" w:color="auto"/>
              <w:bottom w:val="single" w:sz="4" w:space="0" w:color="auto"/>
              <w:right w:val="single" w:sz="4" w:space="0" w:color="auto"/>
            </w:tcBorders>
            <w:vAlign w:val="center"/>
            <w:hideMark/>
          </w:tcPr>
          <w:p w:rsidR="007B69C8" w:rsidRPr="00631B52" w:rsidRDefault="007B69C8" w:rsidP="00CE46E6">
            <w:pPr>
              <w:rPr>
                <w:rFonts w:ascii="Arial Narrow" w:eastAsia="Times New Roman" w:hAnsi="Arial Narrow"/>
                <w:color w:val="000000"/>
                <w:sz w:val="20"/>
                <w:lang w:val="es-SV" w:eastAsia="es-SV"/>
              </w:rPr>
            </w:pPr>
          </w:p>
        </w:tc>
        <w:tc>
          <w:tcPr>
            <w:tcW w:w="1236" w:type="pct"/>
            <w:vMerge/>
            <w:tcBorders>
              <w:top w:val="single" w:sz="4" w:space="0" w:color="auto"/>
              <w:left w:val="single" w:sz="4" w:space="0" w:color="auto"/>
              <w:bottom w:val="single" w:sz="4" w:space="0" w:color="auto"/>
              <w:right w:val="single" w:sz="4" w:space="0" w:color="auto"/>
            </w:tcBorders>
            <w:vAlign w:val="center"/>
            <w:hideMark/>
          </w:tcPr>
          <w:p w:rsidR="007B69C8" w:rsidRPr="00631B52" w:rsidRDefault="007B69C8" w:rsidP="00CE46E6">
            <w:pPr>
              <w:rPr>
                <w:rFonts w:ascii="Arial Narrow" w:eastAsia="Times New Roman" w:hAnsi="Arial Narrow"/>
                <w:color w:val="000000"/>
                <w:sz w:val="20"/>
                <w:lang w:val="es-SV" w:eastAsia="es-SV"/>
              </w:rPr>
            </w:pPr>
          </w:p>
        </w:tc>
        <w:tc>
          <w:tcPr>
            <w:tcW w:w="398" w:type="pct"/>
            <w:vMerge/>
            <w:tcBorders>
              <w:top w:val="single" w:sz="4" w:space="0" w:color="auto"/>
              <w:left w:val="single" w:sz="4" w:space="0" w:color="auto"/>
              <w:bottom w:val="single" w:sz="4" w:space="0" w:color="auto"/>
              <w:right w:val="single" w:sz="4" w:space="0" w:color="auto"/>
            </w:tcBorders>
            <w:vAlign w:val="center"/>
            <w:hideMark/>
          </w:tcPr>
          <w:p w:rsidR="007B69C8" w:rsidRPr="00631B52" w:rsidRDefault="007B69C8" w:rsidP="00CE46E6">
            <w:pPr>
              <w:rPr>
                <w:rFonts w:ascii="Arial Narrow" w:eastAsia="Times New Roman" w:hAnsi="Arial Narrow"/>
                <w:color w:val="000000"/>
                <w:sz w:val="20"/>
                <w:lang w:val="es-SV" w:eastAsia="es-SV"/>
              </w:rPr>
            </w:pPr>
          </w:p>
        </w:tc>
        <w:tc>
          <w:tcPr>
            <w:tcW w:w="311" w:type="pct"/>
            <w:tcBorders>
              <w:top w:val="single" w:sz="4" w:space="0" w:color="auto"/>
              <w:left w:val="nil"/>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META</w:t>
            </w:r>
          </w:p>
        </w:tc>
        <w:tc>
          <w:tcPr>
            <w:tcW w:w="300" w:type="pct"/>
            <w:tcBorders>
              <w:top w:val="single" w:sz="4" w:space="0" w:color="auto"/>
              <w:left w:val="nil"/>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7B69C8" w:rsidRPr="00631B52" w:rsidRDefault="007B69C8" w:rsidP="00CE46E6">
            <w:pPr>
              <w:rPr>
                <w:rFonts w:ascii="Arial Narrow" w:eastAsia="Times New Roman" w:hAnsi="Arial Narrow"/>
                <w:color w:val="000000"/>
                <w:sz w:val="20"/>
                <w:lang w:val="es-SV" w:eastAsia="es-SV"/>
              </w:rPr>
            </w:pPr>
          </w:p>
        </w:tc>
        <w:tc>
          <w:tcPr>
            <w:tcW w:w="229" w:type="pct"/>
            <w:tcBorders>
              <w:top w:val="single" w:sz="4" w:space="0" w:color="auto"/>
              <w:left w:val="nil"/>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META</w:t>
            </w:r>
          </w:p>
        </w:tc>
        <w:tc>
          <w:tcPr>
            <w:tcW w:w="317" w:type="pct"/>
            <w:tcBorders>
              <w:top w:val="single" w:sz="4" w:space="0" w:color="auto"/>
              <w:left w:val="nil"/>
              <w:bottom w:val="single" w:sz="4" w:space="0" w:color="auto"/>
              <w:right w:val="single" w:sz="4" w:space="0" w:color="auto"/>
            </w:tcBorders>
            <w:shd w:val="clear" w:color="000000" w:fill="FFFFFF"/>
            <w:hideMark/>
          </w:tcPr>
          <w:p w:rsidR="007B69C8" w:rsidRPr="00631B52" w:rsidRDefault="007B69C8" w:rsidP="00CE46E6">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REAL</w:t>
            </w: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7B69C8" w:rsidRPr="00631B52" w:rsidRDefault="007B69C8" w:rsidP="00CE46E6">
            <w:pPr>
              <w:rPr>
                <w:rFonts w:ascii="Arial Narrow" w:eastAsia="Times New Roman" w:hAnsi="Arial Narrow"/>
                <w:color w:val="000000"/>
                <w:sz w:val="20"/>
                <w:lang w:val="es-SV" w:eastAsia="es-SV"/>
              </w:rPr>
            </w:pPr>
          </w:p>
        </w:tc>
        <w:tc>
          <w:tcPr>
            <w:tcW w:w="1130" w:type="pct"/>
            <w:vMerge/>
            <w:tcBorders>
              <w:top w:val="single" w:sz="4" w:space="0" w:color="auto"/>
              <w:left w:val="single" w:sz="4" w:space="0" w:color="auto"/>
              <w:bottom w:val="single" w:sz="4" w:space="0" w:color="000000"/>
              <w:right w:val="single" w:sz="4" w:space="0" w:color="auto"/>
            </w:tcBorders>
            <w:vAlign w:val="center"/>
            <w:hideMark/>
          </w:tcPr>
          <w:p w:rsidR="007B69C8" w:rsidRPr="00631B52" w:rsidRDefault="007B69C8" w:rsidP="00CE46E6">
            <w:pPr>
              <w:rPr>
                <w:rFonts w:ascii="Arial Narrow" w:eastAsia="Times New Roman" w:hAnsi="Arial Narrow"/>
                <w:color w:val="000000"/>
                <w:sz w:val="20"/>
                <w:lang w:val="es-SV" w:eastAsia="es-SV"/>
              </w:rPr>
            </w:pPr>
          </w:p>
        </w:tc>
      </w:tr>
      <w:tr w:rsidR="00631B52" w:rsidRPr="00631B52" w:rsidTr="00631B52">
        <w:trPr>
          <w:trHeight w:val="840"/>
        </w:trPr>
        <w:tc>
          <w:tcPr>
            <w:tcW w:w="152" w:type="pct"/>
            <w:tcBorders>
              <w:top w:val="nil"/>
              <w:left w:val="single" w:sz="4" w:space="0" w:color="auto"/>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8</w:t>
            </w:r>
          </w:p>
        </w:tc>
        <w:tc>
          <w:tcPr>
            <w:tcW w:w="1236" w:type="pct"/>
            <w:tcBorders>
              <w:top w:val="nil"/>
              <w:left w:val="nil"/>
              <w:bottom w:val="single" w:sz="4" w:space="0" w:color="auto"/>
              <w:right w:val="single" w:sz="4" w:space="0" w:color="auto"/>
            </w:tcBorders>
            <w:shd w:val="clear" w:color="000000" w:fill="FFFFFF"/>
            <w:hideMark/>
          </w:tcPr>
          <w:p w:rsidR="00631B52" w:rsidRPr="00631B52" w:rsidRDefault="00631B52" w:rsidP="00631B52">
            <w:pPr>
              <w:jc w:val="both"/>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Generar reportes del activo fijo, para la UACI, para asegurar los bienes muebles e inmuebles.</w:t>
            </w:r>
          </w:p>
        </w:tc>
        <w:tc>
          <w:tcPr>
            <w:tcW w:w="398"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Reporte</w:t>
            </w:r>
          </w:p>
        </w:tc>
        <w:tc>
          <w:tcPr>
            <w:tcW w:w="311"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w:t>
            </w:r>
          </w:p>
        </w:tc>
        <w:tc>
          <w:tcPr>
            <w:tcW w:w="300" w:type="pct"/>
            <w:tcBorders>
              <w:top w:val="nil"/>
              <w:left w:val="nil"/>
              <w:bottom w:val="single" w:sz="4" w:space="0" w:color="auto"/>
              <w:right w:val="single" w:sz="4" w:space="0" w:color="auto"/>
            </w:tcBorders>
            <w:shd w:val="clear" w:color="000000" w:fill="FFFFFF"/>
            <w:noWrap/>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w:t>
            </w:r>
          </w:p>
        </w:tc>
        <w:tc>
          <w:tcPr>
            <w:tcW w:w="436"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p>
        </w:tc>
        <w:tc>
          <w:tcPr>
            <w:tcW w:w="229"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w:t>
            </w:r>
          </w:p>
        </w:tc>
        <w:tc>
          <w:tcPr>
            <w:tcW w:w="317"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w:t>
            </w:r>
          </w:p>
        </w:tc>
        <w:tc>
          <w:tcPr>
            <w:tcW w:w="491"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auto" w:fill="auto"/>
            <w:hideMark/>
          </w:tcPr>
          <w:p w:rsidR="00631B52" w:rsidRPr="00631B52" w:rsidRDefault="00631B52" w:rsidP="00631B52">
            <w:pPr>
              <w:jc w:val="both"/>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El reporte se realiza a final de año para contratar el servicio del próximo período.</w:t>
            </w:r>
          </w:p>
        </w:tc>
      </w:tr>
      <w:tr w:rsidR="00631B52" w:rsidRPr="00631B52" w:rsidTr="00631B52">
        <w:trPr>
          <w:trHeight w:val="1110"/>
        </w:trPr>
        <w:tc>
          <w:tcPr>
            <w:tcW w:w="152" w:type="pct"/>
            <w:tcBorders>
              <w:top w:val="nil"/>
              <w:left w:val="single" w:sz="4" w:space="0" w:color="auto"/>
              <w:bottom w:val="single" w:sz="4" w:space="0" w:color="auto"/>
              <w:right w:val="single" w:sz="4" w:space="0" w:color="auto"/>
            </w:tcBorders>
            <w:shd w:val="clear" w:color="000000" w:fill="FFFFFF"/>
            <w:hideMark/>
          </w:tcPr>
          <w:p w:rsidR="00631B52" w:rsidRPr="00631B52" w:rsidRDefault="00631B52" w:rsidP="00631B52">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9</w:t>
            </w:r>
          </w:p>
        </w:tc>
        <w:tc>
          <w:tcPr>
            <w:tcW w:w="1236" w:type="pct"/>
            <w:tcBorders>
              <w:top w:val="nil"/>
              <w:left w:val="nil"/>
              <w:bottom w:val="single" w:sz="4" w:space="0" w:color="auto"/>
              <w:right w:val="single" w:sz="4" w:space="0" w:color="auto"/>
            </w:tcBorders>
            <w:shd w:val="clear" w:color="000000" w:fill="FFFFFF"/>
            <w:hideMark/>
          </w:tcPr>
          <w:p w:rsidR="00631B52" w:rsidRPr="00631B52" w:rsidRDefault="00631B52" w:rsidP="00631B52">
            <w:pPr>
              <w:jc w:val="both"/>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Llevar a cabo la administración de contratos y órdenes de compra de los diferentes mantenimientos y mejoras a realizarse en la Oficina Central, Agencias Departamentales y Centros de Atención, asimismo comprende la elaboración de los expedientes.</w:t>
            </w:r>
          </w:p>
        </w:tc>
        <w:tc>
          <w:tcPr>
            <w:tcW w:w="398"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Actas de Recepción.</w:t>
            </w:r>
          </w:p>
        </w:tc>
        <w:tc>
          <w:tcPr>
            <w:tcW w:w="311"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76</w:t>
            </w:r>
          </w:p>
        </w:tc>
        <w:tc>
          <w:tcPr>
            <w:tcW w:w="300" w:type="pct"/>
            <w:tcBorders>
              <w:top w:val="nil"/>
              <w:left w:val="nil"/>
              <w:bottom w:val="single" w:sz="4" w:space="0" w:color="auto"/>
              <w:right w:val="single" w:sz="4" w:space="0" w:color="auto"/>
            </w:tcBorders>
            <w:shd w:val="clear" w:color="000000" w:fill="FFFFFF"/>
            <w:noWrap/>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76</w:t>
            </w:r>
          </w:p>
        </w:tc>
        <w:tc>
          <w:tcPr>
            <w:tcW w:w="436"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100%</w:t>
            </w:r>
          </w:p>
        </w:tc>
        <w:tc>
          <w:tcPr>
            <w:tcW w:w="229"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76</w:t>
            </w:r>
          </w:p>
        </w:tc>
        <w:tc>
          <w:tcPr>
            <w:tcW w:w="317"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76</w:t>
            </w:r>
          </w:p>
        </w:tc>
        <w:tc>
          <w:tcPr>
            <w:tcW w:w="491" w:type="pct"/>
            <w:tcBorders>
              <w:top w:val="nil"/>
              <w:left w:val="nil"/>
              <w:bottom w:val="single" w:sz="4" w:space="0" w:color="auto"/>
              <w:right w:val="single" w:sz="4" w:space="0" w:color="auto"/>
            </w:tcBorders>
            <w:shd w:val="clear" w:color="000000" w:fill="FFFFFF"/>
            <w:hideMark/>
          </w:tcPr>
          <w:p w:rsidR="00631B52" w:rsidRPr="00631B52" w:rsidRDefault="00631B52" w:rsidP="007B69C8">
            <w:pPr>
              <w:jc w:val="center"/>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100%</w:t>
            </w:r>
          </w:p>
        </w:tc>
        <w:tc>
          <w:tcPr>
            <w:tcW w:w="1130" w:type="pct"/>
            <w:tcBorders>
              <w:top w:val="nil"/>
              <w:left w:val="nil"/>
              <w:bottom w:val="single" w:sz="4" w:space="0" w:color="auto"/>
              <w:right w:val="single" w:sz="4" w:space="0" w:color="auto"/>
            </w:tcBorders>
            <w:shd w:val="clear" w:color="auto" w:fill="auto"/>
            <w:hideMark/>
          </w:tcPr>
          <w:p w:rsidR="00631B52" w:rsidRPr="00631B52" w:rsidRDefault="00631B52" w:rsidP="00631B52">
            <w:pPr>
              <w:jc w:val="both"/>
              <w:rPr>
                <w:rFonts w:ascii="Arial Narrow" w:eastAsia="Times New Roman" w:hAnsi="Arial Narrow"/>
                <w:color w:val="000000"/>
                <w:sz w:val="20"/>
                <w:lang w:val="es-SV" w:eastAsia="es-SV"/>
              </w:rPr>
            </w:pPr>
            <w:r w:rsidRPr="00631B52">
              <w:rPr>
                <w:rFonts w:ascii="Arial Narrow" w:eastAsia="Times New Roman" w:hAnsi="Arial Narrow"/>
                <w:color w:val="000000"/>
                <w:sz w:val="20"/>
                <w:lang w:val="es-SV" w:eastAsia="es-SV"/>
              </w:rPr>
              <w:t>Se lleva los siguientes contratos de mantenimiento: vigilancia, limpieza, agua envasada, elevador, sistema eléctrico, sistema de bombeo, aires acondicionados.</w:t>
            </w:r>
          </w:p>
        </w:tc>
      </w:tr>
    </w:tbl>
    <w:p w:rsidR="0037485C" w:rsidRPr="00230949" w:rsidRDefault="0037485C" w:rsidP="0037485C">
      <w:pPr>
        <w:rPr>
          <w:lang w:val="es-SV"/>
        </w:rPr>
      </w:pPr>
    </w:p>
    <w:p w:rsidR="0043326C" w:rsidRDefault="0043326C"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AF5890" w:rsidRDefault="00AF5890" w:rsidP="00C05022"/>
    <w:p w:rsidR="00F34B53" w:rsidRDefault="00F34B53" w:rsidP="008272F0">
      <w:pPr>
        <w:pStyle w:val="Ttulo1"/>
        <w:rPr>
          <w:rFonts w:ascii="Arial Narrow" w:hAnsi="Arial Narrow"/>
          <w:sz w:val="20"/>
        </w:rPr>
      </w:pPr>
      <w:bookmarkStart w:id="20" w:name="_Toc441821420"/>
      <w:r w:rsidRPr="00294830">
        <w:rPr>
          <w:rFonts w:ascii="Arial Narrow" w:hAnsi="Arial Narrow"/>
          <w:sz w:val="20"/>
        </w:rPr>
        <w:t>ARCHIVO INSTITUCIONAL</w:t>
      </w:r>
      <w:bookmarkEnd w:id="20"/>
    </w:p>
    <w:p w:rsidR="00F34B53" w:rsidRDefault="00F34B53" w:rsidP="00C05022"/>
    <w:tbl>
      <w:tblPr>
        <w:tblW w:w="5000" w:type="pct"/>
        <w:tblCellMar>
          <w:left w:w="70" w:type="dxa"/>
          <w:right w:w="70" w:type="dxa"/>
        </w:tblCellMar>
        <w:tblLook w:val="04A0" w:firstRow="1" w:lastRow="0" w:firstColumn="1" w:lastColumn="0" w:noHBand="0" w:noVBand="1"/>
      </w:tblPr>
      <w:tblGrid>
        <w:gridCol w:w="400"/>
        <w:gridCol w:w="3252"/>
        <w:gridCol w:w="1049"/>
        <w:gridCol w:w="820"/>
        <w:gridCol w:w="626"/>
        <w:gridCol w:w="1146"/>
        <w:gridCol w:w="741"/>
        <w:gridCol w:w="660"/>
        <w:gridCol w:w="1146"/>
        <w:gridCol w:w="3304"/>
      </w:tblGrid>
      <w:tr w:rsidR="00B562F2" w:rsidRPr="007B69C8" w:rsidTr="00B562F2">
        <w:trPr>
          <w:trHeight w:val="255"/>
        </w:trPr>
        <w:tc>
          <w:tcPr>
            <w:tcW w:w="152" w:type="pct"/>
            <w:tcBorders>
              <w:top w:val="nil"/>
              <w:left w:val="nil"/>
              <w:bottom w:val="nil"/>
              <w:right w:val="nil"/>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w:t>
            </w:r>
          </w:p>
        </w:tc>
        <w:tc>
          <w:tcPr>
            <w:tcW w:w="1237" w:type="pct"/>
            <w:tcBorders>
              <w:top w:val="nil"/>
              <w:left w:val="nil"/>
              <w:bottom w:val="nil"/>
              <w:right w:val="nil"/>
            </w:tcBorders>
            <w:shd w:val="clear" w:color="000000" w:fill="FFFFFF"/>
            <w:hideMark/>
          </w:tcPr>
          <w:p w:rsidR="007B69C8" w:rsidRPr="007B69C8" w:rsidRDefault="007B69C8" w:rsidP="007B69C8">
            <w:pP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xml:space="preserve">UNIDAD PRESUPUESTARIA                             </w:t>
            </w:r>
          </w:p>
        </w:tc>
        <w:tc>
          <w:tcPr>
            <w:tcW w:w="399" w:type="pct"/>
            <w:tcBorders>
              <w:top w:val="nil"/>
              <w:left w:val="nil"/>
              <w:bottom w:val="nil"/>
              <w:right w:val="nil"/>
            </w:tcBorders>
            <w:shd w:val="clear" w:color="000000" w:fill="FFFFFF"/>
            <w:hideMark/>
          </w:tcPr>
          <w:p w:rsidR="007B69C8" w:rsidRPr="007B69C8" w:rsidRDefault="007B69C8" w:rsidP="007B69C8">
            <w:pP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01</w:t>
            </w:r>
          </w:p>
        </w:tc>
        <w:tc>
          <w:tcPr>
            <w:tcW w:w="3212" w:type="pct"/>
            <w:gridSpan w:val="7"/>
            <w:tcBorders>
              <w:top w:val="nil"/>
              <w:left w:val="nil"/>
              <w:bottom w:val="nil"/>
              <w:right w:val="nil"/>
            </w:tcBorders>
            <w:shd w:val="clear" w:color="000000" w:fill="FFFFFF"/>
            <w:hideMark/>
          </w:tcPr>
          <w:p w:rsidR="007B69C8" w:rsidRPr="007B69C8" w:rsidRDefault="007B69C8" w:rsidP="007B69C8">
            <w:pP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DIRECCIÓN Y ADMINISTRACIÓN INSTITUCIONAL</w:t>
            </w:r>
          </w:p>
        </w:tc>
      </w:tr>
      <w:tr w:rsidR="00B562F2" w:rsidRPr="007B69C8" w:rsidTr="00B562F2">
        <w:trPr>
          <w:trHeight w:val="300"/>
        </w:trPr>
        <w:tc>
          <w:tcPr>
            <w:tcW w:w="152" w:type="pct"/>
            <w:tcBorders>
              <w:top w:val="nil"/>
              <w:left w:val="nil"/>
              <w:bottom w:val="nil"/>
              <w:right w:val="nil"/>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w:t>
            </w:r>
          </w:p>
        </w:tc>
        <w:tc>
          <w:tcPr>
            <w:tcW w:w="1237" w:type="pct"/>
            <w:tcBorders>
              <w:top w:val="nil"/>
              <w:left w:val="nil"/>
              <w:bottom w:val="nil"/>
              <w:right w:val="nil"/>
            </w:tcBorders>
            <w:shd w:val="clear" w:color="000000" w:fill="FFFFFF"/>
            <w:hideMark/>
          </w:tcPr>
          <w:p w:rsidR="007B69C8" w:rsidRPr="007B69C8" w:rsidRDefault="007B69C8" w:rsidP="007B69C8">
            <w:pP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xml:space="preserve">LÍNEA                                                                                                                     </w:t>
            </w:r>
          </w:p>
        </w:tc>
        <w:tc>
          <w:tcPr>
            <w:tcW w:w="399" w:type="pct"/>
            <w:tcBorders>
              <w:top w:val="nil"/>
              <w:left w:val="nil"/>
              <w:bottom w:val="nil"/>
              <w:right w:val="nil"/>
            </w:tcBorders>
            <w:shd w:val="clear" w:color="000000" w:fill="FFFFFF"/>
            <w:hideMark/>
          </w:tcPr>
          <w:p w:rsidR="007B69C8" w:rsidRPr="007B69C8" w:rsidRDefault="007B69C8" w:rsidP="007B69C8">
            <w:pP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0103</w:t>
            </w:r>
          </w:p>
        </w:tc>
        <w:tc>
          <w:tcPr>
            <w:tcW w:w="3212" w:type="pct"/>
            <w:gridSpan w:val="7"/>
            <w:tcBorders>
              <w:top w:val="nil"/>
              <w:left w:val="nil"/>
              <w:bottom w:val="nil"/>
              <w:right w:val="nil"/>
            </w:tcBorders>
            <w:shd w:val="clear" w:color="000000" w:fill="FFFFFF"/>
            <w:hideMark/>
          </w:tcPr>
          <w:p w:rsidR="007B69C8" w:rsidRPr="007B69C8" w:rsidRDefault="007B69C8" w:rsidP="007B69C8">
            <w:pP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ARCHIVO INSTITUCIONAL</w:t>
            </w:r>
          </w:p>
        </w:tc>
      </w:tr>
      <w:tr w:rsidR="007B69C8" w:rsidRPr="007B69C8" w:rsidTr="00B562F2">
        <w:trPr>
          <w:trHeight w:val="555"/>
        </w:trPr>
        <w:tc>
          <w:tcPr>
            <w:tcW w:w="152" w:type="pct"/>
            <w:tcBorders>
              <w:top w:val="nil"/>
              <w:left w:val="nil"/>
              <w:bottom w:val="nil"/>
              <w:right w:val="nil"/>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w:t>
            </w:r>
          </w:p>
        </w:tc>
        <w:tc>
          <w:tcPr>
            <w:tcW w:w="4848" w:type="pct"/>
            <w:gridSpan w:val="9"/>
            <w:tcBorders>
              <w:top w:val="nil"/>
              <w:left w:val="nil"/>
              <w:bottom w:val="nil"/>
              <w:right w:val="nil"/>
            </w:tcBorders>
            <w:shd w:val="clear" w:color="000000" w:fill="FFFFFF"/>
            <w:hideMark/>
          </w:tcPr>
          <w:p w:rsidR="007B69C8" w:rsidRPr="007B69C8" w:rsidRDefault="007B69C8" w:rsidP="007B69C8">
            <w:pPr>
              <w:spacing w:after="240"/>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OBJETIVO: Organizar, conservar y administrar los documentos de la Caja Mutual; administrar el archivo principal de la institución, así como sus archivos secundarios, periféricos, de gestión y todo lo relacionado con la administración de los documentos de La Caja.</w:t>
            </w:r>
          </w:p>
        </w:tc>
      </w:tr>
      <w:tr w:rsidR="007B69C8" w:rsidRPr="007B69C8" w:rsidTr="00B562F2">
        <w:trPr>
          <w:trHeight w:val="540"/>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No.</w:t>
            </w:r>
          </w:p>
        </w:tc>
        <w:tc>
          <w:tcPr>
            <w:tcW w:w="123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DESCRIPCIÓN DE METAS</w:t>
            </w:r>
          </w:p>
        </w:tc>
        <w:tc>
          <w:tcPr>
            <w:tcW w:w="39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UNIDAD DE MEDIDA</w:t>
            </w:r>
          </w:p>
        </w:tc>
        <w:tc>
          <w:tcPr>
            <w:tcW w:w="550" w:type="pct"/>
            <w:gridSpan w:val="2"/>
            <w:tcBorders>
              <w:top w:val="single" w:sz="4" w:space="0" w:color="auto"/>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EJECUTADO</w:t>
            </w:r>
            <w:r w:rsidRPr="007B69C8">
              <w:rPr>
                <w:rFonts w:ascii="Arial Narrow" w:eastAsia="Times New Roman" w:hAnsi="Arial Narrow"/>
                <w:color w:val="000000"/>
                <w:sz w:val="20"/>
                <w:lang w:val="es-SV" w:eastAsia="es-SV"/>
              </w:rPr>
              <w:br/>
              <w:t>2014</w:t>
            </w:r>
          </w:p>
        </w:tc>
        <w:tc>
          <w:tcPr>
            <w:tcW w:w="533" w:type="pct"/>
            <w:gridSpan w:val="2"/>
            <w:tcBorders>
              <w:top w:val="single" w:sz="4" w:space="0" w:color="auto"/>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Enero-diciembre  2015</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EJECUTADO</w:t>
            </w:r>
            <w:r w:rsidRPr="007B69C8">
              <w:rPr>
                <w:rFonts w:ascii="Arial Narrow" w:eastAsia="Times New Roman" w:hAnsi="Arial Narrow"/>
                <w:color w:val="000000"/>
                <w:sz w:val="20"/>
                <w:lang w:val="es-SV" w:eastAsia="es-SV"/>
              </w:rPr>
              <w:br/>
              <w:t>2015</w:t>
            </w:r>
          </w:p>
        </w:tc>
        <w:tc>
          <w:tcPr>
            <w:tcW w:w="1257"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OBSERVACIONES</w:t>
            </w:r>
          </w:p>
        </w:tc>
      </w:tr>
      <w:tr w:rsidR="007B69C8" w:rsidRPr="007B69C8" w:rsidTr="00B562F2">
        <w:trPr>
          <w:trHeight w:val="285"/>
        </w:trPr>
        <w:tc>
          <w:tcPr>
            <w:tcW w:w="152" w:type="pct"/>
            <w:vMerge/>
            <w:tcBorders>
              <w:top w:val="single" w:sz="4" w:space="0" w:color="auto"/>
              <w:left w:val="single" w:sz="4" w:space="0" w:color="auto"/>
              <w:bottom w:val="single" w:sz="4" w:space="0" w:color="auto"/>
              <w:right w:val="single" w:sz="4" w:space="0" w:color="auto"/>
            </w:tcBorders>
            <w:vAlign w:val="center"/>
            <w:hideMark/>
          </w:tcPr>
          <w:p w:rsidR="007B69C8" w:rsidRPr="007B69C8" w:rsidRDefault="007B69C8" w:rsidP="007B69C8">
            <w:pPr>
              <w:rPr>
                <w:rFonts w:ascii="Arial Narrow" w:eastAsia="Times New Roman" w:hAnsi="Arial Narrow"/>
                <w:color w:val="000000"/>
                <w:sz w:val="20"/>
                <w:lang w:val="es-SV" w:eastAsia="es-SV"/>
              </w:rPr>
            </w:pPr>
          </w:p>
        </w:tc>
        <w:tc>
          <w:tcPr>
            <w:tcW w:w="1237" w:type="pct"/>
            <w:vMerge/>
            <w:tcBorders>
              <w:top w:val="single" w:sz="4" w:space="0" w:color="auto"/>
              <w:left w:val="single" w:sz="4" w:space="0" w:color="auto"/>
              <w:bottom w:val="single" w:sz="4" w:space="0" w:color="auto"/>
              <w:right w:val="single" w:sz="4" w:space="0" w:color="auto"/>
            </w:tcBorders>
            <w:vAlign w:val="center"/>
            <w:hideMark/>
          </w:tcPr>
          <w:p w:rsidR="007B69C8" w:rsidRPr="007B69C8" w:rsidRDefault="007B69C8" w:rsidP="007B69C8">
            <w:pPr>
              <w:rPr>
                <w:rFonts w:ascii="Arial Narrow" w:eastAsia="Times New Roman" w:hAnsi="Arial Narrow"/>
                <w:color w:val="000000"/>
                <w:sz w:val="20"/>
                <w:lang w:val="es-SV" w:eastAsia="es-SV"/>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rsidR="007B69C8" w:rsidRPr="007B69C8" w:rsidRDefault="007B69C8" w:rsidP="007B69C8">
            <w:pPr>
              <w:rPr>
                <w:rFonts w:ascii="Arial Narrow" w:eastAsia="Times New Roman" w:hAnsi="Arial Narrow"/>
                <w:color w:val="000000"/>
                <w:sz w:val="20"/>
                <w:lang w:val="es-SV" w:eastAsia="es-SV"/>
              </w:rPr>
            </w:pPr>
          </w:p>
        </w:tc>
        <w:tc>
          <w:tcPr>
            <w:tcW w:w="312"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META</w:t>
            </w:r>
          </w:p>
        </w:tc>
        <w:tc>
          <w:tcPr>
            <w:tcW w:w="238"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7B69C8" w:rsidRPr="007B69C8" w:rsidRDefault="007B69C8" w:rsidP="007B69C8">
            <w:pPr>
              <w:rPr>
                <w:rFonts w:ascii="Arial Narrow" w:eastAsia="Times New Roman" w:hAnsi="Arial Narrow"/>
                <w:color w:val="000000"/>
                <w:sz w:val="20"/>
                <w:lang w:val="es-SV" w:eastAsia="es-SV"/>
              </w:rPr>
            </w:pPr>
          </w:p>
        </w:tc>
        <w:tc>
          <w:tcPr>
            <w:tcW w:w="282"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META</w:t>
            </w:r>
          </w:p>
        </w:tc>
        <w:tc>
          <w:tcPr>
            <w:tcW w:w="251"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7B69C8" w:rsidRPr="007B69C8" w:rsidRDefault="007B69C8" w:rsidP="007B69C8">
            <w:pPr>
              <w:rPr>
                <w:rFonts w:ascii="Arial Narrow" w:eastAsia="Times New Roman" w:hAnsi="Arial Narrow"/>
                <w:color w:val="000000"/>
                <w:sz w:val="20"/>
                <w:lang w:val="es-SV" w:eastAsia="es-SV"/>
              </w:rPr>
            </w:pPr>
          </w:p>
        </w:tc>
        <w:tc>
          <w:tcPr>
            <w:tcW w:w="1257" w:type="pct"/>
            <w:vMerge/>
            <w:tcBorders>
              <w:top w:val="single" w:sz="4" w:space="0" w:color="auto"/>
              <w:left w:val="single" w:sz="4" w:space="0" w:color="auto"/>
              <w:bottom w:val="single" w:sz="4" w:space="0" w:color="000000"/>
              <w:right w:val="single" w:sz="4" w:space="0" w:color="auto"/>
            </w:tcBorders>
            <w:vAlign w:val="center"/>
            <w:hideMark/>
          </w:tcPr>
          <w:p w:rsidR="007B69C8" w:rsidRPr="007B69C8" w:rsidRDefault="007B69C8" w:rsidP="007B69C8">
            <w:pPr>
              <w:rPr>
                <w:rFonts w:ascii="Arial Narrow" w:eastAsia="Times New Roman" w:hAnsi="Arial Narrow"/>
                <w:color w:val="000000"/>
                <w:sz w:val="20"/>
                <w:lang w:val="es-SV" w:eastAsia="es-SV"/>
              </w:rPr>
            </w:pPr>
          </w:p>
        </w:tc>
      </w:tr>
      <w:tr w:rsidR="007B69C8" w:rsidRPr="007B69C8" w:rsidTr="00B562F2">
        <w:trPr>
          <w:trHeight w:val="1650"/>
        </w:trPr>
        <w:tc>
          <w:tcPr>
            <w:tcW w:w="152" w:type="pct"/>
            <w:tcBorders>
              <w:top w:val="nil"/>
              <w:left w:val="single" w:sz="4" w:space="0" w:color="auto"/>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1</w:t>
            </w:r>
          </w:p>
        </w:tc>
        <w:tc>
          <w:tcPr>
            <w:tcW w:w="1237"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both"/>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Proporcionar expedientes a las unidades para devolución a los Asegurados(as) que cumplen 70 años, por vencimiento de plazo del SVD, elaboración de pólizas, modificaciones de los beneficiarios de los Asegurados(as) y venta al crédito.</w:t>
            </w:r>
          </w:p>
        </w:tc>
        <w:tc>
          <w:tcPr>
            <w:tcW w:w="399"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Expediente</w:t>
            </w:r>
          </w:p>
        </w:tc>
        <w:tc>
          <w:tcPr>
            <w:tcW w:w="312"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3600</w:t>
            </w:r>
          </w:p>
        </w:tc>
        <w:tc>
          <w:tcPr>
            <w:tcW w:w="238"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8538</w:t>
            </w:r>
          </w:p>
        </w:tc>
        <w:tc>
          <w:tcPr>
            <w:tcW w:w="436"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237%</w:t>
            </w:r>
          </w:p>
        </w:tc>
        <w:tc>
          <w:tcPr>
            <w:tcW w:w="282" w:type="pct"/>
            <w:tcBorders>
              <w:top w:val="nil"/>
              <w:left w:val="nil"/>
              <w:bottom w:val="single" w:sz="4" w:space="0" w:color="auto"/>
              <w:right w:val="single" w:sz="4" w:space="0" w:color="auto"/>
            </w:tcBorders>
            <w:shd w:val="clear" w:color="000000" w:fill="FFFFFF"/>
            <w:noWrap/>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xml:space="preserve">    3,600 </w:t>
            </w:r>
          </w:p>
        </w:tc>
        <w:tc>
          <w:tcPr>
            <w:tcW w:w="251"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4,864</w:t>
            </w:r>
          </w:p>
        </w:tc>
        <w:tc>
          <w:tcPr>
            <w:tcW w:w="436"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135%</w:t>
            </w:r>
          </w:p>
        </w:tc>
        <w:tc>
          <w:tcPr>
            <w:tcW w:w="1257" w:type="pct"/>
            <w:tcBorders>
              <w:top w:val="nil"/>
              <w:left w:val="nil"/>
              <w:bottom w:val="single" w:sz="4" w:space="0" w:color="auto"/>
              <w:right w:val="single" w:sz="4" w:space="0" w:color="auto"/>
            </w:tcBorders>
            <w:shd w:val="clear" w:color="000000" w:fill="FFFFFF"/>
            <w:hideMark/>
          </w:tcPr>
          <w:p w:rsidR="007B69C8" w:rsidRPr="007B69C8" w:rsidRDefault="00D473A9" w:rsidP="007B69C8">
            <w:pPr>
              <w:jc w:val="both"/>
              <w:rPr>
                <w:rFonts w:ascii="Arial Narrow" w:eastAsia="Times New Roman" w:hAnsi="Arial Narrow"/>
                <w:color w:val="000000"/>
                <w:sz w:val="20"/>
                <w:lang w:val="es-SV" w:eastAsia="es-SV"/>
              </w:rPr>
            </w:pPr>
            <w:r>
              <w:rPr>
                <w:rFonts w:ascii="Arial Narrow" w:eastAsia="Times New Roman" w:hAnsi="Arial Narrow"/>
                <w:color w:val="000000"/>
                <w:sz w:val="20"/>
                <w:lang w:val="es-SV" w:eastAsia="es-SV"/>
              </w:rPr>
              <w:t>S</w:t>
            </w:r>
            <w:r w:rsidR="007B69C8" w:rsidRPr="007B69C8">
              <w:rPr>
                <w:rFonts w:ascii="Arial Narrow" w:eastAsia="Times New Roman" w:hAnsi="Arial Narrow"/>
                <w:color w:val="000000"/>
                <w:sz w:val="20"/>
                <w:lang w:val="es-SV" w:eastAsia="es-SV"/>
              </w:rPr>
              <w:t xml:space="preserve">e </w:t>
            </w:r>
            <w:r w:rsidR="00B562F2" w:rsidRPr="007B69C8">
              <w:rPr>
                <w:rFonts w:ascii="Arial Narrow" w:eastAsia="Times New Roman" w:hAnsi="Arial Narrow"/>
                <w:color w:val="000000"/>
                <w:sz w:val="20"/>
                <w:lang w:val="es-SV" w:eastAsia="es-SV"/>
              </w:rPr>
              <w:t>superó</w:t>
            </w:r>
            <w:r w:rsidR="007B69C8" w:rsidRPr="007B69C8">
              <w:rPr>
                <w:rFonts w:ascii="Arial Narrow" w:eastAsia="Times New Roman" w:hAnsi="Arial Narrow"/>
                <w:color w:val="000000"/>
                <w:sz w:val="20"/>
                <w:lang w:val="es-SV" w:eastAsia="es-SV"/>
              </w:rPr>
              <w:t xml:space="preserve"> la meta, ya que la cantidad de expedientes requeridos por la unidad de operaciones fue mayor este año</w:t>
            </w:r>
            <w:r w:rsidR="00B562F2">
              <w:rPr>
                <w:rFonts w:ascii="Arial Narrow" w:eastAsia="Times New Roman" w:hAnsi="Arial Narrow"/>
                <w:color w:val="000000"/>
                <w:sz w:val="20"/>
                <w:lang w:val="es-SV" w:eastAsia="es-SV"/>
              </w:rPr>
              <w:t>.</w:t>
            </w:r>
          </w:p>
        </w:tc>
      </w:tr>
      <w:tr w:rsidR="007B69C8" w:rsidRPr="007B69C8" w:rsidTr="00B562F2">
        <w:trPr>
          <w:trHeight w:val="1095"/>
        </w:trPr>
        <w:tc>
          <w:tcPr>
            <w:tcW w:w="152" w:type="pct"/>
            <w:tcBorders>
              <w:top w:val="nil"/>
              <w:left w:val="single" w:sz="4" w:space="0" w:color="auto"/>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2</w:t>
            </w:r>
          </w:p>
        </w:tc>
        <w:tc>
          <w:tcPr>
            <w:tcW w:w="1237"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both"/>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Proporcionar expedientes de Asegurados(as) de Valores de Rescate y fallecidos a la Unidad de Trámite de Reclamo.</w:t>
            </w:r>
          </w:p>
        </w:tc>
        <w:tc>
          <w:tcPr>
            <w:tcW w:w="399"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Expediente</w:t>
            </w:r>
          </w:p>
        </w:tc>
        <w:tc>
          <w:tcPr>
            <w:tcW w:w="312"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960</w:t>
            </w:r>
          </w:p>
        </w:tc>
        <w:tc>
          <w:tcPr>
            <w:tcW w:w="238"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2371</w:t>
            </w:r>
          </w:p>
        </w:tc>
        <w:tc>
          <w:tcPr>
            <w:tcW w:w="436"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247%</w:t>
            </w:r>
          </w:p>
        </w:tc>
        <w:tc>
          <w:tcPr>
            <w:tcW w:w="282" w:type="pct"/>
            <w:tcBorders>
              <w:top w:val="nil"/>
              <w:left w:val="nil"/>
              <w:bottom w:val="single" w:sz="4" w:space="0" w:color="auto"/>
              <w:right w:val="single" w:sz="4" w:space="0" w:color="auto"/>
            </w:tcBorders>
            <w:shd w:val="clear" w:color="000000" w:fill="FFFFFF"/>
            <w:noWrap/>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xml:space="preserve">       960 </w:t>
            </w:r>
          </w:p>
        </w:tc>
        <w:tc>
          <w:tcPr>
            <w:tcW w:w="251"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1,351</w:t>
            </w:r>
          </w:p>
        </w:tc>
        <w:tc>
          <w:tcPr>
            <w:tcW w:w="436"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141%</w:t>
            </w:r>
          </w:p>
        </w:tc>
        <w:tc>
          <w:tcPr>
            <w:tcW w:w="1257"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both"/>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xml:space="preserve">En este rubro fue mayor la cantidad de expedientes requeridos   porque la demanda de afiliados a retirar valores de rescate </w:t>
            </w:r>
          </w:p>
        </w:tc>
      </w:tr>
      <w:tr w:rsidR="007B69C8" w:rsidRPr="007B69C8" w:rsidTr="00B562F2">
        <w:trPr>
          <w:trHeight w:val="1410"/>
        </w:trPr>
        <w:tc>
          <w:tcPr>
            <w:tcW w:w="152" w:type="pct"/>
            <w:tcBorders>
              <w:top w:val="nil"/>
              <w:left w:val="single" w:sz="4" w:space="0" w:color="auto"/>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3</w:t>
            </w:r>
          </w:p>
        </w:tc>
        <w:tc>
          <w:tcPr>
            <w:tcW w:w="1237"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both"/>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Recepción y anexo a expedientes, recibos de ingreso de pagos mensuales de seguros provenientes de las Agencias Departamentales y Oficina Central.</w:t>
            </w:r>
          </w:p>
        </w:tc>
        <w:tc>
          <w:tcPr>
            <w:tcW w:w="399"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Expediente</w:t>
            </w:r>
          </w:p>
        </w:tc>
        <w:tc>
          <w:tcPr>
            <w:tcW w:w="312"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3000</w:t>
            </w:r>
          </w:p>
        </w:tc>
        <w:tc>
          <w:tcPr>
            <w:tcW w:w="238"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6194</w:t>
            </w:r>
          </w:p>
        </w:tc>
        <w:tc>
          <w:tcPr>
            <w:tcW w:w="436"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206%</w:t>
            </w:r>
          </w:p>
        </w:tc>
        <w:tc>
          <w:tcPr>
            <w:tcW w:w="282" w:type="pct"/>
            <w:tcBorders>
              <w:top w:val="nil"/>
              <w:left w:val="nil"/>
              <w:bottom w:val="single" w:sz="4" w:space="0" w:color="auto"/>
              <w:right w:val="single" w:sz="4" w:space="0" w:color="auto"/>
            </w:tcBorders>
            <w:shd w:val="clear" w:color="000000" w:fill="FFFFFF"/>
            <w:noWrap/>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xml:space="preserve">    3,000 </w:t>
            </w:r>
          </w:p>
        </w:tc>
        <w:tc>
          <w:tcPr>
            <w:tcW w:w="251"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6,555</w:t>
            </w:r>
          </w:p>
        </w:tc>
        <w:tc>
          <w:tcPr>
            <w:tcW w:w="436"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219%</w:t>
            </w:r>
          </w:p>
        </w:tc>
        <w:tc>
          <w:tcPr>
            <w:tcW w:w="1257"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both"/>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xml:space="preserve">En este caso se recibió una cantidad considerada de R/I de las Agencias y Oficina Central, pero fue </w:t>
            </w:r>
            <w:r w:rsidR="00B562F2" w:rsidRPr="007B69C8">
              <w:rPr>
                <w:rFonts w:ascii="Arial Narrow" w:eastAsia="Times New Roman" w:hAnsi="Arial Narrow"/>
                <w:color w:val="000000"/>
                <w:sz w:val="20"/>
                <w:lang w:val="es-SV" w:eastAsia="es-SV"/>
              </w:rPr>
              <w:t>más</w:t>
            </w:r>
            <w:r w:rsidRPr="007B69C8">
              <w:rPr>
                <w:rFonts w:ascii="Arial Narrow" w:eastAsia="Times New Roman" w:hAnsi="Arial Narrow"/>
                <w:color w:val="000000"/>
                <w:sz w:val="20"/>
                <w:lang w:val="es-SV" w:eastAsia="es-SV"/>
              </w:rPr>
              <w:t xml:space="preserve"> el anexar a expedientes los R/I ya existentes en la Unidad de Archivo Institucional.</w:t>
            </w:r>
          </w:p>
        </w:tc>
      </w:tr>
      <w:tr w:rsidR="007B69C8" w:rsidRPr="007B69C8" w:rsidTr="00B562F2">
        <w:trPr>
          <w:trHeight w:val="1365"/>
        </w:trPr>
        <w:tc>
          <w:tcPr>
            <w:tcW w:w="152" w:type="pct"/>
            <w:tcBorders>
              <w:top w:val="nil"/>
              <w:left w:val="single" w:sz="4" w:space="0" w:color="auto"/>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4</w:t>
            </w:r>
          </w:p>
        </w:tc>
        <w:tc>
          <w:tcPr>
            <w:tcW w:w="1237" w:type="pct"/>
            <w:tcBorders>
              <w:top w:val="nil"/>
              <w:left w:val="nil"/>
              <w:bottom w:val="single" w:sz="4" w:space="0" w:color="auto"/>
              <w:right w:val="single" w:sz="4" w:space="0" w:color="auto"/>
            </w:tcBorders>
            <w:shd w:val="clear" w:color="000000" w:fill="FFFFFF"/>
            <w:hideMark/>
          </w:tcPr>
          <w:p w:rsidR="007B69C8" w:rsidRDefault="007B69C8" w:rsidP="007B69C8">
            <w:pPr>
              <w:jc w:val="both"/>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Recepción de expedientes de nueva afiliación de los Seguros Básico, Opcional, por Sepelio, Dotal y expedientes que se prestaron para consulta y fueron devueltos  a la Unidad de Archivo.</w:t>
            </w:r>
          </w:p>
          <w:p w:rsidR="00B562F2" w:rsidRDefault="00B562F2" w:rsidP="007B69C8">
            <w:pPr>
              <w:jc w:val="both"/>
              <w:rPr>
                <w:rFonts w:ascii="Arial Narrow" w:eastAsia="Times New Roman" w:hAnsi="Arial Narrow"/>
                <w:color w:val="000000"/>
                <w:sz w:val="20"/>
                <w:lang w:val="es-SV" w:eastAsia="es-SV"/>
              </w:rPr>
            </w:pPr>
          </w:p>
          <w:p w:rsidR="00B562F2" w:rsidRPr="007B69C8" w:rsidRDefault="00B562F2" w:rsidP="007B69C8">
            <w:pPr>
              <w:jc w:val="both"/>
              <w:rPr>
                <w:rFonts w:ascii="Arial Narrow" w:eastAsia="Times New Roman" w:hAnsi="Arial Narrow"/>
                <w:color w:val="000000"/>
                <w:sz w:val="20"/>
                <w:lang w:val="es-SV" w:eastAsia="es-SV"/>
              </w:rPr>
            </w:pPr>
          </w:p>
        </w:tc>
        <w:tc>
          <w:tcPr>
            <w:tcW w:w="399"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Documento</w:t>
            </w:r>
          </w:p>
        </w:tc>
        <w:tc>
          <w:tcPr>
            <w:tcW w:w="312"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4200</w:t>
            </w:r>
          </w:p>
        </w:tc>
        <w:tc>
          <w:tcPr>
            <w:tcW w:w="238"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13187</w:t>
            </w:r>
          </w:p>
        </w:tc>
        <w:tc>
          <w:tcPr>
            <w:tcW w:w="436"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314%</w:t>
            </w:r>
          </w:p>
        </w:tc>
        <w:tc>
          <w:tcPr>
            <w:tcW w:w="282" w:type="pct"/>
            <w:tcBorders>
              <w:top w:val="nil"/>
              <w:left w:val="nil"/>
              <w:bottom w:val="single" w:sz="4" w:space="0" w:color="auto"/>
              <w:right w:val="single" w:sz="4" w:space="0" w:color="auto"/>
            </w:tcBorders>
            <w:shd w:val="clear" w:color="000000" w:fill="FFFFFF"/>
            <w:noWrap/>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xml:space="preserve">    4,200 </w:t>
            </w:r>
          </w:p>
        </w:tc>
        <w:tc>
          <w:tcPr>
            <w:tcW w:w="251"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9,851</w:t>
            </w:r>
          </w:p>
        </w:tc>
        <w:tc>
          <w:tcPr>
            <w:tcW w:w="436"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235%</w:t>
            </w:r>
          </w:p>
        </w:tc>
        <w:tc>
          <w:tcPr>
            <w:tcW w:w="1257"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both"/>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Se recibió esa cantidad de Expedientes por la devolución de toda la Documentación prestada a la Unidad de Operaciones por el requerimiento de Auditoría Externa.</w:t>
            </w:r>
          </w:p>
        </w:tc>
      </w:tr>
      <w:tr w:rsidR="00B562F2" w:rsidRPr="007B69C8" w:rsidTr="00CE46E6">
        <w:trPr>
          <w:trHeight w:val="540"/>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562F2" w:rsidRPr="007B69C8" w:rsidRDefault="00B562F2" w:rsidP="00CE46E6">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lastRenderedPageBreak/>
              <w:t>No.</w:t>
            </w:r>
          </w:p>
        </w:tc>
        <w:tc>
          <w:tcPr>
            <w:tcW w:w="123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562F2" w:rsidRPr="007B69C8" w:rsidRDefault="00B562F2" w:rsidP="00CE46E6">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DESCRIPCIÓN DE METAS</w:t>
            </w:r>
          </w:p>
        </w:tc>
        <w:tc>
          <w:tcPr>
            <w:tcW w:w="39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562F2" w:rsidRPr="007B69C8" w:rsidRDefault="00B562F2" w:rsidP="00CE46E6">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UNIDAD DE MEDIDA</w:t>
            </w:r>
          </w:p>
        </w:tc>
        <w:tc>
          <w:tcPr>
            <w:tcW w:w="550" w:type="pct"/>
            <w:gridSpan w:val="2"/>
            <w:tcBorders>
              <w:top w:val="single" w:sz="4" w:space="0" w:color="auto"/>
              <w:left w:val="nil"/>
              <w:bottom w:val="single" w:sz="4" w:space="0" w:color="auto"/>
              <w:right w:val="single" w:sz="4" w:space="0" w:color="auto"/>
            </w:tcBorders>
            <w:shd w:val="clear" w:color="000000" w:fill="FFFFFF"/>
            <w:hideMark/>
          </w:tcPr>
          <w:p w:rsidR="00B562F2" w:rsidRPr="007B69C8" w:rsidRDefault="00B562F2" w:rsidP="00CE46E6">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562F2" w:rsidRPr="007B69C8" w:rsidRDefault="00B562F2" w:rsidP="00CE46E6">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EJECUTADO</w:t>
            </w:r>
            <w:r w:rsidRPr="007B69C8">
              <w:rPr>
                <w:rFonts w:ascii="Arial Narrow" w:eastAsia="Times New Roman" w:hAnsi="Arial Narrow"/>
                <w:color w:val="000000"/>
                <w:sz w:val="20"/>
                <w:lang w:val="es-SV" w:eastAsia="es-SV"/>
              </w:rPr>
              <w:br/>
              <w:t>2014</w:t>
            </w:r>
          </w:p>
        </w:tc>
        <w:tc>
          <w:tcPr>
            <w:tcW w:w="533" w:type="pct"/>
            <w:gridSpan w:val="2"/>
            <w:tcBorders>
              <w:top w:val="single" w:sz="4" w:space="0" w:color="auto"/>
              <w:left w:val="nil"/>
              <w:bottom w:val="single" w:sz="4" w:space="0" w:color="auto"/>
              <w:right w:val="single" w:sz="4" w:space="0" w:color="auto"/>
            </w:tcBorders>
            <w:shd w:val="clear" w:color="000000" w:fill="FFFFFF"/>
            <w:hideMark/>
          </w:tcPr>
          <w:p w:rsidR="00B562F2" w:rsidRPr="007B69C8" w:rsidRDefault="00B562F2" w:rsidP="00CE46E6">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Enero-diciembre  2015</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562F2" w:rsidRPr="007B69C8" w:rsidRDefault="00B562F2" w:rsidP="00CE46E6">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EJECUTADO</w:t>
            </w:r>
            <w:r w:rsidRPr="007B69C8">
              <w:rPr>
                <w:rFonts w:ascii="Arial Narrow" w:eastAsia="Times New Roman" w:hAnsi="Arial Narrow"/>
                <w:color w:val="000000"/>
                <w:sz w:val="20"/>
                <w:lang w:val="es-SV" w:eastAsia="es-SV"/>
              </w:rPr>
              <w:br/>
              <w:t>2015</w:t>
            </w:r>
          </w:p>
        </w:tc>
        <w:tc>
          <w:tcPr>
            <w:tcW w:w="1257"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562F2" w:rsidRPr="007B69C8" w:rsidRDefault="00B562F2" w:rsidP="00CE46E6">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OBSERVACIONES</w:t>
            </w:r>
          </w:p>
        </w:tc>
      </w:tr>
      <w:tr w:rsidR="00B562F2" w:rsidRPr="007B69C8" w:rsidTr="00CE46E6">
        <w:trPr>
          <w:trHeight w:val="285"/>
        </w:trPr>
        <w:tc>
          <w:tcPr>
            <w:tcW w:w="152" w:type="pct"/>
            <w:vMerge/>
            <w:tcBorders>
              <w:top w:val="single" w:sz="4" w:space="0" w:color="auto"/>
              <w:left w:val="single" w:sz="4" w:space="0" w:color="auto"/>
              <w:bottom w:val="single" w:sz="4" w:space="0" w:color="auto"/>
              <w:right w:val="single" w:sz="4" w:space="0" w:color="auto"/>
            </w:tcBorders>
            <w:vAlign w:val="center"/>
            <w:hideMark/>
          </w:tcPr>
          <w:p w:rsidR="00B562F2" w:rsidRPr="007B69C8" w:rsidRDefault="00B562F2" w:rsidP="00CE46E6">
            <w:pPr>
              <w:rPr>
                <w:rFonts w:ascii="Arial Narrow" w:eastAsia="Times New Roman" w:hAnsi="Arial Narrow"/>
                <w:color w:val="000000"/>
                <w:sz w:val="20"/>
                <w:lang w:val="es-SV" w:eastAsia="es-SV"/>
              </w:rPr>
            </w:pPr>
          </w:p>
        </w:tc>
        <w:tc>
          <w:tcPr>
            <w:tcW w:w="1237" w:type="pct"/>
            <w:vMerge/>
            <w:tcBorders>
              <w:top w:val="single" w:sz="4" w:space="0" w:color="auto"/>
              <w:left w:val="single" w:sz="4" w:space="0" w:color="auto"/>
              <w:bottom w:val="single" w:sz="4" w:space="0" w:color="auto"/>
              <w:right w:val="single" w:sz="4" w:space="0" w:color="auto"/>
            </w:tcBorders>
            <w:vAlign w:val="center"/>
            <w:hideMark/>
          </w:tcPr>
          <w:p w:rsidR="00B562F2" w:rsidRPr="007B69C8" w:rsidRDefault="00B562F2" w:rsidP="00CE46E6">
            <w:pPr>
              <w:rPr>
                <w:rFonts w:ascii="Arial Narrow" w:eastAsia="Times New Roman" w:hAnsi="Arial Narrow"/>
                <w:color w:val="000000"/>
                <w:sz w:val="20"/>
                <w:lang w:val="es-SV" w:eastAsia="es-SV"/>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rsidR="00B562F2" w:rsidRPr="007B69C8" w:rsidRDefault="00B562F2" w:rsidP="00CE46E6">
            <w:pPr>
              <w:rPr>
                <w:rFonts w:ascii="Arial Narrow" w:eastAsia="Times New Roman" w:hAnsi="Arial Narrow"/>
                <w:color w:val="000000"/>
                <w:sz w:val="20"/>
                <w:lang w:val="es-SV" w:eastAsia="es-SV"/>
              </w:rPr>
            </w:pPr>
          </w:p>
        </w:tc>
        <w:tc>
          <w:tcPr>
            <w:tcW w:w="312" w:type="pct"/>
            <w:tcBorders>
              <w:top w:val="nil"/>
              <w:left w:val="nil"/>
              <w:bottom w:val="single" w:sz="4" w:space="0" w:color="auto"/>
              <w:right w:val="single" w:sz="4" w:space="0" w:color="auto"/>
            </w:tcBorders>
            <w:shd w:val="clear" w:color="000000" w:fill="FFFFFF"/>
            <w:hideMark/>
          </w:tcPr>
          <w:p w:rsidR="00B562F2" w:rsidRPr="007B69C8" w:rsidRDefault="00B562F2" w:rsidP="00CE46E6">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META</w:t>
            </w:r>
          </w:p>
        </w:tc>
        <w:tc>
          <w:tcPr>
            <w:tcW w:w="238" w:type="pct"/>
            <w:tcBorders>
              <w:top w:val="nil"/>
              <w:left w:val="nil"/>
              <w:bottom w:val="single" w:sz="4" w:space="0" w:color="auto"/>
              <w:right w:val="single" w:sz="4" w:space="0" w:color="auto"/>
            </w:tcBorders>
            <w:shd w:val="clear" w:color="000000" w:fill="FFFFFF"/>
            <w:hideMark/>
          </w:tcPr>
          <w:p w:rsidR="00B562F2" w:rsidRPr="007B69C8" w:rsidRDefault="00B562F2" w:rsidP="00CE46E6">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B562F2" w:rsidRPr="007B69C8" w:rsidRDefault="00B562F2" w:rsidP="00CE46E6">
            <w:pPr>
              <w:rPr>
                <w:rFonts w:ascii="Arial Narrow" w:eastAsia="Times New Roman" w:hAnsi="Arial Narrow"/>
                <w:color w:val="000000"/>
                <w:sz w:val="20"/>
                <w:lang w:val="es-SV" w:eastAsia="es-SV"/>
              </w:rPr>
            </w:pPr>
          </w:p>
        </w:tc>
        <w:tc>
          <w:tcPr>
            <w:tcW w:w="282" w:type="pct"/>
            <w:tcBorders>
              <w:top w:val="nil"/>
              <w:left w:val="nil"/>
              <w:bottom w:val="single" w:sz="4" w:space="0" w:color="auto"/>
              <w:right w:val="single" w:sz="4" w:space="0" w:color="auto"/>
            </w:tcBorders>
            <w:shd w:val="clear" w:color="000000" w:fill="FFFFFF"/>
            <w:hideMark/>
          </w:tcPr>
          <w:p w:rsidR="00B562F2" w:rsidRPr="007B69C8" w:rsidRDefault="00B562F2" w:rsidP="00CE46E6">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META</w:t>
            </w:r>
          </w:p>
        </w:tc>
        <w:tc>
          <w:tcPr>
            <w:tcW w:w="251" w:type="pct"/>
            <w:tcBorders>
              <w:top w:val="nil"/>
              <w:left w:val="nil"/>
              <w:bottom w:val="single" w:sz="4" w:space="0" w:color="auto"/>
              <w:right w:val="single" w:sz="4" w:space="0" w:color="auto"/>
            </w:tcBorders>
            <w:shd w:val="clear" w:color="000000" w:fill="FFFFFF"/>
            <w:hideMark/>
          </w:tcPr>
          <w:p w:rsidR="00B562F2" w:rsidRPr="007B69C8" w:rsidRDefault="00B562F2" w:rsidP="00CE46E6">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B562F2" w:rsidRPr="007B69C8" w:rsidRDefault="00B562F2" w:rsidP="00CE46E6">
            <w:pPr>
              <w:rPr>
                <w:rFonts w:ascii="Arial Narrow" w:eastAsia="Times New Roman" w:hAnsi="Arial Narrow"/>
                <w:color w:val="000000"/>
                <w:sz w:val="20"/>
                <w:lang w:val="es-SV" w:eastAsia="es-SV"/>
              </w:rPr>
            </w:pPr>
          </w:p>
        </w:tc>
        <w:tc>
          <w:tcPr>
            <w:tcW w:w="1257" w:type="pct"/>
            <w:vMerge/>
            <w:tcBorders>
              <w:top w:val="single" w:sz="4" w:space="0" w:color="auto"/>
              <w:left w:val="single" w:sz="4" w:space="0" w:color="auto"/>
              <w:bottom w:val="single" w:sz="4" w:space="0" w:color="000000"/>
              <w:right w:val="single" w:sz="4" w:space="0" w:color="auto"/>
            </w:tcBorders>
            <w:vAlign w:val="center"/>
            <w:hideMark/>
          </w:tcPr>
          <w:p w:rsidR="00B562F2" w:rsidRPr="007B69C8" w:rsidRDefault="00B562F2" w:rsidP="00CE46E6">
            <w:pPr>
              <w:rPr>
                <w:rFonts w:ascii="Arial Narrow" w:eastAsia="Times New Roman" w:hAnsi="Arial Narrow"/>
                <w:color w:val="000000"/>
                <w:sz w:val="20"/>
                <w:lang w:val="es-SV" w:eastAsia="es-SV"/>
              </w:rPr>
            </w:pPr>
          </w:p>
        </w:tc>
      </w:tr>
      <w:tr w:rsidR="007B69C8" w:rsidRPr="007B69C8" w:rsidTr="00B562F2">
        <w:trPr>
          <w:trHeight w:val="1665"/>
        </w:trPr>
        <w:tc>
          <w:tcPr>
            <w:tcW w:w="152" w:type="pct"/>
            <w:tcBorders>
              <w:top w:val="nil"/>
              <w:left w:val="single" w:sz="4" w:space="0" w:color="auto"/>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5</w:t>
            </w:r>
          </w:p>
        </w:tc>
        <w:tc>
          <w:tcPr>
            <w:tcW w:w="1237"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both"/>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Anexar a expedientes solicitudes de los seguros básico, opcional por Sepelio y dotal de modificaciones y actualizaciones que realizan los afiliados en las distintas Agencias Departamentales y Oficina Central.</w:t>
            </w:r>
          </w:p>
        </w:tc>
        <w:tc>
          <w:tcPr>
            <w:tcW w:w="399"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Documento</w:t>
            </w:r>
          </w:p>
        </w:tc>
        <w:tc>
          <w:tcPr>
            <w:tcW w:w="312"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xml:space="preserve"> n/a </w:t>
            </w:r>
          </w:p>
        </w:tc>
        <w:tc>
          <w:tcPr>
            <w:tcW w:w="238"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xml:space="preserve"> n/a </w:t>
            </w:r>
          </w:p>
        </w:tc>
        <w:tc>
          <w:tcPr>
            <w:tcW w:w="436"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xml:space="preserve"> n/a </w:t>
            </w:r>
          </w:p>
        </w:tc>
        <w:tc>
          <w:tcPr>
            <w:tcW w:w="282" w:type="pct"/>
            <w:tcBorders>
              <w:top w:val="nil"/>
              <w:left w:val="nil"/>
              <w:bottom w:val="single" w:sz="4" w:space="0" w:color="auto"/>
              <w:right w:val="single" w:sz="4" w:space="0" w:color="auto"/>
            </w:tcBorders>
            <w:shd w:val="clear" w:color="000000" w:fill="FFFFFF"/>
            <w:noWrap/>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xml:space="preserve">    3,900 </w:t>
            </w:r>
          </w:p>
        </w:tc>
        <w:tc>
          <w:tcPr>
            <w:tcW w:w="251"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4,125</w:t>
            </w:r>
          </w:p>
        </w:tc>
        <w:tc>
          <w:tcPr>
            <w:tcW w:w="436"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106%</w:t>
            </w:r>
          </w:p>
        </w:tc>
        <w:tc>
          <w:tcPr>
            <w:tcW w:w="1257"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both"/>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xml:space="preserve">En este rubro se trabajó acorde a lo establecido en el plan de trabajo </w:t>
            </w:r>
          </w:p>
        </w:tc>
      </w:tr>
      <w:tr w:rsidR="007B69C8" w:rsidRPr="007B69C8" w:rsidTr="00B562F2">
        <w:trPr>
          <w:trHeight w:val="1080"/>
        </w:trPr>
        <w:tc>
          <w:tcPr>
            <w:tcW w:w="152" w:type="pct"/>
            <w:tcBorders>
              <w:top w:val="nil"/>
              <w:left w:val="single" w:sz="4" w:space="0" w:color="auto"/>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6</w:t>
            </w:r>
          </w:p>
        </w:tc>
        <w:tc>
          <w:tcPr>
            <w:tcW w:w="1237"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both"/>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Recepción de documentos para el Archivo Institucional de todas las unidades de la institución, que manejan un Archivo de Gestión.</w:t>
            </w:r>
          </w:p>
        </w:tc>
        <w:tc>
          <w:tcPr>
            <w:tcW w:w="399"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Documento</w:t>
            </w:r>
          </w:p>
        </w:tc>
        <w:tc>
          <w:tcPr>
            <w:tcW w:w="312"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4800</w:t>
            </w:r>
          </w:p>
        </w:tc>
        <w:tc>
          <w:tcPr>
            <w:tcW w:w="238"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3608</w:t>
            </w:r>
          </w:p>
        </w:tc>
        <w:tc>
          <w:tcPr>
            <w:tcW w:w="436"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75%</w:t>
            </w:r>
          </w:p>
        </w:tc>
        <w:tc>
          <w:tcPr>
            <w:tcW w:w="282" w:type="pct"/>
            <w:tcBorders>
              <w:top w:val="nil"/>
              <w:left w:val="nil"/>
              <w:bottom w:val="single" w:sz="4" w:space="0" w:color="auto"/>
              <w:right w:val="single" w:sz="4" w:space="0" w:color="auto"/>
            </w:tcBorders>
            <w:shd w:val="clear" w:color="000000" w:fill="FFFFFF"/>
            <w:noWrap/>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xml:space="preserve">    1,500 </w:t>
            </w:r>
          </w:p>
        </w:tc>
        <w:tc>
          <w:tcPr>
            <w:tcW w:w="251"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0</w:t>
            </w:r>
          </w:p>
        </w:tc>
        <w:tc>
          <w:tcPr>
            <w:tcW w:w="436"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0%</w:t>
            </w:r>
          </w:p>
        </w:tc>
        <w:tc>
          <w:tcPr>
            <w:tcW w:w="1257"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both"/>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Aquí no se recibió insumo de las unidades de la institución</w:t>
            </w:r>
          </w:p>
        </w:tc>
      </w:tr>
      <w:tr w:rsidR="007B69C8" w:rsidRPr="007B69C8" w:rsidTr="00B562F2">
        <w:trPr>
          <w:trHeight w:val="840"/>
        </w:trPr>
        <w:tc>
          <w:tcPr>
            <w:tcW w:w="152" w:type="pct"/>
            <w:tcBorders>
              <w:top w:val="nil"/>
              <w:left w:val="single" w:sz="4" w:space="0" w:color="auto"/>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7</w:t>
            </w:r>
          </w:p>
        </w:tc>
        <w:tc>
          <w:tcPr>
            <w:tcW w:w="1237"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both"/>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Organizar y clasificar en el Archivo Institucional de documentos recibidos de las unidades que tiene Archivo de Gestión.</w:t>
            </w:r>
          </w:p>
        </w:tc>
        <w:tc>
          <w:tcPr>
            <w:tcW w:w="399"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Documento</w:t>
            </w:r>
          </w:p>
        </w:tc>
        <w:tc>
          <w:tcPr>
            <w:tcW w:w="312"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4800</w:t>
            </w:r>
          </w:p>
        </w:tc>
        <w:tc>
          <w:tcPr>
            <w:tcW w:w="238"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4867</w:t>
            </w:r>
          </w:p>
        </w:tc>
        <w:tc>
          <w:tcPr>
            <w:tcW w:w="436"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101%</w:t>
            </w:r>
          </w:p>
        </w:tc>
        <w:tc>
          <w:tcPr>
            <w:tcW w:w="282" w:type="pct"/>
            <w:tcBorders>
              <w:top w:val="nil"/>
              <w:left w:val="nil"/>
              <w:bottom w:val="single" w:sz="4" w:space="0" w:color="auto"/>
              <w:right w:val="single" w:sz="4" w:space="0" w:color="auto"/>
            </w:tcBorders>
            <w:shd w:val="clear" w:color="000000" w:fill="FFFFFF"/>
            <w:noWrap/>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 xml:space="preserve">    4,800 </w:t>
            </w:r>
          </w:p>
        </w:tc>
        <w:tc>
          <w:tcPr>
            <w:tcW w:w="251"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3,876</w:t>
            </w:r>
          </w:p>
        </w:tc>
        <w:tc>
          <w:tcPr>
            <w:tcW w:w="436"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center"/>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81%</w:t>
            </w:r>
          </w:p>
        </w:tc>
        <w:tc>
          <w:tcPr>
            <w:tcW w:w="1257" w:type="pct"/>
            <w:tcBorders>
              <w:top w:val="nil"/>
              <w:left w:val="nil"/>
              <w:bottom w:val="single" w:sz="4" w:space="0" w:color="auto"/>
              <w:right w:val="single" w:sz="4" w:space="0" w:color="auto"/>
            </w:tcBorders>
            <w:shd w:val="clear" w:color="000000" w:fill="FFFFFF"/>
            <w:hideMark/>
          </w:tcPr>
          <w:p w:rsidR="007B69C8" w:rsidRPr="007B69C8" w:rsidRDefault="007B69C8" w:rsidP="007B69C8">
            <w:pPr>
              <w:jc w:val="both"/>
              <w:rPr>
                <w:rFonts w:ascii="Arial Narrow" w:eastAsia="Times New Roman" w:hAnsi="Arial Narrow"/>
                <w:color w:val="000000"/>
                <w:sz w:val="20"/>
                <w:lang w:val="es-SV" w:eastAsia="es-SV"/>
              </w:rPr>
            </w:pPr>
            <w:r w:rsidRPr="007B69C8">
              <w:rPr>
                <w:rFonts w:ascii="Arial Narrow" w:eastAsia="Times New Roman" w:hAnsi="Arial Narrow"/>
                <w:color w:val="000000"/>
                <w:sz w:val="20"/>
                <w:lang w:val="es-SV" w:eastAsia="es-SV"/>
              </w:rPr>
              <w:t>Se logró completar el 81</w:t>
            </w:r>
            <w:r w:rsidR="00CF6B23" w:rsidRPr="007B69C8">
              <w:rPr>
                <w:rFonts w:ascii="Arial Narrow" w:eastAsia="Times New Roman" w:hAnsi="Arial Narrow"/>
                <w:color w:val="000000"/>
                <w:sz w:val="20"/>
                <w:lang w:val="es-SV" w:eastAsia="es-SV"/>
              </w:rPr>
              <w:t>%,</w:t>
            </w:r>
            <w:r w:rsidRPr="007B69C8">
              <w:rPr>
                <w:rFonts w:ascii="Arial Narrow" w:eastAsia="Times New Roman" w:hAnsi="Arial Narrow"/>
                <w:color w:val="000000"/>
                <w:sz w:val="20"/>
                <w:lang w:val="es-SV" w:eastAsia="es-SV"/>
              </w:rPr>
              <w:t xml:space="preserve"> se completará en el 2016.</w:t>
            </w:r>
          </w:p>
        </w:tc>
      </w:tr>
    </w:tbl>
    <w:p w:rsidR="00387E3E" w:rsidRPr="007B69C8" w:rsidRDefault="00387E3E" w:rsidP="00C05022">
      <w:pPr>
        <w:rPr>
          <w:lang w:val="es-SV"/>
        </w:rPr>
      </w:pPr>
    </w:p>
    <w:p w:rsidR="00387E3E" w:rsidRDefault="00387E3E" w:rsidP="00C05022"/>
    <w:p w:rsidR="00387E3E" w:rsidRDefault="00387E3E" w:rsidP="00C05022"/>
    <w:p w:rsidR="00387E3E" w:rsidRDefault="00387E3E" w:rsidP="00C05022"/>
    <w:p w:rsidR="00387E3E" w:rsidRDefault="00387E3E" w:rsidP="00C05022"/>
    <w:p w:rsidR="00387E3E" w:rsidRDefault="00387E3E" w:rsidP="00C05022"/>
    <w:p w:rsidR="00387E3E" w:rsidRDefault="00387E3E" w:rsidP="00C05022"/>
    <w:p w:rsidR="00387E3E" w:rsidRDefault="00387E3E" w:rsidP="00C05022"/>
    <w:p w:rsidR="00387E3E" w:rsidRDefault="00387E3E" w:rsidP="00C05022"/>
    <w:p w:rsidR="00387E3E" w:rsidRDefault="00387E3E" w:rsidP="00C05022"/>
    <w:p w:rsidR="00387E3E" w:rsidRDefault="00387E3E" w:rsidP="00C05022"/>
    <w:p w:rsidR="00387E3E" w:rsidRDefault="00387E3E" w:rsidP="00C05022"/>
    <w:p w:rsidR="00387E3E" w:rsidRDefault="00387E3E" w:rsidP="00C05022"/>
    <w:p w:rsidR="00387E3E" w:rsidRDefault="00387E3E" w:rsidP="00C05022"/>
    <w:p w:rsidR="00387E3E" w:rsidRDefault="00387E3E" w:rsidP="00C05022"/>
    <w:p w:rsidR="00387E3E" w:rsidRDefault="00387E3E" w:rsidP="00C05022"/>
    <w:p w:rsidR="00387E3E" w:rsidRDefault="00387E3E" w:rsidP="00C05022"/>
    <w:p w:rsidR="00387E3E" w:rsidRDefault="00387E3E" w:rsidP="00C05022"/>
    <w:p w:rsidR="00387E3E" w:rsidRDefault="00387E3E" w:rsidP="00C05022"/>
    <w:p w:rsidR="00387E3E" w:rsidRDefault="00387E3E" w:rsidP="00C05022"/>
    <w:p w:rsidR="00E9234F" w:rsidRDefault="00E9234F" w:rsidP="00C05022"/>
    <w:p w:rsidR="00E9234F" w:rsidRDefault="00E9234F" w:rsidP="00C05022"/>
    <w:p w:rsidR="00E9234F" w:rsidRDefault="00E9234F" w:rsidP="00C05022"/>
    <w:p w:rsidR="000815B4" w:rsidRPr="00174BA7" w:rsidRDefault="00F34B53" w:rsidP="00174BA7">
      <w:pPr>
        <w:pStyle w:val="Ttulo1"/>
        <w:rPr>
          <w:rFonts w:ascii="Arial Narrow" w:hAnsi="Arial Narrow"/>
          <w:sz w:val="20"/>
        </w:rPr>
      </w:pPr>
      <w:bookmarkStart w:id="21" w:name="_Toc441821421"/>
      <w:r w:rsidRPr="00174BA7">
        <w:rPr>
          <w:rFonts w:ascii="Arial Narrow" w:hAnsi="Arial Narrow"/>
          <w:sz w:val="20"/>
        </w:rPr>
        <w:t>UNIDAD INSTITUCIONAL DE</w:t>
      </w:r>
      <w:r w:rsidR="008272F0" w:rsidRPr="00174BA7">
        <w:rPr>
          <w:rFonts w:ascii="Arial Narrow" w:hAnsi="Arial Narrow"/>
          <w:sz w:val="20"/>
        </w:rPr>
        <w:t xml:space="preserve"> GÉ</w:t>
      </w:r>
      <w:r w:rsidRPr="00174BA7">
        <w:rPr>
          <w:rFonts w:ascii="Arial Narrow" w:hAnsi="Arial Narrow"/>
          <w:sz w:val="20"/>
        </w:rPr>
        <w:t>NERO</w:t>
      </w:r>
      <w:bookmarkEnd w:id="21"/>
    </w:p>
    <w:tbl>
      <w:tblPr>
        <w:tblW w:w="5000" w:type="pct"/>
        <w:tblLayout w:type="fixed"/>
        <w:tblCellMar>
          <w:left w:w="70" w:type="dxa"/>
          <w:right w:w="70" w:type="dxa"/>
        </w:tblCellMar>
        <w:tblLook w:val="04A0" w:firstRow="1" w:lastRow="0" w:firstColumn="1" w:lastColumn="0" w:noHBand="0" w:noVBand="1"/>
      </w:tblPr>
      <w:tblGrid>
        <w:gridCol w:w="399"/>
        <w:gridCol w:w="3181"/>
        <w:gridCol w:w="1435"/>
        <w:gridCol w:w="715"/>
        <w:gridCol w:w="860"/>
        <w:gridCol w:w="1146"/>
        <w:gridCol w:w="978"/>
        <w:gridCol w:w="744"/>
        <w:gridCol w:w="1291"/>
        <w:gridCol w:w="2395"/>
      </w:tblGrid>
      <w:tr w:rsidR="00B562F2" w:rsidRPr="00B562F2" w:rsidTr="00586DCA">
        <w:trPr>
          <w:trHeight w:val="255"/>
        </w:trPr>
        <w:tc>
          <w:tcPr>
            <w:tcW w:w="152" w:type="pct"/>
            <w:tcBorders>
              <w:top w:val="nil"/>
              <w:left w:val="nil"/>
              <w:bottom w:val="nil"/>
              <w:right w:val="nil"/>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w:t>
            </w:r>
          </w:p>
        </w:tc>
        <w:tc>
          <w:tcPr>
            <w:tcW w:w="1210" w:type="pct"/>
            <w:tcBorders>
              <w:top w:val="nil"/>
              <w:left w:val="nil"/>
              <w:bottom w:val="nil"/>
              <w:right w:val="nil"/>
            </w:tcBorders>
            <w:shd w:val="clear" w:color="000000" w:fill="FFFFFF"/>
            <w:hideMark/>
          </w:tcPr>
          <w:p w:rsidR="00B562F2" w:rsidRPr="00B562F2" w:rsidRDefault="00B562F2"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xml:space="preserve">UNIDAD PRESUPUESTARIA                             </w:t>
            </w:r>
          </w:p>
        </w:tc>
        <w:tc>
          <w:tcPr>
            <w:tcW w:w="546" w:type="pct"/>
            <w:tcBorders>
              <w:top w:val="nil"/>
              <w:left w:val="nil"/>
              <w:bottom w:val="nil"/>
              <w:right w:val="nil"/>
            </w:tcBorders>
            <w:shd w:val="clear" w:color="000000" w:fill="FFFFFF"/>
            <w:hideMark/>
          </w:tcPr>
          <w:p w:rsidR="00B562F2" w:rsidRPr="00B562F2" w:rsidRDefault="00B562F2"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w:t>
            </w:r>
          </w:p>
        </w:tc>
        <w:tc>
          <w:tcPr>
            <w:tcW w:w="3091" w:type="pct"/>
            <w:gridSpan w:val="7"/>
            <w:tcBorders>
              <w:top w:val="nil"/>
              <w:left w:val="nil"/>
              <w:bottom w:val="nil"/>
              <w:right w:val="nil"/>
            </w:tcBorders>
            <w:shd w:val="clear" w:color="000000" w:fill="FFFFFF"/>
            <w:noWrap/>
            <w:hideMark/>
          </w:tcPr>
          <w:p w:rsidR="00B562F2" w:rsidRPr="00B562F2" w:rsidRDefault="00B562F2"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DIRECCION Y ADMINISTRACIÓN INSTITUCIONAL.</w:t>
            </w:r>
          </w:p>
        </w:tc>
      </w:tr>
      <w:tr w:rsidR="00B562F2" w:rsidRPr="00B562F2" w:rsidTr="00586DCA">
        <w:trPr>
          <w:trHeight w:val="300"/>
        </w:trPr>
        <w:tc>
          <w:tcPr>
            <w:tcW w:w="152" w:type="pct"/>
            <w:tcBorders>
              <w:top w:val="nil"/>
              <w:left w:val="nil"/>
              <w:bottom w:val="nil"/>
              <w:right w:val="nil"/>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w:t>
            </w:r>
          </w:p>
        </w:tc>
        <w:tc>
          <w:tcPr>
            <w:tcW w:w="1210" w:type="pct"/>
            <w:tcBorders>
              <w:top w:val="nil"/>
              <w:left w:val="nil"/>
              <w:bottom w:val="nil"/>
              <w:right w:val="nil"/>
            </w:tcBorders>
            <w:shd w:val="clear" w:color="000000" w:fill="FFFFFF"/>
            <w:hideMark/>
          </w:tcPr>
          <w:p w:rsidR="00B562F2" w:rsidRPr="00B562F2" w:rsidRDefault="00B562F2"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xml:space="preserve">LÍNEA                                                                                                                     </w:t>
            </w:r>
          </w:p>
        </w:tc>
        <w:tc>
          <w:tcPr>
            <w:tcW w:w="546" w:type="pct"/>
            <w:tcBorders>
              <w:top w:val="nil"/>
              <w:left w:val="nil"/>
              <w:bottom w:val="nil"/>
              <w:right w:val="nil"/>
            </w:tcBorders>
            <w:shd w:val="clear" w:color="000000" w:fill="FFFFFF"/>
            <w:hideMark/>
          </w:tcPr>
          <w:p w:rsidR="00B562F2" w:rsidRPr="00B562F2" w:rsidRDefault="00B562F2"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103</w:t>
            </w:r>
          </w:p>
        </w:tc>
        <w:tc>
          <w:tcPr>
            <w:tcW w:w="3091" w:type="pct"/>
            <w:gridSpan w:val="7"/>
            <w:tcBorders>
              <w:top w:val="nil"/>
              <w:left w:val="nil"/>
              <w:bottom w:val="nil"/>
              <w:right w:val="nil"/>
            </w:tcBorders>
            <w:shd w:val="clear" w:color="000000" w:fill="FFFFFF"/>
            <w:noWrap/>
            <w:hideMark/>
          </w:tcPr>
          <w:p w:rsidR="00B562F2" w:rsidRPr="00B562F2" w:rsidRDefault="00B562F2"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UNIDAD INSTITUCIONAL DE GÉNERO*</w:t>
            </w:r>
          </w:p>
        </w:tc>
      </w:tr>
      <w:tr w:rsidR="00B562F2" w:rsidRPr="00B562F2" w:rsidTr="00B562F2">
        <w:trPr>
          <w:trHeight w:val="255"/>
        </w:trPr>
        <w:tc>
          <w:tcPr>
            <w:tcW w:w="152" w:type="pct"/>
            <w:tcBorders>
              <w:top w:val="nil"/>
              <w:left w:val="nil"/>
              <w:bottom w:val="nil"/>
              <w:right w:val="nil"/>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w:t>
            </w:r>
          </w:p>
        </w:tc>
        <w:tc>
          <w:tcPr>
            <w:tcW w:w="4848" w:type="pct"/>
            <w:gridSpan w:val="9"/>
            <w:tcBorders>
              <w:top w:val="nil"/>
              <w:left w:val="nil"/>
              <w:bottom w:val="single" w:sz="4" w:space="0" w:color="auto"/>
              <w:right w:val="nil"/>
            </w:tcBorders>
            <w:shd w:val="clear" w:color="000000" w:fill="FFFFFF"/>
            <w:hideMark/>
          </w:tcPr>
          <w:p w:rsidR="00B562F2" w:rsidRPr="00B562F2" w:rsidRDefault="00B562F2" w:rsidP="00B562F2">
            <w:pPr>
              <w:jc w:val="both"/>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OBJETIVO: Garantizar la formulación, aprobación y aplicación de la política de equidad  e igualdad de género en el quehacer institucional de La Caja.</w:t>
            </w:r>
          </w:p>
        </w:tc>
      </w:tr>
      <w:tr w:rsidR="00B562F2" w:rsidRPr="00B562F2" w:rsidTr="00AB5AAA">
        <w:trPr>
          <w:trHeight w:val="570"/>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No.</w:t>
            </w:r>
          </w:p>
        </w:tc>
        <w:tc>
          <w:tcPr>
            <w:tcW w:w="1210" w:type="pct"/>
            <w:vMerge w:val="restart"/>
            <w:tcBorders>
              <w:top w:val="nil"/>
              <w:left w:val="single" w:sz="4" w:space="0" w:color="auto"/>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DESCRIPCIÓN DE METAS</w:t>
            </w:r>
          </w:p>
        </w:tc>
        <w:tc>
          <w:tcPr>
            <w:tcW w:w="546" w:type="pct"/>
            <w:vMerge w:val="restart"/>
            <w:tcBorders>
              <w:top w:val="nil"/>
              <w:left w:val="single" w:sz="4" w:space="0" w:color="auto"/>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UNIDAD DE MEDIDA</w:t>
            </w:r>
          </w:p>
        </w:tc>
        <w:tc>
          <w:tcPr>
            <w:tcW w:w="599" w:type="pct"/>
            <w:gridSpan w:val="2"/>
            <w:tcBorders>
              <w:top w:val="single" w:sz="4" w:space="0" w:color="auto"/>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Enero-diciembre 2014</w:t>
            </w:r>
          </w:p>
        </w:tc>
        <w:tc>
          <w:tcPr>
            <w:tcW w:w="436" w:type="pct"/>
            <w:vMerge w:val="restart"/>
            <w:tcBorders>
              <w:top w:val="nil"/>
              <w:left w:val="single" w:sz="4" w:space="0" w:color="auto"/>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EJECUTADO</w:t>
            </w:r>
            <w:r w:rsidRPr="00B562F2">
              <w:rPr>
                <w:rFonts w:ascii="Arial Narrow" w:eastAsia="Times New Roman" w:hAnsi="Arial Narrow"/>
                <w:color w:val="000000"/>
                <w:sz w:val="20"/>
                <w:lang w:val="es-SV" w:eastAsia="es-SV"/>
              </w:rPr>
              <w:br/>
              <w:t>2014</w:t>
            </w:r>
          </w:p>
        </w:tc>
        <w:tc>
          <w:tcPr>
            <w:tcW w:w="655" w:type="pct"/>
            <w:gridSpan w:val="2"/>
            <w:tcBorders>
              <w:top w:val="single" w:sz="4" w:space="0" w:color="auto"/>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Enero-diciembre  2015</w:t>
            </w:r>
          </w:p>
        </w:tc>
        <w:tc>
          <w:tcPr>
            <w:tcW w:w="491" w:type="pct"/>
            <w:vMerge w:val="restart"/>
            <w:tcBorders>
              <w:top w:val="nil"/>
              <w:left w:val="single" w:sz="4" w:space="0" w:color="auto"/>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EJECUTADO</w:t>
            </w:r>
            <w:r w:rsidRPr="00B562F2">
              <w:rPr>
                <w:rFonts w:ascii="Arial Narrow" w:eastAsia="Times New Roman" w:hAnsi="Arial Narrow"/>
                <w:color w:val="000000"/>
                <w:sz w:val="20"/>
                <w:lang w:val="es-SV" w:eastAsia="es-SV"/>
              </w:rPr>
              <w:br/>
              <w:t>2015</w:t>
            </w:r>
          </w:p>
        </w:tc>
        <w:tc>
          <w:tcPr>
            <w:tcW w:w="911" w:type="pct"/>
            <w:vMerge w:val="restart"/>
            <w:tcBorders>
              <w:top w:val="nil"/>
              <w:left w:val="single" w:sz="4" w:space="0" w:color="auto"/>
              <w:bottom w:val="single" w:sz="4" w:space="0" w:color="000000"/>
              <w:right w:val="single" w:sz="4" w:space="0" w:color="auto"/>
            </w:tcBorders>
            <w:shd w:val="clear" w:color="000000" w:fill="FFFFFF"/>
            <w:hideMark/>
          </w:tcPr>
          <w:p w:rsidR="00B562F2" w:rsidRPr="00B562F2" w:rsidRDefault="00B562F2" w:rsidP="00586DCA">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xml:space="preserve"> </w:t>
            </w:r>
            <w:r w:rsidR="00586DCA">
              <w:rPr>
                <w:rFonts w:ascii="Arial Narrow" w:eastAsia="Times New Roman" w:hAnsi="Arial Narrow"/>
                <w:color w:val="000000"/>
                <w:sz w:val="20"/>
                <w:lang w:val="es-SV" w:eastAsia="es-SV"/>
              </w:rPr>
              <w:t>OBSERVACIONES</w:t>
            </w:r>
          </w:p>
        </w:tc>
      </w:tr>
      <w:tr w:rsidR="00B562F2" w:rsidRPr="00B562F2" w:rsidTr="00AB5AAA">
        <w:trPr>
          <w:trHeight w:val="285"/>
        </w:trPr>
        <w:tc>
          <w:tcPr>
            <w:tcW w:w="152" w:type="pct"/>
            <w:vMerge/>
            <w:tcBorders>
              <w:top w:val="single" w:sz="4" w:space="0" w:color="auto"/>
              <w:left w:val="single" w:sz="4" w:space="0" w:color="auto"/>
              <w:bottom w:val="single" w:sz="4" w:space="0" w:color="auto"/>
              <w:right w:val="single" w:sz="4" w:space="0" w:color="auto"/>
            </w:tcBorders>
            <w:vAlign w:val="center"/>
            <w:hideMark/>
          </w:tcPr>
          <w:p w:rsidR="00B562F2" w:rsidRPr="00B562F2" w:rsidRDefault="00B562F2" w:rsidP="00B562F2">
            <w:pPr>
              <w:rPr>
                <w:rFonts w:ascii="Arial Narrow" w:eastAsia="Times New Roman" w:hAnsi="Arial Narrow"/>
                <w:color w:val="000000"/>
                <w:sz w:val="20"/>
                <w:lang w:val="es-SV" w:eastAsia="es-SV"/>
              </w:rPr>
            </w:pPr>
          </w:p>
        </w:tc>
        <w:tc>
          <w:tcPr>
            <w:tcW w:w="1210" w:type="pct"/>
            <w:vMerge/>
            <w:tcBorders>
              <w:top w:val="nil"/>
              <w:left w:val="single" w:sz="4" w:space="0" w:color="auto"/>
              <w:bottom w:val="single" w:sz="4" w:space="0" w:color="auto"/>
              <w:right w:val="single" w:sz="4" w:space="0" w:color="auto"/>
            </w:tcBorders>
            <w:vAlign w:val="center"/>
            <w:hideMark/>
          </w:tcPr>
          <w:p w:rsidR="00B562F2" w:rsidRPr="00B562F2" w:rsidRDefault="00B562F2" w:rsidP="00B562F2">
            <w:pPr>
              <w:rPr>
                <w:rFonts w:ascii="Arial Narrow" w:eastAsia="Times New Roman" w:hAnsi="Arial Narrow"/>
                <w:color w:val="000000"/>
                <w:sz w:val="20"/>
                <w:lang w:val="es-SV" w:eastAsia="es-SV"/>
              </w:rPr>
            </w:pPr>
          </w:p>
        </w:tc>
        <w:tc>
          <w:tcPr>
            <w:tcW w:w="546" w:type="pct"/>
            <w:vMerge/>
            <w:tcBorders>
              <w:top w:val="nil"/>
              <w:left w:val="single" w:sz="4" w:space="0" w:color="auto"/>
              <w:bottom w:val="single" w:sz="4" w:space="0" w:color="auto"/>
              <w:right w:val="single" w:sz="4" w:space="0" w:color="auto"/>
            </w:tcBorders>
            <w:vAlign w:val="center"/>
            <w:hideMark/>
          </w:tcPr>
          <w:p w:rsidR="00B562F2" w:rsidRPr="00B562F2" w:rsidRDefault="00B562F2" w:rsidP="00B562F2">
            <w:pPr>
              <w:rPr>
                <w:rFonts w:ascii="Arial Narrow" w:eastAsia="Times New Roman" w:hAnsi="Arial Narrow"/>
                <w:color w:val="000000"/>
                <w:sz w:val="20"/>
                <w:lang w:val="es-SV" w:eastAsia="es-SV"/>
              </w:rPr>
            </w:pPr>
          </w:p>
        </w:tc>
        <w:tc>
          <w:tcPr>
            <w:tcW w:w="272"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META</w:t>
            </w:r>
          </w:p>
        </w:tc>
        <w:tc>
          <w:tcPr>
            <w:tcW w:w="327"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REAL</w:t>
            </w:r>
          </w:p>
        </w:tc>
        <w:tc>
          <w:tcPr>
            <w:tcW w:w="436" w:type="pct"/>
            <w:vMerge/>
            <w:tcBorders>
              <w:top w:val="nil"/>
              <w:left w:val="single" w:sz="4" w:space="0" w:color="auto"/>
              <w:bottom w:val="single" w:sz="4" w:space="0" w:color="auto"/>
              <w:right w:val="single" w:sz="4" w:space="0" w:color="auto"/>
            </w:tcBorders>
            <w:vAlign w:val="center"/>
            <w:hideMark/>
          </w:tcPr>
          <w:p w:rsidR="00B562F2" w:rsidRPr="00B562F2" w:rsidRDefault="00B562F2" w:rsidP="00B562F2">
            <w:pPr>
              <w:rPr>
                <w:rFonts w:ascii="Arial Narrow" w:eastAsia="Times New Roman" w:hAnsi="Arial Narrow"/>
                <w:color w:val="000000"/>
                <w:sz w:val="20"/>
                <w:lang w:val="es-SV" w:eastAsia="es-SV"/>
              </w:rPr>
            </w:pPr>
          </w:p>
        </w:tc>
        <w:tc>
          <w:tcPr>
            <w:tcW w:w="372"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META</w:t>
            </w:r>
          </w:p>
        </w:tc>
        <w:tc>
          <w:tcPr>
            <w:tcW w:w="283"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REAL</w:t>
            </w:r>
          </w:p>
        </w:tc>
        <w:tc>
          <w:tcPr>
            <w:tcW w:w="491" w:type="pct"/>
            <w:vMerge/>
            <w:tcBorders>
              <w:top w:val="nil"/>
              <w:left w:val="single" w:sz="4" w:space="0" w:color="auto"/>
              <w:bottom w:val="single" w:sz="4" w:space="0" w:color="auto"/>
              <w:right w:val="single" w:sz="4" w:space="0" w:color="auto"/>
            </w:tcBorders>
            <w:vAlign w:val="center"/>
            <w:hideMark/>
          </w:tcPr>
          <w:p w:rsidR="00B562F2" w:rsidRPr="00B562F2" w:rsidRDefault="00B562F2" w:rsidP="00B562F2">
            <w:pPr>
              <w:rPr>
                <w:rFonts w:ascii="Arial Narrow" w:eastAsia="Times New Roman" w:hAnsi="Arial Narrow"/>
                <w:color w:val="000000"/>
                <w:sz w:val="20"/>
                <w:lang w:val="es-SV" w:eastAsia="es-SV"/>
              </w:rPr>
            </w:pPr>
          </w:p>
        </w:tc>
        <w:tc>
          <w:tcPr>
            <w:tcW w:w="911" w:type="pct"/>
            <w:vMerge/>
            <w:tcBorders>
              <w:top w:val="nil"/>
              <w:left w:val="single" w:sz="4" w:space="0" w:color="auto"/>
              <w:bottom w:val="single" w:sz="4" w:space="0" w:color="000000"/>
              <w:right w:val="single" w:sz="4" w:space="0" w:color="auto"/>
            </w:tcBorders>
            <w:vAlign w:val="center"/>
            <w:hideMark/>
          </w:tcPr>
          <w:p w:rsidR="00B562F2" w:rsidRPr="00B562F2" w:rsidRDefault="00B562F2" w:rsidP="00B562F2">
            <w:pPr>
              <w:rPr>
                <w:rFonts w:ascii="Arial Narrow" w:eastAsia="Times New Roman" w:hAnsi="Arial Narrow"/>
                <w:color w:val="000000"/>
                <w:sz w:val="20"/>
                <w:lang w:val="es-SV" w:eastAsia="es-SV"/>
              </w:rPr>
            </w:pPr>
          </w:p>
        </w:tc>
      </w:tr>
      <w:tr w:rsidR="00B562F2" w:rsidRPr="00B562F2" w:rsidTr="00AB5AAA">
        <w:trPr>
          <w:trHeight w:val="825"/>
        </w:trPr>
        <w:tc>
          <w:tcPr>
            <w:tcW w:w="152" w:type="pct"/>
            <w:tcBorders>
              <w:top w:val="nil"/>
              <w:left w:val="single" w:sz="4" w:space="0" w:color="auto"/>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w:t>
            </w:r>
          </w:p>
        </w:tc>
        <w:tc>
          <w:tcPr>
            <w:tcW w:w="1210" w:type="pct"/>
            <w:tcBorders>
              <w:top w:val="nil"/>
              <w:left w:val="nil"/>
              <w:bottom w:val="single" w:sz="4" w:space="0" w:color="auto"/>
              <w:right w:val="single" w:sz="4" w:space="0" w:color="auto"/>
            </w:tcBorders>
            <w:shd w:val="clear" w:color="000000" w:fill="FFFFFF"/>
            <w:hideMark/>
          </w:tcPr>
          <w:p w:rsidR="00B562F2" w:rsidRPr="00B562F2" w:rsidRDefault="00B562F2"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Realizar diagnósticos con los Comités de Género Departamentales.</w:t>
            </w:r>
          </w:p>
        </w:tc>
        <w:tc>
          <w:tcPr>
            <w:tcW w:w="546"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Documento</w:t>
            </w:r>
          </w:p>
        </w:tc>
        <w:tc>
          <w:tcPr>
            <w:tcW w:w="272"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27"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72"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w:t>
            </w:r>
          </w:p>
        </w:tc>
        <w:tc>
          <w:tcPr>
            <w:tcW w:w="283"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w:t>
            </w:r>
          </w:p>
        </w:tc>
        <w:tc>
          <w:tcPr>
            <w:tcW w:w="491"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100%</w:t>
            </w:r>
          </w:p>
        </w:tc>
        <w:tc>
          <w:tcPr>
            <w:tcW w:w="911"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both"/>
              <w:rPr>
                <w:rFonts w:ascii="Arial Narrow" w:eastAsia="Times New Roman" w:hAnsi="Arial Narrow"/>
                <w:sz w:val="20"/>
                <w:lang w:val="es-SV" w:eastAsia="es-SV"/>
              </w:rPr>
            </w:pPr>
            <w:r w:rsidRPr="00B562F2">
              <w:rPr>
                <w:rFonts w:ascii="Arial Narrow" w:eastAsia="Times New Roman" w:hAnsi="Arial Narrow"/>
                <w:sz w:val="20"/>
                <w:lang w:val="es-SV" w:eastAsia="es-SV"/>
              </w:rPr>
              <w:t xml:space="preserve">Realizado en el primer trimestre del año 2015 y presentado en el mes de abril </w:t>
            </w:r>
          </w:p>
        </w:tc>
      </w:tr>
      <w:tr w:rsidR="00B562F2" w:rsidRPr="00B562F2" w:rsidTr="00AB5AAA">
        <w:trPr>
          <w:trHeight w:val="675"/>
        </w:trPr>
        <w:tc>
          <w:tcPr>
            <w:tcW w:w="152" w:type="pct"/>
            <w:tcBorders>
              <w:top w:val="nil"/>
              <w:left w:val="single" w:sz="4" w:space="0" w:color="auto"/>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2</w:t>
            </w:r>
          </w:p>
        </w:tc>
        <w:tc>
          <w:tcPr>
            <w:tcW w:w="1210" w:type="pct"/>
            <w:tcBorders>
              <w:top w:val="nil"/>
              <w:left w:val="nil"/>
              <w:bottom w:val="single" w:sz="4" w:space="0" w:color="auto"/>
              <w:right w:val="single" w:sz="4" w:space="0" w:color="auto"/>
            </w:tcBorders>
            <w:shd w:val="clear" w:color="000000" w:fill="FFFFFF"/>
            <w:hideMark/>
          </w:tcPr>
          <w:p w:rsidR="00B562F2" w:rsidRPr="00B562F2" w:rsidRDefault="00B562F2"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xml:space="preserve">Elaboración y presentación del plan de acción con los Comités de Género. </w:t>
            </w:r>
          </w:p>
        </w:tc>
        <w:tc>
          <w:tcPr>
            <w:tcW w:w="546"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Documento</w:t>
            </w:r>
          </w:p>
        </w:tc>
        <w:tc>
          <w:tcPr>
            <w:tcW w:w="272"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27"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72"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w:t>
            </w:r>
          </w:p>
        </w:tc>
        <w:tc>
          <w:tcPr>
            <w:tcW w:w="283"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w:t>
            </w:r>
          </w:p>
        </w:tc>
        <w:tc>
          <w:tcPr>
            <w:tcW w:w="491"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100%</w:t>
            </w:r>
          </w:p>
        </w:tc>
        <w:tc>
          <w:tcPr>
            <w:tcW w:w="911"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both"/>
              <w:rPr>
                <w:rFonts w:ascii="Arial Narrow" w:eastAsia="Times New Roman" w:hAnsi="Arial Narrow"/>
                <w:sz w:val="20"/>
                <w:lang w:val="es-SV" w:eastAsia="es-SV"/>
              </w:rPr>
            </w:pPr>
            <w:r w:rsidRPr="00B562F2">
              <w:rPr>
                <w:rFonts w:ascii="Arial Narrow" w:eastAsia="Times New Roman" w:hAnsi="Arial Narrow"/>
                <w:sz w:val="20"/>
                <w:lang w:val="es-SV" w:eastAsia="es-SV"/>
              </w:rPr>
              <w:t>Elaborado en el mes de abril 2015</w:t>
            </w:r>
          </w:p>
        </w:tc>
      </w:tr>
      <w:tr w:rsidR="00B562F2" w:rsidRPr="00B562F2" w:rsidTr="00AB5AAA">
        <w:trPr>
          <w:trHeight w:val="885"/>
        </w:trPr>
        <w:tc>
          <w:tcPr>
            <w:tcW w:w="152" w:type="pct"/>
            <w:tcBorders>
              <w:top w:val="nil"/>
              <w:left w:val="single" w:sz="4" w:space="0" w:color="auto"/>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3</w:t>
            </w:r>
          </w:p>
        </w:tc>
        <w:tc>
          <w:tcPr>
            <w:tcW w:w="1210" w:type="pct"/>
            <w:tcBorders>
              <w:top w:val="nil"/>
              <w:left w:val="nil"/>
              <w:bottom w:val="single" w:sz="4" w:space="0" w:color="auto"/>
              <w:right w:val="single" w:sz="4" w:space="0" w:color="auto"/>
            </w:tcBorders>
            <w:shd w:val="clear" w:color="000000" w:fill="FFFFFF"/>
            <w:hideMark/>
          </w:tcPr>
          <w:p w:rsidR="00B562F2" w:rsidRPr="00B562F2" w:rsidRDefault="00B562F2"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Realizar Talleres de Elaboración de Plan de Trabajo Anual con los Comités de Género.</w:t>
            </w:r>
          </w:p>
        </w:tc>
        <w:tc>
          <w:tcPr>
            <w:tcW w:w="546"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Talleres</w:t>
            </w:r>
          </w:p>
        </w:tc>
        <w:tc>
          <w:tcPr>
            <w:tcW w:w="272"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27"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72"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14</w:t>
            </w:r>
          </w:p>
        </w:tc>
        <w:tc>
          <w:tcPr>
            <w:tcW w:w="283"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14</w:t>
            </w:r>
          </w:p>
        </w:tc>
        <w:tc>
          <w:tcPr>
            <w:tcW w:w="491"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100%</w:t>
            </w:r>
          </w:p>
        </w:tc>
        <w:tc>
          <w:tcPr>
            <w:tcW w:w="911"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both"/>
              <w:rPr>
                <w:rFonts w:ascii="Arial Narrow" w:eastAsia="Times New Roman" w:hAnsi="Arial Narrow"/>
                <w:sz w:val="20"/>
                <w:lang w:val="es-SV" w:eastAsia="es-SV"/>
              </w:rPr>
            </w:pPr>
            <w:r w:rsidRPr="00B562F2">
              <w:rPr>
                <w:rFonts w:ascii="Arial Narrow" w:eastAsia="Times New Roman" w:hAnsi="Arial Narrow"/>
                <w:sz w:val="20"/>
                <w:lang w:val="es-SV" w:eastAsia="es-SV"/>
              </w:rPr>
              <w:t>Realizado entre los meses de abril y mayo 2015, corresponde a los 14 Departamentos.</w:t>
            </w:r>
          </w:p>
        </w:tc>
      </w:tr>
      <w:tr w:rsidR="00B562F2" w:rsidRPr="00B562F2" w:rsidTr="00AB5AAA">
        <w:trPr>
          <w:trHeight w:val="1095"/>
        </w:trPr>
        <w:tc>
          <w:tcPr>
            <w:tcW w:w="152" w:type="pct"/>
            <w:tcBorders>
              <w:top w:val="nil"/>
              <w:left w:val="single" w:sz="4" w:space="0" w:color="auto"/>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4</w:t>
            </w:r>
          </w:p>
        </w:tc>
        <w:tc>
          <w:tcPr>
            <w:tcW w:w="1210" w:type="pct"/>
            <w:tcBorders>
              <w:top w:val="nil"/>
              <w:left w:val="nil"/>
              <w:bottom w:val="single" w:sz="4" w:space="0" w:color="auto"/>
              <w:right w:val="single" w:sz="4" w:space="0" w:color="auto"/>
            </w:tcBorders>
            <w:shd w:val="clear" w:color="000000" w:fill="FFFFFF"/>
            <w:hideMark/>
          </w:tcPr>
          <w:p w:rsidR="00B562F2" w:rsidRPr="00B562F2" w:rsidRDefault="00B562F2"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Presentación y gestión de aprobación de los Planes de Trabajo de los Comités de Género.</w:t>
            </w:r>
          </w:p>
        </w:tc>
        <w:tc>
          <w:tcPr>
            <w:tcW w:w="546"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Documento</w:t>
            </w:r>
          </w:p>
        </w:tc>
        <w:tc>
          <w:tcPr>
            <w:tcW w:w="272"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27"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72"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14</w:t>
            </w:r>
          </w:p>
        </w:tc>
        <w:tc>
          <w:tcPr>
            <w:tcW w:w="283"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14</w:t>
            </w:r>
          </w:p>
        </w:tc>
        <w:tc>
          <w:tcPr>
            <w:tcW w:w="491"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100%</w:t>
            </w:r>
          </w:p>
        </w:tc>
        <w:tc>
          <w:tcPr>
            <w:tcW w:w="911"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both"/>
              <w:rPr>
                <w:rFonts w:ascii="Arial Narrow" w:eastAsia="Times New Roman" w:hAnsi="Arial Narrow"/>
                <w:sz w:val="20"/>
                <w:lang w:val="es-SV" w:eastAsia="es-SV"/>
              </w:rPr>
            </w:pPr>
            <w:r w:rsidRPr="00B562F2">
              <w:rPr>
                <w:rFonts w:ascii="Arial Narrow" w:eastAsia="Times New Roman" w:hAnsi="Arial Narrow"/>
                <w:sz w:val="20"/>
                <w:lang w:val="es-SV" w:eastAsia="es-SV"/>
              </w:rPr>
              <w:t>Elaborado mes de mayo, presentado en junio al CD y aprobado en el mes de Julio 2015, un documento para los 14 departamentos del país.</w:t>
            </w:r>
          </w:p>
        </w:tc>
      </w:tr>
      <w:tr w:rsidR="00B562F2" w:rsidRPr="00B562F2" w:rsidTr="00AB5AAA">
        <w:trPr>
          <w:trHeight w:val="1065"/>
        </w:trPr>
        <w:tc>
          <w:tcPr>
            <w:tcW w:w="152" w:type="pct"/>
            <w:tcBorders>
              <w:top w:val="nil"/>
              <w:left w:val="single" w:sz="4" w:space="0" w:color="auto"/>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5</w:t>
            </w:r>
          </w:p>
        </w:tc>
        <w:tc>
          <w:tcPr>
            <w:tcW w:w="1210" w:type="pct"/>
            <w:tcBorders>
              <w:top w:val="nil"/>
              <w:left w:val="nil"/>
              <w:bottom w:val="single" w:sz="4" w:space="0" w:color="auto"/>
              <w:right w:val="single" w:sz="4" w:space="0" w:color="auto"/>
            </w:tcBorders>
            <w:shd w:val="clear" w:color="000000" w:fill="FFFFFF"/>
            <w:hideMark/>
          </w:tcPr>
          <w:p w:rsidR="00B562F2" w:rsidRPr="00B562F2" w:rsidRDefault="00B562F2"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Elaboración y gestión de aprobación del documento proceso metodológico de la Política Institucional de Igualdad y Equidad de Género.</w:t>
            </w:r>
          </w:p>
        </w:tc>
        <w:tc>
          <w:tcPr>
            <w:tcW w:w="546"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Documento</w:t>
            </w:r>
          </w:p>
        </w:tc>
        <w:tc>
          <w:tcPr>
            <w:tcW w:w="272"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27"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72"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w:t>
            </w:r>
          </w:p>
        </w:tc>
        <w:tc>
          <w:tcPr>
            <w:tcW w:w="283"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w:t>
            </w:r>
          </w:p>
        </w:tc>
        <w:tc>
          <w:tcPr>
            <w:tcW w:w="491"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100%</w:t>
            </w:r>
          </w:p>
        </w:tc>
        <w:tc>
          <w:tcPr>
            <w:tcW w:w="911"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both"/>
              <w:rPr>
                <w:rFonts w:ascii="Arial Narrow" w:eastAsia="Times New Roman" w:hAnsi="Arial Narrow"/>
                <w:sz w:val="20"/>
                <w:lang w:val="es-SV" w:eastAsia="es-SV"/>
              </w:rPr>
            </w:pPr>
            <w:r w:rsidRPr="00B562F2">
              <w:rPr>
                <w:rFonts w:ascii="Arial Narrow" w:eastAsia="Times New Roman" w:hAnsi="Arial Narrow"/>
                <w:sz w:val="20"/>
                <w:lang w:val="es-SV" w:eastAsia="es-SV"/>
              </w:rPr>
              <w:t>Elaborado en el mes de junio y julio 2015, se modificó la estrategia ya que será elaborado en la misma Unidad.</w:t>
            </w:r>
          </w:p>
        </w:tc>
      </w:tr>
      <w:tr w:rsidR="00B562F2" w:rsidRPr="00B562F2" w:rsidTr="00AB5AAA">
        <w:trPr>
          <w:trHeight w:val="1395"/>
        </w:trPr>
        <w:tc>
          <w:tcPr>
            <w:tcW w:w="152" w:type="pct"/>
            <w:tcBorders>
              <w:top w:val="nil"/>
              <w:left w:val="single" w:sz="4" w:space="0" w:color="auto"/>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6</w:t>
            </w:r>
          </w:p>
        </w:tc>
        <w:tc>
          <w:tcPr>
            <w:tcW w:w="1210" w:type="pct"/>
            <w:tcBorders>
              <w:top w:val="nil"/>
              <w:left w:val="nil"/>
              <w:bottom w:val="single" w:sz="4" w:space="0" w:color="auto"/>
              <w:right w:val="single" w:sz="4" w:space="0" w:color="auto"/>
            </w:tcBorders>
            <w:shd w:val="clear" w:color="000000" w:fill="FFFFFF"/>
            <w:hideMark/>
          </w:tcPr>
          <w:p w:rsidR="00B562F2" w:rsidRPr="00B562F2" w:rsidRDefault="00B562F2"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Realizar una evaluación de los conocimientos de Género con personal de La Caja: Encargados de Agencias, Staff, Consejo Directivo y Empleados  Operativos y Administrativos.</w:t>
            </w:r>
          </w:p>
        </w:tc>
        <w:tc>
          <w:tcPr>
            <w:tcW w:w="546"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Documento</w:t>
            </w:r>
          </w:p>
        </w:tc>
        <w:tc>
          <w:tcPr>
            <w:tcW w:w="272"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27"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72"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4</w:t>
            </w:r>
          </w:p>
        </w:tc>
        <w:tc>
          <w:tcPr>
            <w:tcW w:w="283"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2</w:t>
            </w:r>
          </w:p>
        </w:tc>
        <w:tc>
          <w:tcPr>
            <w:tcW w:w="491"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50%</w:t>
            </w:r>
          </w:p>
        </w:tc>
        <w:tc>
          <w:tcPr>
            <w:tcW w:w="911"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both"/>
              <w:rPr>
                <w:rFonts w:ascii="Arial Narrow" w:eastAsia="Times New Roman" w:hAnsi="Arial Narrow"/>
                <w:sz w:val="20"/>
                <w:lang w:val="es-SV" w:eastAsia="es-SV"/>
              </w:rPr>
            </w:pPr>
            <w:r w:rsidRPr="00B562F2">
              <w:rPr>
                <w:rFonts w:ascii="Arial Narrow" w:eastAsia="Times New Roman" w:hAnsi="Arial Narrow"/>
                <w:sz w:val="20"/>
                <w:lang w:val="es-SV" w:eastAsia="es-SV"/>
              </w:rPr>
              <w:t>Realizado en el primer trimestre del año 2015, se realizaron dos documentos ya que se unieron en el primer documento a los Encargados de Agencia y Staff, en el segundo documento a los empleados admón. y operativos.</w:t>
            </w:r>
          </w:p>
        </w:tc>
      </w:tr>
      <w:tr w:rsidR="00B562F2" w:rsidRPr="00B562F2" w:rsidTr="00AB5AAA">
        <w:trPr>
          <w:trHeight w:val="570"/>
        </w:trPr>
        <w:tc>
          <w:tcPr>
            <w:tcW w:w="15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562F2" w:rsidRPr="00B562F2" w:rsidRDefault="00B562F2" w:rsidP="00CE46E6">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lastRenderedPageBreak/>
              <w:t>No.</w:t>
            </w:r>
          </w:p>
        </w:tc>
        <w:tc>
          <w:tcPr>
            <w:tcW w:w="121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562F2" w:rsidRPr="00B562F2" w:rsidRDefault="00B562F2" w:rsidP="00CE46E6">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DESCRIPCIÓN DE METAS</w:t>
            </w:r>
          </w:p>
        </w:tc>
        <w:tc>
          <w:tcPr>
            <w:tcW w:w="54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562F2" w:rsidRPr="00B562F2" w:rsidRDefault="00B562F2" w:rsidP="00CE46E6">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UNIDAD DE MEDIDA</w:t>
            </w:r>
          </w:p>
        </w:tc>
        <w:tc>
          <w:tcPr>
            <w:tcW w:w="599" w:type="pct"/>
            <w:gridSpan w:val="2"/>
            <w:tcBorders>
              <w:top w:val="single" w:sz="4" w:space="0" w:color="auto"/>
              <w:left w:val="nil"/>
              <w:bottom w:val="single" w:sz="4" w:space="0" w:color="auto"/>
              <w:right w:val="single" w:sz="4" w:space="0" w:color="auto"/>
            </w:tcBorders>
            <w:shd w:val="clear" w:color="000000" w:fill="FFFFFF"/>
            <w:hideMark/>
          </w:tcPr>
          <w:p w:rsidR="00B562F2" w:rsidRPr="00B562F2" w:rsidRDefault="00B562F2" w:rsidP="00CE46E6">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Enero-diciembre 2014</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562F2" w:rsidRPr="00B562F2" w:rsidRDefault="00B562F2" w:rsidP="00CE46E6">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EJECUTADO</w:t>
            </w:r>
            <w:r w:rsidRPr="00B562F2">
              <w:rPr>
                <w:rFonts w:ascii="Arial Narrow" w:eastAsia="Times New Roman" w:hAnsi="Arial Narrow"/>
                <w:color w:val="000000"/>
                <w:sz w:val="20"/>
                <w:lang w:val="es-SV" w:eastAsia="es-SV"/>
              </w:rPr>
              <w:br/>
              <w:t>2014</w:t>
            </w:r>
          </w:p>
        </w:tc>
        <w:tc>
          <w:tcPr>
            <w:tcW w:w="655" w:type="pct"/>
            <w:gridSpan w:val="2"/>
            <w:tcBorders>
              <w:top w:val="single" w:sz="4" w:space="0" w:color="auto"/>
              <w:left w:val="nil"/>
              <w:bottom w:val="single" w:sz="4" w:space="0" w:color="auto"/>
              <w:right w:val="single" w:sz="4" w:space="0" w:color="auto"/>
            </w:tcBorders>
            <w:shd w:val="clear" w:color="000000" w:fill="FFFFFF"/>
            <w:hideMark/>
          </w:tcPr>
          <w:p w:rsidR="00B562F2" w:rsidRPr="00B562F2" w:rsidRDefault="00B562F2" w:rsidP="00CE46E6">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Enero-diciembre  2015</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562F2" w:rsidRPr="00B562F2" w:rsidRDefault="00B562F2" w:rsidP="00CE46E6">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EJECUTADO</w:t>
            </w:r>
            <w:r w:rsidRPr="00B562F2">
              <w:rPr>
                <w:rFonts w:ascii="Arial Narrow" w:eastAsia="Times New Roman" w:hAnsi="Arial Narrow"/>
                <w:color w:val="000000"/>
                <w:sz w:val="20"/>
                <w:lang w:val="es-SV" w:eastAsia="es-SV"/>
              </w:rPr>
              <w:br/>
              <w:t>2015</w:t>
            </w:r>
          </w:p>
        </w:tc>
        <w:tc>
          <w:tcPr>
            <w:tcW w:w="91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562F2" w:rsidRPr="00B562F2" w:rsidRDefault="00B562F2" w:rsidP="00CE46E6">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xml:space="preserve"> CUMPLIMIENTO DE METAS SEGÚN PRESUPUESTO 2015</w:t>
            </w:r>
          </w:p>
        </w:tc>
      </w:tr>
      <w:tr w:rsidR="00B562F2" w:rsidRPr="00B562F2" w:rsidTr="00AB5AAA">
        <w:trPr>
          <w:trHeight w:val="285"/>
        </w:trPr>
        <w:tc>
          <w:tcPr>
            <w:tcW w:w="152" w:type="pct"/>
            <w:vMerge/>
            <w:tcBorders>
              <w:top w:val="single" w:sz="4" w:space="0" w:color="auto"/>
              <w:left w:val="single" w:sz="4" w:space="0" w:color="auto"/>
              <w:bottom w:val="single" w:sz="4" w:space="0" w:color="auto"/>
              <w:right w:val="single" w:sz="4" w:space="0" w:color="auto"/>
            </w:tcBorders>
            <w:vAlign w:val="center"/>
            <w:hideMark/>
          </w:tcPr>
          <w:p w:rsidR="00B562F2" w:rsidRPr="00B562F2" w:rsidRDefault="00B562F2" w:rsidP="00CE46E6">
            <w:pPr>
              <w:rPr>
                <w:rFonts w:ascii="Arial Narrow" w:eastAsia="Times New Roman" w:hAnsi="Arial Narrow"/>
                <w:color w:val="000000"/>
                <w:sz w:val="20"/>
                <w:lang w:val="es-SV" w:eastAsia="es-SV"/>
              </w:rPr>
            </w:pPr>
          </w:p>
        </w:tc>
        <w:tc>
          <w:tcPr>
            <w:tcW w:w="1210" w:type="pct"/>
            <w:vMerge/>
            <w:tcBorders>
              <w:top w:val="single" w:sz="4" w:space="0" w:color="auto"/>
              <w:left w:val="single" w:sz="4" w:space="0" w:color="auto"/>
              <w:bottom w:val="single" w:sz="4" w:space="0" w:color="auto"/>
              <w:right w:val="single" w:sz="4" w:space="0" w:color="auto"/>
            </w:tcBorders>
            <w:vAlign w:val="center"/>
            <w:hideMark/>
          </w:tcPr>
          <w:p w:rsidR="00B562F2" w:rsidRPr="00B562F2" w:rsidRDefault="00B562F2" w:rsidP="00CE46E6">
            <w:pPr>
              <w:rPr>
                <w:rFonts w:ascii="Arial Narrow" w:eastAsia="Times New Roman" w:hAnsi="Arial Narrow"/>
                <w:color w:val="000000"/>
                <w:sz w:val="20"/>
                <w:lang w:val="es-SV" w:eastAsia="es-SV"/>
              </w:rPr>
            </w:pPr>
          </w:p>
        </w:tc>
        <w:tc>
          <w:tcPr>
            <w:tcW w:w="546" w:type="pct"/>
            <w:vMerge/>
            <w:tcBorders>
              <w:top w:val="single" w:sz="4" w:space="0" w:color="auto"/>
              <w:left w:val="single" w:sz="4" w:space="0" w:color="auto"/>
              <w:bottom w:val="single" w:sz="4" w:space="0" w:color="auto"/>
              <w:right w:val="single" w:sz="4" w:space="0" w:color="auto"/>
            </w:tcBorders>
            <w:vAlign w:val="center"/>
            <w:hideMark/>
          </w:tcPr>
          <w:p w:rsidR="00B562F2" w:rsidRPr="00B562F2" w:rsidRDefault="00B562F2" w:rsidP="00CE46E6">
            <w:pPr>
              <w:rPr>
                <w:rFonts w:ascii="Arial Narrow" w:eastAsia="Times New Roman" w:hAnsi="Arial Narrow"/>
                <w:color w:val="000000"/>
                <w:sz w:val="20"/>
                <w:lang w:val="es-SV" w:eastAsia="es-SV"/>
              </w:rPr>
            </w:pPr>
          </w:p>
        </w:tc>
        <w:tc>
          <w:tcPr>
            <w:tcW w:w="272" w:type="pct"/>
            <w:tcBorders>
              <w:top w:val="single" w:sz="4" w:space="0" w:color="auto"/>
              <w:left w:val="nil"/>
              <w:bottom w:val="single" w:sz="4" w:space="0" w:color="auto"/>
              <w:right w:val="single" w:sz="4" w:space="0" w:color="auto"/>
            </w:tcBorders>
            <w:shd w:val="clear" w:color="000000" w:fill="FFFFFF"/>
            <w:hideMark/>
          </w:tcPr>
          <w:p w:rsidR="00B562F2" w:rsidRPr="00B562F2" w:rsidRDefault="00B562F2" w:rsidP="00CE46E6">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META</w:t>
            </w:r>
          </w:p>
        </w:tc>
        <w:tc>
          <w:tcPr>
            <w:tcW w:w="327" w:type="pct"/>
            <w:tcBorders>
              <w:top w:val="single" w:sz="4" w:space="0" w:color="auto"/>
              <w:left w:val="nil"/>
              <w:bottom w:val="single" w:sz="4" w:space="0" w:color="auto"/>
              <w:right w:val="single" w:sz="4" w:space="0" w:color="auto"/>
            </w:tcBorders>
            <w:shd w:val="clear" w:color="000000" w:fill="FFFFFF"/>
            <w:hideMark/>
          </w:tcPr>
          <w:p w:rsidR="00B562F2" w:rsidRPr="00B562F2" w:rsidRDefault="00B562F2" w:rsidP="00CE46E6">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REAL</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B562F2" w:rsidRPr="00B562F2" w:rsidRDefault="00B562F2" w:rsidP="00CE46E6">
            <w:pPr>
              <w:rPr>
                <w:rFonts w:ascii="Arial Narrow" w:eastAsia="Times New Roman" w:hAnsi="Arial Narrow"/>
                <w:color w:val="000000"/>
                <w:sz w:val="20"/>
                <w:lang w:val="es-SV" w:eastAsia="es-SV"/>
              </w:rPr>
            </w:pPr>
          </w:p>
        </w:tc>
        <w:tc>
          <w:tcPr>
            <w:tcW w:w="372" w:type="pct"/>
            <w:tcBorders>
              <w:top w:val="single" w:sz="4" w:space="0" w:color="auto"/>
              <w:left w:val="nil"/>
              <w:bottom w:val="single" w:sz="4" w:space="0" w:color="auto"/>
              <w:right w:val="single" w:sz="4" w:space="0" w:color="auto"/>
            </w:tcBorders>
            <w:shd w:val="clear" w:color="000000" w:fill="FFFFFF"/>
            <w:hideMark/>
          </w:tcPr>
          <w:p w:rsidR="00B562F2" w:rsidRPr="00B562F2" w:rsidRDefault="00B562F2" w:rsidP="00CE46E6">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META</w:t>
            </w:r>
          </w:p>
        </w:tc>
        <w:tc>
          <w:tcPr>
            <w:tcW w:w="283" w:type="pct"/>
            <w:tcBorders>
              <w:top w:val="single" w:sz="4" w:space="0" w:color="auto"/>
              <w:left w:val="nil"/>
              <w:bottom w:val="single" w:sz="4" w:space="0" w:color="auto"/>
              <w:right w:val="single" w:sz="4" w:space="0" w:color="auto"/>
            </w:tcBorders>
            <w:shd w:val="clear" w:color="000000" w:fill="FFFFFF"/>
            <w:hideMark/>
          </w:tcPr>
          <w:p w:rsidR="00B562F2" w:rsidRPr="00B562F2" w:rsidRDefault="00B562F2" w:rsidP="00CE46E6">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REAL</w:t>
            </w: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B562F2" w:rsidRPr="00B562F2" w:rsidRDefault="00B562F2" w:rsidP="00CE46E6">
            <w:pPr>
              <w:rPr>
                <w:rFonts w:ascii="Arial Narrow" w:eastAsia="Times New Roman" w:hAnsi="Arial Narrow"/>
                <w:color w:val="000000"/>
                <w:sz w:val="20"/>
                <w:lang w:val="es-SV" w:eastAsia="es-SV"/>
              </w:rPr>
            </w:pPr>
          </w:p>
        </w:tc>
        <w:tc>
          <w:tcPr>
            <w:tcW w:w="911" w:type="pct"/>
            <w:vMerge/>
            <w:tcBorders>
              <w:top w:val="single" w:sz="4" w:space="0" w:color="auto"/>
              <w:left w:val="single" w:sz="4" w:space="0" w:color="auto"/>
              <w:bottom w:val="single" w:sz="4" w:space="0" w:color="000000"/>
              <w:right w:val="single" w:sz="4" w:space="0" w:color="auto"/>
            </w:tcBorders>
            <w:vAlign w:val="center"/>
            <w:hideMark/>
          </w:tcPr>
          <w:p w:rsidR="00B562F2" w:rsidRPr="00B562F2" w:rsidRDefault="00B562F2" w:rsidP="00CE46E6">
            <w:pPr>
              <w:rPr>
                <w:rFonts w:ascii="Arial Narrow" w:eastAsia="Times New Roman" w:hAnsi="Arial Narrow"/>
                <w:color w:val="000000"/>
                <w:sz w:val="20"/>
                <w:lang w:val="es-SV" w:eastAsia="es-SV"/>
              </w:rPr>
            </w:pPr>
          </w:p>
        </w:tc>
      </w:tr>
      <w:tr w:rsidR="00B562F2" w:rsidRPr="00B562F2" w:rsidTr="00AB5AAA">
        <w:trPr>
          <w:trHeight w:val="510"/>
        </w:trPr>
        <w:tc>
          <w:tcPr>
            <w:tcW w:w="152" w:type="pct"/>
            <w:tcBorders>
              <w:top w:val="nil"/>
              <w:left w:val="single" w:sz="4" w:space="0" w:color="auto"/>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7</w:t>
            </w:r>
          </w:p>
        </w:tc>
        <w:tc>
          <w:tcPr>
            <w:tcW w:w="1210" w:type="pct"/>
            <w:tcBorders>
              <w:top w:val="nil"/>
              <w:left w:val="nil"/>
              <w:bottom w:val="single" w:sz="4" w:space="0" w:color="auto"/>
              <w:right w:val="single" w:sz="4" w:space="0" w:color="auto"/>
            </w:tcBorders>
            <w:shd w:val="clear" w:color="000000" w:fill="FFFFFF"/>
            <w:hideMark/>
          </w:tcPr>
          <w:p w:rsidR="00B562F2" w:rsidRPr="00B562F2" w:rsidRDefault="00B562F2"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Elaboración y presentación del Plan de Acción a nivel institucional de La Caja.</w:t>
            </w:r>
          </w:p>
        </w:tc>
        <w:tc>
          <w:tcPr>
            <w:tcW w:w="546"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Documento</w:t>
            </w:r>
          </w:p>
        </w:tc>
        <w:tc>
          <w:tcPr>
            <w:tcW w:w="272"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27"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72"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w:t>
            </w:r>
          </w:p>
        </w:tc>
        <w:tc>
          <w:tcPr>
            <w:tcW w:w="283"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w:t>
            </w:r>
          </w:p>
        </w:tc>
        <w:tc>
          <w:tcPr>
            <w:tcW w:w="491"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100%</w:t>
            </w:r>
          </w:p>
        </w:tc>
        <w:tc>
          <w:tcPr>
            <w:tcW w:w="911" w:type="pct"/>
            <w:tcBorders>
              <w:top w:val="nil"/>
              <w:left w:val="nil"/>
              <w:bottom w:val="single" w:sz="4" w:space="0" w:color="auto"/>
              <w:right w:val="single" w:sz="4" w:space="0" w:color="auto"/>
            </w:tcBorders>
            <w:shd w:val="clear" w:color="000000" w:fill="FFFFFF"/>
            <w:hideMark/>
          </w:tcPr>
          <w:p w:rsidR="00B562F2" w:rsidRPr="00B562F2" w:rsidRDefault="00B562F2" w:rsidP="00586DCA">
            <w:pPr>
              <w:jc w:val="both"/>
              <w:rPr>
                <w:rFonts w:ascii="Arial Narrow" w:eastAsia="Times New Roman" w:hAnsi="Arial Narrow"/>
                <w:sz w:val="20"/>
                <w:lang w:val="es-SV" w:eastAsia="es-SV"/>
              </w:rPr>
            </w:pPr>
            <w:r w:rsidRPr="00B562F2">
              <w:rPr>
                <w:rFonts w:ascii="Arial Narrow" w:eastAsia="Times New Roman" w:hAnsi="Arial Narrow"/>
                <w:sz w:val="20"/>
                <w:lang w:val="es-SV" w:eastAsia="es-SV"/>
              </w:rPr>
              <w:t>Elaborado y presentado al CD en el mes de junio, aprobado en el mes de julio</w:t>
            </w:r>
            <w:r w:rsidR="00586DCA">
              <w:rPr>
                <w:rFonts w:ascii="Arial Narrow" w:eastAsia="Times New Roman" w:hAnsi="Arial Narrow"/>
                <w:sz w:val="20"/>
                <w:lang w:val="es-SV" w:eastAsia="es-SV"/>
              </w:rPr>
              <w:t xml:space="preserve"> </w:t>
            </w:r>
            <w:r w:rsidRPr="00B562F2">
              <w:rPr>
                <w:rFonts w:ascii="Arial Narrow" w:eastAsia="Times New Roman" w:hAnsi="Arial Narrow"/>
                <w:sz w:val="20"/>
                <w:lang w:val="es-SV" w:eastAsia="es-SV"/>
              </w:rPr>
              <w:t xml:space="preserve">2015 </w:t>
            </w:r>
          </w:p>
        </w:tc>
      </w:tr>
      <w:tr w:rsidR="00B562F2" w:rsidRPr="00B562F2" w:rsidTr="00AB5AAA">
        <w:trPr>
          <w:trHeight w:val="613"/>
        </w:trPr>
        <w:tc>
          <w:tcPr>
            <w:tcW w:w="152" w:type="pct"/>
            <w:tcBorders>
              <w:top w:val="nil"/>
              <w:left w:val="single" w:sz="4" w:space="0" w:color="auto"/>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8</w:t>
            </w:r>
          </w:p>
        </w:tc>
        <w:tc>
          <w:tcPr>
            <w:tcW w:w="1210" w:type="pct"/>
            <w:tcBorders>
              <w:top w:val="nil"/>
              <w:left w:val="nil"/>
              <w:bottom w:val="single" w:sz="4" w:space="0" w:color="auto"/>
              <w:right w:val="single" w:sz="4" w:space="0" w:color="auto"/>
            </w:tcBorders>
            <w:shd w:val="clear" w:color="000000" w:fill="FFFFFF"/>
            <w:hideMark/>
          </w:tcPr>
          <w:p w:rsidR="00B562F2" w:rsidRPr="00B562F2" w:rsidRDefault="00B562F2"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Diagnóstico de las condiciones de igualdad y equidad de Género a nivel Institucional.</w:t>
            </w:r>
          </w:p>
        </w:tc>
        <w:tc>
          <w:tcPr>
            <w:tcW w:w="546"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Documento</w:t>
            </w:r>
          </w:p>
        </w:tc>
        <w:tc>
          <w:tcPr>
            <w:tcW w:w="272"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27"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72"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w:t>
            </w:r>
          </w:p>
        </w:tc>
        <w:tc>
          <w:tcPr>
            <w:tcW w:w="283"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w:t>
            </w:r>
          </w:p>
        </w:tc>
        <w:tc>
          <w:tcPr>
            <w:tcW w:w="491"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0%</w:t>
            </w:r>
          </w:p>
        </w:tc>
        <w:tc>
          <w:tcPr>
            <w:tcW w:w="911" w:type="pct"/>
            <w:vMerge w:val="restart"/>
            <w:tcBorders>
              <w:top w:val="nil"/>
              <w:left w:val="single" w:sz="4" w:space="0" w:color="auto"/>
              <w:bottom w:val="single" w:sz="4" w:space="0" w:color="000000"/>
              <w:right w:val="single" w:sz="4" w:space="0" w:color="auto"/>
            </w:tcBorders>
            <w:shd w:val="clear" w:color="000000" w:fill="FFFFFF"/>
            <w:hideMark/>
          </w:tcPr>
          <w:p w:rsidR="00B562F2" w:rsidRPr="00B562F2" w:rsidRDefault="00B562F2" w:rsidP="00B562F2">
            <w:pPr>
              <w:jc w:val="both"/>
              <w:rPr>
                <w:rFonts w:ascii="Arial Narrow" w:eastAsia="Times New Roman" w:hAnsi="Arial Narrow"/>
                <w:sz w:val="20"/>
                <w:lang w:val="es-SV" w:eastAsia="es-SV"/>
              </w:rPr>
            </w:pPr>
            <w:r w:rsidRPr="00B562F2">
              <w:rPr>
                <w:rFonts w:ascii="Arial Narrow" w:eastAsia="Times New Roman" w:hAnsi="Arial Narrow"/>
                <w:sz w:val="20"/>
                <w:lang w:val="es-SV" w:eastAsia="es-SV"/>
              </w:rPr>
              <w:t>Se presentó propuesta para contratar una consultoría para este proceso al CD, el cual fue denegado en el mes de dic.2015, delegando la ejecución a la responsable de la UIG, se programa su ejecución para el primer semestre del 2016.</w:t>
            </w:r>
          </w:p>
        </w:tc>
      </w:tr>
      <w:tr w:rsidR="00B562F2" w:rsidRPr="00B562F2" w:rsidTr="00AB5AAA">
        <w:trPr>
          <w:trHeight w:val="564"/>
        </w:trPr>
        <w:tc>
          <w:tcPr>
            <w:tcW w:w="152" w:type="pct"/>
            <w:tcBorders>
              <w:top w:val="nil"/>
              <w:left w:val="single" w:sz="4" w:space="0" w:color="auto"/>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9</w:t>
            </w:r>
          </w:p>
        </w:tc>
        <w:tc>
          <w:tcPr>
            <w:tcW w:w="1210" w:type="pct"/>
            <w:tcBorders>
              <w:top w:val="nil"/>
              <w:left w:val="nil"/>
              <w:bottom w:val="single" w:sz="4" w:space="0" w:color="auto"/>
              <w:right w:val="single" w:sz="4" w:space="0" w:color="auto"/>
            </w:tcBorders>
            <w:shd w:val="clear" w:color="000000" w:fill="FFFFFF"/>
            <w:hideMark/>
          </w:tcPr>
          <w:p w:rsidR="00B562F2" w:rsidRPr="00B562F2" w:rsidRDefault="00B562F2"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Presentación de resultados del Diagnóstico de Igualdad de Género a nivel Institucional.</w:t>
            </w:r>
          </w:p>
        </w:tc>
        <w:tc>
          <w:tcPr>
            <w:tcW w:w="546"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Documento</w:t>
            </w:r>
          </w:p>
        </w:tc>
        <w:tc>
          <w:tcPr>
            <w:tcW w:w="272"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27"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72"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w:t>
            </w:r>
          </w:p>
        </w:tc>
        <w:tc>
          <w:tcPr>
            <w:tcW w:w="283"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w:t>
            </w:r>
          </w:p>
        </w:tc>
        <w:tc>
          <w:tcPr>
            <w:tcW w:w="491"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0%</w:t>
            </w:r>
          </w:p>
        </w:tc>
        <w:tc>
          <w:tcPr>
            <w:tcW w:w="911" w:type="pct"/>
            <w:vMerge/>
            <w:tcBorders>
              <w:top w:val="nil"/>
              <w:left w:val="single" w:sz="4" w:space="0" w:color="auto"/>
              <w:bottom w:val="single" w:sz="4" w:space="0" w:color="000000"/>
              <w:right w:val="single" w:sz="4" w:space="0" w:color="auto"/>
            </w:tcBorders>
            <w:vAlign w:val="center"/>
            <w:hideMark/>
          </w:tcPr>
          <w:p w:rsidR="00B562F2" w:rsidRPr="00B562F2" w:rsidRDefault="00B562F2" w:rsidP="00B562F2">
            <w:pPr>
              <w:rPr>
                <w:rFonts w:ascii="Arial Narrow" w:eastAsia="Times New Roman" w:hAnsi="Arial Narrow"/>
                <w:sz w:val="20"/>
                <w:lang w:val="es-SV" w:eastAsia="es-SV"/>
              </w:rPr>
            </w:pPr>
          </w:p>
        </w:tc>
      </w:tr>
      <w:tr w:rsidR="00B562F2" w:rsidRPr="00B562F2" w:rsidTr="00AB5AAA">
        <w:trPr>
          <w:trHeight w:val="1095"/>
        </w:trPr>
        <w:tc>
          <w:tcPr>
            <w:tcW w:w="152" w:type="pct"/>
            <w:tcBorders>
              <w:top w:val="nil"/>
              <w:left w:val="single" w:sz="4" w:space="0" w:color="auto"/>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10</w:t>
            </w:r>
          </w:p>
        </w:tc>
        <w:tc>
          <w:tcPr>
            <w:tcW w:w="1210" w:type="pct"/>
            <w:tcBorders>
              <w:top w:val="nil"/>
              <w:left w:val="nil"/>
              <w:bottom w:val="single" w:sz="4" w:space="0" w:color="auto"/>
              <w:right w:val="single" w:sz="4" w:space="0" w:color="auto"/>
            </w:tcBorders>
            <w:shd w:val="clear" w:color="000000" w:fill="FFFFFF"/>
            <w:hideMark/>
          </w:tcPr>
          <w:p w:rsidR="00B562F2" w:rsidRPr="00B562F2" w:rsidRDefault="00B562F2"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Presentación y gestión de aprobación de  la propuesta de la  Política Institucional de Género, para autorización de la administración de La Caja.</w:t>
            </w:r>
          </w:p>
        </w:tc>
        <w:tc>
          <w:tcPr>
            <w:tcW w:w="546"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Documento</w:t>
            </w:r>
          </w:p>
        </w:tc>
        <w:tc>
          <w:tcPr>
            <w:tcW w:w="272"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27"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72"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w:t>
            </w:r>
          </w:p>
        </w:tc>
        <w:tc>
          <w:tcPr>
            <w:tcW w:w="283"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w:t>
            </w:r>
          </w:p>
        </w:tc>
        <w:tc>
          <w:tcPr>
            <w:tcW w:w="491"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0%</w:t>
            </w:r>
          </w:p>
        </w:tc>
        <w:tc>
          <w:tcPr>
            <w:tcW w:w="911" w:type="pct"/>
            <w:vMerge/>
            <w:tcBorders>
              <w:top w:val="nil"/>
              <w:left w:val="single" w:sz="4" w:space="0" w:color="auto"/>
              <w:bottom w:val="single" w:sz="4" w:space="0" w:color="000000"/>
              <w:right w:val="single" w:sz="4" w:space="0" w:color="auto"/>
            </w:tcBorders>
            <w:vAlign w:val="center"/>
            <w:hideMark/>
          </w:tcPr>
          <w:p w:rsidR="00B562F2" w:rsidRPr="00B562F2" w:rsidRDefault="00B562F2" w:rsidP="00B562F2">
            <w:pPr>
              <w:rPr>
                <w:rFonts w:ascii="Arial Narrow" w:eastAsia="Times New Roman" w:hAnsi="Arial Narrow"/>
                <w:sz w:val="20"/>
                <w:lang w:val="es-SV" w:eastAsia="es-SV"/>
              </w:rPr>
            </w:pPr>
          </w:p>
        </w:tc>
      </w:tr>
      <w:tr w:rsidR="00B562F2" w:rsidRPr="00B562F2" w:rsidTr="00AB5AAA">
        <w:trPr>
          <w:trHeight w:val="589"/>
        </w:trPr>
        <w:tc>
          <w:tcPr>
            <w:tcW w:w="152" w:type="pct"/>
            <w:tcBorders>
              <w:top w:val="nil"/>
              <w:left w:val="single" w:sz="4" w:space="0" w:color="auto"/>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11</w:t>
            </w:r>
          </w:p>
        </w:tc>
        <w:tc>
          <w:tcPr>
            <w:tcW w:w="1210" w:type="pct"/>
            <w:tcBorders>
              <w:top w:val="nil"/>
              <w:left w:val="nil"/>
              <w:bottom w:val="single" w:sz="4" w:space="0" w:color="auto"/>
              <w:right w:val="single" w:sz="4" w:space="0" w:color="auto"/>
            </w:tcBorders>
            <w:shd w:val="clear" w:color="000000" w:fill="FFFFFF"/>
            <w:hideMark/>
          </w:tcPr>
          <w:p w:rsidR="00B562F2" w:rsidRPr="00B562F2" w:rsidRDefault="00B562F2"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Formulación  del Plan de Acción de la Política de Equidad de Género a nivel Institucional</w:t>
            </w:r>
          </w:p>
        </w:tc>
        <w:tc>
          <w:tcPr>
            <w:tcW w:w="546"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Documento</w:t>
            </w:r>
          </w:p>
        </w:tc>
        <w:tc>
          <w:tcPr>
            <w:tcW w:w="272"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27"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72"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w:t>
            </w:r>
          </w:p>
        </w:tc>
        <w:tc>
          <w:tcPr>
            <w:tcW w:w="283"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w:t>
            </w:r>
          </w:p>
        </w:tc>
        <w:tc>
          <w:tcPr>
            <w:tcW w:w="491"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0%</w:t>
            </w:r>
          </w:p>
        </w:tc>
        <w:tc>
          <w:tcPr>
            <w:tcW w:w="911" w:type="pct"/>
            <w:vMerge/>
            <w:tcBorders>
              <w:top w:val="nil"/>
              <w:left w:val="single" w:sz="4" w:space="0" w:color="auto"/>
              <w:bottom w:val="single" w:sz="4" w:space="0" w:color="000000"/>
              <w:right w:val="single" w:sz="4" w:space="0" w:color="auto"/>
            </w:tcBorders>
            <w:vAlign w:val="center"/>
            <w:hideMark/>
          </w:tcPr>
          <w:p w:rsidR="00B562F2" w:rsidRPr="00B562F2" w:rsidRDefault="00B562F2" w:rsidP="00B562F2">
            <w:pPr>
              <w:rPr>
                <w:rFonts w:ascii="Arial Narrow" w:eastAsia="Times New Roman" w:hAnsi="Arial Narrow"/>
                <w:sz w:val="20"/>
                <w:lang w:val="es-SV" w:eastAsia="es-SV"/>
              </w:rPr>
            </w:pPr>
          </w:p>
        </w:tc>
      </w:tr>
      <w:tr w:rsidR="00B562F2" w:rsidRPr="00B562F2" w:rsidTr="00AB5AAA">
        <w:trPr>
          <w:trHeight w:val="697"/>
        </w:trPr>
        <w:tc>
          <w:tcPr>
            <w:tcW w:w="152" w:type="pct"/>
            <w:tcBorders>
              <w:top w:val="nil"/>
              <w:left w:val="single" w:sz="4" w:space="0" w:color="auto"/>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12</w:t>
            </w:r>
          </w:p>
        </w:tc>
        <w:tc>
          <w:tcPr>
            <w:tcW w:w="1210" w:type="pct"/>
            <w:tcBorders>
              <w:top w:val="nil"/>
              <w:left w:val="nil"/>
              <w:bottom w:val="single" w:sz="4" w:space="0" w:color="auto"/>
              <w:right w:val="single" w:sz="4" w:space="0" w:color="auto"/>
            </w:tcBorders>
            <w:shd w:val="clear" w:color="000000" w:fill="FFFFFF"/>
            <w:hideMark/>
          </w:tcPr>
          <w:p w:rsidR="00B562F2" w:rsidRPr="00B562F2" w:rsidRDefault="00B562F2"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Coordinación de   Convenios Interinstitucionales  con: ISDEMU y  CEMUJER en materia de género</w:t>
            </w:r>
          </w:p>
        </w:tc>
        <w:tc>
          <w:tcPr>
            <w:tcW w:w="546"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Documentos</w:t>
            </w:r>
          </w:p>
        </w:tc>
        <w:tc>
          <w:tcPr>
            <w:tcW w:w="272"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27"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72"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2</w:t>
            </w:r>
          </w:p>
        </w:tc>
        <w:tc>
          <w:tcPr>
            <w:tcW w:w="283"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w:t>
            </w:r>
          </w:p>
        </w:tc>
        <w:tc>
          <w:tcPr>
            <w:tcW w:w="491"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50%</w:t>
            </w:r>
          </w:p>
        </w:tc>
        <w:tc>
          <w:tcPr>
            <w:tcW w:w="911"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both"/>
              <w:rPr>
                <w:rFonts w:ascii="Arial Narrow" w:eastAsia="Times New Roman" w:hAnsi="Arial Narrow"/>
                <w:sz w:val="20"/>
                <w:lang w:val="es-SV" w:eastAsia="es-SV"/>
              </w:rPr>
            </w:pPr>
            <w:r w:rsidRPr="00B562F2">
              <w:rPr>
                <w:rFonts w:ascii="Arial Narrow" w:eastAsia="Times New Roman" w:hAnsi="Arial Narrow"/>
                <w:sz w:val="20"/>
                <w:lang w:val="es-SV" w:eastAsia="es-SV"/>
              </w:rPr>
              <w:t xml:space="preserve">Se inició coordinación institucional con ISDEMU, MINED y ANDES. </w:t>
            </w:r>
          </w:p>
        </w:tc>
      </w:tr>
      <w:tr w:rsidR="00B562F2" w:rsidRPr="00B562F2" w:rsidTr="00AB5AAA">
        <w:trPr>
          <w:trHeight w:val="976"/>
        </w:trPr>
        <w:tc>
          <w:tcPr>
            <w:tcW w:w="152" w:type="pct"/>
            <w:tcBorders>
              <w:top w:val="nil"/>
              <w:left w:val="single" w:sz="4" w:space="0" w:color="auto"/>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13</w:t>
            </w:r>
          </w:p>
        </w:tc>
        <w:tc>
          <w:tcPr>
            <w:tcW w:w="1210" w:type="pct"/>
            <w:tcBorders>
              <w:top w:val="nil"/>
              <w:left w:val="nil"/>
              <w:bottom w:val="single" w:sz="4" w:space="0" w:color="auto"/>
              <w:right w:val="single" w:sz="4" w:space="0" w:color="auto"/>
            </w:tcBorders>
            <w:shd w:val="clear" w:color="000000" w:fill="FFFFFF"/>
            <w:hideMark/>
          </w:tcPr>
          <w:p w:rsidR="00B562F2" w:rsidRPr="00B562F2" w:rsidRDefault="00B562F2"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Presentar propuestas de publicaciones en la página web de La Caja y Redes Sociales, relacionadas al tema de la igualdad y equidad de Género.</w:t>
            </w:r>
          </w:p>
        </w:tc>
        <w:tc>
          <w:tcPr>
            <w:tcW w:w="546"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Documento</w:t>
            </w:r>
          </w:p>
        </w:tc>
        <w:tc>
          <w:tcPr>
            <w:tcW w:w="272"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27"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72"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9</w:t>
            </w:r>
          </w:p>
        </w:tc>
        <w:tc>
          <w:tcPr>
            <w:tcW w:w="283"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9</w:t>
            </w:r>
          </w:p>
        </w:tc>
        <w:tc>
          <w:tcPr>
            <w:tcW w:w="491"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100%</w:t>
            </w:r>
          </w:p>
        </w:tc>
        <w:tc>
          <w:tcPr>
            <w:tcW w:w="911"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both"/>
              <w:rPr>
                <w:rFonts w:ascii="Arial Narrow" w:eastAsia="Times New Roman" w:hAnsi="Arial Narrow"/>
                <w:sz w:val="20"/>
                <w:lang w:val="es-SV" w:eastAsia="es-SV"/>
              </w:rPr>
            </w:pPr>
            <w:r w:rsidRPr="00B562F2">
              <w:rPr>
                <w:rFonts w:ascii="Arial Narrow" w:eastAsia="Times New Roman" w:hAnsi="Arial Narrow"/>
                <w:sz w:val="20"/>
                <w:lang w:val="es-SV" w:eastAsia="es-SV"/>
              </w:rPr>
              <w:t>Cada mes se presentó un tema para ser publicado en la página web institucional.</w:t>
            </w:r>
          </w:p>
        </w:tc>
      </w:tr>
      <w:tr w:rsidR="00B562F2" w:rsidRPr="00B562F2" w:rsidTr="00AB5AAA">
        <w:trPr>
          <w:trHeight w:val="1380"/>
        </w:trPr>
        <w:tc>
          <w:tcPr>
            <w:tcW w:w="152" w:type="pct"/>
            <w:tcBorders>
              <w:top w:val="nil"/>
              <w:left w:val="single" w:sz="4" w:space="0" w:color="auto"/>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14</w:t>
            </w:r>
          </w:p>
        </w:tc>
        <w:tc>
          <w:tcPr>
            <w:tcW w:w="1210" w:type="pct"/>
            <w:tcBorders>
              <w:top w:val="nil"/>
              <w:left w:val="nil"/>
              <w:bottom w:val="single" w:sz="4" w:space="0" w:color="auto"/>
              <w:right w:val="single" w:sz="4" w:space="0" w:color="auto"/>
            </w:tcBorders>
            <w:shd w:val="clear" w:color="000000" w:fill="FFFFFF"/>
            <w:hideMark/>
          </w:tcPr>
          <w:p w:rsidR="00B562F2" w:rsidRPr="00B562F2" w:rsidRDefault="00B562F2"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Analizar los resultados  de las capacitaciones realizadas por la Unidad con los Comités de Género.</w:t>
            </w:r>
          </w:p>
        </w:tc>
        <w:tc>
          <w:tcPr>
            <w:tcW w:w="546"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Documento</w:t>
            </w:r>
          </w:p>
        </w:tc>
        <w:tc>
          <w:tcPr>
            <w:tcW w:w="272"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27"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436"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n/a</w:t>
            </w:r>
          </w:p>
        </w:tc>
        <w:tc>
          <w:tcPr>
            <w:tcW w:w="372"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w:t>
            </w:r>
          </w:p>
        </w:tc>
        <w:tc>
          <w:tcPr>
            <w:tcW w:w="283"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w:t>
            </w:r>
          </w:p>
        </w:tc>
        <w:tc>
          <w:tcPr>
            <w:tcW w:w="491" w:type="pct"/>
            <w:tcBorders>
              <w:top w:val="nil"/>
              <w:left w:val="nil"/>
              <w:bottom w:val="single" w:sz="4" w:space="0" w:color="auto"/>
              <w:right w:val="single" w:sz="4" w:space="0" w:color="auto"/>
            </w:tcBorders>
            <w:shd w:val="clear" w:color="000000" w:fill="FFFFFF"/>
            <w:hideMark/>
          </w:tcPr>
          <w:p w:rsidR="00B562F2" w:rsidRPr="00B562F2" w:rsidRDefault="00B562F2" w:rsidP="00821CBF">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100%</w:t>
            </w:r>
          </w:p>
        </w:tc>
        <w:tc>
          <w:tcPr>
            <w:tcW w:w="911" w:type="pct"/>
            <w:tcBorders>
              <w:top w:val="nil"/>
              <w:left w:val="nil"/>
              <w:bottom w:val="single" w:sz="4" w:space="0" w:color="auto"/>
              <w:right w:val="single" w:sz="4" w:space="0" w:color="auto"/>
            </w:tcBorders>
            <w:shd w:val="clear" w:color="000000" w:fill="FFFFFF"/>
            <w:hideMark/>
          </w:tcPr>
          <w:p w:rsidR="00B562F2" w:rsidRPr="00B562F2" w:rsidRDefault="00B562F2" w:rsidP="00B562F2">
            <w:pPr>
              <w:jc w:val="both"/>
              <w:rPr>
                <w:rFonts w:ascii="Arial Narrow" w:eastAsia="Times New Roman" w:hAnsi="Arial Narrow"/>
                <w:sz w:val="20"/>
                <w:lang w:val="es-SV" w:eastAsia="es-SV"/>
              </w:rPr>
            </w:pPr>
            <w:r w:rsidRPr="00B562F2">
              <w:rPr>
                <w:rFonts w:ascii="Arial Narrow" w:eastAsia="Times New Roman" w:hAnsi="Arial Narrow"/>
                <w:sz w:val="20"/>
                <w:lang w:val="es-SV" w:eastAsia="es-SV"/>
              </w:rPr>
              <w:t>En el mes de octubre se pasó una encuesta de evaluación a los comités sobre las diferentes capacitaciones realizadas como UIG.</w:t>
            </w:r>
          </w:p>
        </w:tc>
      </w:tr>
      <w:tr w:rsidR="00586DCA" w:rsidRPr="00B562F2" w:rsidTr="00586DCA">
        <w:trPr>
          <w:trHeight w:val="255"/>
        </w:trPr>
        <w:tc>
          <w:tcPr>
            <w:tcW w:w="152" w:type="pct"/>
            <w:tcBorders>
              <w:top w:val="nil"/>
              <w:left w:val="nil"/>
              <w:bottom w:val="nil"/>
              <w:right w:val="nil"/>
            </w:tcBorders>
            <w:shd w:val="clear" w:color="000000" w:fill="FFFFFF"/>
            <w:hideMark/>
          </w:tcPr>
          <w:p w:rsidR="00586DCA" w:rsidRPr="00B562F2" w:rsidRDefault="00586DCA"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w:t>
            </w:r>
          </w:p>
        </w:tc>
        <w:tc>
          <w:tcPr>
            <w:tcW w:w="2791" w:type="pct"/>
            <w:gridSpan w:val="5"/>
            <w:tcBorders>
              <w:top w:val="nil"/>
              <w:left w:val="nil"/>
              <w:bottom w:val="nil"/>
              <w:right w:val="nil"/>
            </w:tcBorders>
            <w:shd w:val="clear" w:color="000000" w:fill="FFFFFF"/>
            <w:noWrap/>
            <w:hideMark/>
          </w:tcPr>
          <w:p w:rsidR="00586DCA" w:rsidRPr="00B562F2" w:rsidRDefault="00586DCA"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La Unidad Institucional de Género, inició sus actividades en el 2015.</w:t>
            </w:r>
          </w:p>
          <w:p w:rsidR="00586DCA" w:rsidRPr="00B562F2" w:rsidRDefault="00586DCA"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w:t>
            </w:r>
          </w:p>
          <w:p w:rsidR="00586DCA" w:rsidRPr="00B562F2" w:rsidRDefault="00586DCA"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w:t>
            </w:r>
          </w:p>
          <w:p w:rsidR="00586DCA" w:rsidRPr="00B562F2" w:rsidRDefault="00586DCA"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w:t>
            </w:r>
          </w:p>
        </w:tc>
        <w:tc>
          <w:tcPr>
            <w:tcW w:w="372" w:type="pct"/>
            <w:tcBorders>
              <w:top w:val="nil"/>
              <w:left w:val="nil"/>
              <w:bottom w:val="nil"/>
              <w:right w:val="nil"/>
            </w:tcBorders>
            <w:shd w:val="clear" w:color="000000" w:fill="FFFFFF"/>
            <w:hideMark/>
          </w:tcPr>
          <w:p w:rsidR="00586DCA" w:rsidRPr="00B562F2" w:rsidRDefault="00586DCA"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w:t>
            </w:r>
          </w:p>
        </w:tc>
        <w:tc>
          <w:tcPr>
            <w:tcW w:w="283" w:type="pct"/>
            <w:tcBorders>
              <w:top w:val="nil"/>
              <w:left w:val="nil"/>
              <w:bottom w:val="nil"/>
              <w:right w:val="nil"/>
            </w:tcBorders>
            <w:shd w:val="clear" w:color="000000" w:fill="FFFFFF"/>
            <w:hideMark/>
          </w:tcPr>
          <w:p w:rsidR="00586DCA" w:rsidRPr="00B562F2" w:rsidRDefault="00586DCA"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w:t>
            </w:r>
          </w:p>
        </w:tc>
        <w:tc>
          <w:tcPr>
            <w:tcW w:w="491" w:type="pct"/>
            <w:tcBorders>
              <w:top w:val="nil"/>
              <w:left w:val="nil"/>
              <w:bottom w:val="nil"/>
              <w:right w:val="nil"/>
            </w:tcBorders>
            <w:shd w:val="clear" w:color="000000" w:fill="FFFFFF"/>
            <w:hideMark/>
          </w:tcPr>
          <w:p w:rsidR="00586DCA" w:rsidRPr="00B562F2" w:rsidRDefault="00586DCA" w:rsidP="00B562F2">
            <w:pPr>
              <w:jc w:val="cente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w:t>
            </w:r>
          </w:p>
        </w:tc>
        <w:tc>
          <w:tcPr>
            <w:tcW w:w="911" w:type="pct"/>
            <w:tcBorders>
              <w:top w:val="nil"/>
              <w:left w:val="nil"/>
              <w:bottom w:val="nil"/>
              <w:right w:val="nil"/>
            </w:tcBorders>
            <w:shd w:val="clear" w:color="000000" w:fill="FFFFFF"/>
            <w:hideMark/>
          </w:tcPr>
          <w:p w:rsidR="00586DCA" w:rsidRPr="00B562F2" w:rsidRDefault="00586DCA" w:rsidP="00B562F2">
            <w:pPr>
              <w:rPr>
                <w:rFonts w:ascii="Arial Narrow" w:eastAsia="Times New Roman" w:hAnsi="Arial Narrow"/>
                <w:color w:val="000000"/>
                <w:sz w:val="20"/>
                <w:lang w:val="es-SV" w:eastAsia="es-SV"/>
              </w:rPr>
            </w:pPr>
            <w:r w:rsidRPr="00B562F2">
              <w:rPr>
                <w:rFonts w:ascii="Arial Narrow" w:eastAsia="Times New Roman" w:hAnsi="Arial Narrow"/>
                <w:color w:val="000000"/>
                <w:sz w:val="20"/>
                <w:lang w:val="es-SV" w:eastAsia="es-SV"/>
              </w:rPr>
              <w:t> </w:t>
            </w:r>
          </w:p>
        </w:tc>
      </w:tr>
    </w:tbl>
    <w:p w:rsidR="0037485C" w:rsidRPr="00387E3E" w:rsidRDefault="0037485C" w:rsidP="000815B4">
      <w:pPr>
        <w:rPr>
          <w:lang w:val="es-SV"/>
        </w:rPr>
      </w:pPr>
    </w:p>
    <w:sectPr w:rsidR="0037485C" w:rsidRPr="00387E3E" w:rsidSect="00D83731">
      <w:pgSz w:w="15840" w:h="12240" w:orient="landscape" w:code="1"/>
      <w:pgMar w:top="1701" w:right="1418"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832" w:rsidRDefault="003C4832">
      <w:r>
        <w:separator/>
      </w:r>
    </w:p>
  </w:endnote>
  <w:endnote w:type="continuationSeparator" w:id="0">
    <w:p w:rsidR="003C4832" w:rsidRDefault="003C4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E43" w:rsidRPr="0069321E" w:rsidRDefault="005F1E43">
    <w:pPr>
      <w:pStyle w:val="Piedepgina"/>
      <w:jc w:val="right"/>
      <w:rPr>
        <w:i/>
      </w:rPr>
    </w:pPr>
    <w:r w:rsidRPr="0069321E">
      <w:rPr>
        <w:i/>
      </w:rPr>
      <w:t xml:space="preserve">Página </w:t>
    </w:r>
    <w:r w:rsidRPr="0069321E">
      <w:rPr>
        <w:b/>
        <w:bCs/>
        <w:i/>
        <w:sz w:val="24"/>
        <w:szCs w:val="24"/>
      </w:rPr>
      <w:fldChar w:fldCharType="begin"/>
    </w:r>
    <w:r w:rsidRPr="0069321E">
      <w:rPr>
        <w:b/>
        <w:bCs/>
        <w:i/>
      </w:rPr>
      <w:instrText>PAGE</w:instrText>
    </w:r>
    <w:r w:rsidRPr="0069321E">
      <w:rPr>
        <w:b/>
        <w:bCs/>
        <w:i/>
        <w:sz w:val="24"/>
        <w:szCs w:val="24"/>
      </w:rPr>
      <w:fldChar w:fldCharType="separate"/>
    </w:r>
    <w:r w:rsidR="005905BA">
      <w:rPr>
        <w:b/>
        <w:bCs/>
        <w:i/>
        <w:noProof/>
      </w:rPr>
      <w:t>6</w:t>
    </w:r>
    <w:r w:rsidRPr="0069321E">
      <w:rPr>
        <w:b/>
        <w:bCs/>
        <w:i/>
        <w:sz w:val="24"/>
        <w:szCs w:val="24"/>
      </w:rPr>
      <w:fldChar w:fldCharType="end"/>
    </w:r>
    <w:r w:rsidRPr="0069321E">
      <w:rPr>
        <w:i/>
      </w:rPr>
      <w:t xml:space="preserve"> de </w:t>
    </w:r>
    <w:r w:rsidRPr="0069321E">
      <w:rPr>
        <w:b/>
        <w:bCs/>
        <w:i/>
        <w:sz w:val="24"/>
        <w:szCs w:val="24"/>
      </w:rPr>
      <w:fldChar w:fldCharType="begin"/>
    </w:r>
    <w:r w:rsidRPr="0069321E">
      <w:rPr>
        <w:b/>
        <w:bCs/>
        <w:i/>
      </w:rPr>
      <w:instrText>NUMPAGES</w:instrText>
    </w:r>
    <w:r w:rsidRPr="0069321E">
      <w:rPr>
        <w:b/>
        <w:bCs/>
        <w:i/>
        <w:sz w:val="24"/>
        <w:szCs w:val="24"/>
      </w:rPr>
      <w:fldChar w:fldCharType="separate"/>
    </w:r>
    <w:r w:rsidR="005905BA">
      <w:rPr>
        <w:b/>
        <w:bCs/>
        <w:i/>
        <w:noProof/>
      </w:rPr>
      <w:t>51</w:t>
    </w:r>
    <w:r w:rsidRPr="0069321E">
      <w:rPr>
        <w:b/>
        <w:bCs/>
        <w:i/>
        <w:sz w:val="24"/>
        <w:szCs w:val="24"/>
      </w:rPr>
      <w:fldChar w:fldCharType="end"/>
    </w:r>
  </w:p>
  <w:p w:rsidR="005F1E43" w:rsidRPr="00CC152E" w:rsidRDefault="005F1E43" w:rsidP="00803F54">
    <w:pPr>
      <w:pStyle w:val="Piedepgina"/>
      <w:tabs>
        <w:tab w:val="right" w:pos="8839"/>
      </w:tabs>
      <w:rPr>
        <w:rStyle w:val="Nmerodepgina"/>
        <w:rFonts w:ascii="Calibri" w:hAnsi="Calibri" w:cs="Courier New"/>
        <w:sz w:val="12"/>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E43" w:rsidRDefault="005F1E43" w:rsidP="00AA6A5B">
    <w:pPr>
      <w:pStyle w:val="Piedepgina"/>
      <w:ind w:left="3540" w:firstLine="4956"/>
      <w:jc w:val="center"/>
    </w:pPr>
  </w:p>
  <w:p w:rsidR="005F1E43" w:rsidRDefault="005F1E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832" w:rsidRDefault="003C4832">
      <w:r>
        <w:separator/>
      </w:r>
    </w:p>
  </w:footnote>
  <w:footnote w:type="continuationSeparator" w:id="0">
    <w:p w:rsidR="003C4832" w:rsidRDefault="003C48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638"/>
      <w:gridCol w:w="1282"/>
    </w:tblGrid>
    <w:tr w:rsidR="005F1E43" w:rsidTr="0061251F">
      <w:trPr>
        <w:trHeight w:val="288"/>
      </w:trPr>
      <w:tc>
        <w:tcPr>
          <w:tcW w:w="8638" w:type="dxa"/>
        </w:tcPr>
        <w:p w:rsidR="005F1E43" w:rsidRDefault="005F1E43" w:rsidP="0009618D">
          <w:r w:rsidRPr="00044B77">
            <w:rPr>
              <w:b/>
              <w:bCs/>
              <w:noProof/>
              <w:color w:val="0000FF"/>
              <w:u w:val="single"/>
              <w:lang w:val="es-SV" w:eastAsia="es-SV"/>
            </w:rPr>
            <w:drawing>
              <wp:inline distT="0" distB="0" distL="0" distR="0" wp14:anchorId="69534B09" wp14:editId="3B728EA8">
                <wp:extent cx="814329" cy="390525"/>
                <wp:effectExtent l="0" t="0" r="5080" b="0"/>
                <wp:docPr id="14" name="Imagen 14" descr="LOGO CAJA MUTUAL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AJA MUTUAL_201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3761" cy="390252"/>
                        </a:xfrm>
                        <a:prstGeom prst="rect">
                          <a:avLst/>
                        </a:prstGeom>
                        <a:noFill/>
                        <a:ln>
                          <a:noFill/>
                        </a:ln>
                      </pic:spPr>
                    </pic:pic>
                  </a:graphicData>
                </a:graphic>
              </wp:inline>
            </w:drawing>
          </w:r>
          <w:r>
            <w:t xml:space="preserve">                                                                                  </w:t>
          </w:r>
          <w:r w:rsidRPr="00A24E4F">
            <w:rPr>
              <w:rFonts w:ascii="Arial Narrow" w:hAnsi="Arial Narrow"/>
              <w:i/>
              <w:sz w:val="16"/>
              <w:szCs w:val="16"/>
            </w:rPr>
            <w:t xml:space="preserve">SEGUIMIENTO POI- </w:t>
          </w:r>
          <w:r>
            <w:rPr>
              <w:rFonts w:ascii="Arial Narrow" w:hAnsi="Arial Narrow"/>
              <w:i/>
              <w:sz w:val="16"/>
              <w:szCs w:val="16"/>
            </w:rPr>
            <w:t xml:space="preserve">ENERO - </w:t>
          </w:r>
          <w:r w:rsidR="0009618D">
            <w:rPr>
              <w:rFonts w:ascii="Arial Narrow" w:hAnsi="Arial Narrow"/>
              <w:i/>
              <w:sz w:val="16"/>
              <w:szCs w:val="16"/>
            </w:rPr>
            <w:t>DICIEMBRE</w:t>
          </w:r>
        </w:p>
      </w:tc>
      <w:tc>
        <w:tcPr>
          <w:tcW w:w="1282" w:type="dxa"/>
        </w:tcPr>
        <w:p w:rsidR="005F1E43" w:rsidRDefault="005F1E43">
          <w:pPr>
            <w:rPr>
              <w:b/>
              <w:bCs/>
              <w:noProof/>
              <w:color w:val="0000FF"/>
              <w:u w:val="single"/>
              <w:lang w:val="es-SV" w:eastAsia="es-SV"/>
            </w:rPr>
          </w:pPr>
        </w:p>
        <w:p w:rsidR="005F1E43" w:rsidRDefault="005F1E43">
          <w:pPr>
            <w:rPr>
              <w:b/>
              <w:bCs/>
              <w:noProof/>
              <w:color w:val="0000FF"/>
              <w:u w:val="single"/>
              <w:lang w:val="es-SV" w:eastAsia="es-SV"/>
            </w:rPr>
          </w:pPr>
        </w:p>
        <w:p w:rsidR="005F1E43" w:rsidRPr="006F2DA0" w:rsidRDefault="005F1E43">
          <w:pPr>
            <w:rPr>
              <w:rFonts w:ascii="Arial Narrow" w:hAnsi="Arial Narrow"/>
              <w:i/>
            </w:rPr>
          </w:pPr>
          <w:r w:rsidRPr="006F2DA0">
            <w:rPr>
              <w:rFonts w:ascii="Arial Narrow" w:hAnsi="Arial Narrow"/>
              <w:bCs/>
              <w:i/>
              <w:noProof/>
              <w:color w:val="0000FF"/>
              <w:lang w:val="es-SV" w:eastAsia="es-SV"/>
            </w:rPr>
            <w:t>2015</w:t>
          </w:r>
        </w:p>
      </w:tc>
    </w:tr>
  </w:tbl>
  <w:p w:rsidR="005F1E43" w:rsidRPr="00814EFC" w:rsidRDefault="005F1E43" w:rsidP="00803F54">
    <w:pPr>
      <w:pStyle w:val="Ttulo1"/>
      <w:numPr>
        <w:ilvl w:val="0"/>
        <w:numId w:val="0"/>
      </w:numPr>
      <w:ind w:left="432"/>
      <w:rPr>
        <w:rFonts w:ascii="Calibri" w:hAnsi="Calibri" w:cs="Courier New"/>
        <w:b w:val="0"/>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D2C10"/>
    <w:multiLevelType w:val="hybridMultilevel"/>
    <w:tmpl w:val="552CD3C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1E100DEA"/>
    <w:multiLevelType w:val="multilevel"/>
    <w:tmpl w:val="0C0A0025"/>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2">
    <w:nsid w:val="47C50B8B"/>
    <w:multiLevelType w:val="hybridMultilevel"/>
    <w:tmpl w:val="2A404E1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286"/>
    <w:rsid w:val="00005AC8"/>
    <w:rsid w:val="00005FC1"/>
    <w:rsid w:val="00012111"/>
    <w:rsid w:val="00012848"/>
    <w:rsid w:val="000144A6"/>
    <w:rsid w:val="00014973"/>
    <w:rsid w:val="00014CDD"/>
    <w:rsid w:val="00015E84"/>
    <w:rsid w:val="00020668"/>
    <w:rsid w:val="00022C8E"/>
    <w:rsid w:val="000230AB"/>
    <w:rsid w:val="00023E3A"/>
    <w:rsid w:val="00026505"/>
    <w:rsid w:val="0002753F"/>
    <w:rsid w:val="000305EA"/>
    <w:rsid w:val="0003066B"/>
    <w:rsid w:val="00031EC4"/>
    <w:rsid w:val="00034EAE"/>
    <w:rsid w:val="00035107"/>
    <w:rsid w:val="00037442"/>
    <w:rsid w:val="000429DD"/>
    <w:rsid w:val="00043124"/>
    <w:rsid w:val="000434A5"/>
    <w:rsid w:val="00043C89"/>
    <w:rsid w:val="00044A95"/>
    <w:rsid w:val="000471E4"/>
    <w:rsid w:val="00051AB9"/>
    <w:rsid w:val="00052578"/>
    <w:rsid w:val="00053BA9"/>
    <w:rsid w:val="000548A3"/>
    <w:rsid w:val="00063F7E"/>
    <w:rsid w:val="000644DF"/>
    <w:rsid w:val="00065668"/>
    <w:rsid w:val="00065E05"/>
    <w:rsid w:val="000700D2"/>
    <w:rsid w:val="000707B8"/>
    <w:rsid w:val="00071093"/>
    <w:rsid w:val="0007340A"/>
    <w:rsid w:val="00074934"/>
    <w:rsid w:val="00075268"/>
    <w:rsid w:val="000772A1"/>
    <w:rsid w:val="000815B4"/>
    <w:rsid w:val="00081C05"/>
    <w:rsid w:val="00083033"/>
    <w:rsid w:val="00083789"/>
    <w:rsid w:val="000845E9"/>
    <w:rsid w:val="00085F3A"/>
    <w:rsid w:val="00086468"/>
    <w:rsid w:val="00087B8F"/>
    <w:rsid w:val="00090023"/>
    <w:rsid w:val="00090774"/>
    <w:rsid w:val="0009080E"/>
    <w:rsid w:val="0009114C"/>
    <w:rsid w:val="000949C1"/>
    <w:rsid w:val="000956CC"/>
    <w:rsid w:val="0009618D"/>
    <w:rsid w:val="000963B8"/>
    <w:rsid w:val="000A0623"/>
    <w:rsid w:val="000A290A"/>
    <w:rsid w:val="000A3F03"/>
    <w:rsid w:val="000A4E90"/>
    <w:rsid w:val="000A686F"/>
    <w:rsid w:val="000A6B77"/>
    <w:rsid w:val="000A7043"/>
    <w:rsid w:val="000B22FF"/>
    <w:rsid w:val="000B2696"/>
    <w:rsid w:val="000B27AF"/>
    <w:rsid w:val="000B3664"/>
    <w:rsid w:val="000B4A66"/>
    <w:rsid w:val="000B58C2"/>
    <w:rsid w:val="000C17F2"/>
    <w:rsid w:val="000C1AD2"/>
    <w:rsid w:val="000C2906"/>
    <w:rsid w:val="000C324C"/>
    <w:rsid w:val="000C5363"/>
    <w:rsid w:val="000C6792"/>
    <w:rsid w:val="000D0FA7"/>
    <w:rsid w:val="000D29D8"/>
    <w:rsid w:val="000D3350"/>
    <w:rsid w:val="000D34D3"/>
    <w:rsid w:val="000D65C6"/>
    <w:rsid w:val="000D688A"/>
    <w:rsid w:val="000D6EBF"/>
    <w:rsid w:val="000E060D"/>
    <w:rsid w:val="000E14E4"/>
    <w:rsid w:val="000E1806"/>
    <w:rsid w:val="000E2441"/>
    <w:rsid w:val="000E4968"/>
    <w:rsid w:val="000E4D61"/>
    <w:rsid w:val="000E5234"/>
    <w:rsid w:val="000E5F85"/>
    <w:rsid w:val="000E75E2"/>
    <w:rsid w:val="000E7CA4"/>
    <w:rsid w:val="000F0839"/>
    <w:rsid w:val="000F091C"/>
    <w:rsid w:val="000F23F1"/>
    <w:rsid w:val="000F32FA"/>
    <w:rsid w:val="000F38B6"/>
    <w:rsid w:val="000F3B93"/>
    <w:rsid w:val="000F3D86"/>
    <w:rsid w:val="000F3FE5"/>
    <w:rsid w:val="00101ED9"/>
    <w:rsid w:val="00102D19"/>
    <w:rsid w:val="001032C2"/>
    <w:rsid w:val="00104284"/>
    <w:rsid w:val="0010698D"/>
    <w:rsid w:val="00110827"/>
    <w:rsid w:val="00110C91"/>
    <w:rsid w:val="00111AF6"/>
    <w:rsid w:val="00111FE1"/>
    <w:rsid w:val="001128E9"/>
    <w:rsid w:val="00113F0D"/>
    <w:rsid w:val="00114B01"/>
    <w:rsid w:val="00115011"/>
    <w:rsid w:val="00115429"/>
    <w:rsid w:val="001216F8"/>
    <w:rsid w:val="001229DC"/>
    <w:rsid w:val="00122D7D"/>
    <w:rsid w:val="0012375B"/>
    <w:rsid w:val="001239E6"/>
    <w:rsid w:val="00123A59"/>
    <w:rsid w:val="00124172"/>
    <w:rsid w:val="00125444"/>
    <w:rsid w:val="00125B89"/>
    <w:rsid w:val="00130193"/>
    <w:rsid w:val="001302C9"/>
    <w:rsid w:val="001307CA"/>
    <w:rsid w:val="00130A41"/>
    <w:rsid w:val="0013107D"/>
    <w:rsid w:val="00132842"/>
    <w:rsid w:val="00136C12"/>
    <w:rsid w:val="001370C2"/>
    <w:rsid w:val="00137C29"/>
    <w:rsid w:val="00142F26"/>
    <w:rsid w:val="001443A0"/>
    <w:rsid w:val="001476F0"/>
    <w:rsid w:val="00151482"/>
    <w:rsid w:val="00152CAE"/>
    <w:rsid w:val="00155388"/>
    <w:rsid w:val="0016143D"/>
    <w:rsid w:val="001617C6"/>
    <w:rsid w:val="00165AF0"/>
    <w:rsid w:val="00165C96"/>
    <w:rsid w:val="00170325"/>
    <w:rsid w:val="00170D9C"/>
    <w:rsid w:val="00170D9E"/>
    <w:rsid w:val="00171EE5"/>
    <w:rsid w:val="001734FC"/>
    <w:rsid w:val="00174BA7"/>
    <w:rsid w:val="0017707D"/>
    <w:rsid w:val="00177985"/>
    <w:rsid w:val="00181B2E"/>
    <w:rsid w:val="001842A5"/>
    <w:rsid w:val="00187ABF"/>
    <w:rsid w:val="0019021D"/>
    <w:rsid w:val="001912A5"/>
    <w:rsid w:val="0019455B"/>
    <w:rsid w:val="001974B0"/>
    <w:rsid w:val="00197764"/>
    <w:rsid w:val="001A0FF7"/>
    <w:rsid w:val="001A3F85"/>
    <w:rsid w:val="001A4178"/>
    <w:rsid w:val="001A44C8"/>
    <w:rsid w:val="001A4633"/>
    <w:rsid w:val="001A4755"/>
    <w:rsid w:val="001A6D15"/>
    <w:rsid w:val="001A7F0F"/>
    <w:rsid w:val="001B0E3F"/>
    <w:rsid w:val="001B64E6"/>
    <w:rsid w:val="001B6E7C"/>
    <w:rsid w:val="001B717D"/>
    <w:rsid w:val="001C11D8"/>
    <w:rsid w:val="001C1E5C"/>
    <w:rsid w:val="001C334B"/>
    <w:rsid w:val="001C3481"/>
    <w:rsid w:val="001C5708"/>
    <w:rsid w:val="001C6815"/>
    <w:rsid w:val="001D00B9"/>
    <w:rsid w:val="001D26F6"/>
    <w:rsid w:val="001D27F4"/>
    <w:rsid w:val="001D2EE7"/>
    <w:rsid w:val="001E0FEA"/>
    <w:rsid w:val="001E183F"/>
    <w:rsid w:val="001E2B96"/>
    <w:rsid w:val="001E343D"/>
    <w:rsid w:val="001E3481"/>
    <w:rsid w:val="001E42B3"/>
    <w:rsid w:val="001E6D11"/>
    <w:rsid w:val="001F0218"/>
    <w:rsid w:val="001F024B"/>
    <w:rsid w:val="001F0625"/>
    <w:rsid w:val="001F16FA"/>
    <w:rsid w:val="001F23F8"/>
    <w:rsid w:val="001F421F"/>
    <w:rsid w:val="001F5358"/>
    <w:rsid w:val="001F6FA0"/>
    <w:rsid w:val="00200288"/>
    <w:rsid w:val="00200D53"/>
    <w:rsid w:val="00201999"/>
    <w:rsid w:val="002046BC"/>
    <w:rsid w:val="00205784"/>
    <w:rsid w:val="00205B8D"/>
    <w:rsid w:val="002063BD"/>
    <w:rsid w:val="00206BFB"/>
    <w:rsid w:val="002117BA"/>
    <w:rsid w:val="00211F7A"/>
    <w:rsid w:val="00213DC7"/>
    <w:rsid w:val="002150C0"/>
    <w:rsid w:val="00215C7A"/>
    <w:rsid w:val="00220D86"/>
    <w:rsid w:val="00227742"/>
    <w:rsid w:val="00230949"/>
    <w:rsid w:val="002309DF"/>
    <w:rsid w:val="00231D03"/>
    <w:rsid w:val="002322F4"/>
    <w:rsid w:val="00232ABB"/>
    <w:rsid w:val="0023337D"/>
    <w:rsid w:val="0024065C"/>
    <w:rsid w:val="0024091E"/>
    <w:rsid w:val="00241607"/>
    <w:rsid w:val="002420DE"/>
    <w:rsid w:val="00243B2D"/>
    <w:rsid w:val="00244282"/>
    <w:rsid w:val="002444B6"/>
    <w:rsid w:val="002446EA"/>
    <w:rsid w:val="00245F7F"/>
    <w:rsid w:val="00246012"/>
    <w:rsid w:val="00247817"/>
    <w:rsid w:val="00247A4A"/>
    <w:rsid w:val="00251BEE"/>
    <w:rsid w:val="0025219C"/>
    <w:rsid w:val="002521D4"/>
    <w:rsid w:val="00252CE0"/>
    <w:rsid w:val="00253666"/>
    <w:rsid w:val="0025725C"/>
    <w:rsid w:val="00257963"/>
    <w:rsid w:val="002579C5"/>
    <w:rsid w:val="00261B60"/>
    <w:rsid w:val="002639F4"/>
    <w:rsid w:val="00264C95"/>
    <w:rsid w:val="0026605D"/>
    <w:rsid w:val="00271C8A"/>
    <w:rsid w:val="00271DDA"/>
    <w:rsid w:val="00273368"/>
    <w:rsid w:val="00275B53"/>
    <w:rsid w:val="00276589"/>
    <w:rsid w:val="00276AA6"/>
    <w:rsid w:val="00280007"/>
    <w:rsid w:val="00280034"/>
    <w:rsid w:val="002810AC"/>
    <w:rsid w:val="00282649"/>
    <w:rsid w:val="002852EE"/>
    <w:rsid w:val="00287555"/>
    <w:rsid w:val="0028767C"/>
    <w:rsid w:val="00290A26"/>
    <w:rsid w:val="00290D45"/>
    <w:rsid w:val="002915C7"/>
    <w:rsid w:val="002919A4"/>
    <w:rsid w:val="002923FD"/>
    <w:rsid w:val="00294830"/>
    <w:rsid w:val="002A4020"/>
    <w:rsid w:val="002A42BC"/>
    <w:rsid w:val="002A60E7"/>
    <w:rsid w:val="002A7054"/>
    <w:rsid w:val="002A7C4A"/>
    <w:rsid w:val="002B2E01"/>
    <w:rsid w:val="002B2F46"/>
    <w:rsid w:val="002B410F"/>
    <w:rsid w:val="002B44BD"/>
    <w:rsid w:val="002C06DC"/>
    <w:rsid w:val="002C3B14"/>
    <w:rsid w:val="002C3D6C"/>
    <w:rsid w:val="002C79F7"/>
    <w:rsid w:val="002D1A2B"/>
    <w:rsid w:val="002D3AB7"/>
    <w:rsid w:val="002D4E97"/>
    <w:rsid w:val="002D509B"/>
    <w:rsid w:val="002D7F50"/>
    <w:rsid w:val="002E1703"/>
    <w:rsid w:val="002E277C"/>
    <w:rsid w:val="002E3458"/>
    <w:rsid w:val="002E3CB1"/>
    <w:rsid w:val="002E4051"/>
    <w:rsid w:val="002E58E5"/>
    <w:rsid w:val="002E6FAC"/>
    <w:rsid w:val="002F0B9C"/>
    <w:rsid w:val="002F404E"/>
    <w:rsid w:val="002F49F5"/>
    <w:rsid w:val="002F5615"/>
    <w:rsid w:val="002F5DDD"/>
    <w:rsid w:val="002F6106"/>
    <w:rsid w:val="002F7FB2"/>
    <w:rsid w:val="0030025C"/>
    <w:rsid w:val="00300ABF"/>
    <w:rsid w:val="00301A4F"/>
    <w:rsid w:val="00301C70"/>
    <w:rsid w:val="0030269D"/>
    <w:rsid w:val="00304EE7"/>
    <w:rsid w:val="003066A8"/>
    <w:rsid w:val="00311C09"/>
    <w:rsid w:val="003130C9"/>
    <w:rsid w:val="003136B2"/>
    <w:rsid w:val="0031620D"/>
    <w:rsid w:val="003200B3"/>
    <w:rsid w:val="00320AC7"/>
    <w:rsid w:val="00321D05"/>
    <w:rsid w:val="00323014"/>
    <w:rsid w:val="0032456F"/>
    <w:rsid w:val="00324C33"/>
    <w:rsid w:val="003275DF"/>
    <w:rsid w:val="00331E80"/>
    <w:rsid w:val="0033217E"/>
    <w:rsid w:val="00333D8A"/>
    <w:rsid w:val="00337268"/>
    <w:rsid w:val="00341125"/>
    <w:rsid w:val="00344101"/>
    <w:rsid w:val="003503D4"/>
    <w:rsid w:val="00355862"/>
    <w:rsid w:val="00356CB9"/>
    <w:rsid w:val="00360291"/>
    <w:rsid w:val="00360E02"/>
    <w:rsid w:val="00364AE7"/>
    <w:rsid w:val="00366735"/>
    <w:rsid w:val="00366821"/>
    <w:rsid w:val="003703B1"/>
    <w:rsid w:val="00371012"/>
    <w:rsid w:val="003711D3"/>
    <w:rsid w:val="003728B2"/>
    <w:rsid w:val="00372E59"/>
    <w:rsid w:val="0037485C"/>
    <w:rsid w:val="003764FD"/>
    <w:rsid w:val="003773CA"/>
    <w:rsid w:val="00380348"/>
    <w:rsid w:val="00380EE7"/>
    <w:rsid w:val="0038244D"/>
    <w:rsid w:val="003828BC"/>
    <w:rsid w:val="00382CE8"/>
    <w:rsid w:val="00383223"/>
    <w:rsid w:val="00385F45"/>
    <w:rsid w:val="00387B1E"/>
    <w:rsid w:val="00387E3E"/>
    <w:rsid w:val="0039761B"/>
    <w:rsid w:val="00397886"/>
    <w:rsid w:val="003A4038"/>
    <w:rsid w:val="003A4DDD"/>
    <w:rsid w:val="003A5187"/>
    <w:rsid w:val="003A6D4D"/>
    <w:rsid w:val="003B0802"/>
    <w:rsid w:val="003B0ED9"/>
    <w:rsid w:val="003B20B7"/>
    <w:rsid w:val="003B372C"/>
    <w:rsid w:val="003B4F32"/>
    <w:rsid w:val="003B5645"/>
    <w:rsid w:val="003B755A"/>
    <w:rsid w:val="003C0317"/>
    <w:rsid w:val="003C1D6A"/>
    <w:rsid w:val="003C21C0"/>
    <w:rsid w:val="003C4832"/>
    <w:rsid w:val="003C56F4"/>
    <w:rsid w:val="003C59BC"/>
    <w:rsid w:val="003D07C7"/>
    <w:rsid w:val="003D30A9"/>
    <w:rsid w:val="003D33A6"/>
    <w:rsid w:val="003D45D5"/>
    <w:rsid w:val="003D5C87"/>
    <w:rsid w:val="003D6D26"/>
    <w:rsid w:val="003E2B46"/>
    <w:rsid w:val="003E3C9F"/>
    <w:rsid w:val="003E3E63"/>
    <w:rsid w:val="003E7605"/>
    <w:rsid w:val="003F0CA0"/>
    <w:rsid w:val="003F26AE"/>
    <w:rsid w:val="003F5FEB"/>
    <w:rsid w:val="0040048F"/>
    <w:rsid w:val="004055AA"/>
    <w:rsid w:val="00405A10"/>
    <w:rsid w:val="004063F0"/>
    <w:rsid w:val="00406EE3"/>
    <w:rsid w:val="004107C5"/>
    <w:rsid w:val="004130B9"/>
    <w:rsid w:val="004144DB"/>
    <w:rsid w:val="004157D0"/>
    <w:rsid w:val="004208C5"/>
    <w:rsid w:val="0042101F"/>
    <w:rsid w:val="004210E9"/>
    <w:rsid w:val="0042284F"/>
    <w:rsid w:val="004239BC"/>
    <w:rsid w:val="00425AB7"/>
    <w:rsid w:val="004271E7"/>
    <w:rsid w:val="00427BD9"/>
    <w:rsid w:val="004305BF"/>
    <w:rsid w:val="00430ED1"/>
    <w:rsid w:val="0043326C"/>
    <w:rsid w:val="00434194"/>
    <w:rsid w:val="0043553F"/>
    <w:rsid w:val="00436E2B"/>
    <w:rsid w:val="0043744C"/>
    <w:rsid w:val="00437529"/>
    <w:rsid w:val="00441244"/>
    <w:rsid w:val="00441A99"/>
    <w:rsid w:val="00441B44"/>
    <w:rsid w:val="00443413"/>
    <w:rsid w:val="00443D6D"/>
    <w:rsid w:val="004444AA"/>
    <w:rsid w:val="004468CB"/>
    <w:rsid w:val="00446ABD"/>
    <w:rsid w:val="00447F34"/>
    <w:rsid w:val="00453304"/>
    <w:rsid w:val="00454126"/>
    <w:rsid w:val="00460B9A"/>
    <w:rsid w:val="004625C1"/>
    <w:rsid w:val="00463273"/>
    <w:rsid w:val="00467D9E"/>
    <w:rsid w:val="00470A75"/>
    <w:rsid w:val="004723F2"/>
    <w:rsid w:val="00472DA4"/>
    <w:rsid w:val="00472F40"/>
    <w:rsid w:val="0047315E"/>
    <w:rsid w:val="004740F8"/>
    <w:rsid w:val="00474268"/>
    <w:rsid w:val="00476D9F"/>
    <w:rsid w:val="0048173C"/>
    <w:rsid w:val="00490197"/>
    <w:rsid w:val="00490E45"/>
    <w:rsid w:val="0049108C"/>
    <w:rsid w:val="00491AD0"/>
    <w:rsid w:val="00491F59"/>
    <w:rsid w:val="00492A68"/>
    <w:rsid w:val="00492AB8"/>
    <w:rsid w:val="004931AF"/>
    <w:rsid w:val="00493D3E"/>
    <w:rsid w:val="00494346"/>
    <w:rsid w:val="004944DB"/>
    <w:rsid w:val="0049647A"/>
    <w:rsid w:val="004A0139"/>
    <w:rsid w:val="004A06D3"/>
    <w:rsid w:val="004A163D"/>
    <w:rsid w:val="004A221D"/>
    <w:rsid w:val="004A496D"/>
    <w:rsid w:val="004A52F8"/>
    <w:rsid w:val="004A6D26"/>
    <w:rsid w:val="004B2663"/>
    <w:rsid w:val="004B2B08"/>
    <w:rsid w:val="004B2CCC"/>
    <w:rsid w:val="004B3A26"/>
    <w:rsid w:val="004B739C"/>
    <w:rsid w:val="004B75D5"/>
    <w:rsid w:val="004C113A"/>
    <w:rsid w:val="004C17AC"/>
    <w:rsid w:val="004C29B5"/>
    <w:rsid w:val="004C4530"/>
    <w:rsid w:val="004C4BA6"/>
    <w:rsid w:val="004C641F"/>
    <w:rsid w:val="004C703D"/>
    <w:rsid w:val="004C7E1D"/>
    <w:rsid w:val="004D395C"/>
    <w:rsid w:val="004D5F43"/>
    <w:rsid w:val="004D610A"/>
    <w:rsid w:val="004D61F0"/>
    <w:rsid w:val="004D714A"/>
    <w:rsid w:val="004D7258"/>
    <w:rsid w:val="004E4374"/>
    <w:rsid w:val="004E46A9"/>
    <w:rsid w:val="004E5FB3"/>
    <w:rsid w:val="004E6396"/>
    <w:rsid w:val="004F052D"/>
    <w:rsid w:val="004F1585"/>
    <w:rsid w:val="004F32B5"/>
    <w:rsid w:val="004F3709"/>
    <w:rsid w:val="004F6D02"/>
    <w:rsid w:val="0050674A"/>
    <w:rsid w:val="00510DED"/>
    <w:rsid w:val="00511CC3"/>
    <w:rsid w:val="00511E3E"/>
    <w:rsid w:val="00516F3A"/>
    <w:rsid w:val="00520017"/>
    <w:rsid w:val="00520E8A"/>
    <w:rsid w:val="00524020"/>
    <w:rsid w:val="0052528A"/>
    <w:rsid w:val="00525BB5"/>
    <w:rsid w:val="005266CA"/>
    <w:rsid w:val="00527191"/>
    <w:rsid w:val="0052784D"/>
    <w:rsid w:val="00527F46"/>
    <w:rsid w:val="00531188"/>
    <w:rsid w:val="005312A1"/>
    <w:rsid w:val="00531F8C"/>
    <w:rsid w:val="00532060"/>
    <w:rsid w:val="005327B0"/>
    <w:rsid w:val="00534C20"/>
    <w:rsid w:val="00537035"/>
    <w:rsid w:val="00537B2A"/>
    <w:rsid w:val="00543A76"/>
    <w:rsid w:val="00543CCA"/>
    <w:rsid w:val="005441D4"/>
    <w:rsid w:val="005455EB"/>
    <w:rsid w:val="005463B9"/>
    <w:rsid w:val="00552B70"/>
    <w:rsid w:val="00552D23"/>
    <w:rsid w:val="005632BB"/>
    <w:rsid w:val="005636A5"/>
    <w:rsid w:val="0056449E"/>
    <w:rsid w:val="00565E57"/>
    <w:rsid w:val="00567503"/>
    <w:rsid w:val="005708A3"/>
    <w:rsid w:val="00570C2B"/>
    <w:rsid w:val="005715D2"/>
    <w:rsid w:val="00573383"/>
    <w:rsid w:val="00573F3E"/>
    <w:rsid w:val="005743F5"/>
    <w:rsid w:val="005748B2"/>
    <w:rsid w:val="00575265"/>
    <w:rsid w:val="00575372"/>
    <w:rsid w:val="00576A38"/>
    <w:rsid w:val="005773F0"/>
    <w:rsid w:val="00580F76"/>
    <w:rsid w:val="00582B08"/>
    <w:rsid w:val="00582BAD"/>
    <w:rsid w:val="005835A2"/>
    <w:rsid w:val="0058366A"/>
    <w:rsid w:val="00586DCA"/>
    <w:rsid w:val="00586E2C"/>
    <w:rsid w:val="00590562"/>
    <w:rsid w:val="005905BA"/>
    <w:rsid w:val="005913BE"/>
    <w:rsid w:val="005928ED"/>
    <w:rsid w:val="00594269"/>
    <w:rsid w:val="005A0EC6"/>
    <w:rsid w:val="005A1307"/>
    <w:rsid w:val="005A2D39"/>
    <w:rsid w:val="005A6454"/>
    <w:rsid w:val="005A6C39"/>
    <w:rsid w:val="005B40D4"/>
    <w:rsid w:val="005B609B"/>
    <w:rsid w:val="005B7625"/>
    <w:rsid w:val="005C0144"/>
    <w:rsid w:val="005C1B26"/>
    <w:rsid w:val="005C1E40"/>
    <w:rsid w:val="005C360B"/>
    <w:rsid w:val="005C3FB0"/>
    <w:rsid w:val="005C574A"/>
    <w:rsid w:val="005C610C"/>
    <w:rsid w:val="005C6409"/>
    <w:rsid w:val="005C73D7"/>
    <w:rsid w:val="005C76F5"/>
    <w:rsid w:val="005D0106"/>
    <w:rsid w:val="005D12F3"/>
    <w:rsid w:val="005D2273"/>
    <w:rsid w:val="005D2BB7"/>
    <w:rsid w:val="005D30DA"/>
    <w:rsid w:val="005D4357"/>
    <w:rsid w:val="005D4DF2"/>
    <w:rsid w:val="005D69E2"/>
    <w:rsid w:val="005D6E0B"/>
    <w:rsid w:val="005D6E99"/>
    <w:rsid w:val="005D7EDE"/>
    <w:rsid w:val="005E1239"/>
    <w:rsid w:val="005E4671"/>
    <w:rsid w:val="005E5636"/>
    <w:rsid w:val="005E6CA0"/>
    <w:rsid w:val="005F1E43"/>
    <w:rsid w:val="005F4DBC"/>
    <w:rsid w:val="005F4E91"/>
    <w:rsid w:val="005F4F3E"/>
    <w:rsid w:val="005F5D41"/>
    <w:rsid w:val="005F67EE"/>
    <w:rsid w:val="005F6A76"/>
    <w:rsid w:val="005F747C"/>
    <w:rsid w:val="0060118A"/>
    <w:rsid w:val="0060126B"/>
    <w:rsid w:val="0060141A"/>
    <w:rsid w:val="00601EAD"/>
    <w:rsid w:val="0060280A"/>
    <w:rsid w:val="00603785"/>
    <w:rsid w:val="00604B69"/>
    <w:rsid w:val="00606331"/>
    <w:rsid w:val="00606AC3"/>
    <w:rsid w:val="00607D2C"/>
    <w:rsid w:val="0061251F"/>
    <w:rsid w:val="00613286"/>
    <w:rsid w:val="006141CC"/>
    <w:rsid w:val="00616E83"/>
    <w:rsid w:val="00620AB1"/>
    <w:rsid w:val="00621894"/>
    <w:rsid w:val="00622956"/>
    <w:rsid w:val="00625335"/>
    <w:rsid w:val="006260DD"/>
    <w:rsid w:val="006268B8"/>
    <w:rsid w:val="0063038F"/>
    <w:rsid w:val="006303FC"/>
    <w:rsid w:val="00631B52"/>
    <w:rsid w:val="00634B40"/>
    <w:rsid w:val="00636CF3"/>
    <w:rsid w:val="0064065A"/>
    <w:rsid w:val="0064313E"/>
    <w:rsid w:val="00643536"/>
    <w:rsid w:val="00645DC6"/>
    <w:rsid w:val="006465ED"/>
    <w:rsid w:val="00646EB1"/>
    <w:rsid w:val="00647065"/>
    <w:rsid w:val="00650CC2"/>
    <w:rsid w:val="006518E3"/>
    <w:rsid w:val="00652320"/>
    <w:rsid w:val="00654AE3"/>
    <w:rsid w:val="00655721"/>
    <w:rsid w:val="0066491D"/>
    <w:rsid w:val="006714D2"/>
    <w:rsid w:val="006714DC"/>
    <w:rsid w:val="00671866"/>
    <w:rsid w:val="006719CE"/>
    <w:rsid w:val="00673281"/>
    <w:rsid w:val="00673AB3"/>
    <w:rsid w:val="006752E7"/>
    <w:rsid w:val="00676BF5"/>
    <w:rsid w:val="0067744E"/>
    <w:rsid w:val="0068131A"/>
    <w:rsid w:val="0068288B"/>
    <w:rsid w:val="00683170"/>
    <w:rsid w:val="006845C5"/>
    <w:rsid w:val="006856B0"/>
    <w:rsid w:val="00686AD9"/>
    <w:rsid w:val="00687C7A"/>
    <w:rsid w:val="00692487"/>
    <w:rsid w:val="00692AF0"/>
    <w:rsid w:val="00692CB2"/>
    <w:rsid w:val="00692ED9"/>
    <w:rsid w:val="0069321E"/>
    <w:rsid w:val="00694CA1"/>
    <w:rsid w:val="006A14CE"/>
    <w:rsid w:val="006A2107"/>
    <w:rsid w:val="006A56BA"/>
    <w:rsid w:val="006B19AC"/>
    <w:rsid w:val="006B3190"/>
    <w:rsid w:val="006B353E"/>
    <w:rsid w:val="006B4660"/>
    <w:rsid w:val="006B507F"/>
    <w:rsid w:val="006B5540"/>
    <w:rsid w:val="006B5DF8"/>
    <w:rsid w:val="006B7BEA"/>
    <w:rsid w:val="006C2C15"/>
    <w:rsid w:val="006C2D82"/>
    <w:rsid w:val="006C4300"/>
    <w:rsid w:val="006C43DE"/>
    <w:rsid w:val="006C6D95"/>
    <w:rsid w:val="006D08F3"/>
    <w:rsid w:val="006D12B3"/>
    <w:rsid w:val="006D1C4A"/>
    <w:rsid w:val="006D61BC"/>
    <w:rsid w:val="006D76BA"/>
    <w:rsid w:val="006D7811"/>
    <w:rsid w:val="006E03AC"/>
    <w:rsid w:val="006E4518"/>
    <w:rsid w:val="006E494B"/>
    <w:rsid w:val="006E5E26"/>
    <w:rsid w:val="006E782A"/>
    <w:rsid w:val="006F2DA0"/>
    <w:rsid w:val="006F2E3F"/>
    <w:rsid w:val="006F5711"/>
    <w:rsid w:val="0070076B"/>
    <w:rsid w:val="007018B4"/>
    <w:rsid w:val="00702777"/>
    <w:rsid w:val="00702928"/>
    <w:rsid w:val="0070368A"/>
    <w:rsid w:val="00705DC7"/>
    <w:rsid w:val="00710EA8"/>
    <w:rsid w:val="0071160E"/>
    <w:rsid w:val="007143B2"/>
    <w:rsid w:val="00716B2B"/>
    <w:rsid w:val="00720168"/>
    <w:rsid w:val="00720B49"/>
    <w:rsid w:val="00721CCF"/>
    <w:rsid w:val="00722A12"/>
    <w:rsid w:val="00722CCD"/>
    <w:rsid w:val="0072341D"/>
    <w:rsid w:val="0072355B"/>
    <w:rsid w:val="007243AD"/>
    <w:rsid w:val="00724E10"/>
    <w:rsid w:val="00727C05"/>
    <w:rsid w:val="007329AE"/>
    <w:rsid w:val="00733A0B"/>
    <w:rsid w:val="00735BED"/>
    <w:rsid w:val="007363CA"/>
    <w:rsid w:val="007367AF"/>
    <w:rsid w:val="00740E39"/>
    <w:rsid w:val="00741338"/>
    <w:rsid w:val="00741398"/>
    <w:rsid w:val="00742DA0"/>
    <w:rsid w:val="00743DD1"/>
    <w:rsid w:val="007441DE"/>
    <w:rsid w:val="007445CC"/>
    <w:rsid w:val="00745C74"/>
    <w:rsid w:val="007466C9"/>
    <w:rsid w:val="00752408"/>
    <w:rsid w:val="00753051"/>
    <w:rsid w:val="0075398B"/>
    <w:rsid w:val="00754311"/>
    <w:rsid w:val="0075446B"/>
    <w:rsid w:val="007547E7"/>
    <w:rsid w:val="00756D33"/>
    <w:rsid w:val="00762069"/>
    <w:rsid w:val="007639BE"/>
    <w:rsid w:val="00763DFE"/>
    <w:rsid w:val="00764108"/>
    <w:rsid w:val="00765C55"/>
    <w:rsid w:val="007702A8"/>
    <w:rsid w:val="00771065"/>
    <w:rsid w:val="007718FF"/>
    <w:rsid w:val="007728FC"/>
    <w:rsid w:val="00772DF8"/>
    <w:rsid w:val="00772F36"/>
    <w:rsid w:val="00773231"/>
    <w:rsid w:val="007734CF"/>
    <w:rsid w:val="007736AD"/>
    <w:rsid w:val="00773D22"/>
    <w:rsid w:val="0077466A"/>
    <w:rsid w:val="00774A40"/>
    <w:rsid w:val="00774C5A"/>
    <w:rsid w:val="00776C48"/>
    <w:rsid w:val="00777AC1"/>
    <w:rsid w:val="00780640"/>
    <w:rsid w:val="007811D0"/>
    <w:rsid w:val="007814D6"/>
    <w:rsid w:val="00784069"/>
    <w:rsid w:val="00784F6E"/>
    <w:rsid w:val="007862DE"/>
    <w:rsid w:val="0078709F"/>
    <w:rsid w:val="007874F6"/>
    <w:rsid w:val="00790E0F"/>
    <w:rsid w:val="007928A1"/>
    <w:rsid w:val="00794846"/>
    <w:rsid w:val="00794883"/>
    <w:rsid w:val="00794F4A"/>
    <w:rsid w:val="00795CB4"/>
    <w:rsid w:val="00796BAB"/>
    <w:rsid w:val="00796C71"/>
    <w:rsid w:val="00797A6A"/>
    <w:rsid w:val="00797E9F"/>
    <w:rsid w:val="007A0FFB"/>
    <w:rsid w:val="007A137B"/>
    <w:rsid w:val="007A1CB1"/>
    <w:rsid w:val="007A3587"/>
    <w:rsid w:val="007A36A3"/>
    <w:rsid w:val="007A3E51"/>
    <w:rsid w:val="007A4E4F"/>
    <w:rsid w:val="007A7866"/>
    <w:rsid w:val="007B263C"/>
    <w:rsid w:val="007B385C"/>
    <w:rsid w:val="007B4111"/>
    <w:rsid w:val="007B5CDA"/>
    <w:rsid w:val="007B69C8"/>
    <w:rsid w:val="007B7DDD"/>
    <w:rsid w:val="007C0EF4"/>
    <w:rsid w:val="007C202C"/>
    <w:rsid w:val="007C3530"/>
    <w:rsid w:val="007C3FB2"/>
    <w:rsid w:val="007C52BF"/>
    <w:rsid w:val="007C5C95"/>
    <w:rsid w:val="007C717E"/>
    <w:rsid w:val="007C7D9C"/>
    <w:rsid w:val="007D09D4"/>
    <w:rsid w:val="007D1F73"/>
    <w:rsid w:val="007D2300"/>
    <w:rsid w:val="007D5064"/>
    <w:rsid w:val="007D6012"/>
    <w:rsid w:val="007E1F69"/>
    <w:rsid w:val="007E5880"/>
    <w:rsid w:val="007E5D90"/>
    <w:rsid w:val="007E61E7"/>
    <w:rsid w:val="007E7A85"/>
    <w:rsid w:val="007E7CAE"/>
    <w:rsid w:val="007E7FD9"/>
    <w:rsid w:val="007F0AF1"/>
    <w:rsid w:val="007F0FC4"/>
    <w:rsid w:val="007F2E2F"/>
    <w:rsid w:val="007F344B"/>
    <w:rsid w:val="007F4B92"/>
    <w:rsid w:val="007F556B"/>
    <w:rsid w:val="007F57A8"/>
    <w:rsid w:val="007F635D"/>
    <w:rsid w:val="00801886"/>
    <w:rsid w:val="008020E9"/>
    <w:rsid w:val="008035DE"/>
    <w:rsid w:val="00803F54"/>
    <w:rsid w:val="0080492E"/>
    <w:rsid w:val="0080520D"/>
    <w:rsid w:val="008053E2"/>
    <w:rsid w:val="00806C04"/>
    <w:rsid w:val="00810256"/>
    <w:rsid w:val="00811051"/>
    <w:rsid w:val="0081108E"/>
    <w:rsid w:val="00811A88"/>
    <w:rsid w:val="008136D5"/>
    <w:rsid w:val="00814A57"/>
    <w:rsid w:val="0081524F"/>
    <w:rsid w:val="0081552B"/>
    <w:rsid w:val="00816036"/>
    <w:rsid w:val="00816E60"/>
    <w:rsid w:val="00820991"/>
    <w:rsid w:val="00821B87"/>
    <w:rsid w:val="00821CBF"/>
    <w:rsid w:val="008223DC"/>
    <w:rsid w:val="00822BE5"/>
    <w:rsid w:val="00824FE5"/>
    <w:rsid w:val="008259AF"/>
    <w:rsid w:val="00826096"/>
    <w:rsid w:val="008272F0"/>
    <w:rsid w:val="008274A4"/>
    <w:rsid w:val="00827567"/>
    <w:rsid w:val="008323D5"/>
    <w:rsid w:val="008325D6"/>
    <w:rsid w:val="0083266C"/>
    <w:rsid w:val="0083344B"/>
    <w:rsid w:val="008351A2"/>
    <w:rsid w:val="00836272"/>
    <w:rsid w:val="00836682"/>
    <w:rsid w:val="0083707C"/>
    <w:rsid w:val="00837107"/>
    <w:rsid w:val="008378D7"/>
    <w:rsid w:val="008378DD"/>
    <w:rsid w:val="0084019E"/>
    <w:rsid w:val="008406D0"/>
    <w:rsid w:val="00842ECC"/>
    <w:rsid w:val="008443CC"/>
    <w:rsid w:val="00845643"/>
    <w:rsid w:val="00845B24"/>
    <w:rsid w:val="00853EF2"/>
    <w:rsid w:val="00855B47"/>
    <w:rsid w:val="00856F3A"/>
    <w:rsid w:val="008625CE"/>
    <w:rsid w:val="00863B05"/>
    <w:rsid w:val="00865D92"/>
    <w:rsid w:val="00871A4A"/>
    <w:rsid w:val="00871DB8"/>
    <w:rsid w:val="008728CD"/>
    <w:rsid w:val="008728E3"/>
    <w:rsid w:val="00873373"/>
    <w:rsid w:val="0087345D"/>
    <w:rsid w:val="00874E02"/>
    <w:rsid w:val="00876065"/>
    <w:rsid w:val="0087675E"/>
    <w:rsid w:val="00880249"/>
    <w:rsid w:val="0088089E"/>
    <w:rsid w:val="00880E30"/>
    <w:rsid w:val="00881276"/>
    <w:rsid w:val="008867EB"/>
    <w:rsid w:val="00886C82"/>
    <w:rsid w:val="00887A72"/>
    <w:rsid w:val="00890245"/>
    <w:rsid w:val="00894D7F"/>
    <w:rsid w:val="00895237"/>
    <w:rsid w:val="00896E1B"/>
    <w:rsid w:val="008A0E77"/>
    <w:rsid w:val="008A1138"/>
    <w:rsid w:val="008A267D"/>
    <w:rsid w:val="008A3972"/>
    <w:rsid w:val="008A3E1F"/>
    <w:rsid w:val="008A4C8E"/>
    <w:rsid w:val="008A4E9B"/>
    <w:rsid w:val="008A73D4"/>
    <w:rsid w:val="008A75D4"/>
    <w:rsid w:val="008B0596"/>
    <w:rsid w:val="008B08DB"/>
    <w:rsid w:val="008B19FA"/>
    <w:rsid w:val="008C0B2F"/>
    <w:rsid w:val="008C2D78"/>
    <w:rsid w:val="008C2E9E"/>
    <w:rsid w:val="008D1847"/>
    <w:rsid w:val="008D1EC2"/>
    <w:rsid w:val="008D24AB"/>
    <w:rsid w:val="008D41FF"/>
    <w:rsid w:val="008D6160"/>
    <w:rsid w:val="008E61C3"/>
    <w:rsid w:val="008E66F3"/>
    <w:rsid w:val="008E73D7"/>
    <w:rsid w:val="008F1D82"/>
    <w:rsid w:val="008F2F94"/>
    <w:rsid w:val="008F4A58"/>
    <w:rsid w:val="008F6BD9"/>
    <w:rsid w:val="00900444"/>
    <w:rsid w:val="009050A3"/>
    <w:rsid w:val="009070F5"/>
    <w:rsid w:val="00907A84"/>
    <w:rsid w:val="00910442"/>
    <w:rsid w:val="00910AF6"/>
    <w:rsid w:val="00910C31"/>
    <w:rsid w:val="0091150E"/>
    <w:rsid w:val="00914926"/>
    <w:rsid w:val="009153D3"/>
    <w:rsid w:val="00915738"/>
    <w:rsid w:val="009159C2"/>
    <w:rsid w:val="009167DB"/>
    <w:rsid w:val="0092025F"/>
    <w:rsid w:val="0092032A"/>
    <w:rsid w:val="009212A3"/>
    <w:rsid w:val="00921AAD"/>
    <w:rsid w:val="009226D4"/>
    <w:rsid w:val="00922C50"/>
    <w:rsid w:val="00924CA8"/>
    <w:rsid w:val="00925D73"/>
    <w:rsid w:val="00931784"/>
    <w:rsid w:val="00931DCF"/>
    <w:rsid w:val="009377D5"/>
    <w:rsid w:val="009403A7"/>
    <w:rsid w:val="0094282D"/>
    <w:rsid w:val="00942CB5"/>
    <w:rsid w:val="00945187"/>
    <w:rsid w:val="009477BA"/>
    <w:rsid w:val="00950715"/>
    <w:rsid w:val="0095147B"/>
    <w:rsid w:val="00953C8E"/>
    <w:rsid w:val="00954B11"/>
    <w:rsid w:val="00954BDE"/>
    <w:rsid w:val="00955DFB"/>
    <w:rsid w:val="00961056"/>
    <w:rsid w:val="0096211D"/>
    <w:rsid w:val="009641EB"/>
    <w:rsid w:val="00966A6F"/>
    <w:rsid w:val="00972BF6"/>
    <w:rsid w:val="0097424E"/>
    <w:rsid w:val="0097560D"/>
    <w:rsid w:val="00985C49"/>
    <w:rsid w:val="0099037E"/>
    <w:rsid w:val="0099159B"/>
    <w:rsid w:val="00991E33"/>
    <w:rsid w:val="00992062"/>
    <w:rsid w:val="009938DB"/>
    <w:rsid w:val="00995819"/>
    <w:rsid w:val="00995E3E"/>
    <w:rsid w:val="00997A8F"/>
    <w:rsid w:val="009A3D04"/>
    <w:rsid w:val="009A4F4B"/>
    <w:rsid w:val="009A7308"/>
    <w:rsid w:val="009B0D67"/>
    <w:rsid w:val="009B4E2F"/>
    <w:rsid w:val="009C2AED"/>
    <w:rsid w:val="009C2C86"/>
    <w:rsid w:val="009C3682"/>
    <w:rsid w:val="009C4910"/>
    <w:rsid w:val="009C73E9"/>
    <w:rsid w:val="009C7C54"/>
    <w:rsid w:val="009C7E06"/>
    <w:rsid w:val="009D0FE3"/>
    <w:rsid w:val="009D1C33"/>
    <w:rsid w:val="009D2408"/>
    <w:rsid w:val="009D4052"/>
    <w:rsid w:val="009D546C"/>
    <w:rsid w:val="009D56D8"/>
    <w:rsid w:val="009D7027"/>
    <w:rsid w:val="009D78BD"/>
    <w:rsid w:val="009E628B"/>
    <w:rsid w:val="009E6609"/>
    <w:rsid w:val="009E6B13"/>
    <w:rsid w:val="009F0B2C"/>
    <w:rsid w:val="009F56B2"/>
    <w:rsid w:val="009F66B7"/>
    <w:rsid w:val="009F68CE"/>
    <w:rsid w:val="009F7802"/>
    <w:rsid w:val="00A041B3"/>
    <w:rsid w:val="00A05023"/>
    <w:rsid w:val="00A07989"/>
    <w:rsid w:val="00A07E81"/>
    <w:rsid w:val="00A102F9"/>
    <w:rsid w:val="00A108A4"/>
    <w:rsid w:val="00A124B1"/>
    <w:rsid w:val="00A1369F"/>
    <w:rsid w:val="00A159DA"/>
    <w:rsid w:val="00A16DA1"/>
    <w:rsid w:val="00A174CF"/>
    <w:rsid w:val="00A17602"/>
    <w:rsid w:val="00A17753"/>
    <w:rsid w:val="00A17FDB"/>
    <w:rsid w:val="00A205EE"/>
    <w:rsid w:val="00A2255F"/>
    <w:rsid w:val="00A2492D"/>
    <w:rsid w:val="00A24E4F"/>
    <w:rsid w:val="00A300A6"/>
    <w:rsid w:val="00A331CF"/>
    <w:rsid w:val="00A33653"/>
    <w:rsid w:val="00A33D8E"/>
    <w:rsid w:val="00A340AD"/>
    <w:rsid w:val="00A36187"/>
    <w:rsid w:val="00A419E8"/>
    <w:rsid w:val="00A4265C"/>
    <w:rsid w:val="00A43092"/>
    <w:rsid w:val="00A43653"/>
    <w:rsid w:val="00A45936"/>
    <w:rsid w:val="00A459F9"/>
    <w:rsid w:val="00A47CB5"/>
    <w:rsid w:val="00A51017"/>
    <w:rsid w:val="00A51AE5"/>
    <w:rsid w:val="00A52C53"/>
    <w:rsid w:val="00A535B1"/>
    <w:rsid w:val="00A54C8B"/>
    <w:rsid w:val="00A576E7"/>
    <w:rsid w:val="00A578FC"/>
    <w:rsid w:val="00A57AAE"/>
    <w:rsid w:val="00A60574"/>
    <w:rsid w:val="00A61C46"/>
    <w:rsid w:val="00A62D8A"/>
    <w:rsid w:val="00A6403E"/>
    <w:rsid w:val="00A64C04"/>
    <w:rsid w:val="00A65342"/>
    <w:rsid w:val="00A656FE"/>
    <w:rsid w:val="00A65893"/>
    <w:rsid w:val="00A676BF"/>
    <w:rsid w:val="00A67711"/>
    <w:rsid w:val="00A67C2F"/>
    <w:rsid w:val="00A70161"/>
    <w:rsid w:val="00A723A8"/>
    <w:rsid w:val="00A72CFD"/>
    <w:rsid w:val="00A73CFC"/>
    <w:rsid w:val="00A764F7"/>
    <w:rsid w:val="00A76D12"/>
    <w:rsid w:val="00A77877"/>
    <w:rsid w:val="00A814F5"/>
    <w:rsid w:val="00A81D79"/>
    <w:rsid w:val="00A83268"/>
    <w:rsid w:val="00A870DD"/>
    <w:rsid w:val="00A906AF"/>
    <w:rsid w:val="00A90B7E"/>
    <w:rsid w:val="00A9331F"/>
    <w:rsid w:val="00A935B9"/>
    <w:rsid w:val="00A941B0"/>
    <w:rsid w:val="00A941B5"/>
    <w:rsid w:val="00A974AA"/>
    <w:rsid w:val="00AA019A"/>
    <w:rsid w:val="00AA0AB8"/>
    <w:rsid w:val="00AA1262"/>
    <w:rsid w:val="00AA16FB"/>
    <w:rsid w:val="00AA27DB"/>
    <w:rsid w:val="00AA2B65"/>
    <w:rsid w:val="00AA49A6"/>
    <w:rsid w:val="00AA68DB"/>
    <w:rsid w:val="00AA6A5B"/>
    <w:rsid w:val="00AA747C"/>
    <w:rsid w:val="00AB007C"/>
    <w:rsid w:val="00AB037B"/>
    <w:rsid w:val="00AB04F0"/>
    <w:rsid w:val="00AB0812"/>
    <w:rsid w:val="00AB2FE1"/>
    <w:rsid w:val="00AB3897"/>
    <w:rsid w:val="00AB5AAA"/>
    <w:rsid w:val="00AB604D"/>
    <w:rsid w:val="00AC2649"/>
    <w:rsid w:val="00AC29DF"/>
    <w:rsid w:val="00AC2C64"/>
    <w:rsid w:val="00AC47CD"/>
    <w:rsid w:val="00AC481F"/>
    <w:rsid w:val="00AC6D2F"/>
    <w:rsid w:val="00AD15F1"/>
    <w:rsid w:val="00AD1629"/>
    <w:rsid w:val="00AD245C"/>
    <w:rsid w:val="00AD57E6"/>
    <w:rsid w:val="00AD5811"/>
    <w:rsid w:val="00AD5872"/>
    <w:rsid w:val="00AD64CA"/>
    <w:rsid w:val="00AD737E"/>
    <w:rsid w:val="00AD795F"/>
    <w:rsid w:val="00AE01DD"/>
    <w:rsid w:val="00AE12DA"/>
    <w:rsid w:val="00AE1745"/>
    <w:rsid w:val="00AE2A13"/>
    <w:rsid w:val="00AE462E"/>
    <w:rsid w:val="00AE48E5"/>
    <w:rsid w:val="00AE4E94"/>
    <w:rsid w:val="00AE5FD5"/>
    <w:rsid w:val="00AE6652"/>
    <w:rsid w:val="00AE7888"/>
    <w:rsid w:val="00AE7B5D"/>
    <w:rsid w:val="00AF2390"/>
    <w:rsid w:val="00AF4146"/>
    <w:rsid w:val="00AF5890"/>
    <w:rsid w:val="00AF61C6"/>
    <w:rsid w:val="00AF6856"/>
    <w:rsid w:val="00AF6DC1"/>
    <w:rsid w:val="00AF73FD"/>
    <w:rsid w:val="00AF75F9"/>
    <w:rsid w:val="00AF7B05"/>
    <w:rsid w:val="00B05D23"/>
    <w:rsid w:val="00B05EAD"/>
    <w:rsid w:val="00B06B05"/>
    <w:rsid w:val="00B06E3B"/>
    <w:rsid w:val="00B072A9"/>
    <w:rsid w:val="00B073F0"/>
    <w:rsid w:val="00B1172C"/>
    <w:rsid w:val="00B134EE"/>
    <w:rsid w:val="00B13CAD"/>
    <w:rsid w:val="00B13CCD"/>
    <w:rsid w:val="00B151EA"/>
    <w:rsid w:val="00B16263"/>
    <w:rsid w:val="00B1641F"/>
    <w:rsid w:val="00B20B94"/>
    <w:rsid w:val="00B2337E"/>
    <w:rsid w:val="00B258F2"/>
    <w:rsid w:val="00B26F7A"/>
    <w:rsid w:val="00B2733E"/>
    <w:rsid w:val="00B34030"/>
    <w:rsid w:val="00B342E5"/>
    <w:rsid w:val="00B3640D"/>
    <w:rsid w:val="00B36F70"/>
    <w:rsid w:val="00B37731"/>
    <w:rsid w:val="00B4288B"/>
    <w:rsid w:val="00B47BCA"/>
    <w:rsid w:val="00B501DB"/>
    <w:rsid w:val="00B502CF"/>
    <w:rsid w:val="00B51D35"/>
    <w:rsid w:val="00B53543"/>
    <w:rsid w:val="00B562F2"/>
    <w:rsid w:val="00B57356"/>
    <w:rsid w:val="00B57EDD"/>
    <w:rsid w:val="00B61EB2"/>
    <w:rsid w:val="00B62107"/>
    <w:rsid w:val="00B6227E"/>
    <w:rsid w:val="00B66894"/>
    <w:rsid w:val="00B70396"/>
    <w:rsid w:val="00B70819"/>
    <w:rsid w:val="00B70D92"/>
    <w:rsid w:val="00B71653"/>
    <w:rsid w:val="00B7197D"/>
    <w:rsid w:val="00B722C2"/>
    <w:rsid w:val="00B7356B"/>
    <w:rsid w:val="00B73D51"/>
    <w:rsid w:val="00B76818"/>
    <w:rsid w:val="00B76BB0"/>
    <w:rsid w:val="00B81669"/>
    <w:rsid w:val="00B84DDE"/>
    <w:rsid w:val="00B851FB"/>
    <w:rsid w:val="00B85410"/>
    <w:rsid w:val="00B86824"/>
    <w:rsid w:val="00B86ACC"/>
    <w:rsid w:val="00B8745F"/>
    <w:rsid w:val="00B87ECD"/>
    <w:rsid w:val="00B94988"/>
    <w:rsid w:val="00B95CAF"/>
    <w:rsid w:val="00B97200"/>
    <w:rsid w:val="00BA154D"/>
    <w:rsid w:val="00BA623B"/>
    <w:rsid w:val="00BA78C0"/>
    <w:rsid w:val="00BB112B"/>
    <w:rsid w:val="00BB1846"/>
    <w:rsid w:val="00BB6385"/>
    <w:rsid w:val="00BB74C8"/>
    <w:rsid w:val="00BC2A7A"/>
    <w:rsid w:val="00BC54C4"/>
    <w:rsid w:val="00BD1058"/>
    <w:rsid w:val="00BD2687"/>
    <w:rsid w:val="00BD2728"/>
    <w:rsid w:val="00BD3D34"/>
    <w:rsid w:val="00BD3D3A"/>
    <w:rsid w:val="00BD46A2"/>
    <w:rsid w:val="00BD4843"/>
    <w:rsid w:val="00BD4F54"/>
    <w:rsid w:val="00BD6A60"/>
    <w:rsid w:val="00BD6C72"/>
    <w:rsid w:val="00BD7201"/>
    <w:rsid w:val="00BE4B4E"/>
    <w:rsid w:val="00BE6090"/>
    <w:rsid w:val="00BE6F7A"/>
    <w:rsid w:val="00BE70C3"/>
    <w:rsid w:val="00BF0286"/>
    <w:rsid w:val="00BF1CB6"/>
    <w:rsid w:val="00BF3539"/>
    <w:rsid w:val="00BF38E6"/>
    <w:rsid w:val="00BF46CD"/>
    <w:rsid w:val="00BF5843"/>
    <w:rsid w:val="00BF59BA"/>
    <w:rsid w:val="00BF74BE"/>
    <w:rsid w:val="00BF7D9C"/>
    <w:rsid w:val="00C00ADB"/>
    <w:rsid w:val="00C04B29"/>
    <w:rsid w:val="00C04BC5"/>
    <w:rsid w:val="00C04E14"/>
    <w:rsid w:val="00C05022"/>
    <w:rsid w:val="00C10AB0"/>
    <w:rsid w:val="00C11027"/>
    <w:rsid w:val="00C110A7"/>
    <w:rsid w:val="00C116A6"/>
    <w:rsid w:val="00C13B6D"/>
    <w:rsid w:val="00C20EFE"/>
    <w:rsid w:val="00C2159A"/>
    <w:rsid w:val="00C215B3"/>
    <w:rsid w:val="00C22297"/>
    <w:rsid w:val="00C230EA"/>
    <w:rsid w:val="00C2313F"/>
    <w:rsid w:val="00C238D5"/>
    <w:rsid w:val="00C262D8"/>
    <w:rsid w:val="00C2769B"/>
    <w:rsid w:val="00C2781F"/>
    <w:rsid w:val="00C31D4B"/>
    <w:rsid w:val="00C32D3F"/>
    <w:rsid w:val="00C33094"/>
    <w:rsid w:val="00C3770A"/>
    <w:rsid w:val="00C4095F"/>
    <w:rsid w:val="00C40AE6"/>
    <w:rsid w:val="00C439D6"/>
    <w:rsid w:val="00C43B89"/>
    <w:rsid w:val="00C44F9E"/>
    <w:rsid w:val="00C46872"/>
    <w:rsid w:val="00C50A37"/>
    <w:rsid w:val="00C50E33"/>
    <w:rsid w:val="00C5446B"/>
    <w:rsid w:val="00C55967"/>
    <w:rsid w:val="00C56906"/>
    <w:rsid w:val="00C57967"/>
    <w:rsid w:val="00C61EB5"/>
    <w:rsid w:val="00C639D6"/>
    <w:rsid w:val="00C63CE1"/>
    <w:rsid w:val="00C63D57"/>
    <w:rsid w:val="00C662C3"/>
    <w:rsid w:val="00C7104B"/>
    <w:rsid w:val="00C711F7"/>
    <w:rsid w:val="00C718E7"/>
    <w:rsid w:val="00C73B57"/>
    <w:rsid w:val="00C75E15"/>
    <w:rsid w:val="00C807F6"/>
    <w:rsid w:val="00C82C0B"/>
    <w:rsid w:val="00C83A51"/>
    <w:rsid w:val="00C840A3"/>
    <w:rsid w:val="00C850B5"/>
    <w:rsid w:val="00C91255"/>
    <w:rsid w:val="00C935EF"/>
    <w:rsid w:val="00C93B7C"/>
    <w:rsid w:val="00C93E57"/>
    <w:rsid w:val="00C944C6"/>
    <w:rsid w:val="00C944D7"/>
    <w:rsid w:val="00C956D6"/>
    <w:rsid w:val="00C958A2"/>
    <w:rsid w:val="00C95A23"/>
    <w:rsid w:val="00C96AB9"/>
    <w:rsid w:val="00C96E69"/>
    <w:rsid w:val="00CA00FE"/>
    <w:rsid w:val="00CA06B3"/>
    <w:rsid w:val="00CA087C"/>
    <w:rsid w:val="00CA2301"/>
    <w:rsid w:val="00CA37AC"/>
    <w:rsid w:val="00CA4571"/>
    <w:rsid w:val="00CA479F"/>
    <w:rsid w:val="00CB0A0C"/>
    <w:rsid w:val="00CB3A12"/>
    <w:rsid w:val="00CB3B10"/>
    <w:rsid w:val="00CB3C29"/>
    <w:rsid w:val="00CB4C01"/>
    <w:rsid w:val="00CB5501"/>
    <w:rsid w:val="00CB63E2"/>
    <w:rsid w:val="00CB6865"/>
    <w:rsid w:val="00CB6B9A"/>
    <w:rsid w:val="00CB6F30"/>
    <w:rsid w:val="00CB7F6B"/>
    <w:rsid w:val="00CC03CF"/>
    <w:rsid w:val="00CC056E"/>
    <w:rsid w:val="00CC1F3A"/>
    <w:rsid w:val="00CC2334"/>
    <w:rsid w:val="00CC299B"/>
    <w:rsid w:val="00CC788D"/>
    <w:rsid w:val="00CD2B67"/>
    <w:rsid w:val="00CD2F5A"/>
    <w:rsid w:val="00CD36F8"/>
    <w:rsid w:val="00CD3AB1"/>
    <w:rsid w:val="00CD54C7"/>
    <w:rsid w:val="00CD6D9E"/>
    <w:rsid w:val="00CE38F4"/>
    <w:rsid w:val="00CE4436"/>
    <w:rsid w:val="00CE461A"/>
    <w:rsid w:val="00CE46E6"/>
    <w:rsid w:val="00CE5BAD"/>
    <w:rsid w:val="00CE649F"/>
    <w:rsid w:val="00CE64C3"/>
    <w:rsid w:val="00CE73BF"/>
    <w:rsid w:val="00CE79E1"/>
    <w:rsid w:val="00CE7A47"/>
    <w:rsid w:val="00CF19BD"/>
    <w:rsid w:val="00CF59F4"/>
    <w:rsid w:val="00CF6B23"/>
    <w:rsid w:val="00D00290"/>
    <w:rsid w:val="00D0043E"/>
    <w:rsid w:val="00D0124F"/>
    <w:rsid w:val="00D02B60"/>
    <w:rsid w:val="00D03C76"/>
    <w:rsid w:val="00D04B53"/>
    <w:rsid w:val="00D06650"/>
    <w:rsid w:val="00D07426"/>
    <w:rsid w:val="00D11740"/>
    <w:rsid w:val="00D14930"/>
    <w:rsid w:val="00D1542D"/>
    <w:rsid w:val="00D15D4C"/>
    <w:rsid w:val="00D162E3"/>
    <w:rsid w:val="00D17B12"/>
    <w:rsid w:val="00D17BB6"/>
    <w:rsid w:val="00D203F7"/>
    <w:rsid w:val="00D20A9B"/>
    <w:rsid w:val="00D20F4D"/>
    <w:rsid w:val="00D2135D"/>
    <w:rsid w:val="00D27B16"/>
    <w:rsid w:val="00D27D66"/>
    <w:rsid w:val="00D34DF8"/>
    <w:rsid w:val="00D36ADE"/>
    <w:rsid w:val="00D37D8C"/>
    <w:rsid w:val="00D4002C"/>
    <w:rsid w:val="00D466C9"/>
    <w:rsid w:val="00D46BAF"/>
    <w:rsid w:val="00D473A9"/>
    <w:rsid w:val="00D502DD"/>
    <w:rsid w:val="00D50867"/>
    <w:rsid w:val="00D53DB9"/>
    <w:rsid w:val="00D561C0"/>
    <w:rsid w:val="00D57AC2"/>
    <w:rsid w:val="00D57C88"/>
    <w:rsid w:val="00D604A6"/>
    <w:rsid w:val="00D60BC0"/>
    <w:rsid w:val="00D6470B"/>
    <w:rsid w:val="00D65C19"/>
    <w:rsid w:val="00D669F7"/>
    <w:rsid w:val="00D700EA"/>
    <w:rsid w:val="00D756E3"/>
    <w:rsid w:val="00D7658E"/>
    <w:rsid w:val="00D76797"/>
    <w:rsid w:val="00D83599"/>
    <w:rsid w:val="00D83731"/>
    <w:rsid w:val="00D84D59"/>
    <w:rsid w:val="00D85A33"/>
    <w:rsid w:val="00D8754E"/>
    <w:rsid w:val="00D87B9E"/>
    <w:rsid w:val="00D90867"/>
    <w:rsid w:val="00D91D86"/>
    <w:rsid w:val="00D944E7"/>
    <w:rsid w:val="00D94C5B"/>
    <w:rsid w:val="00D95E04"/>
    <w:rsid w:val="00D95E87"/>
    <w:rsid w:val="00DA04DD"/>
    <w:rsid w:val="00DA16C0"/>
    <w:rsid w:val="00DA4054"/>
    <w:rsid w:val="00DA424B"/>
    <w:rsid w:val="00DA424F"/>
    <w:rsid w:val="00DA4BDF"/>
    <w:rsid w:val="00DA545C"/>
    <w:rsid w:val="00DA688C"/>
    <w:rsid w:val="00DB425D"/>
    <w:rsid w:val="00DB4E4B"/>
    <w:rsid w:val="00DB5A05"/>
    <w:rsid w:val="00DB647F"/>
    <w:rsid w:val="00DB6ABC"/>
    <w:rsid w:val="00DB70E1"/>
    <w:rsid w:val="00DB7280"/>
    <w:rsid w:val="00DB7BC4"/>
    <w:rsid w:val="00DC062F"/>
    <w:rsid w:val="00DC09D8"/>
    <w:rsid w:val="00DC12D4"/>
    <w:rsid w:val="00DC2169"/>
    <w:rsid w:val="00DC55FD"/>
    <w:rsid w:val="00DC5E08"/>
    <w:rsid w:val="00DD0C23"/>
    <w:rsid w:val="00DD107C"/>
    <w:rsid w:val="00DD1251"/>
    <w:rsid w:val="00DD1605"/>
    <w:rsid w:val="00DD1678"/>
    <w:rsid w:val="00DD1CBA"/>
    <w:rsid w:val="00DD2786"/>
    <w:rsid w:val="00DD3AE3"/>
    <w:rsid w:val="00DD4407"/>
    <w:rsid w:val="00DD78BA"/>
    <w:rsid w:val="00DE06FA"/>
    <w:rsid w:val="00DE0859"/>
    <w:rsid w:val="00DE4B1B"/>
    <w:rsid w:val="00DE5242"/>
    <w:rsid w:val="00DE65B6"/>
    <w:rsid w:val="00DE79E2"/>
    <w:rsid w:val="00DF5063"/>
    <w:rsid w:val="00DF5DEE"/>
    <w:rsid w:val="00E027B6"/>
    <w:rsid w:val="00E03172"/>
    <w:rsid w:val="00E035BA"/>
    <w:rsid w:val="00E04264"/>
    <w:rsid w:val="00E06BBE"/>
    <w:rsid w:val="00E07714"/>
    <w:rsid w:val="00E07C34"/>
    <w:rsid w:val="00E10314"/>
    <w:rsid w:val="00E10425"/>
    <w:rsid w:val="00E10ADE"/>
    <w:rsid w:val="00E12B9A"/>
    <w:rsid w:val="00E136F3"/>
    <w:rsid w:val="00E13AD8"/>
    <w:rsid w:val="00E15BFA"/>
    <w:rsid w:val="00E211BC"/>
    <w:rsid w:val="00E213E7"/>
    <w:rsid w:val="00E22673"/>
    <w:rsid w:val="00E22CC5"/>
    <w:rsid w:val="00E22EE0"/>
    <w:rsid w:val="00E22FA6"/>
    <w:rsid w:val="00E23545"/>
    <w:rsid w:val="00E23AA0"/>
    <w:rsid w:val="00E2453A"/>
    <w:rsid w:val="00E2772F"/>
    <w:rsid w:val="00E31D8A"/>
    <w:rsid w:val="00E3459E"/>
    <w:rsid w:val="00E34B67"/>
    <w:rsid w:val="00E35C0E"/>
    <w:rsid w:val="00E365B7"/>
    <w:rsid w:val="00E37672"/>
    <w:rsid w:val="00E40CEF"/>
    <w:rsid w:val="00E41A18"/>
    <w:rsid w:val="00E42570"/>
    <w:rsid w:val="00E4306A"/>
    <w:rsid w:val="00E4365D"/>
    <w:rsid w:val="00E43B28"/>
    <w:rsid w:val="00E4438A"/>
    <w:rsid w:val="00E4507F"/>
    <w:rsid w:val="00E46124"/>
    <w:rsid w:val="00E46E92"/>
    <w:rsid w:val="00E5039B"/>
    <w:rsid w:val="00E50482"/>
    <w:rsid w:val="00E50569"/>
    <w:rsid w:val="00E50CF6"/>
    <w:rsid w:val="00E50D6F"/>
    <w:rsid w:val="00E510B6"/>
    <w:rsid w:val="00E51568"/>
    <w:rsid w:val="00E51569"/>
    <w:rsid w:val="00E517FB"/>
    <w:rsid w:val="00E51ECD"/>
    <w:rsid w:val="00E52A91"/>
    <w:rsid w:val="00E531A3"/>
    <w:rsid w:val="00E53751"/>
    <w:rsid w:val="00E55335"/>
    <w:rsid w:val="00E606E8"/>
    <w:rsid w:val="00E63B12"/>
    <w:rsid w:val="00E656F5"/>
    <w:rsid w:val="00E66C9F"/>
    <w:rsid w:val="00E70A71"/>
    <w:rsid w:val="00E71F30"/>
    <w:rsid w:val="00E72BFD"/>
    <w:rsid w:val="00E80773"/>
    <w:rsid w:val="00E80790"/>
    <w:rsid w:val="00E844C6"/>
    <w:rsid w:val="00E84BC3"/>
    <w:rsid w:val="00E86BB7"/>
    <w:rsid w:val="00E87670"/>
    <w:rsid w:val="00E876BE"/>
    <w:rsid w:val="00E9234F"/>
    <w:rsid w:val="00E9661A"/>
    <w:rsid w:val="00E97121"/>
    <w:rsid w:val="00EA1AEE"/>
    <w:rsid w:val="00EA4F9E"/>
    <w:rsid w:val="00EA5545"/>
    <w:rsid w:val="00EA6311"/>
    <w:rsid w:val="00EB03DF"/>
    <w:rsid w:val="00EB1C60"/>
    <w:rsid w:val="00EB2A74"/>
    <w:rsid w:val="00EB571D"/>
    <w:rsid w:val="00EB6B95"/>
    <w:rsid w:val="00EB7CBA"/>
    <w:rsid w:val="00EC3F48"/>
    <w:rsid w:val="00EC4AB8"/>
    <w:rsid w:val="00EC6241"/>
    <w:rsid w:val="00EC72A2"/>
    <w:rsid w:val="00EC7621"/>
    <w:rsid w:val="00ED09B5"/>
    <w:rsid w:val="00ED22BF"/>
    <w:rsid w:val="00ED3946"/>
    <w:rsid w:val="00ED4659"/>
    <w:rsid w:val="00ED7035"/>
    <w:rsid w:val="00EE02E3"/>
    <w:rsid w:val="00EE34DC"/>
    <w:rsid w:val="00EE50D8"/>
    <w:rsid w:val="00EF1154"/>
    <w:rsid w:val="00EF1988"/>
    <w:rsid w:val="00EF2EB8"/>
    <w:rsid w:val="00EF4505"/>
    <w:rsid w:val="00EF5BBC"/>
    <w:rsid w:val="00EF6CFB"/>
    <w:rsid w:val="00EF7AD6"/>
    <w:rsid w:val="00F00C14"/>
    <w:rsid w:val="00F0308E"/>
    <w:rsid w:val="00F0348F"/>
    <w:rsid w:val="00F051D5"/>
    <w:rsid w:val="00F058C5"/>
    <w:rsid w:val="00F06743"/>
    <w:rsid w:val="00F077C2"/>
    <w:rsid w:val="00F078DA"/>
    <w:rsid w:val="00F10DC6"/>
    <w:rsid w:val="00F10EC1"/>
    <w:rsid w:val="00F113A2"/>
    <w:rsid w:val="00F14684"/>
    <w:rsid w:val="00F14A1F"/>
    <w:rsid w:val="00F14C7A"/>
    <w:rsid w:val="00F155D7"/>
    <w:rsid w:val="00F17950"/>
    <w:rsid w:val="00F20911"/>
    <w:rsid w:val="00F24441"/>
    <w:rsid w:val="00F25A04"/>
    <w:rsid w:val="00F25FA7"/>
    <w:rsid w:val="00F32458"/>
    <w:rsid w:val="00F33F0C"/>
    <w:rsid w:val="00F34B53"/>
    <w:rsid w:val="00F35D21"/>
    <w:rsid w:val="00F36F9E"/>
    <w:rsid w:val="00F40FD5"/>
    <w:rsid w:val="00F429E8"/>
    <w:rsid w:val="00F44077"/>
    <w:rsid w:val="00F440BF"/>
    <w:rsid w:val="00F50086"/>
    <w:rsid w:val="00F50459"/>
    <w:rsid w:val="00F516AD"/>
    <w:rsid w:val="00F51F99"/>
    <w:rsid w:val="00F52C25"/>
    <w:rsid w:val="00F53C6B"/>
    <w:rsid w:val="00F548DD"/>
    <w:rsid w:val="00F57502"/>
    <w:rsid w:val="00F6304C"/>
    <w:rsid w:val="00F6404F"/>
    <w:rsid w:val="00F65897"/>
    <w:rsid w:val="00F8078B"/>
    <w:rsid w:val="00F81B9E"/>
    <w:rsid w:val="00F827B3"/>
    <w:rsid w:val="00F84D78"/>
    <w:rsid w:val="00F85F20"/>
    <w:rsid w:val="00F85FDB"/>
    <w:rsid w:val="00F86DCE"/>
    <w:rsid w:val="00F874DC"/>
    <w:rsid w:val="00F877AE"/>
    <w:rsid w:val="00F87F98"/>
    <w:rsid w:val="00F902CA"/>
    <w:rsid w:val="00F91087"/>
    <w:rsid w:val="00F910ED"/>
    <w:rsid w:val="00F912A5"/>
    <w:rsid w:val="00F91536"/>
    <w:rsid w:val="00F91CF2"/>
    <w:rsid w:val="00F93994"/>
    <w:rsid w:val="00F93C81"/>
    <w:rsid w:val="00F94496"/>
    <w:rsid w:val="00F94A2F"/>
    <w:rsid w:val="00F95B00"/>
    <w:rsid w:val="00FA113F"/>
    <w:rsid w:val="00FA2659"/>
    <w:rsid w:val="00FA7A31"/>
    <w:rsid w:val="00FB05A8"/>
    <w:rsid w:val="00FB092F"/>
    <w:rsid w:val="00FB11B9"/>
    <w:rsid w:val="00FB15D8"/>
    <w:rsid w:val="00FB75AA"/>
    <w:rsid w:val="00FB77B0"/>
    <w:rsid w:val="00FC0BF8"/>
    <w:rsid w:val="00FC2026"/>
    <w:rsid w:val="00FC26DC"/>
    <w:rsid w:val="00FC3C19"/>
    <w:rsid w:val="00FC5BEE"/>
    <w:rsid w:val="00FC7E3B"/>
    <w:rsid w:val="00FD4A95"/>
    <w:rsid w:val="00FD58C8"/>
    <w:rsid w:val="00FD5A91"/>
    <w:rsid w:val="00FD60DF"/>
    <w:rsid w:val="00FD6FC6"/>
    <w:rsid w:val="00FD705E"/>
    <w:rsid w:val="00FD77DB"/>
    <w:rsid w:val="00FE2A6A"/>
    <w:rsid w:val="00FF01AE"/>
    <w:rsid w:val="00FF03B4"/>
    <w:rsid w:val="00FF202F"/>
    <w:rsid w:val="00FF2F42"/>
    <w:rsid w:val="00FF3B10"/>
    <w:rsid w:val="00FF43F6"/>
    <w:rsid w:val="00FF60E1"/>
    <w:rsid w:val="00FF610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DC6"/>
    <w:pPr>
      <w:spacing w:after="0" w:line="240" w:lineRule="auto"/>
    </w:pPr>
    <w:rPr>
      <w:rFonts w:ascii="Arial" w:eastAsia="MS Mincho" w:hAnsi="Arial" w:cs="Times New Roman"/>
      <w:sz w:val="18"/>
      <w:szCs w:val="20"/>
      <w:lang w:val="es-ES" w:eastAsia="es-ES"/>
    </w:rPr>
  </w:style>
  <w:style w:type="paragraph" w:styleId="Ttulo1">
    <w:name w:val="heading 1"/>
    <w:basedOn w:val="Normal"/>
    <w:next w:val="Normal"/>
    <w:link w:val="Ttulo1Car"/>
    <w:qFormat/>
    <w:rsid w:val="00C05022"/>
    <w:pPr>
      <w:keepNext/>
      <w:numPr>
        <w:numId w:val="1"/>
      </w:numPr>
      <w:spacing w:line="360" w:lineRule="auto"/>
      <w:jc w:val="both"/>
      <w:outlineLvl w:val="0"/>
    </w:pPr>
    <w:rPr>
      <w:b/>
    </w:rPr>
  </w:style>
  <w:style w:type="paragraph" w:styleId="Ttulo2">
    <w:name w:val="heading 2"/>
    <w:basedOn w:val="Normal"/>
    <w:next w:val="Normal"/>
    <w:link w:val="Ttulo2Car"/>
    <w:qFormat/>
    <w:rsid w:val="00C05022"/>
    <w:pPr>
      <w:keepNext/>
      <w:numPr>
        <w:ilvl w:val="1"/>
        <w:numId w:val="1"/>
      </w:numPr>
      <w:spacing w:before="240" w:after="60"/>
      <w:outlineLvl w:val="1"/>
    </w:pPr>
    <w:rPr>
      <w:b/>
      <w:i/>
      <w:sz w:val="24"/>
    </w:rPr>
  </w:style>
  <w:style w:type="paragraph" w:styleId="Ttulo3">
    <w:name w:val="heading 3"/>
    <w:basedOn w:val="Normal"/>
    <w:next w:val="Normal"/>
    <w:link w:val="Ttulo3Car"/>
    <w:qFormat/>
    <w:rsid w:val="00C05022"/>
    <w:pPr>
      <w:keepNext/>
      <w:numPr>
        <w:ilvl w:val="2"/>
        <w:numId w:val="1"/>
      </w:numPr>
      <w:spacing w:before="240" w:after="60"/>
      <w:outlineLvl w:val="2"/>
    </w:pPr>
    <w:rPr>
      <w:sz w:val="24"/>
    </w:rPr>
  </w:style>
  <w:style w:type="paragraph" w:styleId="Ttulo4">
    <w:name w:val="heading 4"/>
    <w:basedOn w:val="Normal"/>
    <w:next w:val="Normal"/>
    <w:link w:val="Ttulo4Car"/>
    <w:qFormat/>
    <w:rsid w:val="00C05022"/>
    <w:pPr>
      <w:keepNext/>
      <w:numPr>
        <w:ilvl w:val="3"/>
        <w:numId w:val="1"/>
      </w:numPr>
      <w:spacing w:line="360" w:lineRule="auto"/>
      <w:jc w:val="both"/>
      <w:outlineLvl w:val="3"/>
    </w:pPr>
    <w:rPr>
      <w:b/>
      <w:i/>
    </w:rPr>
  </w:style>
  <w:style w:type="paragraph" w:styleId="Ttulo5">
    <w:name w:val="heading 5"/>
    <w:basedOn w:val="Normal"/>
    <w:next w:val="Normal"/>
    <w:link w:val="Ttulo5Car"/>
    <w:qFormat/>
    <w:rsid w:val="00C05022"/>
    <w:pPr>
      <w:keepNext/>
      <w:numPr>
        <w:ilvl w:val="4"/>
        <w:numId w:val="1"/>
      </w:numPr>
      <w:spacing w:line="360" w:lineRule="auto"/>
      <w:jc w:val="both"/>
      <w:outlineLvl w:val="4"/>
    </w:pPr>
    <w:rPr>
      <w:b/>
      <w:bCs/>
    </w:rPr>
  </w:style>
  <w:style w:type="paragraph" w:styleId="Ttulo6">
    <w:name w:val="heading 6"/>
    <w:basedOn w:val="Normal"/>
    <w:next w:val="Normal"/>
    <w:link w:val="Ttulo6Car"/>
    <w:qFormat/>
    <w:rsid w:val="00C05022"/>
    <w:pPr>
      <w:keepNext/>
      <w:numPr>
        <w:ilvl w:val="5"/>
        <w:numId w:val="1"/>
      </w:numPr>
      <w:spacing w:line="360" w:lineRule="auto"/>
      <w:jc w:val="both"/>
      <w:outlineLvl w:val="5"/>
    </w:pPr>
    <w:rPr>
      <w:i/>
    </w:rPr>
  </w:style>
  <w:style w:type="paragraph" w:styleId="Ttulo7">
    <w:name w:val="heading 7"/>
    <w:basedOn w:val="Normal"/>
    <w:next w:val="Normal"/>
    <w:link w:val="Ttulo7Car"/>
    <w:qFormat/>
    <w:rsid w:val="00C05022"/>
    <w:pPr>
      <w:keepNext/>
      <w:numPr>
        <w:ilvl w:val="6"/>
        <w:numId w:val="1"/>
      </w:numPr>
      <w:jc w:val="center"/>
      <w:outlineLvl w:val="6"/>
    </w:pPr>
    <w:rPr>
      <w:rFonts w:ascii="Tahoma" w:hAnsi="Tahoma"/>
      <w:b/>
      <w:i/>
      <w:color w:val="FF0000"/>
      <w:sz w:val="16"/>
    </w:rPr>
  </w:style>
  <w:style w:type="paragraph" w:styleId="Ttulo8">
    <w:name w:val="heading 8"/>
    <w:basedOn w:val="Normal"/>
    <w:next w:val="Normal"/>
    <w:link w:val="Ttulo8Car"/>
    <w:qFormat/>
    <w:rsid w:val="00C05022"/>
    <w:pPr>
      <w:keepNext/>
      <w:numPr>
        <w:ilvl w:val="7"/>
        <w:numId w:val="1"/>
      </w:numPr>
      <w:jc w:val="center"/>
      <w:outlineLvl w:val="7"/>
    </w:pPr>
    <w:rPr>
      <w:rFonts w:ascii="Tahoma" w:hAnsi="Tahoma"/>
      <w:bCs/>
      <w:i/>
      <w:color w:val="FF0000"/>
      <w:sz w:val="16"/>
    </w:rPr>
  </w:style>
  <w:style w:type="paragraph" w:styleId="Ttulo9">
    <w:name w:val="heading 9"/>
    <w:basedOn w:val="Normal"/>
    <w:next w:val="Normal"/>
    <w:link w:val="Ttulo9Car"/>
    <w:qFormat/>
    <w:rsid w:val="00C05022"/>
    <w:pPr>
      <w:keepNext/>
      <w:numPr>
        <w:ilvl w:val="8"/>
        <w:numId w:val="1"/>
      </w:numPr>
      <w:jc w:val="both"/>
      <w:outlineLvl w:val="8"/>
    </w:pPr>
    <w:rPr>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05022"/>
    <w:rPr>
      <w:rFonts w:ascii="Tahoma" w:hAnsi="Tahoma" w:cs="Tahoma"/>
      <w:sz w:val="16"/>
      <w:szCs w:val="16"/>
    </w:rPr>
  </w:style>
  <w:style w:type="character" w:customStyle="1" w:styleId="TextodegloboCar">
    <w:name w:val="Texto de globo Car"/>
    <w:basedOn w:val="Fuentedeprrafopredeter"/>
    <w:link w:val="Textodeglobo"/>
    <w:uiPriority w:val="99"/>
    <w:semiHidden/>
    <w:rsid w:val="00C05022"/>
    <w:rPr>
      <w:rFonts w:ascii="Tahoma" w:hAnsi="Tahoma" w:cs="Tahoma"/>
      <w:sz w:val="16"/>
      <w:szCs w:val="16"/>
    </w:rPr>
  </w:style>
  <w:style w:type="character" w:customStyle="1" w:styleId="Ttulo1Car">
    <w:name w:val="Título 1 Car"/>
    <w:basedOn w:val="Fuentedeprrafopredeter"/>
    <w:link w:val="Ttulo1"/>
    <w:rsid w:val="00C05022"/>
    <w:rPr>
      <w:rFonts w:ascii="Arial" w:eastAsia="MS Mincho" w:hAnsi="Arial" w:cs="Times New Roman"/>
      <w:b/>
      <w:sz w:val="18"/>
      <w:szCs w:val="20"/>
      <w:lang w:val="es-ES" w:eastAsia="es-ES"/>
    </w:rPr>
  </w:style>
  <w:style w:type="character" w:customStyle="1" w:styleId="Ttulo2Car">
    <w:name w:val="Título 2 Car"/>
    <w:basedOn w:val="Fuentedeprrafopredeter"/>
    <w:link w:val="Ttulo2"/>
    <w:rsid w:val="00C05022"/>
    <w:rPr>
      <w:rFonts w:ascii="Arial" w:eastAsia="MS Mincho" w:hAnsi="Arial" w:cs="Times New Roman"/>
      <w:b/>
      <w:i/>
      <w:sz w:val="24"/>
      <w:szCs w:val="20"/>
      <w:lang w:val="es-ES" w:eastAsia="es-ES"/>
    </w:rPr>
  </w:style>
  <w:style w:type="character" w:customStyle="1" w:styleId="Ttulo3Car">
    <w:name w:val="Título 3 Car"/>
    <w:basedOn w:val="Fuentedeprrafopredeter"/>
    <w:link w:val="Ttulo3"/>
    <w:rsid w:val="00C05022"/>
    <w:rPr>
      <w:rFonts w:ascii="Arial" w:eastAsia="MS Mincho" w:hAnsi="Arial" w:cs="Times New Roman"/>
      <w:sz w:val="24"/>
      <w:szCs w:val="20"/>
      <w:lang w:val="es-ES" w:eastAsia="es-ES"/>
    </w:rPr>
  </w:style>
  <w:style w:type="character" w:customStyle="1" w:styleId="Ttulo4Car">
    <w:name w:val="Título 4 Car"/>
    <w:basedOn w:val="Fuentedeprrafopredeter"/>
    <w:link w:val="Ttulo4"/>
    <w:rsid w:val="00C05022"/>
    <w:rPr>
      <w:rFonts w:ascii="Arial" w:eastAsia="MS Mincho" w:hAnsi="Arial" w:cs="Times New Roman"/>
      <w:b/>
      <w:i/>
      <w:sz w:val="18"/>
      <w:szCs w:val="20"/>
      <w:lang w:val="es-ES" w:eastAsia="es-ES"/>
    </w:rPr>
  </w:style>
  <w:style w:type="character" w:customStyle="1" w:styleId="Ttulo5Car">
    <w:name w:val="Título 5 Car"/>
    <w:basedOn w:val="Fuentedeprrafopredeter"/>
    <w:link w:val="Ttulo5"/>
    <w:rsid w:val="00C05022"/>
    <w:rPr>
      <w:rFonts w:ascii="Arial" w:eastAsia="MS Mincho" w:hAnsi="Arial" w:cs="Times New Roman"/>
      <w:b/>
      <w:bCs/>
      <w:sz w:val="18"/>
      <w:szCs w:val="20"/>
      <w:lang w:val="es-ES" w:eastAsia="es-ES"/>
    </w:rPr>
  </w:style>
  <w:style w:type="character" w:customStyle="1" w:styleId="Ttulo6Car">
    <w:name w:val="Título 6 Car"/>
    <w:basedOn w:val="Fuentedeprrafopredeter"/>
    <w:link w:val="Ttulo6"/>
    <w:rsid w:val="00C05022"/>
    <w:rPr>
      <w:rFonts w:ascii="Arial" w:eastAsia="MS Mincho" w:hAnsi="Arial" w:cs="Times New Roman"/>
      <w:i/>
      <w:sz w:val="18"/>
      <w:szCs w:val="20"/>
      <w:lang w:val="es-ES" w:eastAsia="es-ES"/>
    </w:rPr>
  </w:style>
  <w:style w:type="character" w:customStyle="1" w:styleId="Ttulo7Car">
    <w:name w:val="Título 7 Car"/>
    <w:basedOn w:val="Fuentedeprrafopredeter"/>
    <w:link w:val="Ttulo7"/>
    <w:rsid w:val="00C05022"/>
    <w:rPr>
      <w:rFonts w:ascii="Tahoma" w:eastAsia="MS Mincho" w:hAnsi="Tahoma" w:cs="Times New Roman"/>
      <w:b/>
      <w:i/>
      <w:color w:val="FF0000"/>
      <w:sz w:val="16"/>
      <w:szCs w:val="20"/>
      <w:lang w:val="es-ES" w:eastAsia="es-ES"/>
    </w:rPr>
  </w:style>
  <w:style w:type="character" w:customStyle="1" w:styleId="Ttulo8Car">
    <w:name w:val="Título 8 Car"/>
    <w:basedOn w:val="Fuentedeprrafopredeter"/>
    <w:link w:val="Ttulo8"/>
    <w:rsid w:val="00C05022"/>
    <w:rPr>
      <w:rFonts w:ascii="Tahoma" w:eastAsia="MS Mincho" w:hAnsi="Tahoma" w:cs="Times New Roman"/>
      <w:bCs/>
      <w:i/>
      <w:color w:val="FF0000"/>
      <w:sz w:val="16"/>
      <w:szCs w:val="20"/>
      <w:lang w:val="es-ES" w:eastAsia="es-ES"/>
    </w:rPr>
  </w:style>
  <w:style w:type="character" w:customStyle="1" w:styleId="Ttulo9Car">
    <w:name w:val="Título 9 Car"/>
    <w:basedOn w:val="Fuentedeprrafopredeter"/>
    <w:link w:val="Ttulo9"/>
    <w:rsid w:val="00C05022"/>
    <w:rPr>
      <w:rFonts w:ascii="Arial" w:eastAsia="MS Mincho" w:hAnsi="Arial" w:cs="Times New Roman"/>
      <w:sz w:val="24"/>
      <w:szCs w:val="20"/>
      <w:u w:val="single"/>
      <w:lang w:val="es-ES" w:eastAsia="es-ES"/>
    </w:rPr>
  </w:style>
  <w:style w:type="paragraph" w:styleId="Piedepgina">
    <w:name w:val="footer"/>
    <w:basedOn w:val="Normal"/>
    <w:link w:val="PiedepginaCar"/>
    <w:uiPriority w:val="99"/>
    <w:rsid w:val="00C05022"/>
    <w:pPr>
      <w:tabs>
        <w:tab w:val="center" w:pos="4252"/>
        <w:tab w:val="right" w:pos="8504"/>
      </w:tabs>
    </w:pPr>
  </w:style>
  <w:style w:type="character" w:customStyle="1" w:styleId="PiedepginaCar">
    <w:name w:val="Pie de página Car"/>
    <w:basedOn w:val="Fuentedeprrafopredeter"/>
    <w:link w:val="Piedepgina"/>
    <w:uiPriority w:val="99"/>
    <w:rsid w:val="00C05022"/>
    <w:rPr>
      <w:rFonts w:ascii="Arial" w:eastAsia="MS Mincho" w:hAnsi="Arial" w:cs="Times New Roman"/>
      <w:sz w:val="18"/>
      <w:szCs w:val="20"/>
      <w:lang w:val="es-ES" w:eastAsia="es-ES"/>
    </w:rPr>
  </w:style>
  <w:style w:type="character" w:styleId="Nmerodepgina">
    <w:name w:val="page number"/>
    <w:rsid w:val="00C05022"/>
    <w:rPr>
      <w:rFonts w:cs="Times New Roman"/>
    </w:rPr>
  </w:style>
  <w:style w:type="character" w:styleId="Hipervnculo">
    <w:name w:val="Hyperlink"/>
    <w:uiPriority w:val="99"/>
    <w:rsid w:val="00C05022"/>
    <w:rPr>
      <w:rFonts w:cs="Times New Roman"/>
      <w:color w:val="0000FF"/>
      <w:u w:val="single"/>
    </w:rPr>
  </w:style>
  <w:style w:type="paragraph" w:styleId="Ttulo">
    <w:name w:val="Title"/>
    <w:basedOn w:val="Normal"/>
    <w:next w:val="Normal"/>
    <w:link w:val="TtuloCar"/>
    <w:uiPriority w:val="10"/>
    <w:qFormat/>
    <w:rsid w:val="00C05022"/>
    <w:pPr>
      <w:pBdr>
        <w:bottom w:val="single" w:sz="8" w:space="4" w:color="4F81BD"/>
      </w:pBdr>
      <w:spacing w:after="300"/>
      <w:contextualSpacing/>
    </w:pPr>
    <w:rPr>
      <w:rFonts w:ascii="Cambria" w:eastAsia="Times New Roman" w:hAnsi="Cambria"/>
      <w:color w:val="17365D"/>
      <w:spacing w:val="5"/>
      <w:kern w:val="28"/>
      <w:sz w:val="52"/>
      <w:szCs w:val="52"/>
      <w:lang w:val="es-SV" w:eastAsia="es-SV"/>
    </w:rPr>
  </w:style>
  <w:style w:type="character" w:customStyle="1" w:styleId="TtuloCar">
    <w:name w:val="Título Car"/>
    <w:basedOn w:val="Fuentedeprrafopredeter"/>
    <w:link w:val="Ttulo"/>
    <w:uiPriority w:val="10"/>
    <w:rsid w:val="00C05022"/>
    <w:rPr>
      <w:rFonts w:ascii="Cambria" w:eastAsia="Times New Roman" w:hAnsi="Cambria" w:cs="Times New Roman"/>
      <w:color w:val="17365D"/>
      <w:spacing w:val="5"/>
      <w:kern w:val="28"/>
      <w:sz w:val="52"/>
      <w:szCs w:val="52"/>
      <w:lang w:eastAsia="es-SV"/>
    </w:rPr>
  </w:style>
  <w:style w:type="paragraph" w:styleId="Subttulo">
    <w:name w:val="Subtitle"/>
    <w:basedOn w:val="Normal"/>
    <w:next w:val="Normal"/>
    <w:link w:val="SubttuloCar"/>
    <w:uiPriority w:val="11"/>
    <w:qFormat/>
    <w:rsid w:val="00C05022"/>
    <w:pPr>
      <w:numPr>
        <w:ilvl w:val="1"/>
      </w:numPr>
      <w:spacing w:after="200" w:line="276" w:lineRule="auto"/>
    </w:pPr>
    <w:rPr>
      <w:rFonts w:ascii="Cambria" w:eastAsia="Times New Roman" w:hAnsi="Cambria"/>
      <w:i/>
      <w:iCs/>
      <w:color w:val="4F81BD"/>
      <w:spacing w:val="15"/>
      <w:sz w:val="24"/>
      <w:szCs w:val="24"/>
      <w:lang w:val="es-SV" w:eastAsia="es-SV"/>
    </w:rPr>
  </w:style>
  <w:style w:type="character" w:customStyle="1" w:styleId="SubttuloCar">
    <w:name w:val="Subtítulo Car"/>
    <w:basedOn w:val="Fuentedeprrafopredeter"/>
    <w:link w:val="Subttulo"/>
    <w:uiPriority w:val="11"/>
    <w:rsid w:val="00C05022"/>
    <w:rPr>
      <w:rFonts w:ascii="Cambria" w:eastAsia="Times New Roman" w:hAnsi="Cambria" w:cs="Times New Roman"/>
      <w:i/>
      <w:iCs/>
      <w:color w:val="4F81BD"/>
      <w:spacing w:val="15"/>
      <w:sz w:val="24"/>
      <w:szCs w:val="24"/>
      <w:lang w:eastAsia="es-SV"/>
    </w:rPr>
  </w:style>
  <w:style w:type="paragraph" w:styleId="Prrafodelista">
    <w:name w:val="List Paragraph"/>
    <w:basedOn w:val="Normal"/>
    <w:uiPriority w:val="34"/>
    <w:qFormat/>
    <w:rsid w:val="00C05022"/>
    <w:pPr>
      <w:spacing w:after="200" w:line="276" w:lineRule="auto"/>
      <w:ind w:left="720"/>
      <w:contextualSpacing/>
    </w:pPr>
    <w:rPr>
      <w:rFonts w:ascii="Calibri" w:eastAsia="Calibri" w:hAnsi="Calibri"/>
      <w:sz w:val="22"/>
      <w:szCs w:val="22"/>
      <w:lang w:val="es-SV" w:eastAsia="en-US"/>
    </w:rPr>
  </w:style>
  <w:style w:type="paragraph" w:styleId="Encabezado">
    <w:name w:val="header"/>
    <w:basedOn w:val="Normal"/>
    <w:link w:val="EncabezadoCar"/>
    <w:uiPriority w:val="99"/>
    <w:unhideWhenUsed/>
    <w:rsid w:val="00AA6A5B"/>
    <w:pPr>
      <w:tabs>
        <w:tab w:val="center" w:pos="4419"/>
        <w:tab w:val="right" w:pos="8838"/>
      </w:tabs>
    </w:pPr>
  </w:style>
  <w:style w:type="character" w:customStyle="1" w:styleId="EncabezadoCar">
    <w:name w:val="Encabezado Car"/>
    <w:basedOn w:val="Fuentedeprrafopredeter"/>
    <w:link w:val="Encabezado"/>
    <w:uiPriority w:val="99"/>
    <w:rsid w:val="00AA6A5B"/>
    <w:rPr>
      <w:rFonts w:ascii="Arial" w:eastAsia="MS Mincho" w:hAnsi="Arial" w:cs="Times New Roman"/>
      <w:sz w:val="18"/>
      <w:szCs w:val="20"/>
      <w:lang w:val="es-ES" w:eastAsia="es-ES"/>
    </w:rPr>
  </w:style>
  <w:style w:type="paragraph" w:styleId="TtulodeTDC">
    <w:name w:val="TOC Heading"/>
    <w:basedOn w:val="Ttulo1"/>
    <w:next w:val="Normal"/>
    <w:uiPriority w:val="39"/>
    <w:semiHidden/>
    <w:unhideWhenUsed/>
    <w:qFormat/>
    <w:rsid w:val="00BD4843"/>
    <w:pPr>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val="es-SV" w:eastAsia="es-SV"/>
    </w:rPr>
  </w:style>
  <w:style w:type="paragraph" w:styleId="TDC1">
    <w:name w:val="toc 1"/>
    <w:basedOn w:val="Normal"/>
    <w:next w:val="Normal"/>
    <w:autoRedefine/>
    <w:uiPriority w:val="39"/>
    <w:unhideWhenUsed/>
    <w:rsid w:val="00BD4843"/>
    <w:pPr>
      <w:spacing w:after="100"/>
    </w:pPr>
  </w:style>
  <w:style w:type="table" w:styleId="Tablaconcuadrcula">
    <w:name w:val="Table Grid"/>
    <w:basedOn w:val="Tablanormal"/>
    <w:uiPriority w:val="59"/>
    <w:rsid w:val="004D6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DC6"/>
    <w:pPr>
      <w:spacing w:after="0" w:line="240" w:lineRule="auto"/>
    </w:pPr>
    <w:rPr>
      <w:rFonts w:ascii="Arial" w:eastAsia="MS Mincho" w:hAnsi="Arial" w:cs="Times New Roman"/>
      <w:sz w:val="18"/>
      <w:szCs w:val="20"/>
      <w:lang w:val="es-ES" w:eastAsia="es-ES"/>
    </w:rPr>
  </w:style>
  <w:style w:type="paragraph" w:styleId="Ttulo1">
    <w:name w:val="heading 1"/>
    <w:basedOn w:val="Normal"/>
    <w:next w:val="Normal"/>
    <w:link w:val="Ttulo1Car"/>
    <w:qFormat/>
    <w:rsid w:val="00C05022"/>
    <w:pPr>
      <w:keepNext/>
      <w:numPr>
        <w:numId w:val="1"/>
      </w:numPr>
      <w:spacing w:line="360" w:lineRule="auto"/>
      <w:jc w:val="both"/>
      <w:outlineLvl w:val="0"/>
    </w:pPr>
    <w:rPr>
      <w:b/>
    </w:rPr>
  </w:style>
  <w:style w:type="paragraph" w:styleId="Ttulo2">
    <w:name w:val="heading 2"/>
    <w:basedOn w:val="Normal"/>
    <w:next w:val="Normal"/>
    <w:link w:val="Ttulo2Car"/>
    <w:qFormat/>
    <w:rsid w:val="00C05022"/>
    <w:pPr>
      <w:keepNext/>
      <w:numPr>
        <w:ilvl w:val="1"/>
        <w:numId w:val="1"/>
      </w:numPr>
      <w:spacing w:before="240" w:after="60"/>
      <w:outlineLvl w:val="1"/>
    </w:pPr>
    <w:rPr>
      <w:b/>
      <w:i/>
      <w:sz w:val="24"/>
    </w:rPr>
  </w:style>
  <w:style w:type="paragraph" w:styleId="Ttulo3">
    <w:name w:val="heading 3"/>
    <w:basedOn w:val="Normal"/>
    <w:next w:val="Normal"/>
    <w:link w:val="Ttulo3Car"/>
    <w:qFormat/>
    <w:rsid w:val="00C05022"/>
    <w:pPr>
      <w:keepNext/>
      <w:numPr>
        <w:ilvl w:val="2"/>
        <w:numId w:val="1"/>
      </w:numPr>
      <w:spacing w:before="240" w:after="60"/>
      <w:outlineLvl w:val="2"/>
    </w:pPr>
    <w:rPr>
      <w:sz w:val="24"/>
    </w:rPr>
  </w:style>
  <w:style w:type="paragraph" w:styleId="Ttulo4">
    <w:name w:val="heading 4"/>
    <w:basedOn w:val="Normal"/>
    <w:next w:val="Normal"/>
    <w:link w:val="Ttulo4Car"/>
    <w:qFormat/>
    <w:rsid w:val="00C05022"/>
    <w:pPr>
      <w:keepNext/>
      <w:numPr>
        <w:ilvl w:val="3"/>
        <w:numId w:val="1"/>
      </w:numPr>
      <w:spacing w:line="360" w:lineRule="auto"/>
      <w:jc w:val="both"/>
      <w:outlineLvl w:val="3"/>
    </w:pPr>
    <w:rPr>
      <w:b/>
      <w:i/>
    </w:rPr>
  </w:style>
  <w:style w:type="paragraph" w:styleId="Ttulo5">
    <w:name w:val="heading 5"/>
    <w:basedOn w:val="Normal"/>
    <w:next w:val="Normal"/>
    <w:link w:val="Ttulo5Car"/>
    <w:qFormat/>
    <w:rsid w:val="00C05022"/>
    <w:pPr>
      <w:keepNext/>
      <w:numPr>
        <w:ilvl w:val="4"/>
        <w:numId w:val="1"/>
      </w:numPr>
      <w:spacing w:line="360" w:lineRule="auto"/>
      <w:jc w:val="both"/>
      <w:outlineLvl w:val="4"/>
    </w:pPr>
    <w:rPr>
      <w:b/>
      <w:bCs/>
    </w:rPr>
  </w:style>
  <w:style w:type="paragraph" w:styleId="Ttulo6">
    <w:name w:val="heading 6"/>
    <w:basedOn w:val="Normal"/>
    <w:next w:val="Normal"/>
    <w:link w:val="Ttulo6Car"/>
    <w:qFormat/>
    <w:rsid w:val="00C05022"/>
    <w:pPr>
      <w:keepNext/>
      <w:numPr>
        <w:ilvl w:val="5"/>
        <w:numId w:val="1"/>
      </w:numPr>
      <w:spacing w:line="360" w:lineRule="auto"/>
      <w:jc w:val="both"/>
      <w:outlineLvl w:val="5"/>
    </w:pPr>
    <w:rPr>
      <w:i/>
    </w:rPr>
  </w:style>
  <w:style w:type="paragraph" w:styleId="Ttulo7">
    <w:name w:val="heading 7"/>
    <w:basedOn w:val="Normal"/>
    <w:next w:val="Normal"/>
    <w:link w:val="Ttulo7Car"/>
    <w:qFormat/>
    <w:rsid w:val="00C05022"/>
    <w:pPr>
      <w:keepNext/>
      <w:numPr>
        <w:ilvl w:val="6"/>
        <w:numId w:val="1"/>
      </w:numPr>
      <w:jc w:val="center"/>
      <w:outlineLvl w:val="6"/>
    </w:pPr>
    <w:rPr>
      <w:rFonts w:ascii="Tahoma" w:hAnsi="Tahoma"/>
      <w:b/>
      <w:i/>
      <w:color w:val="FF0000"/>
      <w:sz w:val="16"/>
    </w:rPr>
  </w:style>
  <w:style w:type="paragraph" w:styleId="Ttulo8">
    <w:name w:val="heading 8"/>
    <w:basedOn w:val="Normal"/>
    <w:next w:val="Normal"/>
    <w:link w:val="Ttulo8Car"/>
    <w:qFormat/>
    <w:rsid w:val="00C05022"/>
    <w:pPr>
      <w:keepNext/>
      <w:numPr>
        <w:ilvl w:val="7"/>
        <w:numId w:val="1"/>
      </w:numPr>
      <w:jc w:val="center"/>
      <w:outlineLvl w:val="7"/>
    </w:pPr>
    <w:rPr>
      <w:rFonts w:ascii="Tahoma" w:hAnsi="Tahoma"/>
      <w:bCs/>
      <w:i/>
      <w:color w:val="FF0000"/>
      <w:sz w:val="16"/>
    </w:rPr>
  </w:style>
  <w:style w:type="paragraph" w:styleId="Ttulo9">
    <w:name w:val="heading 9"/>
    <w:basedOn w:val="Normal"/>
    <w:next w:val="Normal"/>
    <w:link w:val="Ttulo9Car"/>
    <w:qFormat/>
    <w:rsid w:val="00C05022"/>
    <w:pPr>
      <w:keepNext/>
      <w:numPr>
        <w:ilvl w:val="8"/>
        <w:numId w:val="1"/>
      </w:numPr>
      <w:jc w:val="both"/>
      <w:outlineLvl w:val="8"/>
    </w:pPr>
    <w:rPr>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05022"/>
    <w:rPr>
      <w:rFonts w:ascii="Tahoma" w:hAnsi="Tahoma" w:cs="Tahoma"/>
      <w:sz w:val="16"/>
      <w:szCs w:val="16"/>
    </w:rPr>
  </w:style>
  <w:style w:type="character" w:customStyle="1" w:styleId="TextodegloboCar">
    <w:name w:val="Texto de globo Car"/>
    <w:basedOn w:val="Fuentedeprrafopredeter"/>
    <w:link w:val="Textodeglobo"/>
    <w:uiPriority w:val="99"/>
    <w:semiHidden/>
    <w:rsid w:val="00C05022"/>
    <w:rPr>
      <w:rFonts w:ascii="Tahoma" w:hAnsi="Tahoma" w:cs="Tahoma"/>
      <w:sz w:val="16"/>
      <w:szCs w:val="16"/>
    </w:rPr>
  </w:style>
  <w:style w:type="character" w:customStyle="1" w:styleId="Ttulo1Car">
    <w:name w:val="Título 1 Car"/>
    <w:basedOn w:val="Fuentedeprrafopredeter"/>
    <w:link w:val="Ttulo1"/>
    <w:rsid w:val="00C05022"/>
    <w:rPr>
      <w:rFonts w:ascii="Arial" w:eastAsia="MS Mincho" w:hAnsi="Arial" w:cs="Times New Roman"/>
      <w:b/>
      <w:sz w:val="18"/>
      <w:szCs w:val="20"/>
      <w:lang w:val="es-ES" w:eastAsia="es-ES"/>
    </w:rPr>
  </w:style>
  <w:style w:type="character" w:customStyle="1" w:styleId="Ttulo2Car">
    <w:name w:val="Título 2 Car"/>
    <w:basedOn w:val="Fuentedeprrafopredeter"/>
    <w:link w:val="Ttulo2"/>
    <w:rsid w:val="00C05022"/>
    <w:rPr>
      <w:rFonts w:ascii="Arial" w:eastAsia="MS Mincho" w:hAnsi="Arial" w:cs="Times New Roman"/>
      <w:b/>
      <w:i/>
      <w:sz w:val="24"/>
      <w:szCs w:val="20"/>
      <w:lang w:val="es-ES" w:eastAsia="es-ES"/>
    </w:rPr>
  </w:style>
  <w:style w:type="character" w:customStyle="1" w:styleId="Ttulo3Car">
    <w:name w:val="Título 3 Car"/>
    <w:basedOn w:val="Fuentedeprrafopredeter"/>
    <w:link w:val="Ttulo3"/>
    <w:rsid w:val="00C05022"/>
    <w:rPr>
      <w:rFonts w:ascii="Arial" w:eastAsia="MS Mincho" w:hAnsi="Arial" w:cs="Times New Roman"/>
      <w:sz w:val="24"/>
      <w:szCs w:val="20"/>
      <w:lang w:val="es-ES" w:eastAsia="es-ES"/>
    </w:rPr>
  </w:style>
  <w:style w:type="character" w:customStyle="1" w:styleId="Ttulo4Car">
    <w:name w:val="Título 4 Car"/>
    <w:basedOn w:val="Fuentedeprrafopredeter"/>
    <w:link w:val="Ttulo4"/>
    <w:rsid w:val="00C05022"/>
    <w:rPr>
      <w:rFonts w:ascii="Arial" w:eastAsia="MS Mincho" w:hAnsi="Arial" w:cs="Times New Roman"/>
      <w:b/>
      <w:i/>
      <w:sz w:val="18"/>
      <w:szCs w:val="20"/>
      <w:lang w:val="es-ES" w:eastAsia="es-ES"/>
    </w:rPr>
  </w:style>
  <w:style w:type="character" w:customStyle="1" w:styleId="Ttulo5Car">
    <w:name w:val="Título 5 Car"/>
    <w:basedOn w:val="Fuentedeprrafopredeter"/>
    <w:link w:val="Ttulo5"/>
    <w:rsid w:val="00C05022"/>
    <w:rPr>
      <w:rFonts w:ascii="Arial" w:eastAsia="MS Mincho" w:hAnsi="Arial" w:cs="Times New Roman"/>
      <w:b/>
      <w:bCs/>
      <w:sz w:val="18"/>
      <w:szCs w:val="20"/>
      <w:lang w:val="es-ES" w:eastAsia="es-ES"/>
    </w:rPr>
  </w:style>
  <w:style w:type="character" w:customStyle="1" w:styleId="Ttulo6Car">
    <w:name w:val="Título 6 Car"/>
    <w:basedOn w:val="Fuentedeprrafopredeter"/>
    <w:link w:val="Ttulo6"/>
    <w:rsid w:val="00C05022"/>
    <w:rPr>
      <w:rFonts w:ascii="Arial" w:eastAsia="MS Mincho" w:hAnsi="Arial" w:cs="Times New Roman"/>
      <w:i/>
      <w:sz w:val="18"/>
      <w:szCs w:val="20"/>
      <w:lang w:val="es-ES" w:eastAsia="es-ES"/>
    </w:rPr>
  </w:style>
  <w:style w:type="character" w:customStyle="1" w:styleId="Ttulo7Car">
    <w:name w:val="Título 7 Car"/>
    <w:basedOn w:val="Fuentedeprrafopredeter"/>
    <w:link w:val="Ttulo7"/>
    <w:rsid w:val="00C05022"/>
    <w:rPr>
      <w:rFonts w:ascii="Tahoma" w:eastAsia="MS Mincho" w:hAnsi="Tahoma" w:cs="Times New Roman"/>
      <w:b/>
      <w:i/>
      <w:color w:val="FF0000"/>
      <w:sz w:val="16"/>
      <w:szCs w:val="20"/>
      <w:lang w:val="es-ES" w:eastAsia="es-ES"/>
    </w:rPr>
  </w:style>
  <w:style w:type="character" w:customStyle="1" w:styleId="Ttulo8Car">
    <w:name w:val="Título 8 Car"/>
    <w:basedOn w:val="Fuentedeprrafopredeter"/>
    <w:link w:val="Ttulo8"/>
    <w:rsid w:val="00C05022"/>
    <w:rPr>
      <w:rFonts w:ascii="Tahoma" w:eastAsia="MS Mincho" w:hAnsi="Tahoma" w:cs="Times New Roman"/>
      <w:bCs/>
      <w:i/>
      <w:color w:val="FF0000"/>
      <w:sz w:val="16"/>
      <w:szCs w:val="20"/>
      <w:lang w:val="es-ES" w:eastAsia="es-ES"/>
    </w:rPr>
  </w:style>
  <w:style w:type="character" w:customStyle="1" w:styleId="Ttulo9Car">
    <w:name w:val="Título 9 Car"/>
    <w:basedOn w:val="Fuentedeprrafopredeter"/>
    <w:link w:val="Ttulo9"/>
    <w:rsid w:val="00C05022"/>
    <w:rPr>
      <w:rFonts w:ascii="Arial" w:eastAsia="MS Mincho" w:hAnsi="Arial" w:cs="Times New Roman"/>
      <w:sz w:val="24"/>
      <w:szCs w:val="20"/>
      <w:u w:val="single"/>
      <w:lang w:val="es-ES" w:eastAsia="es-ES"/>
    </w:rPr>
  </w:style>
  <w:style w:type="paragraph" w:styleId="Piedepgina">
    <w:name w:val="footer"/>
    <w:basedOn w:val="Normal"/>
    <w:link w:val="PiedepginaCar"/>
    <w:uiPriority w:val="99"/>
    <w:rsid w:val="00C05022"/>
    <w:pPr>
      <w:tabs>
        <w:tab w:val="center" w:pos="4252"/>
        <w:tab w:val="right" w:pos="8504"/>
      </w:tabs>
    </w:pPr>
  </w:style>
  <w:style w:type="character" w:customStyle="1" w:styleId="PiedepginaCar">
    <w:name w:val="Pie de página Car"/>
    <w:basedOn w:val="Fuentedeprrafopredeter"/>
    <w:link w:val="Piedepgina"/>
    <w:uiPriority w:val="99"/>
    <w:rsid w:val="00C05022"/>
    <w:rPr>
      <w:rFonts w:ascii="Arial" w:eastAsia="MS Mincho" w:hAnsi="Arial" w:cs="Times New Roman"/>
      <w:sz w:val="18"/>
      <w:szCs w:val="20"/>
      <w:lang w:val="es-ES" w:eastAsia="es-ES"/>
    </w:rPr>
  </w:style>
  <w:style w:type="character" w:styleId="Nmerodepgina">
    <w:name w:val="page number"/>
    <w:rsid w:val="00C05022"/>
    <w:rPr>
      <w:rFonts w:cs="Times New Roman"/>
    </w:rPr>
  </w:style>
  <w:style w:type="character" w:styleId="Hipervnculo">
    <w:name w:val="Hyperlink"/>
    <w:uiPriority w:val="99"/>
    <w:rsid w:val="00C05022"/>
    <w:rPr>
      <w:rFonts w:cs="Times New Roman"/>
      <w:color w:val="0000FF"/>
      <w:u w:val="single"/>
    </w:rPr>
  </w:style>
  <w:style w:type="paragraph" w:styleId="Ttulo">
    <w:name w:val="Title"/>
    <w:basedOn w:val="Normal"/>
    <w:next w:val="Normal"/>
    <w:link w:val="TtuloCar"/>
    <w:uiPriority w:val="10"/>
    <w:qFormat/>
    <w:rsid w:val="00C05022"/>
    <w:pPr>
      <w:pBdr>
        <w:bottom w:val="single" w:sz="8" w:space="4" w:color="4F81BD"/>
      </w:pBdr>
      <w:spacing w:after="300"/>
      <w:contextualSpacing/>
    </w:pPr>
    <w:rPr>
      <w:rFonts w:ascii="Cambria" w:eastAsia="Times New Roman" w:hAnsi="Cambria"/>
      <w:color w:val="17365D"/>
      <w:spacing w:val="5"/>
      <w:kern w:val="28"/>
      <w:sz w:val="52"/>
      <w:szCs w:val="52"/>
      <w:lang w:val="es-SV" w:eastAsia="es-SV"/>
    </w:rPr>
  </w:style>
  <w:style w:type="character" w:customStyle="1" w:styleId="TtuloCar">
    <w:name w:val="Título Car"/>
    <w:basedOn w:val="Fuentedeprrafopredeter"/>
    <w:link w:val="Ttulo"/>
    <w:uiPriority w:val="10"/>
    <w:rsid w:val="00C05022"/>
    <w:rPr>
      <w:rFonts w:ascii="Cambria" w:eastAsia="Times New Roman" w:hAnsi="Cambria" w:cs="Times New Roman"/>
      <w:color w:val="17365D"/>
      <w:spacing w:val="5"/>
      <w:kern w:val="28"/>
      <w:sz w:val="52"/>
      <w:szCs w:val="52"/>
      <w:lang w:eastAsia="es-SV"/>
    </w:rPr>
  </w:style>
  <w:style w:type="paragraph" w:styleId="Subttulo">
    <w:name w:val="Subtitle"/>
    <w:basedOn w:val="Normal"/>
    <w:next w:val="Normal"/>
    <w:link w:val="SubttuloCar"/>
    <w:uiPriority w:val="11"/>
    <w:qFormat/>
    <w:rsid w:val="00C05022"/>
    <w:pPr>
      <w:numPr>
        <w:ilvl w:val="1"/>
      </w:numPr>
      <w:spacing w:after="200" w:line="276" w:lineRule="auto"/>
    </w:pPr>
    <w:rPr>
      <w:rFonts w:ascii="Cambria" w:eastAsia="Times New Roman" w:hAnsi="Cambria"/>
      <w:i/>
      <w:iCs/>
      <w:color w:val="4F81BD"/>
      <w:spacing w:val="15"/>
      <w:sz w:val="24"/>
      <w:szCs w:val="24"/>
      <w:lang w:val="es-SV" w:eastAsia="es-SV"/>
    </w:rPr>
  </w:style>
  <w:style w:type="character" w:customStyle="1" w:styleId="SubttuloCar">
    <w:name w:val="Subtítulo Car"/>
    <w:basedOn w:val="Fuentedeprrafopredeter"/>
    <w:link w:val="Subttulo"/>
    <w:uiPriority w:val="11"/>
    <w:rsid w:val="00C05022"/>
    <w:rPr>
      <w:rFonts w:ascii="Cambria" w:eastAsia="Times New Roman" w:hAnsi="Cambria" w:cs="Times New Roman"/>
      <w:i/>
      <w:iCs/>
      <w:color w:val="4F81BD"/>
      <w:spacing w:val="15"/>
      <w:sz w:val="24"/>
      <w:szCs w:val="24"/>
      <w:lang w:eastAsia="es-SV"/>
    </w:rPr>
  </w:style>
  <w:style w:type="paragraph" w:styleId="Prrafodelista">
    <w:name w:val="List Paragraph"/>
    <w:basedOn w:val="Normal"/>
    <w:uiPriority w:val="34"/>
    <w:qFormat/>
    <w:rsid w:val="00C05022"/>
    <w:pPr>
      <w:spacing w:after="200" w:line="276" w:lineRule="auto"/>
      <w:ind w:left="720"/>
      <w:contextualSpacing/>
    </w:pPr>
    <w:rPr>
      <w:rFonts w:ascii="Calibri" w:eastAsia="Calibri" w:hAnsi="Calibri"/>
      <w:sz w:val="22"/>
      <w:szCs w:val="22"/>
      <w:lang w:val="es-SV" w:eastAsia="en-US"/>
    </w:rPr>
  </w:style>
  <w:style w:type="paragraph" w:styleId="Encabezado">
    <w:name w:val="header"/>
    <w:basedOn w:val="Normal"/>
    <w:link w:val="EncabezadoCar"/>
    <w:uiPriority w:val="99"/>
    <w:unhideWhenUsed/>
    <w:rsid w:val="00AA6A5B"/>
    <w:pPr>
      <w:tabs>
        <w:tab w:val="center" w:pos="4419"/>
        <w:tab w:val="right" w:pos="8838"/>
      </w:tabs>
    </w:pPr>
  </w:style>
  <w:style w:type="character" w:customStyle="1" w:styleId="EncabezadoCar">
    <w:name w:val="Encabezado Car"/>
    <w:basedOn w:val="Fuentedeprrafopredeter"/>
    <w:link w:val="Encabezado"/>
    <w:uiPriority w:val="99"/>
    <w:rsid w:val="00AA6A5B"/>
    <w:rPr>
      <w:rFonts w:ascii="Arial" w:eastAsia="MS Mincho" w:hAnsi="Arial" w:cs="Times New Roman"/>
      <w:sz w:val="18"/>
      <w:szCs w:val="20"/>
      <w:lang w:val="es-ES" w:eastAsia="es-ES"/>
    </w:rPr>
  </w:style>
  <w:style w:type="paragraph" w:styleId="TtulodeTDC">
    <w:name w:val="TOC Heading"/>
    <w:basedOn w:val="Ttulo1"/>
    <w:next w:val="Normal"/>
    <w:uiPriority w:val="39"/>
    <w:semiHidden/>
    <w:unhideWhenUsed/>
    <w:qFormat/>
    <w:rsid w:val="00BD4843"/>
    <w:pPr>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val="es-SV" w:eastAsia="es-SV"/>
    </w:rPr>
  </w:style>
  <w:style w:type="paragraph" w:styleId="TDC1">
    <w:name w:val="toc 1"/>
    <w:basedOn w:val="Normal"/>
    <w:next w:val="Normal"/>
    <w:autoRedefine/>
    <w:uiPriority w:val="39"/>
    <w:unhideWhenUsed/>
    <w:rsid w:val="00BD4843"/>
    <w:pPr>
      <w:spacing w:after="100"/>
    </w:pPr>
  </w:style>
  <w:style w:type="table" w:styleId="Tablaconcuadrcula">
    <w:name w:val="Table Grid"/>
    <w:basedOn w:val="Tablanormal"/>
    <w:uiPriority w:val="59"/>
    <w:rsid w:val="004D6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634">
      <w:bodyDiv w:val="1"/>
      <w:marLeft w:val="0"/>
      <w:marRight w:val="0"/>
      <w:marTop w:val="0"/>
      <w:marBottom w:val="0"/>
      <w:divBdr>
        <w:top w:val="none" w:sz="0" w:space="0" w:color="auto"/>
        <w:left w:val="none" w:sz="0" w:space="0" w:color="auto"/>
        <w:bottom w:val="none" w:sz="0" w:space="0" w:color="auto"/>
        <w:right w:val="none" w:sz="0" w:space="0" w:color="auto"/>
      </w:divBdr>
    </w:div>
    <w:div w:id="8021448">
      <w:bodyDiv w:val="1"/>
      <w:marLeft w:val="0"/>
      <w:marRight w:val="0"/>
      <w:marTop w:val="0"/>
      <w:marBottom w:val="0"/>
      <w:divBdr>
        <w:top w:val="none" w:sz="0" w:space="0" w:color="auto"/>
        <w:left w:val="none" w:sz="0" w:space="0" w:color="auto"/>
        <w:bottom w:val="none" w:sz="0" w:space="0" w:color="auto"/>
        <w:right w:val="none" w:sz="0" w:space="0" w:color="auto"/>
      </w:divBdr>
    </w:div>
    <w:div w:id="8222039">
      <w:bodyDiv w:val="1"/>
      <w:marLeft w:val="0"/>
      <w:marRight w:val="0"/>
      <w:marTop w:val="0"/>
      <w:marBottom w:val="0"/>
      <w:divBdr>
        <w:top w:val="none" w:sz="0" w:space="0" w:color="auto"/>
        <w:left w:val="none" w:sz="0" w:space="0" w:color="auto"/>
        <w:bottom w:val="none" w:sz="0" w:space="0" w:color="auto"/>
        <w:right w:val="none" w:sz="0" w:space="0" w:color="auto"/>
      </w:divBdr>
    </w:div>
    <w:div w:id="18285258">
      <w:bodyDiv w:val="1"/>
      <w:marLeft w:val="0"/>
      <w:marRight w:val="0"/>
      <w:marTop w:val="0"/>
      <w:marBottom w:val="0"/>
      <w:divBdr>
        <w:top w:val="none" w:sz="0" w:space="0" w:color="auto"/>
        <w:left w:val="none" w:sz="0" w:space="0" w:color="auto"/>
        <w:bottom w:val="none" w:sz="0" w:space="0" w:color="auto"/>
        <w:right w:val="none" w:sz="0" w:space="0" w:color="auto"/>
      </w:divBdr>
    </w:div>
    <w:div w:id="23095587">
      <w:bodyDiv w:val="1"/>
      <w:marLeft w:val="0"/>
      <w:marRight w:val="0"/>
      <w:marTop w:val="0"/>
      <w:marBottom w:val="0"/>
      <w:divBdr>
        <w:top w:val="none" w:sz="0" w:space="0" w:color="auto"/>
        <w:left w:val="none" w:sz="0" w:space="0" w:color="auto"/>
        <w:bottom w:val="none" w:sz="0" w:space="0" w:color="auto"/>
        <w:right w:val="none" w:sz="0" w:space="0" w:color="auto"/>
      </w:divBdr>
    </w:div>
    <w:div w:id="28147571">
      <w:bodyDiv w:val="1"/>
      <w:marLeft w:val="0"/>
      <w:marRight w:val="0"/>
      <w:marTop w:val="0"/>
      <w:marBottom w:val="0"/>
      <w:divBdr>
        <w:top w:val="none" w:sz="0" w:space="0" w:color="auto"/>
        <w:left w:val="none" w:sz="0" w:space="0" w:color="auto"/>
        <w:bottom w:val="none" w:sz="0" w:space="0" w:color="auto"/>
        <w:right w:val="none" w:sz="0" w:space="0" w:color="auto"/>
      </w:divBdr>
    </w:div>
    <w:div w:id="42605292">
      <w:bodyDiv w:val="1"/>
      <w:marLeft w:val="0"/>
      <w:marRight w:val="0"/>
      <w:marTop w:val="0"/>
      <w:marBottom w:val="0"/>
      <w:divBdr>
        <w:top w:val="none" w:sz="0" w:space="0" w:color="auto"/>
        <w:left w:val="none" w:sz="0" w:space="0" w:color="auto"/>
        <w:bottom w:val="none" w:sz="0" w:space="0" w:color="auto"/>
        <w:right w:val="none" w:sz="0" w:space="0" w:color="auto"/>
      </w:divBdr>
    </w:div>
    <w:div w:id="75985050">
      <w:bodyDiv w:val="1"/>
      <w:marLeft w:val="0"/>
      <w:marRight w:val="0"/>
      <w:marTop w:val="0"/>
      <w:marBottom w:val="0"/>
      <w:divBdr>
        <w:top w:val="none" w:sz="0" w:space="0" w:color="auto"/>
        <w:left w:val="none" w:sz="0" w:space="0" w:color="auto"/>
        <w:bottom w:val="none" w:sz="0" w:space="0" w:color="auto"/>
        <w:right w:val="none" w:sz="0" w:space="0" w:color="auto"/>
      </w:divBdr>
    </w:div>
    <w:div w:id="78184820">
      <w:bodyDiv w:val="1"/>
      <w:marLeft w:val="0"/>
      <w:marRight w:val="0"/>
      <w:marTop w:val="0"/>
      <w:marBottom w:val="0"/>
      <w:divBdr>
        <w:top w:val="none" w:sz="0" w:space="0" w:color="auto"/>
        <w:left w:val="none" w:sz="0" w:space="0" w:color="auto"/>
        <w:bottom w:val="none" w:sz="0" w:space="0" w:color="auto"/>
        <w:right w:val="none" w:sz="0" w:space="0" w:color="auto"/>
      </w:divBdr>
    </w:div>
    <w:div w:id="106240167">
      <w:bodyDiv w:val="1"/>
      <w:marLeft w:val="0"/>
      <w:marRight w:val="0"/>
      <w:marTop w:val="0"/>
      <w:marBottom w:val="0"/>
      <w:divBdr>
        <w:top w:val="none" w:sz="0" w:space="0" w:color="auto"/>
        <w:left w:val="none" w:sz="0" w:space="0" w:color="auto"/>
        <w:bottom w:val="none" w:sz="0" w:space="0" w:color="auto"/>
        <w:right w:val="none" w:sz="0" w:space="0" w:color="auto"/>
      </w:divBdr>
    </w:div>
    <w:div w:id="112753605">
      <w:bodyDiv w:val="1"/>
      <w:marLeft w:val="0"/>
      <w:marRight w:val="0"/>
      <w:marTop w:val="0"/>
      <w:marBottom w:val="0"/>
      <w:divBdr>
        <w:top w:val="none" w:sz="0" w:space="0" w:color="auto"/>
        <w:left w:val="none" w:sz="0" w:space="0" w:color="auto"/>
        <w:bottom w:val="none" w:sz="0" w:space="0" w:color="auto"/>
        <w:right w:val="none" w:sz="0" w:space="0" w:color="auto"/>
      </w:divBdr>
    </w:div>
    <w:div w:id="121189455">
      <w:bodyDiv w:val="1"/>
      <w:marLeft w:val="0"/>
      <w:marRight w:val="0"/>
      <w:marTop w:val="0"/>
      <w:marBottom w:val="0"/>
      <w:divBdr>
        <w:top w:val="none" w:sz="0" w:space="0" w:color="auto"/>
        <w:left w:val="none" w:sz="0" w:space="0" w:color="auto"/>
        <w:bottom w:val="none" w:sz="0" w:space="0" w:color="auto"/>
        <w:right w:val="none" w:sz="0" w:space="0" w:color="auto"/>
      </w:divBdr>
    </w:div>
    <w:div w:id="130750547">
      <w:bodyDiv w:val="1"/>
      <w:marLeft w:val="0"/>
      <w:marRight w:val="0"/>
      <w:marTop w:val="0"/>
      <w:marBottom w:val="0"/>
      <w:divBdr>
        <w:top w:val="none" w:sz="0" w:space="0" w:color="auto"/>
        <w:left w:val="none" w:sz="0" w:space="0" w:color="auto"/>
        <w:bottom w:val="none" w:sz="0" w:space="0" w:color="auto"/>
        <w:right w:val="none" w:sz="0" w:space="0" w:color="auto"/>
      </w:divBdr>
    </w:div>
    <w:div w:id="141164873">
      <w:bodyDiv w:val="1"/>
      <w:marLeft w:val="0"/>
      <w:marRight w:val="0"/>
      <w:marTop w:val="0"/>
      <w:marBottom w:val="0"/>
      <w:divBdr>
        <w:top w:val="none" w:sz="0" w:space="0" w:color="auto"/>
        <w:left w:val="none" w:sz="0" w:space="0" w:color="auto"/>
        <w:bottom w:val="none" w:sz="0" w:space="0" w:color="auto"/>
        <w:right w:val="none" w:sz="0" w:space="0" w:color="auto"/>
      </w:divBdr>
    </w:div>
    <w:div w:id="147596399">
      <w:bodyDiv w:val="1"/>
      <w:marLeft w:val="0"/>
      <w:marRight w:val="0"/>
      <w:marTop w:val="0"/>
      <w:marBottom w:val="0"/>
      <w:divBdr>
        <w:top w:val="none" w:sz="0" w:space="0" w:color="auto"/>
        <w:left w:val="none" w:sz="0" w:space="0" w:color="auto"/>
        <w:bottom w:val="none" w:sz="0" w:space="0" w:color="auto"/>
        <w:right w:val="none" w:sz="0" w:space="0" w:color="auto"/>
      </w:divBdr>
    </w:div>
    <w:div w:id="156457569">
      <w:bodyDiv w:val="1"/>
      <w:marLeft w:val="0"/>
      <w:marRight w:val="0"/>
      <w:marTop w:val="0"/>
      <w:marBottom w:val="0"/>
      <w:divBdr>
        <w:top w:val="none" w:sz="0" w:space="0" w:color="auto"/>
        <w:left w:val="none" w:sz="0" w:space="0" w:color="auto"/>
        <w:bottom w:val="none" w:sz="0" w:space="0" w:color="auto"/>
        <w:right w:val="none" w:sz="0" w:space="0" w:color="auto"/>
      </w:divBdr>
    </w:div>
    <w:div w:id="162010938">
      <w:bodyDiv w:val="1"/>
      <w:marLeft w:val="0"/>
      <w:marRight w:val="0"/>
      <w:marTop w:val="0"/>
      <w:marBottom w:val="0"/>
      <w:divBdr>
        <w:top w:val="none" w:sz="0" w:space="0" w:color="auto"/>
        <w:left w:val="none" w:sz="0" w:space="0" w:color="auto"/>
        <w:bottom w:val="none" w:sz="0" w:space="0" w:color="auto"/>
        <w:right w:val="none" w:sz="0" w:space="0" w:color="auto"/>
      </w:divBdr>
    </w:div>
    <w:div w:id="162860453">
      <w:bodyDiv w:val="1"/>
      <w:marLeft w:val="0"/>
      <w:marRight w:val="0"/>
      <w:marTop w:val="0"/>
      <w:marBottom w:val="0"/>
      <w:divBdr>
        <w:top w:val="none" w:sz="0" w:space="0" w:color="auto"/>
        <w:left w:val="none" w:sz="0" w:space="0" w:color="auto"/>
        <w:bottom w:val="none" w:sz="0" w:space="0" w:color="auto"/>
        <w:right w:val="none" w:sz="0" w:space="0" w:color="auto"/>
      </w:divBdr>
    </w:div>
    <w:div w:id="200284463">
      <w:bodyDiv w:val="1"/>
      <w:marLeft w:val="0"/>
      <w:marRight w:val="0"/>
      <w:marTop w:val="0"/>
      <w:marBottom w:val="0"/>
      <w:divBdr>
        <w:top w:val="none" w:sz="0" w:space="0" w:color="auto"/>
        <w:left w:val="none" w:sz="0" w:space="0" w:color="auto"/>
        <w:bottom w:val="none" w:sz="0" w:space="0" w:color="auto"/>
        <w:right w:val="none" w:sz="0" w:space="0" w:color="auto"/>
      </w:divBdr>
    </w:div>
    <w:div w:id="211962882">
      <w:bodyDiv w:val="1"/>
      <w:marLeft w:val="0"/>
      <w:marRight w:val="0"/>
      <w:marTop w:val="0"/>
      <w:marBottom w:val="0"/>
      <w:divBdr>
        <w:top w:val="none" w:sz="0" w:space="0" w:color="auto"/>
        <w:left w:val="none" w:sz="0" w:space="0" w:color="auto"/>
        <w:bottom w:val="none" w:sz="0" w:space="0" w:color="auto"/>
        <w:right w:val="none" w:sz="0" w:space="0" w:color="auto"/>
      </w:divBdr>
    </w:div>
    <w:div w:id="214587493">
      <w:bodyDiv w:val="1"/>
      <w:marLeft w:val="0"/>
      <w:marRight w:val="0"/>
      <w:marTop w:val="0"/>
      <w:marBottom w:val="0"/>
      <w:divBdr>
        <w:top w:val="none" w:sz="0" w:space="0" w:color="auto"/>
        <w:left w:val="none" w:sz="0" w:space="0" w:color="auto"/>
        <w:bottom w:val="none" w:sz="0" w:space="0" w:color="auto"/>
        <w:right w:val="none" w:sz="0" w:space="0" w:color="auto"/>
      </w:divBdr>
    </w:div>
    <w:div w:id="223175505">
      <w:bodyDiv w:val="1"/>
      <w:marLeft w:val="0"/>
      <w:marRight w:val="0"/>
      <w:marTop w:val="0"/>
      <w:marBottom w:val="0"/>
      <w:divBdr>
        <w:top w:val="none" w:sz="0" w:space="0" w:color="auto"/>
        <w:left w:val="none" w:sz="0" w:space="0" w:color="auto"/>
        <w:bottom w:val="none" w:sz="0" w:space="0" w:color="auto"/>
        <w:right w:val="none" w:sz="0" w:space="0" w:color="auto"/>
      </w:divBdr>
    </w:div>
    <w:div w:id="223758392">
      <w:bodyDiv w:val="1"/>
      <w:marLeft w:val="0"/>
      <w:marRight w:val="0"/>
      <w:marTop w:val="0"/>
      <w:marBottom w:val="0"/>
      <w:divBdr>
        <w:top w:val="none" w:sz="0" w:space="0" w:color="auto"/>
        <w:left w:val="none" w:sz="0" w:space="0" w:color="auto"/>
        <w:bottom w:val="none" w:sz="0" w:space="0" w:color="auto"/>
        <w:right w:val="none" w:sz="0" w:space="0" w:color="auto"/>
      </w:divBdr>
    </w:div>
    <w:div w:id="237861915">
      <w:bodyDiv w:val="1"/>
      <w:marLeft w:val="0"/>
      <w:marRight w:val="0"/>
      <w:marTop w:val="0"/>
      <w:marBottom w:val="0"/>
      <w:divBdr>
        <w:top w:val="none" w:sz="0" w:space="0" w:color="auto"/>
        <w:left w:val="none" w:sz="0" w:space="0" w:color="auto"/>
        <w:bottom w:val="none" w:sz="0" w:space="0" w:color="auto"/>
        <w:right w:val="none" w:sz="0" w:space="0" w:color="auto"/>
      </w:divBdr>
    </w:div>
    <w:div w:id="238634365">
      <w:bodyDiv w:val="1"/>
      <w:marLeft w:val="0"/>
      <w:marRight w:val="0"/>
      <w:marTop w:val="0"/>
      <w:marBottom w:val="0"/>
      <w:divBdr>
        <w:top w:val="none" w:sz="0" w:space="0" w:color="auto"/>
        <w:left w:val="none" w:sz="0" w:space="0" w:color="auto"/>
        <w:bottom w:val="none" w:sz="0" w:space="0" w:color="auto"/>
        <w:right w:val="none" w:sz="0" w:space="0" w:color="auto"/>
      </w:divBdr>
    </w:div>
    <w:div w:id="242688525">
      <w:bodyDiv w:val="1"/>
      <w:marLeft w:val="0"/>
      <w:marRight w:val="0"/>
      <w:marTop w:val="0"/>
      <w:marBottom w:val="0"/>
      <w:divBdr>
        <w:top w:val="none" w:sz="0" w:space="0" w:color="auto"/>
        <w:left w:val="none" w:sz="0" w:space="0" w:color="auto"/>
        <w:bottom w:val="none" w:sz="0" w:space="0" w:color="auto"/>
        <w:right w:val="none" w:sz="0" w:space="0" w:color="auto"/>
      </w:divBdr>
    </w:div>
    <w:div w:id="255553816">
      <w:bodyDiv w:val="1"/>
      <w:marLeft w:val="0"/>
      <w:marRight w:val="0"/>
      <w:marTop w:val="0"/>
      <w:marBottom w:val="0"/>
      <w:divBdr>
        <w:top w:val="none" w:sz="0" w:space="0" w:color="auto"/>
        <w:left w:val="none" w:sz="0" w:space="0" w:color="auto"/>
        <w:bottom w:val="none" w:sz="0" w:space="0" w:color="auto"/>
        <w:right w:val="none" w:sz="0" w:space="0" w:color="auto"/>
      </w:divBdr>
    </w:div>
    <w:div w:id="257374332">
      <w:bodyDiv w:val="1"/>
      <w:marLeft w:val="0"/>
      <w:marRight w:val="0"/>
      <w:marTop w:val="0"/>
      <w:marBottom w:val="0"/>
      <w:divBdr>
        <w:top w:val="none" w:sz="0" w:space="0" w:color="auto"/>
        <w:left w:val="none" w:sz="0" w:space="0" w:color="auto"/>
        <w:bottom w:val="none" w:sz="0" w:space="0" w:color="auto"/>
        <w:right w:val="none" w:sz="0" w:space="0" w:color="auto"/>
      </w:divBdr>
    </w:div>
    <w:div w:id="278335743">
      <w:bodyDiv w:val="1"/>
      <w:marLeft w:val="0"/>
      <w:marRight w:val="0"/>
      <w:marTop w:val="0"/>
      <w:marBottom w:val="0"/>
      <w:divBdr>
        <w:top w:val="none" w:sz="0" w:space="0" w:color="auto"/>
        <w:left w:val="none" w:sz="0" w:space="0" w:color="auto"/>
        <w:bottom w:val="none" w:sz="0" w:space="0" w:color="auto"/>
        <w:right w:val="none" w:sz="0" w:space="0" w:color="auto"/>
      </w:divBdr>
    </w:div>
    <w:div w:id="293678425">
      <w:bodyDiv w:val="1"/>
      <w:marLeft w:val="0"/>
      <w:marRight w:val="0"/>
      <w:marTop w:val="0"/>
      <w:marBottom w:val="0"/>
      <w:divBdr>
        <w:top w:val="none" w:sz="0" w:space="0" w:color="auto"/>
        <w:left w:val="none" w:sz="0" w:space="0" w:color="auto"/>
        <w:bottom w:val="none" w:sz="0" w:space="0" w:color="auto"/>
        <w:right w:val="none" w:sz="0" w:space="0" w:color="auto"/>
      </w:divBdr>
    </w:div>
    <w:div w:id="299268429">
      <w:bodyDiv w:val="1"/>
      <w:marLeft w:val="0"/>
      <w:marRight w:val="0"/>
      <w:marTop w:val="0"/>
      <w:marBottom w:val="0"/>
      <w:divBdr>
        <w:top w:val="none" w:sz="0" w:space="0" w:color="auto"/>
        <w:left w:val="none" w:sz="0" w:space="0" w:color="auto"/>
        <w:bottom w:val="none" w:sz="0" w:space="0" w:color="auto"/>
        <w:right w:val="none" w:sz="0" w:space="0" w:color="auto"/>
      </w:divBdr>
    </w:div>
    <w:div w:id="311066222">
      <w:bodyDiv w:val="1"/>
      <w:marLeft w:val="0"/>
      <w:marRight w:val="0"/>
      <w:marTop w:val="0"/>
      <w:marBottom w:val="0"/>
      <w:divBdr>
        <w:top w:val="none" w:sz="0" w:space="0" w:color="auto"/>
        <w:left w:val="none" w:sz="0" w:space="0" w:color="auto"/>
        <w:bottom w:val="none" w:sz="0" w:space="0" w:color="auto"/>
        <w:right w:val="none" w:sz="0" w:space="0" w:color="auto"/>
      </w:divBdr>
    </w:div>
    <w:div w:id="327287835">
      <w:bodyDiv w:val="1"/>
      <w:marLeft w:val="0"/>
      <w:marRight w:val="0"/>
      <w:marTop w:val="0"/>
      <w:marBottom w:val="0"/>
      <w:divBdr>
        <w:top w:val="none" w:sz="0" w:space="0" w:color="auto"/>
        <w:left w:val="none" w:sz="0" w:space="0" w:color="auto"/>
        <w:bottom w:val="none" w:sz="0" w:space="0" w:color="auto"/>
        <w:right w:val="none" w:sz="0" w:space="0" w:color="auto"/>
      </w:divBdr>
    </w:div>
    <w:div w:id="332951065">
      <w:bodyDiv w:val="1"/>
      <w:marLeft w:val="0"/>
      <w:marRight w:val="0"/>
      <w:marTop w:val="0"/>
      <w:marBottom w:val="0"/>
      <w:divBdr>
        <w:top w:val="none" w:sz="0" w:space="0" w:color="auto"/>
        <w:left w:val="none" w:sz="0" w:space="0" w:color="auto"/>
        <w:bottom w:val="none" w:sz="0" w:space="0" w:color="auto"/>
        <w:right w:val="none" w:sz="0" w:space="0" w:color="auto"/>
      </w:divBdr>
    </w:div>
    <w:div w:id="365066272">
      <w:bodyDiv w:val="1"/>
      <w:marLeft w:val="0"/>
      <w:marRight w:val="0"/>
      <w:marTop w:val="0"/>
      <w:marBottom w:val="0"/>
      <w:divBdr>
        <w:top w:val="none" w:sz="0" w:space="0" w:color="auto"/>
        <w:left w:val="none" w:sz="0" w:space="0" w:color="auto"/>
        <w:bottom w:val="none" w:sz="0" w:space="0" w:color="auto"/>
        <w:right w:val="none" w:sz="0" w:space="0" w:color="auto"/>
      </w:divBdr>
    </w:div>
    <w:div w:id="371270371">
      <w:bodyDiv w:val="1"/>
      <w:marLeft w:val="0"/>
      <w:marRight w:val="0"/>
      <w:marTop w:val="0"/>
      <w:marBottom w:val="0"/>
      <w:divBdr>
        <w:top w:val="none" w:sz="0" w:space="0" w:color="auto"/>
        <w:left w:val="none" w:sz="0" w:space="0" w:color="auto"/>
        <w:bottom w:val="none" w:sz="0" w:space="0" w:color="auto"/>
        <w:right w:val="none" w:sz="0" w:space="0" w:color="auto"/>
      </w:divBdr>
    </w:div>
    <w:div w:id="373119166">
      <w:bodyDiv w:val="1"/>
      <w:marLeft w:val="0"/>
      <w:marRight w:val="0"/>
      <w:marTop w:val="0"/>
      <w:marBottom w:val="0"/>
      <w:divBdr>
        <w:top w:val="none" w:sz="0" w:space="0" w:color="auto"/>
        <w:left w:val="none" w:sz="0" w:space="0" w:color="auto"/>
        <w:bottom w:val="none" w:sz="0" w:space="0" w:color="auto"/>
        <w:right w:val="none" w:sz="0" w:space="0" w:color="auto"/>
      </w:divBdr>
    </w:div>
    <w:div w:id="400758638">
      <w:bodyDiv w:val="1"/>
      <w:marLeft w:val="0"/>
      <w:marRight w:val="0"/>
      <w:marTop w:val="0"/>
      <w:marBottom w:val="0"/>
      <w:divBdr>
        <w:top w:val="none" w:sz="0" w:space="0" w:color="auto"/>
        <w:left w:val="none" w:sz="0" w:space="0" w:color="auto"/>
        <w:bottom w:val="none" w:sz="0" w:space="0" w:color="auto"/>
        <w:right w:val="none" w:sz="0" w:space="0" w:color="auto"/>
      </w:divBdr>
    </w:div>
    <w:div w:id="436754576">
      <w:bodyDiv w:val="1"/>
      <w:marLeft w:val="0"/>
      <w:marRight w:val="0"/>
      <w:marTop w:val="0"/>
      <w:marBottom w:val="0"/>
      <w:divBdr>
        <w:top w:val="none" w:sz="0" w:space="0" w:color="auto"/>
        <w:left w:val="none" w:sz="0" w:space="0" w:color="auto"/>
        <w:bottom w:val="none" w:sz="0" w:space="0" w:color="auto"/>
        <w:right w:val="none" w:sz="0" w:space="0" w:color="auto"/>
      </w:divBdr>
    </w:div>
    <w:div w:id="471288492">
      <w:bodyDiv w:val="1"/>
      <w:marLeft w:val="0"/>
      <w:marRight w:val="0"/>
      <w:marTop w:val="0"/>
      <w:marBottom w:val="0"/>
      <w:divBdr>
        <w:top w:val="none" w:sz="0" w:space="0" w:color="auto"/>
        <w:left w:val="none" w:sz="0" w:space="0" w:color="auto"/>
        <w:bottom w:val="none" w:sz="0" w:space="0" w:color="auto"/>
        <w:right w:val="none" w:sz="0" w:space="0" w:color="auto"/>
      </w:divBdr>
    </w:div>
    <w:div w:id="487135330">
      <w:bodyDiv w:val="1"/>
      <w:marLeft w:val="0"/>
      <w:marRight w:val="0"/>
      <w:marTop w:val="0"/>
      <w:marBottom w:val="0"/>
      <w:divBdr>
        <w:top w:val="none" w:sz="0" w:space="0" w:color="auto"/>
        <w:left w:val="none" w:sz="0" w:space="0" w:color="auto"/>
        <w:bottom w:val="none" w:sz="0" w:space="0" w:color="auto"/>
        <w:right w:val="none" w:sz="0" w:space="0" w:color="auto"/>
      </w:divBdr>
    </w:div>
    <w:div w:id="515923991">
      <w:bodyDiv w:val="1"/>
      <w:marLeft w:val="0"/>
      <w:marRight w:val="0"/>
      <w:marTop w:val="0"/>
      <w:marBottom w:val="0"/>
      <w:divBdr>
        <w:top w:val="none" w:sz="0" w:space="0" w:color="auto"/>
        <w:left w:val="none" w:sz="0" w:space="0" w:color="auto"/>
        <w:bottom w:val="none" w:sz="0" w:space="0" w:color="auto"/>
        <w:right w:val="none" w:sz="0" w:space="0" w:color="auto"/>
      </w:divBdr>
    </w:div>
    <w:div w:id="522941641">
      <w:bodyDiv w:val="1"/>
      <w:marLeft w:val="0"/>
      <w:marRight w:val="0"/>
      <w:marTop w:val="0"/>
      <w:marBottom w:val="0"/>
      <w:divBdr>
        <w:top w:val="none" w:sz="0" w:space="0" w:color="auto"/>
        <w:left w:val="none" w:sz="0" w:space="0" w:color="auto"/>
        <w:bottom w:val="none" w:sz="0" w:space="0" w:color="auto"/>
        <w:right w:val="none" w:sz="0" w:space="0" w:color="auto"/>
      </w:divBdr>
    </w:div>
    <w:div w:id="571817519">
      <w:bodyDiv w:val="1"/>
      <w:marLeft w:val="0"/>
      <w:marRight w:val="0"/>
      <w:marTop w:val="0"/>
      <w:marBottom w:val="0"/>
      <w:divBdr>
        <w:top w:val="none" w:sz="0" w:space="0" w:color="auto"/>
        <w:left w:val="none" w:sz="0" w:space="0" w:color="auto"/>
        <w:bottom w:val="none" w:sz="0" w:space="0" w:color="auto"/>
        <w:right w:val="none" w:sz="0" w:space="0" w:color="auto"/>
      </w:divBdr>
    </w:div>
    <w:div w:id="641812533">
      <w:bodyDiv w:val="1"/>
      <w:marLeft w:val="0"/>
      <w:marRight w:val="0"/>
      <w:marTop w:val="0"/>
      <w:marBottom w:val="0"/>
      <w:divBdr>
        <w:top w:val="none" w:sz="0" w:space="0" w:color="auto"/>
        <w:left w:val="none" w:sz="0" w:space="0" w:color="auto"/>
        <w:bottom w:val="none" w:sz="0" w:space="0" w:color="auto"/>
        <w:right w:val="none" w:sz="0" w:space="0" w:color="auto"/>
      </w:divBdr>
    </w:div>
    <w:div w:id="649603994">
      <w:bodyDiv w:val="1"/>
      <w:marLeft w:val="0"/>
      <w:marRight w:val="0"/>
      <w:marTop w:val="0"/>
      <w:marBottom w:val="0"/>
      <w:divBdr>
        <w:top w:val="none" w:sz="0" w:space="0" w:color="auto"/>
        <w:left w:val="none" w:sz="0" w:space="0" w:color="auto"/>
        <w:bottom w:val="none" w:sz="0" w:space="0" w:color="auto"/>
        <w:right w:val="none" w:sz="0" w:space="0" w:color="auto"/>
      </w:divBdr>
    </w:div>
    <w:div w:id="655185772">
      <w:bodyDiv w:val="1"/>
      <w:marLeft w:val="0"/>
      <w:marRight w:val="0"/>
      <w:marTop w:val="0"/>
      <w:marBottom w:val="0"/>
      <w:divBdr>
        <w:top w:val="none" w:sz="0" w:space="0" w:color="auto"/>
        <w:left w:val="none" w:sz="0" w:space="0" w:color="auto"/>
        <w:bottom w:val="none" w:sz="0" w:space="0" w:color="auto"/>
        <w:right w:val="none" w:sz="0" w:space="0" w:color="auto"/>
      </w:divBdr>
    </w:div>
    <w:div w:id="680353923">
      <w:bodyDiv w:val="1"/>
      <w:marLeft w:val="0"/>
      <w:marRight w:val="0"/>
      <w:marTop w:val="0"/>
      <w:marBottom w:val="0"/>
      <w:divBdr>
        <w:top w:val="none" w:sz="0" w:space="0" w:color="auto"/>
        <w:left w:val="none" w:sz="0" w:space="0" w:color="auto"/>
        <w:bottom w:val="none" w:sz="0" w:space="0" w:color="auto"/>
        <w:right w:val="none" w:sz="0" w:space="0" w:color="auto"/>
      </w:divBdr>
    </w:div>
    <w:div w:id="719287262">
      <w:bodyDiv w:val="1"/>
      <w:marLeft w:val="0"/>
      <w:marRight w:val="0"/>
      <w:marTop w:val="0"/>
      <w:marBottom w:val="0"/>
      <w:divBdr>
        <w:top w:val="none" w:sz="0" w:space="0" w:color="auto"/>
        <w:left w:val="none" w:sz="0" w:space="0" w:color="auto"/>
        <w:bottom w:val="none" w:sz="0" w:space="0" w:color="auto"/>
        <w:right w:val="none" w:sz="0" w:space="0" w:color="auto"/>
      </w:divBdr>
    </w:div>
    <w:div w:id="761418857">
      <w:bodyDiv w:val="1"/>
      <w:marLeft w:val="0"/>
      <w:marRight w:val="0"/>
      <w:marTop w:val="0"/>
      <w:marBottom w:val="0"/>
      <w:divBdr>
        <w:top w:val="none" w:sz="0" w:space="0" w:color="auto"/>
        <w:left w:val="none" w:sz="0" w:space="0" w:color="auto"/>
        <w:bottom w:val="none" w:sz="0" w:space="0" w:color="auto"/>
        <w:right w:val="none" w:sz="0" w:space="0" w:color="auto"/>
      </w:divBdr>
    </w:div>
    <w:div w:id="795829572">
      <w:bodyDiv w:val="1"/>
      <w:marLeft w:val="0"/>
      <w:marRight w:val="0"/>
      <w:marTop w:val="0"/>
      <w:marBottom w:val="0"/>
      <w:divBdr>
        <w:top w:val="none" w:sz="0" w:space="0" w:color="auto"/>
        <w:left w:val="none" w:sz="0" w:space="0" w:color="auto"/>
        <w:bottom w:val="none" w:sz="0" w:space="0" w:color="auto"/>
        <w:right w:val="none" w:sz="0" w:space="0" w:color="auto"/>
      </w:divBdr>
    </w:div>
    <w:div w:id="804857322">
      <w:bodyDiv w:val="1"/>
      <w:marLeft w:val="0"/>
      <w:marRight w:val="0"/>
      <w:marTop w:val="0"/>
      <w:marBottom w:val="0"/>
      <w:divBdr>
        <w:top w:val="none" w:sz="0" w:space="0" w:color="auto"/>
        <w:left w:val="none" w:sz="0" w:space="0" w:color="auto"/>
        <w:bottom w:val="none" w:sz="0" w:space="0" w:color="auto"/>
        <w:right w:val="none" w:sz="0" w:space="0" w:color="auto"/>
      </w:divBdr>
    </w:div>
    <w:div w:id="805661719">
      <w:bodyDiv w:val="1"/>
      <w:marLeft w:val="0"/>
      <w:marRight w:val="0"/>
      <w:marTop w:val="0"/>
      <w:marBottom w:val="0"/>
      <w:divBdr>
        <w:top w:val="none" w:sz="0" w:space="0" w:color="auto"/>
        <w:left w:val="none" w:sz="0" w:space="0" w:color="auto"/>
        <w:bottom w:val="none" w:sz="0" w:space="0" w:color="auto"/>
        <w:right w:val="none" w:sz="0" w:space="0" w:color="auto"/>
      </w:divBdr>
    </w:div>
    <w:div w:id="841775323">
      <w:bodyDiv w:val="1"/>
      <w:marLeft w:val="0"/>
      <w:marRight w:val="0"/>
      <w:marTop w:val="0"/>
      <w:marBottom w:val="0"/>
      <w:divBdr>
        <w:top w:val="none" w:sz="0" w:space="0" w:color="auto"/>
        <w:left w:val="none" w:sz="0" w:space="0" w:color="auto"/>
        <w:bottom w:val="none" w:sz="0" w:space="0" w:color="auto"/>
        <w:right w:val="none" w:sz="0" w:space="0" w:color="auto"/>
      </w:divBdr>
    </w:div>
    <w:div w:id="875001741">
      <w:bodyDiv w:val="1"/>
      <w:marLeft w:val="0"/>
      <w:marRight w:val="0"/>
      <w:marTop w:val="0"/>
      <w:marBottom w:val="0"/>
      <w:divBdr>
        <w:top w:val="none" w:sz="0" w:space="0" w:color="auto"/>
        <w:left w:val="none" w:sz="0" w:space="0" w:color="auto"/>
        <w:bottom w:val="none" w:sz="0" w:space="0" w:color="auto"/>
        <w:right w:val="none" w:sz="0" w:space="0" w:color="auto"/>
      </w:divBdr>
    </w:div>
    <w:div w:id="888540990">
      <w:bodyDiv w:val="1"/>
      <w:marLeft w:val="0"/>
      <w:marRight w:val="0"/>
      <w:marTop w:val="0"/>
      <w:marBottom w:val="0"/>
      <w:divBdr>
        <w:top w:val="none" w:sz="0" w:space="0" w:color="auto"/>
        <w:left w:val="none" w:sz="0" w:space="0" w:color="auto"/>
        <w:bottom w:val="none" w:sz="0" w:space="0" w:color="auto"/>
        <w:right w:val="none" w:sz="0" w:space="0" w:color="auto"/>
      </w:divBdr>
    </w:div>
    <w:div w:id="949969751">
      <w:bodyDiv w:val="1"/>
      <w:marLeft w:val="0"/>
      <w:marRight w:val="0"/>
      <w:marTop w:val="0"/>
      <w:marBottom w:val="0"/>
      <w:divBdr>
        <w:top w:val="none" w:sz="0" w:space="0" w:color="auto"/>
        <w:left w:val="none" w:sz="0" w:space="0" w:color="auto"/>
        <w:bottom w:val="none" w:sz="0" w:space="0" w:color="auto"/>
        <w:right w:val="none" w:sz="0" w:space="0" w:color="auto"/>
      </w:divBdr>
    </w:div>
    <w:div w:id="960064996">
      <w:bodyDiv w:val="1"/>
      <w:marLeft w:val="0"/>
      <w:marRight w:val="0"/>
      <w:marTop w:val="0"/>
      <w:marBottom w:val="0"/>
      <w:divBdr>
        <w:top w:val="none" w:sz="0" w:space="0" w:color="auto"/>
        <w:left w:val="none" w:sz="0" w:space="0" w:color="auto"/>
        <w:bottom w:val="none" w:sz="0" w:space="0" w:color="auto"/>
        <w:right w:val="none" w:sz="0" w:space="0" w:color="auto"/>
      </w:divBdr>
    </w:div>
    <w:div w:id="1016615572">
      <w:bodyDiv w:val="1"/>
      <w:marLeft w:val="0"/>
      <w:marRight w:val="0"/>
      <w:marTop w:val="0"/>
      <w:marBottom w:val="0"/>
      <w:divBdr>
        <w:top w:val="none" w:sz="0" w:space="0" w:color="auto"/>
        <w:left w:val="none" w:sz="0" w:space="0" w:color="auto"/>
        <w:bottom w:val="none" w:sz="0" w:space="0" w:color="auto"/>
        <w:right w:val="none" w:sz="0" w:space="0" w:color="auto"/>
      </w:divBdr>
    </w:div>
    <w:div w:id="1024987030">
      <w:bodyDiv w:val="1"/>
      <w:marLeft w:val="0"/>
      <w:marRight w:val="0"/>
      <w:marTop w:val="0"/>
      <w:marBottom w:val="0"/>
      <w:divBdr>
        <w:top w:val="none" w:sz="0" w:space="0" w:color="auto"/>
        <w:left w:val="none" w:sz="0" w:space="0" w:color="auto"/>
        <w:bottom w:val="none" w:sz="0" w:space="0" w:color="auto"/>
        <w:right w:val="none" w:sz="0" w:space="0" w:color="auto"/>
      </w:divBdr>
    </w:div>
    <w:div w:id="1033386158">
      <w:bodyDiv w:val="1"/>
      <w:marLeft w:val="0"/>
      <w:marRight w:val="0"/>
      <w:marTop w:val="0"/>
      <w:marBottom w:val="0"/>
      <w:divBdr>
        <w:top w:val="none" w:sz="0" w:space="0" w:color="auto"/>
        <w:left w:val="none" w:sz="0" w:space="0" w:color="auto"/>
        <w:bottom w:val="none" w:sz="0" w:space="0" w:color="auto"/>
        <w:right w:val="none" w:sz="0" w:space="0" w:color="auto"/>
      </w:divBdr>
    </w:div>
    <w:div w:id="1036080050">
      <w:bodyDiv w:val="1"/>
      <w:marLeft w:val="0"/>
      <w:marRight w:val="0"/>
      <w:marTop w:val="0"/>
      <w:marBottom w:val="0"/>
      <w:divBdr>
        <w:top w:val="none" w:sz="0" w:space="0" w:color="auto"/>
        <w:left w:val="none" w:sz="0" w:space="0" w:color="auto"/>
        <w:bottom w:val="none" w:sz="0" w:space="0" w:color="auto"/>
        <w:right w:val="none" w:sz="0" w:space="0" w:color="auto"/>
      </w:divBdr>
    </w:div>
    <w:div w:id="1043214696">
      <w:bodyDiv w:val="1"/>
      <w:marLeft w:val="0"/>
      <w:marRight w:val="0"/>
      <w:marTop w:val="0"/>
      <w:marBottom w:val="0"/>
      <w:divBdr>
        <w:top w:val="none" w:sz="0" w:space="0" w:color="auto"/>
        <w:left w:val="none" w:sz="0" w:space="0" w:color="auto"/>
        <w:bottom w:val="none" w:sz="0" w:space="0" w:color="auto"/>
        <w:right w:val="none" w:sz="0" w:space="0" w:color="auto"/>
      </w:divBdr>
    </w:div>
    <w:div w:id="1043872255">
      <w:bodyDiv w:val="1"/>
      <w:marLeft w:val="0"/>
      <w:marRight w:val="0"/>
      <w:marTop w:val="0"/>
      <w:marBottom w:val="0"/>
      <w:divBdr>
        <w:top w:val="none" w:sz="0" w:space="0" w:color="auto"/>
        <w:left w:val="none" w:sz="0" w:space="0" w:color="auto"/>
        <w:bottom w:val="none" w:sz="0" w:space="0" w:color="auto"/>
        <w:right w:val="none" w:sz="0" w:space="0" w:color="auto"/>
      </w:divBdr>
    </w:div>
    <w:div w:id="1048453705">
      <w:bodyDiv w:val="1"/>
      <w:marLeft w:val="0"/>
      <w:marRight w:val="0"/>
      <w:marTop w:val="0"/>
      <w:marBottom w:val="0"/>
      <w:divBdr>
        <w:top w:val="none" w:sz="0" w:space="0" w:color="auto"/>
        <w:left w:val="none" w:sz="0" w:space="0" w:color="auto"/>
        <w:bottom w:val="none" w:sz="0" w:space="0" w:color="auto"/>
        <w:right w:val="none" w:sz="0" w:space="0" w:color="auto"/>
      </w:divBdr>
    </w:div>
    <w:div w:id="1082679121">
      <w:bodyDiv w:val="1"/>
      <w:marLeft w:val="0"/>
      <w:marRight w:val="0"/>
      <w:marTop w:val="0"/>
      <w:marBottom w:val="0"/>
      <w:divBdr>
        <w:top w:val="none" w:sz="0" w:space="0" w:color="auto"/>
        <w:left w:val="none" w:sz="0" w:space="0" w:color="auto"/>
        <w:bottom w:val="none" w:sz="0" w:space="0" w:color="auto"/>
        <w:right w:val="none" w:sz="0" w:space="0" w:color="auto"/>
      </w:divBdr>
    </w:div>
    <w:div w:id="1090934285">
      <w:bodyDiv w:val="1"/>
      <w:marLeft w:val="0"/>
      <w:marRight w:val="0"/>
      <w:marTop w:val="0"/>
      <w:marBottom w:val="0"/>
      <w:divBdr>
        <w:top w:val="none" w:sz="0" w:space="0" w:color="auto"/>
        <w:left w:val="none" w:sz="0" w:space="0" w:color="auto"/>
        <w:bottom w:val="none" w:sz="0" w:space="0" w:color="auto"/>
        <w:right w:val="none" w:sz="0" w:space="0" w:color="auto"/>
      </w:divBdr>
    </w:div>
    <w:div w:id="1105659485">
      <w:bodyDiv w:val="1"/>
      <w:marLeft w:val="0"/>
      <w:marRight w:val="0"/>
      <w:marTop w:val="0"/>
      <w:marBottom w:val="0"/>
      <w:divBdr>
        <w:top w:val="none" w:sz="0" w:space="0" w:color="auto"/>
        <w:left w:val="none" w:sz="0" w:space="0" w:color="auto"/>
        <w:bottom w:val="none" w:sz="0" w:space="0" w:color="auto"/>
        <w:right w:val="none" w:sz="0" w:space="0" w:color="auto"/>
      </w:divBdr>
    </w:div>
    <w:div w:id="1139226956">
      <w:bodyDiv w:val="1"/>
      <w:marLeft w:val="0"/>
      <w:marRight w:val="0"/>
      <w:marTop w:val="0"/>
      <w:marBottom w:val="0"/>
      <w:divBdr>
        <w:top w:val="none" w:sz="0" w:space="0" w:color="auto"/>
        <w:left w:val="none" w:sz="0" w:space="0" w:color="auto"/>
        <w:bottom w:val="none" w:sz="0" w:space="0" w:color="auto"/>
        <w:right w:val="none" w:sz="0" w:space="0" w:color="auto"/>
      </w:divBdr>
    </w:div>
    <w:div w:id="1143230741">
      <w:bodyDiv w:val="1"/>
      <w:marLeft w:val="0"/>
      <w:marRight w:val="0"/>
      <w:marTop w:val="0"/>
      <w:marBottom w:val="0"/>
      <w:divBdr>
        <w:top w:val="none" w:sz="0" w:space="0" w:color="auto"/>
        <w:left w:val="none" w:sz="0" w:space="0" w:color="auto"/>
        <w:bottom w:val="none" w:sz="0" w:space="0" w:color="auto"/>
        <w:right w:val="none" w:sz="0" w:space="0" w:color="auto"/>
      </w:divBdr>
    </w:div>
    <w:div w:id="1143504835">
      <w:bodyDiv w:val="1"/>
      <w:marLeft w:val="0"/>
      <w:marRight w:val="0"/>
      <w:marTop w:val="0"/>
      <w:marBottom w:val="0"/>
      <w:divBdr>
        <w:top w:val="none" w:sz="0" w:space="0" w:color="auto"/>
        <w:left w:val="none" w:sz="0" w:space="0" w:color="auto"/>
        <w:bottom w:val="none" w:sz="0" w:space="0" w:color="auto"/>
        <w:right w:val="none" w:sz="0" w:space="0" w:color="auto"/>
      </w:divBdr>
    </w:div>
    <w:div w:id="1176073988">
      <w:bodyDiv w:val="1"/>
      <w:marLeft w:val="0"/>
      <w:marRight w:val="0"/>
      <w:marTop w:val="0"/>
      <w:marBottom w:val="0"/>
      <w:divBdr>
        <w:top w:val="none" w:sz="0" w:space="0" w:color="auto"/>
        <w:left w:val="none" w:sz="0" w:space="0" w:color="auto"/>
        <w:bottom w:val="none" w:sz="0" w:space="0" w:color="auto"/>
        <w:right w:val="none" w:sz="0" w:space="0" w:color="auto"/>
      </w:divBdr>
    </w:div>
    <w:div w:id="1183131556">
      <w:bodyDiv w:val="1"/>
      <w:marLeft w:val="0"/>
      <w:marRight w:val="0"/>
      <w:marTop w:val="0"/>
      <w:marBottom w:val="0"/>
      <w:divBdr>
        <w:top w:val="none" w:sz="0" w:space="0" w:color="auto"/>
        <w:left w:val="none" w:sz="0" w:space="0" w:color="auto"/>
        <w:bottom w:val="none" w:sz="0" w:space="0" w:color="auto"/>
        <w:right w:val="none" w:sz="0" w:space="0" w:color="auto"/>
      </w:divBdr>
    </w:div>
    <w:div w:id="1185170299">
      <w:bodyDiv w:val="1"/>
      <w:marLeft w:val="0"/>
      <w:marRight w:val="0"/>
      <w:marTop w:val="0"/>
      <w:marBottom w:val="0"/>
      <w:divBdr>
        <w:top w:val="none" w:sz="0" w:space="0" w:color="auto"/>
        <w:left w:val="none" w:sz="0" w:space="0" w:color="auto"/>
        <w:bottom w:val="none" w:sz="0" w:space="0" w:color="auto"/>
        <w:right w:val="none" w:sz="0" w:space="0" w:color="auto"/>
      </w:divBdr>
    </w:div>
    <w:div w:id="1202355054">
      <w:bodyDiv w:val="1"/>
      <w:marLeft w:val="0"/>
      <w:marRight w:val="0"/>
      <w:marTop w:val="0"/>
      <w:marBottom w:val="0"/>
      <w:divBdr>
        <w:top w:val="none" w:sz="0" w:space="0" w:color="auto"/>
        <w:left w:val="none" w:sz="0" w:space="0" w:color="auto"/>
        <w:bottom w:val="none" w:sz="0" w:space="0" w:color="auto"/>
        <w:right w:val="none" w:sz="0" w:space="0" w:color="auto"/>
      </w:divBdr>
    </w:div>
    <w:div w:id="1203590274">
      <w:bodyDiv w:val="1"/>
      <w:marLeft w:val="0"/>
      <w:marRight w:val="0"/>
      <w:marTop w:val="0"/>
      <w:marBottom w:val="0"/>
      <w:divBdr>
        <w:top w:val="none" w:sz="0" w:space="0" w:color="auto"/>
        <w:left w:val="none" w:sz="0" w:space="0" w:color="auto"/>
        <w:bottom w:val="none" w:sz="0" w:space="0" w:color="auto"/>
        <w:right w:val="none" w:sz="0" w:space="0" w:color="auto"/>
      </w:divBdr>
    </w:div>
    <w:div w:id="1232109540">
      <w:bodyDiv w:val="1"/>
      <w:marLeft w:val="0"/>
      <w:marRight w:val="0"/>
      <w:marTop w:val="0"/>
      <w:marBottom w:val="0"/>
      <w:divBdr>
        <w:top w:val="none" w:sz="0" w:space="0" w:color="auto"/>
        <w:left w:val="none" w:sz="0" w:space="0" w:color="auto"/>
        <w:bottom w:val="none" w:sz="0" w:space="0" w:color="auto"/>
        <w:right w:val="none" w:sz="0" w:space="0" w:color="auto"/>
      </w:divBdr>
    </w:div>
    <w:div w:id="1245144002">
      <w:bodyDiv w:val="1"/>
      <w:marLeft w:val="0"/>
      <w:marRight w:val="0"/>
      <w:marTop w:val="0"/>
      <w:marBottom w:val="0"/>
      <w:divBdr>
        <w:top w:val="none" w:sz="0" w:space="0" w:color="auto"/>
        <w:left w:val="none" w:sz="0" w:space="0" w:color="auto"/>
        <w:bottom w:val="none" w:sz="0" w:space="0" w:color="auto"/>
        <w:right w:val="none" w:sz="0" w:space="0" w:color="auto"/>
      </w:divBdr>
    </w:div>
    <w:div w:id="1246306183">
      <w:bodyDiv w:val="1"/>
      <w:marLeft w:val="0"/>
      <w:marRight w:val="0"/>
      <w:marTop w:val="0"/>
      <w:marBottom w:val="0"/>
      <w:divBdr>
        <w:top w:val="none" w:sz="0" w:space="0" w:color="auto"/>
        <w:left w:val="none" w:sz="0" w:space="0" w:color="auto"/>
        <w:bottom w:val="none" w:sz="0" w:space="0" w:color="auto"/>
        <w:right w:val="none" w:sz="0" w:space="0" w:color="auto"/>
      </w:divBdr>
    </w:div>
    <w:div w:id="1254582628">
      <w:bodyDiv w:val="1"/>
      <w:marLeft w:val="0"/>
      <w:marRight w:val="0"/>
      <w:marTop w:val="0"/>
      <w:marBottom w:val="0"/>
      <w:divBdr>
        <w:top w:val="none" w:sz="0" w:space="0" w:color="auto"/>
        <w:left w:val="none" w:sz="0" w:space="0" w:color="auto"/>
        <w:bottom w:val="none" w:sz="0" w:space="0" w:color="auto"/>
        <w:right w:val="none" w:sz="0" w:space="0" w:color="auto"/>
      </w:divBdr>
    </w:div>
    <w:div w:id="1261792001">
      <w:bodyDiv w:val="1"/>
      <w:marLeft w:val="0"/>
      <w:marRight w:val="0"/>
      <w:marTop w:val="0"/>
      <w:marBottom w:val="0"/>
      <w:divBdr>
        <w:top w:val="none" w:sz="0" w:space="0" w:color="auto"/>
        <w:left w:val="none" w:sz="0" w:space="0" w:color="auto"/>
        <w:bottom w:val="none" w:sz="0" w:space="0" w:color="auto"/>
        <w:right w:val="none" w:sz="0" w:space="0" w:color="auto"/>
      </w:divBdr>
    </w:div>
    <w:div w:id="1269775036">
      <w:bodyDiv w:val="1"/>
      <w:marLeft w:val="0"/>
      <w:marRight w:val="0"/>
      <w:marTop w:val="0"/>
      <w:marBottom w:val="0"/>
      <w:divBdr>
        <w:top w:val="none" w:sz="0" w:space="0" w:color="auto"/>
        <w:left w:val="none" w:sz="0" w:space="0" w:color="auto"/>
        <w:bottom w:val="none" w:sz="0" w:space="0" w:color="auto"/>
        <w:right w:val="none" w:sz="0" w:space="0" w:color="auto"/>
      </w:divBdr>
    </w:div>
    <w:div w:id="1294167490">
      <w:bodyDiv w:val="1"/>
      <w:marLeft w:val="0"/>
      <w:marRight w:val="0"/>
      <w:marTop w:val="0"/>
      <w:marBottom w:val="0"/>
      <w:divBdr>
        <w:top w:val="none" w:sz="0" w:space="0" w:color="auto"/>
        <w:left w:val="none" w:sz="0" w:space="0" w:color="auto"/>
        <w:bottom w:val="none" w:sz="0" w:space="0" w:color="auto"/>
        <w:right w:val="none" w:sz="0" w:space="0" w:color="auto"/>
      </w:divBdr>
    </w:div>
    <w:div w:id="1338462563">
      <w:bodyDiv w:val="1"/>
      <w:marLeft w:val="0"/>
      <w:marRight w:val="0"/>
      <w:marTop w:val="0"/>
      <w:marBottom w:val="0"/>
      <w:divBdr>
        <w:top w:val="none" w:sz="0" w:space="0" w:color="auto"/>
        <w:left w:val="none" w:sz="0" w:space="0" w:color="auto"/>
        <w:bottom w:val="none" w:sz="0" w:space="0" w:color="auto"/>
        <w:right w:val="none" w:sz="0" w:space="0" w:color="auto"/>
      </w:divBdr>
    </w:div>
    <w:div w:id="1348872583">
      <w:bodyDiv w:val="1"/>
      <w:marLeft w:val="0"/>
      <w:marRight w:val="0"/>
      <w:marTop w:val="0"/>
      <w:marBottom w:val="0"/>
      <w:divBdr>
        <w:top w:val="none" w:sz="0" w:space="0" w:color="auto"/>
        <w:left w:val="none" w:sz="0" w:space="0" w:color="auto"/>
        <w:bottom w:val="none" w:sz="0" w:space="0" w:color="auto"/>
        <w:right w:val="none" w:sz="0" w:space="0" w:color="auto"/>
      </w:divBdr>
    </w:div>
    <w:div w:id="1352297827">
      <w:bodyDiv w:val="1"/>
      <w:marLeft w:val="0"/>
      <w:marRight w:val="0"/>
      <w:marTop w:val="0"/>
      <w:marBottom w:val="0"/>
      <w:divBdr>
        <w:top w:val="none" w:sz="0" w:space="0" w:color="auto"/>
        <w:left w:val="none" w:sz="0" w:space="0" w:color="auto"/>
        <w:bottom w:val="none" w:sz="0" w:space="0" w:color="auto"/>
        <w:right w:val="none" w:sz="0" w:space="0" w:color="auto"/>
      </w:divBdr>
    </w:div>
    <w:div w:id="1376465328">
      <w:bodyDiv w:val="1"/>
      <w:marLeft w:val="0"/>
      <w:marRight w:val="0"/>
      <w:marTop w:val="0"/>
      <w:marBottom w:val="0"/>
      <w:divBdr>
        <w:top w:val="none" w:sz="0" w:space="0" w:color="auto"/>
        <w:left w:val="none" w:sz="0" w:space="0" w:color="auto"/>
        <w:bottom w:val="none" w:sz="0" w:space="0" w:color="auto"/>
        <w:right w:val="none" w:sz="0" w:space="0" w:color="auto"/>
      </w:divBdr>
    </w:div>
    <w:div w:id="1382561203">
      <w:bodyDiv w:val="1"/>
      <w:marLeft w:val="0"/>
      <w:marRight w:val="0"/>
      <w:marTop w:val="0"/>
      <w:marBottom w:val="0"/>
      <w:divBdr>
        <w:top w:val="none" w:sz="0" w:space="0" w:color="auto"/>
        <w:left w:val="none" w:sz="0" w:space="0" w:color="auto"/>
        <w:bottom w:val="none" w:sz="0" w:space="0" w:color="auto"/>
        <w:right w:val="none" w:sz="0" w:space="0" w:color="auto"/>
      </w:divBdr>
    </w:div>
    <w:div w:id="1393503495">
      <w:bodyDiv w:val="1"/>
      <w:marLeft w:val="0"/>
      <w:marRight w:val="0"/>
      <w:marTop w:val="0"/>
      <w:marBottom w:val="0"/>
      <w:divBdr>
        <w:top w:val="none" w:sz="0" w:space="0" w:color="auto"/>
        <w:left w:val="none" w:sz="0" w:space="0" w:color="auto"/>
        <w:bottom w:val="none" w:sz="0" w:space="0" w:color="auto"/>
        <w:right w:val="none" w:sz="0" w:space="0" w:color="auto"/>
      </w:divBdr>
    </w:div>
    <w:div w:id="1418985521">
      <w:bodyDiv w:val="1"/>
      <w:marLeft w:val="0"/>
      <w:marRight w:val="0"/>
      <w:marTop w:val="0"/>
      <w:marBottom w:val="0"/>
      <w:divBdr>
        <w:top w:val="none" w:sz="0" w:space="0" w:color="auto"/>
        <w:left w:val="none" w:sz="0" w:space="0" w:color="auto"/>
        <w:bottom w:val="none" w:sz="0" w:space="0" w:color="auto"/>
        <w:right w:val="none" w:sz="0" w:space="0" w:color="auto"/>
      </w:divBdr>
    </w:div>
    <w:div w:id="1430588462">
      <w:bodyDiv w:val="1"/>
      <w:marLeft w:val="0"/>
      <w:marRight w:val="0"/>
      <w:marTop w:val="0"/>
      <w:marBottom w:val="0"/>
      <w:divBdr>
        <w:top w:val="none" w:sz="0" w:space="0" w:color="auto"/>
        <w:left w:val="none" w:sz="0" w:space="0" w:color="auto"/>
        <w:bottom w:val="none" w:sz="0" w:space="0" w:color="auto"/>
        <w:right w:val="none" w:sz="0" w:space="0" w:color="auto"/>
      </w:divBdr>
    </w:div>
    <w:div w:id="1435631697">
      <w:bodyDiv w:val="1"/>
      <w:marLeft w:val="0"/>
      <w:marRight w:val="0"/>
      <w:marTop w:val="0"/>
      <w:marBottom w:val="0"/>
      <w:divBdr>
        <w:top w:val="none" w:sz="0" w:space="0" w:color="auto"/>
        <w:left w:val="none" w:sz="0" w:space="0" w:color="auto"/>
        <w:bottom w:val="none" w:sz="0" w:space="0" w:color="auto"/>
        <w:right w:val="none" w:sz="0" w:space="0" w:color="auto"/>
      </w:divBdr>
    </w:div>
    <w:div w:id="1435906711">
      <w:bodyDiv w:val="1"/>
      <w:marLeft w:val="0"/>
      <w:marRight w:val="0"/>
      <w:marTop w:val="0"/>
      <w:marBottom w:val="0"/>
      <w:divBdr>
        <w:top w:val="none" w:sz="0" w:space="0" w:color="auto"/>
        <w:left w:val="none" w:sz="0" w:space="0" w:color="auto"/>
        <w:bottom w:val="none" w:sz="0" w:space="0" w:color="auto"/>
        <w:right w:val="none" w:sz="0" w:space="0" w:color="auto"/>
      </w:divBdr>
    </w:div>
    <w:div w:id="1449473106">
      <w:bodyDiv w:val="1"/>
      <w:marLeft w:val="0"/>
      <w:marRight w:val="0"/>
      <w:marTop w:val="0"/>
      <w:marBottom w:val="0"/>
      <w:divBdr>
        <w:top w:val="none" w:sz="0" w:space="0" w:color="auto"/>
        <w:left w:val="none" w:sz="0" w:space="0" w:color="auto"/>
        <w:bottom w:val="none" w:sz="0" w:space="0" w:color="auto"/>
        <w:right w:val="none" w:sz="0" w:space="0" w:color="auto"/>
      </w:divBdr>
    </w:div>
    <w:div w:id="1526289185">
      <w:bodyDiv w:val="1"/>
      <w:marLeft w:val="0"/>
      <w:marRight w:val="0"/>
      <w:marTop w:val="0"/>
      <w:marBottom w:val="0"/>
      <w:divBdr>
        <w:top w:val="none" w:sz="0" w:space="0" w:color="auto"/>
        <w:left w:val="none" w:sz="0" w:space="0" w:color="auto"/>
        <w:bottom w:val="none" w:sz="0" w:space="0" w:color="auto"/>
        <w:right w:val="none" w:sz="0" w:space="0" w:color="auto"/>
      </w:divBdr>
    </w:div>
    <w:div w:id="1557624992">
      <w:bodyDiv w:val="1"/>
      <w:marLeft w:val="0"/>
      <w:marRight w:val="0"/>
      <w:marTop w:val="0"/>
      <w:marBottom w:val="0"/>
      <w:divBdr>
        <w:top w:val="none" w:sz="0" w:space="0" w:color="auto"/>
        <w:left w:val="none" w:sz="0" w:space="0" w:color="auto"/>
        <w:bottom w:val="none" w:sz="0" w:space="0" w:color="auto"/>
        <w:right w:val="none" w:sz="0" w:space="0" w:color="auto"/>
      </w:divBdr>
    </w:div>
    <w:div w:id="1577746002">
      <w:bodyDiv w:val="1"/>
      <w:marLeft w:val="0"/>
      <w:marRight w:val="0"/>
      <w:marTop w:val="0"/>
      <w:marBottom w:val="0"/>
      <w:divBdr>
        <w:top w:val="none" w:sz="0" w:space="0" w:color="auto"/>
        <w:left w:val="none" w:sz="0" w:space="0" w:color="auto"/>
        <w:bottom w:val="none" w:sz="0" w:space="0" w:color="auto"/>
        <w:right w:val="none" w:sz="0" w:space="0" w:color="auto"/>
      </w:divBdr>
    </w:div>
    <w:div w:id="1584870914">
      <w:bodyDiv w:val="1"/>
      <w:marLeft w:val="0"/>
      <w:marRight w:val="0"/>
      <w:marTop w:val="0"/>
      <w:marBottom w:val="0"/>
      <w:divBdr>
        <w:top w:val="none" w:sz="0" w:space="0" w:color="auto"/>
        <w:left w:val="none" w:sz="0" w:space="0" w:color="auto"/>
        <w:bottom w:val="none" w:sz="0" w:space="0" w:color="auto"/>
        <w:right w:val="none" w:sz="0" w:space="0" w:color="auto"/>
      </w:divBdr>
    </w:div>
    <w:div w:id="1597518394">
      <w:bodyDiv w:val="1"/>
      <w:marLeft w:val="0"/>
      <w:marRight w:val="0"/>
      <w:marTop w:val="0"/>
      <w:marBottom w:val="0"/>
      <w:divBdr>
        <w:top w:val="none" w:sz="0" w:space="0" w:color="auto"/>
        <w:left w:val="none" w:sz="0" w:space="0" w:color="auto"/>
        <w:bottom w:val="none" w:sz="0" w:space="0" w:color="auto"/>
        <w:right w:val="none" w:sz="0" w:space="0" w:color="auto"/>
      </w:divBdr>
    </w:div>
    <w:div w:id="1598252922">
      <w:bodyDiv w:val="1"/>
      <w:marLeft w:val="0"/>
      <w:marRight w:val="0"/>
      <w:marTop w:val="0"/>
      <w:marBottom w:val="0"/>
      <w:divBdr>
        <w:top w:val="none" w:sz="0" w:space="0" w:color="auto"/>
        <w:left w:val="none" w:sz="0" w:space="0" w:color="auto"/>
        <w:bottom w:val="none" w:sz="0" w:space="0" w:color="auto"/>
        <w:right w:val="none" w:sz="0" w:space="0" w:color="auto"/>
      </w:divBdr>
    </w:div>
    <w:div w:id="1615869752">
      <w:bodyDiv w:val="1"/>
      <w:marLeft w:val="0"/>
      <w:marRight w:val="0"/>
      <w:marTop w:val="0"/>
      <w:marBottom w:val="0"/>
      <w:divBdr>
        <w:top w:val="none" w:sz="0" w:space="0" w:color="auto"/>
        <w:left w:val="none" w:sz="0" w:space="0" w:color="auto"/>
        <w:bottom w:val="none" w:sz="0" w:space="0" w:color="auto"/>
        <w:right w:val="none" w:sz="0" w:space="0" w:color="auto"/>
      </w:divBdr>
    </w:div>
    <w:div w:id="1621064097">
      <w:bodyDiv w:val="1"/>
      <w:marLeft w:val="0"/>
      <w:marRight w:val="0"/>
      <w:marTop w:val="0"/>
      <w:marBottom w:val="0"/>
      <w:divBdr>
        <w:top w:val="none" w:sz="0" w:space="0" w:color="auto"/>
        <w:left w:val="none" w:sz="0" w:space="0" w:color="auto"/>
        <w:bottom w:val="none" w:sz="0" w:space="0" w:color="auto"/>
        <w:right w:val="none" w:sz="0" w:space="0" w:color="auto"/>
      </w:divBdr>
    </w:div>
    <w:div w:id="1631327505">
      <w:bodyDiv w:val="1"/>
      <w:marLeft w:val="0"/>
      <w:marRight w:val="0"/>
      <w:marTop w:val="0"/>
      <w:marBottom w:val="0"/>
      <w:divBdr>
        <w:top w:val="none" w:sz="0" w:space="0" w:color="auto"/>
        <w:left w:val="none" w:sz="0" w:space="0" w:color="auto"/>
        <w:bottom w:val="none" w:sz="0" w:space="0" w:color="auto"/>
        <w:right w:val="none" w:sz="0" w:space="0" w:color="auto"/>
      </w:divBdr>
    </w:div>
    <w:div w:id="1645891365">
      <w:bodyDiv w:val="1"/>
      <w:marLeft w:val="0"/>
      <w:marRight w:val="0"/>
      <w:marTop w:val="0"/>
      <w:marBottom w:val="0"/>
      <w:divBdr>
        <w:top w:val="none" w:sz="0" w:space="0" w:color="auto"/>
        <w:left w:val="none" w:sz="0" w:space="0" w:color="auto"/>
        <w:bottom w:val="none" w:sz="0" w:space="0" w:color="auto"/>
        <w:right w:val="none" w:sz="0" w:space="0" w:color="auto"/>
      </w:divBdr>
    </w:div>
    <w:div w:id="1655377407">
      <w:bodyDiv w:val="1"/>
      <w:marLeft w:val="0"/>
      <w:marRight w:val="0"/>
      <w:marTop w:val="0"/>
      <w:marBottom w:val="0"/>
      <w:divBdr>
        <w:top w:val="none" w:sz="0" w:space="0" w:color="auto"/>
        <w:left w:val="none" w:sz="0" w:space="0" w:color="auto"/>
        <w:bottom w:val="none" w:sz="0" w:space="0" w:color="auto"/>
        <w:right w:val="none" w:sz="0" w:space="0" w:color="auto"/>
      </w:divBdr>
    </w:div>
    <w:div w:id="1733505833">
      <w:bodyDiv w:val="1"/>
      <w:marLeft w:val="0"/>
      <w:marRight w:val="0"/>
      <w:marTop w:val="0"/>
      <w:marBottom w:val="0"/>
      <w:divBdr>
        <w:top w:val="none" w:sz="0" w:space="0" w:color="auto"/>
        <w:left w:val="none" w:sz="0" w:space="0" w:color="auto"/>
        <w:bottom w:val="none" w:sz="0" w:space="0" w:color="auto"/>
        <w:right w:val="none" w:sz="0" w:space="0" w:color="auto"/>
      </w:divBdr>
    </w:div>
    <w:div w:id="1737168279">
      <w:bodyDiv w:val="1"/>
      <w:marLeft w:val="0"/>
      <w:marRight w:val="0"/>
      <w:marTop w:val="0"/>
      <w:marBottom w:val="0"/>
      <w:divBdr>
        <w:top w:val="none" w:sz="0" w:space="0" w:color="auto"/>
        <w:left w:val="none" w:sz="0" w:space="0" w:color="auto"/>
        <w:bottom w:val="none" w:sz="0" w:space="0" w:color="auto"/>
        <w:right w:val="none" w:sz="0" w:space="0" w:color="auto"/>
      </w:divBdr>
    </w:div>
    <w:div w:id="1764184317">
      <w:bodyDiv w:val="1"/>
      <w:marLeft w:val="0"/>
      <w:marRight w:val="0"/>
      <w:marTop w:val="0"/>
      <w:marBottom w:val="0"/>
      <w:divBdr>
        <w:top w:val="none" w:sz="0" w:space="0" w:color="auto"/>
        <w:left w:val="none" w:sz="0" w:space="0" w:color="auto"/>
        <w:bottom w:val="none" w:sz="0" w:space="0" w:color="auto"/>
        <w:right w:val="none" w:sz="0" w:space="0" w:color="auto"/>
      </w:divBdr>
    </w:div>
    <w:div w:id="1796680749">
      <w:bodyDiv w:val="1"/>
      <w:marLeft w:val="0"/>
      <w:marRight w:val="0"/>
      <w:marTop w:val="0"/>
      <w:marBottom w:val="0"/>
      <w:divBdr>
        <w:top w:val="none" w:sz="0" w:space="0" w:color="auto"/>
        <w:left w:val="none" w:sz="0" w:space="0" w:color="auto"/>
        <w:bottom w:val="none" w:sz="0" w:space="0" w:color="auto"/>
        <w:right w:val="none" w:sz="0" w:space="0" w:color="auto"/>
      </w:divBdr>
    </w:div>
    <w:div w:id="1824349896">
      <w:bodyDiv w:val="1"/>
      <w:marLeft w:val="0"/>
      <w:marRight w:val="0"/>
      <w:marTop w:val="0"/>
      <w:marBottom w:val="0"/>
      <w:divBdr>
        <w:top w:val="none" w:sz="0" w:space="0" w:color="auto"/>
        <w:left w:val="none" w:sz="0" w:space="0" w:color="auto"/>
        <w:bottom w:val="none" w:sz="0" w:space="0" w:color="auto"/>
        <w:right w:val="none" w:sz="0" w:space="0" w:color="auto"/>
      </w:divBdr>
    </w:div>
    <w:div w:id="1856728810">
      <w:bodyDiv w:val="1"/>
      <w:marLeft w:val="0"/>
      <w:marRight w:val="0"/>
      <w:marTop w:val="0"/>
      <w:marBottom w:val="0"/>
      <w:divBdr>
        <w:top w:val="none" w:sz="0" w:space="0" w:color="auto"/>
        <w:left w:val="none" w:sz="0" w:space="0" w:color="auto"/>
        <w:bottom w:val="none" w:sz="0" w:space="0" w:color="auto"/>
        <w:right w:val="none" w:sz="0" w:space="0" w:color="auto"/>
      </w:divBdr>
    </w:div>
    <w:div w:id="1861628374">
      <w:bodyDiv w:val="1"/>
      <w:marLeft w:val="0"/>
      <w:marRight w:val="0"/>
      <w:marTop w:val="0"/>
      <w:marBottom w:val="0"/>
      <w:divBdr>
        <w:top w:val="none" w:sz="0" w:space="0" w:color="auto"/>
        <w:left w:val="none" w:sz="0" w:space="0" w:color="auto"/>
        <w:bottom w:val="none" w:sz="0" w:space="0" w:color="auto"/>
        <w:right w:val="none" w:sz="0" w:space="0" w:color="auto"/>
      </w:divBdr>
    </w:div>
    <w:div w:id="1862158089">
      <w:bodyDiv w:val="1"/>
      <w:marLeft w:val="0"/>
      <w:marRight w:val="0"/>
      <w:marTop w:val="0"/>
      <w:marBottom w:val="0"/>
      <w:divBdr>
        <w:top w:val="none" w:sz="0" w:space="0" w:color="auto"/>
        <w:left w:val="none" w:sz="0" w:space="0" w:color="auto"/>
        <w:bottom w:val="none" w:sz="0" w:space="0" w:color="auto"/>
        <w:right w:val="none" w:sz="0" w:space="0" w:color="auto"/>
      </w:divBdr>
    </w:div>
    <w:div w:id="1886063769">
      <w:bodyDiv w:val="1"/>
      <w:marLeft w:val="0"/>
      <w:marRight w:val="0"/>
      <w:marTop w:val="0"/>
      <w:marBottom w:val="0"/>
      <w:divBdr>
        <w:top w:val="none" w:sz="0" w:space="0" w:color="auto"/>
        <w:left w:val="none" w:sz="0" w:space="0" w:color="auto"/>
        <w:bottom w:val="none" w:sz="0" w:space="0" w:color="auto"/>
        <w:right w:val="none" w:sz="0" w:space="0" w:color="auto"/>
      </w:divBdr>
    </w:div>
    <w:div w:id="1906062227">
      <w:bodyDiv w:val="1"/>
      <w:marLeft w:val="0"/>
      <w:marRight w:val="0"/>
      <w:marTop w:val="0"/>
      <w:marBottom w:val="0"/>
      <w:divBdr>
        <w:top w:val="none" w:sz="0" w:space="0" w:color="auto"/>
        <w:left w:val="none" w:sz="0" w:space="0" w:color="auto"/>
        <w:bottom w:val="none" w:sz="0" w:space="0" w:color="auto"/>
        <w:right w:val="none" w:sz="0" w:space="0" w:color="auto"/>
      </w:divBdr>
    </w:div>
    <w:div w:id="1962609490">
      <w:bodyDiv w:val="1"/>
      <w:marLeft w:val="0"/>
      <w:marRight w:val="0"/>
      <w:marTop w:val="0"/>
      <w:marBottom w:val="0"/>
      <w:divBdr>
        <w:top w:val="none" w:sz="0" w:space="0" w:color="auto"/>
        <w:left w:val="none" w:sz="0" w:space="0" w:color="auto"/>
        <w:bottom w:val="none" w:sz="0" w:space="0" w:color="auto"/>
        <w:right w:val="none" w:sz="0" w:space="0" w:color="auto"/>
      </w:divBdr>
    </w:div>
    <w:div w:id="2013796814">
      <w:bodyDiv w:val="1"/>
      <w:marLeft w:val="0"/>
      <w:marRight w:val="0"/>
      <w:marTop w:val="0"/>
      <w:marBottom w:val="0"/>
      <w:divBdr>
        <w:top w:val="none" w:sz="0" w:space="0" w:color="auto"/>
        <w:left w:val="none" w:sz="0" w:space="0" w:color="auto"/>
        <w:bottom w:val="none" w:sz="0" w:space="0" w:color="auto"/>
        <w:right w:val="none" w:sz="0" w:space="0" w:color="auto"/>
      </w:divBdr>
    </w:div>
    <w:div w:id="2022782749">
      <w:bodyDiv w:val="1"/>
      <w:marLeft w:val="0"/>
      <w:marRight w:val="0"/>
      <w:marTop w:val="0"/>
      <w:marBottom w:val="0"/>
      <w:divBdr>
        <w:top w:val="none" w:sz="0" w:space="0" w:color="auto"/>
        <w:left w:val="none" w:sz="0" w:space="0" w:color="auto"/>
        <w:bottom w:val="none" w:sz="0" w:space="0" w:color="auto"/>
        <w:right w:val="none" w:sz="0" w:space="0" w:color="auto"/>
      </w:divBdr>
    </w:div>
    <w:div w:id="2033342370">
      <w:bodyDiv w:val="1"/>
      <w:marLeft w:val="0"/>
      <w:marRight w:val="0"/>
      <w:marTop w:val="0"/>
      <w:marBottom w:val="0"/>
      <w:divBdr>
        <w:top w:val="none" w:sz="0" w:space="0" w:color="auto"/>
        <w:left w:val="none" w:sz="0" w:space="0" w:color="auto"/>
        <w:bottom w:val="none" w:sz="0" w:space="0" w:color="auto"/>
        <w:right w:val="none" w:sz="0" w:space="0" w:color="auto"/>
      </w:divBdr>
    </w:div>
    <w:div w:id="2074348381">
      <w:bodyDiv w:val="1"/>
      <w:marLeft w:val="0"/>
      <w:marRight w:val="0"/>
      <w:marTop w:val="0"/>
      <w:marBottom w:val="0"/>
      <w:divBdr>
        <w:top w:val="none" w:sz="0" w:space="0" w:color="auto"/>
        <w:left w:val="none" w:sz="0" w:space="0" w:color="auto"/>
        <w:bottom w:val="none" w:sz="0" w:space="0" w:color="auto"/>
        <w:right w:val="none" w:sz="0" w:space="0" w:color="auto"/>
      </w:divBdr>
    </w:div>
    <w:div w:id="2082100276">
      <w:bodyDiv w:val="1"/>
      <w:marLeft w:val="0"/>
      <w:marRight w:val="0"/>
      <w:marTop w:val="0"/>
      <w:marBottom w:val="0"/>
      <w:divBdr>
        <w:top w:val="none" w:sz="0" w:space="0" w:color="auto"/>
        <w:left w:val="none" w:sz="0" w:space="0" w:color="auto"/>
        <w:bottom w:val="none" w:sz="0" w:space="0" w:color="auto"/>
        <w:right w:val="none" w:sz="0" w:space="0" w:color="auto"/>
      </w:divBdr>
    </w:div>
    <w:div w:id="2083480111">
      <w:bodyDiv w:val="1"/>
      <w:marLeft w:val="0"/>
      <w:marRight w:val="0"/>
      <w:marTop w:val="0"/>
      <w:marBottom w:val="0"/>
      <w:divBdr>
        <w:top w:val="none" w:sz="0" w:space="0" w:color="auto"/>
        <w:left w:val="none" w:sz="0" w:space="0" w:color="auto"/>
        <w:bottom w:val="none" w:sz="0" w:space="0" w:color="auto"/>
        <w:right w:val="none" w:sz="0" w:space="0" w:color="auto"/>
      </w:divBdr>
    </w:div>
    <w:div w:id="20857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BA5FE4-0E75-41FD-8BC7-BFAC8B505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12760</Words>
  <Characters>70186</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POI, Seguimiento 1° Trimestre</vt:lpstr>
    </vt:vector>
  </TitlesOfParts>
  <Company>Caja Mutual del MINED</Company>
  <LinksUpToDate>false</LinksUpToDate>
  <CharactersWithSpaces>82781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POI, Seguimiento 1° Trimestre</dc:title>
  <dc:creator>Jorge Canales</dc:creator>
  <cp:lastModifiedBy>Cecilia Medina</cp:lastModifiedBy>
  <cp:revision>2</cp:revision>
  <cp:lastPrinted>2016-01-25T17:48:00Z</cp:lastPrinted>
  <dcterms:created xsi:type="dcterms:W3CDTF">2016-02-02T16:11:00Z</dcterms:created>
  <dcterms:modified xsi:type="dcterms:W3CDTF">2016-02-02T16:11:00Z</dcterms:modified>
</cp:coreProperties>
</file>