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/>
      </w: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DEPARTAMENTO DE LA LIBERTAD                                        Pág.:     1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 ESTADO DE SITUACION FINANCIERA   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Al 31 de </w:t>
      </w:r>
      <w:proofErr w:type="gramStart"/>
      <w:r w:rsidRPr="0052655D">
        <w:rPr>
          <w:rFonts w:ascii="Courier New" w:hAnsi="Courier New"/>
          <w:w w:val="50"/>
          <w:sz w:val="24"/>
          <w:szCs w:val="24"/>
        </w:rPr>
        <w:t>Diciembre</w:t>
      </w:r>
      <w:proofErr w:type="gramEnd"/>
      <w:r w:rsidRPr="0052655D">
        <w:rPr>
          <w:rFonts w:ascii="Courier New" w:hAnsi="Courier New"/>
          <w:w w:val="50"/>
          <w:sz w:val="24"/>
          <w:szCs w:val="24"/>
        </w:rPr>
        <w:t xml:space="preserve"> de 2017 Definitivo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E N   D O L A R E S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Institucional                                                                       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------------------------------------------------------------------------------------------------------------------------------------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R E C U R S O S                                                               SALDO ACTUAL             SALDO ANTERIOR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====================================================================================================================================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FONDOS                                                                           364,269.94                 348,037.47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DISPONIBILIDADES                                                              357,859.42                 345,507.25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CAJA GENERAL                                                                 2,089.80                       0.62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CAJA CHICA                                                                     500.00                     500.00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BANCOS COMERCIALES M/D                                                     355,269.62                 344,759.51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BANCOS COMERCIALES FONDOS RESTRINGIDOS M/D                                       0.00                     247.12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ANTICIPOS DE FONDOS                                                             6,410.52                   2,530.22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ANTICIPOS A EMPLEADOS                                                            0.00                      59.55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ANTICIPOS POR SERVICIOS                                                        398.67                     350.00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ANTICIPOS A CONTRATISTAS                                                     6,011.85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ANTICIPOS DE FONDOS A INSTITUCIONES PUBLICA                                      0.00                   2,120.67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DEUDORES MONETARIOS          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D. M. X TRANSFERENCIAS CORRIENTES RECIBIDAS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D. M. X TRANSFERENCIAS DE CAPITAL RECIBIDAS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INVERSIONES FINANCIERAS                                                          380,930.05                 350,871.03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DEUDORES FINANCIEROS                                                          380,930.05                 350,871.03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DEUDORES MONETARIOS POR PERCIBIR                                           380,930.05                 350,871.03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DERECHOS DE PROPIEDAD INTANGIBLE                                            25,600.00                  25,600.00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(</w:t>
      </w:r>
      <w:proofErr w:type="gramStart"/>
      <w:r w:rsidRPr="0052655D">
        <w:rPr>
          <w:rFonts w:ascii="Courier New" w:hAnsi="Courier New"/>
          <w:w w:val="50"/>
          <w:sz w:val="24"/>
          <w:szCs w:val="24"/>
        </w:rPr>
        <w:t>-)AMORTIZACIONES</w:t>
      </w:r>
      <w:proofErr w:type="gramEnd"/>
      <w:r w:rsidRPr="0052655D">
        <w:rPr>
          <w:rFonts w:ascii="Courier New" w:hAnsi="Courier New"/>
          <w:w w:val="50"/>
          <w:sz w:val="24"/>
          <w:szCs w:val="24"/>
        </w:rPr>
        <w:t xml:space="preserve"> ACUMULADAS                                                  25,600.00                  25,600.00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INVERSIONES EN EXISTENCIAS                                                        29,126.92                  14,621.13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EXISTENCIAS INSTITUCIONALES                                                    29,126.92                  14,621.13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PRODUCTOS ALIMENTICIOS, AGROPECUARIOS Y FOR                                     31.55                      31.55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MATERIALES DE OFICINA, PRODUCTOS DE PAPEL E                                 12,935.74                  12,739.14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PRODUCTOS QUIMICOS, COMBUSTIBLES Y LUBRICAN                                     63.50                      97.97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MATERIALES DE USO O CONSUMO                                                  1,443.00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BIENES DE USO Y CONSUMO DIVERSOS                                               670.35                     580.85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BIENES MUEBLES                                                              22,206.24                   7,600.27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ESPECIES MUNICIPALES                                                           837.62                     857.04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(</w:t>
      </w:r>
      <w:proofErr w:type="gramStart"/>
      <w:r w:rsidRPr="0052655D">
        <w:rPr>
          <w:rFonts w:ascii="Courier New" w:hAnsi="Courier New"/>
          <w:w w:val="50"/>
          <w:sz w:val="24"/>
          <w:szCs w:val="24"/>
        </w:rPr>
        <w:t>-)PROVISION</w:t>
      </w:r>
      <w:proofErr w:type="gramEnd"/>
      <w:r w:rsidRPr="0052655D">
        <w:rPr>
          <w:rFonts w:ascii="Courier New" w:hAnsi="Courier New"/>
          <w:w w:val="50"/>
          <w:sz w:val="24"/>
          <w:szCs w:val="24"/>
        </w:rPr>
        <w:t xml:space="preserve"> POR PERDIDA, OBSOLESCENCIA, MERM                                  9,061.08                   7,285.69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INVERSIONES EN BIENES DE USO                                                     952,651.00                 860,568.36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BIENES DEPRECIABLES                                                           414,522.91                 324,740.27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BIENES INMUEBLES                                                           230,032.46                 226,212.18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OBRAS PARA SERVICIOS DE SALUD Y SANEAMIENTO                                 66,602.12                  66,602.12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lastRenderedPageBreak/>
        <w:t xml:space="preserve">        INFRAESTRUCTURA PARA EDUCACION Y RECREACION                                 85,193.60                  85,193.60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EQUIPO DE TRANSPORTE, TRACCION Y ELEVACION                                 103,616.05                  38,516.05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MAQUINARIA, EQUIPO Y MOBILIARIO DIVERSO                                     77,984.49                  49,452.39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EQUIPO DE DEFENSA Y SEGURIDAD PUBLICA                                       17,000.00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(</w:t>
      </w:r>
      <w:proofErr w:type="gramStart"/>
      <w:r w:rsidRPr="0052655D">
        <w:rPr>
          <w:rFonts w:ascii="Courier New" w:hAnsi="Courier New"/>
          <w:w w:val="50"/>
          <w:sz w:val="24"/>
          <w:szCs w:val="24"/>
        </w:rPr>
        <w:t>-)DEPRECIACION</w:t>
      </w:r>
      <w:proofErr w:type="gramEnd"/>
      <w:r w:rsidRPr="0052655D">
        <w:rPr>
          <w:rFonts w:ascii="Courier New" w:hAnsi="Courier New"/>
          <w:w w:val="50"/>
          <w:sz w:val="24"/>
          <w:szCs w:val="24"/>
        </w:rPr>
        <w:t xml:space="preserve"> ACUMULADA                                                    165,905.81                 141,236.07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BIENES NO DEPRECIABLES                                                        538,128.09                 535,828.09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cr/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BIENES INMUEBLES                                                           538,128.09                 535,828.09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INVERSIONES EN PROYECTOS Y PROGRAMAS                                              14,482.24                   4,629.28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INVERSIONES EN BIENES PRIVATIVOS                                               14,482.24                   4,629.28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REMUNERACIONES PERSONAL EVENTUAL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PRODUCTOS QUIMICOS, COMBUSTIBLES Y LUBRICAN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MINERALES Y PRODUCTOS DERIVADOS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MATERIALES DE USO O CONSUMO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BIENES DE USO Y CONSUMO DIVERSO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SERVICIOS COMERCIALES     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CONSTRUCCIONES, MEJORAS Y AMPLIACIONES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COSTOS ACUMULADOS DE LA INVERSION                                           14,482.24                   4,629.28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REMUNERACIONES PERSONAL PERMANENTE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REMUNERACIONES PERSONAL EVENTUAL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CONTRIB. PATRON. A INST. DE SEG. SOC. PUBLI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CONTRIB. PATRON. A INST. DE SEG. SOC. PRIVA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PRODUCTOS ALIMENTICIOS, AGROPECUARIOS Y FOR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PRODUCTOS TEXTILES Y VESTUARIOS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MATERIALES DE OFICINA, PRODUCTOS DE PAPEL E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PRODUCTOS DE CUERO Y CAUCHO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PRODUCTOS QUIMICOS, COMBUSTIBLES Y LUBRICAN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MINERALES Y PRODUCTOS DERIVADOS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MATERIALES DE USO O CONSUMO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BIENES DE USO Y CONSUMO DIVERSOS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SERVICIOS BASICOS         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MANTENIMIENTO Y REPARACION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SERVICIOS COMERCIALES     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OTROS SERVICIOS Y ARRENDAMIENTOS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ARRENDAMIENTOS Y DERECHOS 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PASAJES Y VIATICOS        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SERVICIOS TECNICOS Y PROFESIONALES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TRANSFERENCIAS CORRIENTES AL SECTOR PRIVADO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BIENES INMUEBLES                                                                 0.00                   2,300.00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CONSTRUCCIONES, MEJORAS Y AMPLIACIONES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EQUIPOS DE TRANSPORTE, TRACCION Y ELEVACION                                      0.00                  28,900.00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MAQUINARIA, EQUIPO Y MOBILIARIO DIVERSO                                          0.00                  40,225.10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ESTUDIOS DE PRE-INVERSION 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COSTOS ACUMULADOS DE LA INVERSION                                          692,162.86               1,315,773.57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(</w:t>
      </w:r>
      <w:proofErr w:type="gramStart"/>
      <w:r w:rsidRPr="0052655D">
        <w:rPr>
          <w:rFonts w:ascii="Courier New" w:hAnsi="Courier New"/>
          <w:w w:val="50"/>
          <w:sz w:val="24"/>
          <w:szCs w:val="24"/>
        </w:rPr>
        <w:t>-)APLICACION</w:t>
      </w:r>
      <w:proofErr w:type="gramEnd"/>
      <w:r w:rsidRPr="0052655D">
        <w:rPr>
          <w:rFonts w:ascii="Courier New" w:hAnsi="Courier New"/>
          <w:w w:val="50"/>
          <w:sz w:val="24"/>
          <w:szCs w:val="24"/>
        </w:rPr>
        <w:t xml:space="preserve"> INVERSIONES PUBLICAS                                           692,162.86               1,387,198.67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     ----------------------------------------------------------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TOTAL DE RECURSOS        </w:t>
      </w:r>
      <w:proofErr w:type="gramStart"/>
      <w:r w:rsidRPr="0052655D">
        <w:rPr>
          <w:rFonts w:ascii="Courier New" w:hAnsi="Courier New"/>
          <w:w w:val="50"/>
          <w:sz w:val="24"/>
          <w:szCs w:val="24"/>
        </w:rPr>
        <w:t xml:space="preserve">  :</w:t>
      </w:r>
      <w:proofErr w:type="gramEnd"/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1,741,460.15               1,578,727.27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     ==========================================================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br w:type="page"/>
      </w:r>
      <w:r w:rsidRPr="0052655D">
        <w:rPr>
          <w:rFonts w:ascii="Courier New" w:hAnsi="Courier New"/>
          <w:w w:val="50"/>
          <w:sz w:val="24"/>
          <w:szCs w:val="24"/>
        </w:rPr>
        <w:lastRenderedPageBreak/>
        <w:cr/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/>
      </w: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DEPARTAMENTO DE LA LIBERTAD                                        Pág.:     3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 ESTADO DE SITUACION FINANCIERA   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Al 31 de </w:t>
      </w:r>
      <w:proofErr w:type="gramStart"/>
      <w:r w:rsidRPr="0052655D">
        <w:rPr>
          <w:rFonts w:ascii="Courier New" w:hAnsi="Courier New"/>
          <w:w w:val="50"/>
          <w:sz w:val="24"/>
          <w:szCs w:val="24"/>
        </w:rPr>
        <w:t>Diciembre</w:t>
      </w:r>
      <w:proofErr w:type="gramEnd"/>
      <w:r w:rsidRPr="0052655D">
        <w:rPr>
          <w:rFonts w:ascii="Courier New" w:hAnsi="Courier New"/>
          <w:w w:val="50"/>
          <w:sz w:val="24"/>
          <w:szCs w:val="24"/>
        </w:rPr>
        <w:t xml:space="preserve"> de 2017 Definitivo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E N   D O L A R E S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Institucional                                                                       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------------------------------------------------------------------------------------------------------------------------------------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O B L I G A C I O N E S                                                       SALDO ACTUAL             SALDO ANTERIOR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====================================================================================================================================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DEUDA CORRIENTE                                                                    4,183.57                   1,851.22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DEPOSITOS DE TERCEROS                                                           4,183.57                   1,851.22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DEPOSITOS AJENOS                                                             1,541.42                     908.89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DEPOSITOS EN GARANTIA                                                          300.00                     100.00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DEPOSITOS RETENCIONES FISCALES                                               2,342.15                     842.33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ACREEDORES MONETARIOS        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A. M. X REMUNERACIONES       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A. M. X ADQUISICIONES DE BIENES Y SERVICIOS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A. M. X GASTOS FINANCIEROS Y OTROS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A. M. X TRANSFERENCIAS CORRIENTES OTORGADAS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FINANCIAMIENTO DE TERCEROS                                                       259,346.70                 330,807.26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ENDEUDAMIENTO INTERNO                                                         220,006.48                 286,355.77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EMPRESTITOS DE EMPRESAS PUBLICAS FINANCIERA                                220,006.48                 286,355.77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ACREEDORES FINANCIEROS                                                         39,340.22                  44,451.49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ACREEDORES MONETARIOS POR PAGAR                                             39,340.22                  44,451.49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PATRIMONIO ESTATAL                                                             1,477,929.88               1,246,068.79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PATRIMONIO                                                                  1,477,929.88               1,246,068.79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PATRIMONIO MUNICIPALIDADES                                                 786,660.34                 786,660.34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DONACIONES Y LEGADOS BIENES CORPORALES                                       1,851.43                   1,851.43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RESULTADO EJERCICIOS ANTERIORES                              </w:t>
      </w:r>
      <w:proofErr w:type="gramStart"/>
      <w:r w:rsidRPr="0052655D">
        <w:rPr>
          <w:rFonts w:ascii="Courier New" w:hAnsi="Courier New"/>
          <w:w w:val="50"/>
          <w:sz w:val="24"/>
          <w:szCs w:val="24"/>
        </w:rPr>
        <w:t xml:space="preserve">   (</w:t>
      </w:r>
      <w:proofErr w:type="gramEnd"/>
      <w:r w:rsidRPr="0052655D">
        <w:rPr>
          <w:rFonts w:ascii="Courier New" w:hAnsi="Courier New"/>
          <w:w w:val="50"/>
          <w:sz w:val="24"/>
          <w:szCs w:val="24"/>
        </w:rPr>
        <w:t xml:space="preserve">           44,358.18)     (          243,862.96)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RESULTADO EJERCICIO CORRIENTE                                              213,224.72                 180,868.41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SUPERAVIT POR REVALUACION                                                  520,551.57                 520,551.57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> 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RESULTADO DEL EJERCICIO A LA FECHA                                                    0.00                       0.00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     ----------------------------------------------------------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TOTAL DE OBLIGACIONES    </w:t>
      </w:r>
      <w:proofErr w:type="gramStart"/>
      <w:r w:rsidRPr="0052655D">
        <w:rPr>
          <w:rFonts w:ascii="Courier New" w:hAnsi="Courier New"/>
          <w:w w:val="50"/>
          <w:sz w:val="24"/>
          <w:szCs w:val="24"/>
        </w:rPr>
        <w:t xml:space="preserve">  :</w:t>
      </w:r>
      <w:proofErr w:type="gramEnd"/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1,741,460.15               1,578,727.27 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52655D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     ==========================================================</w:t>
      </w:r>
    </w:p>
    <w:p w:rsidR="00A51016" w:rsidRPr="0052655D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A51016" w:rsidRDefault="00A51016" w:rsidP="00A51016">
      <w:pPr>
        <w:rPr>
          <w:w w:val="50"/>
          <w:sz w:val="24"/>
        </w:rPr>
      </w:pPr>
    </w:p>
    <w:p w:rsidR="00A51016" w:rsidRPr="00D12D3A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bookmarkStart w:id="0" w:name="_Hlk496887775"/>
      <w:r>
        <w:rPr>
          <w:rFonts w:ascii="Courier New" w:hAnsi="Courier New"/>
          <w:w w:val="50"/>
          <w:sz w:val="24"/>
          <w:szCs w:val="24"/>
        </w:rPr>
        <w:t xml:space="preserve">                         </w:t>
      </w:r>
      <w:r w:rsidRPr="00D12D3A">
        <w:rPr>
          <w:rFonts w:ascii="Courier New" w:hAnsi="Courier New"/>
          <w:w w:val="50"/>
          <w:sz w:val="24"/>
          <w:szCs w:val="24"/>
        </w:rPr>
        <w:t>-----------------------------                        -----------------------------</w:t>
      </w:r>
    </w:p>
    <w:p w:rsidR="00A51016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D12D3A">
        <w:rPr>
          <w:rFonts w:ascii="Courier New" w:hAnsi="Courier New"/>
          <w:w w:val="50"/>
          <w:sz w:val="24"/>
          <w:szCs w:val="24"/>
        </w:rPr>
        <w:t xml:space="preserve">                                FIRMA Y SELLO                                        FIRMA Y SELLO</w:t>
      </w:r>
    </w:p>
    <w:p w:rsidR="00A51016" w:rsidRPr="00D12D3A" w:rsidRDefault="00A51016" w:rsidP="00A51016">
      <w:pPr>
        <w:pStyle w:val="Textosinformato"/>
        <w:rPr>
          <w:rFonts w:ascii="Courier New" w:hAnsi="Courier New"/>
          <w:w w:val="50"/>
          <w:sz w:val="24"/>
          <w:szCs w:val="24"/>
        </w:rPr>
      </w:pPr>
      <w:r>
        <w:rPr>
          <w:rFonts w:ascii="Courier New" w:hAnsi="Courier New"/>
          <w:w w:val="50"/>
          <w:sz w:val="24"/>
          <w:szCs w:val="24"/>
        </w:rPr>
        <w:t xml:space="preserve">                            LIC. GENARO CRUZ MELGAR                           DAGOBERTO ALAS FERNANDEZ</w:t>
      </w:r>
    </w:p>
    <w:p w:rsidR="00EE5B4D" w:rsidRDefault="00A51016" w:rsidP="00A51016">
      <w:pPr>
        <w:pStyle w:val="Textosinformato"/>
      </w:pPr>
      <w:r w:rsidRPr="00D12D3A">
        <w:rPr>
          <w:rFonts w:ascii="Courier New" w:hAnsi="Courier New"/>
          <w:w w:val="50"/>
          <w:sz w:val="24"/>
          <w:szCs w:val="24"/>
        </w:rPr>
        <w:t xml:space="preserve">                           </w:t>
      </w:r>
      <w:r>
        <w:rPr>
          <w:rFonts w:ascii="Courier New" w:hAnsi="Courier New"/>
          <w:w w:val="50"/>
          <w:sz w:val="24"/>
          <w:szCs w:val="24"/>
        </w:rPr>
        <w:t xml:space="preserve">   AUDITOR INTERNO                                        </w:t>
      </w:r>
      <w:r w:rsidRPr="00D12D3A">
        <w:rPr>
          <w:rFonts w:ascii="Courier New" w:hAnsi="Courier New"/>
          <w:w w:val="50"/>
          <w:sz w:val="24"/>
          <w:szCs w:val="24"/>
        </w:rPr>
        <w:t>CONTADOR</w:t>
      </w:r>
      <w:bookmarkStart w:id="1" w:name="_GoBack"/>
      <w:bookmarkEnd w:id="0"/>
      <w:bookmarkEnd w:id="1"/>
    </w:p>
    <w:sectPr w:rsidR="00EE5B4D" w:rsidSect="0052655D">
      <w:pgSz w:w="12240" w:h="15840"/>
      <w:pgMar w:top="567" w:right="1183" w:bottom="1276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16"/>
    <w:rsid w:val="00A51016"/>
    <w:rsid w:val="00E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B2CEB-C0A0-4BD1-8A7F-D5BCB973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1"/>
        <w:szCs w:val="21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51016"/>
    <w:pPr>
      <w:spacing w:after="0" w:line="240" w:lineRule="auto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5101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2483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 CHILTIUPAN</dc:creator>
  <cp:keywords/>
  <dc:description/>
  <cp:lastModifiedBy>A. M. CHILTIUPAN</cp:lastModifiedBy>
  <cp:revision>1</cp:revision>
  <dcterms:created xsi:type="dcterms:W3CDTF">2019-01-29T21:38:00Z</dcterms:created>
  <dcterms:modified xsi:type="dcterms:W3CDTF">2019-01-29T21:39:00Z</dcterms:modified>
</cp:coreProperties>
</file>