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4A" w:rsidRPr="008B1D4A" w:rsidRDefault="008B1D4A" w:rsidP="008B1D4A">
      <w:pPr>
        <w:spacing w:after="0" w:line="240" w:lineRule="auto"/>
        <w:jc w:val="center"/>
        <w:rPr>
          <w:rFonts w:cstheme="minorHAnsi"/>
          <w:b/>
        </w:rPr>
      </w:pPr>
      <w:bookmarkStart w:id="0" w:name="_GoBack"/>
      <w:bookmarkEnd w:id="0"/>
      <w:r w:rsidRPr="008B1D4A">
        <w:rPr>
          <w:rFonts w:cstheme="minorHAnsi"/>
          <w:b/>
        </w:rPr>
        <w:t xml:space="preserve">INFORME RESUMEN SOBRE EL FUNCIONAMIENTO DEL SISTEMA DE MERCADOS </w:t>
      </w:r>
      <w:r w:rsidR="00882609">
        <w:rPr>
          <w:rFonts w:cstheme="minorHAnsi"/>
          <w:b/>
        </w:rPr>
        <w:t>EN EL MARCO DE LA</w:t>
      </w:r>
      <w:r w:rsidRPr="008B1D4A">
        <w:rPr>
          <w:rFonts w:cstheme="minorHAnsi"/>
          <w:b/>
        </w:rPr>
        <w:t xml:space="preserve"> PANDEMIA POR COVID-19 </w:t>
      </w:r>
      <w:r w:rsidR="00882609">
        <w:rPr>
          <w:rFonts w:cstheme="minorHAnsi"/>
          <w:b/>
        </w:rPr>
        <w:t>(ACTUALIZADO HASTA</w:t>
      </w:r>
      <w:r w:rsidR="008A70C8">
        <w:rPr>
          <w:rFonts w:cstheme="minorHAnsi"/>
          <w:b/>
        </w:rPr>
        <w:t xml:space="preserve"> </w:t>
      </w:r>
      <w:r w:rsidR="006E389C">
        <w:rPr>
          <w:rFonts w:cstheme="minorHAnsi"/>
          <w:b/>
        </w:rPr>
        <w:t>NOVIEMBRE DE 2020).</w:t>
      </w:r>
    </w:p>
    <w:p w:rsidR="008B1D4A" w:rsidRPr="008B1D4A" w:rsidRDefault="008B1D4A" w:rsidP="008B1D4A">
      <w:pPr>
        <w:spacing w:line="276" w:lineRule="auto"/>
        <w:rPr>
          <w:rFonts w:cstheme="minorHAnsi"/>
          <w:b/>
          <w:u w:val="single"/>
        </w:rPr>
      </w:pPr>
    </w:p>
    <w:p w:rsidR="008B1D4A" w:rsidRDefault="008B1D4A" w:rsidP="001415FF">
      <w:pPr>
        <w:pStyle w:val="Prrafodelista"/>
        <w:numPr>
          <w:ilvl w:val="0"/>
          <w:numId w:val="1"/>
        </w:numPr>
        <w:spacing w:line="276" w:lineRule="auto"/>
        <w:rPr>
          <w:rFonts w:cstheme="minorHAnsi"/>
          <w:b/>
          <w:u w:val="single"/>
        </w:rPr>
      </w:pPr>
      <w:r w:rsidRPr="008B1D4A">
        <w:rPr>
          <w:rFonts w:cstheme="minorHAnsi"/>
          <w:b/>
          <w:u w:val="single"/>
        </w:rPr>
        <w:t>AREA FINANCIERA</w:t>
      </w:r>
    </w:p>
    <w:p w:rsidR="001415FF" w:rsidRPr="001415FF" w:rsidRDefault="001415FF" w:rsidP="001415FF">
      <w:pPr>
        <w:pStyle w:val="Prrafodelista"/>
        <w:spacing w:line="276" w:lineRule="auto"/>
        <w:ind w:left="1080"/>
        <w:rPr>
          <w:rFonts w:cstheme="minorHAnsi"/>
          <w:b/>
          <w:u w:val="single"/>
        </w:rPr>
      </w:pPr>
    </w:p>
    <w:p w:rsidR="008B1D4A" w:rsidRPr="008B1D4A" w:rsidRDefault="008B1D4A" w:rsidP="008B1D4A">
      <w:pPr>
        <w:pStyle w:val="Prrafodelista"/>
        <w:numPr>
          <w:ilvl w:val="0"/>
          <w:numId w:val="2"/>
        </w:numPr>
        <w:spacing w:line="276" w:lineRule="auto"/>
        <w:jc w:val="both"/>
        <w:rPr>
          <w:rFonts w:cstheme="minorHAnsi"/>
        </w:rPr>
      </w:pPr>
      <w:r w:rsidRPr="008B1D4A">
        <w:rPr>
          <w:rFonts w:cstheme="minorHAnsi"/>
          <w:b/>
        </w:rPr>
        <w:t>MERCADO LA PLACITA</w:t>
      </w:r>
      <w:r w:rsidRPr="008B1D4A">
        <w:rPr>
          <w:rFonts w:cstheme="minorHAnsi"/>
        </w:rPr>
        <w:t xml:space="preserve">: Cuenta con 429 puestos de venta, cuyo arrendamiento se cobra por medio de Especies Municipales, denominadas: Tarjetas de Cobro Diario. Con las restricciones comerciales establecidas por el Gobierno Central y aprobadas por la Asamblea Legislativa, el funcionamiento del mercado se ha visto afectado de la siguiente manera:  </w:t>
      </w:r>
    </w:p>
    <w:p w:rsidR="008B1D4A" w:rsidRPr="008B1D4A" w:rsidRDefault="008B1D4A" w:rsidP="008B1D4A">
      <w:pPr>
        <w:spacing w:line="276" w:lineRule="auto"/>
        <w:rPr>
          <w:rFonts w:cstheme="minorHAnsi"/>
          <w:b/>
        </w:rPr>
      </w:pPr>
      <w:r w:rsidRPr="008B1D4A">
        <w:rPr>
          <w:rFonts w:cstheme="minorHAnsi"/>
          <w:b/>
        </w:rPr>
        <w:t>REPRESENTACIÓN GRÁFICA (MES DE ABRIL 2020)</w:t>
      </w:r>
    </w:p>
    <w:tbl>
      <w:tblPr>
        <w:tblW w:w="7340" w:type="dxa"/>
        <w:jc w:val="center"/>
        <w:tblCellMar>
          <w:left w:w="70" w:type="dxa"/>
          <w:right w:w="70" w:type="dxa"/>
        </w:tblCellMar>
        <w:tblLook w:val="04A0" w:firstRow="1" w:lastRow="0" w:firstColumn="1" w:lastColumn="0" w:noHBand="0" w:noVBand="1"/>
      </w:tblPr>
      <w:tblGrid>
        <w:gridCol w:w="1600"/>
        <w:gridCol w:w="4740"/>
        <w:gridCol w:w="1000"/>
      </w:tblGrid>
      <w:tr w:rsidR="008B6B37" w:rsidRPr="008B6B37" w:rsidTr="008B6B37">
        <w:trPr>
          <w:trHeight w:val="510"/>
          <w:jc w:val="center"/>
        </w:trPr>
        <w:tc>
          <w:tcPr>
            <w:tcW w:w="160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8B6B37" w:rsidRPr="008B6B37" w:rsidRDefault="008B6B37" w:rsidP="008B6B37">
            <w:pPr>
              <w:spacing w:after="0" w:line="240" w:lineRule="auto"/>
              <w:jc w:val="center"/>
              <w:rPr>
                <w:rFonts w:ascii="Century Gothic" w:eastAsia="Times New Roman" w:hAnsi="Century Gothic" w:cs="Calibri"/>
                <w:b/>
                <w:bCs/>
                <w:color w:val="FFFFFF"/>
                <w:sz w:val="20"/>
                <w:szCs w:val="20"/>
                <w:lang w:eastAsia="es-SV"/>
              </w:rPr>
            </w:pPr>
            <w:r w:rsidRPr="008B6B37">
              <w:rPr>
                <w:rFonts w:ascii="Century Gothic" w:eastAsia="Times New Roman" w:hAnsi="Century Gothic" w:cs="Calibri"/>
                <w:b/>
                <w:bCs/>
                <w:color w:val="FFFFFF"/>
                <w:sz w:val="20"/>
                <w:szCs w:val="20"/>
                <w:lang w:eastAsia="es-SV"/>
              </w:rPr>
              <w:t>Cantidad de puestos</w:t>
            </w:r>
          </w:p>
        </w:tc>
        <w:tc>
          <w:tcPr>
            <w:tcW w:w="474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8B6B37" w:rsidRPr="008B6B37" w:rsidRDefault="008B6B37" w:rsidP="008B6B37">
            <w:pPr>
              <w:spacing w:after="0" w:line="240" w:lineRule="auto"/>
              <w:jc w:val="center"/>
              <w:rPr>
                <w:rFonts w:ascii="Century Gothic" w:eastAsia="Times New Roman" w:hAnsi="Century Gothic" w:cs="Calibri"/>
                <w:b/>
                <w:bCs/>
                <w:color w:val="FFFFFF"/>
                <w:sz w:val="20"/>
                <w:szCs w:val="20"/>
                <w:lang w:eastAsia="es-SV"/>
              </w:rPr>
            </w:pPr>
            <w:r w:rsidRPr="008B6B37">
              <w:rPr>
                <w:rFonts w:ascii="Century Gothic" w:eastAsia="Times New Roman" w:hAnsi="Century Gothic" w:cs="Calibri"/>
                <w:b/>
                <w:bCs/>
                <w:color w:val="FFFFFF"/>
                <w:sz w:val="20"/>
                <w:szCs w:val="20"/>
                <w:lang w:eastAsia="es-SV"/>
              </w:rPr>
              <w:t>Concepto</w:t>
            </w:r>
          </w:p>
        </w:tc>
        <w:tc>
          <w:tcPr>
            <w:tcW w:w="100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8B6B37" w:rsidRPr="008B6B37" w:rsidRDefault="008B6B37" w:rsidP="008B6B37">
            <w:pPr>
              <w:spacing w:after="0" w:line="240" w:lineRule="auto"/>
              <w:jc w:val="center"/>
              <w:rPr>
                <w:rFonts w:ascii="Century Gothic" w:eastAsia="Times New Roman" w:hAnsi="Century Gothic" w:cs="Calibri"/>
                <w:b/>
                <w:bCs/>
                <w:color w:val="FFFFFF"/>
                <w:sz w:val="20"/>
                <w:szCs w:val="20"/>
                <w:lang w:eastAsia="es-SV"/>
              </w:rPr>
            </w:pPr>
            <w:r w:rsidRPr="008B6B37">
              <w:rPr>
                <w:rFonts w:ascii="Century Gothic" w:eastAsia="Times New Roman" w:hAnsi="Century Gothic" w:cs="Calibri"/>
                <w:b/>
                <w:bCs/>
                <w:color w:val="FFFFFF"/>
                <w:sz w:val="20"/>
                <w:szCs w:val="20"/>
                <w:lang w:eastAsia="es-SV"/>
              </w:rPr>
              <w:t>Pago diario</w:t>
            </w:r>
          </w:p>
        </w:tc>
      </w:tr>
      <w:tr w:rsidR="008B6B37" w:rsidRPr="008B6B37" w:rsidTr="008B6B37">
        <w:trPr>
          <w:trHeight w:val="540"/>
          <w:jc w:val="center"/>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21</w:t>
            </w:r>
          </w:p>
        </w:tc>
        <w:tc>
          <w:tcPr>
            <w:tcW w:w="4740" w:type="dxa"/>
            <w:tcBorders>
              <w:top w:val="nil"/>
              <w:left w:val="nil"/>
              <w:bottom w:val="single" w:sz="4" w:space="0" w:color="auto"/>
              <w:right w:val="single" w:sz="4" w:space="0" w:color="auto"/>
            </w:tcBorders>
            <w:shd w:val="clear" w:color="000000" w:fill="00B0F0"/>
            <w:vAlign w:val="center"/>
            <w:hideMark/>
          </w:tcPr>
          <w:p w:rsidR="008B6B37" w:rsidRPr="008B6B37" w:rsidRDefault="008B6B37" w:rsidP="006E389C">
            <w:pPr>
              <w:spacing w:after="0" w:line="240" w:lineRule="auto"/>
              <w:jc w:val="both"/>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No comercializaron durante el mes y cancelaron su tarjeta.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 xml:space="preserve"> $   20.50 </w:t>
            </w:r>
          </w:p>
        </w:tc>
      </w:tr>
      <w:tr w:rsidR="008B6B37" w:rsidRPr="008B6B37" w:rsidTr="008B6B37">
        <w:trPr>
          <w:trHeight w:val="540"/>
          <w:jc w:val="center"/>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138</w:t>
            </w:r>
          </w:p>
        </w:tc>
        <w:tc>
          <w:tcPr>
            <w:tcW w:w="4740" w:type="dxa"/>
            <w:tcBorders>
              <w:top w:val="nil"/>
              <w:left w:val="nil"/>
              <w:bottom w:val="single" w:sz="4" w:space="0" w:color="auto"/>
              <w:right w:val="single" w:sz="4" w:space="0" w:color="auto"/>
            </w:tcBorders>
            <w:shd w:val="clear" w:color="000000" w:fill="00B050"/>
            <w:vAlign w:val="center"/>
            <w:hideMark/>
          </w:tcPr>
          <w:p w:rsidR="008B6B37" w:rsidRPr="008B6B37" w:rsidRDefault="008B6B37" w:rsidP="006E389C">
            <w:pPr>
              <w:spacing w:after="0" w:line="240" w:lineRule="auto"/>
              <w:jc w:val="both"/>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Comercializaron durante el mes y cancelaron su tarjeta.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 xml:space="preserve"> $ 120.50 </w:t>
            </w:r>
          </w:p>
        </w:tc>
      </w:tr>
      <w:tr w:rsidR="008B6B37" w:rsidRPr="008B6B37" w:rsidTr="008B6B37">
        <w:trPr>
          <w:trHeight w:val="540"/>
          <w:jc w:val="center"/>
        </w:trPr>
        <w:tc>
          <w:tcPr>
            <w:tcW w:w="1600" w:type="dxa"/>
            <w:tcBorders>
              <w:top w:val="single" w:sz="4" w:space="0" w:color="auto"/>
              <w:left w:val="single" w:sz="4" w:space="0" w:color="auto"/>
              <w:bottom w:val="single" w:sz="4" w:space="0" w:color="9BC2E6"/>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62</w:t>
            </w:r>
          </w:p>
        </w:tc>
        <w:tc>
          <w:tcPr>
            <w:tcW w:w="4740" w:type="dxa"/>
            <w:tcBorders>
              <w:top w:val="single" w:sz="4" w:space="0" w:color="auto"/>
              <w:left w:val="single" w:sz="4" w:space="0" w:color="auto"/>
              <w:bottom w:val="single" w:sz="4" w:space="0" w:color="9BC2E6"/>
              <w:right w:val="single" w:sz="4" w:space="0" w:color="auto"/>
            </w:tcBorders>
            <w:shd w:val="clear" w:color="000000" w:fill="BF8F00"/>
            <w:vAlign w:val="center"/>
            <w:hideMark/>
          </w:tcPr>
          <w:p w:rsidR="008B6B37" w:rsidRPr="008B6B37" w:rsidRDefault="008B6B37" w:rsidP="006E389C">
            <w:pPr>
              <w:spacing w:after="0" w:line="240" w:lineRule="auto"/>
              <w:jc w:val="both"/>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Comercializaron durante el mes y cancelaron parcialmente su tarjeta.</w:t>
            </w:r>
          </w:p>
        </w:tc>
        <w:tc>
          <w:tcPr>
            <w:tcW w:w="1000" w:type="dxa"/>
            <w:tcBorders>
              <w:top w:val="single" w:sz="4" w:space="0" w:color="auto"/>
              <w:left w:val="single" w:sz="4" w:space="0" w:color="auto"/>
              <w:bottom w:val="single" w:sz="4" w:space="0" w:color="9BC2E6"/>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 xml:space="preserve"> $   82.00 </w:t>
            </w:r>
          </w:p>
        </w:tc>
      </w:tr>
      <w:tr w:rsidR="008B6B37" w:rsidRPr="008B6B37" w:rsidTr="008B6B37">
        <w:trPr>
          <w:trHeight w:val="540"/>
          <w:jc w:val="center"/>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13</w:t>
            </w:r>
          </w:p>
        </w:tc>
        <w:tc>
          <w:tcPr>
            <w:tcW w:w="4740" w:type="dxa"/>
            <w:tcBorders>
              <w:top w:val="single" w:sz="4" w:space="0" w:color="auto"/>
              <w:left w:val="nil"/>
              <w:bottom w:val="single" w:sz="4" w:space="0" w:color="auto"/>
              <w:right w:val="single" w:sz="4" w:space="0" w:color="auto"/>
            </w:tcBorders>
            <w:shd w:val="clear" w:color="000000" w:fill="FF0000"/>
            <w:vAlign w:val="center"/>
            <w:hideMark/>
          </w:tcPr>
          <w:p w:rsidR="008B6B37" w:rsidRPr="008B6B37" w:rsidRDefault="008B6B37" w:rsidP="006E389C">
            <w:pPr>
              <w:spacing w:after="0" w:line="240" w:lineRule="auto"/>
              <w:jc w:val="both"/>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Comercializaron durante el mes y no pagaron su tarjeta.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 xml:space="preserve"> $   14.00 </w:t>
            </w:r>
          </w:p>
        </w:tc>
      </w:tr>
      <w:tr w:rsidR="008B6B37" w:rsidRPr="008B6B37" w:rsidTr="008B6B37">
        <w:trPr>
          <w:trHeight w:val="555"/>
          <w:jc w:val="center"/>
        </w:trPr>
        <w:tc>
          <w:tcPr>
            <w:tcW w:w="16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195</w:t>
            </w:r>
          </w:p>
        </w:tc>
        <w:tc>
          <w:tcPr>
            <w:tcW w:w="4740" w:type="dxa"/>
            <w:tcBorders>
              <w:top w:val="nil"/>
              <w:left w:val="nil"/>
              <w:bottom w:val="single" w:sz="4" w:space="0" w:color="auto"/>
              <w:right w:val="single" w:sz="4" w:space="0" w:color="auto"/>
            </w:tcBorders>
            <w:shd w:val="clear" w:color="000000" w:fill="FFFF00"/>
            <w:vAlign w:val="center"/>
            <w:hideMark/>
          </w:tcPr>
          <w:p w:rsidR="008B6B37" w:rsidRPr="008B6B37" w:rsidRDefault="008B6B37" w:rsidP="006E389C">
            <w:pPr>
              <w:spacing w:after="0" w:line="240" w:lineRule="auto"/>
              <w:jc w:val="both"/>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No comercializaron durante el mes y no cancelaron su tarjeta.</w:t>
            </w:r>
          </w:p>
        </w:tc>
        <w:tc>
          <w:tcPr>
            <w:tcW w:w="1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color w:val="000000"/>
                <w:sz w:val="20"/>
                <w:szCs w:val="20"/>
                <w:lang w:eastAsia="es-SV"/>
              </w:rPr>
            </w:pPr>
            <w:r w:rsidRPr="008B6B37">
              <w:rPr>
                <w:rFonts w:ascii="Century Gothic" w:eastAsia="Times New Roman" w:hAnsi="Century Gothic" w:cs="Calibri"/>
                <w:color w:val="000000"/>
                <w:sz w:val="20"/>
                <w:szCs w:val="20"/>
                <w:lang w:eastAsia="es-SV"/>
              </w:rPr>
              <w:t xml:space="preserve"> $ 205.25 </w:t>
            </w:r>
          </w:p>
        </w:tc>
      </w:tr>
      <w:tr w:rsidR="008B6B37" w:rsidRPr="008B6B37" w:rsidTr="008B6B37">
        <w:trPr>
          <w:trHeight w:val="315"/>
          <w:jc w:val="center"/>
        </w:trPr>
        <w:tc>
          <w:tcPr>
            <w:tcW w:w="1600" w:type="dxa"/>
            <w:tcBorders>
              <w:top w:val="single" w:sz="4" w:space="0" w:color="9BC2E6"/>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b/>
                <w:bCs/>
                <w:color w:val="000000"/>
                <w:sz w:val="20"/>
                <w:szCs w:val="20"/>
                <w:lang w:eastAsia="es-SV"/>
              </w:rPr>
            </w:pPr>
            <w:r w:rsidRPr="008B6B37">
              <w:rPr>
                <w:rFonts w:ascii="Century Gothic" w:eastAsia="Times New Roman" w:hAnsi="Century Gothic" w:cs="Calibri"/>
                <w:b/>
                <w:bCs/>
                <w:color w:val="000000"/>
                <w:sz w:val="20"/>
                <w:szCs w:val="20"/>
                <w:lang w:eastAsia="es-SV"/>
              </w:rPr>
              <w:t>429</w:t>
            </w:r>
          </w:p>
        </w:tc>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b/>
                <w:bCs/>
                <w:color w:val="000000"/>
                <w:sz w:val="20"/>
                <w:szCs w:val="20"/>
                <w:lang w:eastAsia="es-SV"/>
              </w:rPr>
            </w:pPr>
            <w:r w:rsidRPr="008B6B37">
              <w:rPr>
                <w:rFonts w:ascii="Century Gothic" w:eastAsia="Times New Roman" w:hAnsi="Century Gothic" w:cs="Calibri"/>
                <w:b/>
                <w:bCs/>
                <w:color w:val="000000"/>
                <w:sz w:val="20"/>
                <w:szCs w:val="20"/>
                <w:lang w:eastAsia="es-SV"/>
              </w:rPr>
              <w:t>TOTAL</w:t>
            </w:r>
          </w:p>
        </w:tc>
        <w:tc>
          <w:tcPr>
            <w:tcW w:w="1000" w:type="dxa"/>
            <w:tcBorders>
              <w:top w:val="single" w:sz="4" w:space="0" w:color="9BC2E6"/>
              <w:left w:val="single" w:sz="4" w:space="0" w:color="auto"/>
              <w:bottom w:val="single" w:sz="4" w:space="0" w:color="auto"/>
              <w:right w:val="single" w:sz="4" w:space="0" w:color="auto"/>
            </w:tcBorders>
            <w:shd w:val="clear" w:color="000000" w:fill="FFFFFF"/>
            <w:vAlign w:val="center"/>
            <w:hideMark/>
          </w:tcPr>
          <w:p w:rsidR="008B6B37" w:rsidRPr="008B6B37" w:rsidRDefault="008B6B37" w:rsidP="008B6B37">
            <w:pPr>
              <w:spacing w:after="0" w:line="240" w:lineRule="auto"/>
              <w:jc w:val="center"/>
              <w:rPr>
                <w:rFonts w:ascii="Century Gothic" w:eastAsia="Times New Roman" w:hAnsi="Century Gothic" w:cs="Calibri"/>
                <w:b/>
                <w:bCs/>
                <w:color w:val="000000"/>
                <w:sz w:val="20"/>
                <w:szCs w:val="20"/>
                <w:lang w:eastAsia="es-SV"/>
              </w:rPr>
            </w:pPr>
            <w:r w:rsidRPr="008B6B37">
              <w:rPr>
                <w:rFonts w:ascii="Century Gothic" w:eastAsia="Times New Roman" w:hAnsi="Century Gothic" w:cs="Calibri"/>
                <w:b/>
                <w:bCs/>
                <w:color w:val="000000"/>
                <w:sz w:val="20"/>
                <w:szCs w:val="20"/>
                <w:lang w:eastAsia="es-SV"/>
              </w:rPr>
              <w:t xml:space="preserve"> $ 442.25 </w:t>
            </w:r>
          </w:p>
        </w:tc>
      </w:tr>
    </w:tbl>
    <w:p w:rsidR="00535E5B" w:rsidRDefault="00535E5B">
      <w:pPr>
        <w:rPr>
          <w:noProof/>
          <w:lang w:eastAsia="es-SV"/>
        </w:rPr>
      </w:pPr>
    </w:p>
    <w:p w:rsidR="006E389C" w:rsidRDefault="006E389C">
      <w:pPr>
        <w:rPr>
          <w:noProof/>
          <w:lang w:eastAsia="es-SV"/>
        </w:rPr>
      </w:pPr>
      <w:r>
        <w:rPr>
          <w:noProof/>
          <w:lang w:eastAsia="es-SV"/>
        </w:rPr>
        <w:drawing>
          <wp:inline distT="0" distB="0" distL="0" distR="0" wp14:anchorId="28506B6A" wp14:editId="30358B04">
            <wp:extent cx="5612130" cy="2962275"/>
            <wp:effectExtent l="0" t="0" r="762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389C" w:rsidRDefault="006E389C">
      <w:pPr>
        <w:rPr>
          <w:rFonts w:cstheme="minorHAnsi"/>
        </w:rPr>
      </w:pPr>
    </w:p>
    <w:p w:rsidR="008B1D4A" w:rsidRPr="008B1D4A" w:rsidRDefault="008B1D4A" w:rsidP="008B1D4A">
      <w:pPr>
        <w:spacing w:line="276" w:lineRule="auto"/>
        <w:jc w:val="both"/>
        <w:rPr>
          <w:rFonts w:cstheme="minorHAnsi"/>
        </w:rPr>
      </w:pPr>
      <w:r w:rsidRPr="008B1D4A">
        <w:rPr>
          <w:rFonts w:cstheme="minorHAnsi"/>
          <w:b/>
        </w:rPr>
        <w:lastRenderedPageBreak/>
        <w:t>LECTURA DE LA TABLA Y GRÁFICO</w:t>
      </w:r>
      <w:r w:rsidRPr="008B1D4A">
        <w:rPr>
          <w:rFonts w:cstheme="minorHAnsi"/>
        </w:rPr>
        <w:t>: El funcionamiento de los 429 puestos de venta durante el mes de abril del 2020,</w:t>
      </w:r>
      <w:r w:rsidR="005D5FE5">
        <w:rPr>
          <w:rFonts w:cstheme="minorHAnsi"/>
        </w:rPr>
        <w:t xml:space="preserve"> y que más o menos se mantuvo hasta el mes de septiembre 2020,</w:t>
      </w:r>
      <w:r w:rsidRPr="008B1D4A">
        <w:rPr>
          <w:rFonts w:cstheme="minorHAnsi"/>
        </w:rPr>
        <w:t xml:space="preserve"> se resume de la siguiente manera: </w:t>
      </w:r>
    </w:p>
    <w:p w:rsidR="008B1D4A" w:rsidRPr="008B1D4A" w:rsidRDefault="008B1D4A" w:rsidP="008B1D4A">
      <w:pPr>
        <w:pStyle w:val="Prrafodelista"/>
        <w:numPr>
          <w:ilvl w:val="0"/>
          <w:numId w:val="3"/>
        </w:numPr>
        <w:spacing w:line="276" w:lineRule="auto"/>
        <w:jc w:val="both"/>
        <w:rPr>
          <w:rFonts w:cstheme="minorHAnsi"/>
        </w:rPr>
      </w:pPr>
      <w:r>
        <w:rPr>
          <w:rFonts w:cstheme="minorHAnsi"/>
        </w:rPr>
        <w:t>21 se encontraban</w:t>
      </w:r>
      <w:r w:rsidRPr="008B1D4A">
        <w:rPr>
          <w:rFonts w:cstheme="minorHAnsi"/>
        </w:rPr>
        <w:t xml:space="preserve"> inhabilitados para comercializar, pero fueron responsables y cancelaron el mes de abril. El pago diario de estos equivale a $20.50 diarios y $615.00 mensuales.</w:t>
      </w:r>
    </w:p>
    <w:p w:rsidR="008B1D4A" w:rsidRPr="008B1D4A" w:rsidRDefault="008B1D4A" w:rsidP="008B1D4A">
      <w:pPr>
        <w:pStyle w:val="Prrafodelista"/>
        <w:numPr>
          <w:ilvl w:val="0"/>
          <w:numId w:val="3"/>
        </w:numPr>
        <w:spacing w:line="276" w:lineRule="auto"/>
        <w:jc w:val="both"/>
        <w:rPr>
          <w:rFonts w:cstheme="minorHAnsi"/>
        </w:rPr>
      </w:pPr>
      <w:r w:rsidRPr="008B1D4A">
        <w:rPr>
          <w:rFonts w:cstheme="minorHAnsi"/>
        </w:rPr>
        <w:t xml:space="preserve">138 comercializaron durante el mes, de acuerdo a los giros autorizados por el Gobierno Central y cancelaron su tarjeta. El pago diario de estos equivale a $120.50 diarios y $3,615.00 mensuales. </w:t>
      </w:r>
    </w:p>
    <w:p w:rsidR="008B1D4A" w:rsidRPr="008B1D4A" w:rsidRDefault="008B1D4A" w:rsidP="008B1D4A">
      <w:pPr>
        <w:pStyle w:val="Prrafodelista"/>
        <w:numPr>
          <w:ilvl w:val="0"/>
          <w:numId w:val="3"/>
        </w:numPr>
        <w:spacing w:line="276" w:lineRule="auto"/>
        <w:jc w:val="both"/>
        <w:rPr>
          <w:rFonts w:cstheme="minorHAnsi"/>
        </w:rPr>
      </w:pPr>
      <w:r w:rsidRPr="008B1D4A">
        <w:rPr>
          <w:rFonts w:cstheme="minorHAnsi"/>
        </w:rPr>
        <w:t xml:space="preserve">62 comercializaron durante el mes, de acuerdo a los giros autorizados por el Gobierno Central y cancelaron parcialmente su tarjeta. Su pago diario </w:t>
      </w:r>
      <w:r>
        <w:rPr>
          <w:rFonts w:cstheme="minorHAnsi"/>
        </w:rPr>
        <w:t>equivale a</w:t>
      </w:r>
      <w:r w:rsidRPr="008B1D4A">
        <w:rPr>
          <w:rFonts w:cstheme="minorHAnsi"/>
        </w:rPr>
        <w:t xml:space="preserve"> $82.00, </w:t>
      </w:r>
      <w:r>
        <w:rPr>
          <w:rFonts w:cstheme="minorHAnsi"/>
        </w:rPr>
        <w:t xml:space="preserve">es decir, </w:t>
      </w:r>
      <w:r w:rsidRPr="008B1D4A">
        <w:rPr>
          <w:rFonts w:cstheme="minorHAnsi"/>
        </w:rPr>
        <w:t>a $2,460.00 mensuales.</w:t>
      </w:r>
    </w:p>
    <w:p w:rsidR="008B1D4A" w:rsidRPr="008B1D4A" w:rsidRDefault="008B1D4A" w:rsidP="008B1D4A">
      <w:pPr>
        <w:pStyle w:val="Prrafodelista"/>
        <w:numPr>
          <w:ilvl w:val="0"/>
          <w:numId w:val="3"/>
        </w:numPr>
        <w:spacing w:line="276" w:lineRule="auto"/>
        <w:jc w:val="both"/>
        <w:rPr>
          <w:rFonts w:cstheme="minorHAnsi"/>
        </w:rPr>
      </w:pPr>
      <w:r w:rsidRPr="008B1D4A">
        <w:rPr>
          <w:rFonts w:cstheme="minorHAnsi"/>
        </w:rPr>
        <w:t>13 comercializaron durante el mes, de acuerdo a los giros autorizados por el Gobierno Central y no pagaron su tarjeta</w:t>
      </w:r>
      <w:r>
        <w:rPr>
          <w:rFonts w:cstheme="minorHAnsi"/>
        </w:rPr>
        <w:t xml:space="preserve"> por diferentes causas</w:t>
      </w:r>
      <w:r w:rsidRPr="008B1D4A">
        <w:rPr>
          <w:rFonts w:cstheme="minorHAnsi"/>
        </w:rPr>
        <w:t xml:space="preserve">. Su pago diario </w:t>
      </w:r>
      <w:r>
        <w:rPr>
          <w:rFonts w:cstheme="minorHAnsi"/>
        </w:rPr>
        <w:t>equivale a</w:t>
      </w:r>
      <w:r w:rsidRPr="008B1D4A">
        <w:rPr>
          <w:rFonts w:cstheme="minorHAnsi"/>
        </w:rPr>
        <w:t xml:space="preserve"> $14.00, </w:t>
      </w:r>
      <w:r>
        <w:rPr>
          <w:rFonts w:cstheme="minorHAnsi"/>
        </w:rPr>
        <w:t xml:space="preserve">lo </w:t>
      </w:r>
      <w:r w:rsidRPr="008B1D4A">
        <w:rPr>
          <w:rFonts w:cstheme="minorHAnsi"/>
        </w:rPr>
        <w:t>que equivale a $420.00 mensuales.</w:t>
      </w:r>
    </w:p>
    <w:p w:rsidR="008B1D4A" w:rsidRPr="008B1D4A" w:rsidRDefault="008B1D4A" w:rsidP="008B1D4A">
      <w:pPr>
        <w:pStyle w:val="Prrafodelista"/>
        <w:numPr>
          <w:ilvl w:val="0"/>
          <w:numId w:val="3"/>
        </w:numPr>
        <w:spacing w:line="276" w:lineRule="auto"/>
        <w:jc w:val="both"/>
        <w:rPr>
          <w:rFonts w:cstheme="minorHAnsi"/>
        </w:rPr>
      </w:pPr>
      <w:r w:rsidRPr="008B1D4A">
        <w:rPr>
          <w:rFonts w:cstheme="minorHAnsi"/>
        </w:rPr>
        <w:t>195 no comercializaron durante el mes, debido a las restricciones estab</w:t>
      </w:r>
      <w:r w:rsidR="000C622B">
        <w:rPr>
          <w:rFonts w:cstheme="minorHAnsi"/>
        </w:rPr>
        <w:t>lecidas por el Gobierno Central y no cancelaron su tarjeta.</w:t>
      </w:r>
      <w:r w:rsidR="000C622B" w:rsidRPr="008B1D4A">
        <w:rPr>
          <w:rFonts w:cstheme="minorHAnsi"/>
        </w:rPr>
        <w:t xml:space="preserve"> </w:t>
      </w:r>
      <w:r w:rsidRPr="008B1D4A">
        <w:rPr>
          <w:rFonts w:cstheme="minorHAnsi"/>
        </w:rPr>
        <w:t>Su pago diario es de $204.25, que equivale a $6,127.50 mensuales.</w:t>
      </w:r>
    </w:p>
    <w:p w:rsidR="008B1D4A" w:rsidRPr="008B1D4A" w:rsidRDefault="008B1D4A" w:rsidP="008B1D4A">
      <w:pPr>
        <w:spacing w:line="276" w:lineRule="auto"/>
        <w:jc w:val="both"/>
        <w:rPr>
          <w:rFonts w:cstheme="minorHAnsi"/>
        </w:rPr>
      </w:pPr>
      <w:r w:rsidRPr="008B1D4A">
        <w:rPr>
          <w:rFonts w:cstheme="minorHAnsi"/>
        </w:rPr>
        <w:t>El ingreso diario por los 429 puestos de venta es de $441.25, lo que equivale a $13,2</w:t>
      </w:r>
      <w:r>
        <w:rPr>
          <w:rFonts w:cstheme="minorHAnsi"/>
        </w:rPr>
        <w:t xml:space="preserve">37.50 mensuales (mes de 30 días), si el 100% de los arrendatarios cancelara su tarjeta. </w:t>
      </w:r>
    </w:p>
    <w:p w:rsidR="008B1D4A" w:rsidRPr="008B1D4A" w:rsidRDefault="008B1D4A" w:rsidP="008B1D4A">
      <w:pPr>
        <w:spacing w:line="276" w:lineRule="auto"/>
        <w:jc w:val="both"/>
        <w:rPr>
          <w:rFonts w:cstheme="minorHAnsi"/>
        </w:rPr>
      </w:pPr>
      <w:r w:rsidRPr="008B1D4A">
        <w:rPr>
          <w:rFonts w:cstheme="minorHAnsi"/>
        </w:rPr>
        <w:t xml:space="preserve">Tomando en consideración la cantidad de puestos de ventas que </w:t>
      </w:r>
      <w:r w:rsidR="003E0C81">
        <w:rPr>
          <w:rFonts w:cstheme="minorHAnsi"/>
        </w:rPr>
        <w:t>estuvieron ejecutando</w:t>
      </w:r>
      <w:r w:rsidRPr="008B1D4A">
        <w:rPr>
          <w:rFonts w:cstheme="minorHAnsi"/>
        </w:rPr>
        <w:t xml:space="preserve"> su actividad comercial</w:t>
      </w:r>
      <w:r>
        <w:rPr>
          <w:rFonts w:cstheme="minorHAnsi"/>
        </w:rPr>
        <w:t xml:space="preserve"> de acuerdo a </w:t>
      </w:r>
      <w:r w:rsidR="003E0C81">
        <w:rPr>
          <w:rFonts w:cstheme="minorHAnsi"/>
        </w:rPr>
        <w:t>los giros autorizados</w:t>
      </w:r>
      <w:r>
        <w:rPr>
          <w:rFonts w:cstheme="minorHAnsi"/>
        </w:rPr>
        <w:t xml:space="preserve"> y las restricciones establecidas por el Gobierno Central</w:t>
      </w:r>
      <w:r w:rsidRPr="008B1D4A">
        <w:rPr>
          <w:rFonts w:cstheme="minorHAnsi"/>
        </w:rPr>
        <w:t xml:space="preserve">, para el mes de abril se esperaba un ingreso diario de $223.00, con un déficit de $218.25, que sumados ascienden a la cantidad de $441.25. </w:t>
      </w:r>
    </w:p>
    <w:p w:rsidR="008B1D4A" w:rsidRPr="008B1D4A" w:rsidRDefault="008B1D4A" w:rsidP="008B1D4A">
      <w:pPr>
        <w:spacing w:line="276" w:lineRule="auto"/>
        <w:jc w:val="both"/>
        <w:rPr>
          <w:rFonts w:cstheme="minorHAnsi"/>
        </w:rPr>
      </w:pPr>
      <w:r>
        <w:rPr>
          <w:noProof/>
          <w:lang w:eastAsia="es-SV"/>
        </w:rPr>
        <w:drawing>
          <wp:anchor distT="0" distB="0" distL="114300" distR="114300" simplePos="0" relativeHeight="251660288" behindDoc="1" locked="0" layoutInCell="1" allowOverlap="1" wp14:anchorId="0D1A3496" wp14:editId="41601617">
            <wp:simplePos x="0" y="0"/>
            <wp:positionH relativeFrom="column">
              <wp:posOffset>581025</wp:posOffset>
            </wp:positionH>
            <wp:positionV relativeFrom="paragraph">
              <wp:posOffset>338455</wp:posOffset>
            </wp:positionV>
            <wp:extent cx="4720166" cy="2743200"/>
            <wp:effectExtent l="0" t="0" r="4445" b="0"/>
            <wp:wrapNone/>
            <wp:docPr id="2" name="Gráfico 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8B1D4A">
        <w:rPr>
          <w:rFonts w:cstheme="minorHAnsi"/>
        </w:rPr>
        <w:t xml:space="preserve">La representación gráfica de la información anterior se resume de la siguiente manera: </w:t>
      </w:r>
    </w:p>
    <w:p w:rsidR="008B1D4A" w:rsidRDefault="008B1D4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p w:rsidR="00304CBA" w:rsidRPr="00304CBA" w:rsidRDefault="00304CBA" w:rsidP="00304CBA">
      <w:pPr>
        <w:spacing w:line="276" w:lineRule="auto"/>
        <w:jc w:val="both"/>
        <w:rPr>
          <w:rFonts w:cstheme="minorHAnsi"/>
        </w:rPr>
      </w:pPr>
      <w:r w:rsidRPr="00304CBA">
        <w:rPr>
          <w:rFonts w:cstheme="minorHAnsi"/>
        </w:rPr>
        <w:lastRenderedPageBreak/>
        <w:t>El ingreso diario esperado para el mes de abril 2020, de acuerdo a la cantidad de pue</w:t>
      </w:r>
      <w:r>
        <w:rPr>
          <w:rFonts w:cstheme="minorHAnsi"/>
        </w:rPr>
        <w:t xml:space="preserve">stos de ventas que se </w:t>
      </w:r>
      <w:r w:rsidR="00535E5B">
        <w:rPr>
          <w:rFonts w:cstheme="minorHAnsi"/>
        </w:rPr>
        <w:t xml:space="preserve">encontraban </w:t>
      </w:r>
      <w:r w:rsidR="00535E5B" w:rsidRPr="00304CBA">
        <w:rPr>
          <w:rFonts w:cstheme="minorHAnsi"/>
        </w:rPr>
        <w:t>funcionando</w:t>
      </w:r>
      <w:r w:rsidRPr="00304CBA">
        <w:rPr>
          <w:rFonts w:cstheme="minorHAnsi"/>
        </w:rPr>
        <w:t xml:space="preserve">, generaba una proyección de ingreso mensual por $6,690.00. Por ende, tomando como base la facturación mensual a 30 días, sin ningún tipo de restricción que equivale a $13,237.50, se generaría un déficit de $6,547.50. </w:t>
      </w:r>
    </w:p>
    <w:p w:rsidR="00304CBA" w:rsidRPr="00304CBA" w:rsidRDefault="00304CBA" w:rsidP="00304CBA">
      <w:pPr>
        <w:spacing w:line="276" w:lineRule="auto"/>
        <w:jc w:val="both"/>
        <w:rPr>
          <w:rFonts w:cstheme="minorHAnsi"/>
        </w:rPr>
      </w:pPr>
      <w:r w:rsidRPr="00304CBA">
        <w:rPr>
          <w:rFonts w:cstheme="minorHAnsi"/>
        </w:rPr>
        <w:t>Lo anterior, se representa de la siguiente manera:</w:t>
      </w:r>
    </w:p>
    <w:tbl>
      <w:tblPr>
        <w:tblW w:w="8291" w:type="dxa"/>
        <w:jc w:val="center"/>
        <w:tblCellMar>
          <w:left w:w="70" w:type="dxa"/>
          <w:right w:w="70" w:type="dxa"/>
        </w:tblCellMar>
        <w:tblLook w:val="04A0" w:firstRow="1" w:lastRow="0" w:firstColumn="1" w:lastColumn="0" w:noHBand="0" w:noVBand="1"/>
      </w:tblPr>
      <w:tblGrid>
        <w:gridCol w:w="1848"/>
        <w:gridCol w:w="1566"/>
        <w:gridCol w:w="1720"/>
        <w:gridCol w:w="1617"/>
        <w:gridCol w:w="1540"/>
      </w:tblGrid>
      <w:tr w:rsidR="00304CBA" w:rsidRPr="00260031" w:rsidTr="00535E5B">
        <w:trPr>
          <w:trHeight w:val="511"/>
          <w:jc w:val="center"/>
        </w:trPr>
        <w:tc>
          <w:tcPr>
            <w:tcW w:w="184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304CBA" w:rsidRPr="00260031" w:rsidRDefault="00304CBA" w:rsidP="00535E5B">
            <w:pPr>
              <w:spacing w:after="0" w:line="240" w:lineRule="auto"/>
              <w:rPr>
                <w:rFonts w:ascii="Century Gothic" w:eastAsia="Times New Roman" w:hAnsi="Century Gothic" w:cs="Calibri"/>
                <w:color w:val="000000"/>
                <w:sz w:val="20"/>
                <w:szCs w:val="20"/>
                <w:lang w:eastAsia="es-SV"/>
              </w:rPr>
            </w:pPr>
            <w:r w:rsidRPr="00260031">
              <w:rPr>
                <w:rFonts w:ascii="Century Gothic" w:eastAsia="Times New Roman" w:hAnsi="Century Gothic" w:cs="Calibri"/>
                <w:color w:val="000000"/>
                <w:sz w:val="20"/>
                <w:szCs w:val="20"/>
                <w:lang w:eastAsia="es-SV"/>
              </w:rPr>
              <w:t> </w:t>
            </w:r>
          </w:p>
        </w:tc>
        <w:tc>
          <w:tcPr>
            <w:tcW w:w="1566" w:type="dxa"/>
            <w:tcBorders>
              <w:top w:val="single" w:sz="8" w:space="0" w:color="auto"/>
              <w:left w:val="nil"/>
              <w:bottom w:val="double" w:sz="6" w:space="0" w:color="auto"/>
              <w:right w:val="double" w:sz="6" w:space="0" w:color="auto"/>
            </w:tcBorders>
            <w:shd w:val="clear" w:color="auto" w:fill="auto"/>
            <w:vAlign w:val="center"/>
            <w:hideMark/>
          </w:tcPr>
          <w:p w:rsidR="00304CBA" w:rsidRPr="00260031" w:rsidRDefault="00304CBA" w:rsidP="00535E5B">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 xml:space="preserve">Marzo </w:t>
            </w:r>
            <w:r w:rsidRPr="00260031">
              <w:rPr>
                <w:rFonts w:ascii="Century Gothic" w:eastAsia="Times New Roman" w:hAnsi="Century Gothic" w:cs="Calibri"/>
                <w:b/>
                <w:bCs/>
                <w:color w:val="000000"/>
                <w:sz w:val="20"/>
                <w:szCs w:val="20"/>
                <w:lang w:eastAsia="es-SV"/>
              </w:rPr>
              <w:br/>
              <w:t>(a diario)</w:t>
            </w:r>
          </w:p>
        </w:tc>
        <w:tc>
          <w:tcPr>
            <w:tcW w:w="1720" w:type="dxa"/>
            <w:tcBorders>
              <w:top w:val="single" w:sz="8" w:space="0" w:color="auto"/>
              <w:left w:val="nil"/>
              <w:bottom w:val="double" w:sz="6" w:space="0" w:color="auto"/>
              <w:right w:val="double" w:sz="6" w:space="0" w:color="auto"/>
            </w:tcBorders>
            <w:shd w:val="clear" w:color="auto" w:fill="auto"/>
            <w:vAlign w:val="center"/>
            <w:hideMark/>
          </w:tcPr>
          <w:p w:rsidR="00304CBA" w:rsidRPr="00260031" w:rsidRDefault="00304CBA" w:rsidP="00535E5B">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Abril</w:t>
            </w:r>
            <w:r w:rsidRPr="00260031">
              <w:rPr>
                <w:rFonts w:ascii="Century Gothic" w:eastAsia="Times New Roman" w:hAnsi="Century Gothic" w:cs="Calibri"/>
                <w:b/>
                <w:bCs/>
                <w:color w:val="000000"/>
                <w:sz w:val="20"/>
                <w:szCs w:val="20"/>
                <w:lang w:eastAsia="es-SV"/>
              </w:rPr>
              <w:br/>
              <w:t>(a diario))</w:t>
            </w:r>
          </w:p>
        </w:tc>
        <w:tc>
          <w:tcPr>
            <w:tcW w:w="1617" w:type="dxa"/>
            <w:tcBorders>
              <w:top w:val="single" w:sz="8" w:space="0" w:color="auto"/>
              <w:left w:val="nil"/>
              <w:bottom w:val="double" w:sz="6" w:space="0" w:color="auto"/>
              <w:right w:val="double" w:sz="6" w:space="0" w:color="auto"/>
            </w:tcBorders>
            <w:shd w:val="clear" w:color="auto" w:fill="auto"/>
            <w:vAlign w:val="center"/>
            <w:hideMark/>
          </w:tcPr>
          <w:p w:rsidR="00304CBA" w:rsidRPr="00260031" w:rsidRDefault="00304CBA" w:rsidP="00535E5B">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Marzo</w:t>
            </w:r>
            <w:r w:rsidRPr="00260031">
              <w:rPr>
                <w:rFonts w:ascii="Century Gothic" w:eastAsia="Times New Roman" w:hAnsi="Century Gothic" w:cs="Calibri"/>
                <w:b/>
                <w:bCs/>
                <w:color w:val="000000"/>
                <w:sz w:val="20"/>
                <w:szCs w:val="20"/>
                <w:lang w:eastAsia="es-SV"/>
              </w:rPr>
              <w:br/>
              <w:t>(mensual)</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rsidR="00304CBA" w:rsidRPr="00260031" w:rsidRDefault="00304CBA" w:rsidP="00535E5B">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Abril</w:t>
            </w:r>
            <w:r w:rsidRPr="00260031">
              <w:rPr>
                <w:rFonts w:ascii="Century Gothic" w:eastAsia="Times New Roman" w:hAnsi="Century Gothic" w:cs="Calibri"/>
                <w:b/>
                <w:bCs/>
                <w:color w:val="000000"/>
                <w:sz w:val="20"/>
                <w:szCs w:val="20"/>
                <w:lang w:eastAsia="es-SV"/>
              </w:rPr>
              <w:br/>
              <w:t>(mensual)</w:t>
            </w:r>
          </w:p>
        </w:tc>
      </w:tr>
      <w:tr w:rsidR="00304CBA" w:rsidRPr="00260031" w:rsidTr="00535E5B">
        <w:trPr>
          <w:trHeight w:val="554"/>
          <w:jc w:val="center"/>
        </w:trPr>
        <w:tc>
          <w:tcPr>
            <w:tcW w:w="1848" w:type="dxa"/>
            <w:tcBorders>
              <w:top w:val="nil"/>
              <w:left w:val="single" w:sz="8" w:space="0" w:color="auto"/>
              <w:bottom w:val="double" w:sz="6" w:space="0" w:color="auto"/>
              <w:right w:val="double" w:sz="6" w:space="0" w:color="auto"/>
            </w:tcBorders>
            <w:shd w:val="clear" w:color="auto" w:fill="auto"/>
            <w:vAlign w:val="bottom"/>
            <w:hideMark/>
          </w:tcPr>
          <w:p w:rsidR="00304CBA" w:rsidRPr="00260031" w:rsidRDefault="00304CBA" w:rsidP="00304CBA">
            <w:pPr>
              <w:spacing w:after="0" w:line="240" w:lineRule="auto"/>
              <w:jc w:val="center"/>
              <w:rPr>
                <w:rFonts w:ascii="Century Gothic" w:eastAsia="Times New Roman" w:hAnsi="Century Gothic" w:cs="Calibri"/>
                <w:color w:val="000000"/>
                <w:sz w:val="20"/>
                <w:szCs w:val="20"/>
                <w:lang w:eastAsia="es-SV"/>
              </w:rPr>
            </w:pPr>
            <w:r w:rsidRPr="00260031">
              <w:rPr>
                <w:rFonts w:ascii="Century Gothic" w:eastAsia="Times New Roman" w:hAnsi="Century Gothic" w:cs="Calibri"/>
                <w:color w:val="000000"/>
                <w:sz w:val="20"/>
                <w:szCs w:val="20"/>
                <w:lang w:eastAsia="es-SV"/>
              </w:rPr>
              <w:t>Ingreso esperado</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04CBA" w:rsidRDefault="00304CBA" w:rsidP="00304CBA">
            <w:pPr>
              <w:spacing w:after="0" w:line="240" w:lineRule="auto"/>
              <w:jc w:val="center"/>
              <w:rPr>
                <w:rFonts w:ascii="Century Gothic" w:eastAsia="Times New Roman" w:hAnsi="Century Gothic" w:cs="Calibri"/>
                <w:color w:val="000000"/>
                <w:sz w:val="20"/>
                <w:szCs w:val="20"/>
                <w:lang w:eastAsia="es-SV"/>
              </w:rPr>
            </w:pPr>
          </w:p>
          <w:p w:rsidR="00304CBA" w:rsidRPr="00260031" w:rsidRDefault="00304CBA" w:rsidP="00304CBA">
            <w:pPr>
              <w:spacing w:after="0" w:line="240" w:lineRule="auto"/>
              <w:jc w:val="center"/>
              <w:rPr>
                <w:rFonts w:ascii="Century Gothic" w:eastAsia="Times New Roman" w:hAnsi="Century Gothic" w:cs="Calibri"/>
                <w:color w:val="000000"/>
                <w:sz w:val="20"/>
                <w:szCs w:val="20"/>
                <w:lang w:eastAsia="es-SV"/>
              </w:rPr>
            </w:pPr>
            <w:r w:rsidRPr="00260031">
              <w:rPr>
                <w:rFonts w:ascii="Century Gothic" w:eastAsia="Times New Roman" w:hAnsi="Century Gothic" w:cs="Calibri"/>
                <w:color w:val="000000"/>
                <w:sz w:val="20"/>
                <w:szCs w:val="20"/>
                <w:lang w:eastAsia="es-SV"/>
              </w:rPr>
              <w:t>$     441.25</w:t>
            </w:r>
          </w:p>
        </w:tc>
        <w:tc>
          <w:tcPr>
            <w:tcW w:w="1720" w:type="dxa"/>
            <w:tcBorders>
              <w:top w:val="double" w:sz="6" w:space="0" w:color="auto"/>
              <w:left w:val="nil"/>
              <w:bottom w:val="double" w:sz="6" w:space="0" w:color="auto"/>
              <w:right w:val="double" w:sz="6" w:space="0" w:color="auto"/>
            </w:tcBorders>
            <w:shd w:val="clear" w:color="auto" w:fill="auto"/>
            <w:noWrap/>
            <w:vAlign w:val="center"/>
            <w:hideMark/>
          </w:tcPr>
          <w:p w:rsidR="00304CBA" w:rsidRDefault="00304CBA" w:rsidP="00304CBA">
            <w:pPr>
              <w:spacing w:after="0" w:line="240" w:lineRule="auto"/>
              <w:jc w:val="center"/>
              <w:rPr>
                <w:rFonts w:ascii="Century Gothic" w:eastAsia="Times New Roman" w:hAnsi="Century Gothic" w:cs="Calibri"/>
                <w:color w:val="000000"/>
                <w:sz w:val="20"/>
                <w:szCs w:val="20"/>
                <w:lang w:eastAsia="es-SV"/>
              </w:rPr>
            </w:pPr>
          </w:p>
          <w:p w:rsidR="00304CBA" w:rsidRPr="00260031" w:rsidRDefault="00304CBA" w:rsidP="00304CBA">
            <w:pPr>
              <w:spacing w:after="0" w:line="240" w:lineRule="auto"/>
              <w:jc w:val="center"/>
              <w:rPr>
                <w:rFonts w:ascii="Century Gothic" w:eastAsia="Times New Roman" w:hAnsi="Century Gothic" w:cs="Calibri"/>
                <w:color w:val="000000"/>
                <w:sz w:val="20"/>
                <w:szCs w:val="20"/>
                <w:lang w:eastAsia="es-SV"/>
              </w:rPr>
            </w:pPr>
            <w:r w:rsidRPr="00260031">
              <w:rPr>
                <w:rFonts w:ascii="Century Gothic" w:eastAsia="Times New Roman" w:hAnsi="Century Gothic" w:cs="Calibri"/>
                <w:color w:val="000000"/>
                <w:sz w:val="20"/>
                <w:szCs w:val="20"/>
                <w:lang w:eastAsia="es-SV"/>
              </w:rPr>
              <w:t>$       223.00</w:t>
            </w:r>
          </w:p>
        </w:tc>
        <w:tc>
          <w:tcPr>
            <w:tcW w:w="1617" w:type="dxa"/>
            <w:tcBorders>
              <w:top w:val="double" w:sz="6" w:space="0" w:color="auto"/>
              <w:left w:val="nil"/>
              <w:bottom w:val="double" w:sz="6" w:space="0" w:color="auto"/>
              <w:right w:val="double" w:sz="6" w:space="0" w:color="auto"/>
            </w:tcBorders>
            <w:shd w:val="clear" w:color="auto" w:fill="auto"/>
            <w:noWrap/>
            <w:vAlign w:val="center"/>
            <w:hideMark/>
          </w:tcPr>
          <w:p w:rsidR="00304CBA" w:rsidRDefault="00304CBA" w:rsidP="00304CBA">
            <w:pPr>
              <w:spacing w:after="0" w:line="240" w:lineRule="auto"/>
              <w:jc w:val="center"/>
              <w:rPr>
                <w:rFonts w:ascii="Century Gothic" w:eastAsia="Times New Roman" w:hAnsi="Century Gothic" w:cs="Calibri"/>
                <w:color w:val="000000"/>
                <w:sz w:val="20"/>
                <w:szCs w:val="20"/>
                <w:lang w:eastAsia="es-SV"/>
              </w:rPr>
            </w:pPr>
          </w:p>
          <w:p w:rsidR="00304CBA" w:rsidRPr="00260031" w:rsidRDefault="00304CBA" w:rsidP="00304CBA">
            <w:pPr>
              <w:spacing w:after="0" w:line="240" w:lineRule="auto"/>
              <w:jc w:val="center"/>
              <w:rPr>
                <w:rFonts w:ascii="Century Gothic" w:eastAsia="Times New Roman" w:hAnsi="Century Gothic" w:cs="Calibri"/>
                <w:color w:val="000000"/>
                <w:sz w:val="20"/>
                <w:szCs w:val="20"/>
                <w:lang w:eastAsia="es-SV"/>
              </w:rPr>
            </w:pPr>
            <w:r w:rsidRPr="00260031">
              <w:rPr>
                <w:rFonts w:ascii="Century Gothic" w:eastAsia="Times New Roman" w:hAnsi="Century Gothic" w:cs="Calibri"/>
                <w:color w:val="000000"/>
                <w:sz w:val="20"/>
                <w:szCs w:val="20"/>
                <w:lang w:eastAsia="es-SV"/>
              </w:rPr>
              <w:t>$ 13,237.50</w:t>
            </w:r>
          </w:p>
        </w:tc>
        <w:tc>
          <w:tcPr>
            <w:tcW w:w="1540" w:type="dxa"/>
            <w:tcBorders>
              <w:top w:val="nil"/>
              <w:left w:val="double" w:sz="6" w:space="0" w:color="auto"/>
              <w:bottom w:val="double" w:sz="6" w:space="0" w:color="auto"/>
              <w:right w:val="single" w:sz="8" w:space="0" w:color="auto"/>
            </w:tcBorders>
            <w:shd w:val="clear" w:color="000000" w:fill="D0CECE"/>
            <w:noWrap/>
            <w:vAlign w:val="center"/>
            <w:hideMark/>
          </w:tcPr>
          <w:p w:rsidR="00304CBA" w:rsidRDefault="00304CBA" w:rsidP="00304CBA">
            <w:pPr>
              <w:spacing w:after="0" w:line="240" w:lineRule="auto"/>
              <w:jc w:val="center"/>
              <w:rPr>
                <w:rFonts w:ascii="Century Gothic" w:eastAsia="Times New Roman" w:hAnsi="Century Gothic" w:cs="Calibri"/>
                <w:b/>
                <w:bCs/>
                <w:color w:val="000000"/>
                <w:sz w:val="20"/>
                <w:szCs w:val="20"/>
                <w:lang w:eastAsia="es-SV"/>
              </w:rPr>
            </w:pPr>
          </w:p>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  6,690.00</w:t>
            </w:r>
          </w:p>
        </w:tc>
      </w:tr>
      <w:tr w:rsidR="00304CBA" w:rsidRPr="00260031" w:rsidTr="00535E5B">
        <w:trPr>
          <w:trHeight w:val="321"/>
          <w:jc w:val="center"/>
        </w:trPr>
        <w:tc>
          <w:tcPr>
            <w:tcW w:w="1848" w:type="dxa"/>
            <w:tcBorders>
              <w:top w:val="nil"/>
              <w:left w:val="single" w:sz="8" w:space="0" w:color="auto"/>
              <w:bottom w:val="single" w:sz="8" w:space="0" w:color="auto"/>
              <w:right w:val="double" w:sz="6" w:space="0" w:color="auto"/>
            </w:tcBorders>
            <w:shd w:val="clear" w:color="000000" w:fill="5B9BD5"/>
            <w:vAlign w:val="bottom"/>
            <w:hideMark/>
          </w:tcPr>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Déficit</w:t>
            </w:r>
          </w:p>
        </w:tc>
        <w:tc>
          <w:tcPr>
            <w:tcW w:w="1566" w:type="dxa"/>
            <w:tcBorders>
              <w:top w:val="double" w:sz="6" w:space="0" w:color="auto"/>
              <w:left w:val="nil"/>
              <w:bottom w:val="single" w:sz="8" w:space="0" w:color="auto"/>
              <w:right w:val="double" w:sz="6" w:space="0" w:color="auto"/>
            </w:tcBorders>
            <w:shd w:val="clear" w:color="000000" w:fill="5B9BD5"/>
            <w:noWrap/>
            <w:vAlign w:val="bottom"/>
            <w:hideMark/>
          </w:tcPr>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p>
        </w:tc>
        <w:tc>
          <w:tcPr>
            <w:tcW w:w="1720" w:type="dxa"/>
            <w:tcBorders>
              <w:top w:val="double" w:sz="6" w:space="0" w:color="auto"/>
              <w:left w:val="nil"/>
              <w:bottom w:val="single" w:sz="8" w:space="0" w:color="auto"/>
              <w:right w:val="double" w:sz="6" w:space="0" w:color="auto"/>
            </w:tcBorders>
            <w:shd w:val="clear" w:color="000000" w:fill="5B9BD5"/>
            <w:noWrap/>
            <w:vAlign w:val="bottom"/>
            <w:hideMark/>
          </w:tcPr>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       218.25</w:t>
            </w:r>
          </w:p>
        </w:tc>
        <w:tc>
          <w:tcPr>
            <w:tcW w:w="1617" w:type="dxa"/>
            <w:tcBorders>
              <w:top w:val="double" w:sz="6" w:space="0" w:color="auto"/>
              <w:left w:val="nil"/>
              <w:bottom w:val="single" w:sz="8" w:space="0" w:color="auto"/>
              <w:right w:val="double" w:sz="6" w:space="0" w:color="auto"/>
            </w:tcBorders>
            <w:shd w:val="clear" w:color="000000" w:fill="5B9BD5"/>
            <w:noWrap/>
            <w:vAlign w:val="bottom"/>
            <w:hideMark/>
          </w:tcPr>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p>
        </w:tc>
        <w:tc>
          <w:tcPr>
            <w:tcW w:w="1540" w:type="dxa"/>
            <w:tcBorders>
              <w:top w:val="nil"/>
              <w:left w:val="nil"/>
              <w:bottom w:val="single" w:sz="8" w:space="0" w:color="auto"/>
              <w:right w:val="single" w:sz="8" w:space="0" w:color="auto"/>
            </w:tcBorders>
            <w:shd w:val="clear" w:color="000000" w:fill="5B9BD5"/>
            <w:noWrap/>
            <w:vAlign w:val="bottom"/>
            <w:hideMark/>
          </w:tcPr>
          <w:p w:rsidR="00304CBA" w:rsidRPr="00260031" w:rsidRDefault="00304CBA" w:rsidP="00304CBA">
            <w:pPr>
              <w:spacing w:after="0" w:line="240" w:lineRule="auto"/>
              <w:jc w:val="center"/>
              <w:rPr>
                <w:rFonts w:ascii="Century Gothic" w:eastAsia="Times New Roman" w:hAnsi="Century Gothic" w:cs="Calibri"/>
                <w:b/>
                <w:bCs/>
                <w:color w:val="000000"/>
                <w:sz w:val="20"/>
                <w:szCs w:val="20"/>
                <w:lang w:eastAsia="es-SV"/>
              </w:rPr>
            </w:pPr>
            <w:r w:rsidRPr="00260031">
              <w:rPr>
                <w:rFonts w:ascii="Century Gothic" w:eastAsia="Times New Roman" w:hAnsi="Century Gothic" w:cs="Calibri"/>
                <w:b/>
                <w:bCs/>
                <w:color w:val="000000"/>
                <w:sz w:val="20"/>
                <w:szCs w:val="20"/>
                <w:lang w:eastAsia="es-SV"/>
              </w:rPr>
              <w:t>$  6,547.50</w:t>
            </w:r>
          </w:p>
        </w:tc>
      </w:tr>
    </w:tbl>
    <w:p w:rsidR="00304CBA" w:rsidRDefault="00304CBA" w:rsidP="00304CBA">
      <w:pPr>
        <w:spacing w:line="360" w:lineRule="auto"/>
        <w:jc w:val="both"/>
        <w:rPr>
          <w:rFonts w:ascii="Arial" w:hAnsi="Arial" w:cs="Arial"/>
          <w:sz w:val="21"/>
          <w:szCs w:val="21"/>
        </w:rPr>
      </w:pPr>
    </w:p>
    <w:p w:rsidR="00304CBA" w:rsidRDefault="00304CBA" w:rsidP="00304CBA">
      <w:pPr>
        <w:spacing w:line="360" w:lineRule="auto"/>
        <w:jc w:val="center"/>
        <w:rPr>
          <w:rFonts w:ascii="Arial" w:hAnsi="Arial" w:cs="Arial"/>
          <w:sz w:val="21"/>
          <w:szCs w:val="21"/>
        </w:rPr>
      </w:pPr>
      <w:r>
        <w:rPr>
          <w:noProof/>
          <w:lang w:eastAsia="es-SV"/>
        </w:rPr>
        <w:drawing>
          <wp:inline distT="0" distB="0" distL="0" distR="0" wp14:anchorId="15EDABA8" wp14:editId="59DF031A">
            <wp:extent cx="4571999" cy="2743200"/>
            <wp:effectExtent l="0" t="0" r="635" b="0"/>
            <wp:docPr id="3" name="Gráfico 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CBA" w:rsidRPr="00304CBA" w:rsidRDefault="00304CBA" w:rsidP="00304CBA">
      <w:pPr>
        <w:spacing w:line="276" w:lineRule="auto"/>
        <w:jc w:val="both"/>
        <w:rPr>
          <w:rFonts w:cstheme="minorHAnsi"/>
        </w:rPr>
      </w:pPr>
      <w:r w:rsidRPr="00304CBA">
        <w:rPr>
          <w:rFonts w:cstheme="minorHAnsi"/>
        </w:rPr>
        <w:t>Pese a las proyecciones realizadas, el comportamiento de los ingresos fue diferente, ya que la recaudación real por los puestos de venta y locales comerciales en el Mercado La Placita, para el mes abril de 2020, fue de $5,417.50, lo que representa un 40.83% de la facturación ordinaria del mercado y un 80.98% de la proyección mensual de ingresos, ya que se realizó la gestión de cobro pero</w:t>
      </w:r>
      <w:r>
        <w:rPr>
          <w:rFonts w:cstheme="minorHAnsi"/>
        </w:rPr>
        <w:t xml:space="preserve"> por diferentes causas</w:t>
      </w:r>
      <w:r w:rsidRPr="00304CBA">
        <w:rPr>
          <w:rFonts w:cstheme="minorHAnsi"/>
        </w:rPr>
        <w:t xml:space="preserve"> no se lograron recaudar $1,272.50, que representan un déficit de 19.02% de la proyección. Por ende, se generó un déficit mensual de la facturación ordinaria por valor $7,850.00.</w:t>
      </w:r>
    </w:p>
    <w:p w:rsidR="00304CBA" w:rsidRPr="00304CBA" w:rsidRDefault="00304CBA" w:rsidP="00304CBA">
      <w:pPr>
        <w:spacing w:line="276" w:lineRule="auto"/>
        <w:jc w:val="both"/>
        <w:rPr>
          <w:rFonts w:cstheme="minorHAnsi"/>
        </w:rPr>
      </w:pPr>
      <w:r w:rsidRPr="00304CBA">
        <w:rPr>
          <w:rFonts w:cstheme="minorHAnsi"/>
        </w:rPr>
        <w:t>Veamos la representación gráfica de lo antes expuesto:</w:t>
      </w:r>
    </w:p>
    <w:p w:rsidR="00304CBA" w:rsidRPr="00304CBA" w:rsidRDefault="00304CBA" w:rsidP="00304CBA">
      <w:pPr>
        <w:spacing w:line="276" w:lineRule="auto"/>
        <w:rPr>
          <w:rFonts w:asciiTheme="majorHAnsi" w:hAnsiTheme="majorHAnsi" w:cs="Arial"/>
        </w:rPr>
      </w:pPr>
    </w:p>
    <w:p w:rsidR="00304CBA" w:rsidRDefault="00304CBA">
      <w:pPr>
        <w:rPr>
          <w:rFonts w:cstheme="minorHAnsi"/>
        </w:rPr>
      </w:pPr>
    </w:p>
    <w:p w:rsidR="00304CBA" w:rsidRDefault="00304CBA">
      <w:pPr>
        <w:rPr>
          <w:rFonts w:cstheme="minorHAnsi"/>
        </w:rPr>
      </w:pPr>
    </w:p>
    <w:p w:rsidR="00304CBA" w:rsidRDefault="00304CBA">
      <w:pPr>
        <w:rPr>
          <w:rFonts w:cstheme="minorHAnsi"/>
        </w:rPr>
      </w:pPr>
    </w:p>
    <w:tbl>
      <w:tblPr>
        <w:tblpPr w:leftFromText="141" w:rightFromText="141" w:vertAnchor="page" w:horzAnchor="margin" w:tblpY="1396"/>
        <w:tblW w:w="9482" w:type="dxa"/>
        <w:tblCellMar>
          <w:left w:w="70" w:type="dxa"/>
          <w:right w:w="70" w:type="dxa"/>
        </w:tblCellMar>
        <w:tblLook w:val="04A0" w:firstRow="1" w:lastRow="0" w:firstColumn="1" w:lastColumn="0" w:noHBand="0" w:noVBand="1"/>
      </w:tblPr>
      <w:tblGrid>
        <w:gridCol w:w="1091"/>
        <w:gridCol w:w="2151"/>
        <w:gridCol w:w="2149"/>
        <w:gridCol w:w="2102"/>
        <w:gridCol w:w="1989"/>
      </w:tblGrid>
      <w:tr w:rsidR="00304CBA" w:rsidRPr="0058033A" w:rsidTr="00304CBA">
        <w:trPr>
          <w:trHeight w:val="299"/>
        </w:trPr>
        <w:tc>
          <w:tcPr>
            <w:tcW w:w="0" w:type="auto"/>
            <w:gridSpan w:val="5"/>
            <w:tcBorders>
              <w:top w:val="single" w:sz="12" w:space="0" w:color="auto"/>
              <w:left w:val="single" w:sz="12" w:space="0" w:color="auto"/>
              <w:bottom w:val="double" w:sz="6" w:space="0" w:color="auto"/>
              <w:right w:val="single" w:sz="12" w:space="0" w:color="000000"/>
            </w:tcBorders>
            <w:shd w:val="clear" w:color="auto" w:fill="auto"/>
            <w:noWrap/>
            <w:vAlign w:val="bottom"/>
            <w:hideMark/>
          </w:tcPr>
          <w:p w:rsidR="00304CBA" w:rsidRPr="0058033A" w:rsidRDefault="00304CBA" w:rsidP="00304CBA">
            <w:pPr>
              <w:spacing w:after="0" w:line="240" w:lineRule="auto"/>
              <w:jc w:val="center"/>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lastRenderedPageBreak/>
              <w:t>ABRIL DEL 2020</w:t>
            </w:r>
          </w:p>
        </w:tc>
      </w:tr>
      <w:tr w:rsidR="00304CBA" w:rsidRPr="0058033A" w:rsidTr="00304CBA">
        <w:trPr>
          <w:trHeight w:val="1103"/>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 </w:t>
            </w:r>
          </w:p>
        </w:tc>
        <w:tc>
          <w:tcPr>
            <w:tcW w:w="0" w:type="auto"/>
            <w:tcBorders>
              <w:top w:val="nil"/>
              <w:left w:val="nil"/>
              <w:bottom w:val="double" w:sz="6" w:space="0" w:color="auto"/>
              <w:right w:val="double" w:sz="6" w:space="0" w:color="auto"/>
            </w:tcBorders>
            <w:shd w:val="clear" w:color="auto" w:fill="auto"/>
            <w:vAlign w:val="center"/>
            <w:hideMark/>
          </w:tcPr>
          <w:p w:rsidR="00304CBA" w:rsidRPr="0058033A" w:rsidRDefault="00304CBA" w:rsidP="00304CBA">
            <w:pPr>
              <w:spacing w:after="0" w:line="240" w:lineRule="auto"/>
              <w:jc w:val="center"/>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t xml:space="preserve">FACTURACIÓN </w:t>
            </w:r>
          </w:p>
        </w:tc>
        <w:tc>
          <w:tcPr>
            <w:tcW w:w="0" w:type="auto"/>
            <w:tcBorders>
              <w:top w:val="nil"/>
              <w:left w:val="nil"/>
              <w:bottom w:val="double" w:sz="6" w:space="0" w:color="auto"/>
              <w:right w:val="double" w:sz="6" w:space="0" w:color="auto"/>
            </w:tcBorders>
            <w:shd w:val="clear" w:color="auto" w:fill="auto"/>
            <w:vAlign w:val="center"/>
            <w:hideMark/>
          </w:tcPr>
          <w:p w:rsidR="00304CBA" w:rsidRPr="0058033A" w:rsidRDefault="00304CBA" w:rsidP="00304CBA">
            <w:pPr>
              <w:spacing w:after="0" w:line="240" w:lineRule="auto"/>
              <w:jc w:val="center"/>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t>RECAUDACIÓN REAL</w:t>
            </w:r>
          </w:p>
        </w:tc>
        <w:tc>
          <w:tcPr>
            <w:tcW w:w="0" w:type="auto"/>
            <w:tcBorders>
              <w:top w:val="nil"/>
              <w:left w:val="nil"/>
              <w:bottom w:val="double" w:sz="6" w:space="0" w:color="auto"/>
              <w:right w:val="double" w:sz="6" w:space="0" w:color="auto"/>
            </w:tcBorders>
            <w:shd w:val="clear" w:color="auto" w:fill="auto"/>
            <w:vAlign w:val="center"/>
            <w:hideMark/>
          </w:tcPr>
          <w:p w:rsidR="00304CBA" w:rsidRPr="0058033A" w:rsidRDefault="00304CBA" w:rsidP="00304CBA">
            <w:pPr>
              <w:spacing w:after="0" w:line="240" w:lineRule="auto"/>
              <w:jc w:val="center"/>
              <w:rPr>
                <w:rFonts w:ascii="Century Gothic" w:eastAsia="Times New Roman" w:hAnsi="Century Gothic" w:cs="Calibri"/>
                <w:b/>
                <w:bCs/>
                <w:color w:val="000000"/>
                <w:sz w:val="18"/>
                <w:szCs w:val="18"/>
                <w:lang w:eastAsia="es-SV"/>
              </w:rPr>
            </w:pPr>
            <w:r w:rsidRPr="0058033A">
              <w:rPr>
                <w:rFonts w:ascii="Century Gothic" w:eastAsia="Times New Roman" w:hAnsi="Century Gothic" w:cs="Calibri"/>
                <w:b/>
                <w:bCs/>
                <w:color w:val="000000"/>
                <w:sz w:val="18"/>
                <w:szCs w:val="18"/>
                <w:lang w:eastAsia="es-SV"/>
              </w:rPr>
              <w:t xml:space="preserve">PORCENTAJE QUE </w:t>
            </w:r>
            <w:r w:rsidRPr="0058033A">
              <w:rPr>
                <w:rFonts w:ascii="Century Gothic" w:eastAsia="Times New Roman" w:hAnsi="Century Gothic" w:cs="Calibri"/>
                <w:b/>
                <w:bCs/>
                <w:color w:val="000000"/>
                <w:sz w:val="18"/>
                <w:szCs w:val="18"/>
                <w:lang w:eastAsia="es-SV"/>
              </w:rPr>
              <w:br/>
              <w:t>REPRESENTA EN PROPORCION A FACTURACIÓN ORDINARIA</w:t>
            </w:r>
          </w:p>
        </w:tc>
        <w:tc>
          <w:tcPr>
            <w:tcW w:w="0" w:type="auto"/>
            <w:tcBorders>
              <w:top w:val="nil"/>
              <w:left w:val="nil"/>
              <w:bottom w:val="double" w:sz="6" w:space="0" w:color="auto"/>
              <w:right w:val="single" w:sz="12" w:space="0" w:color="auto"/>
            </w:tcBorders>
            <w:shd w:val="clear" w:color="auto" w:fill="auto"/>
            <w:vAlign w:val="center"/>
            <w:hideMark/>
          </w:tcPr>
          <w:p w:rsidR="00304CBA" w:rsidRPr="0058033A" w:rsidRDefault="00304CBA" w:rsidP="00304CBA">
            <w:pPr>
              <w:spacing w:after="0" w:line="240" w:lineRule="auto"/>
              <w:jc w:val="center"/>
              <w:rPr>
                <w:rFonts w:ascii="Century Gothic" w:eastAsia="Times New Roman" w:hAnsi="Century Gothic" w:cs="Calibri"/>
                <w:b/>
                <w:bCs/>
                <w:color w:val="000000"/>
                <w:sz w:val="18"/>
                <w:szCs w:val="18"/>
                <w:lang w:eastAsia="es-SV"/>
              </w:rPr>
            </w:pPr>
            <w:r w:rsidRPr="0058033A">
              <w:rPr>
                <w:rFonts w:ascii="Century Gothic" w:eastAsia="Times New Roman" w:hAnsi="Century Gothic" w:cs="Calibri"/>
                <w:b/>
                <w:bCs/>
                <w:color w:val="000000"/>
                <w:sz w:val="18"/>
                <w:szCs w:val="18"/>
                <w:lang w:eastAsia="es-SV"/>
              </w:rPr>
              <w:t xml:space="preserve">PORCENTAJE QUE </w:t>
            </w:r>
            <w:r w:rsidRPr="0058033A">
              <w:rPr>
                <w:rFonts w:ascii="Century Gothic" w:eastAsia="Times New Roman" w:hAnsi="Century Gothic" w:cs="Calibri"/>
                <w:b/>
                <w:bCs/>
                <w:color w:val="000000"/>
                <w:sz w:val="18"/>
                <w:szCs w:val="18"/>
                <w:lang w:eastAsia="es-SV"/>
              </w:rPr>
              <w:br/>
              <w:t xml:space="preserve">REPRESENTA EN RELACIÓN A PROYECCIÓN DE INGRESOS </w:t>
            </w:r>
          </w:p>
        </w:tc>
      </w:tr>
      <w:tr w:rsidR="00304CBA" w:rsidRPr="0058033A" w:rsidTr="00304CBA">
        <w:trPr>
          <w:trHeight w:val="326"/>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t>INGRESO</w:t>
            </w:r>
          </w:p>
        </w:tc>
        <w:tc>
          <w:tcPr>
            <w:tcW w:w="0" w:type="auto"/>
            <w:tcBorders>
              <w:top w:val="nil"/>
              <w:left w:val="nil"/>
              <w:bottom w:val="double" w:sz="6"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 xml:space="preserve"> $              13,267.50 </w:t>
            </w:r>
          </w:p>
        </w:tc>
        <w:tc>
          <w:tcPr>
            <w:tcW w:w="0" w:type="auto"/>
            <w:tcBorders>
              <w:top w:val="nil"/>
              <w:left w:val="nil"/>
              <w:bottom w:val="double" w:sz="6"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 xml:space="preserve"> $               5,417.50 </w:t>
            </w:r>
          </w:p>
        </w:tc>
        <w:tc>
          <w:tcPr>
            <w:tcW w:w="0" w:type="auto"/>
            <w:tcBorders>
              <w:top w:val="nil"/>
              <w:left w:val="nil"/>
              <w:bottom w:val="double" w:sz="6" w:space="0" w:color="auto"/>
              <w:right w:val="double" w:sz="6" w:space="0" w:color="auto"/>
            </w:tcBorders>
            <w:shd w:val="clear" w:color="auto" w:fill="auto"/>
            <w:noWrap/>
            <w:vAlign w:val="bottom"/>
            <w:hideMark/>
          </w:tcPr>
          <w:p w:rsidR="00304CBA" w:rsidRPr="0058033A" w:rsidRDefault="00304CBA" w:rsidP="00304CBA">
            <w:pPr>
              <w:spacing w:after="0" w:line="240" w:lineRule="auto"/>
              <w:jc w:val="right"/>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40.83%</w:t>
            </w:r>
          </w:p>
        </w:tc>
        <w:tc>
          <w:tcPr>
            <w:tcW w:w="0" w:type="auto"/>
            <w:tcBorders>
              <w:top w:val="nil"/>
              <w:left w:val="nil"/>
              <w:bottom w:val="double" w:sz="6" w:space="0" w:color="auto"/>
              <w:right w:val="single" w:sz="12" w:space="0" w:color="auto"/>
            </w:tcBorders>
            <w:shd w:val="clear" w:color="000000" w:fill="FFC000"/>
            <w:noWrap/>
            <w:vAlign w:val="bottom"/>
            <w:hideMark/>
          </w:tcPr>
          <w:p w:rsidR="00304CBA" w:rsidRPr="0058033A" w:rsidRDefault="00304CBA" w:rsidP="00304CBA">
            <w:pPr>
              <w:spacing w:after="0" w:line="240" w:lineRule="auto"/>
              <w:jc w:val="right"/>
              <w:rPr>
                <w:rFonts w:ascii="Century Gothic" w:eastAsia="Times New Roman" w:hAnsi="Century Gothic" w:cs="Calibri"/>
                <w:b/>
                <w:bCs/>
                <w:color w:val="000000"/>
                <w:lang w:eastAsia="es-SV"/>
              </w:rPr>
            </w:pPr>
            <w:r>
              <w:rPr>
                <w:rFonts w:ascii="Century Gothic" w:eastAsia="Times New Roman" w:hAnsi="Century Gothic" w:cs="Calibri"/>
                <w:b/>
                <w:bCs/>
                <w:noProof/>
                <w:color w:val="000000"/>
                <w:lang w:eastAsia="es-SV"/>
              </w:rPr>
              <mc:AlternateContent>
                <mc:Choice Requires="wps">
                  <w:drawing>
                    <wp:anchor distT="0" distB="0" distL="114300" distR="114300" simplePos="0" relativeHeight="251662336" behindDoc="0" locked="0" layoutInCell="1" allowOverlap="1" wp14:anchorId="2B6E0CD9" wp14:editId="37EFB6ED">
                      <wp:simplePos x="0" y="0"/>
                      <wp:positionH relativeFrom="column">
                        <wp:posOffset>899160</wp:posOffset>
                      </wp:positionH>
                      <wp:positionV relativeFrom="paragraph">
                        <wp:posOffset>172720</wp:posOffset>
                      </wp:positionV>
                      <wp:extent cx="97155" cy="628650"/>
                      <wp:effectExtent l="0" t="0" r="36195" b="19050"/>
                      <wp:wrapNone/>
                      <wp:docPr id="5" name="Conector recto 5"/>
                      <wp:cNvGraphicFramePr/>
                      <a:graphic xmlns:a="http://schemas.openxmlformats.org/drawingml/2006/main">
                        <a:graphicData uri="http://schemas.microsoft.com/office/word/2010/wordprocessingShape">
                          <wps:wsp>
                            <wps:cNvCnPr/>
                            <wps:spPr>
                              <a:xfrm>
                                <a:off x="0" y="0"/>
                                <a:ext cx="97155" cy="628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8A111"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8pt,13.6pt" to="78.4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" strokecolor="black [3213]" strokeweight=".5pt">
                      <v:stroke joinstyle="miter"/>
                    </v:line>
                  </w:pict>
                </mc:Fallback>
              </mc:AlternateContent>
            </w:r>
            <w:r w:rsidRPr="0058033A">
              <w:rPr>
                <w:rFonts w:ascii="Century Gothic" w:eastAsia="Times New Roman" w:hAnsi="Century Gothic" w:cs="Calibri"/>
                <w:b/>
                <w:bCs/>
                <w:color w:val="000000"/>
                <w:lang w:eastAsia="es-SV"/>
              </w:rPr>
              <w:t>80.98%</w:t>
            </w:r>
          </w:p>
        </w:tc>
      </w:tr>
      <w:tr w:rsidR="00304CBA" w:rsidRPr="0058033A" w:rsidTr="00304CBA">
        <w:trPr>
          <w:trHeight w:val="326"/>
        </w:trPr>
        <w:tc>
          <w:tcPr>
            <w:tcW w:w="0" w:type="auto"/>
            <w:tcBorders>
              <w:top w:val="nil"/>
              <w:left w:val="single" w:sz="12" w:space="0" w:color="auto"/>
              <w:bottom w:val="single" w:sz="12"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t>DÉFICIT</w:t>
            </w:r>
          </w:p>
        </w:tc>
        <w:tc>
          <w:tcPr>
            <w:tcW w:w="0" w:type="auto"/>
            <w:tcBorders>
              <w:top w:val="nil"/>
              <w:left w:val="nil"/>
              <w:bottom w:val="single" w:sz="12"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 </w:t>
            </w:r>
          </w:p>
        </w:tc>
        <w:tc>
          <w:tcPr>
            <w:tcW w:w="0" w:type="auto"/>
            <w:tcBorders>
              <w:top w:val="nil"/>
              <w:left w:val="nil"/>
              <w:bottom w:val="single" w:sz="12" w:space="0" w:color="auto"/>
              <w:right w:val="double" w:sz="6"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b/>
                <w:bCs/>
                <w:color w:val="FF0000"/>
                <w:lang w:eastAsia="es-SV"/>
              </w:rPr>
            </w:pPr>
            <w:r w:rsidRPr="0058033A">
              <w:rPr>
                <w:rFonts w:ascii="Century Gothic" w:eastAsia="Times New Roman" w:hAnsi="Century Gothic" w:cs="Calibri"/>
                <w:b/>
                <w:bCs/>
                <w:color w:val="FF0000"/>
                <w:lang w:eastAsia="es-SV"/>
              </w:rPr>
              <w:t xml:space="preserve"> $               7,850.00 </w:t>
            </w:r>
          </w:p>
        </w:tc>
        <w:tc>
          <w:tcPr>
            <w:tcW w:w="0" w:type="auto"/>
            <w:tcBorders>
              <w:top w:val="nil"/>
              <w:left w:val="nil"/>
              <w:bottom w:val="single" w:sz="12" w:space="0" w:color="auto"/>
              <w:right w:val="double" w:sz="6" w:space="0" w:color="auto"/>
            </w:tcBorders>
            <w:shd w:val="clear" w:color="000000" w:fill="FFC000"/>
            <w:noWrap/>
            <w:vAlign w:val="bottom"/>
            <w:hideMark/>
          </w:tcPr>
          <w:p w:rsidR="00304CBA" w:rsidRPr="0058033A" w:rsidRDefault="00304CBA" w:rsidP="00304CBA">
            <w:pPr>
              <w:spacing w:after="0" w:line="240" w:lineRule="auto"/>
              <w:jc w:val="right"/>
              <w:rPr>
                <w:rFonts w:ascii="Century Gothic" w:eastAsia="Times New Roman" w:hAnsi="Century Gothic" w:cs="Calibri"/>
                <w:b/>
                <w:bCs/>
                <w:color w:val="000000"/>
                <w:lang w:eastAsia="es-SV"/>
              </w:rPr>
            </w:pPr>
            <w:r w:rsidRPr="0058033A">
              <w:rPr>
                <w:rFonts w:ascii="Century Gothic" w:eastAsia="Times New Roman" w:hAnsi="Century Gothic" w:cs="Calibri"/>
                <w:b/>
                <w:bCs/>
                <w:color w:val="000000"/>
                <w:lang w:eastAsia="es-SV"/>
              </w:rPr>
              <w:t>59.17%</w:t>
            </w:r>
          </w:p>
        </w:tc>
        <w:tc>
          <w:tcPr>
            <w:tcW w:w="0" w:type="auto"/>
            <w:tcBorders>
              <w:top w:val="nil"/>
              <w:left w:val="nil"/>
              <w:bottom w:val="single" w:sz="12" w:space="0" w:color="auto"/>
              <w:right w:val="single" w:sz="12" w:space="0" w:color="auto"/>
            </w:tcBorders>
            <w:shd w:val="clear" w:color="auto" w:fill="auto"/>
            <w:noWrap/>
            <w:vAlign w:val="bottom"/>
            <w:hideMark/>
          </w:tcPr>
          <w:p w:rsidR="00304CBA" w:rsidRPr="0058033A" w:rsidRDefault="00304CBA" w:rsidP="00304CBA">
            <w:pPr>
              <w:spacing w:after="0" w:line="240" w:lineRule="auto"/>
              <w:rPr>
                <w:rFonts w:ascii="Century Gothic" w:eastAsia="Times New Roman" w:hAnsi="Century Gothic" w:cs="Calibri"/>
                <w:color w:val="000000"/>
                <w:lang w:eastAsia="es-SV"/>
              </w:rPr>
            </w:pPr>
            <w:r w:rsidRPr="0058033A">
              <w:rPr>
                <w:rFonts w:ascii="Century Gothic" w:eastAsia="Times New Roman" w:hAnsi="Century Gothic" w:cs="Calibri"/>
                <w:color w:val="000000"/>
                <w:lang w:eastAsia="es-SV"/>
              </w:rPr>
              <w:t> </w:t>
            </w:r>
          </w:p>
        </w:tc>
      </w:tr>
    </w:tbl>
    <w:p w:rsidR="00304CBA" w:rsidRDefault="00304CBA" w:rsidP="00304CBA">
      <w:pPr>
        <w:rPr>
          <w:rFonts w:cstheme="minorHAnsi"/>
        </w:rPr>
      </w:pPr>
    </w:p>
    <w:tbl>
      <w:tblPr>
        <w:tblpPr w:leftFromText="141" w:rightFromText="141" w:vertAnchor="text" w:horzAnchor="page" w:tblpX="5671" w:tblpYSpec="outside"/>
        <w:tblW w:w="0" w:type="auto"/>
        <w:tblCellMar>
          <w:left w:w="70" w:type="dxa"/>
          <w:right w:w="70" w:type="dxa"/>
        </w:tblCellMar>
        <w:tblLook w:val="04A0" w:firstRow="1" w:lastRow="0" w:firstColumn="1" w:lastColumn="0" w:noHBand="0" w:noVBand="1"/>
      </w:tblPr>
      <w:tblGrid>
        <w:gridCol w:w="4204"/>
        <w:gridCol w:w="1176"/>
      </w:tblGrid>
      <w:tr w:rsidR="00304CBA" w:rsidRPr="0058033A" w:rsidTr="00535E5B">
        <w:trPr>
          <w:trHeight w:val="330"/>
        </w:trPr>
        <w:tc>
          <w:tcPr>
            <w:tcW w:w="0" w:type="auto"/>
            <w:tcBorders>
              <w:top w:val="single" w:sz="12" w:space="0" w:color="auto"/>
              <w:left w:val="single" w:sz="12" w:space="0" w:color="auto"/>
              <w:bottom w:val="single" w:sz="12" w:space="0" w:color="auto"/>
              <w:right w:val="single" w:sz="12" w:space="0" w:color="auto"/>
            </w:tcBorders>
            <w:shd w:val="clear" w:color="000000" w:fill="FFC000"/>
            <w:noWrap/>
            <w:vAlign w:val="bottom"/>
            <w:hideMark/>
          </w:tcPr>
          <w:p w:rsidR="00304CBA" w:rsidRPr="0058033A" w:rsidRDefault="00304CBA" w:rsidP="00535E5B">
            <w:pPr>
              <w:spacing w:after="0" w:line="240" w:lineRule="auto"/>
              <w:rPr>
                <w:rFonts w:ascii="Century Gothic" w:eastAsia="Times New Roman" w:hAnsi="Century Gothic" w:cs="Calibri"/>
                <w:b/>
                <w:bCs/>
                <w:color w:val="000000"/>
                <w:sz w:val="20"/>
                <w:szCs w:val="20"/>
                <w:lang w:eastAsia="es-SV"/>
              </w:rPr>
            </w:pPr>
            <w:r w:rsidRPr="0058033A">
              <w:rPr>
                <w:rFonts w:ascii="Century Gothic" w:eastAsia="Times New Roman" w:hAnsi="Century Gothic" w:cs="Calibri"/>
                <w:b/>
                <w:bCs/>
                <w:color w:val="000000"/>
                <w:sz w:val="20"/>
                <w:szCs w:val="20"/>
                <w:lang w:eastAsia="es-SV"/>
              </w:rPr>
              <w:t>DÉFICIT EN CUANTO A INGRESO ESPERADO</w:t>
            </w:r>
          </w:p>
        </w:tc>
        <w:tc>
          <w:tcPr>
            <w:tcW w:w="0" w:type="auto"/>
            <w:tcBorders>
              <w:top w:val="single" w:sz="12" w:space="0" w:color="auto"/>
              <w:left w:val="nil"/>
              <w:bottom w:val="single" w:sz="12" w:space="0" w:color="auto"/>
              <w:right w:val="single" w:sz="12" w:space="0" w:color="auto"/>
            </w:tcBorders>
            <w:shd w:val="clear" w:color="000000" w:fill="FFC000"/>
            <w:noWrap/>
            <w:vAlign w:val="bottom"/>
            <w:hideMark/>
          </w:tcPr>
          <w:p w:rsidR="00304CBA" w:rsidRPr="0058033A" w:rsidRDefault="00304CBA" w:rsidP="00535E5B">
            <w:pPr>
              <w:spacing w:after="0" w:line="240" w:lineRule="auto"/>
              <w:rPr>
                <w:rFonts w:ascii="Century Gothic" w:eastAsia="Times New Roman" w:hAnsi="Century Gothic" w:cs="Calibri"/>
                <w:b/>
                <w:bCs/>
                <w:color w:val="FF0000"/>
                <w:sz w:val="20"/>
                <w:szCs w:val="20"/>
                <w:lang w:eastAsia="es-SV"/>
              </w:rPr>
            </w:pPr>
            <w:r w:rsidRPr="0058033A">
              <w:rPr>
                <w:rFonts w:ascii="Century Gothic" w:eastAsia="Times New Roman" w:hAnsi="Century Gothic" w:cs="Calibri"/>
                <w:b/>
                <w:bCs/>
                <w:color w:val="FF0000"/>
                <w:sz w:val="20"/>
                <w:szCs w:val="20"/>
                <w:lang w:eastAsia="es-SV"/>
              </w:rPr>
              <w:t xml:space="preserve">-$ 1,272.50 </w:t>
            </w:r>
          </w:p>
        </w:tc>
      </w:tr>
      <w:tr w:rsidR="00304CBA" w:rsidRPr="0058033A" w:rsidTr="00535E5B">
        <w:trPr>
          <w:trHeight w:val="330"/>
        </w:trPr>
        <w:tc>
          <w:tcPr>
            <w:tcW w:w="0" w:type="auto"/>
            <w:tcBorders>
              <w:top w:val="nil"/>
              <w:left w:val="single" w:sz="12" w:space="0" w:color="auto"/>
              <w:bottom w:val="single" w:sz="12" w:space="0" w:color="auto"/>
              <w:right w:val="single" w:sz="12" w:space="0" w:color="auto"/>
            </w:tcBorders>
            <w:shd w:val="clear" w:color="000000" w:fill="FFC000"/>
            <w:noWrap/>
            <w:vAlign w:val="bottom"/>
            <w:hideMark/>
          </w:tcPr>
          <w:p w:rsidR="00304CBA" w:rsidRPr="0058033A" w:rsidRDefault="00304CBA" w:rsidP="00535E5B">
            <w:pPr>
              <w:spacing w:after="0" w:line="240" w:lineRule="auto"/>
              <w:rPr>
                <w:rFonts w:ascii="Century Gothic" w:eastAsia="Times New Roman" w:hAnsi="Century Gothic" w:cs="Calibri"/>
                <w:color w:val="000000"/>
                <w:sz w:val="20"/>
                <w:szCs w:val="20"/>
                <w:lang w:eastAsia="es-SV"/>
              </w:rPr>
            </w:pPr>
            <w:r w:rsidRPr="0058033A">
              <w:rPr>
                <w:rFonts w:ascii="Century Gothic" w:eastAsia="Times New Roman" w:hAnsi="Century Gothic" w:cs="Calibri"/>
                <w:color w:val="000000"/>
                <w:sz w:val="20"/>
                <w:szCs w:val="20"/>
                <w:lang w:eastAsia="es-SV"/>
              </w:rPr>
              <w:t> </w:t>
            </w:r>
          </w:p>
        </w:tc>
        <w:tc>
          <w:tcPr>
            <w:tcW w:w="0" w:type="auto"/>
            <w:tcBorders>
              <w:top w:val="nil"/>
              <w:left w:val="nil"/>
              <w:bottom w:val="single" w:sz="12" w:space="0" w:color="auto"/>
              <w:right w:val="single" w:sz="12" w:space="0" w:color="auto"/>
            </w:tcBorders>
            <w:shd w:val="clear" w:color="000000" w:fill="FFC000"/>
            <w:noWrap/>
            <w:vAlign w:val="bottom"/>
            <w:hideMark/>
          </w:tcPr>
          <w:p w:rsidR="00304CBA" w:rsidRPr="0058033A" w:rsidRDefault="00304CBA" w:rsidP="00535E5B">
            <w:pPr>
              <w:spacing w:after="0" w:line="240" w:lineRule="auto"/>
              <w:jc w:val="right"/>
              <w:rPr>
                <w:rFonts w:ascii="Century Gothic" w:eastAsia="Times New Roman" w:hAnsi="Century Gothic" w:cs="Calibri"/>
                <w:b/>
                <w:bCs/>
                <w:color w:val="000000"/>
                <w:sz w:val="20"/>
                <w:szCs w:val="20"/>
                <w:lang w:eastAsia="es-SV"/>
              </w:rPr>
            </w:pPr>
            <w:r w:rsidRPr="0058033A">
              <w:rPr>
                <w:rFonts w:ascii="Century Gothic" w:eastAsia="Times New Roman" w:hAnsi="Century Gothic" w:cs="Calibri"/>
                <w:b/>
                <w:bCs/>
                <w:color w:val="000000"/>
                <w:sz w:val="20"/>
                <w:szCs w:val="20"/>
                <w:lang w:eastAsia="es-SV"/>
              </w:rPr>
              <w:t>-19.02%</w:t>
            </w:r>
          </w:p>
        </w:tc>
      </w:tr>
    </w:tbl>
    <w:p w:rsidR="00304CBA" w:rsidRDefault="00304CBA" w:rsidP="00304CBA">
      <w:pPr>
        <w:rPr>
          <w:rFonts w:cstheme="minorHAnsi"/>
        </w:rPr>
      </w:pPr>
    </w:p>
    <w:p w:rsidR="00304CBA" w:rsidRDefault="00304CBA" w:rsidP="00304CBA">
      <w:pPr>
        <w:rPr>
          <w:rFonts w:cstheme="minorHAnsi"/>
        </w:rPr>
      </w:pPr>
    </w:p>
    <w:p w:rsidR="00304CBA" w:rsidRDefault="00304CBA" w:rsidP="00304CBA">
      <w:pPr>
        <w:rPr>
          <w:rFonts w:cstheme="minorHAnsi"/>
        </w:rPr>
      </w:pPr>
    </w:p>
    <w:p w:rsidR="00304CBA" w:rsidRDefault="00304CBA" w:rsidP="00304CBA">
      <w:pPr>
        <w:rPr>
          <w:rFonts w:cstheme="minorHAnsi"/>
        </w:rPr>
      </w:pPr>
      <w:r>
        <w:rPr>
          <w:noProof/>
          <w:lang w:eastAsia="es-SV"/>
        </w:rPr>
        <w:drawing>
          <wp:inline distT="0" distB="0" distL="0" distR="0" wp14:anchorId="4E32DA05" wp14:editId="0FE2DFD0">
            <wp:extent cx="5612130" cy="3377565"/>
            <wp:effectExtent l="0" t="0" r="7620" b="13335"/>
            <wp:docPr id="4" name="Gráfico 4">
              <a:extLst xmlns:a="http://schemas.openxmlformats.org/drawingml/2006/main">
                <a:ext uri="{FF2B5EF4-FFF2-40B4-BE49-F238E27FC236}">
                  <a16:creationId xmlns:a16="http://schemas.microsoft.com/office/drawing/2014/main" id="{BA08F916-D563-499E-9033-E7A6795B79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4CBA" w:rsidRDefault="00304CBA" w:rsidP="0096220B">
      <w:pPr>
        <w:spacing w:line="276" w:lineRule="auto"/>
        <w:rPr>
          <w:rFonts w:cstheme="minorHAnsi"/>
        </w:rPr>
      </w:pPr>
    </w:p>
    <w:p w:rsidR="00304CBA" w:rsidRPr="00304CBA" w:rsidRDefault="00304CBA" w:rsidP="0096220B">
      <w:pPr>
        <w:pStyle w:val="Prrafodelista"/>
        <w:numPr>
          <w:ilvl w:val="0"/>
          <w:numId w:val="2"/>
        </w:numPr>
        <w:spacing w:line="276" w:lineRule="auto"/>
        <w:jc w:val="both"/>
        <w:rPr>
          <w:rFonts w:cstheme="minorHAnsi"/>
        </w:rPr>
      </w:pPr>
      <w:r w:rsidRPr="00304CBA">
        <w:rPr>
          <w:rFonts w:cstheme="minorHAnsi"/>
          <w:b/>
          <w:bCs/>
        </w:rPr>
        <w:t xml:space="preserve">MERCADO LAS COLINAS: </w:t>
      </w:r>
      <w:r w:rsidR="001415FF">
        <w:rPr>
          <w:rFonts w:cstheme="minorHAnsi"/>
        </w:rPr>
        <w:t>Se manejan 39 tarjetas de cobro diario.</w:t>
      </w:r>
      <w:r w:rsidRPr="00304CBA">
        <w:rPr>
          <w:rFonts w:cstheme="minorHAnsi"/>
        </w:rPr>
        <w:t xml:space="preserve"> </w:t>
      </w:r>
      <w:r w:rsidR="001415FF">
        <w:rPr>
          <w:rFonts w:cstheme="minorHAnsi"/>
        </w:rPr>
        <w:t xml:space="preserve">El </w:t>
      </w:r>
      <w:r w:rsidRPr="00304CBA">
        <w:rPr>
          <w:rFonts w:cstheme="minorHAnsi"/>
        </w:rPr>
        <w:t xml:space="preserve">arrendamiento se cobra por medio de Especies Municipales, denominadas: Tarjetas de Cobro Diario. Con las restricciones comerciales establecidas por el Gobierno Central y aprobadas por la Asamblea Legislativa, el funcionamiento del mercado se </w:t>
      </w:r>
      <w:r w:rsidR="00C85AFF">
        <w:rPr>
          <w:rFonts w:cstheme="minorHAnsi"/>
        </w:rPr>
        <w:t>vio y se sigue viendo</w:t>
      </w:r>
      <w:r w:rsidRPr="00304CBA">
        <w:rPr>
          <w:rFonts w:cstheme="minorHAnsi"/>
        </w:rPr>
        <w:t xml:space="preserve"> afectado de la siguiente manera: En raras ocasiones la recaudación de mes corriente en el Mercado Las Colinas, llega a un 25% en relación a la facturación ordinaria de mes (30 días). </w:t>
      </w:r>
    </w:p>
    <w:p w:rsidR="00304CBA" w:rsidRDefault="00304CBA" w:rsidP="0096220B">
      <w:pPr>
        <w:spacing w:line="276" w:lineRule="auto"/>
        <w:ind w:firstLine="708"/>
        <w:jc w:val="both"/>
        <w:rPr>
          <w:rFonts w:cstheme="minorHAnsi"/>
        </w:rPr>
      </w:pPr>
      <w:r w:rsidRPr="00304CBA">
        <w:rPr>
          <w:rFonts w:cstheme="minorHAnsi"/>
        </w:rPr>
        <w:t xml:space="preserve">Veamos el siguiente cuadro comparativo de los </w:t>
      </w:r>
      <w:r w:rsidR="00C85AFF">
        <w:rPr>
          <w:rFonts w:cstheme="minorHAnsi"/>
        </w:rPr>
        <w:t xml:space="preserve">meses de marzo y abril </w:t>
      </w:r>
      <w:r w:rsidRPr="00304CBA">
        <w:rPr>
          <w:rFonts w:cstheme="minorHAnsi"/>
        </w:rPr>
        <w:t>del año 2020:</w:t>
      </w:r>
    </w:p>
    <w:p w:rsidR="001415FF" w:rsidRPr="00304CBA" w:rsidRDefault="001415FF" w:rsidP="00304CBA">
      <w:pPr>
        <w:spacing w:line="360" w:lineRule="auto"/>
        <w:ind w:firstLine="708"/>
        <w:jc w:val="both"/>
        <w:rPr>
          <w:rFonts w:cstheme="minorHAnsi"/>
        </w:rPr>
      </w:pPr>
    </w:p>
    <w:p w:rsidR="001415FF" w:rsidRDefault="0096220B" w:rsidP="00304CBA">
      <w:pPr>
        <w:ind w:firstLine="708"/>
        <w:rPr>
          <w:rFonts w:cstheme="minorHAnsi"/>
        </w:rPr>
      </w:pPr>
      <w:r w:rsidRPr="001415FF">
        <w:rPr>
          <w:noProof/>
          <w:lang w:eastAsia="es-SV"/>
        </w:rPr>
        <w:lastRenderedPageBreak/>
        <w:drawing>
          <wp:anchor distT="0" distB="0" distL="114300" distR="114300" simplePos="0" relativeHeight="251663360" behindDoc="1" locked="0" layoutInCell="1" allowOverlap="1" wp14:anchorId="039E9C9B" wp14:editId="76EA967C">
            <wp:simplePos x="0" y="0"/>
            <wp:positionH relativeFrom="margin">
              <wp:align>center</wp:align>
            </wp:positionH>
            <wp:positionV relativeFrom="paragraph">
              <wp:posOffset>-259080</wp:posOffset>
            </wp:positionV>
            <wp:extent cx="6572250" cy="13709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370965"/>
                    </a:xfrm>
                    <a:prstGeom prst="rect">
                      <a:avLst/>
                    </a:prstGeom>
                    <a:noFill/>
                    <a:ln>
                      <a:noFill/>
                    </a:ln>
                  </pic:spPr>
                </pic:pic>
              </a:graphicData>
            </a:graphic>
            <wp14:sizeRelH relativeFrom="margin">
              <wp14:pctWidth>0</wp14:pctWidth>
            </wp14:sizeRelH>
          </wp:anchor>
        </w:drawing>
      </w:r>
    </w:p>
    <w:p w:rsidR="001415FF" w:rsidRPr="001415FF" w:rsidRDefault="001415FF" w:rsidP="001415FF">
      <w:pPr>
        <w:rPr>
          <w:rFonts w:cstheme="minorHAnsi"/>
        </w:rPr>
      </w:pPr>
    </w:p>
    <w:p w:rsidR="001415FF" w:rsidRPr="001415FF" w:rsidRDefault="001415FF" w:rsidP="001415FF">
      <w:pPr>
        <w:rPr>
          <w:rFonts w:cstheme="minorHAnsi"/>
        </w:rPr>
      </w:pPr>
    </w:p>
    <w:p w:rsidR="001415FF" w:rsidRDefault="001415FF" w:rsidP="001415FF">
      <w:pPr>
        <w:spacing w:line="360" w:lineRule="auto"/>
        <w:jc w:val="both"/>
        <w:rPr>
          <w:rFonts w:cstheme="minorHAnsi"/>
        </w:rPr>
      </w:pPr>
    </w:p>
    <w:p w:rsidR="001415FF" w:rsidRPr="001415FF" w:rsidRDefault="001415FF" w:rsidP="0096220B">
      <w:pPr>
        <w:spacing w:line="276" w:lineRule="auto"/>
        <w:jc w:val="both"/>
        <w:rPr>
          <w:rFonts w:cstheme="minorHAnsi"/>
        </w:rPr>
      </w:pPr>
      <w:r w:rsidRPr="001415FF">
        <w:rPr>
          <w:rFonts w:cstheme="minorHAnsi"/>
        </w:rPr>
        <w:t xml:space="preserve">Como puede constatarse, la recaudación de mes corriente ligeramente se ha visto afectada. Pero si tomamos en cuenta la recaudación global (sin distinguir concepto de ingreso), se evidencia un impacto negativo en el mes de abril, con un saldo negativo de $202.99 menos. Y si tomamos en consideración la recaudación promedio que se ha realizado desde junio 2019 a enero 2020, tenemos un déficit en el mes de abril 2020 de $236.36, lo cual se refleja en las siguientes tablas: </w:t>
      </w:r>
    </w:p>
    <w:tbl>
      <w:tblPr>
        <w:tblW w:w="0" w:type="auto"/>
        <w:jc w:val="center"/>
        <w:tblCellMar>
          <w:left w:w="70" w:type="dxa"/>
          <w:right w:w="70" w:type="dxa"/>
        </w:tblCellMar>
        <w:tblLook w:val="04A0" w:firstRow="1" w:lastRow="0" w:firstColumn="1" w:lastColumn="0" w:noHBand="0" w:noVBand="1"/>
      </w:tblPr>
      <w:tblGrid>
        <w:gridCol w:w="2498"/>
        <w:gridCol w:w="2898"/>
      </w:tblGrid>
      <w:tr w:rsidR="001415FF" w:rsidRPr="00EB7374" w:rsidTr="00535E5B">
        <w:trPr>
          <w:trHeight w:val="20"/>
          <w:jc w:val="center"/>
        </w:trPr>
        <w:tc>
          <w:tcPr>
            <w:tcW w:w="0" w:type="auto"/>
            <w:gridSpan w:val="2"/>
            <w:tcBorders>
              <w:top w:val="single" w:sz="12" w:space="0" w:color="auto"/>
              <w:left w:val="single" w:sz="12" w:space="0" w:color="auto"/>
              <w:bottom w:val="double" w:sz="6" w:space="0" w:color="auto"/>
              <w:right w:val="single" w:sz="12" w:space="0" w:color="000000"/>
            </w:tcBorders>
            <w:shd w:val="clear" w:color="auto" w:fill="auto"/>
            <w:vAlign w:val="bottom"/>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RECAUDACIÓN PROMEDIO DE MERCADO LAS COLINAS</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jun-19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513.40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jul-19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506.60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ago-19</w:t>
            </w:r>
          </w:p>
        </w:tc>
        <w:tc>
          <w:tcPr>
            <w:tcW w:w="0" w:type="auto"/>
            <w:tcBorders>
              <w:top w:val="nil"/>
              <w:left w:val="nil"/>
              <w:bottom w:val="double" w:sz="6" w:space="0" w:color="auto"/>
              <w:right w:val="single" w:sz="12" w:space="0" w:color="auto"/>
            </w:tcBorders>
            <w:shd w:val="clear" w:color="000000" w:fill="FFFFFF"/>
            <w:noWrap/>
            <w:vAlign w:val="bottom"/>
            <w:hideMark/>
          </w:tcPr>
          <w:p w:rsidR="001415FF" w:rsidRPr="00EB7374" w:rsidRDefault="001415FF" w:rsidP="00535E5B">
            <w:pPr>
              <w:spacing w:after="0" w:line="240" w:lineRule="auto"/>
              <w:rPr>
                <w:rFonts w:ascii="Century Gothic" w:eastAsia="Times New Roman" w:hAnsi="Century Gothic" w:cs="Calibri"/>
                <w:sz w:val="20"/>
                <w:szCs w:val="20"/>
                <w:lang w:eastAsia="es-SV"/>
              </w:rPr>
            </w:pPr>
            <w:r w:rsidRPr="00EB7374">
              <w:rPr>
                <w:rFonts w:ascii="Century Gothic" w:eastAsia="Times New Roman" w:hAnsi="Century Gothic" w:cs="Calibri"/>
                <w:sz w:val="20"/>
                <w:szCs w:val="20"/>
                <w:lang w:eastAsia="es-SV"/>
              </w:rPr>
              <w:t xml:space="preserve"> $          286.28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sep-19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459.00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oct-19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330.48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nov-19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400.52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dic-19</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589.58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ene-20</w:t>
            </w:r>
          </w:p>
        </w:tc>
        <w:tc>
          <w:tcPr>
            <w:tcW w:w="0" w:type="auto"/>
            <w:tcBorders>
              <w:top w:val="nil"/>
              <w:left w:val="nil"/>
              <w:bottom w:val="double" w:sz="6" w:space="0" w:color="auto"/>
              <w:right w:val="single" w:sz="12"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566.44 </w:t>
            </w:r>
          </w:p>
        </w:tc>
      </w:tr>
      <w:tr w:rsidR="001415FF" w:rsidRPr="00EB7374" w:rsidTr="00535E5B">
        <w:trPr>
          <w:trHeight w:val="20"/>
          <w:jc w:val="center"/>
        </w:trPr>
        <w:tc>
          <w:tcPr>
            <w:tcW w:w="0" w:type="auto"/>
            <w:tcBorders>
              <w:top w:val="nil"/>
              <w:left w:val="single" w:sz="12" w:space="0" w:color="auto"/>
              <w:bottom w:val="double" w:sz="6" w:space="0" w:color="auto"/>
              <w:right w:val="double" w:sz="6" w:space="0" w:color="auto"/>
            </w:tcBorders>
            <w:shd w:val="clear" w:color="000000" w:fill="4472C4"/>
            <w:noWrap/>
            <w:vAlign w:val="bottom"/>
            <w:hideMark/>
          </w:tcPr>
          <w:p w:rsidR="001415FF" w:rsidRPr="00EB7374" w:rsidRDefault="001415FF" w:rsidP="00535E5B">
            <w:pPr>
              <w:spacing w:after="0" w:line="240" w:lineRule="auto"/>
              <w:rPr>
                <w:rFonts w:ascii="Century Gothic" w:eastAsia="Times New Roman" w:hAnsi="Century Gothic" w:cs="Calibri"/>
                <w:b/>
                <w:bCs/>
                <w:lang w:eastAsia="es-SV"/>
              </w:rPr>
            </w:pPr>
            <w:r w:rsidRPr="00EB7374">
              <w:rPr>
                <w:rFonts w:ascii="Century Gothic" w:eastAsia="Times New Roman" w:hAnsi="Century Gothic" w:cs="Calibri"/>
                <w:b/>
                <w:bCs/>
                <w:lang w:eastAsia="es-SV"/>
              </w:rPr>
              <w:t>TOTAL</w:t>
            </w:r>
          </w:p>
        </w:tc>
        <w:tc>
          <w:tcPr>
            <w:tcW w:w="0" w:type="auto"/>
            <w:tcBorders>
              <w:top w:val="nil"/>
              <w:left w:val="nil"/>
              <w:bottom w:val="double" w:sz="6" w:space="0" w:color="auto"/>
              <w:right w:val="single" w:sz="12" w:space="0" w:color="auto"/>
            </w:tcBorders>
            <w:shd w:val="clear" w:color="000000" w:fill="4472C4"/>
            <w:noWrap/>
            <w:vAlign w:val="bottom"/>
            <w:hideMark/>
          </w:tcPr>
          <w:p w:rsidR="001415FF" w:rsidRPr="00EB7374" w:rsidRDefault="001415FF" w:rsidP="00535E5B">
            <w:pPr>
              <w:spacing w:after="0" w:line="240" w:lineRule="auto"/>
              <w:rPr>
                <w:rFonts w:ascii="Century Gothic" w:eastAsia="Times New Roman" w:hAnsi="Century Gothic" w:cs="Calibri"/>
                <w:b/>
                <w:bCs/>
                <w:lang w:eastAsia="es-SV"/>
              </w:rPr>
            </w:pPr>
            <w:r w:rsidRPr="00EB7374">
              <w:rPr>
                <w:rFonts w:ascii="Century Gothic" w:eastAsia="Times New Roman" w:hAnsi="Century Gothic" w:cs="Calibri"/>
                <w:b/>
                <w:bCs/>
                <w:lang w:eastAsia="es-SV"/>
              </w:rPr>
              <w:t xml:space="preserve"> $     3,652.30 </w:t>
            </w:r>
          </w:p>
        </w:tc>
      </w:tr>
      <w:tr w:rsidR="001415FF" w:rsidRPr="00EB7374" w:rsidTr="00535E5B">
        <w:trPr>
          <w:trHeight w:val="20"/>
          <w:jc w:val="center"/>
        </w:trPr>
        <w:tc>
          <w:tcPr>
            <w:tcW w:w="0" w:type="auto"/>
            <w:tcBorders>
              <w:top w:val="nil"/>
              <w:left w:val="single" w:sz="12" w:space="0" w:color="auto"/>
              <w:bottom w:val="single" w:sz="12" w:space="0" w:color="auto"/>
              <w:right w:val="double" w:sz="6" w:space="0" w:color="auto"/>
            </w:tcBorders>
            <w:shd w:val="clear" w:color="000000" w:fill="4472C4"/>
            <w:noWrap/>
            <w:vAlign w:val="bottom"/>
            <w:hideMark/>
          </w:tcPr>
          <w:p w:rsidR="001415FF" w:rsidRPr="00EB7374" w:rsidRDefault="001415FF" w:rsidP="00535E5B">
            <w:pPr>
              <w:spacing w:after="0" w:line="240" w:lineRule="auto"/>
              <w:rPr>
                <w:rFonts w:ascii="Century Gothic" w:eastAsia="Times New Roman" w:hAnsi="Century Gothic" w:cs="Calibri"/>
                <w:b/>
                <w:bCs/>
                <w:lang w:eastAsia="es-SV"/>
              </w:rPr>
            </w:pPr>
            <w:r w:rsidRPr="00EB7374">
              <w:rPr>
                <w:rFonts w:ascii="Century Gothic" w:eastAsia="Times New Roman" w:hAnsi="Century Gothic" w:cs="Calibri"/>
                <w:b/>
                <w:bCs/>
                <w:lang w:eastAsia="es-SV"/>
              </w:rPr>
              <w:t>PROMEDIO</w:t>
            </w:r>
          </w:p>
        </w:tc>
        <w:tc>
          <w:tcPr>
            <w:tcW w:w="0" w:type="auto"/>
            <w:tcBorders>
              <w:top w:val="nil"/>
              <w:left w:val="nil"/>
              <w:bottom w:val="single" w:sz="12" w:space="0" w:color="auto"/>
              <w:right w:val="single" w:sz="12" w:space="0" w:color="auto"/>
            </w:tcBorders>
            <w:shd w:val="clear" w:color="000000" w:fill="4472C4"/>
            <w:noWrap/>
            <w:vAlign w:val="bottom"/>
            <w:hideMark/>
          </w:tcPr>
          <w:p w:rsidR="001415FF" w:rsidRPr="00EB7374" w:rsidRDefault="001415FF" w:rsidP="00535E5B">
            <w:pPr>
              <w:spacing w:after="0" w:line="240" w:lineRule="auto"/>
              <w:rPr>
                <w:rFonts w:ascii="Century Gothic" w:eastAsia="Times New Roman" w:hAnsi="Century Gothic" w:cs="Calibri"/>
                <w:b/>
                <w:bCs/>
                <w:lang w:eastAsia="es-SV"/>
              </w:rPr>
            </w:pPr>
            <w:r w:rsidRPr="00EB7374">
              <w:rPr>
                <w:rFonts w:ascii="Century Gothic" w:eastAsia="Times New Roman" w:hAnsi="Century Gothic" w:cs="Calibri"/>
                <w:b/>
                <w:bCs/>
                <w:lang w:eastAsia="es-SV"/>
              </w:rPr>
              <w:t xml:space="preserve"> $        456.54 </w:t>
            </w:r>
          </w:p>
        </w:tc>
      </w:tr>
    </w:tbl>
    <w:p w:rsidR="001415FF" w:rsidRDefault="001415FF" w:rsidP="001415FF">
      <w:pPr>
        <w:spacing w:line="360" w:lineRule="auto"/>
        <w:ind w:left="360"/>
        <w:jc w:val="both"/>
        <w:rPr>
          <w:rFonts w:ascii="Arial" w:hAnsi="Arial" w:cs="Arial"/>
          <w:sz w:val="21"/>
          <w:szCs w:val="21"/>
        </w:rPr>
      </w:pPr>
    </w:p>
    <w:tbl>
      <w:tblPr>
        <w:tblW w:w="7143" w:type="dxa"/>
        <w:jc w:val="center"/>
        <w:tblCellMar>
          <w:left w:w="70" w:type="dxa"/>
          <w:right w:w="70" w:type="dxa"/>
        </w:tblCellMar>
        <w:tblLook w:val="04A0" w:firstRow="1" w:lastRow="0" w:firstColumn="1" w:lastColumn="0" w:noHBand="0" w:noVBand="1"/>
      </w:tblPr>
      <w:tblGrid>
        <w:gridCol w:w="1911"/>
        <w:gridCol w:w="1582"/>
        <w:gridCol w:w="1779"/>
        <w:gridCol w:w="1871"/>
      </w:tblGrid>
      <w:tr w:rsidR="001415FF" w:rsidRPr="00EB7374" w:rsidTr="001C0858">
        <w:trPr>
          <w:trHeight w:val="767"/>
          <w:jc w:val="center"/>
        </w:trPr>
        <w:tc>
          <w:tcPr>
            <w:tcW w:w="191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w:t>
            </w:r>
          </w:p>
        </w:tc>
        <w:tc>
          <w:tcPr>
            <w:tcW w:w="1582" w:type="dxa"/>
            <w:tcBorders>
              <w:top w:val="double" w:sz="6" w:space="0" w:color="auto"/>
              <w:left w:val="nil"/>
              <w:bottom w:val="double" w:sz="6" w:space="0" w:color="auto"/>
              <w:right w:val="double" w:sz="6" w:space="0" w:color="auto"/>
            </w:tcBorders>
            <w:shd w:val="clear" w:color="auto" w:fill="auto"/>
            <w:vAlign w:val="center"/>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 xml:space="preserve"> PROMEDIO </w:t>
            </w:r>
            <w:r w:rsidRPr="00EB7374">
              <w:rPr>
                <w:rFonts w:ascii="Century Gothic" w:eastAsia="Times New Roman" w:hAnsi="Century Gothic" w:cs="Calibri"/>
                <w:b/>
                <w:bCs/>
                <w:color w:val="000000"/>
                <w:sz w:val="20"/>
                <w:szCs w:val="20"/>
                <w:lang w:eastAsia="es-SV"/>
              </w:rPr>
              <w:br/>
              <w:t xml:space="preserve">JUNIO 2019 A ENERO 2020 </w:t>
            </w:r>
          </w:p>
        </w:tc>
        <w:tc>
          <w:tcPr>
            <w:tcW w:w="1779" w:type="dxa"/>
            <w:tcBorders>
              <w:top w:val="double" w:sz="6" w:space="0" w:color="auto"/>
              <w:left w:val="nil"/>
              <w:bottom w:val="double" w:sz="6" w:space="0" w:color="auto"/>
              <w:right w:val="double" w:sz="6" w:space="0" w:color="auto"/>
            </w:tcBorders>
            <w:shd w:val="clear" w:color="auto" w:fill="auto"/>
            <w:vAlign w:val="center"/>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Pr>
                <w:rFonts w:ascii="Century Gothic" w:eastAsia="Times New Roman" w:hAnsi="Century Gothic" w:cs="Calibri"/>
                <w:b/>
                <w:bCs/>
                <w:color w:val="000000"/>
                <w:sz w:val="20"/>
                <w:szCs w:val="20"/>
                <w:lang w:eastAsia="es-SV"/>
              </w:rPr>
              <w:t xml:space="preserve">RECAUDACIÓN DE </w:t>
            </w:r>
            <w:r w:rsidRPr="00EB7374">
              <w:rPr>
                <w:rFonts w:ascii="Century Gothic" w:eastAsia="Times New Roman" w:hAnsi="Century Gothic" w:cs="Calibri"/>
                <w:b/>
                <w:bCs/>
                <w:color w:val="000000"/>
                <w:sz w:val="20"/>
                <w:szCs w:val="20"/>
                <w:lang w:eastAsia="es-SV"/>
              </w:rPr>
              <w:t>ABRIL 2020</w:t>
            </w:r>
          </w:p>
        </w:tc>
        <w:tc>
          <w:tcPr>
            <w:tcW w:w="1871" w:type="dxa"/>
            <w:tcBorders>
              <w:top w:val="double" w:sz="6" w:space="0" w:color="auto"/>
              <w:left w:val="nil"/>
              <w:bottom w:val="double" w:sz="6" w:space="0" w:color="auto"/>
              <w:right w:val="double" w:sz="6" w:space="0" w:color="auto"/>
            </w:tcBorders>
            <w:shd w:val="clear" w:color="auto" w:fill="auto"/>
            <w:vAlign w:val="center"/>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 xml:space="preserve">PORCENTAJE QUE </w:t>
            </w:r>
            <w:r w:rsidRPr="00EB7374">
              <w:rPr>
                <w:rFonts w:ascii="Century Gothic" w:eastAsia="Times New Roman" w:hAnsi="Century Gothic" w:cs="Calibri"/>
                <w:b/>
                <w:bCs/>
                <w:color w:val="000000"/>
                <w:sz w:val="20"/>
                <w:szCs w:val="20"/>
                <w:lang w:eastAsia="es-SV"/>
              </w:rPr>
              <w:br/>
              <w:t>REPRESENTAN</w:t>
            </w:r>
          </w:p>
        </w:tc>
      </w:tr>
      <w:tr w:rsidR="001415FF" w:rsidRPr="00EB7374" w:rsidTr="001C0858">
        <w:trPr>
          <w:trHeight w:val="570"/>
          <w:jc w:val="center"/>
        </w:trPr>
        <w:tc>
          <w:tcPr>
            <w:tcW w:w="1911" w:type="dxa"/>
            <w:tcBorders>
              <w:top w:val="nil"/>
              <w:left w:val="double" w:sz="6" w:space="0" w:color="auto"/>
              <w:bottom w:val="double" w:sz="6" w:space="0" w:color="auto"/>
              <w:right w:val="double" w:sz="6" w:space="0" w:color="auto"/>
            </w:tcBorders>
            <w:shd w:val="clear" w:color="auto" w:fill="auto"/>
            <w:vAlign w:val="center"/>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 xml:space="preserve">INGRESOS </w:t>
            </w:r>
            <w:r w:rsidRPr="00EB7374">
              <w:rPr>
                <w:rFonts w:ascii="Century Gothic" w:eastAsia="Times New Roman" w:hAnsi="Century Gothic" w:cs="Calibri"/>
                <w:b/>
                <w:bCs/>
                <w:color w:val="000000"/>
                <w:sz w:val="20"/>
                <w:szCs w:val="20"/>
                <w:lang w:eastAsia="es-SV"/>
              </w:rPr>
              <w:br/>
              <w:t xml:space="preserve">(TODA CLASE DE </w:t>
            </w:r>
            <w:r>
              <w:rPr>
                <w:rFonts w:ascii="Century Gothic" w:eastAsia="Times New Roman" w:hAnsi="Century Gothic" w:cs="Calibri"/>
                <w:b/>
                <w:bCs/>
                <w:color w:val="000000"/>
                <w:sz w:val="20"/>
                <w:szCs w:val="20"/>
                <w:lang w:eastAsia="es-SV"/>
              </w:rPr>
              <w:t>CONCEPTOS</w:t>
            </w:r>
            <w:r w:rsidRPr="00EB7374">
              <w:rPr>
                <w:rFonts w:ascii="Century Gothic" w:eastAsia="Times New Roman" w:hAnsi="Century Gothic" w:cs="Calibri"/>
                <w:b/>
                <w:bCs/>
                <w:color w:val="000000"/>
                <w:sz w:val="20"/>
                <w:szCs w:val="20"/>
                <w:lang w:eastAsia="es-SV"/>
              </w:rPr>
              <w:t>)</w:t>
            </w:r>
          </w:p>
        </w:tc>
        <w:tc>
          <w:tcPr>
            <w:tcW w:w="1582"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456.54 </w:t>
            </w:r>
          </w:p>
        </w:tc>
        <w:tc>
          <w:tcPr>
            <w:tcW w:w="1779"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FF0000"/>
                <w:sz w:val="20"/>
                <w:szCs w:val="20"/>
                <w:lang w:eastAsia="es-SV"/>
              </w:rPr>
            </w:pPr>
            <w:r w:rsidRPr="00EB7374">
              <w:rPr>
                <w:rFonts w:ascii="Century Gothic" w:eastAsia="Times New Roman" w:hAnsi="Century Gothic" w:cs="Calibri"/>
                <w:color w:val="FF0000"/>
                <w:sz w:val="20"/>
                <w:szCs w:val="20"/>
                <w:lang w:eastAsia="es-SV"/>
              </w:rPr>
              <w:t xml:space="preserve"> $         220.18 </w:t>
            </w:r>
          </w:p>
        </w:tc>
        <w:tc>
          <w:tcPr>
            <w:tcW w:w="1871"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96220B">
            <w:pPr>
              <w:spacing w:after="0" w:line="240" w:lineRule="auto"/>
              <w:jc w:val="center"/>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48%</w:t>
            </w:r>
          </w:p>
        </w:tc>
      </w:tr>
      <w:tr w:rsidR="001415FF" w:rsidRPr="00EB7374" w:rsidTr="001C0858">
        <w:trPr>
          <w:trHeight w:val="324"/>
          <w:jc w:val="center"/>
        </w:trPr>
        <w:tc>
          <w:tcPr>
            <w:tcW w:w="1911" w:type="dxa"/>
            <w:tcBorders>
              <w:top w:val="nil"/>
              <w:left w:val="double" w:sz="6" w:space="0" w:color="auto"/>
              <w:bottom w:val="double" w:sz="6" w:space="0" w:color="auto"/>
              <w:right w:val="double" w:sz="6" w:space="0" w:color="auto"/>
            </w:tcBorders>
            <w:shd w:val="clear" w:color="auto" w:fill="auto"/>
            <w:noWrap/>
            <w:vAlign w:val="center"/>
            <w:hideMark/>
          </w:tcPr>
          <w:p w:rsidR="001415FF" w:rsidRPr="00EB7374" w:rsidRDefault="001415FF" w:rsidP="00535E5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DÉFICIT</w:t>
            </w:r>
          </w:p>
        </w:tc>
        <w:tc>
          <w:tcPr>
            <w:tcW w:w="1582"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w:t>
            </w:r>
          </w:p>
        </w:tc>
        <w:tc>
          <w:tcPr>
            <w:tcW w:w="1779"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 xml:space="preserve"> $         236.36 </w:t>
            </w:r>
          </w:p>
        </w:tc>
        <w:tc>
          <w:tcPr>
            <w:tcW w:w="1871" w:type="dxa"/>
            <w:tcBorders>
              <w:top w:val="nil"/>
              <w:left w:val="nil"/>
              <w:bottom w:val="double" w:sz="6" w:space="0" w:color="auto"/>
              <w:right w:val="double" w:sz="6" w:space="0" w:color="auto"/>
            </w:tcBorders>
            <w:shd w:val="clear" w:color="auto" w:fill="auto"/>
            <w:noWrap/>
            <w:vAlign w:val="bottom"/>
            <w:hideMark/>
          </w:tcPr>
          <w:p w:rsidR="001415FF" w:rsidRPr="00EB7374" w:rsidRDefault="001415FF" w:rsidP="0096220B">
            <w:pPr>
              <w:spacing w:after="0" w:line="240" w:lineRule="auto"/>
              <w:jc w:val="center"/>
              <w:rPr>
                <w:rFonts w:ascii="Century Gothic" w:eastAsia="Times New Roman" w:hAnsi="Century Gothic" w:cs="Calibri"/>
                <w:color w:val="000000"/>
                <w:sz w:val="20"/>
                <w:szCs w:val="20"/>
                <w:lang w:eastAsia="es-SV"/>
              </w:rPr>
            </w:pPr>
            <w:r w:rsidRPr="00EB7374">
              <w:rPr>
                <w:rFonts w:ascii="Century Gothic" w:eastAsia="Times New Roman" w:hAnsi="Century Gothic" w:cs="Calibri"/>
                <w:color w:val="000000"/>
                <w:sz w:val="20"/>
                <w:szCs w:val="20"/>
                <w:lang w:eastAsia="es-SV"/>
              </w:rPr>
              <w:t>52%</w:t>
            </w:r>
          </w:p>
        </w:tc>
      </w:tr>
      <w:tr w:rsidR="001415FF" w:rsidRPr="00EB7374" w:rsidTr="001C0858">
        <w:trPr>
          <w:trHeight w:val="216"/>
          <w:jc w:val="center"/>
        </w:trPr>
        <w:tc>
          <w:tcPr>
            <w:tcW w:w="1911" w:type="dxa"/>
            <w:tcBorders>
              <w:top w:val="nil"/>
              <w:left w:val="nil"/>
              <w:bottom w:val="nil"/>
              <w:right w:val="nil"/>
            </w:tcBorders>
            <w:shd w:val="clear" w:color="auto" w:fill="auto"/>
            <w:noWrap/>
            <w:vAlign w:val="bottom"/>
            <w:hideMark/>
          </w:tcPr>
          <w:p w:rsidR="001415FF" w:rsidRPr="00EB7374" w:rsidRDefault="001415FF" w:rsidP="00535E5B">
            <w:pPr>
              <w:spacing w:after="0" w:line="240" w:lineRule="auto"/>
              <w:jc w:val="right"/>
              <w:rPr>
                <w:rFonts w:ascii="Century Gothic" w:eastAsia="Times New Roman" w:hAnsi="Century Gothic" w:cs="Calibri"/>
                <w:color w:val="000000"/>
                <w:sz w:val="20"/>
                <w:szCs w:val="20"/>
                <w:lang w:eastAsia="es-SV"/>
              </w:rPr>
            </w:pPr>
          </w:p>
        </w:tc>
        <w:tc>
          <w:tcPr>
            <w:tcW w:w="1582" w:type="dxa"/>
            <w:tcBorders>
              <w:top w:val="nil"/>
              <w:left w:val="nil"/>
              <w:bottom w:val="nil"/>
              <w:right w:val="nil"/>
            </w:tcBorders>
            <w:shd w:val="clear" w:color="auto" w:fill="auto"/>
            <w:noWrap/>
            <w:vAlign w:val="bottom"/>
            <w:hideMark/>
          </w:tcPr>
          <w:p w:rsidR="001415FF" w:rsidRPr="00EB7374" w:rsidRDefault="001415FF" w:rsidP="00535E5B">
            <w:pPr>
              <w:spacing w:after="0" w:line="240" w:lineRule="auto"/>
              <w:jc w:val="center"/>
              <w:rPr>
                <w:rFonts w:ascii="Century Gothic" w:eastAsia="Times New Roman" w:hAnsi="Century Gothic" w:cs="Times New Roman"/>
                <w:sz w:val="20"/>
                <w:szCs w:val="20"/>
                <w:lang w:eastAsia="es-SV"/>
              </w:rPr>
            </w:pPr>
          </w:p>
        </w:tc>
        <w:tc>
          <w:tcPr>
            <w:tcW w:w="1779" w:type="dxa"/>
            <w:tcBorders>
              <w:top w:val="nil"/>
              <w:left w:val="nil"/>
              <w:bottom w:val="nil"/>
              <w:right w:val="nil"/>
            </w:tcBorders>
            <w:shd w:val="clear" w:color="auto" w:fill="auto"/>
            <w:noWrap/>
            <w:vAlign w:val="bottom"/>
            <w:hideMark/>
          </w:tcPr>
          <w:p w:rsidR="001415FF" w:rsidRPr="00EB7374" w:rsidRDefault="001415FF" w:rsidP="00535E5B">
            <w:pPr>
              <w:spacing w:after="0" w:line="240" w:lineRule="auto"/>
              <w:rPr>
                <w:rFonts w:ascii="Century Gothic" w:eastAsia="Times New Roman" w:hAnsi="Century Gothic" w:cs="Times New Roman"/>
                <w:sz w:val="20"/>
                <w:szCs w:val="20"/>
                <w:lang w:eastAsia="es-SV"/>
              </w:rPr>
            </w:pPr>
          </w:p>
        </w:tc>
        <w:tc>
          <w:tcPr>
            <w:tcW w:w="1871" w:type="dxa"/>
            <w:tcBorders>
              <w:top w:val="nil"/>
              <w:left w:val="double" w:sz="6" w:space="0" w:color="auto"/>
              <w:bottom w:val="double" w:sz="6" w:space="0" w:color="auto"/>
              <w:right w:val="double" w:sz="6" w:space="0" w:color="auto"/>
            </w:tcBorders>
            <w:shd w:val="clear" w:color="000000" w:fill="4472C4"/>
            <w:noWrap/>
            <w:vAlign w:val="bottom"/>
            <w:hideMark/>
          </w:tcPr>
          <w:p w:rsidR="001415FF" w:rsidRPr="00EB7374" w:rsidRDefault="001415FF" w:rsidP="0096220B">
            <w:pPr>
              <w:spacing w:after="0" w:line="240" w:lineRule="auto"/>
              <w:jc w:val="center"/>
              <w:rPr>
                <w:rFonts w:ascii="Century Gothic" w:eastAsia="Times New Roman" w:hAnsi="Century Gothic" w:cs="Calibri"/>
                <w:b/>
                <w:bCs/>
                <w:color w:val="000000"/>
                <w:sz w:val="20"/>
                <w:szCs w:val="20"/>
                <w:lang w:eastAsia="es-SV"/>
              </w:rPr>
            </w:pPr>
            <w:r w:rsidRPr="00EB7374">
              <w:rPr>
                <w:rFonts w:ascii="Century Gothic" w:eastAsia="Times New Roman" w:hAnsi="Century Gothic" w:cs="Calibri"/>
                <w:b/>
                <w:bCs/>
                <w:color w:val="000000"/>
                <w:sz w:val="20"/>
                <w:szCs w:val="20"/>
                <w:lang w:eastAsia="es-SV"/>
              </w:rPr>
              <w:t>100%</w:t>
            </w:r>
          </w:p>
        </w:tc>
      </w:tr>
    </w:tbl>
    <w:p w:rsidR="001415FF" w:rsidRDefault="001415FF" w:rsidP="001415FF">
      <w:pPr>
        <w:spacing w:line="360" w:lineRule="auto"/>
        <w:ind w:left="360"/>
        <w:jc w:val="both"/>
        <w:rPr>
          <w:rFonts w:ascii="Arial" w:hAnsi="Arial" w:cs="Arial"/>
          <w:sz w:val="21"/>
          <w:szCs w:val="21"/>
        </w:rPr>
      </w:pPr>
    </w:p>
    <w:p w:rsidR="001415FF" w:rsidRDefault="001415FF" w:rsidP="0096220B">
      <w:pPr>
        <w:spacing w:line="360" w:lineRule="auto"/>
        <w:jc w:val="both"/>
        <w:rPr>
          <w:rFonts w:cstheme="minorHAnsi"/>
        </w:rPr>
      </w:pPr>
      <w:r w:rsidRPr="0096220B">
        <w:rPr>
          <w:rFonts w:cstheme="minorHAnsi"/>
        </w:rPr>
        <w:t xml:space="preserve">Gráficamente se representa de la siguiente manera: </w:t>
      </w:r>
    </w:p>
    <w:p w:rsidR="0096220B" w:rsidRDefault="0096220B" w:rsidP="0096220B">
      <w:pPr>
        <w:spacing w:line="360" w:lineRule="auto"/>
        <w:jc w:val="both"/>
        <w:rPr>
          <w:rFonts w:cstheme="minorHAnsi"/>
        </w:rPr>
      </w:pPr>
    </w:p>
    <w:p w:rsidR="0096220B" w:rsidRDefault="0096220B" w:rsidP="0096220B">
      <w:pPr>
        <w:spacing w:line="360" w:lineRule="auto"/>
        <w:jc w:val="both"/>
        <w:rPr>
          <w:rFonts w:cstheme="minorHAnsi"/>
        </w:rPr>
      </w:pPr>
    </w:p>
    <w:p w:rsidR="0096220B" w:rsidRPr="0096220B" w:rsidRDefault="0096220B" w:rsidP="0096220B">
      <w:pPr>
        <w:spacing w:line="360" w:lineRule="auto"/>
        <w:jc w:val="center"/>
        <w:rPr>
          <w:rFonts w:cstheme="minorHAnsi"/>
        </w:rPr>
      </w:pPr>
      <w:r>
        <w:rPr>
          <w:noProof/>
          <w:lang w:eastAsia="es-SV"/>
        </w:rPr>
        <w:lastRenderedPageBreak/>
        <w:drawing>
          <wp:inline distT="0" distB="0" distL="0" distR="0" wp14:anchorId="33F11C93" wp14:editId="43E1EFF2">
            <wp:extent cx="4572000" cy="2847975"/>
            <wp:effectExtent l="0" t="0" r="0" b="9525"/>
            <wp:docPr id="16" name="Gráfico 16">
              <a:extLst xmlns:a="http://schemas.openxmlformats.org/drawingml/2006/main">
                <a:ext uri="{FF2B5EF4-FFF2-40B4-BE49-F238E27FC236}">
                  <a16:creationId xmlns:a16="http://schemas.microsoft.com/office/drawing/2014/main" id="{9EF9A02E-ABCF-4A8A-AF9A-EF007768AD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220B" w:rsidRPr="0096220B" w:rsidRDefault="0096220B" w:rsidP="0096220B">
      <w:pPr>
        <w:pStyle w:val="Prrafodelista"/>
        <w:numPr>
          <w:ilvl w:val="0"/>
          <w:numId w:val="2"/>
        </w:numPr>
        <w:spacing w:line="276" w:lineRule="auto"/>
        <w:jc w:val="both"/>
        <w:rPr>
          <w:rFonts w:cstheme="minorHAnsi"/>
          <w:b/>
          <w:bCs/>
          <w:sz w:val="21"/>
          <w:szCs w:val="21"/>
        </w:rPr>
      </w:pPr>
      <w:r w:rsidRPr="0096220B">
        <w:rPr>
          <w:rFonts w:cstheme="minorHAnsi"/>
          <w:b/>
          <w:bCs/>
          <w:sz w:val="21"/>
          <w:szCs w:val="21"/>
        </w:rPr>
        <w:t>INGRESOS TOTALES REPORTADOS POR LA ADMINISTRACIÓN DE MERCADOS</w:t>
      </w:r>
    </w:p>
    <w:p w:rsidR="0096220B" w:rsidRDefault="0096220B" w:rsidP="0096220B">
      <w:pPr>
        <w:spacing w:line="276" w:lineRule="auto"/>
        <w:ind w:left="360"/>
        <w:jc w:val="both"/>
        <w:rPr>
          <w:rFonts w:cstheme="minorHAnsi"/>
          <w:sz w:val="21"/>
          <w:szCs w:val="21"/>
        </w:rPr>
      </w:pPr>
      <w:r w:rsidRPr="0096220B">
        <w:rPr>
          <w:rFonts w:cstheme="minorHAnsi"/>
          <w:sz w:val="21"/>
          <w:szCs w:val="21"/>
        </w:rPr>
        <w:t>Para tener un panorama amplio sobre el comportamiento de los ingresos totales reportados por la Administración de Mercados, se presenta un cuadro comparativo de estos, a partir del mes de enero hasta el mes de abril del 2020</w:t>
      </w:r>
      <w:r>
        <w:rPr>
          <w:rFonts w:cstheme="minorHAnsi"/>
          <w:sz w:val="21"/>
          <w:szCs w:val="21"/>
        </w:rPr>
        <w:t xml:space="preserve">, </w:t>
      </w:r>
      <w:r w:rsidR="00C85AFF" w:rsidRPr="00C85AFF">
        <w:rPr>
          <w:rFonts w:cstheme="minorHAnsi"/>
          <w:b/>
          <w:sz w:val="21"/>
          <w:szCs w:val="21"/>
          <w:highlight w:val="yellow"/>
        </w:rPr>
        <w:t>DONDE COMENZARON A SENTIRSE AL 100 %, LOS EFECTOS POR LAS RESTRICCIONES COMERCIALES,</w:t>
      </w:r>
      <w:r w:rsidRPr="0096220B">
        <w:rPr>
          <w:rFonts w:cstheme="minorHAnsi"/>
          <w:sz w:val="21"/>
          <w:szCs w:val="21"/>
        </w:rPr>
        <w:t xml:space="preserve"> de la siguiente forma: </w:t>
      </w:r>
    </w:p>
    <w:p w:rsidR="0096220B" w:rsidRPr="0096220B" w:rsidRDefault="0096220B" w:rsidP="0096220B">
      <w:pPr>
        <w:spacing w:line="360" w:lineRule="auto"/>
        <w:ind w:left="360"/>
        <w:jc w:val="both"/>
        <w:rPr>
          <w:rFonts w:cstheme="minorHAnsi"/>
          <w:sz w:val="21"/>
          <w:szCs w:val="21"/>
        </w:rPr>
      </w:pPr>
      <w:r w:rsidRPr="00FB302A">
        <w:rPr>
          <w:noProof/>
          <w:lang w:eastAsia="es-SV"/>
        </w:rPr>
        <w:drawing>
          <wp:anchor distT="0" distB="0" distL="114300" distR="114300" simplePos="0" relativeHeight="251665408" behindDoc="1" locked="0" layoutInCell="1" allowOverlap="1" wp14:anchorId="290E694F" wp14:editId="28EAD34B">
            <wp:simplePos x="0" y="0"/>
            <wp:positionH relativeFrom="column">
              <wp:posOffset>-752475</wp:posOffset>
            </wp:positionH>
            <wp:positionV relativeFrom="paragraph">
              <wp:posOffset>8890</wp:posOffset>
            </wp:positionV>
            <wp:extent cx="7288530" cy="146685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8530" cy="1466850"/>
                    </a:xfrm>
                    <a:prstGeom prst="rect">
                      <a:avLst/>
                    </a:prstGeom>
                    <a:noFill/>
                    <a:ln>
                      <a:noFill/>
                    </a:ln>
                  </pic:spPr>
                </pic:pic>
              </a:graphicData>
            </a:graphic>
            <wp14:sizeRelH relativeFrom="margin">
              <wp14:pctWidth>0</wp14:pctWidth>
            </wp14:sizeRelH>
          </wp:anchor>
        </w:drawing>
      </w:r>
    </w:p>
    <w:p w:rsidR="0096220B" w:rsidRPr="0096220B" w:rsidRDefault="0096220B" w:rsidP="0096220B">
      <w:pPr>
        <w:spacing w:line="360" w:lineRule="auto"/>
        <w:jc w:val="both"/>
        <w:rPr>
          <w:rFonts w:cstheme="minorHAnsi"/>
        </w:rPr>
      </w:pPr>
    </w:p>
    <w:p w:rsidR="0096220B" w:rsidRDefault="0096220B" w:rsidP="001415FF">
      <w:pPr>
        <w:rPr>
          <w:rFonts w:cstheme="minorHAnsi"/>
        </w:rPr>
      </w:pPr>
    </w:p>
    <w:p w:rsidR="0096220B" w:rsidRPr="0096220B" w:rsidRDefault="0096220B" w:rsidP="0096220B">
      <w:pPr>
        <w:rPr>
          <w:rFonts w:cstheme="minorHAnsi"/>
        </w:rPr>
      </w:pPr>
    </w:p>
    <w:p w:rsidR="0096220B" w:rsidRPr="0096220B" w:rsidRDefault="0096220B" w:rsidP="0096220B">
      <w:pPr>
        <w:rPr>
          <w:rFonts w:cstheme="minorHAnsi"/>
        </w:rPr>
      </w:pPr>
    </w:p>
    <w:p w:rsidR="0096220B" w:rsidRDefault="0096220B" w:rsidP="0096220B">
      <w:pPr>
        <w:rPr>
          <w:rFonts w:cstheme="minorHAnsi"/>
        </w:rPr>
      </w:pPr>
    </w:p>
    <w:p w:rsidR="0096220B" w:rsidRPr="00F17D89" w:rsidRDefault="0096220B" w:rsidP="0096220B">
      <w:pPr>
        <w:spacing w:line="276" w:lineRule="auto"/>
        <w:jc w:val="both"/>
        <w:rPr>
          <w:rFonts w:cstheme="minorHAnsi"/>
          <w:b/>
          <w:bCs/>
        </w:rPr>
      </w:pPr>
      <w:r w:rsidRPr="00F17D89">
        <w:rPr>
          <w:rFonts w:cstheme="minorHAnsi"/>
          <w:b/>
          <w:bCs/>
        </w:rPr>
        <w:t>LECTURA DEL CUADRO</w:t>
      </w:r>
      <w:r w:rsidRPr="00F17D89">
        <w:rPr>
          <w:rFonts w:cstheme="minorHAnsi"/>
        </w:rPr>
        <w:t xml:space="preserve">: Desde el mes de enero hasta el mes de abril del año 2020, la Administración de Mercados ha reportado </w:t>
      </w:r>
      <w:r w:rsidRPr="00F17D89">
        <w:rPr>
          <w:rFonts w:cstheme="minorHAnsi"/>
          <w:b/>
          <w:bCs/>
          <w:highlight w:val="yellow"/>
        </w:rPr>
        <w:t>$50,894.59</w:t>
      </w:r>
      <w:r w:rsidR="00F17D89" w:rsidRPr="00F17D89">
        <w:rPr>
          <w:rFonts w:cstheme="minorHAnsi"/>
          <w:b/>
          <w:bCs/>
        </w:rPr>
        <w:t>,</w:t>
      </w:r>
      <w:r w:rsidR="00F17D89" w:rsidRPr="00F17D89">
        <w:rPr>
          <w:rFonts w:cstheme="minorHAnsi"/>
          <w:bCs/>
        </w:rPr>
        <w:t xml:space="preserve"> por diferentes hechos generadores, tales como: Arrendamiento de puestos de venta, permisos por comercializar en la plaza central, parqueo diurno, parqueo nocturno, comercio informal, energía eléctrica (mes corriente y mora), pago por servicios sanitarios, mora por arrendamiento, etc</w:t>
      </w:r>
      <w:r w:rsidRPr="00F17D89">
        <w:rPr>
          <w:rFonts w:cstheme="minorHAnsi"/>
          <w:bCs/>
        </w:rPr>
        <w:t>.</w:t>
      </w:r>
      <w:r w:rsidRPr="00F17D89">
        <w:rPr>
          <w:rFonts w:cstheme="minorHAnsi"/>
        </w:rPr>
        <w:t xml:space="preserve"> Si comparamos lo reportado entre abril y marzo,</w:t>
      </w:r>
      <w:r w:rsidRPr="0096220B">
        <w:rPr>
          <w:rFonts w:cstheme="minorHAnsi"/>
        </w:rPr>
        <w:t xml:space="preserve"> se genera un saldo negativo para el mes de abril de </w:t>
      </w:r>
      <w:r w:rsidRPr="0096220B">
        <w:rPr>
          <w:rFonts w:cstheme="minorHAnsi"/>
          <w:b/>
          <w:bCs/>
          <w:highlight w:val="yellow"/>
        </w:rPr>
        <w:t>$5,923.23.</w:t>
      </w:r>
      <w:r w:rsidRPr="0096220B">
        <w:rPr>
          <w:rFonts w:cstheme="minorHAnsi"/>
        </w:rPr>
        <w:t xml:space="preserve"> Sin embargo, calculando un promedio mensual de enero a marzo de </w:t>
      </w:r>
      <w:r w:rsidRPr="0096220B">
        <w:rPr>
          <w:rFonts w:cstheme="minorHAnsi"/>
          <w:b/>
          <w:bCs/>
          <w:highlight w:val="yellow"/>
        </w:rPr>
        <w:t>$14,897.26</w:t>
      </w:r>
      <w:r w:rsidRPr="0096220B">
        <w:rPr>
          <w:rFonts w:cstheme="minorHAnsi"/>
        </w:rPr>
        <w:t>, este último resintiendo los efectos por las restricciones comerciales establecidas a raíz de la Pandemia por Covid-19</w:t>
      </w:r>
      <w:r w:rsidR="00F17D89">
        <w:rPr>
          <w:rFonts w:cstheme="minorHAnsi"/>
        </w:rPr>
        <w:t xml:space="preserve"> (segunda quincena)</w:t>
      </w:r>
      <w:r w:rsidRPr="0096220B">
        <w:rPr>
          <w:rFonts w:cstheme="minorHAnsi"/>
        </w:rPr>
        <w:t xml:space="preserve">, nos da como resultado </w:t>
      </w:r>
      <w:r w:rsidRPr="0096220B">
        <w:rPr>
          <w:rFonts w:cstheme="minorHAnsi"/>
          <w:b/>
          <w:bCs/>
        </w:rPr>
        <w:t xml:space="preserve">UN SALDO NEGATIVO DE </w:t>
      </w:r>
      <w:r w:rsidRPr="0096220B">
        <w:rPr>
          <w:rFonts w:cstheme="minorHAnsi"/>
          <w:b/>
          <w:bCs/>
          <w:highlight w:val="yellow"/>
        </w:rPr>
        <w:t>$8,694.45</w:t>
      </w:r>
      <w:r w:rsidRPr="0096220B">
        <w:rPr>
          <w:rFonts w:cstheme="minorHAnsi"/>
          <w:b/>
          <w:bCs/>
        </w:rPr>
        <w:t>, ES DECIR, QUE SE DEJARON DE RECAUDAR</w:t>
      </w:r>
      <w:r w:rsidRPr="0096220B">
        <w:rPr>
          <w:rFonts w:cstheme="minorHAnsi"/>
        </w:rPr>
        <w:t xml:space="preserve">; lo que significa que el impacto negativo sufrido en el marco de la Pandemia por Covid-19, con base a </w:t>
      </w:r>
      <w:r w:rsidRPr="0096220B">
        <w:rPr>
          <w:rFonts w:cstheme="minorHAnsi"/>
        </w:rPr>
        <w:lastRenderedPageBreak/>
        <w:t xml:space="preserve">promedio equivale a un </w:t>
      </w:r>
      <w:r w:rsidRPr="0096220B">
        <w:rPr>
          <w:rFonts w:cstheme="minorHAnsi"/>
          <w:b/>
          <w:bCs/>
          <w:highlight w:val="yellow"/>
        </w:rPr>
        <w:t>58.36%.</w:t>
      </w:r>
      <w:r w:rsidRPr="0096220B">
        <w:rPr>
          <w:rFonts w:cstheme="minorHAnsi"/>
        </w:rPr>
        <w:t xml:space="preserve"> Por consiguiente, solo se recaudó un </w:t>
      </w:r>
      <w:r w:rsidRPr="0096220B">
        <w:rPr>
          <w:rFonts w:cstheme="minorHAnsi"/>
          <w:b/>
          <w:bCs/>
          <w:highlight w:val="yellow"/>
        </w:rPr>
        <w:t>41.64%</w:t>
      </w:r>
      <w:r w:rsidRPr="0096220B">
        <w:rPr>
          <w:rFonts w:cstheme="minorHAnsi"/>
        </w:rPr>
        <w:t xml:space="preserve"> de lo que se venía recaudando en promedio, con base en la información de meses anteriores. </w:t>
      </w: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r>
        <w:rPr>
          <w:noProof/>
          <w:lang w:eastAsia="es-SV"/>
        </w:rPr>
        <w:drawing>
          <wp:anchor distT="0" distB="0" distL="114300" distR="114300" simplePos="0" relativeHeight="251667456" behindDoc="1" locked="0" layoutInCell="1" allowOverlap="1" wp14:anchorId="7C15C591" wp14:editId="6A493B18">
            <wp:simplePos x="0" y="0"/>
            <wp:positionH relativeFrom="column">
              <wp:posOffset>-175260</wp:posOffset>
            </wp:positionH>
            <wp:positionV relativeFrom="paragraph">
              <wp:posOffset>279400</wp:posOffset>
            </wp:positionV>
            <wp:extent cx="5612130" cy="3477260"/>
            <wp:effectExtent l="0" t="0" r="7620" b="8890"/>
            <wp:wrapNone/>
            <wp:docPr id="11" name="Gráfico 1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sz w:val="21"/>
          <w:szCs w:val="21"/>
        </w:rPr>
        <w:t>Veamos la representación gráfica:</w:t>
      </w: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p>
    <w:p w:rsidR="0096220B" w:rsidRDefault="0096220B" w:rsidP="0096220B">
      <w:pPr>
        <w:rPr>
          <w:rFonts w:ascii="Arial" w:hAnsi="Arial" w:cs="Arial"/>
          <w:sz w:val="21"/>
          <w:szCs w:val="21"/>
        </w:rPr>
      </w:pPr>
      <w:r w:rsidRPr="003D7684">
        <w:rPr>
          <w:noProof/>
        </w:rPr>
        <w:t xml:space="preserve"> </w:t>
      </w:r>
    </w:p>
    <w:p w:rsidR="0096220B" w:rsidRDefault="0096220B" w:rsidP="0096220B">
      <w:pPr>
        <w:rPr>
          <w:rFonts w:ascii="Arial" w:hAnsi="Arial" w:cs="Arial"/>
          <w:sz w:val="21"/>
          <w:szCs w:val="21"/>
        </w:rPr>
      </w:pPr>
    </w:p>
    <w:p w:rsidR="0096220B" w:rsidRDefault="0096220B" w:rsidP="0096220B">
      <w:pPr>
        <w:jc w:val="center"/>
        <w:rPr>
          <w:rFonts w:ascii="Arial" w:hAnsi="Arial" w:cs="Arial"/>
          <w:sz w:val="21"/>
          <w:szCs w:val="21"/>
        </w:rPr>
      </w:pPr>
      <w:r>
        <w:rPr>
          <w:noProof/>
          <w:lang w:eastAsia="es-SV"/>
        </w:rPr>
        <w:drawing>
          <wp:anchor distT="0" distB="0" distL="114300" distR="114300" simplePos="0" relativeHeight="251670528" behindDoc="1" locked="0" layoutInCell="1" allowOverlap="1" wp14:anchorId="166CE575" wp14:editId="6AAB75E5">
            <wp:simplePos x="0" y="0"/>
            <wp:positionH relativeFrom="column">
              <wp:posOffset>-184785</wp:posOffset>
            </wp:positionH>
            <wp:positionV relativeFrom="paragraph">
              <wp:posOffset>295275</wp:posOffset>
            </wp:positionV>
            <wp:extent cx="5612130" cy="3122295"/>
            <wp:effectExtent l="0" t="0" r="7620" b="1905"/>
            <wp:wrapNone/>
            <wp:docPr id="6" name="Gráfico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6220B" w:rsidRDefault="0096220B" w:rsidP="0096220B">
      <w:pPr>
        <w:jc w:val="center"/>
        <w:rPr>
          <w:rFonts w:ascii="Arial" w:hAnsi="Arial" w:cs="Arial"/>
          <w:sz w:val="21"/>
          <w:szCs w:val="21"/>
        </w:rPr>
      </w:pPr>
    </w:p>
    <w:p w:rsidR="0096220B" w:rsidRDefault="0096220B" w:rsidP="00C85AFF">
      <w:pPr>
        <w:rPr>
          <w:rFonts w:ascii="Arial" w:hAnsi="Arial" w:cs="Arial"/>
          <w:sz w:val="21"/>
          <w:szCs w:val="21"/>
        </w:rPr>
      </w:pPr>
    </w:p>
    <w:p w:rsidR="0096220B" w:rsidRDefault="0096220B" w:rsidP="0096220B">
      <w:pPr>
        <w:jc w:val="center"/>
        <w:rPr>
          <w:rFonts w:ascii="Arial" w:hAnsi="Arial" w:cs="Arial"/>
          <w:sz w:val="21"/>
          <w:szCs w:val="21"/>
        </w:rPr>
      </w:pPr>
    </w:p>
    <w:p w:rsidR="0096220B" w:rsidRDefault="0096220B" w:rsidP="0096220B">
      <w:pPr>
        <w:jc w:val="center"/>
        <w:rPr>
          <w:rFonts w:ascii="Arial" w:hAnsi="Arial" w:cs="Arial"/>
          <w:sz w:val="21"/>
          <w:szCs w:val="21"/>
        </w:rPr>
      </w:pPr>
    </w:p>
    <w:p w:rsidR="0096220B" w:rsidRDefault="0096220B" w:rsidP="0096220B">
      <w:pPr>
        <w:jc w:val="center"/>
        <w:rPr>
          <w:rFonts w:ascii="Arial" w:hAnsi="Arial" w:cs="Arial"/>
          <w:sz w:val="21"/>
          <w:szCs w:val="21"/>
        </w:rPr>
      </w:pPr>
    </w:p>
    <w:p w:rsidR="0096220B" w:rsidRDefault="00C85AFF" w:rsidP="0096220B">
      <w:pPr>
        <w:jc w:val="center"/>
        <w:rPr>
          <w:rFonts w:ascii="Arial" w:hAnsi="Arial" w:cs="Arial"/>
          <w:sz w:val="21"/>
          <w:szCs w:val="21"/>
        </w:rPr>
      </w:pPr>
      <w:r>
        <w:rPr>
          <w:noProof/>
          <w:lang w:eastAsia="es-SV"/>
        </w:rPr>
        <mc:AlternateContent>
          <mc:Choice Requires="wps">
            <w:drawing>
              <wp:anchor distT="0" distB="0" distL="114300" distR="114300" simplePos="0" relativeHeight="251668480" behindDoc="0" locked="0" layoutInCell="1" allowOverlap="1" wp14:anchorId="56BC131D" wp14:editId="083629A3">
                <wp:simplePos x="0" y="0"/>
                <wp:positionH relativeFrom="column">
                  <wp:posOffset>3848100</wp:posOffset>
                </wp:positionH>
                <wp:positionV relativeFrom="paragraph">
                  <wp:posOffset>44450</wp:posOffset>
                </wp:positionV>
                <wp:extent cx="531429" cy="218137"/>
                <wp:effectExtent l="0" t="0" r="0" b="0"/>
                <wp:wrapNone/>
                <wp:docPr id="7" name="CuadroTexto 7"/>
                <wp:cNvGraphicFramePr/>
                <a:graphic xmlns:a="http://schemas.openxmlformats.org/drawingml/2006/main">
                  <a:graphicData uri="http://schemas.microsoft.com/office/word/2010/wordprocessingShape">
                    <wps:wsp>
                      <wps:cNvSpPr txBox="1"/>
                      <wps:spPr>
                        <a:xfrm>
                          <a:off x="0" y="0"/>
                          <a:ext cx="531429" cy="21813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35E5B" w:rsidRPr="003D7684" w:rsidRDefault="00535E5B" w:rsidP="0096220B">
                            <w:pPr>
                              <w:jc w:val="center"/>
                              <w:rPr>
                                <w:sz w:val="20"/>
                                <w:szCs w:val="20"/>
                              </w:rPr>
                            </w:pPr>
                            <w:r w:rsidRPr="003D7684">
                              <w:rPr>
                                <w:rFonts w:ascii="Century Gothic" w:hAnsi="Century Gothic"/>
                                <w:b/>
                                <w:bCs/>
                                <w:color w:val="000000" w:themeColor="text1"/>
                                <w:sz w:val="20"/>
                                <w:szCs w:val="20"/>
                              </w:rPr>
                              <w:t>58.36%</w:t>
                            </w:r>
                          </w:p>
                        </w:txbxContent>
                      </wps:txbx>
                      <wps:bodyPr vertOverflow="clip" horzOverflow="clip" wrap="none" rtlCol="0" anchor="t">
                        <a:spAutoFit/>
                      </wps:bodyPr>
                    </wps:wsp>
                  </a:graphicData>
                </a:graphic>
              </wp:anchor>
            </w:drawing>
          </mc:Choice>
          <mc:Fallback>
            <w:pict>
              <v:shapetype w14:anchorId="56BC131D" id="_x0000_t202" coordsize="21600,21600" o:spt="202" path="m,l,21600r21600,l21600,xe">
                <v:stroke joinstyle="miter"/>
                <v:path gradientshapeok="t" o:connecttype="rect"/>
              </v:shapetype>
              <v:shape id="CuadroTexto 7" o:spid="_x0000_s1026" type="#_x0000_t202" style="position:absolute;left:0;text-align:left;margin-left:303pt;margin-top:3.5pt;width:41.85pt;height:17.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" filled="f" stroked="f">
                <v:textbox style="mso-fit-shape-to-text:t">
                  <w:txbxContent>
                    <w:p w:rsidR="00535E5B" w:rsidRPr="003D7684" w:rsidRDefault="00535E5B" w:rsidP="0096220B">
                      <w:pPr>
                        <w:jc w:val="center"/>
                        <w:rPr>
                          <w:sz w:val="20"/>
                          <w:szCs w:val="20"/>
                        </w:rPr>
                      </w:pPr>
                      <w:r w:rsidRPr="003D7684">
                        <w:rPr>
                          <w:rFonts w:ascii="Century Gothic" w:hAnsi="Century Gothic"/>
                          <w:b/>
                          <w:bCs/>
                          <w:color w:val="000000" w:themeColor="text1"/>
                          <w:sz w:val="20"/>
                          <w:szCs w:val="20"/>
                        </w:rPr>
                        <w:t>58.36%</w:t>
                      </w:r>
                    </w:p>
                  </w:txbxContent>
                </v:textbox>
              </v:shape>
            </w:pict>
          </mc:Fallback>
        </mc:AlternateContent>
      </w:r>
    </w:p>
    <w:p w:rsidR="0096220B" w:rsidRDefault="0096220B" w:rsidP="0096220B">
      <w:pPr>
        <w:jc w:val="center"/>
        <w:rPr>
          <w:rFonts w:ascii="Arial" w:hAnsi="Arial" w:cs="Arial"/>
          <w:sz w:val="21"/>
          <w:szCs w:val="21"/>
        </w:rPr>
      </w:pPr>
    </w:p>
    <w:p w:rsidR="0096220B" w:rsidRDefault="00C85AFF" w:rsidP="0096220B">
      <w:pPr>
        <w:jc w:val="center"/>
        <w:rPr>
          <w:rFonts w:ascii="Arial" w:hAnsi="Arial" w:cs="Arial"/>
          <w:sz w:val="21"/>
          <w:szCs w:val="21"/>
        </w:rPr>
      </w:pPr>
      <w:r>
        <w:rPr>
          <w:noProof/>
          <w:lang w:eastAsia="es-SV"/>
        </w:rPr>
        <mc:AlternateContent>
          <mc:Choice Requires="wps">
            <w:drawing>
              <wp:anchor distT="0" distB="0" distL="114300" distR="114300" simplePos="0" relativeHeight="251669504" behindDoc="0" locked="0" layoutInCell="1" allowOverlap="1" wp14:anchorId="69AD9CF3" wp14:editId="446B0E2A">
                <wp:simplePos x="0" y="0"/>
                <wp:positionH relativeFrom="column">
                  <wp:posOffset>3810000</wp:posOffset>
                </wp:positionH>
                <wp:positionV relativeFrom="paragraph">
                  <wp:posOffset>5715</wp:posOffset>
                </wp:positionV>
                <wp:extent cx="531429" cy="218137"/>
                <wp:effectExtent l="0" t="0" r="0" b="0"/>
                <wp:wrapNone/>
                <wp:docPr id="10" name="CuadroTexto 6"/>
                <wp:cNvGraphicFramePr/>
                <a:graphic xmlns:a="http://schemas.openxmlformats.org/drawingml/2006/main">
                  <a:graphicData uri="http://schemas.microsoft.com/office/word/2010/wordprocessingShape">
                    <wps:wsp>
                      <wps:cNvSpPr txBox="1"/>
                      <wps:spPr>
                        <a:xfrm>
                          <a:off x="0" y="0"/>
                          <a:ext cx="531429" cy="21813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35E5B" w:rsidRPr="003D7684" w:rsidRDefault="00535E5B" w:rsidP="0096220B">
                            <w:pPr>
                              <w:jc w:val="center"/>
                              <w:rPr>
                                <w:sz w:val="20"/>
                                <w:szCs w:val="20"/>
                              </w:rPr>
                            </w:pPr>
                            <w:r w:rsidRPr="003D7684">
                              <w:rPr>
                                <w:rFonts w:ascii="Century Gothic" w:hAnsi="Century Gothic"/>
                                <w:b/>
                                <w:bCs/>
                                <w:color w:val="000000" w:themeColor="text1"/>
                                <w:sz w:val="20"/>
                                <w:szCs w:val="20"/>
                              </w:rPr>
                              <w:t>41.64%</w:t>
                            </w:r>
                          </w:p>
                        </w:txbxContent>
                      </wps:txbx>
                      <wps:bodyPr vertOverflow="clip" horzOverflow="clip" wrap="none" rtlCol="0" anchor="t">
                        <a:spAutoFit/>
                      </wps:bodyPr>
                    </wps:wsp>
                  </a:graphicData>
                </a:graphic>
              </wp:anchor>
            </w:drawing>
          </mc:Choice>
          <mc:Fallback>
            <w:pict>
              <v:shape w14:anchorId="69AD9CF3" id="CuadroTexto 6" o:spid="_x0000_s1027" type="#_x0000_t202" style="position:absolute;left:0;text-align:left;margin-left:300pt;margin-top:.45pt;width:41.85pt;height:17.2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" filled="f" stroked="f">
                <v:textbox style="mso-fit-shape-to-text:t">
                  <w:txbxContent>
                    <w:p w:rsidR="00535E5B" w:rsidRPr="003D7684" w:rsidRDefault="00535E5B" w:rsidP="0096220B">
                      <w:pPr>
                        <w:jc w:val="center"/>
                        <w:rPr>
                          <w:sz w:val="20"/>
                          <w:szCs w:val="20"/>
                        </w:rPr>
                      </w:pPr>
                      <w:r w:rsidRPr="003D7684">
                        <w:rPr>
                          <w:rFonts w:ascii="Century Gothic" w:hAnsi="Century Gothic"/>
                          <w:b/>
                          <w:bCs/>
                          <w:color w:val="000000" w:themeColor="text1"/>
                          <w:sz w:val="20"/>
                          <w:szCs w:val="20"/>
                        </w:rPr>
                        <w:t>41.64%</w:t>
                      </w:r>
                    </w:p>
                  </w:txbxContent>
                </v:textbox>
              </v:shape>
            </w:pict>
          </mc:Fallback>
        </mc:AlternateContent>
      </w:r>
    </w:p>
    <w:p w:rsidR="0096220B" w:rsidRDefault="0096220B" w:rsidP="0096220B">
      <w:pPr>
        <w:jc w:val="center"/>
        <w:rPr>
          <w:rFonts w:ascii="Arial" w:hAnsi="Arial" w:cs="Arial"/>
          <w:sz w:val="21"/>
          <w:szCs w:val="21"/>
        </w:rPr>
      </w:pPr>
    </w:p>
    <w:p w:rsidR="0096220B" w:rsidRDefault="0096220B" w:rsidP="0096220B">
      <w:pPr>
        <w:jc w:val="center"/>
        <w:rPr>
          <w:rFonts w:ascii="Arial" w:hAnsi="Arial" w:cs="Arial"/>
          <w:sz w:val="21"/>
          <w:szCs w:val="21"/>
        </w:rPr>
      </w:pPr>
    </w:p>
    <w:p w:rsidR="0096220B" w:rsidRDefault="0096220B" w:rsidP="0096220B">
      <w:pPr>
        <w:jc w:val="center"/>
        <w:rPr>
          <w:rFonts w:ascii="Arial" w:hAnsi="Arial" w:cs="Arial"/>
          <w:sz w:val="21"/>
          <w:szCs w:val="21"/>
        </w:rPr>
      </w:pPr>
    </w:p>
    <w:p w:rsidR="00C85AFF" w:rsidRDefault="00C85AFF" w:rsidP="0096220B">
      <w:pPr>
        <w:spacing w:line="360" w:lineRule="auto"/>
        <w:jc w:val="both"/>
        <w:rPr>
          <w:rFonts w:ascii="Arial" w:hAnsi="Arial" w:cs="Arial"/>
          <w:sz w:val="21"/>
          <w:szCs w:val="21"/>
        </w:rPr>
      </w:pPr>
    </w:p>
    <w:p w:rsidR="0096220B" w:rsidRPr="00E017A9" w:rsidRDefault="0096220B" w:rsidP="00E017A9">
      <w:pPr>
        <w:spacing w:line="276" w:lineRule="auto"/>
        <w:jc w:val="both"/>
        <w:rPr>
          <w:rFonts w:cstheme="minorHAnsi"/>
        </w:rPr>
      </w:pPr>
      <w:r w:rsidRPr="00E017A9">
        <w:rPr>
          <w:rFonts w:cstheme="minorHAnsi"/>
        </w:rPr>
        <w:lastRenderedPageBreak/>
        <w:t xml:space="preserve">Para el </w:t>
      </w:r>
      <w:r w:rsidR="00C85AFF" w:rsidRPr="00E017A9">
        <w:rPr>
          <w:rFonts w:cstheme="minorHAnsi"/>
          <w:b/>
          <w:highlight w:val="yellow"/>
        </w:rPr>
        <w:t>MES DE MAYO, SE REALIZÓ UNA RECAUDACIÓN GLOBAL DE $5,351.32</w:t>
      </w:r>
      <w:r w:rsidR="00C85AFF" w:rsidRPr="00E017A9">
        <w:rPr>
          <w:rFonts w:cstheme="minorHAnsi"/>
        </w:rPr>
        <w:t xml:space="preserve">, </w:t>
      </w:r>
      <w:r w:rsidRPr="00E017A9">
        <w:rPr>
          <w:rFonts w:cstheme="minorHAnsi"/>
        </w:rPr>
        <w:t xml:space="preserve">un poco menos que el mes de abril 2020. </w:t>
      </w:r>
      <w:r w:rsidR="009238FA" w:rsidRPr="00E017A9">
        <w:rPr>
          <w:rFonts w:cstheme="minorHAnsi"/>
        </w:rPr>
        <w:t>Se mantuvo</w:t>
      </w:r>
      <w:r w:rsidRPr="00E017A9">
        <w:rPr>
          <w:rFonts w:cstheme="minorHAnsi"/>
        </w:rPr>
        <w:t xml:space="preserve"> más o menos el comportamient</w:t>
      </w:r>
      <w:r w:rsidR="00C85AFF" w:rsidRPr="00E017A9">
        <w:rPr>
          <w:rFonts w:cstheme="minorHAnsi"/>
        </w:rPr>
        <w:t>o de los arrendatarios que estaban</w:t>
      </w:r>
      <w:r w:rsidRPr="00E017A9">
        <w:rPr>
          <w:rFonts w:cstheme="minorHAnsi"/>
        </w:rPr>
        <w:t xml:space="preserve"> comercializando, el cual fue reflejado en abril. </w:t>
      </w:r>
      <w:r w:rsidR="00F17D89" w:rsidRPr="00E017A9">
        <w:rPr>
          <w:rFonts w:cstheme="minorHAnsi"/>
        </w:rPr>
        <w:t>Para el mes de junio</w:t>
      </w:r>
      <w:r w:rsidR="009238FA" w:rsidRPr="00E017A9">
        <w:rPr>
          <w:rFonts w:cstheme="minorHAnsi"/>
        </w:rPr>
        <w:t xml:space="preserve"> 2020</w:t>
      </w:r>
      <w:r w:rsidR="00F17D89" w:rsidRPr="00E017A9">
        <w:rPr>
          <w:rFonts w:cstheme="minorHAnsi"/>
        </w:rPr>
        <w:t>, la situación mejoró un poco</w:t>
      </w:r>
      <w:r w:rsidR="009238FA" w:rsidRPr="00E017A9">
        <w:rPr>
          <w:rFonts w:cstheme="minorHAnsi"/>
        </w:rPr>
        <w:t>,</w:t>
      </w:r>
      <w:r w:rsidR="00F17D89" w:rsidRPr="00E017A9">
        <w:rPr>
          <w:rFonts w:cstheme="minorHAnsi"/>
        </w:rPr>
        <w:t xml:space="preserve"> con la primera f</w:t>
      </w:r>
      <w:r w:rsidR="0095739A" w:rsidRPr="00E017A9">
        <w:rPr>
          <w:rFonts w:cstheme="minorHAnsi"/>
        </w:rPr>
        <w:t xml:space="preserve">ase de la reapertura económica. Con el transcurso de los meses subsiguientes, se ha visto un crecimiento paulatino de los ingresos, </w:t>
      </w:r>
      <w:r w:rsidR="00F17D89" w:rsidRPr="00E017A9">
        <w:rPr>
          <w:rFonts w:cstheme="minorHAnsi"/>
        </w:rPr>
        <w:t>quedando un comparativo consolidado</w:t>
      </w:r>
      <w:r w:rsidR="0095739A" w:rsidRPr="00E017A9">
        <w:rPr>
          <w:rFonts w:cstheme="minorHAnsi"/>
        </w:rPr>
        <w:t xml:space="preserve"> hasta el 23 de noviembre de 2020, </w:t>
      </w:r>
      <w:r w:rsidR="00F17D89" w:rsidRPr="00E017A9">
        <w:rPr>
          <w:rFonts w:cstheme="minorHAnsi"/>
        </w:rPr>
        <w:t xml:space="preserve">de la siguiente manera: </w:t>
      </w:r>
    </w:p>
    <w:p w:rsidR="0095739A" w:rsidRDefault="003E0C81" w:rsidP="0096220B">
      <w:pPr>
        <w:spacing w:line="360" w:lineRule="auto"/>
        <w:jc w:val="both"/>
        <w:rPr>
          <w:rFonts w:ascii="Arial" w:hAnsi="Arial" w:cs="Arial"/>
          <w:sz w:val="21"/>
          <w:szCs w:val="21"/>
        </w:rPr>
      </w:pPr>
      <w:r w:rsidRPr="003E0C81">
        <w:rPr>
          <w:noProof/>
          <w:lang w:eastAsia="es-SV"/>
        </w:rPr>
        <w:drawing>
          <wp:anchor distT="0" distB="0" distL="114300" distR="114300" simplePos="0" relativeHeight="251691008" behindDoc="1" locked="0" layoutInCell="1" allowOverlap="1">
            <wp:simplePos x="0" y="0"/>
            <wp:positionH relativeFrom="margin">
              <wp:posOffset>-622935</wp:posOffset>
            </wp:positionH>
            <wp:positionV relativeFrom="paragraph">
              <wp:posOffset>946</wp:posOffset>
            </wp:positionV>
            <wp:extent cx="6788281" cy="284047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7763" cy="28528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20B" w:rsidRDefault="0096220B" w:rsidP="009238FA">
      <w:pPr>
        <w:jc w:val="center"/>
        <w:rPr>
          <w:rFonts w:ascii="Arial" w:hAnsi="Arial" w:cs="Arial"/>
          <w:sz w:val="21"/>
          <w:szCs w:val="21"/>
        </w:rPr>
      </w:pPr>
    </w:p>
    <w:p w:rsidR="009238FA" w:rsidRDefault="009238FA" w:rsidP="009238FA">
      <w:pPr>
        <w:jc w:val="both"/>
        <w:rPr>
          <w:rFonts w:cstheme="minorHAnsi"/>
        </w:rPr>
      </w:pPr>
    </w:p>
    <w:p w:rsidR="004C4210" w:rsidRDefault="004C4210" w:rsidP="009238FA">
      <w:pPr>
        <w:jc w:val="both"/>
        <w:rPr>
          <w:rFonts w:cstheme="minorHAnsi"/>
        </w:rPr>
      </w:pPr>
    </w:p>
    <w:p w:rsidR="004C4210" w:rsidRDefault="004C4210" w:rsidP="009238FA">
      <w:pPr>
        <w:jc w:val="both"/>
        <w:rPr>
          <w:rFonts w:cstheme="minorHAnsi"/>
        </w:rPr>
      </w:pPr>
    </w:p>
    <w:p w:rsidR="004C4210" w:rsidRDefault="004C4210" w:rsidP="009238FA">
      <w:pPr>
        <w:jc w:val="both"/>
        <w:rPr>
          <w:rFonts w:cstheme="minorHAnsi"/>
        </w:rPr>
      </w:pPr>
    </w:p>
    <w:p w:rsidR="004C4210" w:rsidRDefault="004C4210" w:rsidP="009238FA">
      <w:pPr>
        <w:jc w:val="both"/>
        <w:rPr>
          <w:rFonts w:cstheme="minorHAnsi"/>
        </w:rPr>
      </w:pPr>
    </w:p>
    <w:p w:rsidR="004C4210" w:rsidRPr="009238FA" w:rsidRDefault="004C4210" w:rsidP="009238FA">
      <w:pPr>
        <w:jc w:val="both"/>
        <w:rPr>
          <w:rFonts w:cstheme="minorHAnsi"/>
        </w:rPr>
      </w:pPr>
    </w:p>
    <w:p w:rsidR="0095739A" w:rsidRDefault="0095739A" w:rsidP="0095739A">
      <w:pPr>
        <w:pStyle w:val="Prrafodelista"/>
        <w:ind w:left="1080"/>
        <w:jc w:val="both"/>
        <w:rPr>
          <w:rFonts w:cstheme="minorHAnsi"/>
          <w:b/>
          <w:bCs/>
        </w:rPr>
      </w:pPr>
    </w:p>
    <w:p w:rsidR="0095739A" w:rsidRPr="003E0C81" w:rsidRDefault="0095739A" w:rsidP="003E0C81">
      <w:pPr>
        <w:jc w:val="both"/>
        <w:rPr>
          <w:rFonts w:cstheme="minorHAnsi"/>
          <w:b/>
          <w:bCs/>
        </w:rPr>
      </w:pPr>
    </w:p>
    <w:p w:rsidR="0095739A" w:rsidRPr="00E017A9" w:rsidRDefault="0095739A" w:rsidP="00E017A9">
      <w:pPr>
        <w:spacing w:line="276" w:lineRule="auto"/>
        <w:jc w:val="both"/>
        <w:rPr>
          <w:rFonts w:cstheme="minorHAnsi"/>
          <w:b/>
          <w:bCs/>
        </w:rPr>
      </w:pPr>
      <w:r w:rsidRPr="00E017A9">
        <w:rPr>
          <w:rFonts w:cstheme="minorHAnsi"/>
          <w:b/>
          <w:bCs/>
        </w:rPr>
        <w:t>Lectura del Gráfico.</w:t>
      </w:r>
    </w:p>
    <w:p w:rsidR="0095739A" w:rsidRPr="00E017A9" w:rsidRDefault="0095739A" w:rsidP="00E017A9">
      <w:pPr>
        <w:spacing w:line="276" w:lineRule="auto"/>
        <w:jc w:val="both"/>
        <w:rPr>
          <w:rFonts w:cstheme="minorHAnsi"/>
        </w:rPr>
      </w:pPr>
      <w:r w:rsidRPr="00E017A9">
        <w:rPr>
          <w:rFonts w:cstheme="minorHAnsi"/>
          <w:bCs/>
        </w:rPr>
        <w:t xml:space="preserve">A partir del 24 de septiembre del año en curso, despareció cualquier tipo de restricción comercial en el país. No obstante, para dicho mes todavía se sintieron en gran manera los efectos de la pandemia. Se entregaron por parte de la Administración de Mercados a Tesorería Municipal un total de ingresos </w:t>
      </w:r>
      <w:r w:rsidRPr="00E017A9">
        <w:rPr>
          <w:rFonts w:cstheme="minorHAnsi"/>
        </w:rPr>
        <w:t xml:space="preserve">(sin distinguir concepto) de $10,861.42. </w:t>
      </w:r>
      <w:r w:rsidR="00091CF3" w:rsidRPr="00E017A9">
        <w:rPr>
          <w:rFonts w:cstheme="minorHAnsi"/>
        </w:rPr>
        <w:t>Para el mes de octubre se tuvo u</w:t>
      </w:r>
      <w:r w:rsidRPr="00E017A9">
        <w:rPr>
          <w:rFonts w:cstheme="minorHAnsi"/>
        </w:rPr>
        <w:t xml:space="preserve">n crecimiento del 12.12 % y se recaudó un monto global de $12,358.86, </w:t>
      </w:r>
      <w:r w:rsidR="00091CF3" w:rsidRPr="00E017A9">
        <w:rPr>
          <w:rFonts w:cstheme="minorHAnsi"/>
        </w:rPr>
        <w:t xml:space="preserve">con un promedio diario de recaudación de $398.67. </w:t>
      </w:r>
      <w:r w:rsidR="003E0C81">
        <w:rPr>
          <w:rFonts w:cstheme="minorHAnsi"/>
        </w:rPr>
        <w:t xml:space="preserve">En el mes de noviembre se recaudaron $14,022.14, con un promedio </w:t>
      </w:r>
      <w:r w:rsidR="00091CF3" w:rsidRPr="00E017A9">
        <w:rPr>
          <w:rFonts w:cstheme="minorHAnsi"/>
        </w:rPr>
        <w:t xml:space="preserve">diario de recaudación de </w:t>
      </w:r>
      <w:r w:rsidR="003E0C81">
        <w:rPr>
          <w:rFonts w:cstheme="minorHAnsi"/>
        </w:rPr>
        <w:t xml:space="preserve">$467.40. </w:t>
      </w:r>
      <w:r w:rsidR="00091CF3" w:rsidRPr="00E017A9">
        <w:rPr>
          <w:rFonts w:cstheme="minorHAnsi"/>
        </w:rPr>
        <w:t xml:space="preserve">Durante el año 2020, la Administración de Mercados ha entregado a la Unidad de Tesorería la cantidad de </w:t>
      </w:r>
      <w:r w:rsidR="003E0C81">
        <w:rPr>
          <w:rFonts w:cstheme="minorHAnsi"/>
          <w:b/>
          <w:highlight w:val="green"/>
        </w:rPr>
        <w:t>$116, 068.05</w:t>
      </w:r>
      <w:r w:rsidR="00091CF3" w:rsidRPr="00E017A9">
        <w:rPr>
          <w:rFonts w:cstheme="minorHAnsi"/>
          <w:b/>
          <w:highlight w:val="green"/>
        </w:rPr>
        <w:t>.</w:t>
      </w:r>
      <w:r w:rsidR="00091CF3" w:rsidRPr="00E017A9">
        <w:rPr>
          <w:rFonts w:cstheme="minorHAnsi"/>
          <w:b/>
        </w:rPr>
        <w:t xml:space="preserve"> </w:t>
      </w:r>
    </w:p>
    <w:p w:rsidR="0095739A" w:rsidRPr="0095739A" w:rsidRDefault="0095739A" w:rsidP="0095739A">
      <w:pPr>
        <w:pStyle w:val="Prrafodelista"/>
        <w:ind w:left="1080"/>
        <w:jc w:val="both"/>
        <w:rPr>
          <w:rFonts w:cstheme="minorHAnsi"/>
          <w:bCs/>
        </w:rPr>
      </w:pPr>
    </w:p>
    <w:p w:rsidR="0095739A" w:rsidRDefault="0095739A" w:rsidP="0095739A">
      <w:pPr>
        <w:pStyle w:val="Prrafodelista"/>
        <w:ind w:left="1080"/>
        <w:jc w:val="both"/>
        <w:rPr>
          <w:rFonts w:cstheme="minorHAnsi"/>
          <w:b/>
          <w:bCs/>
        </w:rPr>
      </w:pPr>
    </w:p>
    <w:p w:rsidR="00E017A9" w:rsidRDefault="00E017A9" w:rsidP="0095739A">
      <w:pPr>
        <w:pStyle w:val="Prrafodelista"/>
        <w:ind w:left="1080"/>
        <w:jc w:val="both"/>
        <w:rPr>
          <w:rFonts w:cstheme="minorHAnsi"/>
          <w:b/>
          <w:bCs/>
        </w:rPr>
      </w:pPr>
    </w:p>
    <w:p w:rsidR="00E017A9" w:rsidRDefault="00E017A9" w:rsidP="0095739A">
      <w:pPr>
        <w:pStyle w:val="Prrafodelista"/>
        <w:ind w:left="1080"/>
        <w:jc w:val="both"/>
        <w:rPr>
          <w:rFonts w:cstheme="minorHAnsi"/>
          <w:b/>
          <w:bCs/>
        </w:rPr>
      </w:pPr>
    </w:p>
    <w:p w:rsidR="00E017A9" w:rsidRDefault="00E017A9" w:rsidP="0095739A">
      <w:pPr>
        <w:pStyle w:val="Prrafodelista"/>
        <w:ind w:left="1080"/>
        <w:jc w:val="both"/>
        <w:rPr>
          <w:rFonts w:cstheme="minorHAnsi"/>
          <w:b/>
          <w:bCs/>
        </w:rPr>
      </w:pPr>
    </w:p>
    <w:p w:rsidR="00E017A9" w:rsidRDefault="00E017A9" w:rsidP="0095739A">
      <w:pPr>
        <w:pStyle w:val="Prrafodelista"/>
        <w:ind w:left="1080"/>
        <w:jc w:val="both"/>
        <w:rPr>
          <w:rFonts w:cstheme="minorHAnsi"/>
          <w:b/>
          <w:bCs/>
        </w:rPr>
      </w:pPr>
    </w:p>
    <w:p w:rsidR="0095739A" w:rsidRDefault="0095739A" w:rsidP="00091CF3">
      <w:pPr>
        <w:jc w:val="both"/>
        <w:rPr>
          <w:rFonts w:cstheme="minorHAnsi"/>
          <w:b/>
          <w:bCs/>
        </w:rPr>
      </w:pPr>
    </w:p>
    <w:p w:rsidR="003E0C81" w:rsidRDefault="003E0C81" w:rsidP="00091CF3">
      <w:pPr>
        <w:jc w:val="both"/>
        <w:rPr>
          <w:rFonts w:cstheme="minorHAnsi"/>
          <w:b/>
          <w:bCs/>
        </w:rPr>
      </w:pPr>
    </w:p>
    <w:p w:rsidR="003E0C81" w:rsidRPr="00091CF3" w:rsidRDefault="003E0C81" w:rsidP="00091CF3">
      <w:pPr>
        <w:jc w:val="both"/>
        <w:rPr>
          <w:rFonts w:cstheme="minorHAnsi"/>
          <w:b/>
          <w:bCs/>
        </w:rPr>
      </w:pPr>
    </w:p>
    <w:p w:rsidR="009238FA" w:rsidRPr="00E017A9" w:rsidRDefault="009238FA" w:rsidP="00E017A9">
      <w:pPr>
        <w:pStyle w:val="Prrafodelista"/>
        <w:numPr>
          <w:ilvl w:val="0"/>
          <w:numId w:val="1"/>
        </w:numPr>
        <w:jc w:val="both"/>
        <w:rPr>
          <w:rFonts w:cstheme="minorHAnsi"/>
          <w:b/>
          <w:bCs/>
        </w:rPr>
      </w:pPr>
      <w:r w:rsidRPr="00E017A9">
        <w:rPr>
          <w:rFonts w:cstheme="minorHAnsi"/>
          <w:b/>
          <w:bCs/>
        </w:rPr>
        <w:lastRenderedPageBreak/>
        <w:t>AREA OPERATIVA</w:t>
      </w:r>
    </w:p>
    <w:p w:rsidR="009238FA" w:rsidRPr="009238FA" w:rsidRDefault="009238FA" w:rsidP="009238FA">
      <w:pPr>
        <w:spacing w:after="0"/>
        <w:jc w:val="both"/>
        <w:rPr>
          <w:rFonts w:cstheme="minorHAnsi"/>
        </w:rPr>
      </w:pPr>
      <w:bookmarkStart w:id="1" w:name="_Hlk38982663"/>
      <w:bookmarkEnd w:id="1"/>
    </w:p>
    <w:p w:rsidR="009238FA" w:rsidRPr="009238FA" w:rsidRDefault="009238FA" w:rsidP="009238FA">
      <w:pPr>
        <w:spacing w:after="0"/>
        <w:jc w:val="both"/>
        <w:rPr>
          <w:rFonts w:cstheme="minorHAnsi"/>
          <w:b/>
          <w:bCs/>
        </w:rPr>
      </w:pPr>
      <w:r w:rsidRPr="009238FA">
        <w:rPr>
          <w:rFonts w:cstheme="minorHAnsi"/>
          <w:b/>
          <w:bCs/>
        </w:rPr>
        <w:t>ACCIONES IMPLEMENTADAS</w:t>
      </w:r>
    </w:p>
    <w:p w:rsidR="009238FA" w:rsidRPr="009238FA" w:rsidRDefault="009238FA" w:rsidP="009238FA">
      <w:pPr>
        <w:spacing w:line="276" w:lineRule="auto"/>
        <w:jc w:val="both"/>
        <w:rPr>
          <w:rFonts w:cstheme="minorHAnsi"/>
        </w:rPr>
      </w:pPr>
    </w:p>
    <w:p w:rsidR="009238FA" w:rsidRPr="00E017A9" w:rsidRDefault="009238FA" w:rsidP="009238FA">
      <w:pPr>
        <w:pStyle w:val="xmsolistparagraph"/>
        <w:numPr>
          <w:ilvl w:val="0"/>
          <w:numId w:val="10"/>
        </w:numPr>
        <w:shd w:val="clear" w:color="auto" w:fill="FFFFFF"/>
        <w:spacing w:before="0" w:beforeAutospacing="0" w:after="0" w:afterAutospacing="0" w:line="276" w:lineRule="auto"/>
        <w:jc w:val="both"/>
        <w:rPr>
          <w:rFonts w:asciiTheme="minorHAnsi" w:hAnsiTheme="minorHAnsi" w:cstheme="minorHAnsi"/>
          <w:bCs/>
          <w:color w:val="201F1E"/>
          <w:sz w:val="22"/>
          <w:szCs w:val="22"/>
          <w:bdr w:val="none" w:sz="0" w:space="0" w:color="auto" w:frame="1"/>
          <w:lang w:val="es-MX"/>
        </w:rPr>
      </w:pPr>
      <w:r w:rsidRPr="00E017A9">
        <w:rPr>
          <w:rFonts w:asciiTheme="minorHAnsi" w:hAnsiTheme="minorHAnsi" w:cstheme="minorHAnsi"/>
          <w:bCs/>
          <w:color w:val="201F1E"/>
          <w:sz w:val="22"/>
          <w:szCs w:val="22"/>
          <w:bdr w:val="none" w:sz="0" w:space="0" w:color="auto" w:frame="1"/>
          <w:lang w:val="es-MX"/>
        </w:rPr>
        <w:t>El horario de atenc</w:t>
      </w:r>
      <w:r w:rsidR="00C366AC" w:rsidRPr="00E017A9">
        <w:rPr>
          <w:rFonts w:asciiTheme="minorHAnsi" w:hAnsiTheme="minorHAnsi" w:cstheme="minorHAnsi"/>
          <w:bCs/>
          <w:color w:val="201F1E"/>
          <w:sz w:val="22"/>
          <w:szCs w:val="22"/>
          <w:bdr w:val="none" w:sz="0" w:space="0" w:color="auto" w:frame="1"/>
          <w:lang w:val="es-MX"/>
        </w:rPr>
        <w:t>ión al público es de 6:00 am a 8</w:t>
      </w:r>
      <w:r w:rsidRPr="00E017A9">
        <w:rPr>
          <w:rFonts w:asciiTheme="minorHAnsi" w:hAnsiTheme="minorHAnsi" w:cstheme="minorHAnsi"/>
          <w:bCs/>
          <w:color w:val="201F1E"/>
          <w:sz w:val="22"/>
          <w:szCs w:val="22"/>
          <w:bdr w:val="none" w:sz="0" w:space="0" w:color="auto" w:frame="1"/>
          <w:lang w:val="es-MX"/>
        </w:rPr>
        <w:t>:00 pm.</w:t>
      </w:r>
    </w:p>
    <w:p w:rsidR="009238FA" w:rsidRPr="00E017A9" w:rsidRDefault="009238FA" w:rsidP="009238FA">
      <w:pPr>
        <w:spacing w:after="0" w:line="276" w:lineRule="auto"/>
        <w:jc w:val="both"/>
        <w:rPr>
          <w:rFonts w:cstheme="minorHAnsi"/>
        </w:rPr>
      </w:pPr>
    </w:p>
    <w:p w:rsidR="00523D8A" w:rsidRPr="00E017A9" w:rsidRDefault="00523D8A" w:rsidP="00523D8A">
      <w:pPr>
        <w:pStyle w:val="Prrafodelista"/>
        <w:numPr>
          <w:ilvl w:val="0"/>
          <w:numId w:val="10"/>
        </w:numPr>
        <w:spacing w:after="0" w:line="276" w:lineRule="auto"/>
        <w:jc w:val="both"/>
        <w:rPr>
          <w:rFonts w:cstheme="minorHAnsi"/>
        </w:rPr>
      </w:pPr>
      <w:r w:rsidRPr="00E017A9">
        <w:rPr>
          <w:rFonts w:cstheme="minorHAnsi"/>
        </w:rPr>
        <w:t>La gestión de cobro en el Mercado La Placita se</w:t>
      </w:r>
      <w:r w:rsidR="00C85AFF" w:rsidRPr="00E017A9">
        <w:rPr>
          <w:rFonts w:cstheme="minorHAnsi"/>
        </w:rPr>
        <w:t xml:space="preserve"> está</w:t>
      </w:r>
      <w:r w:rsidRPr="00E017A9">
        <w:rPr>
          <w:rFonts w:cstheme="minorHAnsi"/>
        </w:rPr>
        <w:t xml:space="preserve"> realizando todos los días y en el Mercados Las Colinas los días martes y viernes. </w:t>
      </w:r>
    </w:p>
    <w:p w:rsidR="00C366AC" w:rsidRPr="00E017A9" w:rsidRDefault="00C366AC" w:rsidP="00C366AC">
      <w:pPr>
        <w:spacing w:after="0" w:line="276" w:lineRule="auto"/>
        <w:jc w:val="both"/>
        <w:rPr>
          <w:rFonts w:cstheme="minorHAnsi"/>
        </w:rPr>
      </w:pPr>
    </w:p>
    <w:p w:rsidR="00C85AFF" w:rsidRPr="00E017A9" w:rsidRDefault="009238FA" w:rsidP="009238FA">
      <w:pPr>
        <w:pStyle w:val="Prrafodelista"/>
        <w:numPr>
          <w:ilvl w:val="0"/>
          <w:numId w:val="10"/>
        </w:numPr>
        <w:spacing w:after="0" w:line="276" w:lineRule="auto"/>
        <w:jc w:val="both"/>
        <w:rPr>
          <w:rFonts w:cstheme="minorHAnsi"/>
        </w:rPr>
      </w:pPr>
      <w:r w:rsidRPr="00E017A9">
        <w:rPr>
          <w:rFonts w:cstheme="minorHAnsi"/>
        </w:rPr>
        <w:t xml:space="preserve">Se </w:t>
      </w:r>
      <w:r w:rsidR="00C366AC" w:rsidRPr="00E017A9">
        <w:rPr>
          <w:rFonts w:cstheme="minorHAnsi"/>
        </w:rPr>
        <w:t xml:space="preserve">reanudaron </w:t>
      </w:r>
      <w:r w:rsidRPr="00E017A9">
        <w:rPr>
          <w:rFonts w:cstheme="minorHAnsi"/>
        </w:rPr>
        <w:t xml:space="preserve">todas las actividades o eventos comerciales que se desarrollaban en la Plaza San Oscar Arnulfo Romero. </w:t>
      </w:r>
    </w:p>
    <w:p w:rsidR="00C366AC" w:rsidRPr="00E017A9" w:rsidRDefault="00C366AC" w:rsidP="00C366AC">
      <w:pPr>
        <w:spacing w:after="0" w:line="276" w:lineRule="auto"/>
        <w:jc w:val="both"/>
        <w:rPr>
          <w:rFonts w:cstheme="minorHAnsi"/>
        </w:rPr>
      </w:pPr>
    </w:p>
    <w:p w:rsidR="009238FA" w:rsidRPr="00E017A9" w:rsidRDefault="009238FA" w:rsidP="00523D8A">
      <w:pPr>
        <w:pStyle w:val="Prrafodelista"/>
        <w:numPr>
          <w:ilvl w:val="0"/>
          <w:numId w:val="10"/>
        </w:numPr>
        <w:spacing w:after="0" w:line="276" w:lineRule="auto"/>
        <w:jc w:val="both"/>
        <w:rPr>
          <w:rFonts w:cstheme="minorHAnsi"/>
        </w:rPr>
      </w:pPr>
      <w:r w:rsidRPr="00E017A9">
        <w:rPr>
          <w:rFonts w:cstheme="minorHAnsi"/>
        </w:rPr>
        <w:t>La Limpieza del Mercado La Placita se está realizando de la siguiente forma:</w:t>
      </w:r>
    </w:p>
    <w:p w:rsidR="009238FA" w:rsidRPr="00E017A9" w:rsidRDefault="009238FA" w:rsidP="00523D8A">
      <w:pPr>
        <w:pStyle w:val="Prrafodelista"/>
        <w:numPr>
          <w:ilvl w:val="0"/>
          <w:numId w:val="9"/>
        </w:numPr>
        <w:tabs>
          <w:tab w:val="left" w:pos="2201"/>
        </w:tabs>
        <w:spacing w:after="0" w:line="276" w:lineRule="auto"/>
        <w:jc w:val="both"/>
        <w:rPr>
          <w:rFonts w:cstheme="minorHAnsi"/>
          <w:b/>
        </w:rPr>
      </w:pPr>
      <w:r w:rsidRPr="00E017A9">
        <w:rPr>
          <w:rFonts w:cstheme="minorHAnsi"/>
          <w:b/>
        </w:rPr>
        <w:t xml:space="preserve">Primer Nivel del Mercado: </w:t>
      </w:r>
      <w:r w:rsidRPr="00E017A9">
        <w:rPr>
          <w:rFonts w:cstheme="minorHAnsi"/>
        </w:rPr>
        <w:t xml:space="preserve">Se realizan cuatro rondas de limpieza al día. </w:t>
      </w:r>
    </w:p>
    <w:p w:rsidR="009238FA" w:rsidRPr="00E017A9" w:rsidRDefault="009238FA" w:rsidP="00523D8A">
      <w:pPr>
        <w:pStyle w:val="Prrafodelista"/>
        <w:numPr>
          <w:ilvl w:val="0"/>
          <w:numId w:val="9"/>
        </w:numPr>
        <w:tabs>
          <w:tab w:val="left" w:pos="2201"/>
        </w:tabs>
        <w:spacing w:after="0" w:line="276" w:lineRule="auto"/>
        <w:jc w:val="both"/>
        <w:rPr>
          <w:rFonts w:cstheme="minorHAnsi"/>
          <w:b/>
        </w:rPr>
      </w:pPr>
      <w:r w:rsidRPr="00E017A9">
        <w:rPr>
          <w:rFonts w:cstheme="minorHAnsi"/>
          <w:b/>
        </w:rPr>
        <w:t xml:space="preserve">Segundo Nivel del Mercado: </w:t>
      </w:r>
      <w:r w:rsidRPr="00E017A9">
        <w:rPr>
          <w:rFonts w:cstheme="minorHAnsi"/>
        </w:rPr>
        <w:t xml:space="preserve">Se realizan tres rondas de limpieza al día. </w:t>
      </w:r>
    </w:p>
    <w:p w:rsidR="009238FA" w:rsidRPr="00E017A9" w:rsidRDefault="009238FA" w:rsidP="00523D8A">
      <w:pPr>
        <w:pStyle w:val="Prrafodelista"/>
        <w:numPr>
          <w:ilvl w:val="0"/>
          <w:numId w:val="9"/>
        </w:numPr>
        <w:tabs>
          <w:tab w:val="left" w:pos="2201"/>
        </w:tabs>
        <w:spacing w:after="0" w:line="276" w:lineRule="auto"/>
        <w:jc w:val="both"/>
        <w:rPr>
          <w:rFonts w:cstheme="minorHAnsi"/>
          <w:b/>
        </w:rPr>
      </w:pPr>
      <w:r w:rsidRPr="00E017A9">
        <w:rPr>
          <w:rFonts w:cstheme="minorHAnsi"/>
          <w:b/>
          <w:bCs/>
        </w:rPr>
        <w:t>Sótano:</w:t>
      </w:r>
      <w:r w:rsidRPr="00E017A9">
        <w:rPr>
          <w:rFonts w:cstheme="minorHAnsi"/>
        </w:rPr>
        <w:t xml:space="preserve"> Una ronda de limpieza al día.</w:t>
      </w:r>
      <w:r w:rsidRPr="00E017A9">
        <w:rPr>
          <w:rFonts w:cstheme="minorHAnsi"/>
          <w:b/>
        </w:rPr>
        <w:t xml:space="preserve"> </w:t>
      </w:r>
    </w:p>
    <w:p w:rsidR="00523D8A" w:rsidRPr="00E017A9" w:rsidRDefault="00523D8A" w:rsidP="00523D8A">
      <w:pPr>
        <w:pStyle w:val="Prrafodelista"/>
        <w:numPr>
          <w:ilvl w:val="0"/>
          <w:numId w:val="9"/>
        </w:numPr>
        <w:tabs>
          <w:tab w:val="left" w:pos="2201"/>
        </w:tabs>
        <w:spacing w:after="0" w:line="276" w:lineRule="auto"/>
        <w:jc w:val="both"/>
        <w:rPr>
          <w:rFonts w:cstheme="minorHAnsi"/>
          <w:b/>
        </w:rPr>
      </w:pPr>
      <w:r w:rsidRPr="00E017A9">
        <w:rPr>
          <w:rFonts w:cstheme="minorHAnsi"/>
          <w:b/>
          <w:bCs/>
        </w:rPr>
        <w:t>Plaza</w:t>
      </w:r>
      <w:r w:rsidRPr="00E017A9">
        <w:rPr>
          <w:rFonts w:cstheme="minorHAnsi"/>
          <w:bCs/>
        </w:rPr>
        <w:t>:</w:t>
      </w:r>
      <w:r w:rsidRPr="00E017A9">
        <w:rPr>
          <w:rFonts w:cstheme="minorHAnsi"/>
        </w:rPr>
        <w:t xml:space="preserve"> Una ronda de limpieza al día.</w:t>
      </w:r>
    </w:p>
    <w:p w:rsidR="009238FA" w:rsidRPr="00E017A9" w:rsidRDefault="009238FA" w:rsidP="00C366AC">
      <w:pPr>
        <w:tabs>
          <w:tab w:val="left" w:pos="2201"/>
        </w:tabs>
        <w:spacing w:after="0" w:line="276" w:lineRule="auto"/>
        <w:jc w:val="both"/>
        <w:rPr>
          <w:rFonts w:cstheme="minorHAnsi"/>
          <w:bCs/>
        </w:rPr>
      </w:pPr>
    </w:p>
    <w:p w:rsidR="009238FA" w:rsidRPr="00E017A9" w:rsidRDefault="009238FA" w:rsidP="00523D8A">
      <w:pPr>
        <w:pStyle w:val="Prrafodelista"/>
        <w:numPr>
          <w:ilvl w:val="0"/>
          <w:numId w:val="10"/>
        </w:numPr>
        <w:tabs>
          <w:tab w:val="left" w:pos="2201"/>
        </w:tabs>
        <w:spacing w:after="0" w:line="276" w:lineRule="auto"/>
        <w:jc w:val="both"/>
        <w:rPr>
          <w:rFonts w:cstheme="minorHAnsi"/>
          <w:bCs/>
        </w:rPr>
      </w:pPr>
      <w:r w:rsidRPr="00E017A9">
        <w:rPr>
          <w:rFonts w:cstheme="minorHAnsi"/>
          <w:bCs/>
        </w:rPr>
        <w:t xml:space="preserve">Se han colocado </w:t>
      </w:r>
      <w:r w:rsidR="000F25C7" w:rsidRPr="00E017A9">
        <w:rPr>
          <w:rFonts w:cstheme="minorHAnsi"/>
          <w:bCs/>
        </w:rPr>
        <w:t>5</w:t>
      </w:r>
      <w:r w:rsidRPr="00E017A9">
        <w:rPr>
          <w:rFonts w:cstheme="minorHAnsi"/>
          <w:bCs/>
        </w:rPr>
        <w:t xml:space="preserve"> DISPENSADORES CON ALCOHOL GEL en diferentes sectores del Mercado La Placita y 2 DISPENSADORES CON ALCOHOL GEL, en el Mercado Las Colinas, los cuales se están llenando constantemente, para la desinfección de las manos y brazos de arrendatarios, clientes y proveedores. Por tanto, cada persona antes de ingresar al mercado debe desinfectar sus manos y brazos, lo cual es supervisado por agentes del CAM en los accesos habilitados. </w:t>
      </w:r>
    </w:p>
    <w:p w:rsidR="000F25C7" w:rsidRPr="00E017A9" w:rsidRDefault="002A187F" w:rsidP="000F25C7">
      <w:pPr>
        <w:pStyle w:val="Prrafodelista"/>
        <w:tabs>
          <w:tab w:val="left" w:pos="2201"/>
        </w:tabs>
        <w:spacing w:after="0" w:line="276" w:lineRule="auto"/>
        <w:jc w:val="both"/>
        <w:rPr>
          <w:rFonts w:cstheme="minorHAnsi"/>
          <w:bCs/>
        </w:rPr>
      </w:pPr>
      <w:r w:rsidRPr="00E017A9">
        <w:rPr>
          <w:rFonts w:cstheme="minorHAnsi"/>
          <w:noProof/>
          <w:lang w:eastAsia="es-SV"/>
        </w:rPr>
        <w:drawing>
          <wp:anchor distT="0" distB="0" distL="114300" distR="114300" simplePos="0" relativeHeight="251674624" behindDoc="1" locked="0" layoutInCell="1" allowOverlap="1" wp14:anchorId="64A7DC6A" wp14:editId="16BFB84F">
            <wp:simplePos x="0" y="0"/>
            <wp:positionH relativeFrom="column">
              <wp:posOffset>805815</wp:posOffset>
            </wp:positionH>
            <wp:positionV relativeFrom="paragraph">
              <wp:posOffset>151130</wp:posOffset>
            </wp:positionV>
            <wp:extent cx="2105025" cy="2952750"/>
            <wp:effectExtent l="0" t="0" r="9525"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502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7A9">
        <w:rPr>
          <w:rFonts w:cstheme="minorHAnsi"/>
          <w:noProof/>
          <w:lang w:eastAsia="es-SV"/>
        </w:rPr>
        <w:drawing>
          <wp:anchor distT="0" distB="0" distL="114300" distR="114300" simplePos="0" relativeHeight="251676672" behindDoc="1" locked="0" layoutInCell="1" allowOverlap="1" wp14:anchorId="3BE523BF" wp14:editId="6099352B">
            <wp:simplePos x="0" y="0"/>
            <wp:positionH relativeFrom="margin">
              <wp:posOffset>3129915</wp:posOffset>
            </wp:positionH>
            <wp:positionV relativeFrom="paragraph">
              <wp:posOffset>141605</wp:posOffset>
            </wp:positionV>
            <wp:extent cx="2228850" cy="2962275"/>
            <wp:effectExtent l="0" t="0" r="0" b="952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pStyle w:val="Prrafodelista"/>
        <w:spacing w:line="276" w:lineRule="auto"/>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9238FA">
      <w:pPr>
        <w:spacing w:after="0"/>
        <w:jc w:val="both"/>
        <w:rPr>
          <w:rFonts w:cstheme="minorHAnsi"/>
        </w:rPr>
      </w:pPr>
    </w:p>
    <w:p w:rsidR="009238FA" w:rsidRPr="00E017A9" w:rsidRDefault="009238FA" w:rsidP="000F25C7">
      <w:pPr>
        <w:spacing w:line="276" w:lineRule="auto"/>
        <w:rPr>
          <w:rFonts w:cstheme="minorHAnsi"/>
        </w:rPr>
      </w:pPr>
    </w:p>
    <w:p w:rsidR="009238FA" w:rsidRPr="00E017A9" w:rsidRDefault="009238FA" w:rsidP="00523D8A">
      <w:pPr>
        <w:pStyle w:val="Prrafodelista"/>
        <w:numPr>
          <w:ilvl w:val="0"/>
          <w:numId w:val="10"/>
        </w:numPr>
        <w:spacing w:after="0" w:line="276" w:lineRule="auto"/>
        <w:jc w:val="both"/>
        <w:rPr>
          <w:rFonts w:cstheme="minorHAnsi"/>
        </w:rPr>
      </w:pPr>
      <w:r w:rsidRPr="00E017A9">
        <w:rPr>
          <w:rFonts w:cstheme="minorHAnsi"/>
        </w:rPr>
        <w:lastRenderedPageBreak/>
        <w:t>El uso de mascarilla es obligatorio para arrendatarios clientes y proveedores. Por ende, no se permite el ingreso de personas sin mascarilla.</w:t>
      </w:r>
    </w:p>
    <w:p w:rsidR="009238FA" w:rsidRPr="00E017A9" w:rsidRDefault="009238FA" w:rsidP="009238FA">
      <w:pPr>
        <w:pStyle w:val="Prrafodelista"/>
        <w:rPr>
          <w:rFonts w:cstheme="minorHAnsi"/>
        </w:rPr>
      </w:pPr>
    </w:p>
    <w:p w:rsidR="009238FA" w:rsidRPr="00E017A9" w:rsidRDefault="009238FA" w:rsidP="009238FA">
      <w:pPr>
        <w:spacing w:after="0" w:line="276" w:lineRule="auto"/>
        <w:jc w:val="both"/>
        <w:rPr>
          <w:rFonts w:cstheme="minorHAnsi"/>
        </w:rPr>
      </w:pPr>
    </w:p>
    <w:p w:rsidR="009238FA" w:rsidRPr="00E017A9" w:rsidRDefault="00523D8A" w:rsidP="009238FA">
      <w:pPr>
        <w:spacing w:after="0" w:line="276" w:lineRule="auto"/>
        <w:jc w:val="both"/>
        <w:rPr>
          <w:rFonts w:cstheme="minorHAnsi"/>
        </w:rPr>
      </w:pPr>
      <w:r w:rsidRPr="00E017A9">
        <w:rPr>
          <w:rFonts w:cstheme="minorHAnsi"/>
          <w:noProof/>
          <w:lang w:eastAsia="es-SV"/>
        </w:rPr>
        <w:drawing>
          <wp:anchor distT="0" distB="0" distL="114300" distR="114300" simplePos="0" relativeHeight="251684864" behindDoc="1" locked="0" layoutInCell="1" allowOverlap="1" wp14:anchorId="08AAF8B5" wp14:editId="2213E8FC">
            <wp:simplePos x="0" y="0"/>
            <wp:positionH relativeFrom="column">
              <wp:posOffset>672465</wp:posOffset>
            </wp:positionH>
            <wp:positionV relativeFrom="paragraph">
              <wp:posOffset>-447040</wp:posOffset>
            </wp:positionV>
            <wp:extent cx="3733800" cy="200025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3380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8FA" w:rsidRPr="00E017A9" w:rsidRDefault="009238FA" w:rsidP="009238FA">
      <w:pPr>
        <w:spacing w:after="0" w:line="276" w:lineRule="auto"/>
        <w:jc w:val="both"/>
        <w:rPr>
          <w:rFonts w:cstheme="minorHAnsi"/>
        </w:rPr>
      </w:pPr>
    </w:p>
    <w:p w:rsidR="009238FA" w:rsidRPr="00E017A9" w:rsidRDefault="009238FA" w:rsidP="009238FA">
      <w:pPr>
        <w:spacing w:after="0" w:line="276" w:lineRule="auto"/>
        <w:jc w:val="both"/>
        <w:rPr>
          <w:rFonts w:cstheme="minorHAnsi"/>
        </w:rPr>
      </w:pPr>
    </w:p>
    <w:p w:rsidR="009238FA" w:rsidRPr="00E017A9" w:rsidRDefault="009238FA" w:rsidP="009238FA">
      <w:pPr>
        <w:spacing w:after="0" w:line="276" w:lineRule="auto"/>
        <w:jc w:val="both"/>
        <w:rPr>
          <w:rFonts w:cstheme="minorHAnsi"/>
        </w:rPr>
      </w:pPr>
    </w:p>
    <w:p w:rsidR="009238FA" w:rsidRPr="00E017A9" w:rsidRDefault="009238FA" w:rsidP="009238FA">
      <w:pPr>
        <w:spacing w:after="0" w:line="276" w:lineRule="auto"/>
        <w:jc w:val="both"/>
        <w:rPr>
          <w:rFonts w:cstheme="minorHAnsi"/>
        </w:rPr>
      </w:pPr>
    </w:p>
    <w:p w:rsidR="00523D8A" w:rsidRPr="00E017A9" w:rsidRDefault="00523D8A" w:rsidP="009238FA">
      <w:pPr>
        <w:spacing w:after="0" w:line="360" w:lineRule="auto"/>
        <w:jc w:val="both"/>
        <w:rPr>
          <w:rFonts w:cstheme="minorHAnsi"/>
        </w:rPr>
      </w:pPr>
    </w:p>
    <w:p w:rsidR="000F25C7" w:rsidRPr="00E017A9" w:rsidRDefault="000F25C7" w:rsidP="009238FA">
      <w:pPr>
        <w:spacing w:after="0" w:line="360" w:lineRule="auto"/>
        <w:jc w:val="both"/>
        <w:rPr>
          <w:rFonts w:cstheme="minorHAnsi"/>
        </w:rPr>
      </w:pPr>
    </w:p>
    <w:p w:rsidR="000F25C7" w:rsidRPr="00E017A9" w:rsidRDefault="000F25C7" w:rsidP="009238FA">
      <w:pPr>
        <w:spacing w:after="0" w:line="360" w:lineRule="auto"/>
        <w:jc w:val="both"/>
        <w:rPr>
          <w:rFonts w:cstheme="minorHAnsi"/>
        </w:rPr>
      </w:pPr>
    </w:p>
    <w:p w:rsidR="009238FA" w:rsidRPr="00E017A9" w:rsidRDefault="009238FA" w:rsidP="00523D8A">
      <w:pPr>
        <w:pStyle w:val="Prrafodelista"/>
        <w:numPr>
          <w:ilvl w:val="0"/>
          <w:numId w:val="10"/>
        </w:numPr>
        <w:spacing w:after="0" w:line="276" w:lineRule="auto"/>
        <w:jc w:val="both"/>
        <w:rPr>
          <w:rFonts w:cstheme="minorHAnsi"/>
        </w:rPr>
      </w:pPr>
      <w:r w:rsidRPr="00E017A9">
        <w:rPr>
          <w:rFonts w:cstheme="minorHAnsi"/>
        </w:rPr>
        <w:t>Solo se permite que una persona atienda cada puesto de venta, salvo casos exc</w:t>
      </w:r>
      <w:r w:rsidR="00523D8A" w:rsidRPr="00E017A9">
        <w:rPr>
          <w:rFonts w:cstheme="minorHAnsi"/>
        </w:rPr>
        <w:t xml:space="preserve">epcionales que, por el tamaño, </w:t>
      </w:r>
      <w:r w:rsidRPr="00E017A9">
        <w:rPr>
          <w:rFonts w:cstheme="minorHAnsi"/>
        </w:rPr>
        <w:t>diseño de este</w:t>
      </w:r>
      <w:r w:rsidR="00523D8A" w:rsidRPr="00E017A9">
        <w:rPr>
          <w:rFonts w:cstheme="minorHAnsi"/>
        </w:rPr>
        <w:t xml:space="preserve"> o naturaleza de las ventas</w:t>
      </w:r>
      <w:r w:rsidRPr="00E017A9">
        <w:rPr>
          <w:rFonts w:cstheme="minorHAnsi"/>
        </w:rPr>
        <w:t xml:space="preserve">, </w:t>
      </w:r>
      <w:r w:rsidR="00523D8A" w:rsidRPr="00E017A9">
        <w:rPr>
          <w:rFonts w:cstheme="minorHAnsi"/>
        </w:rPr>
        <w:t xml:space="preserve">se </w:t>
      </w:r>
      <w:r w:rsidRPr="00E017A9">
        <w:rPr>
          <w:rFonts w:cstheme="minorHAnsi"/>
        </w:rPr>
        <w:t xml:space="preserve">permite la presencia de 2 personas guardando la distancia respectiva. </w:t>
      </w:r>
    </w:p>
    <w:p w:rsidR="009238FA" w:rsidRPr="00E017A9" w:rsidRDefault="009238FA" w:rsidP="00523D8A">
      <w:pPr>
        <w:spacing w:after="0" w:line="276" w:lineRule="auto"/>
        <w:jc w:val="both"/>
        <w:rPr>
          <w:rFonts w:cstheme="minorHAnsi"/>
        </w:rPr>
      </w:pPr>
    </w:p>
    <w:p w:rsidR="009238FA" w:rsidRPr="00E017A9" w:rsidRDefault="009238FA" w:rsidP="00523D8A">
      <w:pPr>
        <w:pStyle w:val="Prrafodelista"/>
        <w:numPr>
          <w:ilvl w:val="0"/>
          <w:numId w:val="10"/>
        </w:numPr>
        <w:spacing w:after="0" w:line="276" w:lineRule="auto"/>
        <w:jc w:val="both"/>
        <w:rPr>
          <w:rFonts w:cstheme="minorHAnsi"/>
        </w:rPr>
      </w:pPr>
      <w:r w:rsidRPr="00E017A9">
        <w:rPr>
          <w:rFonts w:cstheme="minorHAnsi"/>
        </w:rPr>
        <w:t xml:space="preserve">Se han </w:t>
      </w:r>
      <w:r w:rsidR="00523D8A" w:rsidRPr="00E017A9">
        <w:rPr>
          <w:rFonts w:cstheme="minorHAnsi"/>
        </w:rPr>
        <w:t>determinado áreas de desinfección de suela del calzado.</w:t>
      </w:r>
    </w:p>
    <w:p w:rsidR="009238FA" w:rsidRPr="00E017A9" w:rsidRDefault="009238FA" w:rsidP="00523D8A">
      <w:pPr>
        <w:spacing w:after="0" w:line="276" w:lineRule="auto"/>
        <w:jc w:val="both"/>
        <w:rPr>
          <w:rFonts w:cstheme="minorHAnsi"/>
        </w:rPr>
      </w:pPr>
    </w:p>
    <w:p w:rsidR="009238FA" w:rsidRPr="00E017A9" w:rsidRDefault="009238FA" w:rsidP="00523D8A">
      <w:pPr>
        <w:pStyle w:val="Prrafodelista"/>
        <w:numPr>
          <w:ilvl w:val="0"/>
          <w:numId w:val="10"/>
        </w:numPr>
        <w:tabs>
          <w:tab w:val="left" w:pos="2201"/>
        </w:tabs>
        <w:spacing w:after="0" w:line="276" w:lineRule="auto"/>
        <w:jc w:val="both"/>
        <w:rPr>
          <w:rFonts w:cstheme="minorHAnsi"/>
        </w:rPr>
      </w:pPr>
      <w:r w:rsidRPr="00E017A9">
        <w:rPr>
          <w:rFonts w:cstheme="minorHAnsi"/>
        </w:rPr>
        <w:t xml:space="preserve">Se está desarrollando la desinfección de pasillos </w:t>
      </w:r>
      <w:r w:rsidR="00523D8A" w:rsidRPr="00E017A9">
        <w:rPr>
          <w:rFonts w:cstheme="minorHAnsi"/>
        </w:rPr>
        <w:t>A DIARIO, con el fin de mantener limpias</w:t>
      </w:r>
      <w:r w:rsidRPr="00E017A9">
        <w:rPr>
          <w:rFonts w:cstheme="minorHAnsi"/>
        </w:rPr>
        <w:t xml:space="preserve"> las instalaciones de los Mercados para evitar la propagación del Coronavirus. </w:t>
      </w:r>
    </w:p>
    <w:p w:rsidR="000F25C7" w:rsidRPr="00E017A9" w:rsidRDefault="000F25C7" w:rsidP="000F25C7">
      <w:pPr>
        <w:tabs>
          <w:tab w:val="left" w:pos="2201"/>
        </w:tabs>
        <w:spacing w:after="0" w:line="276" w:lineRule="auto"/>
        <w:jc w:val="both"/>
        <w:rPr>
          <w:rFonts w:cstheme="minorHAnsi"/>
        </w:rPr>
      </w:pPr>
    </w:p>
    <w:p w:rsidR="009238FA" w:rsidRPr="00E017A9" w:rsidRDefault="009238FA" w:rsidP="00523D8A">
      <w:pPr>
        <w:spacing w:after="0" w:line="276" w:lineRule="auto"/>
        <w:jc w:val="both"/>
        <w:rPr>
          <w:rFonts w:cstheme="minorHAnsi"/>
        </w:rPr>
      </w:pPr>
      <w:r w:rsidRPr="00E017A9">
        <w:rPr>
          <w:rFonts w:cstheme="minorHAnsi"/>
          <w:noProof/>
          <w:lang w:eastAsia="es-SV"/>
        </w:rPr>
        <w:drawing>
          <wp:anchor distT="0" distB="0" distL="114300" distR="114300" simplePos="0" relativeHeight="251683840" behindDoc="1" locked="0" layoutInCell="1" allowOverlap="1" wp14:anchorId="18A54898" wp14:editId="17DE9E94">
            <wp:simplePos x="0" y="0"/>
            <wp:positionH relativeFrom="margin">
              <wp:align>center</wp:align>
            </wp:positionH>
            <wp:positionV relativeFrom="paragraph">
              <wp:posOffset>100330</wp:posOffset>
            </wp:positionV>
            <wp:extent cx="2476500" cy="1651000"/>
            <wp:effectExtent l="95250" t="95250" r="95250" b="10160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6510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9238FA" w:rsidRPr="00E017A9" w:rsidRDefault="009238FA" w:rsidP="00523D8A">
      <w:pPr>
        <w:spacing w:after="0" w:line="276" w:lineRule="auto"/>
        <w:jc w:val="center"/>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523D8A">
      <w:pPr>
        <w:spacing w:after="0" w:line="276" w:lineRule="auto"/>
        <w:jc w:val="both"/>
        <w:rPr>
          <w:rFonts w:cstheme="minorHAnsi"/>
        </w:rPr>
      </w:pPr>
    </w:p>
    <w:p w:rsidR="009238FA" w:rsidRPr="00E017A9" w:rsidRDefault="009238FA" w:rsidP="000F25C7">
      <w:pPr>
        <w:spacing w:line="276" w:lineRule="auto"/>
        <w:rPr>
          <w:rFonts w:cstheme="minorHAnsi"/>
        </w:rPr>
      </w:pPr>
    </w:p>
    <w:p w:rsidR="009238FA" w:rsidRPr="00E017A9" w:rsidRDefault="009238FA" w:rsidP="00523D8A">
      <w:pPr>
        <w:pStyle w:val="Prrafodelista"/>
        <w:numPr>
          <w:ilvl w:val="0"/>
          <w:numId w:val="10"/>
        </w:numPr>
        <w:tabs>
          <w:tab w:val="left" w:pos="2201"/>
        </w:tabs>
        <w:spacing w:after="0" w:line="276" w:lineRule="auto"/>
        <w:jc w:val="both"/>
        <w:rPr>
          <w:rFonts w:cstheme="minorHAnsi"/>
        </w:rPr>
      </w:pPr>
      <w:r w:rsidRPr="00E017A9">
        <w:rPr>
          <w:rFonts w:cstheme="minorHAnsi"/>
        </w:rPr>
        <w:t>Se ha realizado perifoneo constant</w:t>
      </w:r>
      <w:r w:rsidR="00523D8A" w:rsidRPr="00E017A9">
        <w:rPr>
          <w:rFonts w:cstheme="minorHAnsi"/>
        </w:rPr>
        <w:t xml:space="preserve">e sobre las medidas preventivas. </w:t>
      </w:r>
    </w:p>
    <w:p w:rsidR="009238FA" w:rsidRPr="00E017A9" w:rsidRDefault="009238FA" w:rsidP="00523D8A">
      <w:pPr>
        <w:tabs>
          <w:tab w:val="left" w:pos="2201"/>
        </w:tabs>
        <w:spacing w:after="0" w:line="276" w:lineRule="auto"/>
        <w:jc w:val="both"/>
        <w:rPr>
          <w:rFonts w:cstheme="minorHAnsi"/>
        </w:rPr>
      </w:pPr>
    </w:p>
    <w:p w:rsidR="009238FA" w:rsidRPr="00E017A9" w:rsidRDefault="009238FA" w:rsidP="00523D8A">
      <w:pPr>
        <w:pStyle w:val="Prrafodelista"/>
        <w:numPr>
          <w:ilvl w:val="0"/>
          <w:numId w:val="10"/>
        </w:numPr>
        <w:tabs>
          <w:tab w:val="left" w:pos="2201"/>
        </w:tabs>
        <w:spacing w:after="0" w:line="276" w:lineRule="auto"/>
        <w:jc w:val="both"/>
        <w:rPr>
          <w:rFonts w:cstheme="minorHAnsi"/>
        </w:rPr>
      </w:pPr>
      <w:r w:rsidRPr="00E017A9">
        <w:rPr>
          <w:rFonts w:cstheme="minorHAnsi"/>
        </w:rPr>
        <w:t xml:space="preserve">Se transmite cuña informativa sobre el coronavirus y las medidas para evitarlo, a través del equipo de perifoneo. </w:t>
      </w:r>
    </w:p>
    <w:p w:rsidR="009238FA" w:rsidRPr="00E017A9" w:rsidRDefault="009238FA" w:rsidP="009238FA">
      <w:pPr>
        <w:tabs>
          <w:tab w:val="left" w:pos="2201"/>
        </w:tabs>
        <w:spacing w:after="0" w:line="240" w:lineRule="auto"/>
        <w:rPr>
          <w:rFonts w:cstheme="minorHAnsi"/>
          <w:b/>
          <w:color w:val="A5A5A5" w:themeColor="accent3"/>
        </w:rPr>
      </w:pPr>
    </w:p>
    <w:p w:rsidR="00523D8A" w:rsidRPr="00E017A9" w:rsidRDefault="009238FA" w:rsidP="000F25C7">
      <w:pPr>
        <w:pStyle w:val="Prrafodelista"/>
        <w:numPr>
          <w:ilvl w:val="0"/>
          <w:numId w:val="10"/>
        </w:numPr>
        <w:spacing w:line="276" w:lineRule="auto"/>
        <w:jc w:val="both"/>
        <w:rPr>
          <w:rFonts w:cstheme="minorHAnsi"/>
          <w:color w:val="000000" w:themeColor="text1"/>
        </w:rPr>
      </w:pPr>
      <w:r w:rsidRPr="00E017A9">
        <w:rPr>
          <w:rFonts w:cstheme="minorHAnsi"/>
        </w:rPr>
        <w:t>Se sigue dotando al personal administrativo y operativo (limpieza y mantenimiento) de mascarillas, alcohol gel, detergente, lejía, guantes, jabón líquido,</w:t>
      </w:r>
      <w:r w:rsidR="00523D8A" w:rsidRPr="00E017A9">
        <w:rPr>
          <w:rFonts w:cstheme="minorHAnsi"/>
        </w:rPr>
        <w:t xml:space="preserve"> </w:t>
      </w:r>
      <w:r w:rsidR="00523D8A" w:rsidRPr="00E017A9">
        <w:rPr>
          <w:rFonts w:cstheme="minorHAnsi"/>
          <w:color w:val="000000" w:themeColor="text1"/>
        </w:rPr>
        <w:t>careta de protección, gafas de protección para tener las precauciones y medidas de prevención ante esta situación.</w:t>
      </w:r>
    </w:p>
    <w:p w:rsidR="00523D8A" w:rsidRPr="00E017A9" w:rsidRDefault="009238FA" w:rsidP="00C85AFF">
      <w:pPr>
        <w:pStyle w:val="Prrafodelista"/>
        <w:numPr>
          <w:ilvl w:val="0"/>
          <w:numId w:val="10"/>
        </w:numPr>
        <w:tabs>
          <w:tab w:val="left" w:pos="2201"/>
        </w:tabs>
        <w:spacing w:after="0" w:line="276" w:lineRule="auto"/>
        <w:jc w:val="both"/>
        <w:rPr>
          <w:rFonts w:cstheme="minorHAnsi"/>
        </w:rPr>
      </w:pPr>
      <w:r w:rsidRPr="00E017A9">
        <w:rPr>
          <w:rFonts w:cstheme="minorHAnsi"/>
        </w:rPr>
        <w:lastRenderedPageBreak/>
        <w:t xml:space="preserve">Se ha reforzado el área de limpieza con el apoyo de otras Gerencias para mantener las zonas cubiertas y seguir con las jornadas de limpieza en todo el mercado. </w:t>
      </w:r>
    </w:p>
    <w:p w:rsidR="00306662" w:rsidRPr="00E017A9" w:rsidRDefault="00306662" w:rsidP="00306662">
      <w:pPr>
        <w:pStyle w:val="Prrafodelista"/>
        <w:tabs>
          <w:tab w:val="left" w:pos="2201"/>
        </w:tabs>
        <w:spacing w:after="0" w:line="276" w:lineRule="auto"/>
        <w:jc w:val="both"/>
        <w:rPr>
          <w:rFonts w:cstheme="minorHAnsi"/>
          <w:bCs/>
          <w:color w:val="000000" w:themeColor="text1"/>
        </w:rPr>
      </w:pPr>
    </w:p>
    <w:p w:rsidR="00C85AFF" w:rsidRPr="00E017A9" w:rsidRDefault="00C85AFF" w:rsidP="00C85AFF">
      <w:pPr>
        <w:spacing w:line="276" w:lineRule="auto"/>
        <w:jc w:val="both"/>
        <w:rPr>
          <w:rFonts w:cstheme="minorHAnsi"/>
        </w:rPr>
      </w:pPr>
    </w:p>
    <w:p w:rsidR="002A187F" w:rsidRPr="00E017A9" w:rsidRDefault="002A187F" w:rsidP="00C85AFF">
      <w:pPr>
        <w:spacing w:line="276" w:lineRule="auto"/>
        <w:jc w:val="both"/>
        <w:rPr>
          <w:rFonts w:cstheme="minorHAnsi"/>
        </w:rPr>
      </w:pPr>
    </w:p>
    <w:p w:rsidR="002A187F" w:rsidRPr="00E017A9" w:rsidRDefault="002A187F" w:rsidP="00C85AFF">
      <w:pPr>
        <w:spacing w:line="276" w:lineRule="auto"/>
        <w:jc w:val="both"/>
        <w:rPr>
          <w:rFonts w:cstheme="minorHAnsi"/>
        </w:rPr>
      </w:pPr>
    </w:p>
    <w:p w:rsidR="002A187F" w:rsidRPr="00E017A9"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2A187F" w:rsidRDefault="002A187F"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Default="00E017A9" w:rsidP="00C85AFF">
      <w:pPr>
        <w:spacing w:line="276" w:lineRule="auto"/>
        <w:jc w:val="both"/>
        <w:rPr>
          <w:rFonts w:cstheme="minorHAnsi"/>
        </w:rPr>
      </w:pPr>
    </w:p>
    <w:p w:rsidR="00E017A9" w:rsidRPr="00E017A9" w:rsidRDefault="00E017A9" w:rsidP="00C85AFF">
      <w:pPr>
        <w:pStyle w:val="Prrafodelista"/>
        <w:numPr>
          <w:ilvl w:val="0"/>
          <w:numId w:val="1"/>
        </w:numPr>
        <w:spacing w:line="276" w:lineRule="auto"/>
        <w:jc w:val="both"/>
        <w:rPr>
          <w:rFonts w:cstheme="minorHAnsi"/>
          <w:b/>
        </w:rPr>
      </w:pPr>
      <w:r w:rsidRPr="00E017A9">
        <w:rPr>
          <w:rFonts w:cstheme="minorHAnsi"/>
          <w:b/>
        </w:rPr>
        <w:lastRenderedPageBreak/>
        <w:t xml:space="preserve">MORA GENERADA EN EL MERCADO LA PLACITA, HASTA EL MES DE OCTUBRE DEL AÑO 2020, POR ARRENDAMIENTO DE PUESTOS DE VENTA. </w:t>
      </w:r>
    </w:p>
    <w:p w:rsidR="00E017A9" w:rsidRDefault="00E017A9" w:rsidP="00E017A9">
      <w:pPr>
        <w:spacing w:line="276" w:lineRule="auto"/>
        <w:jc w:val="center"/>
        <w:rPr>
          <w:rFonts w:cstheme="minorHAnsi"/>
        </w:rPr>
      </w:pPr>
      <w:r>
        <w:rPr>
          <w:noProof/>
          <w:lang w:eastAsia="es-SV"/>
        </w:rPr>
        <w:drawing>
          <wp:inline distT="0" distB="0" distL="0" distR="0" wp14:anchorId="15FA9215" wp14:editId="3AF5AE3A">
            <wp:extent cx="4737371" cy="2275840"/>
            <wp:effectExtent l="0" t="0" r="6350" b="1016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1BE5" w:rsidRPr="00E01BE5" w:rsidRDefault="00E017A9" w:rsidP="00535E5B">
      <w:pPr>
        <w:spacing w:after="0" w:line="240" w:lineRule="auto"/>
        <w:jc w:val="both"/>
        <w:rPr>
          <w:rFonts w:eastAsia="Times New Roman" w:cstheme="minorHAnsi"/>
          <w:b/>
          <w:color w:val="000000"/>
          <w:lang w:eastAsia="es-SV"/>
        </w:rPr>
      </w:pPr>
      <w:r w:rsidRPr="00535E5B">
        <w:rPr>
          <w:rFonts w:eastAsia="Times New Roman" w:cstheme="minorHAnsi"/>
          <w:b/>
          <w:noProof/>
          <w:color w:val="000000"/>
          <w:highlight w:val="yellow"/>
          <w:lang w:eastAsia="es-SV"/>
        </w:rPr>
        <mc:AlternateContent>
          <mc:Choice Requires="wps">
            <w:drawing>
              <wp:anchor distT="0" distB="0" distL="114300" distR="114300" simplePos="0" relativeHeight="251689984" behindDoc="0" locked="0" layoutInCell="1" allowOverlap="1" wp14:anchorId="39A4F839" wp14:editId="08D380AC">
                <wp:simplePos x="0" y="0"/>
                <wp:positionH relativeFrom="column">
                  <wp:posOffset>3343275</wp:posOffset>
                </wp:positionH>
                <wp:positionV relativeFrom="paragraph">
                  <wp:posOffset>-76200</wp:posOffset>
                </wp:positionV>
                <wp:extent cx="0" cy="1714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84804C" id="Cuadro de texto 21" o:spid="_x0000_s1026" type="#_x0000_t202" style="position:absolute;margin-left:263.25pt;margin-top:-6pt;width:0;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" filled="f" stroked="f">
                <v:textbox style="mso-fit-shape-to-text:t" inset="0,0,0,0"/>
              </v:shape>
            </w:pict>
          </mc:Fallback>
        </mc:AlternateContent>
      </w:r>
      <w:r w:rsidRPr="00535E5B">
        <w:rPr>
          <w:rFonts w:eastAsia="Times New Roman" w:cstheme="minorHAnsi"/>
          <w:b/>
          <w:color w:val="000000"/>
          <w:highlight w:val="yellow"/>
          <w:lang w:eastAsia="es-SV"/>
        </w:rPr>
        <w:t>Reporte de consolidación de mora por el arrendamiento de puestos de venta en el Mercado Municipal L</w:t>
      </w:r>
      <w:r w:rsidR="00E01BE5" w:rsidRPr="00535E5B">
        <w:rPr>
          <w:rFonts w:eastAsia="Times New Roman" w:cstheme="minorHAnsi"/>
          <w:b/>
          <w:color w:val="000000"/>
          <w:highlight w:val="yellow"/>
          <w:lang w:eastAsia="es-SV"/>
        </w:rPr>
        <w:t>a Placita</w:t>
      </w:r>
      <w:r w:rsidRPr="00535E5B">
        <w:rPr>
          <w:rFonts w:eastAsia="Times New Roman" w:cstheme="minorHAnsi"/>
          <w:b/>
          <w:color w:val="000000"/>
          <w:highlight w:val="yellow"/>
          <w:lang w:eastAsia="es-SV"/>
        </w:rPr>
        <w:t xml:space="preserve">. La anterior administración no entregó </w:t>
      </w:r>
      <w:r w:rsidR="00535E5B">
        <w:rPr>
          <w:rFonts w:eastAsia="Times New Roman" w:cstheme="minorHAnsi"/>
          <w:b/>
          <w:color w:val="000000"/>
          <w:highlight w:val="yellow"/>
          <w:lang w:eastAsia="es-SV"/>
        </w:rPr>
        <w:t xml:space="preserve">una base de datos ni un informe </w:t>
      </w:r>
      <w:r w:rsidRPr="00535E5B">
        <w:rPr>
          <w:rFonts w:eastAsia="Times New Roman" w:cstheme="minorHAnsi"/>
          <w:b/>
          <w:color w:val="000000"/>
          <w:highlight w:val="yellow"/>
          <w:lang w:eastAsia="es-SV"/>
        </w:rPr>
        <w:t>oficial sobre este tema.</w:t>
      </w:r>
      <w:r w:rsidR="00535E5B">
        <w:rPr>
          <w:rFonts w:eastAsia="Times New Roman" w:cstheme="minorHAnsi"/>
          <w:b/>
          <w:color w:val="000000"/>
          <w:lang w:eastAsia="es-SV"/>
        </w:rPr>
        <w:t xml:space="preserve"> </w:t>
      </w:r>
    </w:p>
    <w:tbl>
      <w:tblPr>
        <w:tblW w:w="6489" w:type="dxa"/>
        <w:jc w:val="center"/>
        <w:tblCellMar>
          <w:left w:w="70" w:type="dxa"/>
          <w:right w:w="70" w:type="dxa"/>
        </w:tblCellMar>
        <w:tblLook w:val="04A0" w:firstRow="1" w:lastRow="0" w:firstColumn="1" w:lastColumn="0" w:noHBand="0" w:noVBand="1"/>
      </w:tblPr>
      <w:tblGrid>
        <w:gridCol w:w="720"/>
        <w:gridCol w:w="3300"/>
        <w:gridCol w:w="2469"/>
      </w:tblGrid>
      <w:tr w:rsidR="00E01BE5" w:rsidRPr="00E01BE5" w:rsidTr="00535E5B">
        <w:trPr>
          <w:trHeight w:val="15"/>
          <w:jc w:val="center"/>
        </w:trPr>
        <w:tc>
          <w:tcPr>
            <w:tcW w:w="720" w:type="dxa"/>
            <w:tcBorders>
              <w:top w:val="double" w:sz="6" w:space="0" w:color="auto"/>
              <w:left w:val="double" w:sz="6" w:space="0" w:color="auto"/>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N°</w:t>
            </w:r>
          </w:p>
        </w:tc>
        <w:tc>
          <w:tcPr>
            <w:tcW w:w="3300" w:type="dxa"/>
            <w:tcBorders>
              <w:top w:val="double" w:sz="6" w:space="0" w:color="auto"/>
              <w:left w:val="nil"/>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SECTORES </w:t>
            </w:r>
          </w:p>
        </w:tc>
        <w:tc>
          <w:tcPr>
            <w:tcW w:w="2469" w:type="dxa"/>
            <w:tcBorders>
              <w:top w:val="double" w:sz="6" w:space="0" w:color="auto"/>
              <w:left w:val="nil"/>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MONTO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Carnes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6,329.72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Cereales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9,883.76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10,605.80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4</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Lácteos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1,950.72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5</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Refrescos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1,924.92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6</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Rep. Electrodomésticos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2,130.78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7</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21,171.62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8</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Salas de Belleza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3,375.84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9</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11,983.96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10</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Tortillas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2,035.88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11</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Pan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1,813.64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12</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Pupusería</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3,460.61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13</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5,468.20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14</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Pollo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333.00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15</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Jugos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679.00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16</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Ventas Varias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4,804.25 </w:t>
            </w:r>
          </w:p>
        </w:tc>
      </w:tr>
      <w:tr w:rsidR="00E01BE5" w:rsidRPr="00E01BE5" w:rsidTr="00535E5B">
        <w:trPr>
          <w:trHeight w:val="15"/>
          <w:jc w:val="center"/>
        </w:trPr>
        <w:tc>
          <w:tcPr>
            <w:tcW w:w="720"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17</w:t>
            </w:r>
          </w:p>
        </w:tc>
        <w:tc>
          <w:tcPr>
            <w:tcW w:w="330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Farmacia </w:t>
            </w:r>
          </w:p>
        </w:tc>
        <w:tc>
          <w:tcPr>
            <w:tcW w:w="2469"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492.00 </w:t>
            </w:r>
          </w:p>
        </w:tc>
      </w:tr>
      <w:tr w:rsidR="00E01BE5" w:rsidRPr="00E01BE5" w:rsidTr="00535E5B">
        <w:trPr>
          <w:trHeight w:val="15"/>
          <w:jc w:val="center"/>
        </w:trPr>
        <w:tc>
          <w:tcPr>
            <w:tcW w:w="4020" w:type="dxa"/>
            <w:gridSpan w:val="2"/>
            <w:tcBorders>
              <w:top w:val="double" w:sz="6" w:space="0" w:color="auto"/>
              <w:left w:val="double" w:sz="6" w:space="0" w:color="auto"/>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jc w:val="center"/>
              <w:rPr>
                <w:rFonts w:ascii="Calibri" w:eastAsia="Times New Roman" w:hAnsi="Calibri" w:cs="Calibri"/>
                <w:b/>
                <w:bCs/>
                <w:color w:val="000000"/>
                <w:sz w:val="24"/>
                <w:szCs w:val="24"/>
                <w:lang w:eastAsia="es-SV"/>
              </w:rPr>
            </w:pPr>
            <w:r w:rsidRPr="00E01BE5">
              <w:rPr>
                <w:rFonts w:ascii="Calibri" w:eastAsia="Times New Roman" w:hAnsi="Calibri" w:cs="Calibri"/>
                <w:b/>
                <w:bCs/>
                <w:color w:val="000000"/>
                <w:sz w:val="24"/>
                <w:szCs w:val="24"/>
                <w:lang w:eastAsia="es-SV"/>
              </w:rPr>
              <w:t xml:space="preserve">Total </w:t>
            </w:r>
          </w:p>
        </w:tc>
        <w:tc>
          <w:tcPr>
            <w:tcW w:w="2469"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b/>
                <w:bCs/>
                <w:color w:val="000000"/>
                <w:sz w:val="24"/>
                <w:szCs w:val="24"/>
                <w:lang w:eastAsia="es-SV"/>
              </w:rPr>
            </w:pPr>
            <w:r w:rsidRPr="00E01BE5">
              <w:rPr>
                <w:rFonts w:ascii="Calibri" w:eastAsia="Times New Roman" w:hAnsi="Calibri" w:cs="Calibri"/>
                <w:b/>
                <w:bCs/>
                <w:color w:val="000000"/>
                <w:sz w:val="24"/>
                <w:szCs w:val="24"/>
                <w:lang w:eastAsia="es-SV"/>
              </w:rPr>
              <w:t xml:space="preserve"> $       88,443.70 </w:t>
            </w:r>
            <w:r w:rsidR="00535E5B">
              <w:rPr>
                <w:rStyle w:val="Refdenotaalpie"/>
                <w:rFonts w:ascii="Calibri" w:eastAsia="Times New Roman" w:hAnsi="Calibri" w:cs="Calibri"/>
                <w:b/>
                <w:bCs/>
                <w:color w:val="000000"/>
                <w:sz w:val="24"/>
                <w:szCs w:val="24"/>
                <w:lang w:eastAsia="es-SV"/>
              </w:rPr>
              <w:footnoteReference w:id="1"/>
            </w:r>
          </w:p>
        </w:tc>
      </w:tr>
    </w:tbl>
    <w:p w:rsidR="00E01BE5" w:rsidRPr="00E01BE5" w:rsidRDefault="00E01BE5" w:rsidP="00E01BE5">
      <w:pPr>
        <w:pStyle w:val="Prrafodelista"/>
        <w:numPr>
          <w:ilvl w:val="0"/>
          <w:numId w:val="1"/>
        </w:numPr>
        <w:spacing w:line="276" w:lineRule="auto"/>
        <w:jc w:val="both"/>
        <w:rPr>
          <w:rFonts w:cstheme="minorHAnsi"/>
          <w:b/>
        </w:rPr>
      </w:pPr>
      <w:r w:rsidRPr="00E01BE5">
        <w:rPr>
          <w:rFonts w:cstheme="minorHAnsi"/>
          <w:b/>
        </w:rPr>
        <w:lastRenderedPageBreak/>
        <w:t xml:space="preserve">MORA GENERADA EN EL MERCADO LA PLACITA, HASTA EL MES DE OCTUBRE DEL AÑO 2020, POR </w:t>
      </w:r>
      <w:r>
        <w:rPr>
          <w:rFonts w:cstheme="minorHAnsi"/>
          <w:b/>
        </w:rPr>
        <w:t xml:space="preserve">SERVICIO DE ENERGÍA ELÉCTRICA. </w:t>
      </w:r>
      <w:r w:rsidRPr="00E01BE5">
        <w:rPr>
          <w:rFonts w:cstheme="minorHAnsi"/>
          <w:b/>
        </w:rPr>
        <w:t xml:space="preserve"> </w:t>
      </w:r>
    </w:p>
    <w:p w:rsidR="00E017A9" w:rsidRDefault="00E017A9" w:rsidP="00E01BE5">
      <w:pPr>
        <w:pStyle w:val="Prrafodelista"/>
        <w:spacing w:line="276" w:lineRule="auto"/>
        <w:ind w:left="1080"/>
        <w:jc w:val="both"/>
        <w:rPr>
          <w:rFonts w:ascii="Arial" w:hAnsi="Arial" w:cs="Arial"/>
          <w:b/>
          <w:sz w:val="21"/>
          <w:szCs w:val="21"/>
        </w:rPr>
      </w:pPr>
    </w:p>
    <w:p w:rsidR="00E01BE5" w:rsidRPr="00E01BE5" w:rsidRDefault="00E01BE5" w:rsidP="00E01BE5">
      <w:pPr>
        <w:pStyle w:val="Prrafodelista"/>
        <w:spacing w:line="276" w:lineRule="auto"/>
        <w:ind w:left="1080"/>
        <w:rPr>
          <w:rFonts w:ascii="Arial" w:hAnsi="Arial" w:cs="Arial"/>
          <w:b/>
          <w:sz w:val="21"/>
          <w:szCs w:val="21"/>
        </w:rPr>
      </w:pPr>
      <w:r>
        <w:rPr>
          <w:noProof/>
          <w:lang w:eastAsia="es-SV"/>
        </w:rPr>
        <w:drawing>
          <wp:inline distT="0" distB="0" distL="0" distR="0" wp14:anchorId="0C175BF5" wp14:editId="1268224E">
            <wp:extent cx="4905375" cy="2438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4461" w:type="dxa"/>
        <w:jc w:val="center"/>
        <w:tblCellMar>
          <w:left w:w="70" w:type="dxa"/>
          <w:right w:w="70" w:type="dxa"/>
        </w:tblCellMar>
        <w:tblLook w:val="04A0" w:firstRow="1" w:lastRow="0" w:firstColumn="1" w:lastColumn="0" w:noHBand="0" w:noVBand="1"/>
      </w:tblPr>
      <w:tblGrid>
        <w:gridCol w:w="527"/>
        <w:gridCol w:w="2484"/>
        <w:gridCol w:w="1450"/>
      </w:tblGrid>
      <w:tr w:rsidR="00E01BE5" w:rsidRPr="00E01BE5" w:rsidTr="0099200E">
        <w:trPr>
          <w:trHeight w:val="19"/>
          <w:jc w:val="center"/>
        </w:trPr>
        <w:tc>
          <w:tcPr>
            <w:tcW w:w="527" w:type="dxa"/>
            <w:tcBorders>
              <w:top w:val="double" w:sz="6" w:space="0" w:color="auto"/>
              <w:left w:val="double" w:sz="6" w:space="0" w:color="auto"/>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N°</w:t>
            </w:r>
          </w:p>
        </w:tc>
        <w:tc>
          <w:tcPr>
            <w:tcW w:w="2484" w:type="dxa"/>
            <w:tcBorders>
              <w:top w:val="double" w:sz="6" w:space="0" w:color="auto"/>
              <w:left w:val="nil"/>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SECTORES </w:t>
            </w:r>
          </w:p>
        </w:tc>
        <w:tc>
          <w:tcPr>
            <w:tcW w:w="1450" w:type="dxa"/>
            <w:tcBorders>
              <w:top w:val="double" w:sz="6" w:space="0" w:color="auto"/>
              <w:left w:val="nil"/>
              <w:bottom w:val="double" w:sz="6" w:space="0" w:color="auto"/>
              <w:right w:val="double" w:sz="6" w:space="0" w:color="auto"/>
            </w:tcBorders>
            <w:shd w:val="clear" w:color="000000" w:fill="BF8F00"/>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MONTO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Carnes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3,169.38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Cereales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1,040.71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6,270.51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4</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Farmacia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207.08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5</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Lácteos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2,553.03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6</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Molino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143.31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7</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Pollos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1,857.09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8</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Jugos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938.77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9</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Refrescos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513.24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10</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Rep. Electrodomésticos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187.05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11</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6,514.46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12</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Salas de Belleza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1,582.35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13</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Venta de Hielo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704.72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14</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Baños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111.00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15</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Especies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70.06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16</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Ferretería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12.30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17</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323.82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18</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Antojitos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132.60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19</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Local Cisterna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84.30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20</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Mariscos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108.57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21</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Pan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360.07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22</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Pupusería Típicos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248.92 </w:t>
            </w:r>
          </w:p>
        </w:tc>
      </w:tr>
      <w:tr w:rsidR="00E01BE5" w:rsidRPr="00E01BE5" w:rsidTr="0099200E">
        <w:trPr>
          <w:trHeight w:val="19"/>
          <w:jc w:val="center"/>
        </w:trPr>
        <w:tc>
          <w:tcPr>
            <w:tcW w:w="527" w:type="dxa"/>
            <w:tcBorders>
              <w:top w:val="nil"/>
              <w:left w:val="double" w:sz="6" w:space="0" w:color="auto"/>
              <w:bottom w:val="double" w:sz="6" w:space="0" w:color="auto"/>
              <w:right w:val="double" w:sz="6" w:space="0" w:color="auto"/>
            </w:tcBorders>
            <w:shd w:val="clear" w:color="000000" w:fill="BFBFBF"/>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23</w:t>
            </w:r>
          </w:p>
        </w:tc>
        <w:tc>
          <w:tcPr>
            <w:tcW w:w="2484"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1450" w:type="dxa"/>
            <w:tcBorders>
              <w:top w:val="nil"/>
              <w:left w:val="nil"/>
              <w:bottom w:val="double" w:sz="6" w:space="0" w:color="auto"/>
              <w:right w:val="double" w:sz="6" w:space="0" w:color="auto"/>
            </w:tcBorders>
            <w:shd w:val="clear" w:color="000000" w:fill="BFBFBF"/>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526.60 </w:t>
            </w:r>
          </w:p>
        </w:tc>
      </w:tr>
      <w:tr w:rsidR="00E01BE5" w:rsidRPr="00E01BE5" w:rsidTr="0099200E">
        <w:trPr>
          <w:trHeight w:val="19"/>
          <w:jc w:val="center"/>
        </w:trPr>
        <w:tc>
          <w:tcPr>
            <w:tcW w:w="3011" w:type="dxa"/>
            <w:gridSpan w:val="2"/>
            <w:tcBorders>
              <w:top w:val="double" w:sz="6" w:space="0" w:color="auto"/>
              <w:left w:val="double" w:sz="6" w:space="0" w:color="auto"/>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jc w:val="center"/>
              <w:rPr>
                <w:rFonts w:ascii="Calibri" w:eastAsia="Times New Roman" w:hAnsi="Calibri" w:cs="Calibri"/>
                <w:b/>
                <w:bCs/>
                <w:color w:val="000000"/>
                <w:sz w:val="24"/>
                <w:szCs w:val="24"/>
                <w:lang w:eastAsia="es-SV"/>
              </w:rPr>
            </w:pPr>
            <w:r w:rsidRPr="00E01BE5">
              <w:rPr>
                <w:rFonts w:ascii="Calibri" w:eastAsia="Times New Roman" w:hAnsi="Calibri" w:cs="Calibri"/>
                <w:b/>
                <w:bCs/>
                <w:color w:val="000000"/>
                <w:sz w:val="24"/>
                <w:szCs w:val="24"/>
                <w:lang w:eastAsia="es-SV"/>
              </w:rPr>
              <w:t xml:space="preserve">Total </w:t>
            </w:r>
          </w:p>
        </w:tc>
        <w:tc>
          <w:tcPr>
            <w:tcW w:w="1450"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b/>
                <w:bCs/>
                <w:color w:val="000000"/>
                <w:sz w:val="24"/>
                <w:szCs w:val="24"/>
                <w:lang w:eastAsia="es-SV"/>
              </w:rPr>
            </w:pPr>
            <w:r w:rsidRPr="00E01BE5">
              <w:rPr>
                <w:rFonts w:ascii="Calibri" w:eastAsia="Times New Roman" w:hAnsi="Calibri" w:cs="Calibri"/>
                <w:b/>
                <w:bCs/>
                <w:color w:val="000000"/>
                <w:sz w:val="24"/>
                <w:szCs w:val="24"/>
                <w:lang w:eastAsia="es-SV"/>
              </w:rPr>
              <w:t xml:space="preserve"> $27,659.94 </w:t>
            </w:r>
          </w:p>
        </w:tc>
      </w:tr>
    </w:tbl>
    <w:p w:rsidR="00E01BE5" w:rsidRPr="00E01BE5" w:rsidRDefault="00E01BE5" w:rsidP="00E01BE5">
      <w:pPr>
        <w:pStyle w:val="Prrafodelista"/>
        <w:numPr>
          <w:ilvl w:val="0"/>
          <w:numId w:val="1"/>
        </w:numPr>
        <w:spacing w:line="276" w:lineRule="auto"/>
        <w:jc w:val="both"/>
        <w:rPr>
          <w:rFonts w:cstheme="minorHAnsi"/>
          <w:b/>
        </w:rPr>
      </w:pPr>
      <w:r w:rsidRPr="00E01BE5">
        <w:rPr>
          <w:rFonts w:cstheme="minorHAnsi"/>
          <w:b/>
        </w:rPr>
        <w:lastRenderedPageBreak/>
        <w:t xml:space="preserve">MORA GENERADA EN EL MERCADO LAS COLINAS, HASTA EL MES DE OCTUBRE DEL AÑO 2020, POR ARRENDAMIENTO DE PUESTOS DE VENTA. </w:t>
      </w:r>
    </w:p>
    <w:p w:rsidR="00E017A9" w:rsidRDefault="00E01BE5" w:rsidP="00E01BE5">
      <w:pPr>
        <w:spacing w:line="276" w:lineRule="auto"/>
        <w:jc w:val="center"/>
        <w:rPr>
          <w:rFonts w:cstheme="minorHAnsi"/>
        </w:rPr>
      </w:pPr>
      <w:r>
        <w:rPr>
          <w:noProof/>
          <w:lang w:eastAsia="es-SV"/>
        </w:rPr>
        <w:drawing>
          <wp:inline distT="0" distB="0" distL="0" distR="0" wp14:anchorId="05236EEC" wp14:editId="5E8631E7">
            <wp:extent cx="5295901" cy="2962275"/>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5345" w:type="dxa"/>
        <w:jc w:val="center"/>
        <w:tblCellMar>
          <w:left w:w="70" w:type="dxa"/>
          <w:right w:w="70" w:type="dxa"/>
        </w:tblCellMar>
        <w:tblLook w:val="04A0" w:firstRow="1" w:lastRow="0" w:firstColumn="1" w:lastColumn="0" w:noHBand="0" w:noVBand="1"/>
      </w:tblPr>
      <w:tblGrid>
        <w:gridCol w:w="578"/>
        <w:gridCol w:w="2971"/>
        <w:gridCol w:w="1796"/>
      </w:tblGrid>
      <w:tr w:rsidR="00E01BE5" w:rsidRPr="00E01BE5" w:rsidTr="00E01BE5">
        <w:trPr>
          <w:trHeight w:val="20"/>
          <w:jc w:val="center"/>
        </w:trPr>
        <w:tc>
          <w:tcPr>
            <w:tcW w:w="578" w:type="dxa"/>
            <w:tcBorders>
              <w:top w:val="double" w:sz="6" w:space="0" w:color="auto"/>
              <w:left w:val="double" w:sz="6" w:space="0" w:color="auto"/>
              <w:bottom w:val="double" w:sz="6" w:space="0" w:color="auto"/>
              <w:right w:val="double" w:sz="6" w:space="0" w:color="auto"/>
            </w:tcBorders>
            <w:shd w:val="clear" w:color="000000" w:fill="757171"/>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N°</w:t>
            </w:r>
          </w:p>
        </w:tc>
        <w:tc>
          <w:tcPr>
            <w:tcW w:w="2971" w:type="dxa"/>
            <w:tcBorders>
              <w:top w:val="double" w:sz="6" w:space="0" w:color="auto"/>
              <w:left w:val="nil"/>
              <w:bottom w:val="double" w:sz="6" w:space="0" w:color="auto"/>
              <w:right w:val="double" w:sz="6" w:space="0" w:color="auto"/>
            </w:tcBorders>
            <w:shd w:val="clear" w:color="000000" w:fill="757171"/>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SECTORES </w:t>
            </w:r>
          </w:p>
        </w:tc>
        <w:tc>
          <w:tcPr>
            <w:tcW w:w="1796" w:type="dxa"/>
            <w:tcBorders>
              <w:top w:val="double" w:sz="6" w:space="0" w:color="auto"/>
              <w:left w:val="nil"/>
              <w:bottom w:val="double" w:sz="6" w:space="0" w:color="auto"/>
              <w:right w:val="double" w:sz="6" w:space="0" w:color="auto"/>
            </w:tcBorders>
            <w:shd w:val="clear" w:color="000000" w:fill="757171"/>
            <w:noWrap/>
            <w:vAlign w:val="center"/>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MONTOS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599.08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597.05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162.53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4</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529.04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5</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410.72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6</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410.72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7</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869.04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8</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Bazares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62.56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9</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Cereales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1,780.92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10</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Cereales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601.12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11</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582.08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12</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62.56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13</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187.68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14</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62.56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15</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62.56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16</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Comedores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252.96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17</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Desechables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620.84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18</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602.48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19</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519.52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20</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1,611.60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21</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506.60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22</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1,001.64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lastRenderedPageBreak/>
              <w:t>23</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Frutas y Verduras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41.48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24</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Lácteos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1,292.00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25</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Lácteos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622.20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26</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Lácteos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41.48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27</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Mariscos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1,203.60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28</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Pan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51.68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29</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Rep. Eléctricas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1,346.40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30</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574.50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31</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493.00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32</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517.48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33</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Típicos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41.48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34</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Tortillas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670.48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35</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Tortillas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24.48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36</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Venta de Accesorios para C´D</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311.44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37</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Venta de C´D</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583.44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38</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Venta de Tamales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590.92 </w:t>
            </w:r>
          </w:p>
        </w:tc>
      </w:tr>
      <w:tr w:rsidR="00E01BE5" w:rsidRPr="00E01BE5" w:rsidTr="00E01BE5">
        <w:trPr>
          <w:trHeight w:val="20"/>
          <w:jc w:val="center"/>
        </w:trPr>
        <w:tc>
          <w:tcPr>
            <w:tcW w:w="578" w:type="dxa"/>
            <w:tcBorders>
              <w:top w:val="nil"/>
              <w:left w:val="double" w:sz="6" w:space="0" w:color="auto"/>
              <w:bottom w:val="double" w:sz="6" w:space="0" w:color="auto"/>
              <w:right w:val="double" w:sz="6" w:space="0" w:color="auto"/>
            </w:tcBorders>
            <w:shd w:val="clear" w:color="000000" w:fill="8497B0"/>
            <w:noWrap/>
            <w:vAlign w:val="center"/>
            <w:hideMark/>
          </w:tcPr>
          <w:p w:rsidR="00E01BE5" w:rsidRPr="00E01BE5" w:rsidRDefault="00E01BE5" w:rsidP="00E01BE5">
            <w:pPr>
              <w:spacing w:after="0" w:line="240" w:lineRule="auto"/>
              <w:jc w:val="center"/>
              <w:rPr>
                <w:rFonts w:ascii="Calibri" w:eastAsia="Times New Roman" w:hAnsi="Calibri" w:cs="Calibri"/>
                <w:color w:val="000000"/>
                <w:lang w:eastAsia="es-SV"/>
              </w:rPr>
            </w:pPr>
            <w:r w:rsidRPr="00E01BE5">
              <w:rPr>
                <w:rFonts w:ascii="Calibri" w:eastAsia="Times New Roman" w:hAnsi="Calibri" w:cs="Calibri"/>
                <w:color w:val="000000"/>
                <w:lang w:eastAsia="es-SV"/>
              </w:rPr>
              <w:t>39</w:t>
            </w:r>
          </w:p>
        </w:tc>
        <w:tc>
          <w:tcPr>
            <w:tcW w:w="2971"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Venta de Atoles </w:t>
            </w:r>
          </w:p>
        </w:tc>
        <w:tc>
          <w:tcPr>
            <w:tcW w:w="1796" w:type="dxa"/>
            <w:tcBorders>
              <w:top w:val="nil"/>
              <w:left w:val="nil"/>
              <w:bottom w:val="double" w:sz="6" w:space="0" w:color="auto"/>
              <w:right w:val="double" w:sz="6" w:space="0" w:color="auto"/>
            </w:tcBorders>
            <w:shd w:val="clear" w:color="000000" w:fill="8497B0"/>
            <w:noWrap/>
            <w:vAlign w:val="bottom"/>
            <w:hideMark/>
          </w:tcPr>
          <w:p w:rsidR="00E01BE5" w:rsidRPr="00E01BE5" w:rsidRDefault="00E01BE5" w:rsidP="00E01BE5">
            <w:pPr>
              <w:spacing w:after="0" w:line="240" w:lineRule="auto"/>
              <w:rPr>
                <w:rFonts w:ascii="Calibri" w:eastAsia="Times New Roman" w:hAnsi="Calibri" w:cs="Calibri"/>
                <w:color w:val="000000"/>
                <w:lang w:eastAsia="es-SV"/>
              </w:rPr>
            </w:pPr>
            <w:r w:rsidRPr="00E01BE5">
              <w:rPr>
                <w:rFonts w:ascii="Calibri" w:eastAsia="Times New Roman" w:hAnsi="Calibri" w:cs="Calibri"/>
                <w:color w:val="000000"/>
                <w:lang w:eastAsia="es-SV"/>
              </w:rPr>
              <w:t xml:space="preserve"> $                392.36 </w:t>
            </w:r>
          </w:p>
        </w:tc>
      </w:tr>
      <w:tr w:rsidR="00E01BE5" w:rsidRPr="00E01BE5" w:rsidTr="00E01BE5">
        <w:trPr>
          <w:trHeight w:val="20"/>
          <w:jc w:val="center"/>
        </w:trPr>
        <w:tc>
          <w:tcPr>
            <w:tcW w:w="3549" w:type="dxa"/>
            <w:gridSpan w:val="2"/>
            <w:tcBorders>
              <w:top w:val="double" w:sz="6" w:space="0" w:color="auto"/>
              <w:left w:val="double" w:sz="6" w:space="0" w:color="auto"/>
              <w:bottom w:val="double" w:sz="6" w:space="0" w:color="auto"/>
              <w:right w:val="double" w:sz="6" w:space="0" w:color="auto"/>
            </w:tcBorders>
            <w:shd w:val="clear" w:color="000000" w:fill="806000"/>
            <w:noWrap/>
            <w:vAlign w:val="bottom"/>
            <w:hideMark/>
          </w:tcPr>
          <w:p w:rsidR="00E01BE5" w:rsidRPr="00E01BE5" w:rsidRDefault="00E01BE5" w:rsidP="00E01BE5">
            <w:pPr>
              <w:spacing w:after="0" w:line="240" w:lineRule="auto"/>
              <w:jc w:val="center"/>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TOTAL</w:t>
            </w:r>
          </w:p>
        </w:tc>
        <w:tc>
          <w:tcPr>
            <w:tcW w:w="1796" w:type="dxa"/>
            <w:tcBorders>
              <w:top w:val="nil"/>
              <w:left w:val="nil"/>
              <w:bottom w:val="double" w:sz="6" w:space="0" w:color="auto"/>
              <w:right w:val="double" w:sz="6" w:space="0" w:color="auto"/>
            </w:tcBorders>
            <w:shd w:val="clear" w:color="000000" w:fill="806000"/>
            <w:noWrap/>
            <w:vAlign w:val="bottom"/>
            <w:hideMark/>
          </w:tcPr>
          <w:p w:rsidR="00E01BE5" w:rsidRPr="00E01BE5" w:rsidRDefault="00E01BE5" w:rsidP="00E01BE5">
            <w:pPr>
              <w:spacing w:after="0" w:line="240" w:lineRule="auto"/>
              <w:rPr>
                <w:rFonts w:ascii="Calibri" w:eastAsia="Times New Roman" w:hAnsi="Calibri" w:cs="Calibri"/>
                <w:b/>
                <w:bCs/>
                <w:color w:val="000000"/>
                <w:lang w:eastAsia="es-SV"/>
              </w:rPr>
            </w:pPr>
            <w:r w:rsidRPr="00E01BE5">
              <w:rPr>
                <w:rFonts w:ascii="Calibri" w:eastAsia="Times New Roman" w:hAnsi="Calibri" w:cs="Calibri"/>
                <w:b/>
                <w:bCs/>
                <w:color w:val="000000"/>
                <w:lang w:eastAsia="es-SV"/>
              </w:rPr>
              <w:t xml:space="preserve"> $          20,894.28 </w:t>
            </w:r>
          </w:p>
        </w:tc>
      </w:tr>
    </w:tbl>
    <w:p w:rsidR="00E01BE5" w:rsidRPr="00646EC0" w:rsidRDefault="00E01BE5" w:rsidP="00C85AFF">
      <w:pPr>
        <w:spacing w:line="276" w:lineRule="auto"/>
        <w:jc w:val="both"/>
        <w:rPr>
          <w:rFonts w:cstheme="minorHAnsi"/>
        </w:rPr>
      </w:pPr>
    </w:p>
    <w:p w:rsidR="009238FA" w:rsidRPr="00523D8A" w:rsidRDefault="00306662" w:rsidP="0096220B">
      <w:pPr>
        <w:jc w:val="both"/>
        <w:rPr>
          <w:rFonts w:cstheme="minorHAnsi"/>
        </w:rPr>
      </w:pPr>
      <w:r>
        <w:rPr>
          <w:rFonts w:cstheme="minorHAnsi"/>
        </w:rPr>
        <w:t xml:space="preserve">Sin más que agregar, </w:t>
      </w:r>
    </w:p>
    <w:p w:rsidR="00306662" w:rsidRDefault="00306662" w:rsidP="00306662">
      <w:pPr>
        <w:spacing w:after="0" w:line="240" w:lineRule="auto"/>
        <w:ind w:left="3540"/>
        <w:jc w:val="center"/>
        <w:rPr>
          <w:rFonts w:cstheme="minorHAnsi"/>
        </w:rPr>
      </w:pPr>
    </w:p>
    <w:p w:rsidR="00306662" w:rsidRDefault="00306662" w:rsidP="00306662">
      <w:pPr>
        <w:spacing w:after="0" w:line="240" w:lineRule="auto"/>
        <w:ind w:left="3540"/>
        <w:jc w:val="center"/>
        <w:rPr>
          <w:rFonts w:cstheme="minorHAnsi"/>
        </w:rPr>
      </w:pPr>
    </w:p>
    <w:p w:rsidR="00306662" w:rsidRDefault="00306662" w:rsidP="00306662">
      <w:pPr>
        <w:spacing w:after="0" w:line="240" w:lineRule="auto"/>
        <w:ind w:left="3540"/>
        <w:jc w:val="center"/>
        <w:rPr>
          <w:rFonts w:cstheme="minorHAnsi"/>
        </w:rPr>
      </w:pPr>
    </w:p>
    <w:p w:rsidR="009238FA" w:rsidRDefault="00306662" w:rsidP="00306662">
      <w:pPr>
        <w:spacing w:after="0" w:line="240" w:lineRule="auto"/>
        <w:ind w:left="3540"/>
        <w:jc w:val="center"/>
        <w:rPr>
          <w:rFonts w:cstheme="minorHAnsi"/>
        </w:rPr>
      </w:pPr>
      <w:r>
        <w:rPr>
          <w:rFonts w:cstheme="minorHAnsi"/>
        </w:rPr>
        <w:t>Lic. Hemerson Bolaños</w:t>
      </w:r>
    </w:p>
    <w:p w:rsidR="00306662" w:rsidRDefault="00306662" w:rsidP="00306662">
      <w:pPr>
        <w:spacing w:after="0" w:line="240" w:lineRule="auto"/>
        <w:jc w:val="center"/>
        <w:rPr>
          <w:rFonts w:cstheme="minorHAnsi"/>
        </w:rPr>
      </w:pPr>
      <w:r>
        <w:rPr>
          <w:rFonts w:cstheme="minorHAnsi"/>
        </w:rPr>
        <w:t xml:space="preserve">                                                                                                      Gerente de Desarrollo Económico Local.</w:t>
      </w:r>
    </w:p>
    <w:p w:rsidR="00306662" w:rsidRPr="00523D8A" w:rsidRDefault="00306662" w:rsidP="0096220B">
      <w:pPr>
        <w:jc w:val="both"/>
        <w:rPr>
          <w:rFonts w:cstheme="minorHAnsi"/>
        </w:rPr>
      </w:pPr>
    </w:p>
    <w:p w:rsidR="009238FA" w:rsidRDefault="009238FA" w:rsidP="0096220B">
      <w:pPr>
        <w:jc w:val="both"/>
        <w:rPr>
          <w:rFonts w:cstheme="minorHAnsi"/>
        </w:rPr>
      </w:pPr>
    </w:p>
    <w:p w:rsidR="009238FA" w:rsidRPr="0096220B" w:rsidRDefault="009238FA" w:rsidP="0096220B">
      <w:pPr>
        <w:jc w:val="both"/>
        <w:rPr>
          <w:rFonts w:cstheme="minorHAnsi"/>
        </w:rPr>
      </w:pPr>
    </w:p>
    <w:sectPr w:rsidR="009238FA" w:rsidRPr="009622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54" w:rsidRDefault="007A3854" w:rsidP="00535E5B">
      <w:pPr>
        <w:spacing w:after="0" w:line="240" w:lineRule="auto"/>
      </w:pPr>
      <w:r>
        <w:separator/>
      </w:r>
    </w:p>
  </w:endnote>
  <w:endnote w:type="continuationSeparator" w:id="0">
    <w:p w:rsidR="007A3854" w:rsidRDefault="007A3854" w:rsidP="0053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54" w:rsidRDefault="007A3854" w:rsidP="00535E5B">
      <w:pPr>
        <w:spacing w:after="0" w:line="240" w:lineRule="auto"/>
      </w:pPr>
      <w:r>
        <w:separator/>
      </w:r>
    </w:p>
  </w:footnote>
  <w:footnote w:type="continuationSeparator" w:id="0">
    <w:p w:rsidR="007A3854" w:rsidRDefault="007A3854" w:rsidP="00535E5B">
      <w:pPr>
        <w:spacing w:after="0" w:line="240" w:lineRule="auto"/>
      </w:pPr>
      <w:r>
        <w:continuationSeparator/>
      </w:r>
    </w:p>
  </w:footnote>
  <w:footnote w:id="1">
    <w:p w:rsidR="00535E5B" w:rsidRPr="00535E5B" w:rsidRDefault="00535E5B" w:rsidP="00A54D16">
      <w:pPr>
        <w:pStyle w:val="Textonotapie"/>
        <w:jc w:val="both"/>
        <w:rPr>
          <w:lang w:val="es-MX"/>
        </w:rPr>
      </w:pPr>
      <w:r>
        <w:rPr>
          <w:rStyle w:val="Refdenotaalpie"/>
        </w:rPr>
        <w:footnoteRef/>
      </w:r>
      <w:r>
        <w:t xml:space="preserve"> El monto de la mora incrementó en gran manera debido a que muchas personas no comercializa</w:t>
      </w:r>
      <w:r w:rsidR="00A54D16">
        <w:t xml:space="preserve">ron en el marco de la pandemia </w:t>
      </w:r>
      <w:r>
        <w:t>Covid-19, debido a las restricciones comerciales establecidas. Aunado a lo antes expuesto, no cancelaron la tasa establecida por su puesto de venta</w:t>
      </w:r>
      <w:r w:rsidR="0099200E">
        <w:t xml:space="preserve"> y por el suministro de energía eléctrica</w:t>
      </w:r>
      <w:r>
        <w:t>.</w:t>
      </w:r>
      <w:r w:rsidR="00A54D16">
        <w:t xml:space="preserve"> Uno de esos casos, es el sector</w:t>
      </w:r>
      <w:r>
        <w:t xml:space="preserve"> bazares, ya que ningún arrendatario comercializó sus productos</w:t>
      </w:r>
      <w:r w:rsidR="00A54D16">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DB"/>
    <w:multiLevelType w:val="hybridMultilevel"/>
    <w:tmpl w:val="E00A6886"/>
    <w:lvl w:ilvl="0" w:tplc="9B383B7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6C637E"/>
    <w:multiLevelType w:val="hybridMultilevel"/>
    <w:tmpl w:val="BEBE0A48"/>
    <w:lvl w:ilvl="0" w:tplc="CFC44AC4">
      <w:start w:val="1"/>
      <w:numFmt w:val="lowerLetter"/>
      <w:lvlText w:val="%1."/>
      <w:lvlJc w:val="left"/>
      <w:pPr>
        <w:ind w:left="1776" w:hanging="360"/>
      </w:pPr>
      <w:rPr>
        <w:rFonts w:hint="default"/>
        <w:color w:val="201F1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 w15:restartNumberingAfterBreak="0">
    <w:nsid w:val="08A83AD1"/>
    <w:multiLevelType w:val="hybridMultilevel"/>
    <w:tmpl w:val="D5687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341DA2"/>
    <w:multiLevelType w:val="hybridMultilevel"/>
    <w:tmpl w:val="881E4F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575ABE"/>
    <w:multiLevelType w:val="hybridMultilevel"/>
    <w:tmpl w:val="0868F58A"/>
    <w:lvl w:ilvl="0" w:tplc="9C1EAD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B95086"/>
    <w:multiLevelType w:val="hybridMultilevel"/>
    <w:tmpl w:val="644C51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665C27"/>
    <w:multiLevelType w:val="hybridMultilevel"/>
    <w:tmpl w:val="5992C0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A083C32"/>
    <w:multiLevelType w:val="hybridMultilevel"/>
    <w:tmpl w:val="0868F58A"/>
    <w:lvl w:ilvl="0" w:tplc="9C1EAD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42C15A2"/>
    <w:multiLevelType w:val="hybridMultilevel"/>
    <w:tmpl w:val="E00A6886"/>
    <w:lvl w:ilvl="0" w:tplc="9B383B7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8B10374"/>
    <w:multiLevelType w:val="hybridMultilevel"/>
    <w:tmpl w:val="0868F58A"/>
    <w:lvl w:ilvl="0" w:tplc="9C1EAD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0BC6F9A"/>
    <w:multiLevelType w:val="hybridMultilevel"/>
    <w:tmpl w:val="AE6632F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DB70431"/>
    <w:multiLevelType w:val="hybridMultilevel"/>
    <w:tmpl w:val="A2F41D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2511684"/>
    <w:multiLevelType w:val="hybridMultilevel"/>
    <w:tmpl w:val="073E2D10"/>
    <w:lvl w:ilvl="0" w:tplc="5AB09A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E23B47"/>
    <w:multiLevelType w:val="hybridMultilevel"/>
    <w:tmpl w:val="0868F58A"/>
    <w:lvl w:ilvl="0" w:tplc="9C1EAD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7D3643D"/>
    <w:multiLevelType w:val="hybridMultilevel"/>
    <w:tmpl w:val="3BE63C0A"/>
    <w:lvl w:ilvl="0" w:tplc="AAA8A3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B630BB6"/>
    <w:multiLevelType w:val="hybridMultilevel"/>
    <w:tmpl w:val="085AB822"/>
    <w:lvl w:ilvl="0" w:tplc="36D03D0A">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 w15:restartNumberingAfterBreak="0">
    <w:nsid w:val="6DF1006D"/>
    <w:multiLevelType w:val="hybridMultilevel"/>
    <w:tmpl w:val="E050EF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70B1FED"/>
    <w:multiLevelType w:val="hybridMultilevel"/>
    <w:tmpl w:val="E00A6886"/>
    <w:lvl w:ilvl="0" w:tplc="9B383B7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7"/>
  </w:num>
  <w:num w:numId="3">
    <w:abstractNumId w:val="2"/>
  </w:num>
  <w:num w:numId="4">
    <w:abstractNumId w:val="0"/>
  </w:num>
  <w:num w:numId="5">
    <w:abstractNumId w:val="8"/>
  </w:num>
  <w:num w:numId="6">
    <w:abstractNumId w:val="9"/>
  </w:num>
  <w:num w:numId="7">
    <w:abstractNumId w:val="10"/>
  </w:num>
  <w:num w:numId="8">
    <w:abstractNumId w:val="3"/>
  </w:num>
  <w:num w:numId="9">
    <w:abstractNumId w:val="6"/>
  </w:num>
  <w:num w:numId="10">
    <w:abstractNumId w:val="5"/>
  </w:num>
  <w:num w:numId="11">
    <w:abstractNumId w:val="1"/>
  </w:num>
  <w:num w:numId="12">
    <w:abstractNumId w:val="16"/>
  </w:num>
  <w:num w:numId="13">
    <w:abstractNumId w:val="14"/>
  </w:num>
  <w:num w:numId="14">
    <w:abstractNumId w:val="11"/>
  </w:num>
  <w:num w:numId="15">
    <w:abstractNumId w:val="12"/>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A"/>
    <w:rsid w:val="00091CF3"/>
    <w:rsid w:val="000C622B"/>
    <w:rsid w:val="000F25C7"/>
    <w:rsid w:val="001415FF"/>
    <w:rsid w:val="001C0858"/>
    <w:rsid w:val="002A187F"/>
    <w:rsid w:val="00304CBA"/>
    <w:rsid w:val="00306662"/>
    <w:rsid w:val="003E0C81"/>
    <w:rsid w:val="00416604"/>
    <w:rsid w:val="004C4210"/>
    <w:rsid w:val="00523D8A"/>
    <w:rsid w:val="00535E5B"/>
    <w:rsid w:val="005D5FE5"/>
    <w:rsid w:val="006E389C"/>
    <w:rsid w:val="007A3854"/>
    <w:rsid w:val="00882609"/>
    <w:rsid w:val="008A70C8"/>
    <w:rsid w:val="008B1D4A"/>
    <w:rsid w:val="008B6B37"/>
    <w:rsid w:val="009238FA"/>
    <w:rsid w:val="0095739A"/>
    <w:rsid w:val="0096220B"/>
    <w:rsid w:val="0099200E"/>
    <w:rsid w:val="00A54D16"/>
    <w:rsid w:val="00C366AC"/>
    <w:rsid w:val="00C72F2C"/>
    <w:rsid w:val="00C85AFF"/>
    <w:rsid w:val="00E017A9"/>
    <w:rsid w:val="00E01BE5"/>
    <w:rsid w:val="00E077A8"/>
    <w:rsid w:val="00EA2CB8"/>
    <w:rsid w:val="00F17D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F217-AC64-4881-8B28-A05779F6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D4A"/>
    <w:pPr>
      <w:ind w:left="720"/>
      <w:contextualSpacing/>
    </w:pPr>
  </w:style>
  <w:style w:type="paragraph" w:customStyle="1" w:styleId="xmsolistparagraph">
    <w:name w:val="x_msolistparagraph"/>
    <w:basedOn w:val="Normal"/>
    <w:rsid w:val="009238F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306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662"/>
    <w:rPr>
      <w:rFonts w:ascii="Segoe UI" w:hAnsi="Segoe UI" w:cs="Segoe UI"/>
      <w:sz w:val="18"/>
      <w:szCs w:val="18"/>
    </w:rPr>
  </w:style>
  <w:style w:type="paragraph" w:styleId="Encabezado">
    <w:name w:val="header"/>
    <w:basedOn w:val="Normal"/>
    <w:link w:val="EncabezadoCar"/>
    <w:uiPriority w:val="99"/>
    <w:unhideWhenUsed/>
    <w:rsid w:val="00535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E5B"/>
  </w:style>
  <w:style w:type="paragraph" w:styleId="Piedepgina">
    <w:name w:val="footer"/>
    <w:basedOn w:val="Normal"/>
    <w:link w:val="PiedepginaCar"/>
    <w:uiPriority w:val="99"/>
    <w:unhideWhenUsed/>
    <w:rsid w:val="00535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E5B"/>
  </w:style>
  <w:style w:type="paragraph" w:styleId="Textonotapie">
    <w:name w:val="footnote text"/>
    <w:basedOn w:val="Normal"/>
    <w:link w:val="TextonotapieCar"/>
    <w:uiPriority w:val="99"/>
    <w:semiHidden/>
    <w:unhideWhenUsed/>
    <w:rsid w:val="00535E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5E5B"/>
    <w:rPr>
      <w:sz w:val="20"/>
      <w:szCs w:val="20"/>
    </w:rPr>
  </w:style>
  <w:style w:type="character" w:styleId="Refdenotaalpie">
    <w:name w:val="footnote reference"/>
    <w:basedOn w:val="Fuentedeprrafopredeter"/>
    <w:uiPriority w:val="99"/>
    <w:semiHidden/>
    <w:unhideWhenUsed/>
    <w:rsid w:val="00535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6349">
      <w:bodyDiv w:val="1"/>
      <w:marLeft w:val="0"/>
      <w:marRight w:val="0"/>
      <w:marTop w:val="0"/>
      <w:marBottom w:val="0"/>
      <w:divBdr>
        <w:top w:val="none" w:sz="0" w:space="0" w:color="auto"/>
        <w:left w:val="none" w:sz="0" w:space="0" w:color="auto"/>
        <w:bottom w:val="none" w:sz="0" w:space="0" w:color="auto"/>
        <w:right w:val="none" w:sz="0" w:space="0" w:color="auto"/>
      </w:divBdr>
    </w:div>
    <w:div w:id="457454937">
      <w:bodyDiv w:val="1"/>
      <w:marLeft w:val="0"/>
      <w:marRight w:val="0"/>
      <w:marTop w:val="0"/>
      <w:marBottom w:val="0"/>
      <w:divBdr>
        <w:top w:val="none" w:sz="0" w:space="0" w:color="auto"/>
        <w:left w:val="none" w:sz="0" w:space="0" w:color="auto"/>
        <w:bottom w:val="none" w:sz="0" w:space="0" w:color="auto"/>
        <w:right w:val="none" w:sz="0" w:space="0" w:color="auto"/>
      </w:divBdr>
    </w:div>
    <w:div w:id="542406262">
      <w:bodyDiv w:val="1"/>
      <w:marLeft w:val="0"/>
      <w:marRight w:val="0"/>
      <w:marTop w:val="0"/>
      <w:marBottom w:val="0"/>
      <w:divBdr>
        <w:top w:val="none" w:sz="0" w:space="0" w:color="auto"/>
        <w:left w:val="none" w:sz="0" w:space="0" w:color="auto"/>
        <w:bottom w:val="none" w:sz="0" w:space="0" w:color="auto"/>
        <w:right w:val="none" w:sz="0" w:space="0" w:color="auto"/>
      </w:divBdr>
    </w:div>
    <w:div w:id="626473118">
      <w:bodyDiv w:val="1"/>
      <w:marLeft w:val="0"/>
      <w:marRight w:val="0"/>
      <w:marTop w:val="0"/>
      <w:marBottom w:val="0"/>
      <w:divBdr>
        <w:top w:val="none" w:sz="0" w:space="0" w:color="auto"/>
        <w:left w:val="none" w:sz="0" w:space="0" w:color="auto"/>
        <w:bottom w:val="none" w:sz="0" w:space="0" w:color="auto"/>
        <w:right w:val="none" w:sz="0" w:space="0" w:color="auto"/>
      </w:divBdr>
    </w:div>
    <w:div w:id="927616648">
      <w:bodyDiv w:val="1"/>
      <w:marLeft w:val="0"/>
      <w:marRight w:val="0"/>
      <w:marTop w:val="0"/>
      <w:marBottom w:val="0"/>
      <w:divBdr>
        <w:top w:val="none" w:sz="0" w:space="0" w:color="auto"/>
        <w:left w:val="none" w:sz="0" w:space="0" w:color="auto"/>
        <w:bottom w:val="none" w:sz="0" w:space="0" w:color="auto"/>
        <w:right w:val="none" w:sz="0" w:space="0" w:color="auto"/>
      </w:divBdr>
    </w:div>
    <w:div w:id="1260681476">
      <w:bodyDiv w:val="1"/>
      <w:marLeft w:val="0"/>
      <w:marRight w:val="0"/>
      <w:marTop w:val="0"/>
      <w:marBottom w:val="0"/>
      <w:divBdr>
        <w:top w:val="none" w:sz="0" w:space="0" w:color="auto"/>
        <w:left w:val="none" w:sz="0" w:space="0" w:color="auto"/>
        <w:bottom w:val="none" w:sz="0" w:space="0" w:color="auto"/>
        <w:right w:val="none" w:sz="0" w:space="0" w:color="auto"/>
      </w:divBdr>
    </w:div>
    <w:div w:id="1759868442">
      <w:bodyDiv w:val="1"/>
      <w:marLeft w:val="0"/>
      <w:marRight w:val="0"/>
      <w:marTop w:val="0"/>
      <w:marBottom w:val="0"/>
      <w:divBdr>
        <w:top w:val="none" w:sz="0" w:space="0" w:color="auto"/>
        <w:left w:val="none" w:sz="0" w:space="0" w:color="auto"/>
        <w:bottom w:val="none" w:sz="0" w:space="0" w:color="auto"/>
        <w:right w:val="none" w:sz="0" w:space="0" w:color="auto"/>
      </w:divBdr>
    </w:div>
    <w:div w:id="19543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9.xml"/><Relationship Id="rId10" Type="http://schemas.openxmlformats.org/officeDocument/2006/relationships/chart" Target="charts/chart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bolanos\Downloads\Abril%202020%20CIUDAD%20DELGAD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MORA%20DE%20ARRENDAMIENTO%20DE%20MERCADOS%20MUNICIPALES%20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H:\INFORME%20SOBRE%20SITUACI&#211;N%20DEL%20SISTEMA%20DE%20MERCADOS%20ANTE%20PANDEMIA%20COVID-19\MERCADO%20LA%20PLACITA\INFORME%20SOBRE%20PUESTOS%20DE%20VEN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NFORME%20SOBRE%20SITUACI&#211;N%20DEL%20SISTEMA%20DE%20MERCADOS%20ANTE%20PANDEMIA%20COVID-19\MERCADO%20LA%20PLACITA\INFORME%20SOBRE%20PUESTOS%20DE%20VEN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INFORME%20SOBRE%20SITUACI&#211;N%20DEL%20SISTEMA%20DE%20MERCADOS%20ANTE%20PANDEMIA%20COVID-19\MERCADO%20LA%20PLACITA\INFORME%20SOBRE%20PUESTOS%20DE%20VEN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INFORME%20SOBRE%20SITUACI&#211;N%20DEL%20SISTEMA%20DE%20MERCADOS%20ANTE%20PANDEMIA%20COVID-19\MERCADO%20LAS%20COLIN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INFORME%20SOBRE%20SITUACI&#211;N%20DEL%20SISTEMA%20DE%20MERCADOS%20ANTE%20PANDEMIA%20COVID-19\MERCADO%20LA%20PLACITA\INGRESOS%20CONSOLIDADOS%20GDEL%20HASTA%20ABRIL%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INFORME%20SOBRE%20SITUACI&#211;N%20DEL%20SISTEMA%20DE%20MERCADOS%20ANTE%20PANDEMIA%20COVID-19\MERCADO%20LA%20PLACITA\INGRESOS%20CONSOLIDADOS%20GDEL%20HASTA%20ABRIL%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ORA%20DE%20ARRENDAMIENTO%20DE%20MERCADOS%20MUNICIPALES%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ORA%20DE%20ARRENDAMIENTO%20DE%20MERCADOS%20MUNICIPALES%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500">
                <a:latin typeface="Century Gothic" panose="020B0502020202020204" pitchFamily="34" charset="0"/>
              </a:rPr>
              <a:t>CANTIDAD DE PUESTOS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S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'[Abril 2020 CIUDAD DELGADO.xlsx]TABULACIONES'!$A$8</c:f>
              <c:strCache>
                <c:ptCount val="1"/>
                <c:pt idx="0">
                  <c:v>Cantidad de puestos</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8DA-4EE1-89D0-63EB6F05029E}"/>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8DA-4EE1-89D0-63EB6F05029E}"/>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8DA-4EE1-89D0-63EB6F05029E}"/>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8DA-4EE1-89D0-63EB6F05029E}"/>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8DA-4EE1-89D0-63EB6F05029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Century Gothic" panose="020B0502020202020204" pitchFamily="34" charset="0"/>
                    <a:ea typeface="+mn-ea"/>
                    <a:cs typeface="+mn-cs"/>
                  </a:defRPr>
                </a:pPr>
                <a:endParaRPr lang="es-SV"/>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'[Abril 2020 CIUDAD DELGADO.xlsx]TABULACIONES'!$B$9:$B$13</c:f>
              <c:strCache>
                <c:ptCount val="5"/>
                <c:pt idx="0">
                  <c:v>No comercializaron durante el mes y cancelaron su tarjeta.</c:v>
                </c:pt>
                <c:pt idx="1">
                  <c:v>Comercializaron durante el mes y cancelaron su tarjeta.</c:v>
                </c:pt>
                <c:pt idx="2">
                  <c:v>Comercializaron durante el mes y cancelaron parcialmente su tarjeta.</c:v>
                </c:pt>
                <c:pt idx="3">
                  <c:v>Comercializaron durante el mes y no pagaron su tarjeta.</c:v>
                </c:pt>
                <c:pt idx="4">
                  <c:v>No comercializaron durante el mes y no cancelaron su tarjeta.</c:v>
                </c:pt>
              </c:strCache>
            </c:strRef>
          </c:cat>
          <c:val>
            <c:numRef>
              <c:f>'[Abril 2020 CIUDAD DELGADO.xlsx]TABULACIONES'!$A$9:$A$13</c:f>
              <c:numCache>
                <c:formatCode>0</c:formatCode>
                <c:ptCount val="5"/>
                <c:pt idx="0">
                  <c:v>21</c:v>
                </c:pt>
                <c:pt idx="1">
                  <c:v>138</c:v>
                </c:pt>
                <c:pt idx="2">
                  <c:v>62</c:v>
                </c:pt>
                <c:pt idx="3">
                  <c:v>13</c:v>
                </c:pt>
                <c:pt idx="4">
                  <c:v>195</c:v>
                </c:pt>
              </c:numCache>
            </c:numRef>
          </c:val>
          <c:extLst>
            <c:ext xmlns:c16="http://schemas.microsoft.com/office/drawing/2014/chart" uri="{C3380CC4-5D6E-409C-BE32-E72D297353CC}">
              <c16:uniqueId val="{0000000A-78DA-4EE1-89D0-63EB6F05029E}"/>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2939964633774381"/>
          <c:y val="0.14278552801478592"/>
          <c:w val="0.35817799543894047"/>
          <c:h val="0.8159910879307289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Century Gothic" panose="020B0502020202020204" pitchFamily="34" charset="0"/>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a:solidFill>
                  <a:sysClr val="windowText" lastClr="000000"/>
                </a:solidFill>
              </a:rPr>
              <a:t>MORA DE ARRENDAMIENTO DE COLINAS DEL NORTE.  </a:t>
            </a:r>
          </a:p>
        </c:rich>
      </c:tx>
      <c:overlay val="0"/>
      <c:spPr>
        <a:noFill/>
        <a:ln>
          <a:noFill/>
        </a:ln>
        <a:effectLst/>
      </c:spPr>
      <c:txPr>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endParaRPr lang="es-SV"/>
        </a:p>
      </c:txPr>
    </c:title>
    <c:autoTitleDeleted val="0"/>
    <c:plotArea>
      <c:layout/>
      <c:lineChart>
        <c:grouping val="stacked"/>
        <c:varyColors val="0"/>
        <c:ser>
          <c:idx val="0"/>
          <c:order val="0"/>
          <c:tx>
            <c:strRef>
              <c:f>'Mora Arrendamiento Colinas Nort'!$C$2</c:f>
              <c:strCache>
                <c:ptCount val="1"/>
                <c:pt idx="0">
                  <c:v>MONTOS </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'Mora Arrendamiento Colinas Nort'!$B$3:$B$41</c:f>
              <c:strCache>
                <c:ptCount val="39"/>
                <c:pt idx="0">
                  <c:v>Bazares </c:v>
                </c:pt>
                <c:pt idx="1">
                  <c:v>Bazares </c:v>
                </c:pt>
                <c:pt idx="2">
                  <c:v>Bazares </c:v>
                </c:pt>
                <c:pt idx="3">
                  <c:v>Bazares </c:v>
                </c:pt>
                <c:pt idx="4">
                  <c:v>Bazares </c:v>
                </c:pt>
                <c:pt idx="5">
                  <c:v>Bazares </c:v>
                </c:pt>
                <c:pt idx="6">
                  <c:v>Bazares </c:v>
                </c:pt>
                <c:pt idx="7">
                  <c:v>Bazares </c:v>
                </c:pt>
                <c:pt idx="8">
                  <c:v>Cereales </c:v>
                </c:pt>
                <c:pt idx="9">
                  <c:v>Cereales </c:v>
                </c:pt>
                <c:pt idx="10">
                  <c:v>Comedores </c:v>
                </c:pt>
                <c:pt idx="11">
                  <c:v>Comedores </c:v>
                </c:pt>
                <c:pt idx="12">
                  <c:v>Comedores </c:v>
                </c:pt>
                <c:pt idx="13">
                  <c:v>Comedores </c:v>
                </c:pt>
                <c:pt idx="14">
                  <c:v>Comedores </c:v>
                </c:pt>
                <c:pt idx="15">
                  <c:v>Comedores </c:v>
                </c:pt>
                <c:pt idx="16">
                  <c:v>Desechables </c:v>
                </c:pt>
                <c:pt idx="17">
                  <c:v>Frutas y Verduras </c:v>
                </c:pt>
                <c:pt idx="18">
                  <c:v>Frutas y Verduras </c:v>
                </c:pt>
                <c:pt idx="19">
                  <c:v>Frutas y Verduras </c:v>
                </c:pt>
                <c:pt idx="20">
                  <c:v>Frutas y Verduras </c:v>
                </c:pt>
                <c:pt idx="21">
                  <c:v>Frutas y Verduras </c:v>
                </c:pt>
                <c:pt idx="22">
                  <c:v>Frutas y Verduras </c:v>
                </c:pt>
                <c:pt idx="23">
                  <c:v>Lacteos </c:v>
                </c:pt>
                <c:pt idx="24">
                  <c:v>Lacteos </c:v>
                </c:pt>
                <c:pt idx="25">
                  <c:v>Lacteos </c:v>
                </c:pt>
                <c:pt idx="26">
                  <c:v>Mariscos </c:v>
                </c:pt>
                <c:pt idx="27">
                  <c:v>Pan </c:v>
                </c:pt>
                <c:pt idx="28">
                  <c:v>Rep. Electricas </c:v>
                </c:pt>
                <c:pt idx="29">
                  <c:v>Tipicos </c:v>
                </c:pt>
                <c:pt idx="30">
                  <c:v>Tipicos </c:v>
                </c:pt>
                <c:pt idx="31">
                  <c:v>Tipicos </c:v>
                </c:pt>
                <c:pt idx="32">
                  <c:v>Tipicos </c:v>
                </c:pt>
                <c:pt idx="33">
                  <c:v>Tortillas </c:v>
                </c:pt>
                <c:pt idx="34">
                  <c:v>Tortillas </c:v>
                </c:pt>
                <c:pt idx="35">
                  <c:v>Venta de Accesorios para C´D</c:v>
                </c:pt>
                <c:pt idx="36">
                  <c:v>Venta de C´D</c:v>
                </c:pt>
                <c:pt idx="37">
                  <c:v>Venta de Tamales </c:v>
                </c:pt>
                <c:pt idx="38">
                  <c:v>Venta de Atoles </c:v>
                </c:pt>
              </c:strCache>
            </c:strRef>
          </c:cat>
          <c:val>
            <c:numRef>
              <c:f>'Mora Arrendamiento Colinas Nort'!$C$3:$C$41</c:f>
              <c:numCache>
                <c:formatCode>_("$"* #,##0.00_);_("$"* \(#,##0.00\);_("$"* "-"??_);_(@_)</c:formatCode>
                <c:ptCount val="39"/>
                <c:pt idx="0">
                  <c:v>599.08000000000004</c:v>
                </c:pt>
                <c:pt idx="1">
                  <c:v>597.04999999999995</c:v>
                </c:pt>
                <c:pt idx="2">
                  <c:v>162.53</c:v>
                </c:pt>
                <c:pt idx="3">
                  <c:v>529.04</c:v>
                </c:pt>
                <c:pt idx="4">
                  <c:v>410.72</c:v>
                </c:pt>
                <c:pt idx="5">
                  <c:v>410.72</c:v>
                </c:pt>
                <c:pt idx="6">
                  <c:v>869.04</c:v>
                </c:pt>
                <c:pt idx="7">
                  <c:v>62.56</c:v>
                </c:pt>
                <c:pt idx="8">
                  <c:v>1780.92</c:v>
                </c:pt>
                <c:pt idx="9">
                  <c:v>601.12</c:v>
                </c:pt>
                <c:pt idx="10">
                  <c:v>582.08000000000004</c:v>
                </c:pt>
                <c:pt idx="11">
                  <c:v>62.56</c:v>
                </c:pt>
                <c:pt idx="12">
                  <c:v>187.68</c:v>
                </c:pt>
                <c:pt idx="13">
                  <c:v>62.56</c:v>
                </c:pt>
                <c:pt idx="14">
                  <c:v>62.56</c:v>
                </c:pt>
                <c:pt idx="15">
                  <c:v>252.96</c:v>
                </c:pt>
                <c:pt idx="16">
                  <c:v>620.84</c:v>
                </c:pt>
                <c:pt idx="17">
                  <c:v>602.48</c:v>
                </c:pt>
                <c:pt idx="18">
                  <c:v>519.52</c:v>
                </c:pt>
                <c:pt idx="19">
                  <c:v>1611.6</c:v>
                </c:pt>
                <c:pt idx="20">
                  <c:v>506.6</c:v>
                </c:pt>
                <c:pt idx="21">
                  <c:v>1001.64</c:v>
                </c:pt>
                <c:pt idx="22">
                  <c:v>41.48</c:v>
                </c:pt>
                <c:pt idx="23">
                  <c:v>1292</c:v>
                </c:pt>
                <c:pt idx="24">
                  <c:v>622.20000000000005</c:v>
                </c:pt>
                <c:pt idx="25">
                  <c:v>41.48</c:v>
                </c:pt>
                <c:pt idx="26">
                  <c:v>1203.5999999999999</c:v>
                </c:pt>
                <c:pt idx="27">
                  <c:v>51.68</c:v>
                </c:pt>
                <c:pt idx="28">
                  <c:v>1346.4</c:v>
                </c:pt>
                <c:pt idx="29">
                  <c:v>574.5</c:v>
                </c:pt>
                <c:pt idx="30">
                  <c:v>493</c:v>
                </c:pt>
                <c:pt idx="31">
                  <c:v>517.48</c:v>
                </c:pt>
                <c:pt idx="32">
                  <c:v>41.48</c:v>
                </c:pt>
                <c:pt idx="33">
                  <c:v>670.48</c:v>
                </c:pt>
                <c:pt idx="34">
                  <c:v>24.48</c:v>
                </c:pt>
                <c:pt idx="35">
                  <c:v>311.44</c:v>
                </c:pt>
                <c:pt idx="36">
                  <c:v>583.44000000000005</c:v>
                </c:pt>
                <c:pt idx="37">
                  <c:v>590.91999999999996</c:v>
                </c:pt>
                <c:pt idx="38">
                  <c:v>392.36</c:v>
                </c:pt>
              </c:numCache>
            </c:numRef>
          </c:val>
          <c:smooth val="0"/>
          <c:extLst>
            <c:ext xmlns:c16="http://schemas.microsoft.com/office/drawing/2014/chart" uri="{C3380CC4-5D6E-409C-BE32-E72D297353CC}">
              <c16:uniqueId val="{00000000-21EE-4917-8CEC-0AA41D773C52}"/>
            </c:ext>
          </c:extLst>
        </c:ser>
        <c:dLbls>
          <c:showLegendKey val="0"/>
          <c:showVal val="0"/>
          <c:showCatName val="0"/>
          <c:showSerName val="0"/>
          <c:showPercent val="0"/>
          <c:showBubbleSize val="0"/>
        </c:dLbls>
        <c:smooth val="0"/>
        <c:axId val="169953152"/>
        <c:axId val="169953712"/>
      </c:lineChart>
      <c:catAx>
        <c:axId val="1699531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69953712"/>
        <c:crosses val="autoZero"/>
        <c:auto val="1"/>
        <c:lblAlgn val="ctr"/>
        <c:lblOffset val="100"/>
        <c:noMultiLvlLbl val="0"/>
      </c:catAx>
      <c:valAx>
        <c:axId val="169953712"/>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69953152"/>
        <c:crosses val="autoZero"/>
        <c:crossBetween val="between"/>
      </c:valAx>
      <c:spPr>
        <a:noFill/>
        <a:ln>
          <a:noFill/>
        </a:ln>
        <a:effectLst/>
      </c:spPr>
    </c:plotArea>
    <c:plotVisOnly val="1"/>
    <c:dispBlanksAs val="gap"/>
    <c:showDLblsOverMax val="0"/>
  </c:chart>
  <c:spPr>
    <a:solidFill>
      <a:schemeClr val="accent1">
        <a:lumMod val="50000"/>
      </a:schemeClr>
    </a:solidFill>
    <a:ln>
      <a:noFill/>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SV" sz="1500" b="1"/>
              <a:t>PAGO DIARIO ESPERADO </a:t>
            </a:r>
          </a:p>
          <a:p>
            <a:pPr>
              <a:defRPr sz="1500" b="1"/>
            </a:pPr>
            <a:r>
              <a:rPr lang="es-SV" sz="1500" b="1"/>
              <a:t>(MERCADO</a:t>
            </a:r>
            <a:r>
              <a:rPr lang="es-SV" sz="1500" b="1" baseline="0"/>
              <a:t> LA PLACITA)</a:t>
            </a:r>
            <a:endParaRPr lang="es-SV" sz="1500" b="1"/>
          </a:p>
        </c:rich>
      </c:tx>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s-SV"/>
        </a:p>
      </c:txPr>
    </c:title>
    <c:autoTitleDeleted val="0"/>
    <c:plotArea>
      <c:layout/>
      <c:barChart>
        <c:barDir val="col"/>
        <c:grouping val="stacked"/>
        <c:varyColors val="0"/>
        <c:ser>
          <c:idx val="0"/>
          <c:order val="0"/>
          <c:tx>
            <c:strRef>
              <c:f>TABULACIONES!$D$18</c:f>
              <c:strCache>
                <c:ptCount val="1"/>
                <c:pt idx="0">
                  <c:v>Ingreso esperado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TABULACIONES!$E$17:$F$17</c:f>
              <c:strCache>
                <c:ptCount val="2"/>
                <c:pt idx="0">
                  <c:v>Marzo 
(a diario)</c:v>
                </c:pt>
                <c:pt idx="1">
                  <c:v>Abril
(a diario))</c:v>
                </c:pt>
              </c:strCache>
            </c:strRef>
          </c:cat>
          <c:val>
            <c:numRef>
              <c:f>TABULACIONES!$E$18:$F$18</c:f>
              <c:numCache>
                <c:formatCode>_-[$$-440A]* #,##0.00_-;\-[$$-440A]* #,##0.00_-;_-[$$-440A]* "-"??_-;_-@_-</c:formatCode>
                <c:ptCount val="2"/>
                <c:pt idx="0">
                  <c:v>441.25</c:v>
                </c:pt>
                <c:pt idx="1">
                  <c:v>223</c:v>
                </c:pt>
              </c:numCache>
            </c:numRef>
          </c:val>
          <c:extLst>
            <c:ext xmlns:c16="http://schemas.microsoft.com/office/drawing/2014/chart" uri="{C3380CC4-5D6E-409C-BE32-E72D297353CC}">
              <c16:uniqueId val="{00000000-18DA-4CA5-B3A3-336DC38E5307}"/>
            </c:ext>
          </c:extLst>
        </c:ser>
        <c:ser>
          <c:idx val="1"/>
          <c:order val="1"/>
          <c:tx>
            <c:strRef>
              <c:f>TABULACIONES!$D$19</c:f>
              <c:strCache>
                <c:ptCount val="1"/>
                <c:pt idx="0">
                  <c:v>Déficit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TABULACIONES!$E$17:$F$17</c:f>
              <c:strCache>
                <c:ptCount val="2"/>
                <c:pt idx="0">
                  <c:v>Marzo 
(a diario)</c:v>
                </c:pt>
                <c:pt idx="1">
                  <c:v>Abril
(a diario))</c:v>
                </c:pt>
              </c:strCache>
            </c:strRef>
          </c:cat>
          <c:val>
            <c:numRef>
              <c:f>TABULACIONES!$E$19:$F$19</c:f>
              <c:numCache>
                <c:formatCode>_-[$$-440A]* #,##0.00_-;\-[$$-440A]* #,##0.00_-;_-[$$-440A]* "-"??_-;_-@_-</c:formatCode>
                <c:ptCount val="2"/>
                <c:pt idx="1">
                  <c:v>218.25</c:v>
                </c:pt>
              </c:numCache>
            </c:numRef>
          </c:val>
          <c:extLst>
            <c:ext xmlns:c16="http://schemas.microsoft.com/office/drawing/2014/chart" uri="{C3380CC4-5D6E-409C-BE32-E72D297353CC}">
              <c16:uniqueId val="{00000001-18DA-4CA5-B3A3-336DC38E5307}"/>
            </c:ext>
          </c:extLst>
        </c:ser>
        <c:dLbls>
          <c:showLegendKey val="0"/>
          <c:showVal val="0"/>
          <c:showCatName val="0"/>
          <c:showSerName val="0"/>
          <c:showPercent val="0"/>
          <c:showBubbleSize val="0"/>
        </c:dLbls>
        <c:gapWidth val="150"/>
        <c:overlap val="100"/>
        <c:axId val="343784480"/>
        <c:axId val="343785040"/>
      </c:barChart>
      <c:catAx>
        <c:axId val="3437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343785040"/>
        <c:crosses val="autoZero"/>
        <c:auto val="1"/>
        <c:lblAlgn val="ctr"/>
        <c:lblOffset val="100"/>
        <c:noMultiLvlLbl val="0"/>
      </c:catAx>
      <c:valAx>
        <c:axId val="343785040"/>
        <c:scaling>
          <c:orientation val="minMax"/>
        </c:scaling>
        <c:delete val="0"/>
        <c:axPos val="l"/>
        <c:majorGridlines>
          <c:spPr>
            <a:ln w="9525" cap="flat" cmpd="sng" algn="ctr">
              <a:solidFill>
                <a:schemeClr val="tx1">
                  <a:lumMod val="15000"/>
                  <a:lumOff val="85000"/>
                </a:schemeClr>
              </a:solidFill>
              <a:round/>
            </a:ln>
            <a:effectLst/>
          </c:spPr>
        </c:majorGridlines>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34378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SV" sz="1500" b="1"/>
              <a:t>PAGO MENSUAL ESPERADO</a:t>
            </a:r>
          </a:p>
        </c:rich>
      </c:tx>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s-SV"/>
        </a:p>
      </c:txPr>
    </c:title>
    <c:autoTitleDeleted val="0"/>
    <c:plotArea>
      <c:layout/>
      <c:barChart>
        <c:barDir val="col"/>
        <c:grouping val="stacked"/>
        <c:varyColors val="0"/>
        <c:ser>
          <c:idx val="0"/>
          <c:order val="0"/>
          <c:tx>
            <c:strRef>
              <c:f>TABULACIONES!$D$18</c:f>
              <c:strCache>
                <c:ptCount val="1"/>
                <c:pt idx="0">
                  <c:v>Ingreso esperado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TABULACIONES!$E$17:$F$17</c:f>
              <c:strCache>
                <c:ptCount val="2"/>
                <c:pt idx="0">
                  <c:v>Marzo 
(a diario)</c:v>
                </c:pt>
                <c:pt idx="1">
                  <c:v>Abril
(a diario))</c:v>
                </c:pt>
              </c:strCache>
            </c:strRef>
          </c:cat>
          <c:val>
            <c:numRef>
              <c:f>TABULACIONES!$G$18:$H$18</c:f>
              <c:numCache>
                <c:formatCode>_-[$$-440A]* #,##0.00_-;\-[$$-440A]* #,##0.00_-;_-[$$-440A]* "-"??_-;_-@_-</c:formatCode>
                <c:ptCount val="2"/>
                <c:pt idx="0">
                  <c:v>13237.5</c:v>
                </c:pt>
                <c:pt idx="1">
                  <c:v>6690</c:v>
                </c:pt>
              </c:numCache>
            </c:numRef>
          </c:val>
          <c:extLst>
            <c:ext xmlns:c16="http://schemas.microsoft.com/office/drawing/2014/chart" uri="{C3380CC4-5D6E-409C-BE32-E72D297353CC}">
              <c16:uniqueId val="{00000000-9A9C-40E3-AD99-4FB2CB1171C8}"/>
            </c:ext>
          </c:extLst>
        </c:ser>
        <c:ser>
          <c:idx val="1"/>
          <c:order val="1"/>
          <c:tx>
            <c:strRef>
              <c:f>TABULACIONES!$D$19</c:f>
              <c:strCache>
                <c:ptCount val="1"/>
                <c:pt idx="0">
                  <c:v>Déficit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TABULACIONES!$E$17:$F$17</c:f>
              <c:strCache>
                <c:ptCount val="2"/>
                <c:pt idx="0">
                  <c:v>Marzo 
(a diario)</c:v>
                </c:pt>
                <c:pt idx="1">
                  <c:v>Abril
(a diario))</c:v>
                </c:pt>
              </c:strCache>
            </c:strRef>
          </c:cat>
          <c:val>
            <c:numRef>
              <c:f>TABULACIONES!$G$19:$H$19</c:f>
              <c:numCache>
                <c:formatCode>_-[$$-440A]* #,##0.00_-;\-[$$-440A]* #,##0.00_-;_-[$$-440A]* "-"??_-;_-@_-</c:formatCode>
                <c:ptCount val="2"/>
                <c:pt idx="1">
                  <c:v>6547.5</c:v>
                </c:pt>
              </c:numCache>
            </c:numRef>
          </c:val>
          <c:extLst>
            <c:ext xmlns:c16="http://schemas.microsoft.com/office/drawing/2014/chart" uri="{C3380CC4-5D6E-409C-BE32-E72D297353CC}">
              <c16:uniqueId val="{00000001-9A9C-40E3-AD99-4FB2CB1171C8}"/>
            </c:ext>
          </c:extLst>
        </c:ser>
        <c:dLbls>
          <c:showLegendKey val="0"/>
          <c:showVal val="0"/>
          <c:showCatName val="0"/>
          <c:showSerName val="0"/>
          <c:showPercent val="0"/>
          <c:showBubbleSize val="0"/>
        </c:dLbls>
        <c:gapWidth val="150"/>
        <c:overlap val="100"/>
        <c:axId val="310283792"/>
        <c:axId val="310284352"/>
      </c:barChart>
      <c:catAx>
        <c:axId val="31028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310284352"/>
        <c:crosses val="autoZero"/>
        <c:auto val="1"/>
        <c:lblAlgn val="ctr"/>
        <c:lblOffset val="100"/>
        <c:noMultiLvlLbl val="0"/>
      </c:catAx>
      <c:valAx>
        <c:axId val="310284352"/>
        <c:scaling>
          <c:orientation val="minMax"/>
        </c:scaling>
        <c:delete val="0"/>
        <c:axPos val="l"/>
        <c:majorGridlines>
          <c:spPr>
            <a:ln w="9525" cap="flat" cmpd="sng" algn="ctr">
              <a:solidFill>
                <a:schemeClr val="tx1">
                  <a:lumMod val="15000"/>
                  <a:lumOff val="85000"/>
                </a:schemeClr>
              </a:solidFill>
              <a:round/>
            </a:ln>
            <a:effectLst/>
          </c:spPr>
        </c:majorGridlines>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31028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MERCADO LA</a:t>
            </a:r>
            <a:r>
              <a:rPr lang="en-US" baseline="0"/>
              <a:t> PLACITA. INGRESO DE ABRIL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stacked"/>
        <c:varyColors val="0"/>
        <c:ser>
          <c:idx val="0"/>
          <c:order val="0"/>
          <c:tx>
            <c:strRef>
              <c:f>'REPRESENTACION DE INGRESO'!$A$4</c:f>
              <c:strCache>
                <c:ptCount val="1"/>
                <c:pt idx="0">
                  <c:v>INGRESO</c:v>
                </c:pt>
              </c:strCache>
            </c:strRef>
          </c:tx>
          <c:spPr>
            <a:solidFill>
              <a:schemeClr val="accent1"/>
            </a:solidFill>
            <a:ln>
              <a:noFill/>
            </a:ln>
            <a:effectLst/>
          </c:spPr>
          <c:invertIfNegative val="0"/>
          <c:dLbls>
            <c:dLbl>
              <c:idx val="0"/>
              <c:layout>
                <c:manualLayout>
                  <c:x val="5.5555049838423021E-3"/>
                  <c:y val="-0.33865207958432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B1-4962-9F74-A55E369D8841}"/>
                </c:ext>
              </c:extLst>
            </c:dLbl>
            <c:dLbl>
              <c:idx val="2"/>
              <c:layout>
                <c:manualLayout>
                  <c:x val="0"/>
                  <c:y val="-0.124849924240572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B1-4962-9F74-A55E369D88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'REPRESENTACION DE INGRESO'!$B$2:$D$3</c:f>
              <c:strCache>
                <c:ptCount val="3"/>
                <c:pt idx="0">
                  <c:v>FACTURACIÓN </c:v>
                </c:pt>
                <c:pt idx="1">
                  <c:v>RECAUDACIÓN REAL</c:v>
                </c:pt>
                <c:pt idx="2">
                  <c:v>PORCENTAJE QUE 
REPRESENTA EN PROPORCION A FACTURACIÓN ORDINARIA</c:v>
                </c:pt>
              </c:strCache>
            </c:strRef>
          </c:cat>
          <c:val>
            <c:numRef>
              <c:f>'REPRESENTACION DE INGRESO'!$B$4:$D$4</c:f>
              <c:numCache>
                <c:formatCode>_("$"* #,##0.00_);_("$"* \(#,##0.00\);_("$"* "-"??_);_(@_)</c:formatCode>
                <c:ptCount val="3"/>
                <c:pt idx="0">
                  <c:v>13267.5</c:v>
                </c:pt>
                <c:pt idx="1">
                  <c:v>5417.5</c:v>
                </c:pt>
                <c:pt idx="2" formatCode="0.00%">
                  <c:v>0.40832862257395891</c:v>
                </c:pt>
              </c:numCache>
            </c:numRef>
          </c:val>
          <c:extLst>
            <c:ext xmlns:c16="http://schemas.microsoft.com/office/drawing/2014/chart" uri="{C3380CC4-5D6E-409C-BE32-E72D297353CC}">
              <c16:uniqueId val="{00000002-EBB1-4962-9F74-A55E369D8841}"/>
            </c:ext>
          </c:extLst>
        </c:ser>
        <c:ser>
          <c:idx val="1"/>
          <c:order val="1"/>
          <c:tx>
            <c:strRef>
              <c:f>'REPRESENTACION DE INGRESO'!$A$5</c:f>
              <c:strCache>
                <c:ptCount val="1"/>
                <c:pt idx="0">
                  <c:v>DÉFICIT</c:v>
                </c:pt>
              </c:strCache>
            </c:strRef>
          </c:tx>
          <c:spPr>
            <a:solidFill>
              <a:schemeClr val="accent2"/>
            </a:solidFill>
            <a:ln>
              <a:noFill/>
            </a:ln>
            <a:effectLst/>
          </c:spPr>
          <c:invertIfNegative val="0"/>
          <c:dLbls>
            <c:dLbl>
              <c:idx val="2"/>
              <c:layout>
                <c:manualLayout>
                  <c:x val="-7.9319709313792428E-3"/>
                  <c:y val="-0.4340456895771613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B1-4962-9F74-A55E369D88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'REPRESENTACION DE INGRESO'!$B$2:$D$3</c:f>
              <c:strCache>
                <c:ptCount val="3"/>
                <c:pt idx="0">
                  <c:v>FACTURACIÓN </c:v>
                </c:pt>
                <c:pt idx="1">
                  <c:v>RECAUDACIÓN REAL</c:v>
                </c:pt>
                <c:pt idx="2">
                  <c:v>PORCENTAJE QUE 
REPRESENTA EN PROPORCION A FACTURACIÓN ORDINARIA</c:v>
                </c:pt>
              </c:strCache>
            </c:strRef>
          </c:cat>
          <c:val>
            <c:numRef>
              <c:f>'REPRESENTACION DE INGRESO'!$B$5:$D$5</c:f>
              <c:numCache>
                <c:formatCode>_("$"* #,##0.00_);_("$"* \(#,##0.00\);_("$"* "-"??_);_(@_)</c:formatCode>
                <c:ptCount val="3"/>
                <c:pt idx="1">
                  <c:v>7850</c:v>
                </c:pt>
                <c:pt idx="2" formatCode="0.00%">
                  <c:v>0.59167137742604103</c:v>
                </c:pt>
              </c:numCache>
            </c:numRef>
          </c:val>
          <c:extLst>
            <c:ext xmlns:c16="http://schemas.microsoft.com/office/drawing/2014/chart" uri="{C3380CC4-5D6E-409C-BE32-E72D297353CC}">
              <c16:uniqueId val="{00000004-EBB1-4962-9F74-A55E369D8841}"/>
            </c:ext>
          </c:extLst>
        </c:ser>
        <c:dLbls>
          <c:dLblPos val="ctr"/>
          <c:showLegendKey val="0"/>
          <c:showVal val="1"/>
          <c:showCatName val="0"/>
          <c:showSerName val="0"/>
          <c:showPercent val="0"/>
          <c:showBubbleSize val="0"/>
        </c:dLbls>
        <c:gapWidth val="150"/>
        <c:overlap val="100"/>
        <c:axId val="310287152"/>
        <c:axId val="310287712"/>
      </c:barChart>
      <c:catAx>
        <c:axId val="31028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10287712"/>
        <c:crosses val="autoZero"/>
        <c:auto val="1"/>
        <c:lblAlgn val="ctr"/>
        <c:lblOffset val="100"/>
        <c:noMultiLvlLbl val="0"/>
      </c:catAx>
      <c:valAx>
        <c:axId val="3102877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1028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SV"/>
              <a:t>IMPACTO</a:t>
            </a:r>
            <a:r>
              <a:rPr lang="es-SV" baseline="0"/>
              <a:t> SUFRIDO EN EL MARCO DE LA PANDEMIA POR COVID-19</a:t>
            </a:r>
            <a:endParaRPr lang="es-SV"/>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percentStacked"/>
        <c:varyColors val="0"/>
        <c:ser>
          <c:idx val="0"/>
          <c:order val="0"/>
          <c:tx>
            <c:strRef>
              <c:f>Hoja1!$B$11</c:f>
              <c:strCache>
                <c:ptCount val="1"/>
                <c:pt idx="0">
                  <c:v>INGRESOS 
(TODA CLASE DE CONCEPTOS)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Hoja1!$C$10:$E$10</c:f>
              <c:strCache>
                <c:ptCount val="3"/>
                <c:pt idx="0">
                  <c:v> PROMEDIO 
JUNIO 2019 A ENERO 2020 </c:v>
                </c:pt>
                <c:pt idx="1">
                  <c:v>ABRIL DEL AÑO 2020</c:v>
                </c:pt>
                <c:pt idx="2">
                  <c:v>PORCENTAJE QUE 
REPRESENTAN</c:v>
                </c:pt>
              </c:strCache>
            </c:strRef>
          </c:cat>
          <c:val>
            <c:numRef>
              <c:f>Hoja1!$C$11:$E$11</c:f>
              <c:numCache>
                <c:formatCode>_-[$$-440A]* #,##0.00_-;\-[$$-440A]* #,##0.00_-;_-[$$-440A]* "-"??_-;_-@_-</c:formatCode>
                <c:ptCount val="3"/>
                <c:pt idx="0">
                  <c:v>456.53750000000002</c:v>
                </c:pt>
                <c:pt idx="1">
                  <c:v>220.18</c:v>
                </c:pt>
                <c:pt idx="2" formatCode="0%">
                  <c:v>0.48228239739342332</c:v>
                </c:pt>
              </c:numCache>
            </c:numRef>
          </c:val>
          <c:extLst>
            <c:ext xmlns:c16="http://schemas.microsoft.com/office/drawing/2014/chart" uri="{C3380CC4-5D6E-409C-BE32-E72D297353CC}">
              <c16:uniqueId val="{00000000-0A47-414B-8B4A-241365AA34F3}"/>
            </c:ext>
          </c:extLst>
        </c:ser>
        <c:ser>
          <c:idx val="1"/>
          <c:order val="1"/>
          <c:tx>
            <c:strRef>
              <c:f>Hoja1!$B$12</c:f>
              <c:strCache>
                <c:ptCount val="1"/>
                <c:pt idx="0">
                  <c:v>DÉFICIT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Hoja1!$C$10:$E$10</c:f>
              <c:strCache>
                <c:ptCount val="3"/>
                <c:pt idx="0">
                  <c:v> PROMEDIO 
JUNIO 2019 A ENERO 2020 </c:v>
                </c:pt>
                <c:pt idx="1">
                  <c:v>ABRIL DEL AÑO 2020</c:v>
                </c:pt>
                <c:pt idx="2">
                  <c:v>PORCENTAJE QUE 
REPRESENTAN</c:v>
                </c:pt>
              </c:strCache>
            </c:strRef>
          </c:cat>
          <c:val>
            <c:numRef>
              <c:f>Hoja1!$C$12:$E$12</c:f>
              <c:numCache>
                <c:formatCode>_-[$$-440A]* #,##0.00_-;\-[$$-440A]* #,##0.00_-;_-[$$-440A]* "-"??_-;_-@_-</c:formatCode>
                <c:ptCount val="3"/>
                <c:pt idx="1">
                  <c:v>236.35750000000002</c:v>
                </c:pt>
                <c:pt idx="2" formatCode="0%">
                  <c:v>0.51771760260657673</c:v>
                </c:pt>
              </c:numCache>
            </c:numRef>
          </c:val>
          <c:extLst>
            <c:ext xmlns:c16="http://schemas.microsoft.com/office/drawing/2014/chart" uri="{C3380CC4-5D6E-409C-BE32-E72D297353CC}">
              <c16:uniqueId val="{00000001-0A47-414B-8B4A-241365AA34F3}"/>
            </c:ext>
          </c:extLst>
        </c:ser>
        <c:dLbls>
          <c:dLblPos val="ctr"/>
          <c:showLegendKey val="0"/>
          <c:showVal val="1"/>
          <c:showCatName val="0"/>
          <c:showSerName val="0"/>
          <c:showPercent val="0"/>
          <c:showBubbleSize val="0"/>
        </c:dLbls>
        <c:gapWidth val="79"/>
        <c:overlap val="100"/>
        <c:axId val="310290512"/>
        <c:axId val="310291072"/>
      </c:barChart>
      <c:catAx>
        <c:axId val="31029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SV"/>
          </a:p>
        </c:txPr>
        <c:crossAx val="310291072"/>
        <c:crosses val="autoZero"/>
        <c:auto val="1"/>
        <c:lblAlgn val="ctr"/>
        <c:lblOffset val="100"/>
        <c:noMultiLvlLbl val="0"/>
      </c:catAx>
      <c:valAx>
        <c:axId val="310291072"/>
        <c:scaling>
          <c:orientation val="minMax"/>
        </c:scaling>
        <c:delete val="1"/>
        <c:axPos val="b"/>
        <c:numFmt formatCode="0%" sourceLinked="1"/>
        <c:majorTickMark val="none"/>
        <c:minorTickMark val="none"/>
        <c:tickLblPos val="nextTo"/>
        <c:crossAx val="310290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Century Gothic" panose="020B0502020202020204" pitchFamily="34" charset="0"/>
                <a:ea typeface="+mj-ea"/>
                <a:cs typeface="+mj-cs"/>
              </a:defRPr>
            </a:pPr>
            <a:r>
              <a:rPr lang="es-SV" b="1"/>
              <a:t>INGRESOS DE LA ADMINISTRACIÓN DE MERCADOS DE ENERO A ABRIL 2020</a:t>
            </a:r>
          </a:p>
        </c:rich>
      </c:tx>
      <c:overlay val="0"/>
      <c:spPr>
        <a:noFill/>
        <a:ln>
          <a:noFill/>
        </a:ln>
        <a:effectLst/>
      </c:spPr>
      <c:txPr>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Century Gothic" panose="020B0502020202020204" pitchFamily="34" charset="0"/>
              <a:ea typeface="+mj-ea"/>
              <a:cs typeface="+mj-cs"/>
            </a:defRPr>
          </a:pPr>
          <a:endParaRPr lang="es-SV"/>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8057-460A-828C-F841511DEDDA}"/>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3-8057-460A-828C-F841511DEDDA}"/>
              </c:ext>
            </c:extLst>
          </c:dPt>
          <c:dPt>
            <c:idx val="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8057-460A-828C-F841511DEDDA}"/>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Hoja1!$A$4:$D$4</c:f>
              <c:strCache>
                <c:ptCount val="4"/>
                <c:pt idx="0">
                  <c:v> ENERO </c:v>
                </c:pt>
                <c:pt idx="1">
                  <c:v> FEBRERO </c:v>
                </c:pt>
                <c:pt idx="2">
                  <c:v> MARZO </c:v>
                </c:pt>
                <c:pt idx="3">
                  <c:v> ABRIL </c:v>
                </c:pt>
              </c:strCache>
            </c:strRef>
          </c:cat>
          <c:val>
            <c:numRef>
              <c:f>Hoja1!$A$5:$D$5</c:f>
              <c:numCache>
                <c:formatCode>_-[$$-440A]* #,##0.00_-;\-[$$-440A]* #,##0.00_-;_-[$$-440A]* "-"??_-;_-@_-</c:formatCode>
                <c:ptCount val="4"/>
                <c:pt idx="0">
                  <c:v>19295.98</c:v>
                </c:pt>
                <c:pt idx="1">
                  <c:v>13269.76</c:v>
                </c:pt>
                <c:pt idx="2">
                  <c:v>12126.04</c:v>
                </c:pt>
                <c:pt idx="3">
                  <c:v>6202.81</c:v>
                </c:pt>
              </c:numCache>
            </c:numRef>
          </c:val>
          <c:extLst>
            <c:ext xmlns:c16="http://schemas.microsoft.com/office/drawing/2014/chart" uri="{C3380CC4-5D6E-409C-BE32-E72D297353CC}">
              <c16:uniqueId val="{00000006-8057-460A-828C-F841511DEDDA}"/>
            </c:ext>
          </c:extLst>
        </c:ser>
        <c:dLbls>
          <c:showLegendKey val="0"/>
          <c:showVal val="0"/>
          <c:showCatName val="0"/>
          <c:showSerName val="0"/>
          <c:showPercent val="0"/>
          <c:showBubbleSize val="0"/>
        </c:dLbls>
        <c:gapWidth val="80"/>
        <c:overlap val="25"/>
        <c:axId val="238158096"/>
        <c:axId val="238158656"/>
      </c:barChart>
      <c:catAx>
        <c:axId val="238158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Century Gothic" panose="020B0502020202020204" pitchFamily="34" charset="0"/>
                <a:ea typeface="+mn-ea"/>
                <a:cs typeface="+mn-cs"/>
              </a:defRPr>
            </a:pPr>
            <a:endParaRPr lang="es-SV"/>
          </a:p>
        </c:txPr>
        <c:crossAx val="238158656"/>
        <c:crosses val="autoZero"/>
        <c:auto val="1"/>
        <c:lblAlgn val="ctr"/>
        <c:lblOffset val="100"/>
        <c:noMultiLvlLbl val="0"/>
      </c:catAx>
      <c:valAx>
        <c:axId val="238158656"/>
        <c:scaling>
          <c:orientation val="minMax"/>
        </c:scaling>
        <c:delete val="0"/>
        <c:axPos val="l"/>
        <c:majorGridlines>
          <c:spPr>
            <a:ln w="9525" cap="flat" cmpd="sng" algn="ctr">
              <a:solidFill>
                <a:schemeClr val="tx1">
                  <a:lumMod val="5000"/>
                  <a:lumOff val="95000"/>
                </a:schemeClr>
              </a:solidFill>
              <a:round/>
            </a:ln>
            <a:effectLst/>
          </c:spPr>
        </c:majorGridlines>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Century Gothic" panose="020B0502020202020204" pitchFamily="34" charset="0"/>
                <a:ea typeface="+mn-ea"/>
                <a:cs typeface="+mn-cs"/>
              </a:defRPr>
            </a:pPr>
            <a:endParaRPr lang="es-SV"/>
          </a:p>
        </c:txPr>
        <c:crossAx val="2381580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r>
              <a:rPr lang="es-SV" sz="1400" b="1"/>
              <a:t>COMPARACIÓN</a:t>
            </a:r>
            <a:r>
              <a:rPr lang="es-SV" sz="1400" b="1" baseline="0"/>
              <a:t> DE LOS INGRESOS REPORTADOS POR LA ADMINISTRACIÓN DE MERCADOS </a:t>
            </a:r>
          </a:p>
          <a:p>
            <a:pPr>
              <a:defRPr sz="1400" b="1"/>
            </a:pPr>
            <a:r>
              <a:rPr lang="es-SV" sz="1400" b="1" baseline="0"/>
              <a:t>(AÑO 2020)</a:t>
            </a:r>
            <a:endParaRPr lang="es-SV" sz="1400" b="1"/>
          </a:p>
        </c:rich>
      </c:tx>
      <c:layout>
        <c:manualLayout>
          <c:xMode val="edge"/>
          <c:yMode val="edge"/>
          <c:x val="0.13477592286707543"/>
          <c:y val="2.03376042302216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s-SV"/>
        </a:p>
      </c:txPr>
    </c:title>
    <c:autoTitleDeleted val="0"/>
    <c:plotArea>
      <c:layout/>
      <c:barChart>
        <c:barDir val="col"/>
        <c:grouping val="stacked"/>
        <c:varyColors val="0"/>
        <c:ser>
          <c:idx val="0"/>
          <c:order val="0"/>
          <c:tx>
            <c:strRef>
              <c:f>Hoja2!$A$2</c:f>
              <c:strCache>
                <c:ptCount val="1"/>
                <c:pt idx="0">
                  <c:v>INGRESOS</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Hoja2!$B$1:$C$1</c:f>
              <c:strCache>
                <c:ptCount val="2"/>
                <c:pt idx="0">
                  <c:v> PROMEDIO 
ENERO A MARZO 2020 </c:v>
                </c:pt>
                <c:pt idx="1">
                  <c:v>ABRIL DEL AÑO 2020</c:v>
                </c:pt>
              </c:strCache>
            </c:strRef>
          </c:cat>
          <c:val>
            <c:numRef>
              <c:f>Hoja2!$B$2:$C$2</c:f>
              <c:numCache>
                <c:formatCode>_-[$$-440A]* #,##0.00_-;\-[$$-440A]* #,##0.00_-;_-[$$-440A]* "-"??_-;_-@_-</c:formatCode>
                <c:ptCount val="2"/>
                <c:pt idx="0">
                  <c:v>14897.26</c:v>
                </c:pt>
                <c:pt idx="1">
                  <c:v>6202.81</c:v>
                </c:pt>
              </c:numCache>
            </c:numRef>
          </c:val>
          <c:extLst>
            <c:ext xmlns:c16="http://schemas.microsoft.com/office/drawing/2014/chart" uri="{C3380CC4-5D6E-409C-BE32-E72D297353CC}">
              <c16:uniqueId val="{00000000-CC3D-4553-9DBA-BA69B74ADAC1}"/>
            </c:ext>
          </c:extLst>
        </c:ser>
        <c:ser>
          <c:idx val="1"/>
          <c:order val="1"/>
          <c:tx>
            <c:strRef>
              <c:f>Hoja2!$A$3</c:f>
              <c:strCache>
                <c:ptCount val="1"/>
                <c:pt idx="0">
                  <c:v>DÉFICIT</c:v>
                </c:pt>
              </c:strCache>
            </c:strRef>
          </c:tx>
          <c:spPr>
            <a:solidFill>
              <a:schemeClr val="accent4">
                <a:lumMod val="60000"/>
                <a:lumOff val="40000"/>
              </a:schemeClr>
            </a:solidFill>
            <a:ln>
              <a:noFill/>
            </a:ln>
            <a:effectLst/>
          </c:spPr>
          <c:invertIfNegative val="0"/>
          <c:dLbls>
            <c:dLbl>
              <c:idx val="1"/>
              <c:layout>
                <c:manualLayout>
                  <c:x val="3.7617558573056408E-3"/>
                  <c:y val="6.7605639800877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3D-4553-9DBA-BA69B74ADAC1}"/>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entury Gothic" panose="020B0502020202020204" pitchFamily="34"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Hoja2!$B$1:$C$1</c:f>
              <c:strCache>
                <c:ptCount val="2"/>
                <c:pt idx="0">
                  <c:v> PROMEDIO 
ENERO A MARZO 2020 </c:v>
                </c:pt>
                <c:pt idx="1">
                  <c:v>ABRIL DEL AÑO 2020</c:v>
                </c:pt>
              </c:strCache>
            </c:strRef>
          </c:cat>
          <c:val>
            <c:numRef>
              <c:f>Hoja2!$B$3:$C$3</c:f>
              <c:numCache>
                <c:formatCode>_-[$$-440A]* #,##0.00_-;\-[$$-440A]* #,##0.00_-;_-[$$-440A]* "-"??_-;_-@_-</c:formatCode>
                <c:ptCount val="2"/>
                <c:pt idx="1">
                  <c:v>8694.4500000000007</c:v>
                </c:pt>
              </c:numCache>
            </c:numRef>
          </c:val>
          <c:extLst>
            <c:ext xmlns:c16="http://schemas.microsoft.com/office/drawing/2014/chart" uri="{C3380CC4-5D6E-409C-BE32-E72D297353CC}">
              <c16:uniqueId val="{00000002-CC3D-4553-9DBA-BA69B74ADAC1}"/>
            </c:ext>
          </c:extLst>
        </c:ser>
        <c:dLbls>
          <c:showLegendKey val="0"/>
          <c:showVal val="0"/>
          <c:showCatName val="0"/>
          <c:showSerName val="0"/>
          <c:showPercent val="0"/>
          <c:showBubbleSize val="0"/>
        </c:dLbls>
        <c:gapWidth val="150"/>
        <c:overlap val="100"/>
        <c:axId val="238161456"/>
        <c:axId val="238162016"/>
      </c:barChart>
      <c:catAx>
        <c:axId val="23816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238162016"/>
        <c:crosses val="autoZero"/>
        <c:auto val="1"/>
        <c:lblAlgn val="ctr"/>
        <c:lblOffset val="100"/>
        <c:noMultiLvlLbl val="0"/>
      </c:catAx>
      <c:valAx>
        <c:axId val="238162016"/>
        <c:scaling>
          <c:orientation val="minMax"/>
        </c:scaling>
        <c:delete val="0"/>
        <c:axPos val="l"/>
        <c:majorGridlines>
          <c:spPr>
            <a:ln w="9525" cap="flat" cmpd="sng" algn="ctr">
              <a:solidFill>
                <a:schemeClr val="tx1">
                  <a:lumMod val="15000"/>
                  <a:lumOff val="85000"/>
                </a:schemeClr>
              </a:solidFill>
              <a:round/>
            </a:ln>
            <a:effectLst/>
          </c:spPr>
        </c:majorGridlines>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crossAx val="23816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none" baseline="0">
                <a:solidFill>
                  <a:schemeClr val="lt1">
                    <a:lumMod val="85000"/>
                  </a:schemeClr>
                </a:solidFill>
                <a:latin typeface="+mn-lt"/>
                <a:ea typeface="+mn-ea"/>
                <a:cs typeface="+mn-cs"/>
              </a:defRPr>
            </a:pPr>
            <a:r>
              <a:rPr lang="en-US"/>
              <a:t>MORA</a:t>
            </a:r>
            <a:r>
              <a:rPr lang="en-US" baseline="0"/>
              <a:t> DE ARRENDAMIENTO DEL MERCADO MUNICIPAL LA PLACITA </a:t>
            </a:r>
            <a:r>
              <a:rPr lang="en-US"/>
              <a:t> </a:t>
            </a:r>
          </a:p>
        </c:rich>
      </c:tx>
      <c:overlay val="0"/>
      <c:spPr>
        <a:noFill/>
        <a:ln>
          <a:noFill/>
        </a:ln>
        <a:effectLst/>
      </c:spPr>
      <c:txPr>
        <a:bodyPr rot="0" spcFirstLastPara="1" vertOverflow="ellipsis" vert="horz" wrap="square" anchor="ctr" anchorCtr="1"/>
        <a:lstStyle/>
        <a:p>
          <a:pPr algn="ctr">
            <a:defRPr sz="1400" b="1" i="0" u="none" strike="noStrike" kern="1200" cap="none" baseline="0">
              <a:solidFill>
                <a:schemeClr val="lt1">
                  <a:lumMod val="85000"/>
                </a:schemeClr>
              </a:solidFill>
              <a:latin typeface="+mn-lt"/>
              <a:ea typeface="+mn-ea"/>
              <a:cs typeface="+mn-cs"/>
            </a:defRPr>
          </a:pPr>
          <a:endParaRPr lang="es-SV"/>
        </a:p>
      </c:txPr>
    </c:title>
    <c:autoTitleDeleted val="0"/>
    <c:plotArea>
      <c:layout/>
      <c:lineChart>
        <c:grouping val="stacked"/>
        <c:varyColors val="0"/>
        <c:ser>
          <c:idx val="0"/>
          <c:order val="0"/>
          <c:tx>
            <c:strRef>
              <c:f>'Mora Placita Actualizada'!$C$3</c:f>
              <c:strCache>
                <c:ptCount val="1"/>
                <c:pt idx="0">
                  <c:v>MONTO </c:v>
                </c:pt>
              </c:strCache>
            </c:strRef>
          </c:tx>
          <c:spPr>
            <a:ln w="22225" cap="rnd">
              <a:solidFill>
                <a:schemeClr val="accent4">
                  <a:lumMod val="50000"/>
                </a:schemeClr>
              </a:solidFill>
            </a:ln>
            <a:effectLst>
              <a:glow rad="139700">
                <a:schemeClr val="accent1">
                  <a:satMod val="175000"/>
                  <a:alpha val="14000"/>
                </a:schemeClr>
              </a:glow>
            </a:effectLst>
          </c:spPr>
          <c:marker>
            <c:symbol val="none"/>
          </c:marker>
          <c:cat>
            <c:strRef>
              <c:f>'Mora Placita Actualizada'!$B$4:$B$20</c:f>
              <c:strCache>
                <c:ptCount val="17"/>
                <c:pt idx="0">
                  <c:v>Carnes </c:v>
                </c:pt>
                <c:pt idx="1">
                  <c:v>Cereales </c:v>
                </c:pt>
                <c:pt idx="2">
                  <c:v>Comedores </c:v>
                </c:pt>
                <c:pt idx="3">
                  <c:v>Lacteos </c:v>
                </c:pt>
                <c:pt idx="4">
                  <c:v>Refrescos </c:v>
                </c:pt>
                <c:pt idx="5">
                  <c:v>Rep. Electrodomesticos </c:v>
                </c:pt>
                <c:pt idx="6">
                  <c:v>Bazares </c:v>
                </c:pt>
                <c:pt idx="7">
                  <c:v>Salas de Belleza </c:v>
                </c:pt>
                <c:pt idx="8">
                  <c:v>Frutas y Verduras </c:v>
                </c:pt>
                <c:pt idx="9">
                  <c:v>Tortillas </c:v>
                </c:pt>
                <c:pt idx="10">
                  <c:v>Pan </c:v>
                </c:pt>
                <c:pt idx="11">
                  <c:v>Pupuseria</c:v>
                </c:pt>
                <c:pt idx="12">
                  <c:v>Tipicos </c:v>
                </c:pt>
                <c:pt idx="13">
                  <c:v>Pollo </c:v>
                </c:pt>
                <c:pt idx="14">
                  <c:v>Jugos </c:v>
                </c:pt>
                <c:pt idx="15">
                  <c:v>Ventas Varias </c:v>
                </c:pt>
                <c:pt idx="16">
                  <c:v>Farmacia </c:v>
                </c:pt>
              </c:strCache>
            </c:strRef>
          </c:cat>
          <c:val>
            <c:numRef>
              <c:f>'Mora Placita Actualizada'!$C$4:$C$20</c:f>
              <c:numCache>
                <c:formatCode>_("$"* #,##0.00_);_("$"* \(#,##0.00\);_("$"* "-"??_);_(@_)</c:formatCode>
                <c:ptCount val="17"/>
                <c:pt idx="0" formatCode="_-&quot;$&quot;* #,##0.00_-;\-&quot;$&quot;* #,##0.00_-;_-&quot;$&quot;* &quot;-&quot;??_-;_-@_-">
                  <c:v>6329.72</c:v>
                </c:pt>
                <c:pt idx="1">
                  <c:v>9883.76</c:v>
                </c:pt>
                <c:pt idx="2">
                  <c:v>10605.8</c:v>
                </c:pt>
                <c:pt idx="3">
                  <c:v>1950.72</c:v>
                </c:pt>
                <c:pt idx="4">
                  <c:v>1924.92</c:v>
                </c:pt>
                <c:pt idx="5">
                  <c:v>2130.7800000000002</c:v>
                </c:pt>
                <c:pt idx="6">
                  <c:v>21171.62</c:v>
                </c:pt>
                <c:pt idx="7">
                  <c:v>3375.84</c:v>
                </c:pt>
                <c:pt idx="8">
                  <c:v>11983.96</c:v>
                </c:pt>
                <c:pt idx="9">
                  <c:v>2035.88</c:v>
                </c:pt>
                <c:pt idx="10">
                  <c:v>1813.64</c:v>
                </c:pt>
                <c:pt idx="11">
                  <c:v>3460.61</c:v>
                </c:pt>
                <c:pt idx="12">
                  <c:v>5468.2</c:v>
                </c:pt>
                <c:pt idx="13">
                  <c:v>333</c:v>
                </c:pt>
                <c:pt idx="14">
                  <c:v>679</c:v>
                </c:pt>
                <c:pt idx="15">
                  <c:v>4804.25</c:v>
                </c:pt>
                <c:pt idx="16">
                  <c:v>492</c:v>
                </c:pt>
              </c:numCache>
            </c:numRef>
          </c:val>
          <c:smooth val="0"/>
          <c:extLst>
            <c:ext xmlns:c16="http://schemas.microsoft.com/office/drawing/2014/chart" uri="{C3380CC4-5D6E-409C-BE32-E72D297353CC}">
              <c16:uniqueId val="{00000000-2D8E-4C65-89D1-F5BA118E8A0F}"/>
            </c:ext>
          </c:extLst>
        </c:ser>
        <c:dLbls>
          <c:showLegendKey val="0"/>
          <c:showVal val="0"/>
          <c:showCatName val="0"/>
          <c:showSerName val="0"/>
          <c:showPercent val="0"/>
          <c:showBubbleSize val="0"/>
        </c:dLbls>
        <c:smooth val="0"/>
        <c:axId val="169950352"/>
        <c:axId val="169950912"/>
      </c:lineChart>
      <c:catAx>
        <c:axId val="16995035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SV"/>
          </a:p>
        </c:txPr>
        <c:crossAx val="169950912"/>
        <c:crosses val="autoZero"/>
        <c:auto val="1"/>
        <c:lblAlgn val="ctr"/>
        <c:lblOffset val="100"/>
        <c:noMultiLvlLbl val="0"/>
      </c:catAx>
      <c:valAx>
        <c:axId val="16995091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quot;$&quot;* #,##0.00_-;\-&quot;$&quot;* #,##0.0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SV"/>
          </a:p>
        </c:txPr>
        <c:crossAx val="169950352"/>
        <c:crosses val="autoZero"/>
        <c:crossBetween val="between"/>
      </c:valAx>
      <c:spPr>
        <a:noFill/>
        <a:ln>
          <a:noFill/>
        </a:ln>
        <a:effectLst/>
      </c:spPr>
    </c:plotArea>
    <c:plotVisOnly val="1"/>
    <c:dispBlanksAs val="zero"/>
    <c:showDLblsOverMax val="0"/>
  </c:chart>
  <c:spPr>
    <a:solidFill>
      <a:schemeClr val="tx2">
        <a:lumMod val="50000"/>
      </a:schemeClr>
    </a:soli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ysClr val="windowText" lastClr="000000"/>
                </a:solidFill>
                <a:latin typeface="+mn-lt"/>
                <a:ea typeface="+mn-ea"/>
                <a:cs typeface="+mn-cs"/>
              </a:defRPr>
            </a:pPr>
            <a:r>
              <a:rPr lang="en-US" sz="1400">
                <a:solidFill>
                  <a:sysClr val="windowText" lastClr="000000"/>
                </a:solidFill>
              </a:rPr>
              <a:t>CONSOLIDADO</a:t>
            </a:r>
            <a:r>
              <a:rPr lang="en-US" sz="1400" baseline="0">
                <a:solidFill>
                  <a:sysClr val="windowText" lastClr="000000"/>
                </a:solidFill>
              </a:rPr>
              <a:t> DE MORA DE ENERGIA ELECTRICA DE MERCADO MUNICIPAL LA PLACITA</a:t>
            </a:r>
          </a:p>
          <a:p>
            <a:pPr>
              <a:defRPr>
                <a:solidFill>
                  <a:sysClr val="windowText" lastClr="000000"/>
                </a:solidFill>
              </a:defRPr>
            </a:pPr>
            <a:r>
              <a:rPr lang="en-US" sz="1400" baseline="0">
                <a:solidFill>
                  <a:sysClr val="windowText" lastClr="000000"/>
                </a:solidFill>
              </a:rPr>
              <a:t> </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baseline="0">
              <a:solidFill>
                <a:sysClr val="windowText" lastClr="000000"/>
              </a:solidFill>
              <a:latin typeface="+mn-lt"/>
              <a:ea typeface="+mn-ea"/>
              <a:cs typeface="+mn-cs"/>
            </a:defRPr>
          </a:pPr>
          <a:endParaRPr lang="es-SV"/>
        </a:p>
      </c:txPr>
    </c:title>
    <c:autoTitleDeleted val="0"/>
    <c:plotArea>
      <c:layout/>
      <c:lineChart>
        <c:grouping val="standard"/>
        <c:varyColors val="0"/>
        <c:ser>
          <c:idx val="0"/>
          <c:order val="0"/>
          <c:tx>
            <c:strRef>
              <c:f>'Mora de Energia Electrica Placi'!$C$4</c:f>
              <c:strCache>
                <c:ptCount val="1"/>
                <c:pt idx="0">
                  <c:v>MONTO </c:v>
                </c:pt>
              </c:strCache>
            </c:strRef>
          </c:tx>
          <c:spPr>
            <a:ln w="22225" cap="rnd">
              <a:solidFill>
                <a:schemeClr val="accent5">
                  <a:lumMod val="75000"/>
                </a:schemeClr>
              </a:solidFill>
            </a:ln>
            <a:effectLst>
              <a:glow rad="139700">
                <a:schemeClr val="accent1">
                  <a:satMod val="175000"/>
                  <a:alpha val="14000"/>
                </a:schemeClr>
              </a:glow>
            </a:effectLst>
          </c:spPr>
          <c:marker>
            <c:symbol val="none"/>
          </c:marker>
          <c:cat>
            <c:strRef>
              <c:f>'Mora de Energia Electrica Placi'!$B$5:$B$27</c:f>
              <c:strCache>
                <c:ptCount val="23"/>
                <c:pt idx="0">
                  <c:v>Carnes </c:v>
                </c:pt>
                <c:pt idx="1">
                  <c:v>Cereales </c:v>
                </c:pt>
                <c:pt idx="2">
                  <c:v>Comedores </c:v>
                </c:pt>
                <c:pt idx="3">
                  <c:v>Farmacia </c:v>
                </c:pt>
                <c:pt idx="4">
                  <c:v>Lacteos </c:v>
                </c:pt>
                <c:pt idx="5">
                  <c:v>Molino </c:v>
                </c:pt>
                <c:pt idx="6">
                  <c:v>Pollos </c:v>
                </c:pt>
                <c:pt idx="7">
                  <c:v>Jugos </c:v>
                </c:pt>
                <c:pt idx="8">
                  <c:v>Refrescos </c:v>
                </c:pt>
                <c:pt idx="9">
                  <c:v>Rep. Electrodomesticos </c:v>
                </c:pt>
                <c:pt idx="10">
                  <c:v>Bazares </c:v>
                </c:pt>
                <c:pt idx="11">
                  <c:v>Salas de Belleza </c:v>
                </c:pt>
                <c:pt idx="12">
                  <c:v>Venta de Hielo </c:v>
                </c:pt>
                <c:pt idx="13">
                  <c:v>Baños </c:v>
                </c:pt>
                <c:pt idx="14">
                  <c:v>Especies </c:v>
                </c:pt>
                <c:pt idx="15">
                  <c:v>Ferreteria </c:v>
                </c:pt>
                <c:pt idx="16">
                  <c:v>Frutas y Verduras </c:v>
                </c:pt>
                <c:pt idx="17">
                  <c:v>Antojitos </c:v>
                </c:pt>
                <c:pt idx="18">
                  <c:v>Local Cisterna </c:v>
                </c:pt>
                <c:pt idx="19">
                  <c:v>Mariscos </c:v>
                </c:pt>
                <c:pt idx="20">
                  <c:v>Pan </c:v>
                </c:pt>
                <c:pt idx="21">
                  <c:v>Pupuseria Tipicos </c:v>
                </c:pt>
                <c:pt idx="22">
                  <c:v>Tipicos </c:v>
                </c:pt>
              </c:strCache>
            </c:strRef>
          </c:cat>
          <c:val>
            <c:numRef>
              <c:f>'Mora de Energia Electrica Placi'!$C$5:$C$27</c:f>
              <c:numCache>
                <c:formatCode>_("$"* #,##0.00_);_("$"* \(#,##0.00\);_("$"* "-"??_);_(@_)</c:formatCode>
                <c:ptCount val="23"/>
                <c:pt idx="0">
                  <c:v>3169.38</c:v>
                </c:pt>
                <c:pt idx="1">
                  <c:v>1040.71</c:v>
                </c:pt>
                <c:pt idx="2">
                  <c:v>6270.51</c:v>
                </c:pt>
                <c:pt idx="3">
                  <c:v>207.08</c:v>
                </c:pt>
                <c:pt idx="4">
                  <c:v>2553.0300000000002</c:v>
                </c:pt>
                <c:pt idx="5">
                  <c:v>143.31</c:v>
                </c:pt>
                <c:pt idx="6">
                  <c:v>1857.09</c:v>
                </c:pt>
                <c:pt idx="7">
                  <c:v>938.77</c:v>
                </c:pt>
                <c:pt idx="8">
                  <c:v>513.24</c:v>
                </c:pt>
                <c:pt idx="9">
                  <c:v>187.05</c:v>
                </c:pt>
                <c:pt idx="10">
                  <c:v>6514.46</c:v>
                </c:pt>
                <c:pt idx="11">
                  <c:v>1582.35</c:v>
                </c:pt>
                <c:pt idx="12">
                  <c:v>704.72</c:v>
                </c:pt>
                <c:pt idx="13">
                  <c:v>111</c:v>
                </c:pt>
                <c:pt idx="14">
                  <c:v>70.06</c:v>
                </c:pt>
                <c:pt idx="15">
                  <c:v>12.3</c:v>
                </c:pt>
                <c:pt idx="16">
                  <c:v>323.82</c:v>
                </c:pt>
                <c:pt idx="17">
                  <c:v>132.6</c:v>
                </c:pt>
                <c:pt idx="18">
                  <c:v>84.3</c:v>
                </c:pt>
                <c:pt idx="19">
                  <c:v>108.57</c:v>
                </c:pt>
                <c:pt idx="20">
                  <c:v>360.07</c:v>
                </c:pt>
                <c:pt idx="21">
                  <c:v>248.92</c:v>
                </c:pt>
                <c:pt idx="22">
                  <c:v>526.6</c:v>
                </c:pt>
              </c:numCache>
            </c:numRef>
          </c:val>
          <c:smooth val="0"/>
          <c:extLst>
            <c:ext xmlns:c16="http://schemas.microsoft.com/office/drawing/2014/chart" uri="{C3380CC4-5D6E-409C-BE32-E72D297353CC}">
              <c16:uniqueId val="{00000000-8932-4112-8AEA-56E9377516C3}"/>
            </c:ext>
          </c:extLst>
        </c:ser>
        <c:dLbls>
          <c:showLegendKey val="0"/>
          <c:showVal val="0"/>
          <c:showCatName val="0"/>
          <c:showSerName val="0"/>
          <c:showPercent val="0"/>
          <c:showBubbleSize val="0"/>
        </c:dLbls>
        <c:smooth val="0"/>
        <c:axId val="169948112"/>
        <c:axId val="169948672"/>
      </c:lineChart>
      <c:catAx>
        <c:axId val="16994811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69948672"/>
        <c:crosses val="autoZero"/>
        <c:auto val="1"/>
        <c:lblAlgn val="ctr"/>
        <c:lblOffset val="100"/>
        <c:noMultiLvlLbl val="0"/>
      </c:catAx>
      <c:valAx>
        <c:axId val="1699486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69948112"/>
        <c:crosses val="autoZero"/>
        <c:crossBetween val="between"/>
      </c:valAx>
      <c:spPr>
        <a:noFill/>
        <a:ln>
          <a:noFill/>
        </a:ln>
        <a:effectLst/>
      </c:spPr>
    </c:plotArea>
    <c:plotVisOnly val="1"/>
    <c:dispBlanksAs val="gap"/>
    <c:showDLblsOverMax val="0"/>
  </c:chart>
  <c:spPr>
    <a:solidFill>
      <a:schemeClr val="accent3">
        <a:lumMod val="75000"/>
      </a:schemeClr>
    </a:solidFill>
    <a:ln w="9525" cap="flat" cmpd="sng" algn="ctr">
      <a:no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A48E-854D-40D8-A146-6ADC47B0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2367</Words>
  <Characters>13023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Bolaños</dc:creator>
  <cp:keywords/>
  <dc:description/>
  <cp:lastModifiedBy>Elmer Mancia Hernandez</cp:lastModifiedBy>
  <cp:revision>2</cp:revision>
  <cp:lastPrinted>2020-07-01T21:16:00Z</cp:lastPrinted>
  <dcterms:created xsi:type="dcterms:W3CDTF">2020-12-02T19:44:00Z</dcterms:created>
  <dcterms:modified xsi:type="dcterms:W3CDTF">2020-12-02T19:44:00Z</dcterms:modified>
</cp:coreProperties>
</file>