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B67" w:rsidRDefault="00E74B67">
      <w:pPr>
        <w:tabs>
          <w:tab w:val="left" w:pos="0"/>
        </w:tabs>
        <w:rPr>
          <w:rFonts w:ascii="Arial" w:hAnsi="Arial"/>
          <w:b/>
          <w:sz w:val="24"/>
          <w:lang w:val="es-SV"/>
        </w:rPr>
      </w:pPr>
    </w:p>
    <w:p w:rsidR="00B83AAC" w:rsidRDefault="00B83AAC">
      <w:pPr>
        <w:tabs>
          <w:tab w:val="left" w:pos="0"/>
        </w:tabs>
        <w:rPr>
          <w:rFonts w:ascii="Arial" w:hAnsi="Arial"/>
          <w:b/>
          <w:sz w:val="24"/>
          <w:lang w:val="es-SV"/>
        </w:rPr>
      </w:pPr>
    </w:p>
    <w:p w:rsidR="00E74B67" w:rsidRDefault="00E74B67">
      <w:pPr>
        <w:tabs>
          <w:tab w:val="left" w:pos="0"/>
        </w:tabs>
        <w:rPr>
          <w:rFonts w:ascii="Arial" w:hAnsi="Arial"/>
          <w:b/>
          <w:sz w:val="24"/>
          <w:lang w:val="es-SV"/>
        </w:rPr>
      </w:pPr>
    </w:p>
    <w:p w:rsidR="004C7CF8" w:rsidRDefault="004C7CF8">
      <w:pPr>
        <w:tabs>
          <w:tab w:val="left" w:pos="0"/>
        </w:tabs>
        <w:jc w:val="both"/>
        <w:rPr>
          <w:b/>
          <w:sz w:val="24"/>
          <w:lang w:val="es-SV"/>
        </w:rPr>
      </w:pPr>
    </w:p>
    <w:p w:rsidR="004C7CF8" w:rsidRDefault="004C7CF8">
      <w:pPr>
        <w:tabs>
          <w:tab w:val="left" w:pos="0"/>
        </w:tabs>
        <w:jc w:val="both"/>
        <w:rPr>
          <w:b/>
          <w:sz w:val="24"/>
          <w:lang w:val="es-SV"/>
        </w:rPr>
      </w:pPr>
    </w:p>
    <w:p w:rsidR="004C7CF8" w:rsidRDefault="004C7CF8">
      <w:pPr>
        <w:tabs>
          <w:tab w:val="left" w:pos="0"/>
        </w:tabs>
        <w:jc w:val="both"/>
        <w:rPr>
          <w:b/>
          <w:sz w:val="24"/>
          <w:lang w:val="es-SV"/>
        </w:rPr>
      </w:pPr>
    </w:p>
    <w:p w:rsidR="004C7CF8" w:rsidRDefault="004C7CF8">
      <w:pPr>
        <w:tabs>
          <w:tab w:val="left" w:pos="0"/>
        </w:tabs>
        <w:jc w:val="both"/>
        <w:rPr>
          <w:b/>
          <w:sz w:val="24"/>
          <w:lang w:val="es-SV"/>
        </w:rPr>
      </w:pPr>
    </w:p>
    <w:p w:rsidR="004C7CF8" w:rsidRDefault="00A4657C">
      <w:pPr>
        <w:tabs>
          <w:tab w:val="left" w:pos="0"/>
        </w:tabs>
        <w:jc w:val="both"/>
        <w:rPr>
          <w:b/>
          <w:sz w:val="24"/>
          <w:lang w:val="es-SV"/>
        </w:rPr>
      </w:pPr>
      <w:r>
        <w:rPr>
          <w:noProof/>
          <w:lang w:val="es-SV" w:eastAsia="es-SV"/>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ragraph">
                  <wp:posOffset>210185</wp:posOffset>
                </wp:positionV>
                <wp:extent cx="5600700" cy="3058160"/>
                <wp:effectExtent l="0" t="0" r="76200" b="850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58160"/>
                        </a:xfrm>
                        <a:prstGeom prst="rect">
                          <a:avLst/>
                        </a:prstGeom>
                        <a:noFill/>
                        <a:ln w="9525">
                          <a:solidFill>
                            <a:srgbClr val="000000"/>
                          </a:solidFill>
                          <a:miter lim="800000"/>
                          <a:headEnd/>
                          <a:tailEnd/>
                        </a:ln>
                        <a:effectLst>
                          <a:outerShdw dist="71842" dir="2700000" algn="ctr" rotWithShape="0">
                            <a:srgbClr val="969696"/>
                          </a:outerShdw>
                        </a:effectLst>
                        <a:extLst>
                          <a:ext uri="{909E8E84-426E-40DD-AFC4-6F175D3DCCD1}">
                            <a14:hiddenFill xmlns:a14="http://schemas.microsoft.com/office/drawing/2010/main">
                              <a:solidFill>
                                <a:srgbClr val="DDDDDD"/>
                              </a:solidFill>
                            </a14:hiddenFill>
                          </a:ext>
                        </a:extLst>
                      </wps:spPr>
                      <wps:txbx>
                        <w:txbxContent>
                          <w:p w:rsidR="00537666" w:rsidRDefault="00537666" w:rsidP="005422D2">
                            <w:pPr>
                              <w:jc w:val="center"/>
                              <w:rPr>
                                <w:rFonts w:ascii="Elephant" w:hAnsi="Elephant"/>
                                <w:sz w:val="52"/>
                                <w:szCs w:val="52"/>
                              </w:rPr>
                            </w:pPr>
                          </w:p>
                          <w:p w:rsidR="00AD3248" w:rsidRDefault="00AD3248" w:rsidP="005422D2">
                            <w:pPr>
                              <w:jc w:val="center"/>
                              <w:rPr>
                                <w:rFonts w:ascii="Elephant" w:hAnsi="Elephant"/>
                                <w:sz w:val="52"/>
                                <w:szCs w:val="52"/>
                              </w:rPr>
                            </w:pPr>
                          </w:p>
                          <w:p w:rsidR="000B3224" w:rsidRDefault="000B3224" w:rsidP="005422D2">
                            <w:pPr>
                              <w:jc w:val="center"/>
                              <w:rPr>
                                <w:rFonts w:ascii="Elephant" w:hAnsi="Elephant"/>
                                <w:sz w:val="52"/>
                                <w:szCs w:val="52"/>
                              </w:rPr>
                            </w:pPr>
                          </w:p>
                          <w:p w:rsidR="00537666" w:rsidRDefault="00537666" w:rsidP="005422D2">
                            <w:pPr>
                              <w:jc w:val="center"/>
                              <w:rPr>
                                <w:rFonts w:ascii="Elephant" w:hAnsi="Elephant"/>
                                <w:sz w:val="52"/>
                                <w:szCs w:val="52"/>
                              </w:rPr>
                            </w:pPr>
                            <w:r w:rsidRPr="00276646">
                              <w:rPr>
                                <w:rFonts w:ascii="Elephant" w:hAnsi="Elephant"/>
                                <w:sz w:val="52"/>
                                <w:szCs w:val="52"/>
                              </w:rPr>
                              <w:t>GUÍA DE ARCHIVO PARA LA CIUDADANÍA</w:t>
                            </w:r>
                          </w:p>
                          <w:p w:rsidR="000B3224" w:rsidRDefault="000B3224" w:rsidP="005422D2">
                            <w:pPr>
                              <w:jc w:val="center"/>
                              <w:rPr>
                                <w:rFonts w:ascii="Elephant" w:hAnsi="Elephant"/>
                                <w:sz w:val="52"/>
                                <w:szCs w:val="52"/>
                              </w:rPr>
                            </w:pPr>
                          </w:p>
                          <w:p w:rsidR="000B3224" w:rsidRDefault="000B3224" w:rsidP="005422D2">
                            <w:pPr>
                              <w:jc w:val="center"/>
                              <w:rPr>
                                <w:rFonts w:ascii="Elephant" w:hAnsi="Elephant"/>
                                <w:sz w:val="52"/>
                                <w:szCs w:val="52"/>
                              </w:rPr>
                            </w:pPr>
                          </w:p>
                          <w:p w:rsidR="000B3224" w:rsidRPr="00276646" w:rsidRDefault="000B3224" w:rsidP="005422D2">
                            <w:pPr>
                              <w:jc w:val="center"/>
                              <w:rPr>
                                <w:rFonts w:ascii="Elephant" w:hAnsi="Elephant"/>
                                <w:sz w:val="52"/>
                                <w:szCs w:val="52"/>
                              </w:rPr>
                            </w:pPr>
                          </w:p>
                          <w:p w:rsidR="00537666" w:rsidRDefault="005376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5pt;margin-top:16.55pt;width:441pt;height:2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" filled="f" fillcolor="#ddd">
                <v:shadow on="t" color="#969696" offset="4pt,4pt"/>
                <v:textbox>
                  <w:txbxContent>
                    <w:p w:rsidR="00537666" w:rsidRDefault="00537666" w:rsidP="005422D2">
                      <w:pPr>
                        <w:jc w:val="center"/>
                        <w:rPr>
                          <w:rFonts w:ascii="Elephant" w:hAnsi="Elephant"/>
                          <w:sz w:val="52"/>
                          <w:szCs w:val="52"/>
                        </w:rPr>
                      </w:pPr>
                    </w:p>
                    <w:p w:rsidR="00AD3248" w:rsidRDefault="00AD3248" w:rsidP="005422D2">
                      <w:pPr>
                        <w:jc w:val="center"/>
                        <w:rPr>
                          <w:rFonts w:ascii="Elephant" w:hAnsi="Elephant"/>
                          <w:sz w:val="52"/>
                          <w:szCs w:val="52"/>
                        </w:rPr>
                      </w:pPr>
                    </w:p>
                    <w:p w:rsidR="000B3224" w:rsidRDefault="000B3224" w:rsidP="005422D2">
                      <w:pPr>
                        <w:jc w:val="center"/>
                        <w:rPr>
                          <w:rFonts w:ascii="Elephant" w:hAnsi="Elephant"/>
                          <w:sz w:val="52"/>
                          <w:szCs w:val="52"/>
                        </w:rPr>
                      </w:pPr>
                    </w:p>
                    <w:p w:rsidR="00537666" w:rsidRDefault="00537666" w:rsidP="005422D2">
                      <w:pPr>
                        <w:jc w:val="center"/>
                        <w:rPr>
                          <w:rFonts w:ascii="Elephant" w:hAnsi="Elephant"/>
                          <w:sz w:val="52"/>
                          <w:szCs w:val="52"/>
                        </w:rPr>
                      </w:pPr>
                      <w:r w:rsidRPr="00276646">
                        <w:rPr>
                          <w:rFonts w:ascii="Elephant" w:hAnsi="Elephant"/>
                          <w:sz w:val="52"/>
                          <w:szCs w:val="52"/>
                        </w:rPr>
                        <w:t>GUÍA DE ARCHIVO PARA LA CIUDADANÍA</w:t>
                      </w:r>
                    </w:p>
                    <w:p w:rsidR="000B3224" w:rsidRDefault="000B3224" w:rsidP="005422D2">
                      <w:pPr>
                        <w:jc w:val="center"/>
                        <w:rPr>
                          <w:rFonts w:ascii="Elephant" w:hAnsi="Elephant"/>
                          <w:sz w:val="52"/>
                          <w:szCs w:val="52"/>
                        </w:rPr>
                      </w:pPr>
                    </w:p>
                    <w:p w:rsidR="000B3224" w:rsidRDefault="000B3224" w:rsidP="005422D2">
                      <w:pPr>
                        <w:jc w:val="center"/>
                        <w:rPr>
                          <w:rFonts w:ascii="Elephant" w:hAnsi="Elephant"/>
                          <w:sz w:val="52"/>
                          <w:szCs w:val="52"/>
                        </w:rPr>
                      </w:pPr>
                    </w:p>
                    <w:p w:rsidR="000B3224" w:rsidRPr="00276646" w:rsidRDefault="000B3224" w:rsidP="005422D2">
                      <w:pPr>
                        <w:jc w:val="center"/>
                        <w:rPr>
                          <w:rFonts w:ascii="Elephant" w:hAnsi="Elephant"/>
                          <w:sz w:val="52"/>
                          <w:szCs w:val="52"/>
                        </w:rPr>
                      </w:pPr>
                    </w:p>
                    <w:p w:rsidR="00537666" w:rsidRDefault="00537666"/>
                  </w:txbxContent>
                </v:textbox>
                <w10:wrap type="square"/>
              </v:shape>
            </w:pict>
          </mc:Fallback>
        </mc:AlternateContent>
      </w:r>
    </w:p>
    <w:p w:rsidR="004C7CF8" w:rsidRDefault="004C7CF8">
      <w:pPr>
        <w:tabs>
          <w:tab w:val="left" w:pos="0"/>
        </w:tabs>
        <w:jc w:val="both"/>
        <w:rPr>
          <w:b/>
          <w:sz w:val="24"/>
          <w:lang w:val="es-SV"/>
        </w:rPr>
      </w:pPr>
      <w:r>
        <w:rPr>
          <w:b/>
          <w:sz w:val="24"/>
          <w:lang w:val="es-SV"/>
        </w:rPr>
        <w:t xml:space="preserve">     </w:t>
      </w:r>
    </w:p>
    <w:p w:rsidR="004C7CF8" w:rsidRDefault="004C7CF8">
      <w:pPr>
        <w:tabs>
          <w:tab w:val="left" w:pos="0"/>
          <w:tab w:val="left" w:pos="1843"/>
        </w:tabs>
        <w:jc w:val="both"/>
        <w:rPr>
          <w:b/>
          <w:sz w:val="24"/>
          <w:lang w:val="es-SV"/>
        </w:rPr>
      </w:pPr>
      <w:r>
        <w:rPr>
          <w:b/>
          <w:sz w:val="24"/>
          <w:lang w:val="es-SV"/>
        </w:rPr>
        <w:t xml:space="preserve">                                                                                             </w:t>
      </w:r>
    </w:p>
    <w:p w:rsidR="004C7CF8" w:rsidRDefault="004C7CF8">
      <w:pPr>
        <w:tabs>
          <w:tab w:val="left" w:pos="0"/>
        </w:tabs>
        <w:jc w:val="both"/>
        <w:rPr>
          <w:b/>
          <w:sz w:val="24"/>
          <w:lang w:val="es-SV"/>
        </w:rPr>
      </w:pPr>
      <w:r>
        <w:rPr>
          <w:b/>
          <w:sz w:val="24"/>
          <w:lang w:val="es-SV"/>
        </w:rPr>
        <w:t xml:space="preserve">    </w:t>
      </w:r>
    </w:p>
    <w:p w:rsidR="004C7CF8" w:rsidRDefault="004C7CF8">
      <w:pPr>
        <w:tabs>
          <w:tab w:val="left" w:pos="0"/>
        </w:tabs>
        <w:jc w:val="both"/>
        <w:rPr>
          <w:b/>
          <w:sz w:val="24"/>
          <w:lang w:val="es-SV"/>
        </w:rPr>
      </w:pPr>
      <w:r>
        <w:rPr>
          <w:b/>
          <w:sz w:val="24"/>
          <w:lang w:val="es-SV"/>
        </w:rPr>
        <w:t xml:space="preserve">                                                                 </w:t>
      </w:r>
    </w:p>
    <w:p w:rsidR="00E74B67" w:rsidRDefault="00E74B67">
      <w:pPr>
        <w:jc w:val="both"/>
        <w:rPr>
          <w:b/>
        </w:rPr>
        <w:sectPr w:rsidR="00E74B67" w:rsidSect="005C4332">
          <w:headerReference w:type="even" r:id="rId9"/>
          <w:headerReference w:type="default" r:id="rId10"/>
          <w:headerReference w:type="first" r:id="rId11"/>
          <w:footnotePr>
            <w:numStart w:val="2"/>
          </w:footnotePr>
          <w:pgSz w:w="12242" w:h="15842" w:code="1"/>
          <w:pgMar w:top="3260" w:right="1418" w:bottom="1418" w:left="1701" w:header="680" w:footer="493" w:gutter="0"/>
          <w:cols w:space="720"/>
        </w:sectPr>
      </w:pPr>
    </w:p>
    <w:p w:rsidR="004C7CF8" w:rsidRPr="00A40591" w:rsidRDefault="00276646" w:rsidP="00AA2F4E">
      <w:pPr>
        <w:numPr>
          <w:ilvl w:val="0"/>
          <w:numId w:val="2"/>
        </w:numPr>
        <w:spacing w:line="360" w:lineRule="auto"/>
        <w:jc w:val="both"/>
        <w:rPr>
          <w:rFonts w:ascii="Arial" w:hAnsi="Arial" w:cs="Arial"/>
          <w:b/>
          <w:lang w:val="es-SV"/>
        </w:rPr>
      </w:pPr>
      <w:r>
        <w:rPr>
          <w:rFonts w:ascii="Arial" w:hAnsi="Arial" w:cs="Arial"/>
          <w:b/>
          <w:lang w:val="es-SV"/>
        </w:rPr>
        <w:lastRenderedPageBreak/>
        <w:t>Presentación</w:t>
      </w:r>
    </w:p>
    <w:p w:rsidR="00276646" w:rsidRPr="00276646" w:rsidRDefault="00276646" w:rsidP="00276646">
      <w:pPr>
        <w:pStyle w:val="Prrafodelista"/>
        <w:ind w:left="360"/>
        <w:jc w:val="both"/>
        <w:rPr>
          <w:rFonts w:ascii="Arial" w:eastAsia="Times New Roman" w:hAnsi="Arial" w:cs="Arial"/>
          <w:sz w:val="20"/>
          <w:szCs w:val="20"/>
          <w:lang w:eastAsia="es-ES"/>
        </w:rPr>
      </w:pPr>
      <w:r w:rsidRPr="00276646">
        <w:rPr>
          <w:rFonts w:ascii="Arial" w:eastAsia="Times New Roman" w:hAnsi="Arial" w:cs="Arial"/>
          <w:sz w:val="20"/>
          <w:szCs w:val="20"/>
          <w:lang w:eastAsia="es-ES"/>
        </w:rPr>
        <w:t>En cumplim</w:t>
      </w:r>
      <w:r w:rsidR="00357B65">
        <w:rPr>
          <w:rFonts w:ascii="Arial" w:eastAsia="Times New Roman" w:hAnsi="Arial" w:cs="Arial"/>
          <w:sz w:val="20"/>
          <w:szCs w:val="20"/>
          <w:lang w:eastAsia="es-ES"/>
        </w:rPr>
        <w:t>i</w:t>
      </w:r>
      <w:r w:rsidRPr="00276646">
        <w:rPr>
          <w:rFonts w:ascii="Arial" w:eastAsia="Times New Roman" w:hAnsi="Arial" w:cs="Arial"/>
          <w:sz w:val="20"/>
          <w:szCs w:val="20"/>
          <w:lang w:eastAsia="es-ES"/>
        </w:rPr>
        <w:t xml:space="preserve">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 </w:t>
      </w:r>
    </w:p>
    <w:p w:rsidR="004C7CF8" w:rsidRPr="00561893" w:rsidRDefault="00276646" w:rsidP="00561893">
      <w:pPr>
        <w:pStyle w:val="Prrafodelista"/>
        <w:ind w:left="360"/>
        <w:jc w:val="both"/>
        <w:rPr>
          <w:rFonts w:ascii="Arial" w:eastAsia="Times New Roman" w:hAnsi="Arial" w:cs="Arial"/>
          <w:sz w:val="20"/>
          <w:szCs w:val="20"/>
          <w:lang w:eastAsia="es-ES"/>
        </w:rPr>
      </w:pPr>
      <w:r w:rsidRPr="00276646">
        <w:rPr>
          <w:rFonts w:ascii="Arial" w:eastAsia="Times New Roman" w:hAnsi="Arial" w:cs="Arial"/>
          <w:sz w:val="20"/>
          <w:szCs w:val="20"/>
          <w:lang w:eastAsia="es-ES"/>
        </w:rPr>
        <w:t xml:space="preserve">La Comisión Nacional de la Micro y Pequeña Empresa (CONAMYPE), como ente  gubernamental, es la encargada de generar y custodiar toda aquella información documental, bibliográfica producida desde su fundación en el año 1996 hasta la fecha; siendo el objetivo principal de la presente guía promover el acceso a la información veraz y especifica acorde a la naturaleza institucional, como apoyo al desarrollo cultural-económico-social de El Salvador.   </w:t>
      </w:r>
      <w:bookmarkStart w:id="0" w:name="_GoBack"/>
      <w:bookmarkEnd w:id="0"/>
    </w:p>
    <w:p w:rsidR="007B3A39" w:rsidRPr="00561893" w:rsidRDefault="00276646" w:rsidP="007B3A39">
      <w:pPr>
        <w:numPr>
          <w:ilvl w:val="0"/>
          <w:numId w:val="2"/>
        </w:numPr>
        <w:spacing w:line="360" w:lineRule="auto"/>
        <w:jc w:val="both"/>
        <w:rPr>
          <w:rFonts w:ascii="Arial" w:hAnsi="Arial" w:cs="Arial"/>
          <w:b/>
          <w:lang w:val="es-SV"/>
        </w:rPr>
      </w:pPr>
      <w:r w:rsidRPr="00561893">
        <w:rPr>
          <w:rFonts w:ascii="Arial" w:hAnsi="Arial" w:cs="Arial"/>
          <w:b/>
          <w:lang w:val="es-SV"/>
        </w:rPr>
        <w:t>Introducción</w:t>
      </w:r>
    </w:p>
    <w:p w:rsidR="00276646" w:rsidRPr="00561893" w:rsidRDefault="00276646" w:rsidP="00276646">
      <w:pPr>
        <w:pStyle w:val="Prrafodelista"/>
        <w:ind w:left="360"/>
        <w:jc w:val="both"/>
        <w:rPr>
          <w:rFonts w:ascii="Arial" w:hAnsi="Arial" w:cs="Arial"/>
          <w:sz w:val="20"/>
          <w:szCs w:val="20"/>
        </w:rPr>
      </w:pPr>
      <w:r w:rsidRPr="00561893">
        <w:rPr>
          <w:rFonts w:ascii="Arial" w:hAnsi="Arial" w:cs="Arial"/>
          <w:sz w:val="20"/>
          <w:szCs w:val="20"/>
        </w:rPr>
        <w:t>El presente documento se deriva del cumplimiento de los lineamientos contenidos en la Ley de Acceso a la Información Pública de El Salvador, siendo su utilidad para realizar la descripción institucional en la que se detallan los fondos documentales administrativos, legales e informativos, así cómo mostrar los puntos de referencia habilitados para efectuar las solicitudes de información en cada dependencia de la Comisión Nacional de la Micro y Pequeña Empresa (CONAMYPE).</w:t>
      </w:r>
    </w:p>
    <w:p w:rsidR="003D700D" w:rsidRDefault="00276646" w:rsidP="00561893">
      <w:pPr>
        <w:pStyle w:val="Prrafodelista"/>
        <w:ind w:left="360"/>
        <w:jc w:val="both"/>
        <w:rPr>
          <w:rFonts w:ascii="Arial" w:hAnsi="Arial" w:cs="Arial"/>
          <w:sz w:val="20"/>
          <w:szCs w:val="20"/>
        </w:rPr>
      </w:pPr>
      <w:r w:rsidRPr="00561893">
        <w:rPr>
          <w:rFonts w:ascii="Arial" w:hAnsi="Arial" w:cs="Arial"/>
          <w:sz w:val="20"/>
          <w:szCs w:val="20"/>
        </w:rPr>
        <w:t>Esta guía es un instrumento descriptivo de la naturaleza operativa de CONAMYPE, los servicios que presta en materia de apoyo a la investigación; orientada a la consulta documental para todos aquellos usuarios que soliciten información.</w:t>
      </w:r>
    </w:p>
    <w:p w:rsidR="00561893" w:rsidRPr="00561893" w:rsidRDefault="00561893" w:rsidP="00561893">
      <w:pPr>
        <w:pStyle w:val="Prrafodelista"/>
        <w:ind w:left="360"/>
        <w:jc w:val="both"/>
        <w:rPr>
          <w:rFonts w:ascii="Arial" w:hAnsi="Arial" w:cs="Arial"/>
          <w:sz w:val="20"/>
          <w:szCs w:val="20"/>
        </w:rPr>
      </w:pPr>
    </w:p>
    <w:p w:rsidR="004C7CF8" w:rsidRPr="00561893" w:rsidRDefault="001A04D7" w:rsidP="00AA2F4E">
      <w:pPr>
        <w:pStyle w:val="Prrafodelista"/>
        <w:numPr>
          <w:ilvl w:val="0"/>
          <w:numId w:val="2"/>
        </w:numPr>
        <w:spacing w:line="360" w:lineRule="auto"/>
        <w:jc w:val="both"/>
        <w:rPr>
          <w:rFonts w:ascii="Arial" w:hAnsi="Arial" w:cs="Arial"/>
          <w:b/>
          <w:sz w:val="20"/>
          <w:szCs w:val="20"/>
          <w:lang w:val="es-SV"/>
        </w:rPr>
      </w:pPr>
      <w:r w:rsidRPr="00561893">
        <w:rPr>
          <w:rFonts w:ascii="Arial" w:hAnsi="Arial" w:cs="Arial"/>
          <w:b/>
          <w:sz w:val="20"/>
          <w:szCs w:val="20"/>
          <w:lang w:val="es-SV"/>
        </w:rPr>
        <w:t>Definiciones</w:t>
      </w:r>
    </w:p>
    <w:p w:rsidR="00796A7F" w:rsidRPr="00561893" w:rsidRDefault="00F32C1F" w:rsidP="00AA2F4E">
      <w:pPr>
        <w:pStyle w:val="Prrafodelista"/>
        <w:numPr>
          <w:ilvl w:val="0"/>
          <w:numId w:val="6"/>
        </w:numPr>
        <w:spacing w:line="360" w:lineRule="auto"/>
        <w:jc w:val="both"/>
        <w:rPr>
          <w:rFonts w:ascii="Arial" w:hAnsi="Arial" w:cs="Arial"/>
          <w:sz w:val="20"/>
          <w:szCs w:val="20"/>
        </w:rPr>
      </w:pPr>
      <w:r w:rsidRPr="00561893">
        <w:rPr>
          <w:rFonts w:ascii="Arial" w:hAnsi="Arial" w:cs="Arial"/>
          <w:b/>
          <w:sz w:val="20"/>
          <w:szCs w:val="20"/>
          <w:u w:val="single"/>
        </w:rPr>
        <w:t>CEDART</w:t>
      </w:r>
      <w:r w:rsidR="00796A7F" w:rsidRPr="00561893">
        <w:rPr>
          <w:rFonts w:ascii="Arial" w:hAnsi="Arial" w:cs="Arial"/>
          <w:sz w:val="20"/>
          <w:szCs w:val="20"/>
        </w:rPr>
        <w:t xml:space="preserve">: </w:t>
      </w:r>
      <w:r w:rsidRPr="00561893">
        <w:rPr>
          <w:rFonts w:ascii="Arial" w:hAnsi="Arial" w:cs="Arial"/>
          <w:sz w:val="20"/>
          <w:szCs w:val="20"/>
        </w:rPr>
        <w:t xml:space="preserve"> Centro de Desarrollo Artesanal</w:t>
      </w:r>
    </w:p>
    <w:p w:rsidR="000B1FE0" w:rsidRPr="00561893" w:rsidRDefault="000B1FE0" w:rsidP="000B1FE0">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CRDEL</w:t>
      </w:r>
      <w:r w:rsidRPr="00561893">
        <w:rPr>
          <w:rFonts w:ascii="Arial" w:hAnsi="Arial" w:cs="Arial"/>
          <w:sz w:val="20"/>
          <w:szCs w:val="20"/>
        </w:rPr>
        <w:t xml:space="preserve">:  Centro </w:t>
      </w:r>
      <w:r>
        <w:rPr>
          <w:rFonts w:ascii="Arial" w:hAnsi="Arial" w:cs="Arial"/>
          <w:sz w:val="20"/>
          <w:szCs w:val="20"/>
        </w:rPr>
        <w:t xml:space="preserve">Regional de </w:t>
      </w:r>
      <w:r w:rsidRPr="00561893">
        <w:rPr>
          <w:rFonts w:ascii="Arial" w:hAnsi="Arial" w:cs="Arial"/>
          <w:sz w:val="20"/>
          <w:szCs w:val="20"/>
        </w:rPr>
        <w:t xml:space="preserve">Desarrollo </w:t>
      </w:r>
      <w:r>
        <w:rPr>
          <w:rFonts w:ascii="Arial" w:hAnsi="Arial" w:cs="Arial"/>
          <w:sz w:val="20"/>
          <w:szCs w:val="20"/>
        </w:rPr>
        <w:t xml:space="preserve">Económico Local </w:t>
      </w:r>
    </w:p>
    <w:p w:rsidR="000D4405" w:rsidRPr="00561893" w:rsidRDefault="00796A7F" w:rsidP="00AA2F4E">
      <w:pPr>
        <w:pStyle w:val="Prrafodelista"/>
        <w:numPr>
          <w:ilvl w:val="0"/>
          <w:numId w:val="6"/>
        </w:numPr>
        <w:spacing w:line="360" w:lineRule="auto"/>
        <w:jc w:val="both"/>
        <w:rPr>
          <w:rFonts w:ascii="Arial" w:hAnsi="Arial" w:cs="Arial"/>
          <w:sz w:val="20"/>
          <w:szCs w:val="20"/>
        </w:rPr>
      </w:pPr>
      <w:r w:rsidRPr="00561893">
        <w:rPr>
          <w:rFonts w:ascii="Arial" w:hAnsi="Arial" w:cs="Arial"/>
          <w:b/>
          <w:sz w:val="20"/>
          <w:szCs w:val="20"/>
          <w:u w:val="single"/>
        </w:rPr>
        <w:t>CDMYPE:</w:t>
      </w:r>
      <w:r w:rsidRPr="00561893">
        <w:rPr>
          <w:rFonts w:ascii="Arial" w:hAnsi="Arial" w:cs="Arial"/>
          <w:sz w:val="20"/>
          <w:szCs w:val="20"/>
        </w:rPr>
        <w:t xml:space="preserve"> </w:t>
      </w:r>
      <w:r w:rsidR="000D4405" w:rsidRPr="00561893">
        <w:rPr>
          <w:rFonts w:ascii="Arial" w:hAnsi="Arial" w:cs="Arial"/>
          <w:sz w:val="20"/>
          <w:szCs w:val="20"/>
        </w:rPr>
        <w:t>Centro de Desarrollo de la Micro y Pequeña Empresa</w:t>
      </w:r>
    </w:p>
    <w:p w:rsidR="00276646" w:rsidRPr="00561893" w:rsidRDefault="00276646" w:rsidP="00AA2F4E">
      <w:pPr>
        <w:pStyle w:val="Prrafodelista"/>
        <w:numPr>
          <w:ilvl w:val="0"/>
          <w:numId w:val="6"/>
        </w:numPr>
        <w:spacing w:line="360" w:lineRule="auto"/>
        <w:rPr>
          <w:rFonts w:ascii="Arial" w:hAnsi="Arial" w:cs="Arial"/>
          <w:sz w:val="20"/>
          <w:szCs w:val="20"/>
        </w:rPr>
      </w:pPr>
      <w:r w:rsidRPr="00561893">
        <w:rPr>
          <w:rFonts w:ascii="Arial" w:hAnsi="Arial" w:cs="Arial"/>
          <w:b/>
          <w:sz w:val="20"/>
          <w:szCs w:val="20"/>
          <w:u w:val="single"/>
        </w:rPr>
        <w:t>Identificador:</w:t>
      </w:r>
      <w:r w:rsidRPr="00561893">
        <w:rPr>
          <w:rFonts w:ascii="Arial" w:hAnsi="Arial" w:cs="Arial"/>
          <w:sz w:val="20"/>
          <w:szCs w:val="20"/>
        </w:rPr>
        <w:t xml:space="preserve"> código ISO de país (SV) y el nombre </w:t>
      </w:r>
      <w:r w:rsidR="00357B65" w:rsidRPr="00561893">
        <w:rPr>
          <w:rFonts w:ascii="Arial" w:hAnsi="Arial" w:cs="Arial"/>
          <w:sz w:val="20"/>
          <w:szCs w:val="20"/>
        </w:rPr>
        <w:t>de</w:t>
      </w:r>
      <w:r w:rsidRPr="00561893">
        <w:rPr>
          <w:rFonts w:ascii="Arial" w:hAnsi="Arial" w:cs="Arial"/>
          <w:sz w:val="20"/>
          <w:szCs w:val="20"/>
        </w:rPr>
        <w:t xml:space="preserve"> </w:t>
      </w:r>
      <w:r w:rsidR="00357B65" w:rsidRPr="00561893">
        <w:rPr>
          <w:rFonts w:ascii="Arial" w:hAnsi="Arial" w:cs="Arial"/>
          <w:sz w:val="20"/>
          <w:szCs w:val="20"/>
        </w:rPr>
        <w:t xml:space="preserve">la </w:t>
      </w:r>
      <w:r w:rsidRPr="00561893">
        <w:rPr>
          <w:rFonts w:ascii="Arial" w:hAnsi="Arial" w:cs="Arial"/>
          <w:sz w:val="20"/>
          <w:szCs w:val="20"/>
        </w:rPr>
        <w:t>institución a describir.</w:t>
      </w:r>
    </w:p>
    <w:p w:rsidR="00234996"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Forma autorizada del n</w:t>
      </w:r>
      <w:r w:rsidR="00276646" w:rsidRPr="00561893">
        <w:rPr>
          <w:rFonts w:ascii="Arial" w:hAnsi="Arial" w:cs="Arial"/>
          <w:b/>
          <w:sz w:val="20"/>
          <w:szCs w:val="20"/>
          <w:u w:val="single"/>
        </w:rPr>
        <w:t>ombre:</w:t>
      </w:r>
      <w:r w:rsidR="00276646" w:rsidRPr="00561893">
        <w:rPr>
          <w:rFonts w:ascii="Arial" w:hAnsi="Arial" w:cs="Arial"/>
          <w:sz w:val="20"/>
          <w:szCs w:val="20"/>
        </w:rPr>
        <w:t xml:space="preserve"> se colocara el nombre completo de la in</w:t>
      </w:r>
      <w:r w:rsidR="00234996" w:rsidRPr="00561893">
        <w:rPr>
          <w:rFonts w:ascii="Arial" w:hAnsi="Arial" w:cs="Arial"/>
          <w:sz w:val="20"/>
          <w:szCs w:val="20"/>
        </w:rPr>
        <w:t xml:space="preserve">stitución a describir.     </w:t>
      </w:r>
    </w:p>
    <w:p w:rsidR="00276646"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Forma p</w:t>
      </w:r>
      <w:r w:rsidR="00276646" w:rsidRPr="00561893">
        <w:rPr>
          <w:rFonts w:ascii="Arial" w:hAnsi="Arial" w:cs="Arial"/>
          <w:b/>
          <w:sz w:val="20"/>
          <w:szCs w:val="20"/>
          <w:u w:val="single"/>
        </w:rPr>
        <w:t>aralela</w:t>
      </w:r>
      <w:r w:rsidR="00276646" w:rsidRPr="00561893">
        <w:rPr>
          <w:rFonts w:ascii="Arial" w:hAnsi="Arial" w:cs="Arial"/>
          <w:sz w:val="20"/>
          <w:szCs w:val="20"/>
        </w:rPr>
        <w:t>: se colocar</w:t>
      </w:r>
      <w:r w:rsidR="00357B65" w:rsidRPr="00561893">
        <w:rPr>
          <w:rFonts w:ascii="Arial" w:hAnsi="Arial" w:cs="Arial"/>
          <w:sz w:val="20"/>
          <w:szCs w:val="20"/>
        </w:rPr>
        <w:t xml:space="preserve">á las siglas o </w:t>
      </w:r>
      <w:r w:rsidR="00276646" w:rsidRPr="00561893">
        <w:rPr>
          <w:rFonts w:ascii="Arial" w:hAnsi="Arial" w:cs="Arial"/>
          <w:sz w:val="20"/>
          <w:szCs w:val="20"/>
        </w:rPr>
        <w:t xml:space="preserve">abreviaturas </w:t>
      </w:r>
      <w:r w:rsidR="00357B65" w:rsidRPr="00561893">
        <w:rPr>
          <w:rFonts w:ascii="Arial" w:hAnsi="Arial" w:cs="Arial"/>
          <w:sz w:val="20"/>
          <w:szCs w:val="20"/>
        </w:rPr>
        <w:t xml:space="preserve">con </w:t>
      </w:r>
      <w:r w:rsidR="00276646" w:rsidRPr="00561893">
        <w:rPr>
          <w:rFonts w:ascii="Arial" w:hAnsi="Arial" w:cs="Arial"/>
          <w:sz w:val="20"/>
          <w:szCs w:val="20"/>
        </w:rPr>
        <w:t>las cuales de forma autorizada se reconoce la institución a describir.</w:t>
      </w:r>
    </w:p>
    <w:p w:rsidR="00F24704" w:rsidRPr="00F24704" w:rsidRDefault="00F24704" w:rsidP="00F24704">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Fondo:</w:t>
      </w:r>
      <w:r w:rsidRPr="00F24704">
        <w:rPr>
          <w:rFonts w:ascii="Arial" w:hAnsi="Arial" w:cs="Arial"/>
          <w:b/>
          <w:sz w:val="20"/>
          <w:szCs w:val="20"/>
        </w:rPr>
        <w:t xml:space="preserve"> </w:t>
      </w:r>
      <w:r>
        <w:rPr>
          <w:rFonts w:ascii="Arial" w:hAnsi="Arial" w:cs="Arial"/>
          <w:sz w:val="20"/>
          <w:szCs w:val="20"/>
        </w:rPr>
        <w:t>conjunto de impresos y manuscritos que tiene una biblioteca.</w:t>
      </w:r>
    </w:p>
    <w:p w:rsidR="00276646"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Tipo de institución que conserva los f</w:t>
      </w:r>
      <w:r w:rsidR="00276646" w:rsidRPr="00561893">
        <w:rPr>
          <w:rFonts w:ascii="Arial" w:hAnsi="Arial" w:cs="Arial"/>
          <w:b/>
          <w:sz w:val="20"/>
          <w:szCs w:val="20"/>
          <w:u w:val="single"/>
        </w:rPr>
        <w:t>ondos documentales:</w:t>
      </w:r>
      <w:r w:rsidR="00276646" w:rsidRPr="00561893">
        <w:rPr>
          <w:rFonts w:ascii="Arial" w:hAnsi="Arial" w:cs="Arial"/>
          <w:sz w:val="20"/>
          <w:szCs w:val="20"/>
        </w:rPr>
        <w:t xml:space="preserve"> se des</w:t>
      </w:r>
      <w:r w:rsidR="00357B65" w:rsidRPr="00561893">
        <w:rPr>
          <w:rFonts w:ascii="Arial" w:hAnsi="Arial" w:cs="Arial"/>
          <w:sz w:val="20"/>
          <w:szCs w:val="20"/>
        </w:rPr>
        <w:t>cribe a</w:t>
      </w:r>
      <w:r w:rsidR="00276646" w:rsidRPr="00561893">
        <w:rPr>
          <w:rFonts w:ascii="Arial" w:hAnsi="Arial" w:cs="Arial"/>
          <w:sz w:val="20"/>
          <w:szCs w:val="20"/>
        </w:rPr>
        <w:t xml:space="preserve"> que rubro pertenece la institución y s</w:t>
      </w:r>
      <w:r w:rsidR="00357B65" w:rsidRPr="00561893">
        <w:rPr>
          <w:rFonts w:ascii="Arial" w:hAnsi="Arial" w:cs="Arial"/>
          <w:sz w:val="20"/>
          <w:szCs w:val="20"/>
        </w:rPr>
        <w:t>u carácter de operación; si ésta</w:t>
      </w:r>
      <w:r w:rsidR="00276646" w:rsidRPr="00561893">
        <w:rPr>
          <w:rFonts w:ascii="Arial" w:hAnsi="Arial" w:cs="Arial"/>
          <w:sz w:val="20"/>
          <w:szCs w:val="20"/>
        </w:rPr>
        <w:t xml:space="preserve"> es de carácter públic</w:t>
      </w:r>
      <w:r w:rsidR="00357B65" w:rsidRPr="00561893">
        <w:rPr>
          <w:rFonts w:ascii="Arial" w:hAnsi="Arial" w:cs="Arial"/>
          <w:sz w:val="20"/>
          <w:szCs w:val="20"/>
        </w:rPr>
        <w:t>o</w:t>
      </w:r>
      <w:r w:rsidR="00276646" w:rsidRPr="00561893">
        <w:rPr>
          <w:rFonts w:ascii="Arial" w:hAnsi="Arial" w:cs="Arial"/>
          <w:sz w:val="20"/>
          <w:szCs w:val="20"/>
        </w:rPr>
        <w:t xml:space="preserve"> ó privado. Ejemplo: Institución de Educación Superior gubernamental ó Institución de Educación Superior del sector privado.</w:t>
      </w:r>
    </w:p>
    <w:p w:rsidR="006A3D9F"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Historia de la i</w:t>
      </w:r>
      <w:r w:rsidR="006A3D9F" w:rsidRPr="00561893">
        <w:rPr>
          <w:rFonts w:ascii="Arial" w:hAnsi="Arial" w:cs="Arial"/>
          <w:b/>
          <w:sz w:val="20"/>
          <w:szCs w:val="20"/>
          <w:u w:val="single"/>
        </w:rPr>
        <w:t>nstitución que custodia los fondos documentales:</w:t>
      </w:r>
      <w:r w:rsidR="006A3D9F" w:rsidRPr="00561893">
        <w:rPr>
          <w:rFonts w:ascii="Arial" w:hAnsi="Arial" w:cs="Arial"/>
          <w:sz w:val="20"/>
          <w:szCs w:val="20"/>
        </w:rPr>
        <w:t xml:space="preserve"> describe la histor</w:t>
      </w:r>
      <w:r w:rsidR="00357B65" w:rsidRPr="00561893">
        <w:rPr>
          <w:rFonts w:ascii="Arial" w:hAnsi="Arial" w:cs="Arial"/>
          <w:sz w:val="20"/>
          <w:szCs w:val="20"/>
        </w:rPr>
        <w:t>ia de la institución, desde su fundación hasta su</w:t>
      </w:r>
      <w:r w:rsidR="006A3D9F" w:rsidRPr="00561893">
        <w:rPr>
          <w:rFonts w:ascii="Arial" w:hAnsi="Arial" w:cs="Arial"/>
          <w:sz w:val="20"/>
          <w:szCs w:val="20"/>
        </w:rPr>
        <w:t xml:space="preserve"> vida actual de operación.</w:t>
      </w:r>
    </w:p>
    <w:p w:rsidR="006A3D9F"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Contexto cultural g</w:t>
      </w:r>
      <w:r w:rsidR="006A3D9F" w:rsidRPr="00561893">
        <w:rPr>
          <w:rFonts w:ascii="Arial" w:hAnsi="Arial" w:cs="Arial"/>
          <w:b/>
          <w:sz w:val="20"/>
          <w:szCs w:val="20"/>
          <w:u w:val="single"/>
        </w:rPr>
        <w:t>eográfico:</w:t>
      </w:r>
      <w:r w:rsidR="006A3D9F" w:rsidRPr="00561893">
        <w:rPr>
          <w:rFonts w:ascii="Arial" w:hAnsi="Arial" w:cs="Arial"/>
          <w:sz w:val="20"/>
          <w:szCs w:val="20"/>
        </w:rPr>
        <w:t xml:space="preserve"> marco de operación de la institución a describir.</w:t>
      </w:r>
    </w:p>
    <w:p w:rsidR="006A3D9F" w:rsidRPr="00561893" w:rsidRDefault="006A3D9F" w:rsidP="00AA2F4E">
      <w:pPr>
        <w:pStyle w:val="Prrafodelista"/>
        <w:numPr>
          <w:ilvl w:val="0"/>
          <w:numId w:val="6"/>
        </w:numPr>
        <w:spacing w:line="360" w:lineRule="auto"/>
        <w:jc w:val="both"/>
        <w:rPr>
          <w:rFonts w:ascii="Arial" w:hAnsi="Arial" w:cs="Arial"/>
          <w:sz w:val="20"/>
          <w:szCs w:val="20"/>
        </w:rPr>
      </w:pPr>
      <w:r w:rsidRPr="00561893">
        <w:rPr>
          <w:rFonts w:ascii="Arial" w:hAnsi="Arial" w:cs="Arial"/>
          <w:b/>
          <w:sz w:val="20"/>
          <w:szCs w:val="20"/>
          <w:u w:val="single"/>
        </w:rPr>
        <w:t>A</w:t>
      </w:r>
      <w:r w:rsidR="0003466D">
        <w:rPr>
          <w:rFonts w:ascii="Arial" w:hAnsi="Arial" w:cs="Arial"/>
          <w:b/>
          <w:sz w:val="20"/>
          <w:szCs w:val="20"/>
          <w:u w:val="single"/>
        </w:rPr>
        <w:t>tribuciones y fuentes  l</w:t>
      </w:r>
      <w:r w:rsidR="00A45D58" w:rsidRPr="00561893">
        <w:rPr>
          <w:rFonts w:ascii="Arial" w:hAnsi="Arial" w:cs="Arial"/>
          <w:b/>
          <w:sz w:val="20"/>
          <w:szCs w:val="20"/>
          <w:u w:val="single"/>
        </w:rPr>
        <w:t>egales:</w:t>
      </w:r>
      <w:r w:rsidR="00A45D58" w:rsidRPr="00561893">
        <w:rPr>
          <w:rFonts w:ascii="Arial" w:hAnsi="Arial" w:cs="Arial"/>
          <w:sz w:val="20"/>
          <w:szCs w:val="20"/>
        </w:rPr>
        <w:t xml:space="preserve"> todas</w:t>
      </w:r>
      <w:r w:rsidRPr="00561893">
        <w:rPr>
          <w:rFonts w:ascii="Arial" w:hAnsi="Arial" w:cs="Arial"/>
          <w:sz w:val="20"/>
          <w:szCs w:val="20"/>
        </w:rPr>
        <w:t xml:space="preserve"> aquellas leyes relacionadas al marco de </w:t>
      </w:r>
      <w:r w:rsidR="00A45D58" w:rsidRPr="00561893">
        <w:rPr>
          <w:rFonts w:ascii="Arial" w:hAnsi="Arial" w:cs="Arial"/>
          <w:sz w:val="20"/>
          <w:szCs w:val="20"/>
        </w:rPr>
        <w:t xml:space="preserve"> </w:t>
      </w:r>
      <w:r w:rsidRPr="00561893">
        <w:rPr>
          <w:rFonts w:ascii="Arial" w:hAnsi="Arial" w:cs="Arial"/>
          <w:sz w:val="20"/>
          <w:szCs w:val="20"/>
        </w:rPr>
        <w:t xml:space="preserve">operación legal de la institución a describir. </w:t>
      </w:r>
    </w:p>
    <w:p w:rsidR="00234996"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Gestión de documentos y política de i</w:t>
      </w:r>
      <w:r w:rsidR="006A3D9F" w:rsidRPr="00561893">
        <w:rPr>
          <w:rFonts w:ascii="Arial" w:hAnsi="Arial" w:cs="Arial"/>
          <w:b/>
          <w:sz w:val="20"/>
          <w:szCs w:val="20"/>
          <w:u w:val="single"/>
        </w:rPr>
        <w:t>ngresos:</w:t>
      </w:r>
      <w:r w:rsidR="006A3D9F" w:rsidRPr="00561893">
        <w:rPr>
          <w:rFonts w:ascii="Arial" w:hAnsi="Arial" w:cs="Arial"/>
          <w:sz w:val="20"/>
          <w:szCs w:val="20"/>
        </w:rPr>
        <w:t xml:space="preserve"> se detalla la producción de la información documental, así como también la política de ingreso documental de otras instancias, si este fuese el caso.</w:t>
      </w:r>
    </w:p>
    <w:p w:rsidR="006A3D9F"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Notas de m</w:t>
      </w:r>
      <w:r w:rsidR="006A3D9F" w:rsidRPr="00561893">
        <w:rPr>
          <w:rFonts w:ascii="Arial" w:hAnsi="Arial" w:cs="Arial"/>
          <w:b/>
          <w:sz w:val="20"/>
          <w:szCs w:val="20"/>
          <w:u w:val="single"/>
        </w:rPr>
        <w:t>antenimiento:</w:t>
      </w:r>
      <w:r w:rsidR="006A3D9F" w:rsidRPr="00561893">
        <w:rPr>
          <w:rFonts w:ascii="Arial" w:hAnsi="Arial" w:cs="Arial"/>
          <w:sz w:val="20"/>
          <w:szCs w:val="20"/>
        </w:rPr>
        <w:t xml:space="preserve"> Nombre del Responsable  de la elaboración y mantenimiento de la actualización de la información. </w:t>
      </w:r>
    </w:p>
    <w:p w:rsidR="006A3D9F" w:rsidRPr="00561893"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Archivo de g</w:t>
      </w:r>
      <w:r w:rsidR="00A45D58" w:rsidRPr="00561893">
        <w:rPr>
          <w:rFonts w:ascii="Arial" w:hAnsi="Arial" w:cs="Arial"/>
          <w:b/>
          <w:sz w:val="20"/>
          <w:szCs w:val="20"/>
          <w:u w:val="single"/>
        </w:rPr>
        <w:t>estión</w:t>
      </w:r>
      <w:r>
        <w:rPr>
          <w:rFonts w:ascii="Arial" w:hAnsi="Arial" w:cs="Arial"/>
          <w:b/>
          <w:sz w:val="20"/>
          <w:szCs w:val="20"/>
          <w:u w:val="single"/>
        </w:rPr>
        <w:t xml:space="preserve"> ó archivo de o</w:t>
      </w:r>
      <w:r w:rsidR="00234996" w:rsidRPr="00561893">
        <w:rPr>
          <w:rFonts w:ascii="Arial" w:hAnsi="Arial" w:cs="Arial"/>
          <w:b/>
          <w:sz w:val="20"/>
          <w:szCs w:val="20"/>
          <w:u w:val="single"/>
        </w:rPr>
        <w:t>ficina</w:t>
      </w:r>
      <w:r w:rsidR="00A45D58" w:rsidRPr="00561893">
        <w:rPr>
          <w:rFonts w:ascii="Arial" w:hAnsi="Arial" w:cs="Arial"/>
          <w:b/>
          <w:sz w:val="20"/>
          <w:szCs w:val="20"/>
          <w:u w:val="single"/>
        </w:rPr>
        <w:t>:</w:t>
      </w:r>
      <w:r w:rsidR="00A45D58" w:rsidRPr="00561893">
        <w:rPr>
          <w:rFonts w:ascii="Arial" w:hAnsi="Arial" w:cs="Arial"/>
          <w:sz w:val="20"/>
          <w:szCs w:val="20"/>
        </w:rPr>
        <w:t xml:space="preserve"> </w:t>
      </w:r>
      <w:r w:rsidR="006A3D9F" w:rsidRPr="00561893">
        <w:rPr>
          <w:rFonts w:ascii="Arial" w:hAnsi="Arial" w:cs="Arial"/>
          <w:sz w:val="20"/>
          <w:szCs w:val="20"/>
        </w:rPr>
        <w:t>está bajo la responsabilidad y manejo directo de cada dependencia o unidad administrativa de una institución. Está formado por la documentación producida recientemente, es decir, la que se está aún tramitando, así como también, la de uso frecuente dentro de cada dependencia. Tiene plena vigencia jurídica, contable y administrativa.</w:t>
      </w:r>
    </w:p>
    <w:p w:rsidR="006A3D9F" w:rsidRDefault="0003466D" w:rsidP="00AA2F4E">
      <w:pPr>
        <w:pStyle w:val="Prrafodelista"/>
        <w:numPr>
          <w:ilvl w:val="0"/>
          <w:numId w:val="6"/>
        </w:numPr>
        <w:spacing w:line="360" w:lineRule="auto"/>
        <w:jc w:val="both"/>
        <w:rPr>
          <w:rFonts w:ascii="Arial" w:hAnsi="Arial" w:cs="Arial"/>
          <w:sz w:val="20"/>
          <w:szCs w:val="20"/>
        </w:rPr>
      </w:pPr>
      <w:r>
        <w:rPr>
          <w:rFonts w:ascii="Arial" w:hAnsi="Arial" w:cs="Arial"/>
          <w:b/>
          <w:sz w:val="20"/>
          <w:szCs w:val="20"/>
          <w:u w:val="single"/>
        </w:rPr>
        <w:t>Archivo c</w:t>
      </w:r>
      <w:r w:rsidR="00A45D58" w:rsidRPr="00561893">
        <w:rPr>
          <w:rFonts w:ascii="Arial" w:hAnsi="Arial" w:cs="Arial"/>
          <w:b/>
          <w:sz w:val="20"/>
          <w:szCs w:val="20"/>
          <w:u w:val="single"/>
        </w:rPr>
        <w:t>entral</w:t>
      </w:r>
      <w:r w:rsidR="006A3D9F" w:rsidRPr="00561893">
        <w:rPr>
          <w:rFonts w:ascii="Arial" w:hAnsi="Arial" w:cs="Arial"/>
          <w:b/>
          <w:sz w:val="20"/>
          <w:szCs w:val="20"/>
          <w:u w:val="single"/>
        </w:rPr>
        <w:t>:</w:t>
      </w:r>
      <w:r w:rsidR="006A3D9F" w:rsidRPr="00561893">
        <w:rPr>
          <w:rFonts w:ascii="Arial" w:hAnsi="Arial" w:cs="Arial"/>
          <w:sz w:val="20"/>
          <w:szCs w:val="20"/>
        </w:rPr>
        <w:t xml:space="preserve"> </w:t>
      </w:r>
      <w:r w:rsidR="00A45D58" w:rsidRPr="00561893">
        <w:rPr>
          <w:rFonts w:ascii="Arial" w:hAnsi="Arial" w:cs="Arial"/>
          <w:sz w:val="20"/>
          <w:szCs w:val="20"/>
        </w:rPr>
        <w:t>t</w:t>
      </w:r>
      <w:r w:rsidR="006A3D9F" w:rsidRPr="00561893">
        <w:rPr>
          <w:rFonts w:ascii="Arial" w:hAnsi="Arial" w:cs="Arial"/>
          <w:sz w:val="20"/>
          <w:szCs w:val="20"/>
        </w:rPr>
        <w:t>ambién denominado “Archivo Administrativo” y es el que está formado por la documentación proveniente de las transferencias recibidas de las distintas oficinas de la institución. Este archivo centraliza la documentación que ya no es objeto de uso frecuente en los archivos de oficina, pero cuyo valor administrativo aún no ha prescrito, y todavía podría ser objeto de consultas por parte de la administración o de los ciudadanos. Se ubicara físicamente en los locales destinados para el Archivo, y esta bajo responsabilidad del Archivista asignado por la Institución.</w:t>
      </w:r>
    </w:p>
    <w:p w:rsidR="00561893" w:rsidRDefault="00561893"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Default="00375DF1" w:rsidP="00561893">
      <w:pPr>
        <w:pStyle w:val="Prrafodelista"/>
        <w:spacing w:line="360" w:lineRule="auto"/>
        <w:jc w:val="both"/>
        <w:rPr>
          <w:rFonts w:ascii="Arial" w:hAnsi="Arial" w:cs="Arial"/>
          <w:sz w:val="20"/>
          <w:szCs w:val="20"/>
        </w:rPr>
      </w:pPr>
    </w:p>
    <w:p w:rsidR="00375DF1" w:rsidRPr="00561893" w:rsidRDefault="00375DF1" w:rsidP="00561893">
      <w:pPr>
        <w:pStyle w:val="Prrafodelista"/>
        <w:spacing w:line="360" w:lineRule="auto"/>
        <w:jc w:val="both"/>
        <w:rPr>
          <w:rFonts w:ascii="Arial" w:hAnsi="Arial" w:cs="Arial"/>
          <w:sz w:val="20"/>
          <w:szCs w:val="20"/>
        </w:rPr>
      </w:pPr>
    </w:p>
    <w:p w:rsidR="006A3D9F" w:rsidRPr="00561893" w:rsidRDefault="001A04D7" w:rsidP="00AA2F4E">
      <w:pPr>
        <w:pStyle w:val="Prrafodelista"/>
        <w:numPr>
          <w:ilvl w:val="0"/>
          <w:numId w:val="2"/>
        </w:numPr>
        <w:spacing w:line="360" w:lineRule="auto"/>
        <w:jc w:val="both"/>
        <w:rPr>
          <w:rFonts w:ascii="Arial" w:hAnsi="Arial" w:cs="Arial"/>
          <w:b/>
          <w:sz w:val="20"/>
          <w:szCs w:val="20"/>
        </w:rPr>
      </w:pPr>
      <w:r w:rsidRPr="00561893">
        <w:rPr>
          <w:rFonts w:ascii="Arial" w:hAnsi="Arial" w:cs="Arial"/>
          <w:b/>
          <w:sz w:val="20"/>
          <w:szCs w:val="20"/>
        </w:rPr>
        <w:t>Descripción de</w:t>
      </w:r>
      <w:r w:rsidR="00A45D58" w:rsidRPr="00561893">
        <w:rPr>
          <w:rFonts w:ascii="Arial" w:hAnsi="Arial" w:cs="Arial"/>
          <w:b/>
          <w:sz w:val="20"/>
          <w:szCs w:val="20"/>
        </w:rPr>
        <w:t xml:space="preserve"> </w:t>
      </w:r>
      <w:r w:rsidRPr="00561893">
        <w:rPr>
          <w:rFonts w:ascii="Arial" w:hAnsi="Arial" w:cs="Arial"/>
          <w:b/>
          <w:sz w:val="20"/>
          <w:szCs w:val="20"/>
        </w:rPr>
        <w:t>l</w:t>
      </w:r>
      <w:r w:rsidR="00A45D58" w:rsidRPr="00561893">
        <w:rPr>
          <w:rFonts w:ascii="Arial" w:hAnsi="Arial" w:cs="Arial"/>
          <w:b/>
          <w:sz w:val="20"/>
          <w:szCs w:val="20"/>
        </w:rPr>
        <w:t>a Guía</w:t>
      </w:r>
    </w:p>
    <w:p w:rsidR="008D59AA" w:rsidRPr="00561893" w:rsidRDefault="008D59AA" w:rsidP="00C27A92">
      <w:pPr>
        <w:pStyle w:val="Prrafodelista"/>
        <w:spacing w:after="0" w:line="240" w:lineRule="auto"/>
        <w:ind w:left="360"/>
        <w:jc w:val="both"/>
        <w:rPr>
          <w:rFonts w:ascii="Arial" w:hAnsi="Arial" w:cs="Arial"/>
          <w:sz w:val="20"/>
          <w:szCs w:val="20"/>
        </w:rPr>
      </w:pPr>
      <w:r w:rsidRPr="00561893">
        <w:rPr>
          <w:rFonts w:ascii="Arial" w:hAnsi="Arial" w:cs="Arial"/>
          <w:sz w:val="20"/>
          <w:szCs w:val="20"/>
        </w:rPr>
        <w:t>A continuación se describe las partes de la guía</w:t>
      </w:r>
    </w:p>
    <w:tbl>
      <w:tblPr>
        <w:tblpPr w:leftFromText="141" w:rightFromText="141" w:vertAnchor="text" w:horzAnchor="margin" w:tblpXSpec="center" w:tblpY="387"/>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515"/>
      </w:tblGrid>
      <w:tr w:rsidR="006A3D9F" w:rsidRPr="00561893" w:rsidTr="001D0B03">
        <w:trPr>
          <w:trHeight w:val="137"/>
        </w:trPr>
        <w:tc>
          <w:tcPr>
            <w:tcW w:w="9286" w:type="dxa"/>
            <w:gridSpan w:val="2"/>
            <w:shd w:val="clear" w:color="auto" w:fill="C6D9F1" w:themeFill="text2" w:themeFillTint="33"/>
          </w:tcPr>
          <w:p w:rsidR="006A3D9F" w:rsidRPr="00561893" w:rsidRDefault="006A3D9F" w:rsidP="009D48D2">
            <w:pPr>
              <w:rPr>
                <w:rFonts w:ascii="Arial" w:eastAsia="Calibri" w:hAnsi="Arial" w:cs="Arial"/>
                <w:lang w:eastAsia="en-US"/>
              </w:rPr>
            </w:pPr>
            <w:r w:rsidRPr="00561893">
              <w:rPr>
                <w:rFonts w:ascii="Arial" w:eastAsia="Calibri" w:hAnsi="Arial" w:cs="Arial"/>
                <w:lang w:eastAsia="en-US"/>
              </w:rPr>
              <w:t xml:space="preserve">1. </w:t>
            </w:r>
            <w:r w:rsidR="00A45D58" w:rsidRPr="00561893">
              <w:rPr>
                <w:rFonts w:ascii="Arial" w:eastAsia="Calibri" w:hAnsi="Arial" w:cs="Arial"/>
                <w:lang w:eastAsia="en-US"/>
              </w:rPr>
              <w:t>Á</w:t>
            </w:r>
            <w:r w:rsidRPr="00561893">
              <w:rPr>
                <w:rFonts w:ascii="Arial" w:eastAsia="Calibri" w:hAnsi="Arial" w:cs="Arial"/>
                <w:lang w:eastAsia="en-US"/>
              </w:rPr>
              <w:t>REA DE IDENTIFICACIÓN</w:t>
            </w:r>
          </w:p>
        </w:tc>
      </w:tr>
      <w:tr w:rsidR="006A3D9F" w:rsidRPr="00561893" w:rsidTr="00806DF3">
        <w:trPr>
          <w:trHeight w:val="562"/>
        </w:trPr>
        <w:tc>
          <w:tcPr>
            <w:tcW w:w="1771" w:type="dxa"/>
          </w:tcPr>
          <w:p w:rsidR="006A3D9F" w:rsidRPr="00561893" w:rsidRDefault="006A3D9F" w:rsidP="00AA2F4E">
            <w:pPr>
              <w:pStyle w:val="Prrafodelista"/>
              <w:numPr>
                <w:ilvl w:val="1"/>
                <w:numId w:val="4"/>
              </w:numPr>
              <w:spacing w:after="0" w:line="240" w:lineRule="auto"/>
              <w:rPr>
                <w:rFonts w:ascii="Arial" w:hAnsi="Arial" w:cs="Arial"/>
                <w:sz w:val="20"/>
                <w:szCs w:val="20"/>
              </w:rPr>
            </w:pPr>
            <w:r w:rsidRPr="00561893">
              <w:rPr>
                <w:rFonts w:ascii="Arial" w:hAnsi="Arial" w:cs="Arial"/>
                <w:sz w:val="20"/>
                <w:szCs w:val="20"/>
              </w:rPr>
              <w:t xml:space="preserve">Identificador </w:t>
            </w:r>
          </w:p>
          <w:p w:rsidR="006A3D9F" w:rsidRPr="00561893" w:rsidRDefault="006A3D9F" w:rsidP="006A3D9F">
            <w:pPr>
              <w:ind w:left="3"/>
              <w:rPr>
                <w:rFonts w:ascii="Arial" w:eastAsia="Calibri" w:hAnsi="Arial" w:cs="Arial"/>
                <w:lang w:eastAsia="en-US"/>
              </w:rPr>
            </w:pPr>
          </w:p>
        </w:tc>
        <w:tc>
          <w:tcPr>
            <w:tcW w:w="7515" w:type="dxa"/>
          </w:tcPr>
          <w:p w:rsidR="006A3D9F" w:rsidRPr="00561893" w:rsidRDefault="006A3D9F" w:rsidP="006A3D9F">
            <w:pPr>
              <w:rPr>
                <w:rFonts w:ascii="Arial" w:eastAsia="Calibri" w:hAnsi="Arial" w:cs="Arial"/>
                <w:b/>
                <w:lang w:eastAsia="en-US"/>
              </w:rPr>
            </w:pPr>
            <w:r w:rsidRPr="00561893">
              <w:rPr>
                <w:rFonts w:ascii="Arial" w:eastAsia="Calibri" w:hAnsi="Arial" w:cs="Arial"/>
                <w:b/>
                <w:lang w:eastAsia="en-US"/>
              </w:rPr>
              <w:t>SV-CONAMYPE</w:t>
            </w:r>
          </w:p>
          <w:p w:rsidR="006A3D9F" w:rsidRPr="00561893" w:rsidRDefault="006A3D9F" w:rsidP="00A45D58">
            <w:pPr>
              <w:rPr>
                <w:rFonts w:ascii="Arial" w:eastAsia="Calibri" w:hAnsi="Arial" w:cs="Arial"/>
                <w:lang w:eastAsia="en-US"/>
              </w:rPr>
            </w:pPr>
            <w:r w:rsidRPr="00561893">
              <w:rPr>
                <w:rFonts w:ascii="Arial" w:eastAsia="Calibri" w:hAnsi="Arial" w:cs="Arial"/>
                <w:lang w:eastAsia="en-US"/>
              </w:rPr>
              <w:t>El Salvador-Comisión Nacional de la Micro y Pequeña Empresa</w:t>
            </w:r>
          </w:p>
        </w:tc>
      </w:tr>
      <w:tr w:rsidR="006A3D9F" w:rsidRPr="00561893" w:rsidTr="00806DF3">
        <w:trPr>
          <w:trHeight w:val="632"/>
        </w:trPr>
        <w:tc>
          <w:tcPr>
            <w:tcW w:w="1771" w:type="dxa"/>
          </w:tcPr>
          <w:p w:rsidR="006A3D9F" w:rsidRPr="00561893" w:rsidRDefault="006A3D9F" w:rsidP="00AA2F4E">
            <w:pPr>
              <w:pStyle w:val="Prrafodelista"/>
              <w:numPr>
                <w:ilvl w:val="1"/>
                <w:numId w:val="4"/>
              </w:numPr>
              <w:spacing w:after="0" w:line="240" w:lineRule="auto"/>
              <w:rPr>
                <w:rFonts w:ascii="Arial" w:hAnsi="Arial" w:cs="Arial"/>
                <w:sz w:val="20"/>
                <w:szCs w:val="20"/>
              </w:rPr>
            </w:pPr>
            <w:r w:rsidRPr="00561893">
              <w:rPr>
                <w:rFonts w:ascii="Arial" w:hAnsi="Arial" w:cs="Arial"/>
                <w:sz w:val="20"/>
                <w:szCs w:val="20"/>
              </w:rPr>
              <w:t>Forma Autorizada del Nombre</w:t>
            </w:r>
          </w:p>
        </w:tc>
        <w:tc>
          <w:tcPr>
            <w:tcW w:w="7515" w:type="dxa"/>
          </w:tcPr>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Comisión Nacional de la Micro y Pequeña Empresa</w:t>
            </w:r>
          </w:p>
          <w:p w:rsidR="006A3D9F" w:rsidRPr="00561893" w:rsidRDefault="006A3D9F" w:rsidP="006A3D9F">
            <w:pPr>
              <w:rPr>
                <w:rFonts w:ascii="Arial" w:eastAsia="Calibri" w:hAnsi="Arial" w:cs="Arial"/>
                <w:lang w:eastAsia="en-US"/>
              </w:rPr>
            </w:pPr>
          </w:p>
        </w:tc>
      </w:tr>
      <w:tr w:rsidR="006A3D9F" w:rsidRPr="00561893" w:rsidTr="00806DF3">
        <w:trPr>
          <w:trHeight w:val="273"/>
        </w:trPr>
        <w:tc>
          <w:tcPr>
            <w:tcW w:w="1771" w:type="dxa"/>
          </w:tcPr>
          <w:p w:rsidR="006A3D9F" w:rsidRPr="00561893" w:rsidRDefault="006A3D9F" w:rsidP="006A3D9F">
            <w:pPr>
              <w:pStyle w:val="Prrafodelista"/>
              <w:numPr>
                <w:ilvl w:val="1"/>
                <w:numId w:val="4"/>
              </w:numPr>
              <w:spacing w:after="0" w:line="240" w:lineRule="auto"/>
              <w:rPr>
                <w:rFonts w:ascii="Arial" w:hAnsi="Arial" w:cs="Arial"/>
                <w:sz w:val="20"/>
                <w:szCs w:val="20"/>
              </w:rPr>
            </w:pPr>
            <w:r w:rsidRPr="00561893">
              <w:rPr>
                <w:rFonts w:ascii="Arial" w:hAnsi="Arial" w:cs="Arial"/>
                <w:sz w:val="20"/>
                <w:szCs w:val="20"/>
              </w:rPr>
              <w:t>Forma Paralela</w:t>
            </w:r>
          </w:p>
        </w:tc>
        <w:tc>
          <w:tcPr>
            <w:tcW w:w="7515" w:type="dxa"/>
          </w:tcPr>
          <w:p w:rsidR="006A3D9F" w:rsidRPr="00561893" w:rsidRDefault="006A3D9F" w:rsidP="009B2CFF">
            <w:pPr>
              <w:rPr>
                <w:rFonts w:ascii="Arial" w:eastAsia="Calibri" w:hAnsi="Arial" w:cs="Arial"/>
                <w:lang w:eastAsia="en-US"/>
              </w:rPr>
            </w:pPr>
            <w:r w:rsidRPr="00561893">
              <w:rPr>
                <w:rFonts w:ascii="Arial" w:eastAsia="Calibri" w:hAnsi="Arial" w:cs="Arial"/>
                <w:lang w:eastAsia="en-US"/>
              </w:rPr>
              <w:t>CONAMYPE</w:t>
            </w:r>
          </w:p>
        </w:tc>
      </w:tr>
      <w:tr w:rsidR="006A3D9F" w:rsidRPr="00561893" w:rsidTr="00806DF3">
        <w:trPr>
          <w:trHeight w:val="1313"/>
        </w:trPr>
        <w:tc>
          <w:tcPr>
            <w:tcW w:w="1771" w:type="dxa"/>
          </w:tcPr>
          <w:p w:rsidR="006A3D9F" w:rsidRPr="00561893" w:rsidRDefault="006A3D9F" w:rsidP="00AA2F4E">
            <w:pPr>
              <w:pStyle w:val="Prrafodelista"/>
              <w:numPr>
                <w:ilvl w:val="1"/>
                <w:numId w:val="4"/>
              </w:numPr>
              <w:spacing w:after="0" w:line="240" w:lineRule="auto"/>
              <w:rPr>
                <w:rFonts w:ascii="Arial" w:hAnsi="Arial" w:cs="Arial"/>
                <w:sz w:val="20"/>
                <w:szCs w:val="20"/>
              </w:rPr>
            </w:pPr>
            <w:r w:rsidRPr="00561893">
              <w:rPr>
                <w:rFonts w:ascii="Arial" w:hAnsi="Arial" w:cs="Arial"/>
                <w:sz w:val="20"/>
                <w:szCs w:val="20"/>
              </w:rPr>
              <w:t>Tipo de Institución que</w:t>
            </w:r>
            <w:r w:rsidR="00806DF3" w:rsidRPr="00561893">
              <w:rPr>
                <w:rFonts w:ascii="Arial" w:hAnsi="Arial" w:cs="Arial"/>
                <w:sz w:val="20"/>
                <w:szCs w:val="20"/>
              </w:rPr>
              <w:t xml:space="preserve"> conserva los Fondos Documentale</w:t>
            </w:r>
            <w:r w:rsidRPr="00561893">
              <w:rPr>
                <w:rFonts w:ascii="Arial" w:hAnsi="Arial" w:cs="Arial"/>
                <w:sz w:val="18"/>
                <w:szCs w:val="18"/>
              </w:rPr>
              <w:t>s</w:t>
            </w:r>
          </w:p>
          <w:p w:rsidR="006A3D9F" w:rsidRPr="00561893" w:rsidRDefault="006A3D9F" w:rsidP="006A3D9F">
            <w:pPr>
              <w:pStyle w:val="Prrafodelista"/>
              <w:spacing w:after="0" w:line="240" w:lineRule="auto"/>
              <w:ind w:left="360"/>
              <w:rPr>
                <w:rFonts w:ascii="Arial" w:hAnsi="Arial" w:cs="Arial"/>
                <w:sz w:val="20"/>
                <w:szCs w:val="20"/>
              </w:rPr>
            </w:pPr>
          </w:p>
        </w:tc>
        <w:tc>
          <w:tcPr>
            <w:tcW w:w="7515" w:type="dxa"/>
          </w:tcPr>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Entidad Gubernamental que tiene como finalidad el desarrollo de las </w:t>
            </w:r>
            <w:r w:rsidR="00A45D58" w:rsidRPr="00561893">
              <w:rPr>
                <w:rFonts w:ascii="Arial" w:eastAsia="Calibri" w:hAnsi="Arial" w:cs="Arial"/>
                <w:lang w:eastAsia="en-US"/>
              </w:rPr>
              <w:t>M</w:t>
            </w:r>
            <w:r w:rsidRPr="00561893">
              <w:rPr>
                <w:rFonts w:ascii="Arial" w:eastAsia="Calibri" w:hAnsi="Arial" w:cs="Arial"/>
                <w:lang w:eastAsia="en-US"/>
              </w:rPr>
              <w:t>icro</w:t>
            </w:r>
            <w:r w:rsidR="00A45D58" w:rsidRPr="00561893">
              <w:rPr>
                <w:rFonts w:ascii="Arial" w:eastAsia="Calibri" w:hAnsi="Arial" w:cs="Arial"/>
                <w:lang w:eastAsia="en-US"/>
              </w:rPr>
              <w:t>s</w:t>
            </w:r>
            <w:r w:rsidRPr="00561893">
              <w:rPr>
                <w:rFonts w:ascii="Arial" w:eastAsia="Calibri" w:hAnsi="Arial" w:cs="Arial"/>
                <w:lang w:eastAsia="en-US"/>
              </w:rPr>
              <w:t xml:space="preserve"> y </w:t>
            </w:r>
            <w:r w:rsidR="00A45D58" w:rsidRPr="00561893">
              <w:rPr>
                <w:rFonts w:ascii="Arial" w:eastAsia="Calibri" w:hAnsi="Arial" w:cs="Arial"/>
                <w:lang w:eastAsia="en-US"/>
              </w:rPr>
              <w:t>P</w:t>
            </w:r>
            <w:r w:rsidRPr="00561893">
              <w:rPr>
                <w:rFonts w:ascii="Arial" w:eastAsia="Calibri" w:hAnsi="Arial" w:cs="Arial"/>
                <w:lang w:eastAsia="en-US"/>
              </w:rPr>
              <w:t>equeña</w:t>
            </w:r>
            <w:r w:rsidR="00A45D58" w:rsidRPr="00561893">
              <w:rPr>
                <w:rFonts w:ascii="Arial" w:eastAsia="Calibri" w:hAnsi="Arial" w:cs="Arial"/>
                <w:lang w:eastAsia="en-US"/>
              </w:rPr>
              <w:t>s</w:t>
            </w:r>
            <w:r w:rsidRPr="00561893">
              <w:rPr>
                <w:rFonts w:ascii="Arial" w:eastAsia="Calibri" w:hAnsi="Arial" w:cs="Arial"/>
                <w:lang w:eastAsia="en-US"/>
              </w:rPr>
              <w:t xml:space="preserve"> </w:t>
            </w:r>
            <w:r w:rsidR="00A45D58" w:rsidRPr="00561893">
              <w:rPr>
                <w:rFonts w:ascii="Arial" w:eastAsia="Calibri" w:hAnsi="Arial" w:cs="Arial"/>
                <w:lang w:eastAsia="en-US"/>
              </w:rPr>
              <w:t>E</w:t>
            </w:r>
            <w:r w:rsidRPr="00561893">
              <w:rPr>
                <w:rFonts w:ascii="Arial" w:eastAsia="Calibri" w:hAnsi="Arial" w:cs="Arial"/>
                <w:lang w:eastAsia="en-US"/>
              </w:rPr>
              <w:t>mpresas.</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Ciclo Vital: Archivos de Gestión, Archivo Central.</w:t>
            </w:r>
          </w:p>
          <w:p w:rsidR="006A3D9F" w:rsidRPr="00561893" w:rsidRDefault="006A3D9F" w:rsidP="006A3D9F">
            <w:pPr>
              <w:rPr>
                <w:rFonts w:ascii="Arial" w:eastAsia="Calibri" w:hAnsi="Arial" w:cs="Arial"/>
                <w:lang w:eastAsia="en-US"/>
              </w:rPr>
            </w:pPr>
          </w:p>
          <w:p w:rsidR="006A3D9F" w:rsidRPr="00561893" w:rsidRDefault="006A3D9F" w:rsidP="006A3D9F">
            <w:pPr>
              <w:rPr>
                <w:rFonts w:ascii="Arial" w:eastAsia="Calibri" w:hAnsi="Arial" w:cs="Arial"/>
                <w:lang w:eastAsia="en-US"/>
              </w:rPr>
            </w:pPr>
          </w:p>
        </w:tc>
      </w:tr>
      <w:tr w:rsidR="006A3D9F" w:rsidRPr="00561893" w:rsidTr="007922E9">
        <w:trPr>
          <w:trHeight w:val="193"/>
        </w:trPr>
        <w:tc>
          <w:tcPr>
            <w:tcW w:w="9286" w:type="dxa"/>
            <w:gridSpan w:val="2"/>
            <w:shd w:val="clear" w:color="auto" w:fill="B8CCE4" w:themeFill="accent1" w:themeFillTint="66"/>
          </w:tcPr>
          <w:p w:rsidR="006A3D9F" w:rsidRPr="00561893" w:rsidRDefault="006A3D9F" w:rsidP="00A45D58">
            <w:pPr>
              <w:rPr>
                <w:rFonts w:ascii="Arial" w:eastAsia="Calibri" w:hAnsi="Arial" w:cs="Arial"/>
                <w:lang w:eastAsia="en-US"/>
              </w:rPr>
            </w:pPr>
            <w:r w:rsidRPr="00561893">
              <w:rPr>
                <w:rFonts w:ascii="Arial" w:eastAsia="Calibri" w:hAnsi="Arial" w:cs="Arial"/>
                <w:lang w:eastAsia="en-US"/>
              </w:rPr>
              <w:t>2</w:t>
            </w:r>
            <w:r w:rsidR="00A45D58" w:rsidRPr="00561893">
              <w:rPr>
                <w:rFonts w:ascii="Arial" w:eastAsia="Calibri" w:hAnsi="Arial" w:cs="Arial"/>
                <w:lang w:eastAsia="en-US"/>
              </w:rPr>
              <w:t>. Á</w:t>
            </w:r>
            <w:r w:rsidRPr="00561893">
              <w:rPr>
                <w:rFonts w:ascii="Arial" w:eastAsia="Calibri" w:hAnsi="Arial" w:cs="Arial"/>
                <w:lang w:eastAsia="en-US"/>
              </w:rPr>
              <w:t>REA DE CONTACTO</w:t>
            </w:r>
          </w:p>
        </w:tc>
      </w:tr>
      <w:tr w:rsidR="006A3D9F" w:rsidRPr="00561893" w:rsidTr="00806DF3">
        <w:trPr>
          <w:trHeight w:val="1128"/>
        </w:trPr>
        <w:tc>
          <w:tcPr>
            <w:tcW w:w="1771" w:type="dxa"/>
          </w:tcPr>
          <w:p w:rsidR="006A3D9F" w:rsidRPr="00561893" w:rsidRDefault="006A3D9F" w:rsidP="006A3D9F">
            <w:pPr>
              <w:rPr>
                <w:rFonts w:ascii="Arial" w:eastAsia="Calibri" w:hAnsi="Arial" w:cs="Arial"/>
                <w:lang w:eastAsia="en-US"/>
              </w:rPr>
            </w:pP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2.1 Localización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y Dirección</w:t>
            </w:r>
          </w:p>
        </w:tc>
        <w:tc>
          <w:tcPr>
            <w:tcW w:w="7515" w:type="dxa"/>
          </w:tcPr>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Oficina de Unidad de Acceso a la Información</w:t>
            </w:r>
            <w:r w:rsidR="00A45D58" w:rsidRPr="00561893">
              <w:rPr>
                <w:rFonts w:ascii="Arial" w:eastAsia="Calibri" w:hAnsi="Arial" w:cs="Arial"/>
                <w:lang w:eastAsia="en-US"/>
              </w:rPr>
              <w:t xml:space="preserve"> Pública</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Archivo Central</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25 </w:t>
            </w:r>
            <w:r w:rsidR="00A45D58" w:rsidRPr="00561893">
              <w:rPr>
                <w:rFonts w:ascii="Arial" w:eastAsia="Calibri" w:hAnsi="Arial" w:cs="Arial"/>
                <w:lang w:eastAsia="en-US"/>
              </w:rPr>
              <w:t>A</w:t>
            </w:r>
            <w:r w:rsidRPr="00561893">
              <w:rPr>
                <w:rFonts w:ascii="Arial" w:eastAsia="Calibri" w:hAnsi="Arial" w:cs="Arial"/>
                <w:lang w:eastAsia="en-US"/>
              </w:rPr>
              <w:t xml:space="preserve">venida  </w:t>
            </w:r>
            <w:r w:rsidR="00A45D58" w:rsidRPr="00561893">
              <w:rPr>
                <w:rFonts w:ascii="Arial" w:eastAsia="Calibri" w:hAnsi="Arial" w:cs="Arial"/>
                <w:lang w:eastAsia="en-US"/>
              </w:rPr>
              <w:t>N</w:t>
            </w:r>
            <w:r w:rsidRPr="00561893">
              <w:rPr>
                <w:rFonts w:ascii="Arial" w:eastAsia="Calibri" w:hAnsi="Arial" w:cs="Arial"/>
                <w:lang w:eastAsia="en-US"/>
              </w:rPr>
              <w:t xml:space="preserve">orte y 25 </w:t>
            </w:r>
            <w:r w:rsidR="00A45D58" w:rsidRPr="00561893">
              <w:rPr>
                <w:rFonts w:ascii="Arial" w:eastAsia="Calibri" w:hAnsi="Arial" w:cs="Arial"/>
                <w:lang w:eastAsia="en-US"/>
              </w:rPr>
              <w:t>C</w:t>
            </w:r>
            <w:r w:rsidRPr="00561893">
              <w:rPr>
                <w:rFonts w:ascii="Arial" w:eastAsia="Calibri" w:hAnsi="Arial" w:cs="Arial"/>
                <w:lang w:eastAsia="en-US"/>
              </w:rPr>
              <w:t xml:space="preserve">alle </w:t>
            </w:r>
            <w:r w:rsidR="00A45D58" w:rsidRPr="00561893">
              <w:rPr>
                <w:rFonts w:ascii="Arial" w:eastAsia="Calibri" w:hAnsi="Arial" w:cs="Arial"/>
                <w:lang w:eastAsia="en-US"/>
              </w:rPr>
              <w:t>P</w:t>
            </w:r>
            <w:r w:rsidRPr="00561893">
              <w:rPr>
                <w:rFonts w:ascii="Arial" w:eastAsia="Calibri" w:hAnsi="Arial" w:cs="Arial"/>
                <w:lang w:eastAsia="en-US"/>
              </w:rPr>
              <w:t>oniente</w:t>
            </w:r>
            <w:r w:rsidR="00357B65" w:rsidRPr="00561893">
              <w:rPr>
                <w:rFonts w:ascii="Arial" w:eastAsia="Calibri" w:hAnsi="Arial" w:cs="Arial"/>
                <w:lang w:eastAsia="en-US"/>
              </w:rPr>
              <w:t xml:space="preserve">, </w:t>
            </w:r>
            <w:r w:rsidRPr="00561893">
              <w:rPr>
                <w:rFonts w:ascii="Arial" w:eastAsia="Calibri" w:hAnsi="Arial" w:cs="Arial"/>
                <w:lang w:eastAsia="en-US"/>
              </w:rPr>
              <w:t xml:space="preserve"> edificio Gazzolo</w:t>
            </w:r>
            <w:r w:rsidR="00A45D58" w:rsidRPr="00561893">
              <w:rPr>
                <w:rFonts w:ascii="Arial" w:eastAsia="Calibri" w:hAnsi="Arial" w:cs="Arial"/>
                <w:lang w:eastAsia="en-US"/>
              </w:rPr>
              <w:t xml:space="preserve">, </w:t>
            </w:r>
            <w:r w:rsidRPr="00561893">
              <w:rPr>
                <w:rFonts w:ascii="Arial" w:eastAsia="Calibri" w:hAnsi="Arial" w:cs="Arial"/>
                <w:lang w:eastAsia="en-US"/>
              </w:rPr>
              <w:t xml:space="preserve">San  Salvador. </w:t>
            </w:r>
          </w:p>
          <w:p w:rsidR="006A3D9F" w:rsidRPr="00561893" w:rsidRDefault="006A3D9F" w:rsidP="006A3D9F">
            <w:pPr>
              <w:pStyle w:val="NormalWeb"/>
              <w:spacing w:before="0" w:beforeAutospacing="0" w:after="0" w:afterAutospacing="0"/>
              <w:rPr>
                <w:rFonts w:ascii="Arial" w:eastAsia="Calibri" w:hAnsi="Arial" w:cs="Arial"/>
                <w:sz w:val="20"/>
                <w:szCs w:val="20"/>
                <w:lang w:val="es-ES" w:eastAsia="en-US"/>
              </w:rPr>
            </w:pPr>
            <w:r w:rsidRPr="00561893">
              <w:rPr>
                <w:rFonts w:ascii="Arial" w:eastAsia="Calibri" w:hAnsi="Arial" w:cs="Arial"/>
                <w:sz w:val="20"/>
                <w:szCs w:val="20"/>
                <w:lang w:val="es-ES" w:eastAsia="en-US"/>
              </w:rPr>
              <w:t>Lunes a viernes de 7:30 a.m. a 4:30 p.m.</w:t>
            </w:r>
          </w:p>
          <w:p w:rsidR="006A3D9F" w:rsidRPr="00561893" w:rsidRDefault="006A3D9F" w:rsidP="006A3D9F">
            <w:pPr>
              <w:tabs>
                <w:tab w:val="left" w:pos="5583"/>
              </w:tabs>
              <w:rPr>
                <w:rFonts w:ascii="Arial" w:eastAsia="Calibri" w:hAnsi="Arial" w:cs="Arial"/>
                <w:lang w:eastAsia="en-US"/>
              </w:rPr>
            </w:pPr>
            <w:r w:rsidRPr="00561893">
              <w:rPr>
                <w:rFonts w:ascii="Arial" w:eastAsia="Calibri" w:hAnsi="Arial" w:cs="Arial"/>
                <w:lang w:eastAsia="en-US"/>
              </w:rPr>
              <w:tab/>
            </w:r>
          </w:p>
        </w:tc>
      </w:tr>
      <w:tr w:rsidR="006A3D9F" w:rsidRPr="00561893" w:rsidTr="00806DF3">
        <w:trPr>
          <w:trHeight w:val="989"/>
        </w:trPr>
        <w:tc>
          <w:tcPr>
            <w:tcW w:w="1771" w:type="dxa"/>
            <w:tcBorders>
              <w:top w:val="single" w:sz="4" w:space="0" w:color="auto"/>
              <w:left w:val="single" w:sz="4" w:space="0" w:color="auto"/>
              <w:bottom w:val="single" w:sz="4" w:space="0" w:color="auto"/>
              <w:right w:val="single" w:sz="4" w:space="0" w:color="auto"/>
            </w:tcBorders>
          </w:tcPr>
          <w:p w:rsidR="006A3D9F" w:rsidRPr="00561893" w:rsidRDefault="006A3D9F" w:rsidP="006A3D9F">
            <w:pPr>
              <w:rPr>
                <w:rFonts w:ascii="Arial" w:eastAsia="Calibri" w:hAnsi="Arial" w:cs="Arial"/>
                <w:lang w:eastAsia="en-US"/>
              </w:rPr>
            </w:pP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2.2 Teléfono,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Fax, Correo  </w:t>
            </w:r>
          </w:p>
          <w:p w:rsidR="006A3D9F" w:rsidRPr="00561893" w:rsidRDefault="006A3D9F" w:rsidP="00A45D58">
            <w:pPr>
              <w:rPr>
                <w:rFonts w:ascii="Arial" w:hAnsi="Arial" w:cs="Arial"/>
              </w:rPr>
            </w:pPr>
            <w:r w:rsidRPr="00561893">
              <w:rPr>
                <w:rFonts w:ascii="Arial" w:eastAsia="Calibri" w:hAnsi="Arial" w:cs="Arial"/>
                <w:lang w:eastAsia="en-US"/>
              </w:rPr>
              <w:t xml:space="preserve">      electrónico</w:t>
            </w:r>
          </w:p>
        </w:tc>
        <w:tc>
          <w:tcPr>
            <w:tcW w:w="7515" w:type="dxa"/>
            <w:tcBorders>
              <w:top w:val="single" w:sz="4" w:space="0" w:color="auto"/>
              <w:left w:val="single" w:sz="4" w:space="0" w:color="auto"/>
              <w:bottom w:val="single" w:sz="4" w:space="0" w:color="auto"/>
              <w:right w:val="single" w:sz="4" w:space="0" w:color="auto"/>
            </w:tcBorders>
          </w:tcPr>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Oficina de Unidad de Acceso a la Información </w:t>
            </w:r>
            <w:r w:rsidR="00A45D58" w:rsidRPr="00561893">
              <w:rPr>
                <w:rFonts w:ascii="Arial" w:eastAsia="Calibri" w:hAnsi="Arial" w:cs="Arial"/>
                <w:lang w:eastAsia="en-US"/>
              </w:rPr>
              <w:t>Pública (</w:t>
            </w:r>
            <w:r w:rsidRPr="00561893">
              <w:rPr>
                <w:rFonts w:ascii="Arial" w:eastAsia="Calibri" w:hAnsi="Arial" w:cs="Arial"/>
                <w:lang w:eastAsia="en-US"/>
              </w:rPr>
              <w:t>Archivo Central</w:t>
            </w:r>
            <w:r w:rsidR="00A45D58" w:rsidRPr="00561893">
              <w:rPr>
                <w:rFonts w:ascii="Arial" w:eastAsia="Calibri" w:hAnsi="Arial" w:cs="Arial"/>
                <w:lang w:eastAsia="en-US"/>
              </w:rPr>
              <w:t>)</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Teléfonos: 2121-1300,  2121-1380, 2121-1377, Fax: 2121-1374 </w:t>
            </w:r>
          </w:p>
          <w:p w:rsidR="006A3D9F" w:rsidRPr="00561893" w:rsidRDefault="006A3D9F" w:rsidP="00A23E78">
            <w:pPr>
              <w:rPr>
                <w:rFonts w:ascii="Arial" w:eastAsia="Calibri" w:hAnsi="Arial" w:cs="Arial"/>
                <w:lang w:eastAsia="en-US"/>
              </w:rPr>
            </w:pPr>
            <w:r w:rsidRPr="00561893">
              <w:rPr>
                <w:rFonts w:ascii="Arial" w:eastAsia="Calibri" w:hAnsi="Arial" w:cs="Arial"/>
                <w:lang w:eastAsia="en-US"/>
              </w:rPr>
              <w:t xml:space="preserve">correo electrónico:  </w:t>
            </w:r>
            <w:hyperlink r:id="rId12" w:history="1">
              <w:r w:rsidR="00A23E78" w:rsidRPr="00561893">
                <w:rPr>
                  <w:rStyle w:val="Hipervnculo"/>
                  <w:rFonts w:ascii="Arial" w:eastAsia="Calibri" w:hAnsi="Arial" w:cs="Arial"/>
                  <w:lang w:eastAsia="en-US"/>
                </w:rPr>
                <w:t>ealvarenga@conamype.gob.sv</w:t>
              </w:r>
            </w:hyperlink>
            <w:r w:rsidR="00A23E78" w:rsidRPr="00561893">
              <w:rPr>
                <w:rFonts w:ascii="Arial" w:eastAsia="Calibri" w:hAnsi="Arial" w:cs="Arial"/>
                <w:lang w:eastAsia="en-US"/>
              </w:rPr>
              <w:t xml:space="preserve"> </w:t>
            </w:r>
            <w:r w:rsidRPr="00561893">
              <w:rPr>
                <w:rFonts w:ascii="Arial" w:eastAsia="Calibri" w:hAnsi="Arial" w:cs="Arial"/>
                <w:lang w:eastAsia="en-US"/>
              </w:rPr>
              <w:t xml:space="preserve">  </w:t>
            </w:r>
            <w:hyperlink r:id="rId13" w:history="1">
              <w:r w:rsidR="00A23E78" w:rsidRPr="00561893">
                <w:rPr>
                  <w:rStyle w:val="Hipervnculo"/>
                  <w:rFonts w:ascii="Arial" w:eastAsia="Calibri" w:hAnsi="Arial" w:cs="Arial"/>
                  <w:lang w:eastAsia="en-US"/>
                </w:rPr>
                <w:t>emejia@conamype.gob.sv</w:t>
              </w:r>
            </w:hyperlink>
            <w:r w:rsidR="00A23E78" w:rsidRPr="00561893">
              <w:rPr>
                <w:rFonts w:ascii="Arial" w:eastAsia="Calibri" w:hAnsi="Arial" w:cs="Arial"/>
                <w:lang w:eastAsia="en-US"/>
              </w:rPr>
              <w:t xml:space="preserve"> </w:t>
            </w:r>
            <w:r w:rsidRPr="00561893">
              <w:rPr>
                <w:rFonts w:ascii="Arial" w:eastAsia="Calibri" w:hAnsi="Arial" w:cs="Arial"/>
                <w:lang w:eastAsia="en-US"/>
              </w:rPr>
              <w:t xml:space="preserve"> </w:t>
            </w:r>
            <w:r w:rsidR="00A23E78" w:rsidRPr="00561893">
              <w:rPr>
                <w:rFonts w:ascii="Arial" w:eastAsia="Calibri" w:hAnsi="Arial" w:cs="Arial"/>
                <w:lang w:eastAsia="en-US"/>
              </w:rPr>
              <w:t xml:space="preserve"> </w:t>
            </w:r>
          </w:p>
        </w:tc>
      </w:tr>
      <w:tr w:rsidR="006A3D9F" w:rsidRPr="00561893" w:rsidTr="00E14BC1">
        <w:trPr>
          <w:trHeight w:val="753"/>
        </w:trPr>
        <w:tc>
          <w:tcPr>
            <w:tcW w:w="1771" w:type="dxa"/>
            <w:tcBorders>
              <w:top w:val="single" w:sz="4" w:space="0" w:color="auto"/>
              <w:left w:val="single" w:sz="4" w:space="0" w:color="auto"/>
              <w:bottom w:val="single" w:sz="4" w:space="0" w:color="auto"/>
              <w:right w:val="single" w:sz="4" w:space="0" w:color="auto"/>
            </w:tcBorders>
          </w:tcPr>
          <w:p w:rsidR="006A3D9F" w:rsidRPr="00561893" w:rsidRDefault="006A3D9F" w:rsidP="006A3D9F">
            <w:pPr>
              <w:rPr>
                <w:rFonts w:ascii="Arial" w:eastAsia="Calibri" w:hAnsi="Arial" w:cs="Arial"/>
                <w:lang w:eastAsia="en-US"/>
              </w:rPr>
            </w:pPr>
          </w:p>
          <w:p w:rsidR="006A3D9F" w:rsidRPr="0078450A" w:rsidRDefault="006A3D9F" w:rsidP="00E14BC1">
            <w:pPr>
              <w:rPr>
                <w:rFonts w:ascii="Arial" w:eastAsia="Calibri" w:hAnsi="Arial" w:cs="Arial"/>
                <w:lang w:eastAsia="en-US"/>
              </w:rPr>
            </w:pPr>
            <w:r w:rsidRPr="00561893">
              <w:rPr>
                <w:rFonts w:ascii="Arial" w:eastAsia="Calibri" w:hAnsi="Arial" w:cs="Arial"/>
                <w:lang w:eastAsia="en-US"/>
              </w:rPr>
              <w:t xml:space="preserve">2.3 </w:t>
            </w:r>
            <w:r w:rsidR="00E14BC1">
              <w:rPr>
                <w:rFonts w:ascii="Arial" w:eastAsia="Calibri" w:hAnsi="Arial" w:cs="Arial"/>
                <w:lang w:eastAsia="en-US"/>
              </w:rPr>
              <w:t xml:space="preserve"> </w:t>
            </w:r>
            <w:r w:rsidRPr="00561893">
              <w:rPr>
                <w:rFonts w:ascii="Arial" w:eastAsia="Calibri" w:hAnsi="Arial" w:cs="Arial"/>
                <w:lang w:eastAsia="en-US"/>
              </w:rPr>
              <w:t>Contacto</w:t>
            </w:r>
          </w:p>
        </w:tc>
        <w:tc>
          <w:tcPr>
            <w:tcW w:w="7515" w:type="dxa"/>
            <w:tcBorders>
              <w:top w:val="single" w:sz="4" w:space="0" w:color="auto"/>
              <w:left w:val="single" w:sz="4" w:space="0" w:color="auto"/>
              <w:bottom w:val="single" w:sz="4" w:space="0" w:color="auto"/>
              <w:right w:val="single" w:sz="4" w:space="0" w:color="auto"/>
            </w:tcBorders>
          </w:tcPr>
          <w:p w:rsidR="006A3D9F" w:rsidRDefault="006A3D9F" w:rsidP="0078450A">
            <w:pPr>
              <w:rPr>
                <w:rFonts w:ascii="Arial" w:eastAsia="Calibri" w:hAnsi="Arial" w:cs="Arial"/>
                <w:lang w:eastAsia="en-US"/>
              </w:rPr>
            </w:pPr>
            <w:r w:rsidRPr="00561893">
              <w:rPr>
                <w:rFonts w:ascii="Arial" w:eastAsia="Calibri" w:hAnsi="Arial" w:cs="Arial"/>
                <w:lang w:eastAsia="en-US"/>
              </w:rPr>
              <w:t xml:space="preserve">Oficina de Unidad de Acceso a la Información </w:t>
            </w:r>
            <w:r w:rsidR="00A45D58" w:rsidRPr="00561893">
              <w:rPr>
                <w:rFonts w:ascii="Arial" w:eastAsia="Calibri" w:hAnsi="Arial" w:cs="Arial"/>
                <w:lang w:eastAsia="en-US"/>
              </w:rPr>
              <w:t>Pública</w:t>
            </w:r>
            <w:r w:rsidR="0078450A">
              <w:rPr>
                <w:rFonts w:ascii="Arial" w:eastAsia="Calibri" w:hAnsi="Arial" w:cs="Arial"/>
                <w:lang w:eastAsia="en-US"/>
              </w:rPr>
              <w:t>.</w:t>
            </w:r>
          </w:p>
          <w:p w:rsidR="00455322" w:rsidRDefault="00455322" w:rsidP="0078450A">
            <w:pPr>
              <w:rPr>
                <w:rFonts w:ascii="Arial" w:eastAsia="Calibri" w:hAnsi="Arial" w:cs="Arial"/>
                <w:lang w:eastAsia="en-US"/>
              </w:rPr>
            </w:pPr>
            <w:r>
              <w:rPr>
                <w:rFonts w:ascii="Arial" w:eastAsia="Calibri" w:hAnsi="Arial" w:cs="Arial"/>
                <w:lang w:eastAsia="en-US"/>
              </w:rPr>
              <w:t>Oficial de Información</w:t>
            </w:r>
            <w:r w:rsidR="00E14BC1">
              <w:rPr>
                <w:rFonts w:ascii="Arial" w:eastAsia="Calibri" w:hAnsi="Arial" w:cs="Arial"/>
                <w:lang w:eastAsia="en-US"/>
              </w:rPr>
              <w:t xml:space="preserve"> y  </w:t>
            </w:r>
            <w:r>
              <w:rPr>
                <w:rFonts w:ascii="Arial" w:eastAsia="Calibri" w:hAnsi="Arial" w:cs="Arial"/>
                <w:lang w:eastAsia="en-US"/>
              </w:rPr>
              <w:t>Responsable de Archivo Institucional</w:t>
            </w:r>
          </w:p>
          <w:p w:rsidR="00E14BC1" w:rsidRDefault="00E14BC1" w:rsidP="0078450A">
            <w:pPr>
              <w:rPr>
                <w:rFonts w:ascii="Arial" w:eastAsia="Calibri" w:hAnsi="Arial" w:cs="Arial"/>
                <w:lang w:eastAsia="en-US"/>
              </w:rPr>
            </w:pPr>
          </w:p>
          <w:p w:rsidR="00E14BC1" w:rsidRPr="0078450A" w:rsidRDefault="00E14BC1" w:rsidP="0078450A">
            <w:pPr>
              <w:rPr>
                <w:rFonts w:ascii="Arial" w:eastAsia="Calibri" w:hAnsi="Arial" w:cs="Arial"/>
                <w:lang w:eastAsia="en-US"/>
              </w:rPr>
            </w:pPr>
          </w:p>
        </w:tc>
      </w:tr>
      <w:tr w:rsidR="006A3D9F" w:rsidRPr="00561893" w:rsidTr="00DE4AF4">
        <w:trPr>
          <w:trHeight w:val="261"/>
        </w:trPr>
        <w:tc>
          <w:tcPr>
            <w:tcW w:w="9286" w:type="dxa"/>
            <w:gridSpan w:val="2"/>
            <w:shd w:val="clear" w:color="auto" w:fill="B8CCE4" w:themeFill="accent1" w:themeFillTint="66"/>
          </w:tcPr>
          <w:p w:rsidR="006A3D9F" w:rsidRPr="00561893" w:rsidRDefault="00DE4AF4" w:rsidP="00810A0F">
            <w:pPr>
              <w:rPr>
                <w:rFonts w:ascii="Arial" w:eastAsia="Calibri" w:hAnsi="Arial" w:cs="Arial"/>
                <w:lang w:eastAsia="en-US"/>
              </w:rPr>
            </w:pPr>
            <w:r w:rsidRPr="00561893">
              <w:rPr>
                <w:rFonts w:ascii="Arial" w:eastAsia="Calibri" w:hAnsi="Arial" w:cs="Arial"/>
                <w:lang w:eastAsia="en-US"/>
              </w:rPr>
              <w:t xml:space="preserve">3. </w:t>
            </w:r>
            <w:r w:rsidR="00810A0F" w:rsidRPr="00561893">
              <w:rPr>
                <w:rFonts w:ascii="Arial" w:eastAsia="Calibri" w:hAnsi="Arial" w:cs="Arial"/>
                <w:lang w:eastAsia="en-US"/>
              </w:rPr>
              <w:t>ÁR</w:t>
            </w:r>
            <w:r w:rsidR="006A3D9F" w:rsidRPr="00561893">
              <w:rPr>
                <w:rFonts w:ascii="Arial" w:eastAsia="Calibri" w:hAnsi="Arial" w:cs="Arial"/>
                <w:lang w:eastAsia="en-US"/>
              </w:rPr>
              <w:t>EA DE DESCRIPCIÓN</w:t>
            </w:r>
          </w:p>
        </w:tc>
      </w:tr>
      <w:tr w:rsidR="006A3D9F" w:rsidRPr="00561893" w:rsidTr="00806DF3">
        <w:trPr>
          <w:trHeight w:val="1134"/>
        </w:trPr>
        <w:tc>
          <w:tcPr>
            <w:tcW w:w="1771" w:type="dxa"/>
          </w:tcPr>
          <w:p w:rsidR="006A3D9F" w:rsidRPr="00561893" w:rsidRDefault="006A3D9F" w:rsidP="006A3D9F">
            <w:pPr>
              <w:rPr>
                <w:rFonts w:ascii="Arial" w:eastAsia="Calibri" w:hAnsi="Arial" w:cs="Arial"/>
                <w:lang w:eastAsia="en-US"/>
              </w:rPr>
            </w:pPr>
          </w:p>
          <w:p w:rsidR="006A3D9F" w:rsidRPr="00561893" w:rsidRDefault="006A3D9F" w:rsidP="006A3D9F">
            <w:pPr>
              <w:rPr>
                <w:rFonts w:ascii="Arial" w:eastAsia="Calibri" w:hAnsi="Arial" w:cs="Arial"/>
                <w:lang w:eastAsia="en-US"/>
              </w:rPr>
            </w:pPr>
          </w:p>
          <w:p w:rsidR="00DE4AF4" w:rsidRPr="00561893" w:rsidRDefault="00DE4AF4" w:rsidP="006A3D9F">
            <w:pPr>
              <w:rPr>
                <w:rFonts w:ascii="Arial" w:eastAsia="Calibri" w:hAnsi="Arial" w:cs="Arial"/>
                <w:lang w:eastAsia="en-US"/>
              </w:rPr>
            </w:pPr>
          </w:p>
          <w:p w:rsidR="00DE4AF4" w:rsidRPr="00561893" w:rsidRDefault="00DE4AF4" w:rsidP="006A3D9F">
            <w:pPr>
              <w:rPr>
                <w:rFonts w:ascii="Arial" w:eastAsia="Calibri" w:hAnsi="Arial" w:cs="Arial"/>
                <w:lang w:eastAsia="en-US"/>
              </w:rPr>
            </w:pPr>
          </w:p>
          <w:p w:rsidR="006A3D9F" w:rsidRPr="00561893" w:rsidRDefault="006A3D9F" w:rsidP="006A3D9F">
            <w:pPr>
              <w:rPr>
                <w:rFonts w:ascii="Arial" w:eastAsia="Calibri" w:hAnsi="Arial" w:cs="Arial"/>
                <w:lang w:eastAsia="en-US"/>
              </w:rPr>
            </w:pP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3.1 Historia de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la Institución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que custodia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los fondos    </w:t>
            </w:r>
          </w:p>
          <w:p w:rsidR="006A3D9F" w:rsidRDefault="006A3D9F" w:rsidP="006A3D9F">
            <w:pPr>
              <w:rPr>
                <w:rFonts w:ascii="Arial" w:eastAsia="Calibri" w:hAnsi="Arial" w:cs="Arial"/>
                <w:lang w:eastAsia="en-US"/>
              </w:rPr>
            </w:pPr>
            <w:r w:rsidRPr="00561893">
              <w:rPr>
                <w:rFonts w:ascii="Arial" w:eastAsia="Calibri" w:hAnsi="Arial" w:cs="Arial"/>
                <w:lang w:eastAsia="en-US"/>
              </w:rPr>
              <w:t xml:space="preserve">      documentales</w:t>
            </w:r>
          </w:p>
          <w:p w:rsidR="00805A62" w:rsidRDefault="00805A62" w:rsidP="006A3D9F">
            <w:pPr>
              <w:rPr>
                <w:rFonts w:ascii="Arial" w:eastAsia="Calibri" w:hAnsi="Arial" w:cs="Arial"/>
                <w:lang w:eastAsia="en-US"/>
              </w:rPr>
            </w:pPr>
          </w:p>
          <w:p w:rsidR="00805A62" w:rsidRDefault="00805A62" w:rsidP="006A3D9F">
            <w:pPr>
              <w:rPr>
                <w:rFonts w:ascii="Arial" w:eastAsia="Calibri" w:hAnsi="Arial" w:cs="Arial"/>
                <w:lang w:eastAsia="en-US"/>
              </w:rPr>
            </w:pPr>
          </w:p>
          <w:p w:rsidR="00805A62" w:rsidRDefault="00805A62" w:rsidP="006A3D9F">
            <w:pPr>
              <w:rPr>
                <w:rFonts w:ascii="Arial" w:eastAsia="Calibri" w:hAnsi="Arial" w:cs="Arial"/>
                <w:lang w:eastAsia="en-US"/>
              </w:rPr>
            </w:pPr>
          </w:p>
          <w:p w:rsidR="00805A62" w:rsidRDefault="00805A62" w:rsidP="006A3D9F">
            <w:pPr>
              <w:rPr>
                <w:rFonts w:ascii="Arial" w:eastAsia="Calibri" w:hAnsi="Arial" w:cs="Arial"/>
                <w:lang w:eastAsia="en-US"/>
              </w:rPr>
            </w:pPr>
          </w:p>
          <w:p w:rsidR="00805A62" w:rsidRDefault="00805A62" w:rsidP="006A3D9F">
            <w:pPr>
              <w:rPr>
                <w:rFonts w:ascii="Arial" w:eastAsia="Calibri" w:hAnsi="Arial" w:cs="Arial"/>
                <w:lang w:eastAsia="en-US"/>
              </w:rPr>
            </w:pPr>
          </w:p>
          <w:p w:rsidR="00805A62" w:rsidRPr="00561893" w:rsidRDefault="00805A62" w:rsidP="00805A62">
            <w:pPr>
              <w:rPr>
                <w:rFonts w:ascii="Arial" w:eastAsia="Calibri" w:hAnsi="Arial" w:cs="Arial"/>
                <w:lang w:eastAsia="en-US"/>
              </w:rPr>
            </w:pPr>
            <w:r>
              <w:rPr>
                <w:rFonts w:ascii="Arial" w:eastAsia="Calibri" w:hAnsi="Arial" w:cs="Arial"/>
                <w:lang w:eastAsia="en-US"/>
              </w:rPr>
              <w:t xml:space="preserve">3.1 </w:t>
            </w:r>
            <w:r w:rsidRPr="00561893">
              <w:rPr>
                <w:rFonts w:ascii="Arial" w:eastAsia="Calibri" w:hAnsi="Arial" w:cs="Arial"/>
                <w:lang w:eastAsia="en-US"/>
              </w:rPr>
              <w:t xml:space="preserve">Historia de  </w:t>
            </w:r>
          </w:p>
          <w:p w:rsidR="00805A62" w:rsidRPr="00561893" w:rsidRDefault="00805A62" w:rsidP="00805A62">
            <w:pPr>
              <w:rPr>
                <w:rFonts w:ascii="Arial" w:eastAsia="Calibri" w:hAnsi="Arial" w:cs="Arial"/>
                <w:lang w:eastAsia="en-US"/>
              </w:rPr>
            </w:pPr>
            <w:r w:rsidRPr="00561893">
              <w:rPr>
                <w:rFonts w:ascii="Arial" w:eastAsia="Calibri" w:hAnsi="Arial" w:cs="Arial"/>
                <w:lang w:eastAsia="en-US"/>
              </w:rPr>
              <w:t xml:space="preserve">      la Institución  </w:t>
            </w:r>
          </w:p>
          <w:p w:rsidR="00805A62" w:rsidRPr="00561893" w:rsidRDefault="00805A62" w:rsidP="00805A62">
            <w:pPr>
              <w:rPr>
                <w:rFonts w:ascii="Arial" w:eastAsia="Calibri" w:hAnsi="Arial" w:cs="Arial"/>
                <w:lang w:eastAsia="en-US"/>
              </w:rPr>
            </w:pPr>
            <w:r w:rsidRPr="00561893">
              <w:rPr>
                <w:rFonts w:ascii="Arial" w:eastAsia="Calibri" w:hAnsi="Arial" w:cs="Arial"/>
                <w:lang w:eastAsia="en-US"/>
              </w:rPr>
              <w:t xml:space="preserve">      que custodia   </w:t>
            </w:r>
          </w:p>
          <w:p w:rsidR="00805A62" w:rsidRPr="00561893" w:rsidRDefault="00805A62" w:rsidP="00805A62">
            <w:pPr>
              <w:rPr>
                <w:rFonts w:ascii="Arial" w:eastAsia="Calibri" w:hAnsi="Arial" w:cs="Arial"/>
                <w:lang w:eastAsia="en-US"/>
              </w:rPr>
            </w:pPr>
            <w:r w:rsidRPr="00561893">
              <w:rPr>
                <w:rFonts w:ascii="Arial" w:eastAsia="Calibri" w:hAnsi="Arial" w:cs="Arial"/>
                <w:lang w:eastAsia="en-US"/>
              </w:rPr>
              <w:t xml:space="preserve">      los fondos    </w:t>
            </w:r>
          </w:p>
          <w:p w:rsidR="00805A62" w:rsidRPr="00561893" w:rsidRDefault="00805A62" w:rsidP="00805A62">
            <w:pPr>
              <w:rPr>
                <w:rFonts w:ascii="Arial" w:eastAsia="Calibri" w:hAnsi="Arial" w:cs="Arial"/>
                <w:lang w:eastAsia="en-US"/>
              </w:rPr>
            </w:pPr>
            <w:r w:rsidRPr="00561893">
              <w:rPr>
                <w:rFonts w:ascii="Arial" w:eastAsia="Calibri" w:hAnsi="Arial" w:cs="Arial"/>
                <w:lang w:eastAsia="en-US"/>
              </w:rPr>
              <w:t xml:space="preserve">      documentales</w:t>
            </w:r>
          </w:p>
          <w:p w:rsidR="00805A62" w:rsidRPr="00561893" w:rsidRDefault="00805A62" w:rsidP="006A3D9F">
            <w:pPr>
              <w:rPr>
                <w:rFonts w:ascii="Arial" w:eastAsia="Calibri" w:hAnsi="Arial" w:cs="Arial"/>
                <w:lang w:eastAsia="en-US"/>
              </w:rPr>
            </w:pPr>
          </w:p>
          <w:p w:rsidR="006A3D9F" w:rsidRPr="00561893" w:rsidRDefault="006A3D9F" w:rsidP="006A3D9F">
            <w:pPr>
              <w:ind w:left="3"/>
              <w:rPr>
                <w:rFonts w:ascii="Arial" w:eastAsia="Calibri" w:hAnsi="Arial" w:cs="Arial"/>
                <w:lang w:eastAsia="en-US"/>
              </w:rPr>
            </w:pPr>
          </w:p>
          <w:p w:rsidR="006A3D9F" w:rsidRPr="00561893" w:rsidRDefault="006A3D9F" w:rsidP="006A3D9F">
            <w:pPr>
              <w:ind w:left="3"/>
              <w:rPr>
                <w:rFonts w:ascii="Arial" w:eastAsia="Calibri" w:hAnsi="Arial" w:cs="Arial"/>
                <w:lang w:eastAsia="en-US"/>
              </w:rPr>
            </w:pPr>
          </w:p>
        </w:tc>
        <w:tc>
          <w:tcPr>
            <w:tcW w:w="751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6A3D9F" w:rsidRPr="00561893" w:rsidTr="009B2CFF">
              <w:trPr>
                <w:tblCellSpacing w:w="15" w:type="dxa"/>
              </w:trPr>
              <w:tc>
                <w:tcPr>
                  <w:tcW w:w="50" w:type="dxa"/>
                  <w:hideMark/>
                </w:tcPr>
                <w:p w:rsidR="006A3D9F" w:rsidRPr="00561893" w:rsidRDefault="006A3D9F" w:rsidP="00A4657C">
                  <w:pPr>
                    <w:framePr w:hSpace="141" w:wrap="around" w:vAnchor="text" w:hAnchor="margin" w:xAlign="center" w:y="387"/>
                    <w:spacing w:before="100" w:beforeAutospacing="1" w:after="100" w:afterAutospacing="1"/>
                    <w:jc w:val="both"/>
                    <w:rPr>
                      <w:rFonts w:ascii="Arial" w:eastAsia="Calibri" w:hAnsi="Arial" w:cs="Arial"/>
                      <w:lang w:eastAsia="en-US"/>
                    </w:rPr>
                  </w:pPr>
                </w:p>
              </w:tc>
            </w:tr>
          </w:tbl>
          <w:p w:rsidR="006A3D9F" w:rsidRDefault="006A3D9F" w:rsidP="006A3D9F">
            <w:pPr>
              <w:jc w:val="both"/>
              <w:rPr>
                <w:rFonts w:ascii="Arial" w:eastAsia="Calibri" w:hAnsi="Arial" w:cs="Arial"/>
                <w:lang w:eastAsia="en-US"/>
              </w:rPr>
            </w:pPr>
            <w:r w:rsidRPr="00561893">
              <w:rPr>
                <w:rFonts w:ascii="Arial" w:eastAsia="Calibri" w:hAnsi="Arial" w:cs="Arial"/>
                <w:lang w:eastAsia="en-US"/>
              </w:rPr>
              <w:t xml:space="preserve">La CONAMYPE por decreto ejecutivo está conformada por representantes propietarios y suplentes de organizaciones gremiales del sector, organizaciones no gubernamentales (ONG), programas nacionales de apoyo a la MYPE, representantes nombrados por el Presidente de la República, todos ellos coordinados por el Ministro de Economía, quien asume el cargo de presidente de la </w:t>
            </w:r>
            <w:r w:rsidR="00E073EF" w:rsidRPr="00561893">
              <w:rPr>
                <w:rFonts w:ascii="Arial" w:eastAsia="Calibri" w:hAnsi="Arial" w:cs="Arial"/>
                <w:lang w:eastAsia="en-US"/>
              </w:rPr>
              <w:t>C</w:t>
            </w:r>
            <w:r w:rsidRPr="00561893">
              <w:rPr>
                <w:rFonts w:ascii="Arial" w:eastAsia="Calibri" w:hAnsi="Arial" w:cs="Arial"/>
                <w:lang w:eastAsia="en-US"/>
              </w:rPr>
              <w:t>omisión</w:t>
            </w:r>
            <w:r w:rsidR="00E073EF" w:rsidRPr="00561893">
              <w:rPr>
                <w:rFonts w:ascii="Arial" w:eastAsia="Calibri" w:hAnsi="Arial" w:cs="Arial"/>
                <w:lang w:eastAsia="en-US"/>
              </w:rPr>
              <w:t xml:space="preserve"> Nacional</w:t>
            </w:r>
            <w:r w:rsidRPr="00561893">
              <w:rPr>
                <w:rFonts w:ascii="Arial" w:eastAsia="Calibri" w:hAnsi="Arial" w:cs="Arial"/>
                <w:lang w:eastAsia="en-US"/>
              </w:rPr>
              <w:t>.</w:t>
            </w:r>
          </w:p>
          <w:p w:rsidR="00455322" w:rsidRPr="00561893" w:rsidRDefault="00455322" w:rsidP="006A3D9F">
            <w:pPr>
              <w:jc w:val="both"/>
              <w:rPr>
                <w:rFonts w:ascii="Arial" w:eastAsia="Calibri" w:hAnsi="Arial" w:cs="Arial"/>
                <w:lang w:eastAsia="en-US"/>
              </w:rPr>
            </w:pPr>
          </w:p>
          <w:p w:rsidR="006A3D9F" w:rsidRDefault="0078450A" w:rsidP="006A3D9F">
            <w:pPr>
              <w:jc w:val="both"/>
              <w:rPr>
                <w:rFonts w:ascii="Arial" w:eastAsia="Calibri" w:hAnsi="Arial" w:cs="Arial"/>
                <w:lang w:eastAsia="en-US"/>
              </w:rPr>
            </w:pPr>
            <w:r>
              <w:rPr>
                <w:rFonts w:ascii="Arial" w:eastAsia="Calibri" w:hAnsi="Arial" w:cs="Arial"/>
                <w:lang w:eastAsia="en-US"/>
              </w:rPr>
              <w:t xml:space="preserve">A nivel organizativo, CONAMYPE está conformado </w:t>
            </w:r>
            <w:r w:rsidRPr="00455322">
              <w:rPr>
                <w:rFonts w:ascii="Arial" w:eastAsia="Calibri" w:hAnsi="Arial" w:cs="Arial"/>
                <w:lang w:eastAsia="en-US"/>
              </w:rPr>
              <w:t>por Direcci</w:t>
            </w:r>
            <w:r w:rsidR="00455322" w:rsidRPr="00455322">
              <w:rPr>
                <w:rFonts w:ascii="Arial" w:eastAsia="Calibri" w:hAnsi="Arial" w:cs="Arial"/>
                <w:lang w:eastAsia="en-US"/>
              </w:rPr>
              <w:t>o</w:t>
            </w:r>
            <w:r w:rsidRPr="00455322">
              <w:rPr>
                <w:rFonts w:ascii="Arial" w:eastAsia="Calibri" w:hAnsi="Arial" w:cs="Arial"/>
                <w:lang w:eastAsia="en-US"/>
              </w:rPr>
              <w:t>n</w:t>
            </w:r>
            <w:r w:rsidR="00455322" w:rsidRPr="00455322">
              <w:rPr>
                <w:rFonts w:ascii="Arial" w:eastAsia="Calibri" w:hAnsi="Arial" w:cs="Arial"/>
                <w:lang w:eastAsia="en-US"/>
              </w:rPr>
              <w:t>es</w:t>
            </w:r>
            <w:r w:rsidRPr="00455322">
              <w:rPr>
                <w:rFonts w:ascii="Arial" w:eastAsia="Calibri" w:hAnsi="Arial" w:cs="Arial"/>
                <w:lang w:eastAsia="en-US"/>
              </w:rPr>
              <w:t>, Gerencias</w:t>
            </w:r>
            <w:r w:rsidR="00455322">
              <w:rPr>
                <w:rFonts w:ascii="Arial" w:eastAsia="Calibri" w:hAnsi="Arial" w:cs="Arial"/>
                <w:lang w:eastAsia="en-US"/>
              </w:rPr>
              <w:t>, Jefaturas,</w:t>
            </w:r>
            <w:r w:rsidR="00EF53A0">
              <w:rPr>
                <w:rFonts w:ascii="Arial" w:eastAsia="Calibri" w:hAnsi="Arial" w:cs="Arial"/>
                <w:lang w:eastAsia="en-US"/>
              </w:rPr>
              <w:t xml:space="preserve"> Técnicos(as).</w:t>
            </w:r>
          </w:p>
          <w:p w:rsidR="00EF53A0" w:rsidRDefault="00EF53A0" w:rsidP="006A3D9F">
            <w:pPr>
              <w:jc w:val="both"/>
              <w:rPr>
                <w:rFonts w:ascii="Arial" w:eastAsia="Calibri" w:hAnsi="Arial" w:cs="Arial"/>
                <w:lang w:eastAsia="en-US"/>
              </w:rPr>
            </w:pPr>
          </w:p>
          <w:p w:rsidR="00EF53A0" w:rsidRPr="00561893" w:rsidRDefault="00EF53A0" w:rsidP="006A3D9F">
            <w:pPr>
              <w:jc w:val="both"/>
              <w:rPr>
                <w:rFonts w:ascii="Arial" w:eastAsia="Calibri" w:hAnsi="Arial" w:cs="Arial"/>
                <w:lang w:eastAsia="en-US"/>
              </w:rPr>
            </w:pPr>
            <w:r>
              <w:rPr>
                <w:rFonts w:ascii="Arial" w:eastAsia="Calibri" w:hAnsi="Arial" w:cs="Arial"/>
                <w:lang w:eastAsia="en-US"/>
              </w:rPr>
              <w:t xml:space="preserve">A continuación se presenta la estructura organizativa. </w:t>
            </w:r>
          </w:p>
          <w:p w:rsidR="00561893" w:rsidRPr="00561893" w:rsidRDefault="00561893" w:rsidP="006A3D9F">
            <w:pPr>
              <w:jc w:val="both"/>
              <w:rPr>
                <w:rFonts w:ascii="Arial" w:eastAsia="Calibri" w:hAnsi="Arial" w:cs="Arial"/>
                <w:lang w:eastAsia="en-US"/>
              </w:rPr>
            </w:pPr>
          </w:p>
          <w:p w:rsidR="006A3D9F" w:rsidRPr="00561893" w:rsidRDefault="00D336C0" w:rsidP="00561893">
            <w:pPr>
              <w:jc w:val="both"/>
              <w:rPr>
                <w:rFonts w:ascii="Arial" w:eastAsia="Calibri" w:hAnsi="Arial" w:cs="Arial"/>
                <w:lang w:eastAsia="en-US"/>
              </w:rPr>
            </w:pPr>
            <w:r w:rsidRPr="00D336C0">
              <w:rPr>
                <w:rFonts w:ascii="Arial" w:eastAsia="Calibri" w:hAnsi="Arial" w:cs="Arial"/>
                <w:noProof/>
                <w:lang w:val="es-SV" w:eastAsia="es-SV"/>
              </w:rPr>
              <mc:AlternateContent>
                <mc:Choice Requires="wpg">
                  <w:drawing>
                    <wp:inline distT="0" distB="0" distL="0" distR="0">
                      <wp:extent cx="4605020" cy="3333750"/>
                      <wp:effectExtent l="0" t="0" r="4196080" b="2305050"/>
                      <wp:docPr id="5" name="5 Grupo"/>
                      <wp:cNvGraphicFramePr/>
                      <a:graphic xmlns:a="http://schemas.openxmlformats.org/drawingml/2006/main">
                        <a:graphicData uri="http://schemas.microsoft.com/office/word/2010/wordprocessingGroup">
                          <wpg:wgp>
                            <wpg:cNvGrpSpPr/>
                            <wpg:grpSpPr>
                              <a:xfrm>
                                <a:off x="0" y="0"/>
                                <a:ext cx="8784976" cy="5616624"/>
                                <a:chOff x="179512" y="692696"/>
                                <a:chExt cx="8784976" cy="5616624"/>
                              </a:xfrm>
                            </wpg:grpSpPr>
                            <wps:wsp>
                              <wps:cNvPr id="10" name="3 Rectángulo"/>
                              <wps:cNvSpPr/>
                              <wps:spPr>
                                <a:xfrm>
                                  <a:off x="3658040" y="692696"/>
                                  <a:ext cx="1490024"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lang w:val="es-ES"/>
                                      </w:rPr>
                                      <w:t>Comisión Nacional</w:t>
                                    </w:r>
                                  </w:p>
                                </w:txbxContent>
                              </wps:txbx>
                              <wps:bodyPr anchor="ctr"/>
                            </wps:wsp>
                            <wps:wsp>
                              <wps:cNvPr id="13" name="9 Rectángulo"/>
                              <wps:cNvSpPr/>
                              <wps:spPr>
                                <a:xfrm>
                                  <a:off x="5493034" y="4931475"/>
                                  <a:ext cx="1023182" cy="5137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Gerencia de A.C.I.</w:t>
                                    </w:r>
                                  </w:p>
                                </w:txbxContent>
                              </wps:txbx>
                              <wps:bodyPr anchor="ctr"/>
                            </wps:wsp>
                            <wps:wsp>
                              <wps:cNvPr id="14" name="11 Rectángulo"/>
                              <wps:cNvSpPr/>
                              <wps:spPr>
                                <a:xfrm>
                                  <a:off x="7668344" y="4945155"/>
                                  <a:ext cx="1027859" cy="500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Gerencia</w:t>
                                    </w:r>
                                    <w:r>
                                      <w:rPr>
                                        <w:rFonts w:asciiTheme="minorHAnsi" w:hAnsi="Calibri" w:cstheme="minorBidi"/>
                                        <w:color w:val="FFFFFF" w:themeColor="light1"/>
                                        <w:kern w:val="24"/>
                                        <w:sz w:val="22"/>
                                        <w:szCs w:val="22"/>
                                        <w:lang w:val="es-ES"/>
                                      </w:rPr>
                                      <w:t xml:space="preserve">  F.I.</w:t>
                                    </w:r>
                                  </w:p>
                                </w:txbxContent>
                              </wps:txbx>
                              <wps:bodyPr anchor="ctr"/>
                            </wps:wsp>
                            <wps:wsp>
                              <wps:cNvPr id="15" name="12 Rectángulo"/>
                              <wps:cNvSpPr/>
                              <wps:spPr>
                                <a:xfrm>
                                  <a:off x="6573154" y="4945158"/>
                                  <a:ext cx="1023182" cy="5000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Gerencia de   RRHH</w:t>
                                    </w:r>
                                  </w:p>
                                </w:txbxContent>
                              </wps:txbx>
                              <wps:bodyPr anchor="ctr"/>
                            </wps:wsp>
                            <wps:wsp>
                              <wps:cNvPr id="16" name="18 Conector recto"/>
                              <wps:cNvCnPr/>
                              <wps:spPr>
                                <a:xfrm>
                                  <a:off x="2555776" y="2563316"/>
                                  <a:ext cx="3587849"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21 Conector recto"/>
                              <wps:cNvCnPr/>
                              <wps:spPr>
                                <a:xfrm>
                                  <a:off x="3505572" y="1412776"/>
                                  <a:ext cx="1714500" cy="15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22 Conector recto"/>
                              <wps:cNvCnPr/>
                              <wps:spPr>
                                <a:xfrm>
                                  <a:off x="1758107" y="3501008"/>
                                  <a:ext cx="53341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9" name="29 Conector recto"/>
                              <wps:cNvCnPr/>
                              <wps:spPr>
                                <a:xfrm rot="5400000">
                                  <a:off x="7994600" y="4761780"/>
                                  <a:ext cx="357188"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31 Conector recto"/>
                              <wps:cNvCnPr/>
                              <wps:spPr>
                                <a:xfrm flipV="1">
                                  <a:off x="683568" y="4581127"/>
                                  <a:ext cx="2161828"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38 Rectángulo"/>
                              <wps:cNvSpPr/>
                              <wps:spPr>
                                <a:xfrm>
                                  <a:off x="1259632" y="4945154"/>
                                  <a:ext cx="1000125" cy="5000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2"/>
                                        <w:szCs w:val="22"/>
                                        <w:lang w:val="es-ES"/>
                                      </w:rPr>
                                      <w:t>Gerencia   Proyectos</w:t>
                                    </w:r>
                                  </w:p>
                                </w:txbxContent>
                              </wps:txbx>
                              <wps:bodyPr anchor="ctr"/>
                            </wps:wsp>
                            <wps:wsp>
                              <wps:cNvPr id="22" name="39 Rectángulo"/>
                              <wps:cNvSpPr/>
                              <wps:spPr>
                                <a:xfrm>
                                  <a:off x="2339752" y="4945155"/>
                                  <a:ext cx="1000125" cy="500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2"/>
                                        <w:szCs w:val="22"/>
                                        <w:lang w:val="es-ES"/>
                                      </w:rPr>
                                      <w:t>Gerencia   CDMYPE’s</w:t>
                                    </w:r>
                                  </w:p>
                                </w:txbxContent>
                              </wps:txbx>
                              <wps:bodyPr anchor="ctr"/>
                            </wps:wsp>
                            <wps:wsp>
                              <wps:cNvPr id="24" name="41 Conector recto"/>
                              <wps:cNvCnPr/>
                              <wps:spPr>
                                <a:xfrm rot="5400000">
                                  <a:off x="505768" y="4761780"/>
                                  <a:ext cx="357188" cy="15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42 Conector recto"/>
                              <wps:cNvCnPr/>
                              <wps:spPr>
                                <a:xfrm rot="5400000">
                                  <a:off x="2666008" y="4761780"/>
                                  <a:ext cx="357188" cy="15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48 Rectángulo"/>
                              <wps:cNvSpPr/>
                              <wps:spPr>
                                <a:xfrm>
                                  <a:off x="1300932" y="5809245"/>
                                  <a:ext cx="928687" cy="5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Coordinador</w:t>
                                    </w:r>
                                  </w:p>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Proyectos</w:t>
                                    </w:r>
                                  </w:p>
                                </w:txbxContent>
                              </wps:txbx>
                              <wps:bodyPr anchor="ctr"/>
                            </wps:wsp>
                            <wps:wsp>
                              <wps:cNvPr id="27" name="52 Rectángulo"/>
                              <wps:cNvSpPr/>
                              <wps:spPr>
                                <a:xfrm>
                                  <a:off x="5205248" y="2124293"/>
                                  <a:ext cx="1143000" cy="296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Unidad de  Acceso a la Información Pública</w:t>
                                    </w:r>
                                  </w:p>
                                </w:txbxContent>
                              </wps:txbx>
                              <wps:bodyPr anchor="ctr"/>
                            </wps:wsp>
                            <wps:wsp>
                              <wps:cNvPr id="28" name="69 Rectángulo"/>
                              <wps:cNvSpPr/>
                              <wps:spPr>
                                <a:xfrm>
                                  <a:off x="7964356" y="4223368"/>
                                  <a:ext cx="1000132" cy="2857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Depto. Servicios Generales</w:t>
                                    </w:r>
                                  </w:p>
                                </w:txbxContent>
                              </wps:txbx>
                              <wps:bodyPr anchor="ctr"/>
                            </wps:wsp>
                            <wps:wsp>
                              <wps:cNvPr id="29" name="63 Rectángulo"/>
                              <wps:cNvSpPr/>
                              <wps:spPr>
                                <a:xfrm>
                                  <a:off x="5300062" y="4223368"/>
                                  <a:ext cx="1000132" cy="2857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 xml:space="preserve">Depto. De Informática </w:t>
                                    </w:r>
                                  </w:p>
                                </w:txbxContent>
                              </wps:txbx>
                              <wps:bodyPr anchor="ctr"/>
                            </wps:wsp>
                            <wps:wsp>
                              <wps:cNvPr id="30" name="60 Rectángulo"/>
                              <wps:cNvSpPr/>
                              <wps:spPr>
                                <a:xfrm>
                                  <a:off x="6455039" y="3792465"/>
                                  <a:ext cx="1357321" cy="4286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Dirección  Administración</w:t>
                                    </w:r>
                                  </w:p>
                                </w:txbxContent>
                              </wps:txbx>
                              <wps:bodyPr anchor="ctr"/>
                            </wps:wsp>
                            <wps:wsp>
                              <wps:cNvPr id="31" name="68 Conector recto"/>
                              <wps:cNvCnPr/>
                              <wps:spPr>
                                <a:xfrm>
                                  <a:off x="1763688" y="4227356"/>
                                  <a:ext cx="23" cy="7858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84 Conector recto"/>
                              <wps:cNvCnPr/>
                              <wps:spPr>
                                <a:xfrm>
                                  <a:off x="6004625" y="4581128"/>
                                  <a:ext cx="21677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85 Conector recto"/>
                              <wps:cNvCnPr/>
                              <wps:spPr>
                                <a:xfrm rot="5400000">
                                  <a:off x="5834360" y="4761780"/>
                                  <a:ext cx="357188" cy="15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86 Conector recto"/>
                              <wps:cNvCnPr/>
                              <wps:spPr>
                                <a:xfrm>
                                  <a:off x="7092257" y="4155348"/>
                                  <a:ext cx="23" cy="7858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87 Conector recto"/>
                              <wps:cNvCnPr/>
                              <wps:spPr>
                                <a:xfrm flipH="1">
                                  <a:off x="1772142" y="4361969"/>
                                  <a:ext cx="813758" cy="31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88 Conector recto"/>
                              <wps:cNvCnPr/>
                              <wps:spPr>
                                <a:xfrm flipH="1">
                                  <a:off x="6300194" y="4359974"/>
                                  <a:ext cx="1664162" cy="5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90 Conector recto"/>
                              <wps:cNvCnPr>
                                <a:endCxn id="26" idx="0"/>
                              </wps:cNvCnPr>
                              <wps:spPr>
                                <a:xfrm>
                                  <a:off x="1763687" y="5449529"/>
                                  <a:ext cx="1589" cy="3597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94 Conector recto"/>
                              <wps:cNvCnPr/>
                              <wps:spPr>
                                <a:xfrm>
                                  <a:off x="683568" y="5445548"/>
                                  <a:ext cx="1589" cy="3597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95 Rectángulo"/>
                              <wps:cNvSpPr/>
                              <wps:spPr>
                                <a:xfrm>
                                  <a:off x="258937" y="5807454"/>
                                  <a:ext cx="928687" cy="5018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CRMYPE’s</w:t>
                                    </w:r>
                                  </w:p>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MX"/>
                                      </w:rPr>
                                      <w:t>(7)</w:t>
                                    </w:r>
                                  </w:p>
                                </w:txbxContent>
                              </wps:txbx>
                              <wps:bodyPr anchor="ctr"/>
                            </wps:wsp>
                            <wps:wsp>
                              <wps:cNvPr id="40" name="96 Rectángulo"/>
                              <wps:cNvSpPr/>
                              <wps:spPr>
                                <a:xfrm>
                                  <a:off x="179512" y="4945155"/>
                                  <a:ext cx="1000125" cy="500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Gerencia  Centros Regionales</w:t>
                                    </w:r>
                                  </w:p>
                                </w:txbxContent>
                              </wps:txbx>
                              <wps:bodyPr anchor="ctr"/>
                            </wps:wsp>
                            <wps:wsp>
                              <wps:cNvPr id="41" name="97 Rectángulo"/>
                              <wps:cNvSpPr/>
                              <wps:spPr>
                                <a:xfrm>
                                  <a:off x="2417831" y="1196752"/>
                                  <a:ext cx="1162959" cy="296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Auditoría Externa</w:t>
                                    </w:r>
                                  </w:p>
                                </w:txbxContent>
                              </wps:txbx>
                              <wps:bodyPr anchor="ctr"/>
                            </wps:wsp>
                            <wps:wsp>
                              <wps:cNvPr id="42" name="98 Rectángulo"/>
                              <wps:cNvSpPr/>
                              <wps:spPr>
                                <a:xfrm>
                                  <a:off x="5205248" y="1268760"/>
                                  <a:ext cx="1152690" cy="296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Auditoría Interna</w:t>
                                    </w:r>
                                  </w:p>
                                </w:txbxContent>
                              </wps:txbx>
                              <wps:bodyPr anchor="ctr"/>
                            </wps:wsp>
                            <wps:wsp>
                              <wps:cNvPr id="43" name="109 Conector recto"/>
                              <wps:cNvCnPr/>
                              <wps:spPr>
                                <a:xfrm>
                                  <a:off x="3505572" y="2275285"/>
                                  <a:ext cx="1714500" cy="15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110 Rectángulo"/>
                              <wps:cNvSpPr/>
                              <wps:spPr>
                                <a:xfrm>
                                  <a:off x="2411760" y="2124293"/>
                                  <a:ext cx="1152690" cy="296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Unidad  de Gestión Estratégica</w:t>
                                    </w:r>
                                  </w:p>
                                </w:txbxContent>
                              </wps:txbx>
                              <wps:bodyPr anchor="ctr"/>
                            </wps:wsp>
                            <wps:wsp>
                              <wps:cNvPr id="45" name="116 Conector recto"/>
                              <wps:cNvCnPr/>
                              <wps:spPr>
                                <a:xfrm>
                                  <a:off x="6143625" y="2564904"/>
                                  <a:ext cx="0" cy="5760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120 Conector recto"/>
                              <wps:cNvCnPr/>
                              <wps:spPr>
                                <a:xfrm>
                                  <a:off x="2555776" y="2564904"/>
                                  <a:ext cx="0" cy="5760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122 Conector recto"/>
                              <wps:cNvCnPr/>
                              <wps:spPr>
                                <a:xfrm>
                                  <a:off x="4355953" y="1983560"/>
                                  <a:ext cx="3434" cy="115740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 name="126 Rectángulo"/>
                              <wps:cNvSpPr/>
                              <wps:spPr>
                                <a:xfrm>
                                  <a:off x="2585900" y="4223368"/>
                                  <a:ext cx="1000132" cy="2857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Depto. De Desarr. Artesanal</w:t>
                                    </w:r>
                                  </w:p>
                                </w:txbxContent>
                              </wps:txbx>
                              <wps:bodyPr anchor="ctr"/>
                            </wps:wsp>
                            <wps:wsp>
                              <wps:cNvPr id="49" name="129 Conector recto"/>
                              <wps:cNvCnPr/>
                              <wps:spPr>
                                <a:xfrm>
                                  <a:off x="4355976" y="1121321"/>
                                  <a:ext cx="23" cy="785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0" name="130 Rectángulo"/>
                              <wps:cNvSpPr/>
                              <wps:spPr>
                                <a:xfrm>
                                  <a:off x="3752055" y="1628800"/>
                                  <a:ext cx="1214439"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lang w:val="es-ES"/>
                                      </w:rPr>
                                      <w:t>Dirección Ejecutiva</w:t>
                                    </w:r>
                                  </w:p>
                                </w:txbxContent>
                              </wps:txbx>
                              <wps:bodyPr anchor="ctr"/>
                            </wps:wsp>
                            <wps:wsp>
                              <wps:cNvPr id="51" name="132 Conector recto"/>
                              <wps:cNvCnPr/>
                              <wps:spPr>
                                <a:xfrm rot="5400000">
                                  <a:off x="6914480" y="3681660"/>
                                  <a:ext cx="357188" cy="15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 name="133 Conector recto"/>
                              <wps:cNvCnPr/>
                              <wps:spPr>
                                <a:xfrm rot="5400000">
                                  <a:off x="1585888" y="3681660"/>
                                  <a:ext cx="357188" cy="15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3" name="134 Rectángulo"/>
                              <wps:cNvSpPr/>
                              <wps:spPr>
                                <a:xfrm>
                                  <a:off x="1115616" y="3792465"/>
                                  <a:ext cx="1357321" cy="4286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Dirección  Desarrollo Empresarial</w:t>
                                    </w:r>
                                  </w:p>
                                </w:txbxContent>
                              </wps:txbx>
                              <wps:bodyPr anchor="ctr"/>
                            </wps:wsp>
                            <wps:wsp>
                              <wps:cNvPr id="54" name="136 Rectángulo"/>
                              <wps:cNvSpPr/>
                              <wps:spPr>
                                <a:xfrm>
                                  <a:off x="2072480" y="2795483"/>
                                  <a:ext cx="1000125" cy="489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1"/>
                                        <w:szCs w:val="21"/>
                                        <w:lang w:val="es-ES"/>
                                      </w:rPr>
                                      <w:t>Departamento Legal</w:t>
                                    </w:r>
                                  </w:p>
                                </w:txbxContent>
                              </wps:txbx>
                              <wps:bodyPr anchor="ctr"/>
                            </wps:wsp>
                            <wps:wsp>
                              <wps:cNvPr id="55" name="137 Conector recto"/>
                              <wps:cNvCnPr/>
                              <wps:spPr>
                                <a:xfrm rot="5400000">
                                  <a:off x="4176588" y="3318768"/>
                                  <a:ext cx="357188" cy="15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6" name="140 Rectángulo"/>
                              <wps:cNvSpPr/>
                              <wps:spPr>
                                <a:xfrm>
                                  <a:off x="5651569" y="2786869"/>
                                  <a:ext cx="984111" cy="489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Departamento Comunicaciones</w:t>
                                    </w:r>
                                  </w:p>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 xml:space="preserve"> y RRPP</w:t>
                                    </w:r>
                                  </w:p>
                                </w:txbxContent>
                              </wps:txbx>
                              <wps:bodyPr anchor="ctr"/>
                            </wps:wsp>
                            <wps:wsp>
                              <wps:cNvPr id="57" name="50 Conector recto"/>
                              <wps:cNvCnPr/>
                              <wps:spPr>
                                <a:xfrm>
                                  <a:off x="3635896" y="2564904"/>
                                  <a:ext cx="0" cy="5760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53 Rectángulo"/>
                              <wps:cNvSpPr/>
                              <wps:spPr>
                                <a:xfrm>
                                  <a:off x="3211835" y="2786867"/>
                                  <a:ext cx="1000125" cy="489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Departamento Cooperación Externa</w:t>
                                    </w:r>
                                  </w:p>
                                </w:txbxContent>
                              </wps:txbx>
                              <wps:bodyPr anchor="ctr"/>
                            </wps:wsp>
                          </wpg:wgp>
                        </a:graphicData>
                      </a:graphic>
                    </wp:inline>
                  </w:drawing>
                </mc:Choice>
                <mc:Fallback>
                  <w:pict>
                    <v:group id="5 Grupo" o:spid="_x0000_s1027" style="width:362.6pt;height:262.5pt;mso-position-horizontal-relative:char;mso-position-vertical-relative:line" coordorigin="1795,6926" coordsize="87849,5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">
                      <v:rect id="3 Rectángulo" o:spid="_x0000_s1028" style="position:absolute;left:36580;top:6926;width:14900;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Bs8MA&#10;AADbAAAADwAAAGRycy9kb3ducmV2LnhtbESP3WrCQBCF7wu+wzKCd3VjEQ3RVUQoLb0Rfx5gyI5J&#10;NDsbdleT9uk7F4XezXDOnPPNeju4Vj0pxMazgdk0A0VcettwZeByfn/NQcWEbLH1TAa+KcJ2M3pZ&#10;Y2F9z0d6nlKlJIRjgQbqlLpC61jW5DBOfUcs2tUHh0nWUGkbsJdw1+q3LFtohw1LQ40d7Wsq76eH&#10;M+Bnh/R17ucPpj585M2tbH+WuTGT8bBbgUo0pH/z3/Wn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2Bs8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lang w:val="es-ES"/>
                                </w:rPr>
                                <w:t>Comisión Nacional</w:t>
                              </w:r>
                            </w:p>
                          </w:txbxContent>
                        </v:textbox>
                      </v:rect>
                      <v:rect id="9 Rectángulo" o:spid="_x0000_s1029" style="position:absolute;left:54930;top:49314;width:10232;height:5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fxL8A&#10;AADbAAAADwAAAGRycy9kb3ducmV2LnhtbERPzYrCMBC+C75DGMGbpq7LWqpRZEGUvSyrPsDQjG21&#10;mZQk2urTmwXB23x8v7NYdaYWN3K+sqxgMk5AEOdWV1woOB42oxSED8gaa8uk4E4eVst+b4GZti3/&#10;0W0fChFD2GeooAyhyaT0eUkG/dg2xJE7WWcwROgKqR22MdzU8iNJvqTBimNDiQ19l5Rf9lejwE5+&#10;w8+h/bwytW6bVue8fsxSpYaDbj0HEagLb/HLvdNx/h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x/EvwAAANsAAAAPAAAAAAAAAAAAAAAAAJgCAABkcnMvZG93bnJl&#10;di54bWxQSwUGAAAAAAQABAD1AAAAhA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Gerencia de A.C.I.</w:t>
                              </w:r>
                            </w:p>
                          </w:txbxContent>
                        </v:textbox>
                      </v:rect>
                      <v:rect id="11 Rectángulo" o:spid="_x0000_s1030" style="position:absolute;left:76683;top:49451;width:10279;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L8A&#10;AADbAAAADwAAAGRycy9kb3ducmV2LnhtbERP24rCMBB9X/Afwgi+ramLuKUaRYRF8UW8fMDQjG21&#10;mZQk2urXG0HYtzmc68wWnanFnZyvLCsYDRMQxLnVFRcKTse/7xSED8gaa8uk4EEeFvPe1wwzbVve&#10;0/0QChFD2GeooAyhyaT0eUkG/dA2xJE7W2cwROgKqR22MdzU8idJJtJgxbGhxIZWJeXXw80osKNd&#10;2B7b8Y2pdeu0uuT18zdVatDvllMQgbrwL/64NzrOH8P7l3i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ewvwAAANsAAAAPAAAAAAAAAAAAAAAAAJgCAABkcnMvZG93bnJl&#10;di54bWxQSwUGAAAAAAQABAD1AAAAhA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Gerencia</w:t>
                              </w:r>
                              <w:r>
                                <w:rPr>
                                  <w:rFonts w:asciiTheme="minorHAnsi" w:hAnsi="Calibri" w:cstheme="minorBidi"/>
                                  <w:color w:val="FFFFFF" w:themeColor="light1"/>
                                  <w:kern w:val="24"/>
                                  <w:sz w:val="22"/>
                                  <w:szCs w:val="22"/>
                                  <w:lang w:val="es-ES"/>
                                </w:rPr>
                                <w:t xml:space="preserve">  F.I.</w:t>
                              </w:r>
                            </w:p>
                          </w:txbxContent>
                        </v:textbox>
                      </v:rect>
                      <v:rect id="12 Rectángulo" o:spid="_x0000_s1031" style="position:absolute;left:65731;top:49451;width:10232;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iK78A&#10;AADbAAAADwAAAGRycy9kb3ducmV2LnhtbERPzYrCMBC+C75DGMGbpi7uWqpRZEGUvSyrPsDQjG21&#10;mZQk2urTmwXB23x8v7NYdaYWN3K+sqxgMk5AEOdWV1woOB42oxSED8gaa8uk4E4eVst+b4GZti3/&#10;0W0fChFD2GeooAyhyaT0eUkG/dg2xJE7WWcwROgKqR22MdzU8iNJvqTBimNDiQ19l5Rf9lejwE5+&#10;w8+hnV6ZWrdNq3NeP2apUsNBt56DCNSFt/jl3uk4/xP+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iIrvwAAANsAAAAPAAAAAAAAAAAAAAAAAJgCAABkcnMvZG93bnJl&#10;di54bWxQSwUGAAAAAAQABAD1AAAAhA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Gerencia de   RRHH</w:t>
                              </w:r>
                            </w:p>
                          </w:txbxContent>
                        </v:textbox>
                      </v:rect>
                      <v:line id="18 Conector recto" o:spid="_x0000_s1032" style="position:absolute;visibility:visible;mso-wrap-style:square" from="25557,25633" to="61436,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21 Conector recto" o:spid="_x0000_s1033" style="position:absolute;visibility:visible;mso-wrap-style:square" from="35055,14127" to="52200,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line id="22 Conector recto" o:spid="_x0000_s1034" style="position:absolute;visibility:visible;mso-wrap-style:square" from="17581,35010" to="70922,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wJMUAAADbAAAADwAAAGRycy9kb3ducmV2LnhtbESPQW/CMAyF70j8h8hIu6A1BU1s6gho&#10;GkKadqPsB3iN14Y1TtdkUPj1+IDEzdZ7fu/zcj34Vh2pjy6wgVmWgyKugnVcG/jabx9fQMWEbLEN&#10;TAbOFGG9Go+WWNhw4h0dy1QrCeFYoIEmpa7QOlYNeYxZ6IhF+wm9xyRrX2vb40nCfavneb7QHh1L&#10;Q4MdvTdU/Zb/3oC7nD+nf8/fOM3L9mkzHDYXNzsY8zAZ3l5BJRrS3Xy7/rCCL7D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wJMUAAADbAAAADwAAAAAAAAAA&#10;AAAAAAChAgAAZHJzL2Rvd25yZXYueG1sUEsFBgAAAAAEAAQA+QAAAJMDAAAAAA==&#10;" strokecolor="#4579b8 [3044]" strokeweight="1.5pt"/>
                      <v:line id="29 Conector recto" o:spid="_x0000_s1035" style="position:absolute;rotation:90;visibility:visible;mso-wrap-style:square" from="79946,47617" to="83518,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E5sMAAADbAAAADwAAAGRycy9kb3ducmV2LnhtbERPS2sCMRC+C/0PYQq9iGZbrI+tUdqi&#10;UE/i4+BxTKa7y24m6ybq+u+bguBtPr7nTOetrcSFGl84VvDaT0AQa2cKzhTsd8veGIQPyAYrx6Tg&#10;Rh7ms6fOFFPjrryhyzZkIoawT1FBHkKdSul1ThZ939XEkft1jcUQYZNJ0+A1httKviXJUFosODbk&#10;WNN3Trrcnq2Cshys9qdd8r7sHtz6pBfHUn+NlHp5bj8/QARqw0N8d/+YOH8C/7/E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BObDAAAA2wAAAA8AAAAAAAAAAAAA&#10;AAAAoQIAAGRycy9kb3ducmV2LnhtbFBLBQYAAAAABAAEAPkAAACRAwAAAAA=&#10;" strokecolor="#4579b8 [3044]"/>
                      <v:line id="31 Conector recto" o:spid="_x0000_s1036" style="position:absolute;flip:y;visibility:visible;mso-wrap-style:square" from="6835,45811" to="28453,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FQ8MAAADbAAAADwAAAGRycy9kb3ducmV2LnhtbERPTWvCQBC9C/6HZQRvdaMWLdFNEEEa&#10;LKi1PXgcsmMSzM6m2a1J++u7h4LHx/tep72pxZ1aV1lWMJ1EIIhzqysuFHx+7J5eQDiPrLG2TAp+&#10;yEGaDAdrjLXt+J3uZ1+IEMIuRgWl900spctLMugmtiEO3NW2Bn2AbSF1i10IN7WcRdFCGqw4NJTY&#10;0Lak/Hb+NgqyjPf7X94dL9PT16ufV2+H526p1HjUb1YgPPX+If53Z1rBLKwP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BUPDAAAA2wAAAA8AAAAAAAAAAAAA&#10;AAAAoQIAAGRycy9kb3ducmV2LnhtbFBLBQYAAAAABAAEAPkAAACRAwAAAAA=&#10;" strokecolor="#4579b8 [3044]"/>
                      <v:rect id="38 Rectángulo" o:spid="_x0000_s1037" style="position:absolute;left:12596;top:49451;width:10001;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ulcMA&#10;AADbAAAADwAAAGRycy9kb3ducmV2LnhtbESPzWrDMBCE74W8g9hAb7XsEFrjRAkhUBp6KY3zAIu1&#10;sZ1YKyPJP+3TV4VCj8PMfMNs97PpxEjOt5YVZEkKgriyuuVawaV8fcpB+ICssbNMCr7Iw363eNhi&#10;oe3EnzSeQy0ihH2BCpoQ+kJKXzVk0Ce2J47e1TqDIUpXS+1winDTyVWaPkuDLceFBns6NlTdz4NR&#10;YLOP8F5O64Fpcm95e6u675dcqcflfNiACDSH//Bf+6QVrDL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3ulc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2"/>
                                  <w:szCs w:val="22"/>
                                  <w:lang w:val="es-ES"/>
                                </w:rPr>
                                <w:t>Gerencia   Proyectos</w:t>
                              </w:r>
                            </w:p>
                          </w:txbxContent>
                        </v:textbox>
                      </v:rect>
                      <v:rect id="39 Rectángulo" o:spid="_x0000_s1038" style="position:absolute;left:23397;top:49451;width:10001;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w4sMA&#10;AADbAAAADwAAAGRycy9kb3ducmV2LnhtbESPzWrDMBCE74G+g9hCbrEcU1rjRgmlUFpyCY3zAIu1&#10;tZ1YKyPJP8nTR4VCj8PMfMNsdrPpxEjOt5YVrJMUBHFldcu1glP5scpB+ICssbNMCq7kYbd9WGyw&#10;0HbibxqPoRYRwr5ABU0IfSGlrxoy6BPbE0fvxzqDIUpXS+1winDTySxNn6XBluNCgz29N1RdjoNR&#10;YNeHsC+np4Fpcp95e66620uu1PJxfnsFEWgO/+G/9pdWkGX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w4s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2"/>
                                  <w:szCs w:val="22"/>
                                  <w:lang w:val="es-ES"/>
                                </w:rPr>
                                <w:t>Gerencia   CDMYPE’s</w:t>
                              </w:r>
                            </w:p>
                          </w:txbxContent>
                        </v:textbox>
                      </v:rect>
                      <v:line id="41 Conector recto" o:spid="_x0000_s1039" style="position:absolute;rotation:90;visibility:visible;mso-wrap-style:square" from="5057,47617" to="8629,4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phxcYAAADbAAAADwAAAGRycy9kb3ducmV2LnhtbESPT2vCQBTE70K/w/IKXqRuKmpL6hpa&#10;qVBP4p9Dj6+7r0lI9m2S3Wr67V1B8DjMzG+YRdbbWpyo86VjBc/jBASxdqbkXMHxsH56BeEDssHa&#10;MSn4Jw/Z8mGwwNS4M+/otA+5iBD2KSooQmhSKb0uyKIfu4Y4er+usxii7HJpOjxHuK3lJEnm0mLJ&#10;caHAhlYF6Wr/ZxVU1XRzbA/JbD36dttWf/5U+uNFqeFj//4GIlAf7uFb+8somEzh+iX+AL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6YcXGAAAA2wAAAA8AAAAAAAAA&#10;AAAAAAAAoQIAAGRycy9kb3ducmV2LnhtbFBLBQYAAAAABAAEAPkAAACUAwAAAAA=&#10;" strokecolor="#4579b8 [3044]"/>
                      <v:line id="42 Conector recto" o:spid="_x0000_s1040" style="position:absolute;rotation:90;visibility:visible;mso-wrap-style:square" from="26660,47617" to="30232,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EXsUAAADbAAAADwAAAGRycy9kb3ducmV2LnhtbESPT2sCMRTE7wW/Q3iCF6lZpdqyGkWl&#10;gj2Jfw49PpPn7rKbl3WT6vbbm4LQ4zAzv2Fmi9ZW4kaNLxwrGA4SEMTamYIzBafj5vUDhA/IBivH&#10;pOCXPCzmnZcZpsbdeU+3Q8hEhLBPUUEeQp1K6XVOFv3A1cTRu7jGYoiyyaRp8B7htpKjJJlIiwXH&#10;hRxrWueky8OPVVCWb1+n6zEZb/rfbnfVn+dSr96V6nXb5RREoDb8h5/trVEwGsPfl/g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bEXsUAAADbAAAADwAAAAAAAAAA&#10;AAAAAAChAgAAZHJzL2Rvd25yZXYueG1sUEsFBgAAAAAEAAQA+QAAAJMDAAAAAA==&#10;" strokecolor="#4579b8 [3044]"/>
                      <v:rect id="48 Rectángulo" o:spid="_x0000_s1041" style="position:absolute;left:13009;top:58092;width:9287;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24cIA&#10;AADbAAAADwAAAGRycy9kb3ducmV2LnhtbESP0YrCMBRE3wX/IVzBN00V0VKNsgiyiy+y1g+4NHfb&#10;7jY3JYm2+vVGWPBxmJkzzGbXm0bcyPnasoLZNAFBXFhdc6ngkh8mKQgfkDU2lknBnTzstsPBBjNt&#10;O/6m2zmUIkLYZ6igCqHNpPRFRQb91LbE0fuxzmCI0pVSO+wi3DRyniRLabDmuFBhS/uKir/z1Siw&#10;s1M45t3iytS5z7T+LZrHKlVqPOo/1iAC9eEd/m9/aQXzJ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HbhwgAAANsAAAAPAAAAAAAAAAAAAAAAAJgCAABkcnMvZG93&#10;bnJldi54bWxQSwUGAAAAAAQABAD1AAAAhw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Coordinador</w:t>
                              </w:r>
                            </w:p>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Proyectos</w:t>
                              </w:r>
                            </w:p>
                          </w:txbxContent>
                        </v:textbox>
                      </v:rect>
                      <v:rect id="52 Rectángulo" o:spid="_x0000_s1042" style="position:absolute;left:52052;top:21242;width:11430;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Unidad de  Acceso a la Información Pública</w:t>
                              </w:r>
                            </w:p>
                          </w:txbxContent>
                        </v:textbox>
                      </v:rect>
                      <v:rect id="69 Rectángulo" o:spid="_x0000_s1043" style="position:absolute;left:79643;top:42233;width:1000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Depto. Servicios Generales</w:t>
                              </w:r>
                            </w:p>
                          </w:txbxContent>
                        </v:textbox>
                      </v:rect>
                      <v:rect id="63 Rectángulo" o:spid="_x0000_s1044" style="position:absolute;left:53000;top:42233;width:1000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ik8MA&#10;AADbAAAADwAAAGRycy9kb3ducmV2LnhtbESPzWrDMBCE74W8g9hAb40cUxrHjWJKIST0EvLzAIu1&#10;td1aKyPJP+nTV4FCj8PMfMNsism0YiDnG8sKlosEBHFpdcOVgutl95SB8AFZY2uZFNzIQ7GdPWww&#10;13bkEw3nUIkIYZ+jgjqELpfSlzUZ9AvbEUfv0zqDIUpXSe1wjHDTyjRJXqTBhuNCjR2911R+n3uj&#10;wC6P4eMyPvdMo9tnzVfZ/qwypR7n09sriEBT+A//tQ9aQbq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ik8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 xml:space="preserve">Depto. De Informática </w:t>
                              </w:r>
                            </w:p>
                          </w:txbxContent>
                        </v:textbox>
                      </v:rect>
                      <v:rect id="60 Rectángulo" o:spid="_x0000_s1045" style="position:absolute;left:64550;top:37924;width:1357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08AA&#10;AADbAAAADwAAAGRycy9kb3ducmV2LnhtbERP3WrCMBS+H+wdwhl4N9NOmaUaiwjDsRuZ+gCH5th2&#10;a05Kkv64p18uBC8/vv9NMZlWDOR8Y1lBOk9AEJdWN1wpuJw/XjMQPiBrbC2Tght5KLbPTxvMtR35&#10;m4ZTqEQMYZ+jgjqELpfSlzUZ9HPbEUfuap3BEKGrpHY4xnDTyrckeZcGG44NNXa0r6n8PfVGgU2P&#10;4es8Lnum0R2y5qds/1aZUrOXabcGEWgKD/Hd/akVL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jd08AAAADbAAAADwAAAAAAAAAAAAAAAACYAgAAZHJzL2Rvd25y&#10;ZXYueG1sUEsFBgAAAAAEAAQA9QAAAIU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Dirección  Administración</w:t>
                              </w:r>
                            </w:p>
                          </w:txbxContent>
                        </v:textbox>
                      </v:rect>
                      <v:line id="68 Conector recto" o:spid="_x0000_s1046" style="position:absolute;visibility:visible;mso-wrap-style:square" from="17636,42273" to="17637,5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line id="84 Conector recto" o:spid="_x0000_s1047" style="position:absolute;visibility:visible;mso-wrap-style:square" from="60046,45811" to="81724,4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aFMQAAADbAAAADwAAAGRycy9kb3ducmV2LnhtbESPUWvCQBCE3wv9D8cW+lYvjSgaPUUK&#10;grR9qfoD1tw2Ceb20rtVY3+9Vyj4OMzMN8x82btWnSnExrOB10EGirj0tuHKwH63fpmAioJssfVM&#10;Bq4UYbl4fJhjYf2Fv+i8lUolCMcCDdQiXaF1LGtyGAe+I07etw8OJclQaRvwkuCu1XmWjbXDhtNC&#10;jR291VQetydn4OfjcxOvhzaX8ej3/RhWk6kMozHPT/1qBkqol3v4v72xBo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5oUxAAAANsAAAAPAAAAAAAAAAAA&#10;AAAAAKECAABkcnMvZG93bnJldi54bWxQSwUGAAAAAAQABAD5AAAAkgMAAAAA&#10;" strokecolor="#4579b8 [3044]"/>
                      <v:line id="85 Conector recto" o:spid="_x0000_s1048" style="position:absolute;rotation:90;visibility:visible;mso-wrap-style:square" from="58343,47617" to="61915,4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vbMYAAADbAAAADwAAAGRycy9kb3ducmV2LnhtbESPQWvCQBSE7wX/w/KEXopurK1KdBUt&#10;FeqpGD14fO4+k5Ds25jdavrvu4VCj8PMfMMsVp2txY1aXzpWMBomIIi1MyXnCo6H7WAGwgdkg7Vj&#10;UvBNHlbL3sMCU+PuvKdbFnIRIexTVFCE0KRSel2QRT90DXH0Lq61GKJsc2lavEe4reVzkkykxZLj&#10;QoENvRWkq+zLKqiql93xekhet08n93nV7+dKb6ZKPfa79RxEoC78h//aH0bBeAy/X+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b2zGAAAA2wAAAA8AAAAAAAAA&#10;AAAAAAAAoQIAAGRycy9kb3ducmV2LnhtbFBLBQYAAAAABAAEAPkAAACUAwAAAAA=&#10;" strokecolor="#4579b8 [3044]"/>
                      <v:line id="86 Conector recto" o:spid="_x0000_s1049" style="position:absolute;visibility:visible;mso-wrap-style:square" from="70922,41553" to="70922,4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line id="87 Conector recto" o:spid="_x0000_s1050" style="position:absolute;flip:x;visibility:visible;mso-wrap-style:square" from="17721,43619" to="25859,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wBsYAAADbAAAADwAAAGRycy9kb3ducmV2LnhtbESPT2vCQBTE70K/w/IKvZmN/2pJXUUK&#10;0qBgW+2hx0f2NQnNvk2zq4l+elcQPA4z8xtmtuhMJY7UuNKygkEUgyDOrC45V/C9X/VfQDiPrLGy&#10;TApO5GAxf+jNMNG25S867nwuAoRdggoK7+tESpcVZNBFtiYO3q9tDPogm1zqBtsAN5UcxvGzNFhy&#10;WCiwpreCsr/dwShIU16vz7z6+Bl8/r/7UbnZjtupUk+P3fIVhKfO38O3dqoVjCZw/RJ+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7MAbGAAAA2wAAAA8AAAAAAAAA&#10;AAAAAAAAoQIAAGRycy9kb3ducmV2LnhtbFBLBQYAAAAABAAEAPkAAACUAwAAAAA=&#10;" strokecolor="#4579b8 [3044]"/>
                      <v:line id="88 Conector recto" o:spid="_x0000_s1051" style="position:absolute;flip:x;visibility:visible;mso-wrap-style:square" from="63001,43599" to="79643,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line id="90 Conector recto" o:spid="_x0000_s1052" style="position:absolute;visibility:visible;mso-wrap-style:square" from="17636,54495" to="17652,5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5jMQAAADbAAAADwAAAGRycy9kb3ducmV2LnhtbESPUWsCMRCE3wv9D2ELvmmuilavRpFC&#10;QWxftP6A9bLeHV4212Srp7++KQh9HGbmG2a+7FyjzhRi7dnA8yADRVx4W3NpYP/13p+CioJssfFM&#10;Bq4UYbl4fJhjbv2Ft3TeSakShGOOBiqRNtc6FhU5jAPfEifv6INDSTKU2ga8JLhr9DDLJtphzWmh&#10;wpbeKipOux9n4Pvjcx2vh2Yok/Ftcwqr6UxG0ZjeU7d6BSXUyX/43l5bA6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DmMxAAAANsAAAAPAAAAAAAAAAAA&#10;AAAAAKECAABkcnMvZG93bnJldi54bWxQSwUGAAAAAAQABAD5AAAAkgMAAAAA&#10;" strokecolor="#4579b8 [3044]"/>
                      <v:line id="94 Conector recto" o:spid="_x0000_s1053" style="position:absolute;visibility:visible;mso-wrap-style:square" from="6835,54455" to="6851,5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rect id="95 Rectángulo" o:spid="_x0000_s1054" style="position:absolute;left:2589;top:58074;width:9287;height: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0TsQA&#10;AADbAAAADwAAAGRycy9kb3ducmV2LnhtbESP0WrCQBRE3wv+w3KFvtVNrLQxZhURpNKX0ugHXLLX&#10;JG32bthdTerXu4VCH4eZOcMUm9F04krOt5YVpLMEBHFldcu1gtNx/5SB8AFZY2eZFPyQh8168lBg&#10;ru3An3QtQy0ihH2OCpoQ+lxKXzVk0M9sTxy9s3UGQ5SultrhEOGmk/MkeZEGW44LDfa0a6j6Li9G&#10;gU0/wvtxWFyYBveWtV9Vd3vNlHqcjtsViEBj+A//tQ9awfM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dE7EAAAA2wAAAA8AAAAAAAAAAAAAAAAAmAIAAGRycy9k&#10;b3ducmV2LnhtbFBLBQYAAAAABAAEAPUAAACJAw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CRMYPE’s</w:t>
                              </w:r>
                            </w:p>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MX"/>
                                </w:rPr>
                                <w:t>(7)</w:t>
                              </w:r>
                            </w:p>
                          </w:txbxContent>
                        </v:textbox>
                      </v:rect>
                      <v:rect id="96 Rectángulo" o:spid="_x0000_s1055" style="position:absolute;left:1795;top:49451;width:10001;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ursAA&#10;AADbAAAADwAAAGRycy9kb3ducmV2LnhtbERP3WrCMBS+H/gO4QjerakiW6lGEUGU3YxZH+DQHNtq&#10;c1KS9Gd7+uVisMuP73+7n0wrBnK+saxgmaQgiEurG64U3IrTawbCB2SNrWVS8E0e9rvZyxZzbUf+&#10;ouEaKhFD2OeooA6hy6X0ZU0GfWI74sjdrTMYInSV1A7HGG5auUrTN2mw4dhQY0fHmsrntTcK7PIz&#10;fBTjumca3TlrHmX7854ptZhPhw2IQFP4F/+5L1rBO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6ursAAAADbAAAADwAAAAAAAAAAAAAAAACYAgAAZHJzL2Rvd25y&#10;ZXYueG1sUEsFBgAAAAAEAAQA9QAAAIU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Gerencia  Centros Regionales</w:t>
                              </w:r>
                            </w:p>
                          </w:txbxContent>
                        </v:textbox>
                      </v:rect>
                      <v:rect id="97 Rectángulo" o:spid="_x0000_s1056" style="position:absolute;left:24178;top:11967;width:11629;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LNcIA&#10;AADbAAAADwAAAGRycy9kb3ducmV2LnhtbESP3YrCMBSE7xd8h3AE79a0i7ilGkWERfFm8ecBDs2x&#10;rTYnJYm2+vQbQdjLYWa+YebL3jTiTs7XlhWk4wQEcWF1zaWC0/HnMwPhA7LGxjIpeJCH5WLwMcdc&#10;2473dD+EUkQI+xwVVCG0uZS+qMigH9uWOHpn6wyGKF0ptcMuwk0jv5JkKg3WHBcqbGldUXE93IwC&#10;m/6G3bGb3Jg6t8nqS9E8vzOlRsN+NQMRqA//4Xd7qxVMUnh9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gs1wgAAANsAAAAPAAAAAAAAAAAAAAAAAJgCAABkcnMvZG93&#10;bnJldi54bWxQSwUGAAAAAAQABAD1AAAAhw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Auditoría Externa</w:t>
                              </w:r>
                            </w:p>
                          </w:txbxContent>
                        </v:textbox>
                      </v:rect>
                      <v:rect id="98 Rectángulo" o:spid="_x0000_s1057" style="position:absolute;left:52052;top:12687;width:11527;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VQsIA&#10;AADbAAAADwAAAGRycy9kb3ducmV2LnhtbESP0YrCMBRE3wX/IVxh3zRVREvXKLKw7OKLaPcDLs21&#10;rTY3JYm269cbQfBxmJkzzGrTm0bcyPnasoLpJAFBXFhdc6ngL/8epyB8QNbYWCYF/+Rhsx4OVphp&#10;2/GBbsdQighhn6GCKoQ2k9IXFRn0E9sSR+9kncEQpSuldthFuGnkLEkW0mDNcaHClr4qKi7Hq1Fg&#10;p/uwy7v5lalzP2l9Lpr7MlXqY9RvP0EE6sM7/Gr/agXz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VCwgAAANsAAAAPAAAAAAAAAAAAAAAAAJgCAABkcnMvZG93&#10;bnJldi54bWxQSwUGAAAAAAQABAD1AAAAhw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Auditoría Interna</w:t>
                              </w:r>
                            </w:p>
                          </w:txbxContent>
                        </v:textbox>
                      </v:rect>
                      <v:line id="109 Conector recto" o:spid="_x0000_s1058" style="position:absolute;visibility:visible;mso-wrap-style:square" from="35055,22752" to="52200,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rect id="110 Rectángulo" o:spid="_x0000_s1059" style="position:absolute;left:24117;top:21242;width:11527;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rcIA&#10;AADbAAAADwAAAGRycy9kb3ducmV2LnhtbESP3YrCMBSE7xd8h3AE79ZUKVqqUUSQXfZm8ecBDs2x&#10;rTYnJYm27tNvBMHLYWa+YZbr3jTiTs7XlhVMxgkI4sLqmksFp+PuMwPhA7LGxjIpeJCH9WrwscRc&#10;2473dD+EUkQI+xwVVCG0uZS+qMigH9uWOHpn6wyGKF0ptcMuwk0jp0kykwZrjgsVtrStqLgebkaB&#10;nfyGn2OX3pg695XVl6L5m2dKjYb9ZgEiUB/e4Vf7WytI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itwgAAANsAAAAPAAAAAAAAAAAAAAAAAJgCAABkcnMvZG93&#10;bnJldi54bWxQSwUGAAAAAAQABAD1AAAAhw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Unidad  de Gestión Estratégica</w:t>
                              </w:r>
                            </w:p>
                          </w:txbxContent>
                        </v:textbox>
                      </v:rect>
                      <v:line id="116 Conector recto" o:spid="_x0000_s1060" style="position:absolute;visibility:visible;mso-wrap-style:square" from="61436,25649" to="61436,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HcQAAADbAAAADwAAAGRycy9kb3ducmV2LnhtbESPzWoCQRCE70LeYeiAN52Nf+jGUSQg&#10;iMklJg/Q2Wl3F3d6NjOtrnn6TCDgsaiqr6jlunONulCItWcDT8MMFHHhbc2lgc+P7WAOKgqyxcYz&#10;GbhRhPXqobfE3Porv9PlIKVKEI45GqhE2lzrWFTkMA59S5y8ow8OJclQahvwmuCu0aMsm2mHNaeF&#10;Clt6qag4Hc7OwPfr2y7evpqRzKY/+1PYzBcyjsb0H7vNMyihTu7h//bOGphM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HEdxAAAANsAAAAPAAAAAAAAAAAA&#10;AAAAAKECAABkcnMvZG93bnJldi54bWxQSwUGAAAAAAQABAD5AAAAkgMAAAAA&#10;" strokecolor="#4579b8 [3044]"/>
                      <v:line id="120 Conector recto" o:spid="_x0000_s1061" style="position:absolute;visibility:visible;mso-wrap-style:square" from="25557,25649" to="25557,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u9qxAAAANsAAAAPAAAAAAAAAAAA&#10;AAAAAKECAABkcnMvZG93bnJldi54bWxQSwUGAAAAAAQABAD5AAAAkgMAAAAA&#10;" strokecolor="#4579b8 [3044]"/>
                      <v:line id="122 Conector recto" o:spid="_x0000_s1062" style="position:absolute;visibility:visible;mso-wrap-style:square" from="43559,19835" to="43593,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LS8UAAADbAAAADwAAAGRycy9kb3ducmV2LnhtbESP0WrCQBRE3wv+w3KFvkjdKFIldRVp&#10;EIpvTfsB1+xtsjZ7N2a3SczXu4VCH4eZOcNs94OtRUetN44VLOYJCOLCacOlgs+P49MGhA/IGmvH&#10;pOBGHva7ycMWU+16fqcuD6WIEPYpKqhCaFIpfVGRRT93DXH0vlxrMUTZllK32Ee4reUySZ6lRcNx&#10;ocKGXisqvvMfq8CMt9Psuj7jLMnrVTZcstEsLko9TofDC4hAQ/gP/7XftILVGn6/xB8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2LS8UAAADbAAAADwAAAAAAAAAA&#10;AAAAAAChAgAAZHJzL2Rvd25yZXYueG1sUEsFBgAAAAAEAAQA+QAAAJMDAAAAAA==&#10;" strokecolor="#4579b8 [3044]" strokeweight="1.5pt"/>
                      <v:rect id="126 Rectángulo" o:spid="_x0000_s1063" style="position:absolute;left:25859;top:42233;width:1000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iqMAA&#10;AADbAAAADwAAAGRycy9kb3ducmV2LnhtbERP3WrCMBS+H/gO4QjerakiW6lGEUGU3YxZH+DQHNtq&#10;c1KS9Gd7+uVisMuP73+7n0wrBnK+saxgmaQgiEurG64U3IrTawbCB2SNrWVS8E0e9rvZyxZzbUf+&#10;ouEaKhFD2OeooA6hy6X0ZU0GfWI74sjdrTMYInSV1A7HGG5auUrTN2mw4dhQY0fHmsrntTcK7PIz&#10;fBTjumca3TlrHmX7854ptZhPhw2IQFP4F/+5L1rBO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iiqMAAAADbAAAADwAAAAAAAAAAAAAAAACYAgAAZHJzL2Rvd25y&#10;ZXYueG1sUEsFBgAAAAAEAAQA9QAAAIU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6"/>
                                  <w:szCs w:val="16"/>
                                  <w:lang w:val="es-ES"/>
                                </w:rPr>
                                <w:t>Depto. De Desarr. Artesanal</w:t>
                              </w:r>
                            </w:p>
                          </w:txbxContent>
                        </v:textbox>
                      </v:rect>
                      <v:line id="129 Conector recto" o:spid="_x0000_s1064" style="position:absolute;visibility:visible;mso-wrap-style:square" from="43559,11213" to="43559,1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6osUAAADbAAAADwAAAGRycy9kb3ducmV2LnhtbESP0WrCQBRE3wv+w3KFvkizSZFaU9cg&#10;SkH61tQPuGZvk9Xs3ZjdavTr3UKhj8PMnGEWxWBbcabeG8cKsiQFQVw5bbhWsPt6f3oF4QOyxtYx&#10;KbiSh2I5elhgrt2FP+lchlpECPscFTQhdLmUvmrIok9cRxy9b9dbDFH2tdQ9XiLctvI5TV+kRcNx&#10;ocGO1g1Vx/LHKjC368fkNNvjJC3b6WY4bG4mOyj1OB5WbyACDeE//NfeagXTO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66osUAAADbAAAADwAAAAAAAAAA&#10;AAAAAAChAgAAZHJzL2Rvd25yZXYueG1sUEsFBgAAAAAEAAQA+QAAAJMDAAAAAA==&#10;" strokecolor="#4579b8 [3044]" strokeweight="1.5pt"/>
                      <v:rect id="130 Rectángulo" o:spid="_x0000_s1065" style="position:absolute;left:37520;top:16288;width:1214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4c8AA&#10;AADbAAAADwAAAGRycy9kb3ducmV2LnhtbERP3WrCMBS+H+wdwhl4N9MOnaUaiwjDsRuZ+gCH5th2&#10;a05Kkv64p18uBC8/vv9NMZlWDOR8Y1lBOk9AEJdWN1wpuJw/XjMQPiBrbC2Tght5KLbPTxvMtR35&#10;m4ZTqEQMYZ+jgjqELpfSlzUZ9HPbEUfuap3BEKGrpHY4xnDTyrckeZcGG44NNXa0r6n8PfVGgU2P&#10;4es8Lnqm0R2y5qds/1aZUrOXabcGEWgKD/Hd/akVLOP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c4c8AAAADbAAAADwAAAAAAAAAAAAAAAACYAgAAZHJzL2Rvd25y&#10;ZXYueG1sUEsFBgAAAAAEAAQA9QAAAIU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lang w:val="es-ES"/>
                                </w:rPr>
                                <w:t>Dirección Ejecutiva</w:t>
                              </w:r>
                            </w:p>
                          </w:txbxContent>
                        </v:textbox>
                      </v:rect>
                      <v:line id="132 Conector recto" o:spid="_x0000_s1066" style="position:absolute;rotation:90;visibility:visible;mso-wrap-style:square" from="69144,36816" to="72716,3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G/8QAAADbAAAADwAAAGRycy9kb3ducmV2LnhtbESPS4vCQBCE74L/YWjBm04UdDXrKD4Q&#10;POzFB+ixN9ObhM30hMyYRH+9s7Dgsaiqr6jFqjWFqKlyuWUFo2EEgjixOudUweW8H8xAOI+ssbBM&#10;Ch7kYLXsdhYYa9vwkeqTT0WAsItRQeZ9GUvpkowMuqEtiYP3YyuDPsgqlbrCJsBNIcdRNJUGcw4L&#10;GZa0zSj5Pd2NAv4ur2b3cTtubvXcX2b182vd7JTq99r1JwhPrX+H/9sHrWAygr8v4Qf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8b/xAAAANsAAAAPAAAAAAAAAAAA&#10;AAAAAKECAABkcnMvZG93bnJldi54bWxQSwUGAAAAAAQABAD5AAAAkgMAAAAA&#10;" strokecolor="#4579b8 [3044]" strokeweight="1.5pt"/>
                      <v:line id="133 Conector recto" o:spid="_x0000_s1067" style="position:absolute;rotation:90;visibility:visible;mso-wrap-style:square" from="15858,36816" to="19430,3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YiMUAAADbAAAADwAAAGRycy9kb3ducmV2LnhtbESPQWvCQBSE74L/YXkFb7ppwDZNXUUN&#10;Qg+9qIF6fM2+JqHZtyG7JrG/vlsoeBxm5htmtRlNI3rqXG1ZweMiAkFcWF1zqSA/H+YJCOeRNTaW&#10;ScGNHGzW08kKU20HPlJ/8qUIEHYpKqi8b1MpXVGRQbewLXHwvmxn0AfZlVJ3OAS4aWQcRU/SYM1h&#10;ocKW9hUV36erUcCf7YfJni/H3aV/8XnS/7xvh0yp2cO4fQXhafT38H/7TStYxv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VYiMUAAADbAAAADwAAAAAAAAAA&#10;AAAAAAChAgAAZHJzL2Rvd25yZXYueG1sUEsFBgAAAAAEAAQA+QAAAJMDAAAAAA==&#10;" strokecolor="#4579b8 [3044]" strokeweight="1.5pt"/>
                      <v:rect id="134 Rectángulo" o:spid="_x0000_s1068" style="position:absolute;left:11156;top:37924;width:1357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mBMMA&#10;AADbAAAADwAAAGRycy9kb3ducmV2LnhtbESP0WrCQBRE3wX/YbmCb7pRqw2pq0ihWHwRtR9wyd4m&#10;0ezdsLua2K/vCoKPw8ycYZbrztTiRs5XlhVMxgkI4tzqigsFP6evUQrCB2SNtWVScCcP61W/t8RM&#10;25YPdDuGQkQI+wwVlCE0mZQ+L8mgH9uGOHq/1hkMUbpCaodthJtaTpNkIQ1WHBdKbOizpPxyvBoF&#10;drIPu1P7dmVq3Tatznn9954qNRx0mw8QgbrwCj/b31rBfAa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WmBM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Dirección  Desarrollo Empresarial</w:t>
                              </w:r>
                            </w:p>
                          </w:txbxContent>
                        </v:textbox>
                      </v:rect>
                      <v:rect id="136 Rectángulo" o:spid="_x0000_s1069" style="position:absolute;left:20724;top:27954;width:10002;height:4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cMMA&#10;AADbAAAADwAAAGRycy9kb3ducmV2LnhtbESPzWrDMBCE74W8g9hAb42c4iTGjWJKobTkEvLzAIu1&#10;td1aKyPJP+3TV4FAjsPMfMNsi8m0YiDnG8sKlosEBHFpdcOVgsv5/SkD4QOyxtYyKfglD8Vu9rDF&#10;XNuRjzScQiUihH2OCuoQulxKX9Zk0C9sRxy9L+sMhihdJbXDMcJNK5+TZC0NNhwXauzoraby59Qb&#10;BXZ5CPvzmPZMo/vImu+y/dtkSj3Op9cXEIGmcA/f2p9awSq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cMMAAADbAAAADwAAAAAAAAAAAAAAAACYAgAAZHJzL2Rv&#10;d25yZXYueG1sUEsFBgAAAAAEAAQA9QAAAIg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1"/>
                                  <w:szCs w:val="21"/>
                                  <w:lang w:val="es-ES"/>
                                </w:rPr>
                                <w:t>Departamento Legal</w:t>
                              </w:r>
                            </w:p>
                          </w:txbxContent>
                        </v:textbox>
                      </v:rect>
                      <v:line id="137 Conector recto" o:spid="_x0000_s1070" style="position:absolute;rotation:90;visibility:visible;mso-wrap-style:square" from="41765,33187" to="45337,33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A/MQAAADbAAAADwAAAGRycy9kb3ducmV2LnhtbESPS4vCQBCE7wv+h6EFb+tEwV2NjuKD&#10;hT148QF6bDNtEsz0hMyYZP31jrDgsaiqr6jZojWFqKlyuWUFg34EgjixOudUwfHw8zkG4TyyxsIy&#10;KfgjB4t552OGsbYN76je+1QECLsYFWTel7GULsnIoOvbkjh4V1sZ9EFWqdQVNgFuCjmMoi9pMOew&#10;kGFJ64yS2/5uFPClPJnN93m3OtcTfxzXj+2y2SjV67bLKQhPrX+H/9u/WsFoBK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MD8xAAAANsAAAAPAAAAAAAAAAAA&#10;AAAAAKECAABkcnMvZG93bnJldi54bWxQSwUGAAAAAAQABAD5AAAAkgMAAAAA&#10;" strokecolor="#4579b8 [3044]" strokeweight="1.5pt"/>
                      <v:rect id="140 Rectángulo" o:spid="_x0000_s1071" style="position:absolute;left:56515;top:27868;width:9841;height:4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FnMIA&#10;AADbAAAADwAAAGRycy9kb3ducmV2LnhtbESP3YrCMBSE7wXfIRzBO00VV0vXKCKI4s3izwMcmrNt&#10;d5uTkkRbfXqzsODlMDPfMMt1Z2pxJ+crywom4wQEcW51xYWC62U3SkH4gKyxtkwKHuRhver3lphp&#10;2/KJ7udQiAhhn6GCMoQmk9LnJRn0Y9sQR+/bOoMhSldI7bCNcFPLaZLMpcGK40KJDW1Lyn/PN6PA&#10;Tr7C8dLObkyt26fVT14/F6lSw0G3+QQRqAvv8H/7oBV8zO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gWcwgAAANsAAAAPAAAAAAAAAAAAAAAAAJgCAABkcnMvZG93&#10;bnJldi54bWxQSwUGAAAAAAQABAD1AAAAhwM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Departamento Comunicaciones</w:t>
                              </w:r>
                            </w:p>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18"/>
                                  <w:szCs w:val="18"/>
                                  <w:lang w:val="es-ES"/>
                                </w:rPr>
                                <w:t xml:space="preserve"> y RRPP</w:t>
                              </w:r>
                            </w:p>
                          </w:txbxContent>
                        </v:textbox>
                      </v:rect>
                      <v:line id="50 Conector recto" o:spid="_x0000_s1072" style="position:absolute;visibility:visible;mso-wrap-style:square" from="36358,25649" to="36358,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LMQAAADbAAAADwAAAGRycy9kb3ducmV2LnhtbESPUWsCMRCE34X+h7AF32quilavRhFB&#10;kLYv2v6A7WW9O7xszmTVs7++KRR8HGbmG2a+7FyjLhRi7dnA8yADRVx4W3Np4Otz8zQFFQXZYuOZ&#10;DNwownLx0Jtjbv2Vd3TZS6kShGOOBiqRNtc6FhU5jAPfEifv4INDSTKU2ga8Jrhr9DDLJtphzWmh&#10;wpbWFRXH/dkZOL1/bOPtuxnKZPzzdgyr6UxG0Zj+Y7d6BSXUyT38395aA+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9wsxAAAANsAAAAPAAAAAAAAAAAA&#10;AAAAAKECAABkcnMvZG93bnJldi54bWxQSwUGAAAAAAQABAD5AAAAkgMAAAAA&#10;" strokecolor="#4579b8 [3044]"/>
                      <v:rect id="53 Rectángulo" o:spid="_x0000_s1073" style="position:absolute;left:32118;top:27868;width:10001;height:4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0dcAA&#10;AADbAAAADwAAAGRycy9kb3ducmV2LnhtbERP3WrCMBS+H+wdwhl4N9MOnaUaiwjDsRuZ+gCH5th2&#10;a05Kkv64p18uBC8/vv9NMZlWDOR8Y1lBOk9AEJdWN1wpuJw/XjMQPiBrbC2Tght5KLbPTxvMtR35&#10;m4ZTqEQMYZ+jgjqELpfSlzUZ9HPbEUfuap3BEKGrpHY4xnDTyrckeZcGG44NNXa0r6n8PfVGgU2P&#10;4es8Lnqm0R2y5qds/1aZUrOXabcGEWgKD/Hd/akVLOP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E0dcAAAADbAAAADwAAAAAAAAAAAAAAAACYAgAAZHJzL2Rvd25y&#10;ZXYueG1sUEsFBgAAAAAEAAQA9QAAAIUDAAAAAA==&#10;" fillcolor="#4f81bd [3204]" strokecolor="#243f60 [1604]" strokeweight="2pt">
                        <v:textbox>
                          <w:txbxContent>
                            <w:p w:rsidR="00A4657C" w:rsidRDefault="00A4657C" w:rsidP="00A4657C">
                              <w:pPr>
                                <w:pStyle w:val="NormalWeb"/>
                                <w:spacing w:before="0" w:beforeAutospacing="0" w:after="0" w:afterAutospacing="0"/>
                                <w:jc w:val="center"/>
                              </w:pPr>
                              <w:r>
                                <w:rPr>
                                  <w:rFonts w:asciiTheme="minorHAnsi" w:hAnsi="Calibri" w:cstheme="minorBidi"/>
                                  <w:color w:val="FFFFFF" w:themeColor="light1"/>
                                  <w:kern w:val="24"/>
                                  <w:sz w:val="20"/>
                                  <w:szCs w:val="20"/>
                                  <w:lang w:val="es-ES"/>
                                </w:rPr>
                                <w:t>Departamento Cooperación Externa</w:t>
                              </w:r>
                            </w:p>
                          </w:txbxContent>
                        </v:textbox>
                      </v:rect>
                      <w10:anchorlock/>
                    </v:group>
                  </w:pict>
                </mc:Fallback>
              </mc:AlternateContent>
            </w:r>
          </w:p>
        </w:tc>
      </w:tr>
      <w:tr w:rsidR="006A3D9F" w:rsidRPr="00561893" w:rsidTr="00806DF3">
        <w:trPr>
          <w:trHeight w:val="794"/>
        </w:trPr>
        <w:tc>
          <w:tcPr>
            <w:tcW w:w="1771" w:type="dxa"/>
          </w:tcPr>
          <w:p w:rsidR="006A3D9F" w:rsidRPr="00561893" w:rsidRDefault="006A3D9F" w:rsidP="006A3D9F">
            <w:pPr>
              <w:ind w:left="3"/>
              <w:rPr>
                <w:rFonts w:ascii="Arial" w:eastAsia="Calibri" w:hAnsi="Arial" w:cs="Arial"/>
                <w:lang w:eastAsia="en-US"/>
              </w:rPr>
            </w:pPr>
          </w:p>
          <w:p w:rsidR="00DE4AF4" w:rsidRDefault="00DE4AF4" w:rsidP="006A3D9F">
            <w:pPr>
              <w:ind w:left="3"/>
              <w:rPr>
                <w:rFonts w:ascii="Arial" w:eastAsia="Calibri" w:hAnsi="Arial" w:cs="Arial"/>
                <w:lang w:eastAsia="en-US"/>
              </w:rPr>
            </w:pPr>
          </w:p>
          <w:p w:rsidR="00561893" w:rsidRPr="00561893" w:rsidRDefault="00561893" w:rsidP="006A3D9F">
            <w:pPr>
              <w:ind w:left="3"/>
              <w:rPr>
                <w:rFonts w:ascii="Arial" w:eastAsia="Calibri" w:hAnsi="Arial" w:cs="Arial"/>
                <w:lang w:eastAsia="en-US"/>
              </w:rPr>
            </w:pPr>
          </w:p>
          <w:p w:rsidR="00DE4AF4" w:rsidRPr="00561893" w:rsidRDefault="00DE4AF4" w:rsidP="00DE4AF4">
            <w:pPr>
              <w:ind w:left="3"/>
              <w:rPr>
                <w:rFonts w:ascii="Arial" w:eastAsia="Calibri" w:hAnsi="Arial" w:cs="Arial"/>
                <w:lang w:eastAsia="en-US"/>
              </w:rPr>
            </w:pPr>
          </w:p>
          <w:p w:rsidR="001D0B03" w:rsidRPr="00561893" w:rsidRDefault="001D0B03" w:rsidP="00DE4AF4">
            <w:pPr>
              <w:ind w:left="3"/>
              <w:rPr>
                <w:rFonts w:ascii="Arial" w:eastAsia="Calibri" w:hAnsi="Arial" w:cs="Arial"/>
                <w:lang w:eastAsia="en-US"/>
              </w:rPr>
            </w:pPr>
          </w:p>
          <w:p w:rsidR="00DE4AF4" w:rsidRPr="00561893" w:rsidRDefault="00DE4AF4" w:rsidP="00DE4AF4">
            <w:pPr>
              <w:rPr>
                <w:rFonts w:ascii="Arial" w:eastAsia="Calibri" w:hAnsi="Arial" w:cs="Arial"/>
                <w:lang w:eastAsia="en-US"/>
              </w:rPr>
            </w:pPr>
            <w:r w:rsidRPr="00561893">
              <w:rPr>
                <w:rFonts w:ascii="Arial" w:eastAsia="Calibri" w:hAnsi="Arial" w:cs="Arial"/>
                <w:lang w:eastAsia="en-US"/>
              </w:rPr>
              <w:t xml:space="preserve">3.2  Contexto               </w:t>
            </w:r>
          </w:p>
          <w:p w:rsidR="00DE4AF4" w:rsidRPr="00561893" w:rsidRDefault="00DE4AF4" w:rsidP="00DE4AF4">
            <w:pPr>
              <w:rPr>
                <w:rFonts w:ascii="Arial" w:eastAsia="Calibri" w:hAnsi="Arial" w:cs="Arial"/>
                <w:lang w:eastAsia="en-US"/>
              </w:rPr>
            </w:pPr>
            <w:r w:rsidRPr="00561893">
              <w:rPr>
                <w:rFonts w:ascii="Arial" w:eastAsia="Calibri" w:hAnsi="Arial" w:cs="Arial"/>
                <w:lang w:eastAsia="en-US"/>
              </w:rPr>
              <w:t xml:space="preserve">       Cultural    </w:t>
            </w:r>
          </w:p>
          <w:p w:rsidR="00DE4AF4" w:rsidRPr="00561893" w:rsidRDefault="00DE4AF4" w:rsidP="00DE4AF4">
            <w:pPr>
              <w:rPr>
                <w:rFonts w:ascii="Arial" w:eastAsia="Calibri" w:hAnsi="Arial" w:cs="Arial"/>
                <w:lang w:eastAsia="en-US"/>
              </w:rPr>
            </w:pPr>
            <w:r w:rsidRPr="00561893">
              <w:rPr>
                <w:rFonts w:ascii="Arial" w:eastAsia="Calibri" w:hAnsi="Arial" w:cs="Arial"/>
                <w:lang w:eastAsia="en-US"/>
              </w:rPr>
              <w:t xml:space="preserve">       Geográfico</w:t>
            </w: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DE4AF4" w:rsidRPr="00561893" w:rsidRDefault="00DE4AF4" w:rsidP="006A3D9F">
            <w:pPr>
              <w:ind w:left="3"/>
              <w:rPr>
                <w:rFonts w:ascii="Arial" w:eastAsia="Calibri" w:hAnsi="Arial" w:cs="Arial"/>
                <w:lang w:eastAsia="en-US"/>
              </w:rPr>
            </w:pP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3.2  Contexto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Cultural    </w:t>
            </w:r>
          </w:p>
          <w:p w:rsidR="006A3D9F" w:rsidRPr="00561893" w:rsidRDefault="006A3D9F" w:rsidP="006A3D9F">
            <w:pPr>
              <w:rPr>
                <w:rFonts w:ascii="Arial" w:eastAsia="Calibri" w:hAnsi="Arial" w:cs="Arial"/>
                <w:lang w:eastAsia="en-US"/>
              </w:rPr>
            </w:pPr>
            <w:r w:rsidRPr="00561893">
              <w:rPr>
                <w:rFonts w:ascii="Arial" w:eastAsia="Calibri" w:hAnsi="Arial" w:cs="Arial"/>
                <w:lang w:eastAsia="en-US"/>
              </w:rPr>
              <w:t xml:space="preserve">      </w:t>
            </w:r>
            <w:r w:rsidR="00DE4AF4" w:rsidRPr="00561893">
              <w:rPr>
                <w:rFonts w:ascii="Arial" w:eastAsia="Calibri" w:hAnsi="Arial" w:cs="Arial"/>
                <w:lang w:eastAsia="en-US"/>
              </w:rPr>
              <w:t xml:space="preserve"> </w:t>
            </w:r>
            <w:r w:rsidRPr="00561893">
              <w:rPr>
                <w:rFonts w:ascii="Arial" w:eastAsia="Calibri" w:hAnsi="Arial" w:cs="Arial"/>
                <w:lang w:eastAsia="en-US"/>
              </w:rPr>
              <w:t>Geográfico</w:t>
            </w:r>
          </w:p>
          <w:p w:rsidR="006A3D9F" w:rsidRPr="00561893" w:rsidRDefault="006A3D9F" w:rsidP="006A3D9F">
            <w:pPr>
              <w:ind w:left="3"/>
              <w:rPr>
                <w:rFonts w:ascii="Arial" w:eastAsia="Calibri" w:hAnsi="Arial" w:cs="Arial"/>
                <w:lang w:eastAsia="en-US"/>
              </w:rPr>
            </w:pPr>
          </w:p>
        </w:tc>
        <w:tc>
          <w:tcPr>
            <w:tcW w:w="7515" w:type="dxa"/>
          </w:tcPr>
          <w:p w:rsidR="006A3D9F" w:rsidRPr="00561893" w:rsidRDefault="006A3D9F" w:rsidP="006A3D9F">
            <w:pPr>
              <w:pStyle w:val="NormalWeb"/>
              <w:jc w:val="both"/>
              <w:rPr>
                <w:rFonts w:ascii="Arial" w:eastAsia="Calibri" w:hAnsi="Arial" w:cs="Arial"/>
                <w:b/>
                <w:bCs/>
                <w:sz w:val="20"/>
                <w:szCs w:val="20"/>
                <w:lang w:val="es-ES" w:eastAsia="en-US"/>
              </w:rPr>
            </w:pPr>
            <w:r w:rsidRPr="00561893">
              <w:rPr>
                <w:rFonts w:ascii="Arial" w:eastAsia="Calibri" w:hAnsi="Arial" w:cs="Arial"/>
                <w:b/>
                <w:bCs/>
                <w:sz w:val="20"/>
                <w:szCs w:val="20"/>
                <w:lang w:val="es-ES" w:eastAsia="en-US"/>
              </w:rPr>
              <w:t xml:space="preserve">Fomento de la economía territorial </w:t>
            </w:r>
          </w:p>
          <w:p w:rsidR="006A3D9F" w:rsidRPr="00561893" w:rsidRDefault="00A954DB" w:rsidP="006A3D9F">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Apoyar a la M</w:t>
            </w:r>
            <w:r w:rsidR="006A3D9F" w:rsidRPr="00561893">
              <w:rPr>
                <w:rFonts w:ascii="Arial" w:eastAsia="Calibri" w:hAnsi="Arial" w:cs="Arial"/>
                <w:sz w:val="20"/>
                <w:szCs w:val="20"/>
                <w:lang w:val="es-ES" w:eastAsia="en-US"/>
              </w:rPr>
              <w:t xml:space="preserve">icro y la </w:t>
            </w:r>
            <w:r w:rsidRPr="00561893">
              <w:rPr>
                <w:rFonts w:ascii="Arial" w:eastAsia="Calibri" w:hAnsi="Arial" w:cs="Arial"/>
                <w:sz w:val="20"/>
                <w:szCs w:val="20"/>
                <w:lang w:val="es-ES" w:eastAsia="en-US"/>
              </w:rPr>
              <w:t>P</w:t>
            </w:r>
            <w:r w:rsidR="006A3D9F" w:rsidRPr="00561893">
              <w:rPr>
                <w:rFonts w:ascii="Arial" w:eastAsia="Calibri" w:hAnsi="Arial" w:cs="Arial"/>
                <w:sz w:val="20"/>
                <w:szCs w:val="20"/>
                <w:lang w:val="es-ES" w:eastAsia="en-US"/>
              </w:rPr>
              <w:t xml:space="preserve">equeña </w:t>
            </w:r>
            <w:r w:rsidRPr="00561893">
              <w:rPr>
                <w:rFonts w:ascii="Arial" w:eastAsia="Calibri" w:hAnsi="Arial" w:cs="Arial"/>
                <w:sz w:val="20"/>
                <w:szCs w:val="20"/>
                <w:lang w:val="es-ES" w:eastAsia="en-US"/>
              </w:rPr>
              <w:t>E</w:t>
            </w:r>
            <w:r w:rsidR="006A3D9F" w:rsidRPr="00561893">
              <w:rPr>
                <w:rFonts w:ascii="Arial" w:eastAsia="Calibri" w:hAnsi="Arial" w:cs="Arial"/>
                <w:sz w:val="20"/>
                <w:szCs w:val="20"/>
                <w:lang w:val="es-ES" w:eastAsia="en-US"/>
              </w:rPr>
              <w:t>mpresa, con la perspectiva de crear empleos masivos, dignos y sostenibles en los municipios</w:t>
            </w:r>
            <w:r w:rsidR="00DC5137" w:rsidRPr="00561893">
              <w:rPr>
                <w:rFonts w:ascii="Arial" w:eastAsia="Calibri" w:hAnsi="Arial" w:cs="Arial"/>
                <w:sz w:val="20"/>
                <w:szCs w:val="20"/>
                <w:lang w:val="es-ES" w:eastAsia="en-US"/>
              </w:rPr>
              <w:t xml:space="preserve"> de El Salvador</w:t>
            </w:r>
            <w:r w:rsidR="006A3D9F" w:rsidRPr="00561893">
              <w:rPr>
                <w:rFonts w:ascii="Arial" w:eastAsia="Calibri" w:hAnsi="Arial" w:cs="Arial"/>
                <w:sz w:val="20"/>
                <w:szCs w:val="20"/>
                <w:lang w:val="es-ES" w:eastAsia="en-US"/>
              </w:rPr>
              <w:t xml:space="preserve">; estableciendo las bases para la construcción de una economía solidaria sustentada en valores y principios como la igualdad, la solidaridad, la cooperación, la generación de empleos y la promoción humana y social. </w:t>
            </w:r>
          </w:p>
          <w:p w:rsidR="00561893" w:rsidRDefault="006A3D9F" w:rsidP="00806DF3">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br/>
              <w:t>Para ello trabaja de la mano con los gobiernos municipales, gobernadores y las instituciones públicas y privadas que se encuentren en el territorio, contribuyendo al desarrollo económico local a partir del fortalecimiento del tejido productivo y empresarial en los municipios.</w:t>
            </w:r>
          </w:p>
          <w:p w:rsidR="00561893" w:rsidRPr="00561893" w:rsidRDefault="00561893" w:rsidP="00806DF3">
            <w:pPr>
              <w:pStyle w:val="NormalWeb"/>
              <w:spacing w:before="0" w:beforeAutospacing="0" w:after="0" w:afterAutospacing="0"/>
              <w:jc w:val="both"/>
              <w:rPr>
                <w:rFonts w:ascii="Arial" w:eastAsia="Calibri" w:hAnsi="Arial" w:cs="Arial"/>
                <w:sz w:val="20"/>
                <w:szCs w:val="20"/>
                <w:lang w:val="es-ES" w:eastAsia="en-US"/>
              </w:rPr>
            </w:pPr>
          </w:p>
          <w:p w:rsidR="006A3D9F" w:rsidRPr="00561893" w:rsidRDefault="006A3D9F" w:rsidP="00806DF3">
            <w:pPr>
              <w:pStyle w:val="NormalWeb"/>
              <w:spacing w:before="0" w:beforeAutospacing="0" w:after="0" w:afterAutospacing="0"/>
              <w:jc w:val="both"/>
              <w:rPr>
                <w:rFonts w:ascii="Arial" w:eastAsia="Calibri" w:hAnsi="Arial" w:cs="Arial"/>
                <w:b/>
                <w:bCs/>
                <w:sz w:val="20"/>
                <w:szCs w:val="20"/>
                <w:lang w:val="es-ES" w:eastAsia="en-US"/>
              </w:rPr>
            </w:pPr>
            <w:r w:rsidRPr="00561893">
              <w:rPr>
                <w:rFonts w:ascii="Arial" w:eastAsia="Calibri" w:hAnsi="Arial" w:cs="Arial"/>
                <w:b/>
                <w:bCs/>
                <w:sz w:val="20"/>
                <w:szCs w:val="20"/>
                <w:lang w:val="es-ES" w:eastAsia="en-US"/>
              </w:rPr>
              <w:t>Desarrollo de la competitividad de los sectores estratégicos que potencializan a las MYPE</w:t>
            </w:r>
            <w:r w:rsidR="00DC5137" w:rsidRPr="00561893">
              <w:rPr>
                <w:rFonts w:ascii="Arial" w:eastAsia="Calibri" w:hAnsi="Arial" w:cs="Arial"/>
                <w:b/>
                <w:bCs/>
                <w:sz w:val="20"/>
                <w:szCs w:val="20"/>
                <w:lang w:val="es-ES" w:eastAsia="en-US"/>
              </w:rPr>
              <w:t>.</w:t>
            </w:r>
          </w:p>
          <w:p w:rsidR="00D336C0" w:rsidRDefault="006A3D9F" w:rsidP="00DC2916">
            <w:pPr>
              <w:pStyle w:val="NormalWeb"/>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La estrategia de trabajo de la CONAMYPE es sectorial y territorial, ello significa que la institución tendrá como objetivo trabajar por el</w:t>
            </w:r>
            <w:r w:rsidR="00357B65" w:rsidRPr="00561893">
              <w:rPr>
                <w:rFonts w:ascii="Arial" w:eastAsia="Calibri" w:hAnsi="Arial" w:cs="Arial"/>
                <w:sz w:val="20"/>
                <w:szCs w:val="20"/>
                <w:lang w:val="es-ES" w:eastAsia="en-US"/>
              </w:rPr>
              <w:t xml:space="preserve"> desarrollo a los segmentos (cue</w:t>
            </w:r>
            <w:r w:rsidRPr="00561893">
              <w:rPr>
                <w:rFonts w:ascii="Arial" w:eastAsia="Calibri" w:hAnsi="Arial" w:cs="Arial"/>
                <w:sz w:val="20"/>
                <w:szCs w:val="20"/>
                <w:lang w:val="es-ES" w:eastAsia="en-US"/>
              </w:rPr>
              <w:t xml:space="preserve">nta propia, </w:t>
            </w:r>
            <w:r w:rsidR="00A954DB" w:rsidRPr="00561893">
              <w:rPr>
                <w:rFonts w:ascii="Arial" w:eastAsia="Calibri" w:hAnsi="Arial" w:cs="Arial"/>
                <w:sz w:val="20"/>
                <w:szCs w:val="20"/>
                <w:lang w:val="es-ES" w:eastAsia="en-US"/>
              </w:rPr>
              <w:t>M</w:t>
            </w:r>
            <w:r w:rsidRPr="00561893">
              <w:rPr>
                <w:rFonts w:ascii="Arial" w:eastAsia="Calibri" w:hAnsi="Arial" w:cs="Arial"/>
                <w:sz w:val="20"/>
                <w:szCs w:val="20"/>
                <w:lang w:val="es-ES" w:eastAsia="en-US"/>
              </w:rPr>
              <w:t xml:space="preserve">icro y </w:t>
            </w:r>
            <w:r w:rsidR="00A954DB" w:rsidRPr="00561893">
              <w:rPr>
                <w:rFonts w:ascii="Arial" w:eastAsia="Calibri" w:hAnsi="Arial" w:cs="Arial"/>
                <w:sz w:val="20"/>
                <w:szCs w:val="20"/>
                <w:lang w:val="es-ES" w:eastAsia="en-US"/>
              </w:rPr>
              <w:t>P</w:t>
            </w:r>
            <w:r w:rsidRPr="00561893">
              <w:rPr>
                <w:rFonts w:ascii="Arial" w:eastAsia="Calibri" w:hAnsi="Arial" w:cs="Arial"/>
                <w:sz w:val="20"/>
                <w:szCs w:val="20"/>
                <w:lang w:val="es-ES" w:eastAsia="en-US"/>
              </w:rPr>
              <w:t xml:space="preserve">equeña </w:t>
            </w:r>
            <w:r w:rsidR="00A954DB" w:rsidRPr="00561893">
              <w:rPr>
                <w:rFonts w:ascii="Arial" w:eastAsia="Calibri" w:hAnsi="Arial" w:cs="Arial"/>
                <w:sz w:val="20"/>
                <w:szCs w:val="20"/>
                <w:lang w:val="es-ES" w:eastAsia="en-US"/>
              </w:rPr>
              <w:t>E</w:t>
            </w:r>
            <w:r w:rsidR="004437A7" w:rsidRPr="00561893">
              <w:rPr>
                <w:rFonts w:ascii="Arial" w:eastAsia="Calibri" w:hAnsi="Arial" w:cs="Arial"/>
                <w:sz w:val="20"/>
                <w:szCs w:val="20"/>
                <w:lang w:val="es-ES" w:eastAsia="en-US"/>
              </w:rPr>
              <w:t>mpresa), con</w:t>
            </w:r>
            <w:r w:rsidRPr="00561893">
              <w:rPr>
                <w:rFonts w:ascii="Arial" w:eastAsia="Calibri" w:hAnsi="Arial" w:cs="Arial"/>
                <w:sz w:val="20"/>
                <w:szCs w:val="20"/>
                <w:lang w:val="es-ES" w:eastAsia="en-US"/>
              </w:rPr>
              <w:t xml:space="preserve"> estrategias diferentes que correspondan a las características, condiciones y realidades de cada uno. </w:t>
            </w:r>
          </w:p>
          <w:p w:rsidR="00D336C0" w:rsidRDefault="00D336C0" w:rsidP="00DC2916">
            <w:pPr>
              <w:pStyle w:val="NormalWeb"/>
              <w:jc w:val="both"/>
              <w:rPr>
                <w:rFonts w:ascii="Arial" w:eastAsia="Calibri" w:hAnsi="Arial" w:cs="Arial"/>
                <w:sz w:val="20"/>
                <w:szCs w:val="20"/>
                <w:lang w:val="es-ES" w:eastAsia="en-US"/>
              </w:rPr>
            </w:pPr>
          </w:p>
          <w:p w:rsidR="00DD4136" w:rsidRPr="00561893" w:rsidRDefault="006A3D9F" w:rsidP="00DC2916">
            <w:pPr>
              <w:pStyle w:val="NormalWeb"/>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CONAMYPE interviene en todo el territorio a través </w:t>
            </w:r>
            <w:r w:rsidR="00FB2204">
              <w:rPr>
                <w:rFonts w:ascii="Arial" w:eastAsia="Calibri" w:hAnsi="Arial" w:cs="Arial"/>
                <w:sz w:val="20"/>
                <w:szCs w:val="20"/>
                <w:lang w:val="es-ES" w:eastAsia="en-US"/>
              </w:rPr>
              <w:t>siete</w:t>
            </w:r>
            <w:r w:rsidRPr="00561893">
              <w:rPr>
                <w:rFonts w:ascii="Arial" w:eastAsia="Calibri" w:hAnsi="Arial" w:cs="Arial"/>
                <w:sz w:val="20"/>
                <w:szCs w:val="20"/>
                <w:lang w:val="es-ES" w:eastAsia="en-US"/>
              </w:rPr>
              <w:t xml:space="preserve"> oficinas regionales</w:t>
            </w:r>
            <w:r w:rsidR="00A04F2D">
              <w:rPr>
                <w:rFonts w:ascii="Arial" w:eastAsia="Calibri" w:hAnsi="Arial" w:cs="Arial"/>
                <w:sz w:val="20"/>
                <w:szCs w:val="20"/>
                <w:lang w:val="es-ES" w:eastAsia="en-US"/>
              </w:rPr>
              <w:t>, tr</w:t>
            </w:r>
            <w:r w:rsidR="00DD4136" w:rsidRPr="00561893">
              <w:rPr>
                <w:rFonts w:ascii="Arial" w:eastAsia="Calibri" w:hAnsi="Arial" w:cs="Arial"/>
                <w:sz w:val="20"/>
                <w:szCs w:val="20"/>
                <w:lang w:val="es-ES" w:eastAsia="en-US"/>
              </w:rPr>
              <w:t xml:space="preserve">es </w:t>
            </w:r>
            <w:r w:rsidR="004437A7" w:rsidRPr="00561893">
              <w:rPr>
                <w:rFonts w:ascii="Arial" w:eastAsia="Calibri" w:hAnsi="Arial" w:cs="Arial"/>
                <w:sz w:val="20"/>
                <w:szCs w:val="20"/>
                <w:lang w:val="es-ES" w:eastAsia="en-US"/>
              </w:rPr>
              <w:t>Centros de Desarrollo Artesanal y</w:t>
            </w:r>
            <w:r w:rsidR="00DD4136" w:rsidRPr="00561893">
              <w:rPr>
                <w:rFonts w:ascii="Arial" w:eastAsia="Calibri" w:hAnsi="Arial" w:cs="Arial"/>
                <w:sz w:val="20"/>
                <w:szCs w:val="20"/>
                <w:lang w:val="es-ES" w:eastAsia="en-US"/>
              </w:rPr>
              <w:t xml:space="preserve"> dos </w:t>
            </w:r>
            <w:r w:rsidR="00831D55" w:rsidRPr="00561893">
              <w:rPr>
                <w:rFonts w:ascii="Arial" w:eastAsia="Calibri" w:hAnsi="Arial" w:cs="Arial"/>
                <w:sz w:val="20"/>
                <w:szCs w:val="20"/>
                <w:lang w:val="es-ES" w:eastAsia="en-US"/>
              </w:rPr>
              <w:t>V</w:t>
            </w:r>
            <w:r w:rsidR="00DD4136" w:rsidRPr="00561893">
              <w:rPr>
                <w:rFonts w:ascii="Arial" w:eastAsia="Calibri" w:hAnsi="Arial" w:cs="Arial"/>
                <w:sz w:val="20"/>
                <w:szCs w:val="20"/>
                <w:lang w:val="es-ES" w:eastAsia="en-US"/>
              </w:rPr>
              <w:t>entanillas de Empresarialidad Femenina</w:t>
            </w:r>
            <w:r w:rsidR="00455322">
              <w:rPr>
                <w:rFonts w:ascii="Arial" w:eastAsia="Calibri" w:hAnsi="Arial" w:cs="Arial"/>
                <w:sz w:val="20"/>
                <w:szCs w:val="20"/>
                <w:lang w:val="es-ES" w:eastAsia="en-US"/>
              </w:rPr>
              <w:t>.</w:t>
            </w:r>
          </w:p>
          <w:p w:rsidR="00DC2916" w:rsidRDefault="00DC2916" w:rsidP="00DF05FB">
            <w:pPr>
              <w:pStyle w:val="NormalWeb"/>
              <w:spacing w:before="0" w:beforeAutospacing="0" w:after="0" w:afterAutospacing="0"/>
              <w:jc w:val="both"/>
              <w:rPr>
                <w:rFonts w:ascii="Arial" w:eastAsia="Calibri" w:hAnsi="Arial" w:cs="Arial"/>
                <w:sz w:val="20"/>
                <w:szCs w:val="20"/>
                <w:lang w:eastAsia="en-US"/>
              </w:rPr>
            </w:pPr>
            <w:r w:rsidRPr="00DC2916">
              <w:rPr>
                <w:rFonts w:ascii="Arial" w:eastAsia="Calibri" w:hAnsi="Arial" w:cs="Arial"/>
                <w:sz w:val="20"/>
                <w:szCs w:val="20"/>
                <w:lang w:eastAsia="en-US"/>
              </w:rPr>
              <w:t xml:space="preserve">CONAMYPE </w:t>
            </w:r>
            <w:r w:rsidR="00CE5EEB">
              <w:rPr>
                <w:rFonts w:ascii="Arial" w:eastAsia="Calibri" w:hAnsi="Arial" w:cs="Arial"/>
                <w:sz w:val="20"/>
                <w:szCs w:val="20"/>
                <w:lang w:eastAsia="en-US"/>
              </w:rPr>
              <w:t xml:space="preserve">desarrolla el </w:t>
            </w:r>
            <w:r w:rsidRPr="00DC2916">
              <w:rPr>
                <w:rFonts w:ascii="Arial" w:eastAsia="Calibri" w:hAnsi="Arial" w:cs="Arial"/>
                <w:sz w:val="20"/>
                <w:szCs w:val="20"/>
                <w:lang w:eastAsia="en-US"/>
              </w:rPr>
              <w:t xml:space="preserve">modelo de alianza público-privada-academia </w:t>
            </w:r>
            <w:r w:rsidR="00CE5EEB">
              <w:rPr>
                <w:rFonts w:ascii="Arial" w:eastAsia="Calibri" w:hAnsi="Arial" w:cs="Arial"/>
                <w:sz w:val="20"/>
                <w:szCs w:val="20"/>
                <w:lang w:eastAsia="en-US"/>
              </w:rPr>
              <w:t xml:space="preserve">a través de diez </w:t>
            </w:r>
            <w:r w:rsidRPr="00DC2916">
              <w:rPr>
                <w:rFonts w:ascii="Arial" w:eastAsia="Calibri" w:hAnsi="Arial" w:cs="Arial"/>
                <w:sz w:val="20"/>
                <w:szCs w:val="20"/>
                <w:lang w:eastAsia="en-US"/>
              </w:rPr>
              <w:t xml:space="preserve">Centros de Desarrollo de la Micro y Pequeña empresa </w:t>
            </w:r>
            <w:r w:rsidR="00CE5EEB">
              <w:rPr>
                <w:rFonts w:ascii="Arial" w:eastAsia="Calibri" w:hAnsi="Arial" w:cs="Arial"/>
                <w:sz w:val="20"/>
                <w:szCs w:val="20"/>
                <w:lang w:eastAsia="en-US"/>
              </w:rPr>
              <w:t>(</w:t>
            </w:r>
            <w:r w:rsidRPr="00DC2916">
              <w:rPr>
                <w:rFonts w:ascii="Arial" w:eastAsia="Calibri" w:hAnsi="Arial" w:cs="Arial"/>
                <w:sz w:val="20"/>
                <w:szCs w:val="20"/>
                <w:lang w:eastAsia="en-US"/>
              </w:rPr>
              <w:t>CDMYPE</w:t>
            </w:r>
            <w:r w:rsidR="00CE5EEB">
              <w:rPr>
                <w:rFonts w:ascii="Arial" w:eastAsia="Calibri" w:hAnsi="Arial" w:cs="Arial"/>
                <w:sz w:val="20"/>
                <w:szCs w:val="20"/>
                <w:lang w:eastAsia="en-US"/>
              </w:rPr>
              <w:t>) los cuales ,</w:t>
            </w:r>
            <w:r w:rsidRPr="00DC2916">
              <w:rPr>
                <w:rFonts w:ascii="Arial" w:eastAsia="Calibri" w:hAnsi="Arial" w:cs="Arial"/>
                <w:sz w:val="20"/>
                <w:szCs w:val="20"/>
                <w:lang w:eastAsia="en-US"/>
              </w:rPr>
              <w:t xml:space="preserve"> se han establecido </w:t>
            </w:r>
            <w:r w:rsidR="00CE5EEB">
              <w:rPr>
                <w:rFonts w:ascii="Arial" w:eastAsia="Calibri" w:hAnsi="Arial" w:cs="Arial"/>
                <w:sz w:val="20"/>
                <w:szCs w:val="20"/>
                <w:lang w:eastAsia="en-US"/>
              </w:rPr>
              <w:t xml:space="preserve">con alianza de </w:t>
            </w:r>
            <w:r w:rsidRPr="00DC2916">
              <w:rPr>
                <w:rFonts w:ascii="Arial" w:eastAsia="Calibri" w:hAnsi="Arial" w:cs="Arial"/>
                <w:sz w:val="20"/>
                <w:szCs w:val="20"/>
                <w:lang w:eastAsia="en-US"/>
              </w:rPr>
              <w:t>universidades, asociaciones municipales y organizaciones sin fines de lucro importante aliado para CONAMYPE en la implementación del modelo.</w:t>
            </w:r>
            <w:r w:rsidR="00CE5EEB">
              <w:rPr>
                <w:rFonts w:ascii="Arial" w:eastAsia="Calibri" w:hAnsi="Arial" w:cs="Arial"/>
                <w:sz w:val="20"/>
                <w:szCs w:val="20"/>
                <w:lang w:eastAsia="en-US"/>
              </w:rPr>
              <w:t xml:space="preserve"> </w:t>
            </w:r>
            <w:r w:rsidRPr="00DC2916">
              <w:rPr>
                <w:rFonts w:ascii="Arial" w:eastAsia="Calibri" w:hAnsi="Arial" w:cs="Arial"/>
                <w:sz w:val="20"/>
                <w:szCs w:val="20"/>
                <w:lang w:eastAsia="en-US"/>
              </w:rPr>
              <w:t xml:space="preserve">De esta forma, CONAMYPE ha logrado  descentralizar y acercar los  servicios más integrales que demandaban los emprendedores y empresarios, contribuyendo además con el desarrollo territorial. </w:t>
            </w:r>
          </w:p>
          <w:p w:rsidR="00DF05FB" w:rsidRPr="00DC2916" w:rsidRDefault="00DF05FB" w:rsidP="00DF05FB">
            <w:pPr>
              <w:pStyle w:val="NormalWeb"/>
              <w:spacing w:before="0" w:beforeAutospacing="0" w:after="0" w:afterAutospacing="0"/>
              <w:jc w:val="both"/>
              <w:rPr>
                <w:rFonts w:ascii="Arial" w:eastAsia="Calibri" w:hAnsi="Arial" w:cs="Arial"/>
                <w:sz w:val="20"/>
                <w:szCs w:val="20"/>
                <w:lang w:eastAsia="en-US"/>
              </w:rPr>
            </w:pPr>
          </w:p>
          <w:p w:rsidR="00DF05FB" w:rsidRPr="00DC2916" w:rsidRDefault="00DF05FB" w:rsidP="00DF05FB">
            <w:pPr>
              <w:pStyle w:val="NormalWeb"/>
              <w:spacing w:before="0" w:beforeAutospacing="0" w:after="0" w:afterAutospacing="0"/>
              <w:jc w:val="both"/>
              <w:rPr>
                <w:rFonts w:ascii="Arial" w:eastAsia="Calibri" w:hAnsi="Arial" w:cs="Arial"/>
                <w:sz w:val="20"/>
                <w:szCs w:val="20"/>
                <w:lang w:eastAsia="en-US"/>
              </w:rPr>
            </w:pPr>
          </w:p>
          <w:p w:rsidR="006A3D9F" w:rsidRDefault="006A3D9F" w:rsidP="00DF05FB">
            <w:pPr>
              <w:pStyle w:val="NormalWeb"/>
              <w:spacing w:before="0" w:beforeAutospacing="0" w:after="0" w:afterAutospacing="0"/>
              <w:jc w:val="both"/>
              <w:rPr>
                <w:rFonts w:ascii="Arial" w:eastAsia="Calibri" w:hAnsi="Arial" w:cs="Arial"/>
                <w:b/>
                <w:bCs/>
                <w:sz w:val="20"/>
                <w:szCs w:val="20"/>
                <w:lang w:val="es-ES" w:eastAsia="en-US"/>
              </w:rPr>
            </w:pPr>
            <w:r w:rsidRPr="00561893">
              <w:rPr>
                <w:rFonts w:ascii="Arial" w:eastAsia="Calibri" w:hAnsi="Arial" w:cs="Arial"/>
                <w:b/>
                <w:bCs/>
                <w:sz w:val="20"/>
                <w:szCs w:val="20"/>
                <w:lang w:val="es-ES" w:eastAsia="en-US"/>
              </w:rPr>
              <w:t>Contribuir al mejoramiento del entorno MYPE</w:t>
            </w:r>
          </w:p>
          <w:p w:rsidR="00DF05FB" w:rsidRPr="00561893" w:rsidRDefault="00DF05FB" w:rsidP="00DF05FB">
            <w:pPr>
              <w:pStyle w:val="NormalWeb"/>
              <w:spacing w:before="0" w:beforeAutospacing="0" w:after="0" w:afterAutospacing="0"/>
              <w:jc w:val="both"/>
              <w:rPr>
                <w:rFonts w:ascii="Arial" w:eastAsia="Calibri" w:hAnsi="Arial" w:cs="Arial"/>
                <w:b/>
                <w:bCs/>
                <w:sz w:val="20"/>
                <w:szCs w:val="20"/>
                <w:lang w:val="es-ES" w:eastAsia="en-US"/>
              </w:rPr>
            </w:pPr>
          </w:p>
          <w:p w:rsidR="0063088F" w:rsidRPr="00561893" w:rsidRDefault="00831D55" w:rsidP="00DF05FB">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La CONAMYPE tiene c</w:t>
            </w:r>
            <w:r w:rsidR="006A3D9F" w:rsidRPr="00561893">
              <w:rPr>
                <w:rFonts w:ascii="Arial" w:eastAsia="Calibri" w:hAnsi="Arial" w:cs="Arial"/>
                <w:sz w:val="20"/>
                <w:szCs w:val="20"/>
                <w:lang w:val="es-ES" w:eastAsia="en-US"/>
              </w:rPr>
              <w:t xml:space="preserve">omo objetivo generar un marco jurídico y una política nacional para las MYPE, de modo que tengan las condiciones apropiadas para entrar en procesos de formalización que les permitan aprovechar todas las oportunidades </w:t>
            </w:r>
            <w:r w:rsidR="004437A7" w:rsidRPr="00561893">
              <w:rPr>
                <w:rFonts w:ascii="Arial" w:eastAsia="Calibri" w:hAnsi="Arial" w:cs="Arial"/>
                <w:sz w:val="20"/>
                <w:szCs w:val="20"/>
                <w:lang w:val="es-ES" w:eastAsia="en-US"/>
              </w:rPr>
              <w:t>qu</w:t>
            </w:r>
            <w:r w:rsidR="006A3D9F" w:rsidRPr="00561893">
              <w:rPr>
                <w:rFonts w:ascii="Arial" w:eastAsia="Calibri" w:hAnsi="Arial" w:cs="Arial"/>
                <w:sz w:val="20"/>
                <w:szCs w:val="20"/>
                <w:lang w:val="es-ES" w:eastAsia="en-US"/>
              </w:rPr>
              <w:t xml:space="preserve">e el Gobierno de El Salvador proporcionara para su participación en compras gubernamentales y su </w:t>
            </w:r>
            <w:r w:rsidR="004437A7" w:rsidRPr="00561893">
              <w:rPr>
                <w:rFonts w:ascii="Arial" w:eastAsia="Calibri" w:hAnsi="Arial" w:cs="Arial"/>
                <w:sz w:val="20"/>
                <w:szCs w:val="20"/>
                <w:lang w:val="es-ES" w:eastAsia="en-US"/>
              </w:rPr>
              <w:t xml:space="preserve">inserción en el mercado </w:t>
            </w:r>
            <w:r w:rsidR="006A3D9F" w:rsidRPr="00561893">
              <w:rPr>
                <w:rFonts w:ascii="Arial" w:eastAsia="Calibri" w:hAnsi="Arial" w:cs="Arial"/>
                <w:sz w:val="20"/>
                <w:szCs w:val="20"/>
                <w:lang w:val="es-ES" w:eastAsia="en-US"/>
              </w:rPr>
              <w:t>nacional</w:t>
            </w:r>
            <w:r w:rsidR="004437A7" w:rsidRPr="00561893">
              <w:rPr>
                <w:rFonts w:ascii="Arial" w:eastAsia="Calibri" w:hAnsi="Arial" w:cs="Arial"/>
                <w:sz w:val="20"/>
                <w:szCs w:val="20"/>
                <w:lang w:val="es-ES" w:eastAsia="en-US"/>
              </w:rPr>
              <w:t>, regional</w:t>
            </w:r>
            <w:r w:rsidR="006A3D9F" w:rsidRPr="00561893">
              <w:rPr>
                <w:rFonts w:ascii="Arial" w:eastAsia="Calibri" w:hAnsi="Arial" w:cs="Arial"/>
                <w:sz w:val="20"/>
                <w:szCs w:val="20"/>
                <w:lang w:val="es-ES" w:eastAsia="en-US"/>
              </w:rPr>
              <w:t xml:space="preserve"> e internacional.</w:t>
            </w:r>
          </w:p>
          <w:p w:rsidR="006A3D9F" w:rsidRPr="00561893" w:rsidRDefault="006A3D9F" w:rsidP="0063088F">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highlight w:val="yellow"/>
                <w:lang w:val="es-ES" w:eastAsia="en-US"/>
              </w:rPr>
              <w:br/>
            </w:r>
            <w:r w:rsidRPr="00561893">
              <w:rPr>
                <w:rFonts w:ascii="Arial" w:eastAsia="Calibri" w:hAnsi="Arial" w:cs="Arial"/>
                <w:b/>
                <w:bCs/>
                <w:sz w:val="20"/>
                <w:szCs w:val="20"/>
                <w:lang w:val="es-ES" w:eastAsia="en-US"/>
              </w:rPr>
              <w:t>Desarrollo organizacional de la CONAMYPE, de manera permanente, innovadora, eficiente y comprometida con el desarrollo del país.</w:t>
            </w:r>
          </w:p>
          <w:p w:rsidR="00DF05FB" w:rsidRDefault="004437A7" w:rsidP="00DF05FB">
            <w:pPr>
              <w:pStyle w:val="NormalWeb"/>
              <w:spacing w:before="0" w:beforeAutospacing="0" w:after="0" w:afterAutospacing="0"/>
              <w:jc w:val="both"/>
              <w:rPr>
                <w:rFonts w:ascii="Arial" w:eastAsia="Calibri" w:hAnsi="Arial" w:cs="Arial"/>
                <w:bCs/>
                <w:sz w:val="20"/>
                <w:szCs w:val="20"/>
                <w:lang w:val="es-ES" w:eastAsia="en-US"/>
              </w:rPr>
            </w:pPr>
            <w:r w:rsidRPr="00561893">
              <w:rPr>
                <w:rFonts w:ascii="Arial" w:eastAsia="Calibri" w:hAnsi="Arial" w:cs="Arial"/>
                <w:bCs/>
                <w:sz w:val="20"/>
                <w:szCs w:val="20"/>
                <w:lang w:val="es-ES" w:eastAsia="en-US"/>
              </w:rPr>
              <w:t>Para que CONAMYPE logre llev</w:t>
            </w:r>
            <w:r w:rsidR="006A3D9F" w:rsidRPr="00561893">
              <w:rPr>
                <w:rFonts w:ascii="Arial" w:eastAsia="Calibri" w:hAnsi="Arial" w:cs="Arial"/>
                <w:bCs/>
                <w:sz w:val="20"/>
                <w:szCs w:val="20"/>
                <w:lang w:val="es-ES" w:eastAsia="en-US"/>
              </w:rPr>
              <w:t xml:space="preserve">ar  a cabo su trabajo es necesario que se fortalezca organizacionalmente, para lo cual se requiere que la institución </w:t>
            </w:r>
            <w:r w:rsidRPr="00561893">
              <w:rPr>
                <w:rFonts w:ascii="Arial" w:eastAsia="Calibri" w:hAnsi="Arial" w:cs="Arial"/>
                <w:bCs/>
                <w:sz w:val="20"/>
                <w:szCs w:val="20"/>
                <w:lang w:val="es-ES" w:eastAsia="en-US"/>
              </w:rPr>
              <w:t xml:space="preserve">tenga una  actuación </w:t>
            </w:r>
            <w:r w:rsidR="006A3D9F" w:rsidRPr="00561893">
              <w:rPr>
                <w:rFonts w:ascii="Arial" w:eastAsia="Calibri" w:hAnsi="Arial" w:cs="Arial"/>
                <w:bCs/>
                <w:sz w:val="20"/>
                <w:szCs w:val="20"/>
                <w:lang w:val="es-ES" w:eastAsia="en-US"/>
              </w:rPr>
              <w:t>innovadora, permanente, eficiente y comprometida con el desarrollo del país. Para que esto sea posible, la institución implementara una serie de acciones que fortalecerán las competencias del personal, la mejora del clima organizacional y la implementación de instrumentos de apoyo.</w:t>
            </w:r>
          </w:p>
          <w:p w:rsidR="00DF05FB" w:rsidRPr="00561893" w:rsidRDefault="00DF05FB" w:rsidP="00DF05FB">
            <w:pPr>
              <w:pStyle w:val="NormalWeb"/>
              <w:spacing w:before="0" w:beforeAutospacing="0" w:after="0" w:afterAutospacing="0"/>
              <w:jc w:val="both"/>
              <w:rPr>
                <w:rFonts w:ascii="Arial" w:eastAsia="Calibri" w:hAnsi="Arial" w:cs="Arial"/>
                <w:bCs/>
                <w:sz w:val="20"/>
                <w:szCs w:val="20"/>
                <w:lang w:val="es-ES" w:eastAsia="en-US"/>
              </w:rPr>
            </w:pPr>
          </w:p>
          <w:p w:rsidR="006A3D9F" w:rsidRDefault="006A3D9F" w:rsidP="00DF05FB">
            <w:pPr>
              <w:pStyle w:val="NormalWeb"/>
              <w:spacing w:before="0" w:beforeAutospacing="0" w:after="0" w:afterAutospacing="0"/>
              <w:jc w:val="both"/>
              <w:rPr>
                <w:rFonts w:ascii="Arial" w:eastAsia="Calibri" w:hAnsi="Arial" w:cs="Arial"/>
                <w:b/>
                <w:bCs/>
                <w:sz w:val="20"/>
                <w:szCs w:val="20"/>
                <w:lang w:val="es-ES" w:eastAsia="en-US"/>
              </w:rPr>
            </w:pPr>
            <w:r w:rsidRPr="00561893">
              <w:rPr>
                <w:rFonts w:ascii="Arial" w:eastAsia="Calibri" w:hAnsi="Arial" w:cs="Arial"/>
                <w:b/>
                <w:bCs/>
                <w:sz w:val="20"/>
                <w:szCs w:val="20"/>
                <w:lang w:val="es-ES" w:eastAsia="en-US"/>
              </w:rPr>
              <w:t>Ejes Transversales</w:t>
            </w:r>
          </w:p>
          <w:p w:rsidR="00DF05FB" w:rsidRPr="00561893" w:rsidRDefault="00DF05FB" w:rsidP="00DF05FB">
            <w:pPr>
              <w:pStyle w:val="NormalWeb"/>
              <w:spacing w:before="0" w:beforeAutospacing="0" w:after="0" w:afterAutospacing="0"/>
              <w:jc w:val="both"/>
              <w:rPr>
                <w:rFonts w:ascii="Arial" w:eastAsia="Calibri" w:hAnsi="Arial" w:cs="Arial"/>
                <w:b/>
                <w:bCs/>
                <w:sz w:val="20"/>
                <w:szCs w:val="20"/>
                <w:lang w:val="es-ES" w:eastAsia="en-US"/>
              </w:rPr>
            </w:pPr>
          </w:p>
          <w:p w:rsidR="006A3D9F" w:rsidRPr="00561893" w:rsidRDefault="006A3D9F" w:rsidP="00DF05FB">
            <w:pPr>
              <w:pStyle w:val="NormalWeb"/>
              <w:spacing w:before="0" w:beforeAutospacing="0" w:after="0" w:afterAutospacing="0"/>
              <w:jc w:val="both"/>
              <w:rPr>
                <w:rFonts w:ascii="Arial" w:eastAsia="Calibri" w:hAnsi="Arial" w:cs="Arial"/>
                <w:bCs/>
                <w:sz w:val="20"/>
                <w:szCs w:val="20"/>
                <w:lang w:val="es-ES" w:eastAsia="en-US"/>
              </w:rPr>
            </w:pPr>
            <w:r w:rsidRPr="00561893">
              <w:rPr>
                <w:rFonts w:ascii="Arial" w:eastAsia="Calibri" w:hAnsi="Arial" w:cs="Arial"/>
                <w:bCs/>
                <w:sz w:val="20"/>
                <w:szCs w:val="20"/>
                <w:lang w:val="es-ES" w:eastAsia="en-US"/>
              </w:rPr>
              <w:t>La CONAMYPE velará por que se cumplan los siguientes ejes transversales, los cuales articulan todo su accionar hacia la micro y pequeña empresa:</w:t>
            </w:r>
          </w:p>
          <w:p w:rsidR="006A3D9F" w:rsidRPr="00561893" w:rsidRDefault="006A3D9F" w:rsidP="006A3D9F">
            <w:pPr>
              <w:pStyle w:val="NormalWeb"/>
              <w:spacing w:before="0" w:beforeAutospacing="0" w:after="0" w:afterAutospacing="0"/>
              <w:jc w:val="both"/>
              <w:rPr>
                <w:rFonts w:ascii="Arial" w:eastAsia="Calibri" w:hAnsi="Arial" w:cs="Arial"/>
                <w:bCs/>
                <w:sz w:val="20"/>
                <w:szCs w:val="20"/>
                <w:lang w:val="es-ES" w:eastAsia="en-US"/>
              </w:rPr>
            </w:pPr>
          </w:p>
          <w:p w:rsidR="006A3D9F" w:rsidRPr="00561893" w:rsidRDefault="006A3D9F" w:rsidP="00AA2F4E">
            <w:pPr>
              <w:pStyle w:val="NormalWeb"/>
              <w:numPr>
                <w:ilvl w:val="0"/>
                <w:numId w:val="5"/>
              </w:numPr>
              <w:spacing w:before="0" w:beforeAutospacing="0" w:after="0" w:afterAutospacing="0"/>
              <w:jc w:val="both"/>
              <w:rPr>
                <w:rFonts w:ascii="Arial" w:eastAsia="Calibri" w:hAnsi="Arial" w:cs="Arial"/>
                <w:bCs/>
                <w:sz w:val="20"/>
                <w:szCs w:val="20"/>
                <w:lang w:val="es-ES" w:eastAsia="en-US"/>
              </w:rPr>
            </w:pPr>
            <w:r w:rsidRPr="00561893">
              <w:rPr>
                <w:rFonts w:ascii="Arial" w:eastAsia="Calibri" w:hAnsi="Arial" w:cs="Arial"/>
                <w:bCs/>
                <w:sz w:val="20"/>
                <w:szCs w:val="20"/>
                <w:lang w:val="es-ES" w:eastAsia="en-US"/>
              </w:rPr>
              <w:t>Colocar a la persona como centro de la acción de la CONAMYPE</w:t>
            </w:r>
          </w:p>
          <w:p w:rsidR="006A3D9F" w:rsidRPr="00561893" w:rsidRDefault="006A3D9F" w:rsidP="00AA2F4E">
            <w:pPr>
              <w:pStyle w:val="NormalWeb"/>
              <w:numPr>
                <w:ilvl w:val="0"/>
                <w:numId w:val="5"/>
              </w:numPr>
              <w:spacing w:before="0" w:beforeAutospacing="0" w:after="0" w:afterAutospacing="0"/>
              <w:jc w:val="both"/>
              <w:rPr>
                <w:rFonts w:ascii="Arial" w:eastAsia="Calibri" w:hAnsi="Arial" w:cs="Arial"/>
                <w:bCs/>
                <w:sz w:val="20"/>
                <w:szCs w:val="20"/>
                <w:lang w:val="es-ES" w:eastAsia="en-US"/>
              </w:rPr>
            </w:pPr>
            <w:r w:rsidRPr="00561893">
              <w:rPr>
                <w:rFonts w:ascii="Arial" w:eastAsia="Calibri" w:hAnsi="Arial" w:cs="Arial"/>
                <w:bCs/>
                <w:sz w:val="20"/>
                <w:szCs w:val="20"/>
                <w:lang w:val="es-ES" w:eastAsia="en-US"/>
              </w:rPr>
              <w:t>Incorporar la equidad de género en la política y las estrategias</w:t>
            </w:r>
            <w:r w:rsidRPr="00561893">
              <w:rPr>
                <w:rFonts w:ascii="Arial" w:eastAsia="Calibri" w:hAnsi="Arial" w:cs="Arial"/>
                <w:b/>
                <w:bCs/>
                <w:sz w:val="20"/>
                <w:szCs w:val="20"/>
                <w:lang w:val="es-ES" w:eastAsia="en-US"/>
              </w:rPr>
              <w:t xml:space="preserve"> </w:t>
            </w:r>
            <w:r w:rsidRPr="00561893">
              <w:rPr>
                <w:rFonts w:ascii="Arial" w:eastAsia="Calibri" w:hAnsi="Arial" w:cs="Arial"/>
                <w:bCs/>
                <w:sz w:val="20"/>
                <w:szCs w:val="20"/>
                <w:lang w:val="es-ES" w:eastAsia="en-US"/>
              </w:rPr>
              <w:t xml:space="preserve">institucionales </w:t>
            </w:r>
          </w:p>
          <w:p w:rsidR="006A3D9F" w:rsidRPr="00561893" w:rsidRDefault="006A3D9F" w:rsidP="00AA2F4E">
            <w:pPr>
              <w:pStyle w:val="NormalWeb"/>
              <w:numPr>
                <w:ilvl w:val="0"/>
                <w:numId w:val="5"/>
              </w:numPr>
              <w:spacing w:before="0" w:beforeAutospacing="0" w:after="0" w:afterAutospacing="0"/>
              <w:jc w:val="both"/>
              <w:rPr>
                <w:rFonts w:ascii="Arial" w:eastAsia="Calibri" w:hAnsi="Arial" w:cs="Arial"/>
                <w:bCs/>
                <w:sz w:val="20"/>
                <w:szCs w:val="20"/>
                <w:lang w:val="es-ES" w:eastAsia="en-US"/>
              </w:rPr>
            </w:pPr>
            <w:r w:rsidRPr="00561893">
              <w:rPr>
                <w:rFonts w:ascii="Arial" w:eastAsia="Calibri" w:hAnsi="Arial" w:cs="Arial"/>
                <w:bCs/>
                <w:sz w:val="20"/>
                <w:szCs w:val="20"/>
                <w:lang w:val="es-ES" w:eastAsia="en-US"/>
              </w:rPr>
              <w:t>Fomentar en las MYPE una cultura responsable con el medio ambiente</w:t>
            </w:r>
          </w:p>
          <w:p w:rsidR="006A3D9F" w:rsidRPr="00561893" w:rsidRDefault="006A3D9F" w:rsidP="00AA2F4E">
            <w:pPr>
              <w:pStyle w:val="NormalWeb"/>
              <w:numPr>
                <w:ilvl w:val="0"/>
                <w:numId w:val="5"/>
              </w:numPr>
              <w:spacing w:before="0" w:beforeAutospacing="0" w:after="0" w:afterAutospacing="0"/>
              <w:jc w:val="both"/>
              <w:rPr>
                <w:rFonts w:ascii="Arial" w:eastAsia="Calibri" w:hAnsi="Arial" w:cs="Arial"/>
                <w:bCs/>
                <w:sz w:val="20"/>
                <w:szCs w:val="20"/>
                <w:lang w:val="es-ES" w:eastAsia="en-US"/>
              </w:rPr>
            </w:pPr>
            <w:r w:rsidRPr="00561893">
              <w:rPr>
                <w:rFonts w:ascii="Arial" w:eastAsia="Calibri" w:hAnsi="Arial" w:cs="Arial"/>
                <w:bCs/>
                <w:sz w:val="20"/>
                <w:szCs w:val="20"/>
                <w:lang w:val="es-ES" w:eastAsia="en-US"/>
              </w:rPr>
              <w:t>Fomentar los lazos de cooperación de los organismos e instancias de apoyo al sector a nivel centroamericano.</w:t>
            </w:r>
          </w:p>
          <w:p w:rsidR="006A3D9F" w:rsidRPr="00561893" w:rsidRDefault="006A3D9F" w:rsidP="00AA2F4E">
            <w:pPr>
              <w:pStyle w:val="NormalWeb"/>
              <w:numPr>
                <w:ilvl w:val="0"/>
                <w:numId w:val="5"/>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bCs/>
                <w:sz w:val="20"/>
                <w:szCs w:val="20"/>
                <w:lang w:val="es-ES" w:eastAsia="en-US"/>
              </w:rPr>
              <w:t>Implementar mecanismos de transparencia y rend</w:t>
            </w:r>
            <w:r w:rsidR="009B2CFF" w:rsidRPr="00561893">
              <w:rPr>
                <w:rFonts w:ascii="Arial" w:eastAsia="Calibri" w:hAnsi="Arial" w:cs="Arial"/>
                <w:bCs/>
                <w:sz w:val="20"/>
                <w:szCs w:val="20"/>
                <w:lang w:val="es-ES" w:eastAsia="en-US"/>
              </w:rPr>
              <w:t>ición de cuentas de la gestión.</w:t>
            </w:r>
          </w:p>
        </w:tc>
      </w:tr>
      <w:tr w:rsidR="006A3D9F" w:rsidRPr="00561893" w:rsidTr="00806DF3">
        <w:trPr>
          <w:trHeight w:val="750"/>
        </w:trPr>
        <w:tc>
          <w:tcPr>
            <w:tcW w:w="1771" w:type="dxa"/>
          </w:tcPr>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p>
          <w:p w:rsidR="006A3D9F" w:rsidRPr="00561893" w:rsidRDefault="006A3D9F" w:rsidP="006A3D9F">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3.3 Atribuciones y </w:t>
            </w:r>
          </w:p>
          <w:p w:rsidR="00DE4AF4"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      </w:t>
            </w:r>
            <w:r w:rsidR="006A3D9F" w:rsidRPr="00561893">
              <w:rPr>
                <w:rFonts w:ascii="Arial" w:eastAsia="Calibri" w:hAnsi="Arial" w:cs="Arial"/>
                <w:sz w:val="20"/>
                <w:szCs w:val="20"/>
                <w:lang w:val="es-ES" w:eastAsia="en-US"/>
              </w:rPr>
              <w:t xml:space="preserve">Fuentes </w:t>
            </w:r>
            <w:r w:rsidRPr="00561893">
              <w:rPr>
                <w:rFonts w:ascii="Arial" w:eastAsia="Calibri" w:hAnsi="Arial" w:cs="Arial"/>
                <w:sz w:val="20"/>
                <w:szCs w:val="20"/>
                <w:lang w:val="es-ES" w:eastAsia="en-US"/>
              </w:rPr>
              <w:t xml:space="preserve">     </w:t>
            </w:r>
          </w:p>
          <w:p w:rsidR="006A3D9F" w:rsidRPr="00561893" w:rsidRDefault="00DE4AF4" w:rsidP="006A3D9F">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      </w:t>
            </w:r>
            <w:r w:rsidR="006A3D9F" w:rsidRPr="00561893">
              <w:rPr>
                <w:rFonts w:ascii="Arial" w:eastAsia="Calibri" w:hAnsi="Arial" w:cs="Arial"/>
                <w:sz w:val="20"/>
                <w:szCs w:val="20"/>
                <w:lang w:val="es-ES" w:eastAsia="en-US"/>
              </w:rPr>
              <w:t>Legales</w:t>
            </w:r>
          </w:p>
          <w:p w:rsidR="006A3D9F" w:rsidRPr="00561893" w:rsidRDefault="006A3D9F" w:rsidP="006A3D9F">
            <w:pPr>
              <w:rPr>
                <w:rFonts w:ascii="Arial" w:eastAsia="Calibri" w:hAnsi="Arial" w:cs="Arial"/>
                <w:lang w:eastAsia="en-US"/>
              </w:rPr>
            </w:pPr>
          </w:p>
        </w:tc>
        <w:tc>
          <w:tcPr>
            <w:tcW w:w="7515" w:type="dxa"/>
          </w:tcPr>
          <w:p w:rsidR="006A3D9F" w:rsidRPr="00561893" w:rsidRDefault="006A3D9F" w:rsidP="006A3D9F">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Las políticas o normas de operación giran en torno al marco legal de la institución cuyo origen de fundación como ente público lo encontramos en el Decreto Legislativo N º 39, de fecha 8 de Mayo de 1996 en el cual se crea a la Comisión Nacional de la Micro y Pequeña Empresa CONAMYPE, en iniciativa del Órgano Ejecutivo con la finalidad de crear políticas de desarrollo de la Micro y Pequeña Empresa, cuyo objetivo principal es coordinar funciones con instituciones públicas y privadas, nacionales e internacionales, programas de acción, ofertas de servicios, asistencia técnica y financiera que impulsen la estrategia de desarrollo económico del país a través de la </w:t>
            </w:r>
            <w:r w:rsidR="00DD4136" w:rsidRPr="00561893">
              <w:rPr>
                <w:rFonts w:ascii="Arial" w:eastAsia="Calibri" w:hAnsi="Arial" w:cs="Arial"/>
                <w:sz w:val="20"/>
                <w:szCs w:val="20"/>
                <w:lang w:val="es-ES" w:eastAsia="en-US"/>
              </w:rPr>
              <w:t>M</w:t>
            </w:r>
            <w:r w:rsidRPr="00561893">
              <w:rPr>
                <w:rFonts w:ascii="Arial" w:eastAsia="Calibri" w:hAnsi="Arial" w:cs="Arial"/>
                <w:sz w:val="20"/>
                <w:szCs w:val="20"/>
                <w:lang w:val="es-ES" w:eastAsia="en-US"/>
              </w:rPr>
              <w:t xml:space="preserve">icro y </w:t>
            </w:r>
            <w:r w:rsidR="00DD4136" w:rsidRPr="00561893">
              <w:rPr>
                <w:rFonts w:ascii="Arial" w:eastAsia="Calibri" w:hAnsi="Arial" w:cs="Arial"/>
                <w:sz w:val="20"/>
                <w:szCs w:val="20"/>
                <w:lang w:val="es-ES" w:eastAsia="en-US"/>
              </w:rPr>
              <w:t>P</w:t>
            </w:r>
            <w:r w:rsidRPr="00561893">
              <w:rPr>
                <w:rFonts w:ascii="Arial" w:eastAsia="Calibri" w:hAnsi="Arial" w:cs="Arial"/>
                <w:sz w:val="20"/>
                <w:szCs w:val="20"/>
                <w:lang w:val="es-ES" w:eastAsia="en-US"/>
              </w:rPr>
              <w:t xml:space="preserve">equeña </w:t>
            </w:r>
            <w:r w:rsidR="00DD4136" w:rsidRPr="00561893">
              <w:rPr>
                <w:rFonts w:ascii="Arial" w:eastAsia="Calibri" w:hAnsi="Arial" w:cs="Arial"/>
                <w:sz w:val="20"/>
                <w:szCs w:val="20"/>
                <w:lang w:val="es-ES" w:eastAsia="en-US"/>
              </w:rPr>
              <w:t>E</w:t>
            </w:r>
            <w:r w:rsidRPr="00561893">
              <w:rPr>
                <w:rFonts w:ascii="Arial" w:eastAsia="Calibri" w:hAnsi="Arial" w:cs="Arial"/>
                <w:sz w:val="20"/>
                <w:szCs w:val="20"/>
                <w:lang w:val="es-ES" w:eastAsia="en-US"/>
              </w:rPr>
              <w:t>mpresa.</w:t>
            </w:r>
          </w:p>
          <w:p w:rsidR="006A3D9F" w:rsidRPr="00561893" w:rsidRDefault="006A3D9F" w:rsidP="006A3D9F">
            <w:pPr>
              <w:pStyle w:val="NormalWeb"/>
              <w:spacing w:before="0" w:beforeAutospacing="0" w:after="0" w:afterAutospacing="0"/>
              <w:jc w:val="both"/>
              <w:rPr>
                <w:rFonts w:ascii="Arial" w:eastAsia="Calibri" w:hAnsi="Arial" w:cs="Arial"/>
                <w:sz w:val="20"/>
                <w:szCs w:val="20"/>
                <w:lang w:val="es-ES" w:eastAsia="en-US"/>
              </w:rPr>
            </w:pPr>
          </w:p>
          <w:p w:rsidR="006A3D9F" w:rsidRPr="00561893" w:rsidRDefault="006A3D9F" w:rsidP="006A3D9F">
            <w:pPr>
              <w:pStyle w:val="NormalWeb"/>
              <w:spacing w:before="0" w:beforeAutospacing="0" w:after="0" w:afterAutospacing="0" w:line="324" w:lineRule="auto"/>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CONAMYPE está obligada a actuar dentro del marco jurídico siguiente:</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Constitución de la República de El Salvador </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de Fomento de la Producción</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Orgánica de Administración Financiera del Estado</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General de Prevención de Riesgos en su Lugar de Trabajo</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del Sistema Financiero para Fomento al Desarrollo</w:t>
            </w:r>
          </w:p>
          <w:p w:rsidR="008961F7" w:rsidRPr="00561893" w:rsidRDefault="008961F7"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w:t>
            </w:r>
            <w:r w:rsidR="006A3D9F" w:rsidRPr="00561893">
              <w:rPr>
                <w:rFonts w:ascii="Arial" w:eastAsia="Calibri" w:hAnsi="Arial" w:cs="Arial"/>
                <w:sz w:val="20"/>
                <w:szCs w:val="20"/>
                <w:lang w:val="es-ES" w:eastAsia="en-US"/>
              </w:rPr>
              <w:t xml:space="preserve"> del Sistema de </w:t>
            </w:r>
            <w:r w:rsidRPr="00561893">
              <w:rPr>
                <w:rFonts w:ascii="Arial" w:eastAsia="Calibri" w:hAnsi="Arial" w:cs="Arial"/>
                <w:sz w:val="20"/>
                <w:szCs w:val="20"/>
                <w:lang w:val="es-ES" w:eastAsia="en-US"/>
              </w:rPr>
              <w:t>Ahorro para pensiones</w:t>
            </w:r>
          </w:p>
          <w:p w:rsidR="006A3D9F" w:rsidRPr="00561893" w:rsidRDefault="006A3D9F" w:rsidP="008961F7">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Ley del Sistema de Garantías Recíprocas para la </w:t>
            </w:r>
            <w:r w:rsidR="0063088F" w:rsidRPr="00561893">
              <w:rPr>
                <w:rFonts w:ascii="Arial" w:eastAsia="Calibri" w:hAnsi="Arial" w:cs="Arial"/>
                <w:sz w:val="20"/>
                <w:szCs w:val="20"/>
                <w:lang w:val="es-ES" w:eastAsia="en-US"/>
              </w:rPr>
              <w:t>Micro, Pequeña y Mediana Empresa Rural y Urbana.</w:t>
            </w:r>
            <w:r w:rsidRPr="00561893">
              <w:rPr>
                <w:rFonts w:ascii="Arial" w:eastAsia="Calibri" w:hAnsi="Arial" w:cs="Arial"/>
                <w:sz w:val="20"/>
                <w:szCs w:val="20"/>
                <w:lang w:val="es-ES" w:eastAsia="en-US"/>
              </w:rPr>
              <w:t xml:space="preserve"> </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de</w:t>
            </w:r>
            <w:r w:rsidR="008961F7" w:rsidRPr="00561893">
              <w:rPr>
                <w:rFonts w:ascii="Arial" w:eastAsia="Calibri" w:hAnsi="Arial" w:cs="Arial"/>
                <w:sz w:val="20"/>
                <w:szCs w:val="20"/>
                <w:lang w:val="es-ES" w:eastAsia="en-US"/>
              </w:rPr>
              <w:t>l</w:t>
            </w:r>
            <w:r w:rsidRPr="00561893">
              <w:rPr>
                <w:rFonts w:ascii="Arial" w:eastAsia="Calibri" w:hAnsi="Arial" w:cs="Arial"/>
                <w:sz w:val="20"/>
                <w:szCs w:val="20"/>
                <w:lang w:val="es-ES" w:eastAsia="en-US"/>
              </w:rPr>
              <w:t xml:space="preserve"> Seguro Social</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de la Corte de Cuentas de la República de El Salvador</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de Ética Gubernamental</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Ley de Acceso a la Información Pública</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Disposiciones Generales del Presupuesto </w:t>
            </w:r>
          </w:p>
          <w:p w:rsidR="006A3D9F" w:rsidRPr="00561893" w:rsidRDefault="006A3D9F" w:rsidP="00AA2F4E">
            <w:pPr>
              <w:pStyle w:val="nombrefuncionario"/>
              <w:numPr>
                <w:ilvl w:val="0"/>
                <w:numId w:val="7"/>
              </w:numPr>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Decreto de Creación de CONAMYPE</w:t>
            </w:r>
          </w:p>
          <w:p w:rsidR="006A3D9F" w:rsidRPr="00561893" w:rsidRDefault="006A3D9F" w:rsidP="006A3D9F">
            <w:pPr>
              <w:pStyle w:val="nombrefuncionario"/>
              <w:spacing w:before="0" w:beforeAutospacing="0" w:after="0" w:afterAutospacing="0"/>
              <w:rPr>
                <w:rFonts w:ascii="Arial" w:eastAsia="Calibri" w:hAnsi="Arial" w:cs="Arial"/>
                <w:sz w:val="20"/>
                <w:szCs w:val="20"/>
                <w:lang w:val="es-ES" w:eastAsia="en-US"/>
              </w:rPr>
            </w:pPr>
          </w:p>
          <w:p w:rsidR="006A3D9F" w:rsidRPr="00561893" w:rsidRDefault="006A3D9F" w:rsidP="006A3D9F">
            <w:pPr>
              <w:pStyle w:val="nombrefuncionario"/>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 xml:space="preserve">Según los artículos 42 y 43 de la Ley de Acceso a la Información Pública se determina la obligación institucional de crear un sistema de archivo y designar un funcionario responsable de la creación de estrategias del flujo documental; así como de la organización y clasificación del patrimonio documental de respaldo de las  políticas, responsabilidades legales y administrativas de la Institución, de los documentos generados por los funcionarios de un servicio u organismo público, en cumplimiento de sus funciones como tales, y de los documentos generados por mandatos del servicio a personas naturales y jurídicas externas. </w:t>
            </w:r>
          </w:p>
          <w:p w:rsidR="006A3D9F" w:rsidRPr="00561893" w:rsidRDefault="006A3D9F" w:rsidP="006A3D9F">
            <w:pPr>
              <w:jc w:val="both"/>
              <w:rPr>
                <w:rFonts w:ascii="Arial" w:eastAsia="Calibri" w:hAnsi="Arial" w:cs="Arial"/>
                <w:lang w:eastAsia="en-US"/>
              </w:rPr>
            </w:pPr>
            <w:r w:rsidRPr="00561893">
              <w:rPr>
                <w:rFonts w:ascii="Arial" w:eastAsia="Calibri" w:hAnsi="Arial" w:cs="Arial"/>
                <w:lang w:eastAsia="en-US"/>
              </w:rPr>
              <w:t>En este sentido, todo documento tiene información y, consecuentemente, se hace imprescindible su control</w:t>
            </w:r>
            <w:r w:rsidR="00537666" w:rsidRPr="00561893">
              <w:rPr>
                <w:rFonts w:ascii="Arial" w:eastAsia="Calibri" w:hAnsi="Arial" w:cs="Arial"/>
                <w:lang w:eastAsia="en-US"/>
              </w:rPr>
              <w:t>.</w:t>
            </w:r>
          </w:p>
          <w:p w:rsidR="006A3D9F" w:rsidRPr="00561893" w:rsidRDefault="006A3D9F" w:rsidP="006A3D9F">
            <w:pPr>
              <w:jc w:val="both"/>
              <w:rPr>
                <w:rFonts w:ascii="Arial" w:eastAsia="Calibri" w:hAnsi="Arial" w:cs="Arial"/>
                <w:lang w:eastAsia="en-US"/>
              </w:rPr>
            </w:pPr>
          </w:p>
        </w:tc>
      </w:tr>
      <w:tr w:rsidR="00561893" w:rsidRPr="00561893" w:rsidTr="00806DF3">
        <w:trPr>
          <w:trHeight w:val="1065"/>
        </w:trPr>
        <w:tc>
          <w:tcPr>
            <w:tcW w:w="1771" w:type="dxa"/>
          </w:tcPr>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995D4A" w:rsidRPr="00561893" w:rsidRDefault="00995D4A" w:rsidP="00995D4A">
            <w:pPr>
              <w:rPr>
                <w:rFonts w:ascii="Arial" w:eastAsia="Calibri" w:hAnsi="Arial" w:cs="Arial"/>
                <w:lang w:eastAsia="en-US"/>
              </w:rPr>
            </w:pPr>
            <w:r w:rsidRPr="00561893">
              <w:rPr>
                <w:rFonts w:ascii="Arial" w:eastAsia="Calibri" w:hAnsi="Arial" w:cs="Arial"/>
                <w:lang w:eastAsia="en-US"/>
              </w:rPr>
              <w:t xml:space="preserve">3.4 Estructura   </w:t>
            </w:r>
          </w:p>
          <w:p w:rsidR="00995D4A" w:rsidRPr="00561893" w:rsidRDefault="00995D4A" w:rsidP="00995D4A">
            <w:pPr>
              <w:rPr>
                <w:rFonts w:ascii="Arial" w:eastAsia="Calibri" w:hAnsi="Arial" w:cs="Arial"/>
                <w:lang w:eastAsia="en-US"/>
              </w:rPr>
            </w:pPr>
            <w:r w:rsidRPr="00561893">
              <w:rPr>
                <w:rFonts w:ascii="Arial" w:eastAsia="Calibri" w:hAnsi="Arial" w:cs="Arial"/>
                <w:lang w:eastAsia="en-US"/>
              </w:rPr>
              <w:t xml:space="preserve">      Administrativa</w:t>
            </w: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3.4 Estructura   </w:t>
            </w: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      Administrativa</w:t>
            </w: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2E308F" w:rsidRDefault="002E308F" w:rsidP="00561893">
            <w:pPr>
              <w:rPr>
                <w:rFonts w:ascii="Arial" w:eastAsia="Calibri" w:hAnsi="Arial" w:cs="Arial"/>
                <w:lang w:eastAsia="en-US"/>
              </w:rPr>
            </w:pPr>
          </w:p>
          <w:p w:rsidR="00455322" w:rsidRPr="00561893" w:rsidRDefault="00455322" w:rsidP="00561893">
            <w:pPr>
              <w:rPr>
                <w:rFonts w:ascii="Arial" w:eastAsia="Calibri" w:hAnsi="Arial" w:cs="Arial"/>
                <w:lang w:eastAsia="en-US"/>
              </w:rPr>
            </w:pPr>
          </w:p>
        </w:tc>
        <w:tc>
          <w:tcPr>
            <w:tcW w:w="7515" w:type="dxa"/>
          </w:tcPr>
          <w:p w:rsidR="00EC7587" w:rsidRPr="00375DF1" w:rsidRDefault="00561893" w:rsidP="00375DF1">
            <w:pPr>
              <w:pStyle w:val="Ttulo5"/>
              <w:numPr>
                <w:ilvl w:val="0"/>
                <w:numId w:val="0"/>
              </w:numPr>
              <w:tabs>
                <w:tab w:val="left" w:pos="1620"/>
              </w:tabs>
              <w:rPr>
                <w:rFonts w:eastAsia="Calibri" w:cs="Arial"/>
                <w:color w:val="auto"/>
                <w:sz w:val="20"/>
                <w:lang w:val="es-ES" w:eastAsia="en-US"/>
              </w:rPr>
            </w:pPr>
            <w:r w:rsidRPr="00561893">
              <w:rPr>
                <w:rFonts w:eastAsia="Calibri" w:cs="Arial"/>
                <w:color w:val="auto"/>
                <w:sz w:val="20"/>
                <w:lang w:val="es-ES" w:eastAsia="en-US"/>
              </w:rPr>
              <w:t>En este apartado se detalla todas las unidades administrativas que conforman CONAMYPE</w:t>
            </w:r>
            <w:r w:rsidR="00EC7587">
              <w:rPr>
                <w:rFonts w:eastAsia="Calibri" w:cs="Arial"/>
                <w:color w:val="auto"/>
                <w:sz w:val="20"/>
                <w:lang w:val="es-ES" w:eastAsia="en-US"/>
              </w:rPr>
              <w:t>; c</w:t>
            </w:r>
            <w:r w:rsidRPr="00561893">
              <w:rPr>
                <w:rFonts w:eastAsia="Calibri" w:cs="Arial"/>
                <w:color w:val="auto"/>
                <w:sz w:val="20"/>
                <w:lang w:val="es-ES" w:eastAsia="en-US"/>
              </w:rPr>
              <w:t>omo también la asignación de códigos por unidades</w:t>
            </w:r>
            <w:r w:rsidR="00EC7587">
              <w:rPr>
                <w:rFonts w:eastAsia="Calibri" w:cs="Arial"/>
                <w:color w:val="auto"/>
                <w:sz w:val="20"/>
                <w:lang w:val="es-ES" w:eastAsia="en-US"/>
              </w:rPr>
              <w:t>,</w:t>
            </w:r>
            <w:r w:rsidRPr="00561893">
              <w:rPr>
                <w:rFonts w:eastAsia="Calibri" w:cs="Arial"/>
                <w:color w:val="auto"/>
                <w:sz w:val="20"/>
                <w:lang w:val="es-ES" w:eastAsia="en-US"/>
              </w:rPr>
              <w:t xml:space="preserve"> para la organización de los archivos se utilizará la clasificación y la ordenación documental, con éstas dos operaciones las diferentes agrupaciones documentales producidas por la CONAMYPE se integrarán en forma jerárquica y con criterios orgánicos o funcionales.</w:t>
            </w:r>
          </w:p>
          <w:p w:rsidR="002E308F" w:rsidRPr="00EC7587" w:rsidRDefault="002E308F" w:rsidP="00EC7587">
            <w:pPr>
              <w:rPr>
                <w:rFonts w:eastAsia="Calibri"/>
                <w:lang w:eastAsia="en-US"/>
              </w:rPr>
            </w:pPr>
          </w:p>
          <w:p w:rsidR="00561893" w:rsidRDefault="00561893" w:rsidP="00EC7587">
            <w:pPr>
              <w:pStyle w:val="Ttulo5"/>
              <w:numPr>
                <w:ilvl w:val="0"/>
                <w:numId w:val="0"/>
              </w:numPr>
              <w:tabs>
                <w:tab w:val="left" w:pos="1620"/>
              </w:tabs>
              <w:rPr>
                <w:rFonts w:eastAsia="Calibri" w:cs="Arial"/>
                <w:color w:val="auto"/>
                <w:sz w:val="20"/>
                <w:lang w:val="es-ES" w:eastAsia="en-US"/>
              </w:rPr>
            </w:pPr>
            <w:r w:rsidRPr="00561893">
              <w:rPr>
                <w:rFonts w:eastAsia="Calibri" w:cs="Arial"/>
                <w:color w:val="auto"/>
                <w:sz w:val="20"/>
                <w:lang w:val="es-ES" w:eastAsia="en-US"/>
              </w:rPr>
              <w:t xml:space="preserve">Por </w:t>
            </w:r>
            <w:r w:rsidR="00EC7587">
              <w:rPr>
                <w:rFonts w:eastAsia="Calibri" w:cs="Arial"/>
                <w:color w:val="auto"/>
                <w:sz w:val="20"/>
                <w:lang w:val="es-ES" w:eastAsia="en-US"/>
              </w:rPr>
              <w:t xml:space="preserve">medio de la clasificación </w:t>
            </w:r>
            <w:r w:rsidRPr="00561893">
              <w:rPr>
                <w:rFonts w:eastAsia="Calibri" w:cs="Arial"/>
                <w:color w:val="auto"/>
                <w:sz w:val="20"/>
                <w:lang w:val="es-ES" w:eastAsia="en-US"/>
              </w:rPr>
              <w:t xml:space="preserve"> institucional, </w:t>
            </w:r>
            <w:r w:rsidR="00EC7587">
              <w:rPr>
                <w:rFonts w:eastAsia="Calibri" w:cs="Arial"/>
                <w:color w:val="auto"/>
                <w:sz w:val="20"/>
                <w:lang w:val="es-ES" w:eastAsia="en-US"/>
              </w:rPr>
              <w:t>funcional y por asunto, se separar o dividen</w:t>
            </w:r>
            <w:r w:rsidRPr="00561893">
              <w:rPr>
                <w:rFonts w:eastAsia="Calibri" w:cs="Arial"/>
                <w:color w:val="auto"/>
                <w:sz w:val="20"/>
                <w:lang w:val="es-ES" w:eastAsia="en-US"/>
              </w:rPr>
              <w:t xml:space="preserve"> los documentos estableciendo clases y grupos homogéneos; y a través de la ordenación serán unidos los documentos de cada grupo tomando como referencia los métodos alfabéticos, numéricos, cronológicos y  geográficos.</w:t>
            </w:r>
          </w:p>
          <w:p w:rsidR="002E308F" w:rsidRPr="00561893" w:rsidRDefault="002E308F" w:rsidP="00561893">
            <w:pPr>
              <w:rPr>
                <w:rFonts w:eastAsia="Calibri"/>
                <w:lang w:eastAsia="en-US"/>
              </w:rPr>
            </w:pP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A continuación se describen cada una de las clasificaciones:</w:t>
            </w:r>
          </w:p>
          <w:p w:rsidR="00EC7587" w:rsidRPr="00561893" w:rsidRDefault="008151CF" w:rsidP="00561893">
            <w:pPr>
              <w:rPr>
                <w:rFonts w:ascii="Arial" w:eastAsia="Calibri" w:hAnsi="Arial" w:cs="Arial"/>
                <w:lang w:eastAsia="en-US"/>
              </w:rPr>
            </w:pPr>
            <w:r>
              <w:rPr>
                <w:rFonts w:ascii="Arial" w:eastAsia="Calibri" w:hAnsi="Arial" w:cs="Arial"/>
                <w:noProof/>
                <w:lang w:val="es-SV" w:eastAsia="es-SV"/>
              </w:rPr>
              <w:drawing>
                <wp:anchor distT="0" distB="0" distL="114300" distR="114300" simplePos="0" relativeHeight="251659776" behindDoc="0" locked="0" layoutInCell="1" allowOverlap="1" wp14:anchorId="61CF0A48" wp14:editId="5ECA483E">
                  <wp:simplePos x="0" y="0"/>
                  <wp:positionH relativeFrom="column">
                    <wp:posOffset>3175</wp:posOffset>
                  </wp:positionH>
                  <wp:positionV relativeFrom="paragraph">
                    <wp:posOffset>383540</wp:posOffset>
                  </wp:positionV>
                  <wp:extent cx="4676775" cy="4019550"/>
                  <wp:effectExtent l="0" t="0" r="0" b="0"/>
                  <wp:wrapSquare wrapText="bothSides"/>
                  <wp:docPr id="3" name="Imagen 3" descr="C:\Users\ecubias\AppData\Local\Microsoft\Windows\Temporary Internet Files\Content.Outlook\4FE8IJI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ubias\AppData\Local\Microsoft\Windows\Temporary Internet Files\Content.Outlook\4FE8IJIW\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451"/>
                          <a:stretch/>
                        </pic:blipFill>
                        <pic:spPr bwMode="auto">
                          <a:xfrm>
                            <a:off x="0" y="0"/>
                            <a:ext cx="4676775" cy="401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1893" w:rsidRPr="00561893" w:rsidTr="00806DF3">
        <w:trPr>
          <w:trHeight w:val="841"/>
        </w:trPr>
        <w:tc>
          <w:tcPr>
            <w:tcW w:w="1771" w:type="dxa"/>
          </w:tcPr>
          <w:p w:rsidR="00561893" w:rsidRPr="00561893" w:rsidRDefault="00561893" w:rsidP="00561893">
            <w:pPr>
              <w:rPr>
                <w:rFonts w:ascii="Arial" w:eastAsia="Calibri" w:hAnsi="Arial" w:cs="Arial"/>
                <w:lang w:eastAsia="en-US"/>
              </w:rPr>
            </w:pPr>
          </w:p>
          <w:p w:rsidR="00561893" w:rsidRPr="00561893" w:rsidRDefault="00561893" w:rsidP="00561893">
            <w:pPr>
              <w:pStyle w:val="Lista2"/>
              <w:spacing w:after="0"/>
              <w:ind w:left="0" w:firstLine="0"/>
              <w:rPr>
                <w:rFonts w:ascii="Arial" w:eastAsia="Calibri" w:hAnsi="Arial" w:cs="Arial"/>
                <w:sz w:val="20"/>
                <w:szCs w:val="20"/>
                <w:lang w:val="es-ES"/>
              </w:rPr>
            </w:pPr>
            <w:r w:rsidRPr="00561893">
              <w:rPr>
                <w:rFonts w:ascii="Arial" w:eastAsia="Calibri" w:hAnsi="Arial" w:cs="Arial"/>
                <w:sz w:val="20"/>
                <w:szCs w:val="20"/>
                <w:lang w:val="es-ES"/>
              </w:rPr>
              <w:t xml:space="preserve">3.5 Gestión de   </w:t>
            </w:r>
          </w:p>
          <w:p w:rsidR="00561893" w:rsidRPr="00561893" w:rsidRDefault="00561893" w:rsidP="00561893">
            <w:pPr>
              <w:pStyle w:val="Lista2"/>
              <w:spacing w:after="0"/>
              <w:ind w:left="0" w:firstLine="0"/>
              <w:rPr>
                <w:rFonts w:ascii="Arial" w:eastAsia="Calibri" w:hAnsi="Arial" w:cs="Arial"/>
                <w:sz w:val="20"/>
                <w:szCs w:val="20"/>
                <w:lang w:val="es-ES"/>
              </w:rPr>
            </w:pPr>
            <w:r w:rsidRPr="00561893">
              <w:rPr>
                <w:rFonts w:ascii="Arial" w:eastAsia="Calibri" w:hAnsi="Arial" w:cs="Arial"/>
                <w:sz w:val="20"/>
                <w:szCs w:val="20"/>
                <w:lang w:val="es-ES"/>
              </w:rPr>
              <w:t xml:space="preserve">      Documentos y   </w:t>
            </w:r>
          </w:p>
          <w:p w:rsidR="00561893" w:rsidRPr="00561893" w:rsidRDefault="00561893" w:rsidP="00561893">
            <w:pPr>
              <w:pStyle w:val="Lista2"/>
              <w:spacing w:after="0"/>
              <w:ind w:left="0" w:firstLine="0"/>
              <w:rPr>
                <w:rFonts w:ascii="Arial" w:eastAsia="Calibri" w:hAnsi="Arial" w:cs="Arial"/>
                <w:sz w:val="20"/>
                <w:szCs w:val="20"/>
                <w:lang w:val="es-ES"/>
              </w:rPr>
            </w:pPr>
            <w:r w:rsidRPr="00561893">
              <w:rPr>
                <w:rFonts w:ascii="Arial" w:eastAsia="Calibri" w:hAnsi="Arial" w:cs="Arial"/>
                <w:sz w:val="20"/>
                <w:szCs w:val="20"/>
                <w:lang w:val="es-ES"/>
              </w:rPr>
              <w:t xml:space="preserve">      Política de   </w:t>
            </w:r>
          </w:p>
          <w:p w:rsidR="00561893" w:rsidRPr="00561893" w:rsidRDefault="00561893" w:rsidP="00561893">
            <w:pPr>
              <w:pStyle w:val="Lista2"/>
              <w:spacing w:after="0"/>
              <w:ind w:left="0" w:firstLine="0"/>
              <w:rPr>
                <w:rFonts w:ascii="Arial" w:eastAsia="Calibri" w:hAnsi="Arial" w:cs="Arial"/>
                <w:sz w:val="20"/>
                <w:szCs w:val="20"/>
                <w:lang w:val="es-ES"/>
              </w:rPr>
            </w:pPr>
            <w:r w:rsidRPr="00561893">
              <w:rPr>
                <w:rFonts w:ascii="Arial" w:eastAsia="Calibri" w:hAnsi="Arial" w:cs="Arial"/>
                <w:sz w:val="20"/>
                <w:szCs w:val="20"/>
                <w:lang w:val="es-ES"/>
              </w:rPr>
              <w:t xml:space="preserve">      Ingresos</w:t>
            </w:r>
          </w:p>
          <w:p w:rsidR="00561893" w:rsidRPr="00561893" w:rsidRDefault="00561893" w:rsidP="00561893">
            <w:pPr>
              <w:ind w:left="3"/>
              <w:rPr>
                <w:rFonts w:ascii="Arial" w:eastAsia="Calibri" w:hAnsi="Arial" w:cs="Arial"/>
                <w:lang w:eastAsia="en-US"/>
              </w:rPr>
            </w:pPr>
          </w:p>
        </w:tc>
        <w:tc>
          <w:tcPr>
            <w:tcW w:w="7515" w:type="dxa"/>
          </w:tcPr>
          <w:p w:rsidR="00561893" w:rsidRPr="00561893" w:rsidRDefault="005C2CE7" w:rsidP="00561893">
            <w:pPr>
              <w:pStyle w:val="Sangra3detindependiente"/>
              <w:tabs>
                <w:tab w:val="left" w:pos="0"/>
              </w:tabs>
              <w:ind w:left="0"/>
              <w:rPr>
                <w:rFonts w:eastAsia="Calibri" w:cs="Arial"/>
                <w:sz w:val="20"/>
                <w:lang w:val="es-ES" w:eastAsia="en-US"/>
              </w:rPr>
            </w:pPr>
            <w:r>
              <w:rPr>
                <w:rFonts w:eastAsia="Calibri" w:cs="Arial"/>
                <w:sz w:val="20"/>
                <w:lang w:val="es-ES" w:eastAsia="en-US"/>
              </w:rPr>
              <w:t xml:space="preserve">En la  </w:t>
            </w:r>
            <w:r w:rsidR="00CE5EEB">
              <w:rPr>
                <w:rFonts w:eastAsia="Calibri" w:cs="Arial"/>
                <w:sz w:val="20"/>
                <w:lang w:val="es-ES" w:eastAsia="en-US"/>
              </w:rPr>
              <w:t xml:space="preserve">   </w:t>
            </w:r>
            <w:r>
              <w:rPr>
                <w:rFonts w:eastAsia="Calibri" w:cs="Arial"/>
                <w:sz w:val="20"/>
                <w:lang w:val="es-ES" w:eastAsia="en-US"/>
              </w:rPr>
              <w:t>E</w:t>
            </w:r>
            <w:r w:rsidR="00561893" w:rsidRPr="00561893">
              <w:rPr>
                <w:rFonts w:eastAsia="Calibri" w:cs="Arial"/>
                <w:sz w:val="20"/>
                <w:lang w:val="es-ES" w:eastAsia="en-US"/>
              </w:rPr>
              <w:t>l  Sistema de Archivo de CONAMYPE será aplicado en todos los archivos activos ubicados en las diferentes dependencias operativas y administrativas</w:t>
            </w:r>
            <w:r w:rsidR="00CE5EEB">
              <w:rPr>
                <w:rFonts w:eastAsia="Calibri" w:cs="Arial"/>
                <w:sz w:val="20"/>
                <w:lang w:val="es-ES" w:eastAsia="en-US"/>
              </w:rPr>
              <w:t>,</w:t>
            </w:r>
            <w:r w:rsidR="00561893" w:rsidRPr="00561893">
              <w:rPr>
                <w:rFonts w:eastAsia="Calibri" w:cs="Arial"/>
                <w:sz w:val="20"/>
                <w:lang w:val="es-ES" w:eastAsia="en-US"/>
              </w:rPr>
              <w:t xml:space="preserve"> los que se denominarán Archivos de Gestión y se creara el Archivo Central. Cada acción de transferencia será coordinada y supervisada para implementar dinámicas de trabajo eficientes que faciliten la recuperación de los documentos.</w:t>
            </w:r>
          </w:p>
          <w:p w:rsidR="00561893" w:rsidRPr="00561893" w:rsidRDefault="00561893" w:rsidP="00CE5EEB">
            <w:pPr>
              <w:pStyle w:val="Sangra3detindependiente"/>
              <w:tabs>
                <w:tab w:val="left" w:pos="0"/>
              </w:tabs>
              <w:ind w:left="0"/>
              <w:rPr>
                <w:rFonts w:eastAsia="Calibri" w:cs="Arial"/>
                <w:sz w:val="20"/>
                <w:lang w:val="es-ES"/>
              </w:rPr>
            </w:pPr>
            <w:r w:rsidRPr="00561893">
              <w:rPr>
                <w:rFonts w:eastAsia="Calibri" w:cs="Arial"/>
                <w:sz w:val="20"/>
                <w:lang w:val="es-ES" w:eastAsia="en-US"/>
              </w:rPr>
              <w:t xml:space="preserve">            Se conocerá y detallará la dinámica de flujo documental en cada una de las unidades que conforman la Comisión Nacional de la Micro y Pequeña Empresa (CONAMYPE). Los ingresos de documentos se efectúan por generación propia y transferencia a depósito central.</w:t>
            </w:r>
          </w:p>
        </w:tc>
      </w:tr>
      <w:tr w:rsidR="00561893" w:rsidRPr="00561893" w:rsidTr="000D54C8">
        <w:trPr>
          <w:trHeight w:val="3262"/>
        </w:trPr>
        <w:tc>
          <w:tcPr>
            <w:tcW w:w="1771" w:type="dxa"/>
          </w:tcPr>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3.6 Edificio</w:t>
            </w:r>
          </w:p>
          <w:p w:rsidR="00561893" w:rsidRPr="00561893" w:rsidRDefault="00561893" w:rsidP="00561893">
            <w:pPr>
              <w:ind w:left="3"/>
              <w:rPr>
                <w:rFonts w:ascii="Arial" w:eastAsia="Calibri" w:hAnsi="Arial" w:cs="Arial"/>
                <w:lang w:eastAsia="en-US"/>
              </w:rPr>
            </w:pPr>
          </w:p>
          <w:p w:rsidR="00561893" w:rsidRPr="00561893" w:rsidRDefault="00561893" w:rsidP="00561893">
            <w:pPr>
              <w:rPr>
                <w:rFonts w:ascii="Arial" w:eastAsia="Calibri" w:hAnsi="Arial" w:cs="Arial"/>
                <w:lang w:eastAsia="en-US"/>
              </w:rPr>
            </w:pPr>
          </w:p>
        </w:tc>
        <w:tc>
          <w:tcPr>
            <w:tcW w:w="7515" w:type="dxa"/>
          </w:tcPr>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El sistema de archivo estará ubicado en el edificio Gazzolo, donde se albergaran todos los archivos de gestión. El sistema de archivos desarrollará el flujo documental normando a su vez los procesos de producción documental emitidas por las demás sedes regionales ubicados en el interior del país.</w:t>
            </w: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 xml:space="preserve">El Archivo Central  estará  ubicado  en las instalaciones de la 75 avenida Norte, Calle al Mirador, San Salvador, y en el mismo se cuenta con cinco locales los cuales albergaran en cada uno 7 metros lineales de estantería, donde resguardaremos 6.7 metros lineales de documentación concerniente a los años 2009 en retrospectiva. En la actualidad los depósitos destinados para este propósito, han sufrido traslados internos debido al alto volumen documental que producen y al poco espacio físico asignado, las oficinas con los archivos de gestión y bodegas institucionales están aún en proceso de aclimatar sus áreas para cumplir con el fin principal de orden, prontitud de localización documental, administración y conservación documental. </w:t>
            </w:r>
          </w:p>
          <w:p w:rsidR="00561893" w:rsidRPr="00561893" w:rsidRDefault="00561893" w:rsidP="00561893">
            <w:pPr>
              <w:jc w:val="both"/>
              <w:rPr>
                <w:rFonts w:ascii="Arial" w:eastAsia="Calibri" w:hAnsi="Arial" w:cs="Arial"/>
                <w:lang w:eastAsia="en-US"/>
              </w:rPr>
            </w:pPr>
          </w:p>
        </w:tc>
      </w:tr>
      <w:tr w:rsidR="00561893" w:rsidRPr="00561893" w:rsidTr="00806DF3">
        <w:trPr>
          <w:trHeight w:val="2338"/>
        </w:trPr>
        <w:tc>
          <w:tcPr>
            <w:tcW w:w="1771" w:type="dxa"/>
          </w:tcPr>
          <w:p w:rsidR="00561893" w:rsidRPr="00561893" w:rsidRDefault="00561893" w:rsidP="00561893">
            <w:pPr>
              <w:ind w:left="3"/>
              <w:rPr>
                <w:rFonts w:ascii="Arial" w:eastAsia="Calibri" w:hAnsi="Arial" w:cs="Arial"/>
                <w:lang w:eastAsia="en-US"/>
              </w:rPr>
            </w:pPr>
          </w:p>
          <w:p w:rsidR="00561893" w:rsidRPr="00561893" w:rsidRDefault="00561893" w:rsidP="00561893">
            <w:pPr>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 xml:space="preserve">3.7 Secciones y   </w:t>
            </w: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 xml:space="preserve">      otras   </w:t>
            </w: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 xml:space="preserve">      colecciones </w:t>
            </w: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 xml:space="preserve">      custodiadas</w:t>
            </w:r>
          </w:p>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p w:rsidR="00561893" w:rsidRPr="00561893" w:rsidRDefault="00561893" w:rsidP="00561893">
            <w:pPr>
              <w:ind w:left="3"/>
              <w:rPr>
                <w:rFonts w:ascii="Arial" w:eastAsia="Calibri" w:hAnsi="Arial" w:cs="Arial"/>
                <w:lang w:eastAsia="en-US"/>
              </w:rPr>
            </w:pPr>
          </w:p>
        </w:tc>
        <w:tc>
          <w:tcPr>
            <w:tcW w:w="7515" w:type="dxa"/>
          </w:tcPr>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Los fondos documentales datan de la creación de la institución en el año de 1996 como Comisión Nacional de la Micro y Pequeña Empresa.</w:t>
            </w: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Fondos documentales de cada dirección, gerencia, departamentos y unidades ubicadas en cada una de las oficinas administrativas las cuales están en proceso de organización en el sistema de archivos institucionales y que estarán formados por varios archivos de gestión que darán pauta para la creación del Archivo Central Institucional.</w:t>
            </w:r>
          </w:p>
          <w:p w:rsidR="00561893" w:rsidRPr="00561893" w:rsidRDefault="00561893" w:rsidP="00A35CA0">
            <w:pPr>
              <w:jc w:val="both"/>
              <w:rPr>
                <w:rFonts w:ascii="Arial" w:eastAsia="Calibri" w:hAnsi="Arial" w:cs="Arial"/>
                <w:lang w:eastAsia="en-US"/>
              </w:rPr>
            </w:pPr>
            <w:r w:rsidRPr="00561893">
              <w:rPr>
                <w:rFonts w:ascii="Arial" w:eastAsia="Calibri" w:hAnsi="Arial" w:cs="Arial"/>
                <w:lang w:eastAsia="en-US"/>
              </w:rPr>
              <w:t>Parte de esta información está en proceso de ser ordenada cronológicamente y en atención a criterios de procedencia, los cuales darán inicio al  proceso de clasificación de los documentos según normas archivísticas internacionales para descripción documental.</w:t>
            </w:r>
          </w:p>
        </w:tc>
      </w:tr>
      <w:tr w:rsidR="00561893" w:rsidRPr="00561893" w:rsidTr="00806DF3">
        <w:trPr>
          <w:trHeight w:val="1697"/>
        </w:trPr>
        <w:tc>
          <w:tcPr>
            <w:tcW w:w="1771" w:type="dxa"/>
          </w:tcPr>
          <w:p w:rsidR="00561893" w:rsidRPr="00561893" w:rsidRDefault="00561893" w:rsidP="00561893">
            <w:pPr>
              <w:rPr>
                <w:rFonts w:ascii="Arial" w:eastAsia="Calibri" w:hAnsi="Arial" w:cs="Arial"/>
                <w:lang w:eastAsia="en-US"/>
              </w:rPr>
            </w:pP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3.8 Instrumentos </w:t>
            </w: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      de  </w:t>
            </w: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      descripción,  </w:t>
            </w: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      guías y  </w:t>
            </w: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      publicaciones </w:t>
            </w:r>
          </w:p>
          <w:p w:rsidR="00561893" w:rsidRPr="00561893" w:rsidRDefault="00561893" w:rsidP="00561893">
            <w:pPr>
              <w:rPr>
                <w:rFonts w:ascii="Arial" w:eastAsia="Calibri" w:hAnsi="Arial" w:cs="Arial"/>
                <w:lang w:eastAsia="en-US"/>
              </w:rPr>
            </w:pPr>
            <w:r w:rsidRPr="00561893">
              <w:rPr>
                <w:rFonts w:ascii="Arial" w:eastAsia="Calibri" w:hAnsi="Arial" w:cs="Arial"/>
                <w:lang w:eastAsia="en-US"/>
              </w:rPr>
              <w:t xml:space="preserve">      custodiadas</w:t>
            </w:r>
          </w:p>
        </w:tc>
        <w:tc>
          <w:tcPr>
            <w:tcW w:w="7515" w:type="dxa"/>
          </w:tcPr>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 xml:space="preserve">En la actualidad CONAMYPE solo cuenta con el inventario documental de  información detallado por unidades productoras, correspondiente al período  2010-2012. Éste se encuentra disponible para su consulta. </w:t>
            </w:r>
          </w:p>
          <w:p w:rsidR="00561893" w:rsidRPr="00561893" w:rsidRDefault="00561893" w:rsidP="00561893">
            <w:pPr>
              <w:jc w:val="both"/>
              <w:rPr>
                <w:rFonts w:ascii="Arial" w:eastAsia="Calibri" w:hAnsi="Arial" w:cs="Arial"/>
                <w:lang w:eastAsia="en-US"/>
              </w:rPr>
            </w:pPr>
            <w:r w:rsidRPr="00561893">
              <w:rPr>
                <w:rFonts w:ascii="Arial" w:eastAsia="Calibri" w:hAnsi="Arial" w:cs="Arial"/>
                <w:lang w:eastAsia="en-US"/>
              </w:rPr>
              <w:t>Actualmente se está en el proceso de organización documental que generara catálogos actualizados, los cuales estarán basados en normas archivísticas, tanto en formato impreso como digital y que tienen como principal propósito la accesibilidad de información para los usuarios que la requieran.</w:t>
            </w:r>
          </w:p>
        </w:tc>
      </w:tr>
    </w:tbl>
    <w:p w:rsidR="00A04F2D" w:rsidRDefault="00A04F2D"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Default="00995D4A" w:rsidP="006A3D9F">
      <w:pPr>
        <w:rPr>
          <w:rFonts w:ascii="Arial" w:eastAsia="Calibri" w:hAnsi="Arial" w:cs="Arial"/>
          <w:lang w:eastAsia="en-US"/>
        </w:rPr>
      </w:pPr>
    </w:p>
    <w:p w:rsidR="00995D4A" w:rsidRPr="00561893" w:rsidRDefault="00995D4A" w:rsidP="006A3D9F">
      <w:pPr>
        <w:rPr>
          <w:rFonts w:ascii="Arial" w:eastAsia="Calibri" w:hAnsi="Arial" w:cs="Arial"/>
          <w:lang w:eastAsia="en-US"/>
        </w:rPr>
      </w:pPr>
    </w:p>
    <w:tbl>
      <w:tblPr>
        <w:tblpPr w:leftFromText="141" w:rightFromText="141" w:vertAnchor="text" w:horzAnchor="margin" w:tblpX="-2" w:tblpY="127"/>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CellMar>
          <w:left w:w="70" w:type="dxa"/>
          <w:right w:w="70" w:type="dxa"/>
        </w:tblCellMar>
        <w:tblLook w:val="0000" w:firstRow="0" w:lastRow="0" w:firstColumn="0" w:lastColumn="0" w:noHBand="0" w:noVBand="0"/>
      </w:tblPr>
      <w:tblGrid>
        <w:gridCol w:w="1771"/>
        <w:gridCol w:w="7513"/>
      </w:tblGrid>
      <w:tr w:rsidR="006A3D9F" w:rsidRPr="00561893" w:rsidTr="007922E9">
        <w:trPr>
          <w:trHeight w:val="259"/>
        </w:trPr>
        <w:tc>
          <w:tcPr>
            <w:tcW w:w="9284" w:type="dxa"/>
            <w:gridSpan w:val="2"/>
            <w:tcBorders>
              <w:bottom w:val="single" w:sz="4" w:space="0" w:color="auto"/>
            </w:tcBorders>
            <w:shd w:val="clear" w:color="auto" w:fill="B8CCE4" w:themeFill="accent1" w:themeFillTint="66"/>
          </w:tcPr>
          <w:p w:rsidR="006A3D9F" w:rsidRPr="00561893" w:rsidRDefault="006A3D9F" w:rsidP="00733CE4">
            <w:pPr>
              <w:ind w:left="3"/>
              <w:rPr>
                <w:rFonts w:ascii="Arial" w:eastAsia="Calibri" w:hAnsi="Arial" w:cs="Arial"/>
                <w:lang w:eastAsia="en-US"/>
              </w:rPr>
            </w:pPr>
            <w:r w:rsidRPr="00561893">
              <w:rPr>
                <w:rFonts w:ascii="Arial" w:eastAsia="Calibri" w:hAnsi="Arial" w:cs="Arial"/>
                <w:lang w:eastAsia="en-US"/>
              </w:rPr>
              <w:t xml:space="preserve">4. </w:t>
            </w:r>
            <w:r w:rsidR="00733CE4" w:rsidRPr="00561893">
              <w:rPr>
                <w:rFonts w:ascii="Arial" w:eastAsia="Calibri" w:hAnsi="Arial" w:cs="Arial"/>
                <w:lang w:eastAsia="en-US"/>
              </w:rPr>
              <w:t>Á</w:t>
            </w:r>
            <w:r w:rsidRPr="00561893">
              <w:rPr>
                <w:rFonts w:ascii="Arial" w:eastAsia="Calibri" w:hAnsi="Arial" w:cs="Arial"/>
                <w:lang w:eastAsia="en-US"/>
              </w:rPr>
              <w:t>REA DE ACCESO</w:t>
            </w:r>
          </w:p>
        </w:tc>
      </w:tr>
      <w:tr w:rsidR="006A3D9F" w:rsidRPr="00561893" w:rsidTr="00806DF3">
        <w:trPr>
          <w:trHeight w:val="1440"/>
        </w:trPr>
        <w:tc>
          <w:tcPr>
            <w:tcW w:w="1771" w:type="dxa"/>
            <w:shd w:val="clear" w:color="auto" w:fill="auto"/>
          </w:tcPr>
          <w:p w:rsidR="00DE4AF4" w:rsidRPr="00561893" w:rsidRDefault="00DE4AF4" w:rsidP="000D4405">
            <w:pPr>
              <w:jc w:val="both"/>
              <w:rPr>
                <w:rFonts w:ascii="Arial" w:eastAsia="Calibri" w:hAnsi="Arial" w:cs="Arial"/>
                <w:lang w:eastAsia="en-US"/>
              </w:rPr>
            </w:pPr>
          </w:p>
          <w:p w:rsidR="00DE4AF4" w:rsidRPr="00561893" w:rsidRDefault="00DE4AF4" w:rsidP="000D4405">
            <w:pPr>
              <w:jc w:val="both"/>
              <w:rPr>
                <w:rFonts w:ascii="Arial" w:eastAsia="Calibri" w:hAnsi="Arial" w:cs="Arial"/>
                <w:lang w:eastAsia="en-US"/>
              </w:rPr>
            </w:pPr>
          </w:p>
          <w:p w:rsidR="00DE4AF4" w:rsidRPr="00561893" w:rsidRDefault="006A3D9F" w:rsidP="000D4405">
            <w:pPr>
              <w:jc w:val="both"/>
              <w:rPr>
                <w:rFonts w:ascii="Arial" w:eastAsia="Calibri" w:hAnsi="Arial" w:cs="Arial"/>
                <w:lang w:eastAsia="en-US"/>
              </w:rPr>
            </w:pPr>
            <w:r w:rsidRPr="00561893">
              <w:rPr>
                <w:rFonts w:ascii="Arial" w:eastAsia="Calibri" w:hAnsi="Arial" w:cs="Arial"/>
                <w:lang w:eastAsia="en-US"/>
              </w:rPr>
              <w:t xml:space="preserve">4.1 Horarios de </w:t>
            </w:r>
          </w:p>
          <w:p w:rsidR="006A3D9F" w:rsidRPr="00561893" w:rsidRDefault="00DE4AF4" w:rsidP="000D4405">
            <w:pPr>
              <w:jc w:val="both"/>
              <w:rPr>
                <w:rFonts w:ascii="Arial" w:eastAsia="Calibri" w:hAnsi="Arial" w:cs="Arial"/>
                <w:lang w:eastAsia="en-US"/>
              </w:rPr>
            </w:pPr>
            <w:r w:rsidRPr="00561893">
              <w:rPr>
                <w:rFonts w:ascii="Arial" w:eastAsia="Calibri" w:hAnsi="Arial" w:cs="Arial"/>
                <w:lang w:eastAsia="en-US"/>
              </w:rPr>
              <w:t xml:space="preserve">      </w:t>
            </w:r>
            <w:r w:rsidR="006A3D9F" w:rsidRPr="00561893">
              <w:rPr>
                <w:rFonts w:ascii="Arial" w:eastAsia="Calibri" w:hAnsi="Arial" w:cs="Arial"/>
                <w:lang w:eastAsia="en-US"/>
              </w:rPr>
              <w:t>Apertura</w:t>
            </w:r>
          </w:p>
          <w:p w:rsidR="006A3D9F" w:rsidRPr="00561893" w:rsidRDefault="006A3D9F" w:rsidP="000D4405">
            <w:pPr>
              <w:rPr>
                <w:rFonts w:ascii="Arial" w:eastAsia="Calibri" w:hAnsi="Arial" w:cs="Arial"/>
                <w:lang w:eastAsia="en-US"/>
              </w:rPr>
            </w:pPr>
          </w:p>
        </w:tc>
        <w:tc>
          <w:tcPr>
            <w:tcW w:w="7513" w:type="dxa"/>
            <w:shd w:val="clear" w:color="auto" w:fill="auto"/>
          </w:tcPr>
          <w:p w:rsidR="006A3D9F" w:rsidRPr="00561893" w:rsidRDefault="006A3D9F" w:rsidP="000D4405">
            <w:pPr>
              <w:jc w:val="both"/>
              <w:rPr>
                <w:rFonts w:ascii="Arial" w:eastAsia="Calibri" w:hAnsi="Arial" w:cs="Arial"/>
                <w:lang w:eastAsia="en-US"/>
              </w:rPr>
            </w:pPr>
            <w:r w:rsidRPr="00561893">
              <w:rPr>
                <w:rFonts w:ascii="Arial" w:eastAsia="Calibri" w:hAnsi="Arial" w:cs="Arial"/>
                <w:lang w:eastAsia="en-US"/>
              </w:rPr>
              <w:t>Unidad de Acceso a la Información</w:t>
            </w:r>
          </w:p>
          <w:p w:rsidR="006A3D9F" w:rsidRPr="00561893" w:rsidRDefault="006A3D9F" w:rsidP="000D4405">
            <w:pPr>
              <w:jc w:val="both"/>
              <w:rPr>
                <w:rFonts w:ascii="Arial" w:eastAsia="Calibri" w:hAnsi="Arial" w:cs="Arial"/>
                <w:lang w:eastAsia="en-US"/>
              </w:rPr>
            </w:pPr>
            <w:r w:rsidRPr="00561893">
              <w:rPr>
                <w:rFonts w:ascii="Arial" w:eastAsia="Calibri" w:hAnsi="Arial" w:cs="Arial"/>
                <w:lang w:eastAsia="en-US"/>
              </w:rPr>
              <w:t>Archivo Central</w:t>
            </w:r>
          </w:p>
          <w:p w:rsidR="006A3D9F" w:rsidRPr="00561893" w:rsidRDefault="006A3D9F" w:rsidP="000D4405">
            <w:pPr>
              <w:jc w:val="both"/>
              <w:rPr>
                <w:rFonts w:ascii="Arial" w:eastAsia="Calibri" w:hAnsi="Arial" w:cs="Arial"/>
                <w:lang w:eastAsia="en-US"/>
              </w:rPr>
            </w:pPr>
            <w:r w:rsidRPr="00561893">
              <w:rPr>
                <w:rFonts w:ascii="Arial" w:eastAsia="Calibri" w:hAnsi="Arial" w:cs="Arial"/>
                <w:lang w:eastAsia="en-US"/>
              </w:rPr>
              <w:t xml:space="preserve">25 avenida  norte y 25 calle poniente edificio Gazzolo San  Salvador. </w:t>
            </w:r>
          </w:p>
          <w:p w:rsidR="006A3D9F" w:rsidRPr="00561893" w:rsidRDefault="00F26F3E" w:rsidP="000D4405">
            <w:pPr>
              <w:pStyle w:val="NormalWeb"/>
              <w:spacing w:before="0" w:beforeAutospacing="0" w:after="0" w:afterAutospacing="0"/>
              <w:jc w:val="both"/>
              <w:rPr>
                <w:rFonts w:ascii="Arial" w:eastAsia="Calibri" w:hAnsi="Arial" w:cs="Arial"/>
                <w:sz w:val="20"/>
                <w:szCs w:val="20"/>
                <w:lang w:val="es-ES" w:eastAsia="en-US"/>
              </w:rPr>
            </w:pPr>
            <w:r w:rsidRPr="00561893">
              <w:rPr>
                <w:rFonts w:ascii="Arial" w:eastAsia="Calibri" w:hAnsi="Arial" w:cs="Arial"/>
                <w:sz w:val="20"/>
                <w:szCs w:val="20"/>
                <w:lang w:val="es-ES" w:eastAsia="en-US"/>
              </w:rPr>
              <w:t>Lunes a viernes</w:t>
            </w:r>
            <w:r w:rsidR="006A3D9F" w:rsidRPr="00561893">
              <w:rPr>
                <w:rFonts w:ascii="Arial" w:eastAsia="Calibri" w:hAnsi="Arial" w:cs="Arial"/>
                <w:sz w:val="20"/>
                <w:szCs w:val="20"/>
                <w:lang w:val="es-ES" w:eastAsia="en-US"/>
              </w:rPr>
              <w:t xml:space="preserve"> de 7:30 a.m. 12 m y 1:00 pm a 4:30 p.m.</w:t>
            </w:r>
          </w:p>
          <w:p w:rsidR="006A3D9F" w:rsidRPr="00561893" w:rsidRDefault="006A3D9F" w:rsidP="000D4405">
            <w:pPr>
              <w:pStyle w:val="NormalWeb"/>
              <w:spacing w:before="0" w:beforeAutospacing="0" w:after="0" w:afterAutospacing="0"/>
              <w:jc w:val="both"/>
              <w:rPr>
                <w:rFonts w:ascii="Arial" w:eastAsia="Calibri" w:hAnsi="Arial" w:cs="Arial"/>
                <w:sz w:val="20"/>
                <w:szCs w:val="20"/>
                <w:lang w:val="es-ES" w:eastAsia="en-US"/>
              </w:rPr>
            </w:pPr>
          </w:p>
          <w:p w:rsidR="006A3D9F" w:rsidRPr="00561893" w:rsidRDefault="006A3D9F" w:rsidP="000D4405">
            <w:pPr>
              <w:jc w:val="both"/>
              <w:rPr>
                <w:rFonts w:ascii="Arial" w:eastAsia="Calibri" w:hAnsi="Arial" w:cs="Arial"/>
                <w:lang w:eastAsia="en-US"/>
              </w:rPr>
            </w:pPr>
            <w:r w:rsidRPr="00561893">
              <w:rPr>
                <w:rFonts w:ascii="Arial" w:eastAsia="Calibri" w:hAnsi="Arial" w:cs="Arial"/>
                <w:lang w:eastAsia="en-US"/>
              </w:rPr>
              <w:t xml:space="preserve">Cerrado: Días </w:t>
            </w:r>
            <w:r w:rsidR="006728F5">
              <w:rPr>
                <w:rFonts w:ascii="Arial" w:eastAsia="Calibri" w:hAnsi="Arial" w:cs="Arial"/>
                <w:lang w:eastAsia="en-US"/>
              </w:rPr>
              <w:t>asueto y vacaciones.</w:t>
            </w:r>
          </w:p>
        </w:tc>
      </w:tr>
      <w:tr w:rsidR="006A3D9F" w:rsidRPr="00561893" w:rsidTr="00806DF3">
        <w:trPr>
          <w:trHeight w:val="1643"/>
        </w:trPr>
        <w:tc>
          <w:tcPr>
            <w:tcW w:w="1771" w:type="dxa"/>
            <w:shd w:val="clear" w:color="auto" w:fill="auto"/>
          </w:tcPr>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6A3D9F" w:rsidP="000D4405">
            <w:pPr>
              <w:rPr>
                <w:rFonts w:ascii="Arial" w:eastAsia="Calibri" w:hAnsi="Arial" w:cs="Arial"/>
                <w:lang w:eastAsia="en-US"/>
              </w:rPr>
            </w:pPr>
            <w:r w:rsidRPr="00561893">
              <w:rPr>
                <w:rFonts w:ascii="Arial" w:eastAsia="Calibri" w:hAnsi="Arial" w:cs="Arial"/>
                <w:lang w:eastAsia="en-US"/>
              </w:rPr>
              <w:t xml:space="preserve">4.2 Condiciones y </w:t>
            </w:r>
          </w:p>
          <w:p w:rsidR="008A6C31" w:rsidRPr="00561893" w:rsidRDefault="00DE4AF4" w:rsidP="000D4405">
            <w:pPr>
              <w:rPr>
                <w:rFonts w:ascii="Arial" w:eastAsia="Calibri" w:hAnsi="Arial" w:cs="Arial"/>
                <w:lang w:eastAsia="en-US"/>
              </w:rPr>
            </w:pPr>
            <w:r w:rsidRPr="00561893">
              <w:rPr>
                <w:rFonts w:ascii="Arial" w:eastAsia="Calibri" w:hAnsi="Arial" w:cs="Arial"/>
                <w:lang w:eastAsia="en-US"/>
              </w:rPr>
              <w:t xml:space="preserve">      </w:t>
            </w:r>
            <w:r w:rsidR="006A3D9F" w:rsidRPr="00561893">
              <w:rPr>
                <w:rFonts w:ascii="Arial" w:eastAsia="Calibri" w:hAnsi="Arial" w:cs="Arial"/>
                <w:lang w:eastAsia="en-US"/>
              </w:rPr>
              <w:t xml:space="preserve">Requisitos </w:t>
            </w:r>
          </w:p>
          <w:p w:rsidR="00DE4AF4" w:rsidRPr="00561893" w:rsidRDefault="008A6C31" w:rsidP="000D4405">
            <w:pPr>
              <w:rPr>
                <w:rFonts w:ascii="Arial" w:eastAsia="Calibri" w:hAnsi="Arial" w:cs="Arial"/>
                <w:lang w:eastAsia="en-US"/>
              </w:rPr>
            </w:pPr>
            <w:r w:rsidRPr="00561893">
              <w:rPr>
                <w:rFonts w:ascii="Arial" w:eastAsia="Calibri" w:hAnsi="Arial" w:cs="Arial"/>
                <w:lang w:eastAsia="en-US"/>
              </w:rPr>
              <w:t xml:space="preserve">      </w:t>
            </w:r>
            <w:r w:rsidR="006A3D9F" w:rsidRPr="00561893">
              <w:rPr>
                <w:rFonts w:ascii="Arial" w:eastAsia="Calibri" w:hAnsi="Arial" w:cs="Arial"/>
                <w:lang w:eastAsia="en-US"/>
              </w:rPr>
              <w:t xml:space="preserve">para </w:t>
            </w:r>
          </w:p>
          <w:p w:rsidR="006A3D9F" w:rsidRPr="00561893" w:rsidRDefault="00DE4AF4" w:rsidP="000D4405">
            <w:pPr>
              <w:rPr>
                <w:rFonts w:ascii="Arial" w:eastAsia="Calibri" w:hAnsi="Arial" w:cs="Arial"/>
                <w:lang w:eastAsia="en-US"/>
              </w:rPr>
            </w:pPr>
            <w:r w:rsidRPr="00561893">
              <w:rPr>
                <w:rFonts w:ascii="Arial" w:eastAsia="Calibri" w:hAnsi="Arial" w:cs="Arial"/>
                <w:lang w:eastAsia="en-US"/>
              </w:rPr>
              <w:t xml:space="preserve">      </w:t>
            </w:r>
            <w:r w:rsidR="006A3D9F" w:rsidRPr="00561893">
              <w:rPr>
                <w:rFonts w:ascii="Arial" w:eastAsia="Calibri" w:hAnsi="Arial" w:cs="Arial"/>
                <w:lang w:eastAsia="en-US"/>
              </w:rPr>
              <w:t>el usuario</w:t>
            </w:r>
          </w:p>
          <w:p w:rsidR="006A3D9F" w:rsidRPr="00561893" w:rsidRDefault="006A3D9F" w:rsidP="000D4405">
            <w:pPr>
              <w:rPr>
                <w:rFonts w:ascii="Arial" w:eastAsia="Calibri" w:hAnsi="Arial" w:cs="Arial"/>
                <w:lang w:eastAsia="en-US"/>
              </w:rPr>
            </w:pPr>
          </w:p>
        </w:tc>
        <w:tc>
          <w:tcPr>
            <w:tcW w:w="7513" w:type="dxa"/>
            <w:shd w:val="clear" w:color="auto" w:fill="auto"/>
          </w:tcPr>
          <w:p w:rsidR="006A3D9F" w:rsidRPr="00561893" w:rsidRDefault="00B331A9"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La solicitud de Información </w:t>
            </w:r>
            <w:r w:rsidR="00782AAC" w:rsidRPr="00561893">
              <w:rPr>
                <w:rFonts w:ascii="Arial" w:eastAsia="Calibri" w:hAnsi="Arial" w:cs="Arial"/>
                <w:lang w:eastAsia="en-US"/>
              </w:rPr>
              <w:t xml:space="preserve">se </w:t>
            </w:r>
            <w:r w:rsidR="006A3D9F" w:rsidRPr="00561893">
              <w:rPr>
                <w:rFonts w:ascii="Arial" w:eastAsia="Calibri" w:hAnsi="Arial" w:cs="Arial"/>
                <w:lang w:eastAsia="en-US"/>
              </w:rPr>
              <w:t xml:space="preserve">presenta al Oficial de Información Institucional, en </w:t>
            </w:r>
            <w:r w:rsidR="006D04F0" w:rsidRPr="00561893">
              <w:rPr>
                <w:rFonts w:ascii="Arial" w:eastAsia="Calibri" w:hAnsi="Arial" w:cs="Arial"/>
                <w:lang w:eastAsia="en-US"/>
              </w:rPr>
              <w:t>dicha solicitud se indica qué</w:t>
            </w:r>
            <w:r w:rsidR="006A3D9F" w:rsidRPr="00561893">
              <w:rPr>
                <w:rFonts w:ascii="Arial" w:eastAsia="Calibri" w:hAnsi="Arial" w:cs="Arial"/>
                <w:lang w:eastAsia="en-US"/>
              </w:rPr>
              <w:t xml:space="preserve"> </w:t>
            </w:r>
            <w:r w:rsidR="006D04F0" w:rsidRPr="00561893">
              <w:rPr>
                <w:rFonts w:ascii="Arial" w:eastAsia="Calibri" w:hAnsi="Arial" w:cs="Arial"/>
                <w:lang w:eastAsia="en-US"/>
              </w:rPr>
              <w:t>tipo de información se solicita. P</w:t>
            </w:r>
            <w:r w:rsidR="00F26F3E" w:rsidRPr="00561893">
              <w:rPr>
                <w:rFonts w:ascii="Arial" w:eastAsia="Calibri" w:hAnsi="Arial" w:cs="Arial"/>
                <w:lang w:eastAsia="en-US"/>
              </w:rPr>
              <w:t xml:space="preserve">osteriormente </w:t>
            </w:r>
            <w:r w:rsidR="006D04F0" w:rsidRPr="00561893">
              <w:rPr>
                <w:rFonts w:ascii="Arial" w:eastAsia="Calibri" w:hAnsi="Arial" w:cs="Arial"/>
                <w:lang w:eastAsia="en-US"/>
              </w:rPr>
              <w:t xml:space="preserve">el Oficial de información </w:t>
            </w:r>
            <w:r w:rsidR="006A3D9F" w:rsidRPr="00561893">
              <w:rPr>
                <w:rFonts w:ascii="Arial" w:eastAsia="Calibri" w:hAnsi="Arial" w:cs="Arial"/>
                <w:lang w:eastAsia="en-US"/>
              </w:rPr>
              <w:t>gestion</w:t>
            </w:r>
            <w:r w:rsidR="00F26F3E" w:rsidRPr="00561893">
              <w:rPr>
                <w:rFonts w:ascii="Arial" w:eastAsia="Calibri" w:hAnsi="Arial" w:cs="Arial"/>
                <w:lang w:eastAsia="en-US"/>
              </w:rPr>
              <w:t>a</w:t>
            </w:r>
            <w:r w:rsidR="006D04F0" w:rsidRPr="00561893">
              <w:rPr>
                <w:rFonts w:ascii="Arial" w:eastAsia="Calibri" w:hAnsi="Arial" w:cs="Arial"/>
                <w:lang w:eastAsia="en-US"/>
              </w:rPr>
              <w:t xml:space="preserve"> internamente con las</w:t>
            </w:r>
            <w:r w:rsidR="00643F26" w:rsidRPr="00561893">
              <w:rPr>
                <w:rFonts w:ascii="Arial" w:eastAsia="Calibri" w:hAnsi="Arial" w:cs="Arial"/>
                <w:lang w:eastAsia="en-US"/>
              </w:rPr>
              <w:t xml:space="preserve"> diferentes</w:t>
            </w:r>
            <w:r w:rsidR="006D04F0" w:rsidRPr="00561893">
              <w:rPr>
                <w:rFonts w:ascii="Arial" w:eastAsia="Calibri" w:hAnsi="Arial" w:cs="Arial"/>
                <w:lang w:eastAsia="en-US"/>
              </w:rPr>
              <w:t xml:space="preserve"> instancias,</w:t>
            </w:r>
            <w:r w:rsidR="006A3D9F" w:rsidRPr="00561893">
              <w:rPr>
                <w:rFonts w:ascii="Arial" w:eastAsia="Calibri" w:hAnsi="Arial" w:cs="Arial"/>
                <w:lang w:eastAsia="en-US"/>
              </w:rPr>
              <w:t xml:space="preserve"> dicha petición.</w:t>
            </w: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El acceso a la información es libre y gratuito para todo el ciudadano previo presentación del Documento Único de Identidad Personal (DUI) ó pasaporte</w:t>
            </w:r>
            <w:r w:rsidR="00782AAC" w:rsidRPr="00561893">
              <w:rPr>
                <w:rFonts w:ascii="Arial" w:eastAsia="Calibri" w:hAnsi="Arial" w:cs="Arial"/>
                <w:lang w:eastAsia="en-US"/>
              </w:rPr>
              <w:t>, carné de m</w:t>
            </w:r>
            <w:r w:rsidR="00643F26" w:rsidRPr="00561893">
              <w:rPr>
                <w:rFonts w:ascii="Arial" w:eastAsia="Calibri" w:hAnsi="Arial" w:cs="Arial"/>
                <w:lang w:eastAsia="en-US"/>
              </w:rPr>
              <w:t>i</w:t>
            </w:r>
            <w:r w:rsidR="00782AAC" w:rsidRPr="00561893">
              <w:rPr>
                <w:rFonts w:ascii="Arial" w:eastAsia="Calibri" w:hAnsi="Arial" w:cs="Arial"/>
                <w:lang w:eastAsia="en-US"/>
              </w:rPr>
              <w:t>noridad</w:t>
            </w:r>
            <w:r w:rsidRPr="00561893">
              <w:rPr>
                <w:rFonts w:ascii="Arial" w:eastAsia="Calibri" w:hAnsi="Arial" w:cs="Arial"/>
                <w:lang w:eastAsia="en-US"/>
              </w:rPr>
              <w:t>, carnet de residencia en el caso de usuarios extranjeros que requieran información</w:t>
            </w:r>
            <w:r w:rsidR="00782AAC" w:rsidRPr="00561893">
              <w:rPr>
                <w:rFonts w:ascii="Arial" w:eastAsia="Calibri" w:hAnsi="Arial" w:cs="Arial"/>
                <w:lang w:eastAsia="en-US"/>
              </w:rPr>
              <w:t>.</w:t>
            </w: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Únicamente se requerirá autorización expresa del Responsable de Archivo para la consulta de:</w:t>
            </w: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-Documentación en mal estado de conservación o en restauración.</w:t>
            </w: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-Documentación en proceso de clasificación y descripción.</w:t>
            </w: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-Fondos especiales (sellos, mapas, planos, manuscritos y otros).</w:t>
            </w: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-Originales que están disponibles o copia digital.</w:t>
            </w:r>
          </w:p>
          <w:p w:rsidR="006A3D9F" w:rsidRPr="00561893" w:rsidRDefault="006A3D9F" w:rsidP="000D4405">
            <w:pPr>
              <w:autoSpaceDE w:val="0"/>
              <w:autoSpaceDN w:val="0"/>
              <w:adjustRightInd w:val="0"/>
              <w:jc w:val="both"/>
              <w:rPr>
                <w:rFonts w:ascii="Arial" w:eastAsia="Calibri" w:hAnsi="Arial" w:cs="Arial"/>
                <w:lang w:eastAsia="en-US"/>
              </w:rPr>
            </w:pPr>
          </w:p>
          <w:p w:rsidR="00362B2B" w:rsidRPr="00561893" w:rsidRDefault="006A3D9F" w:rsidP="00ED4D0F">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El investigador puede solicitar un máximo de tres unidades de instalación al mismo tiempo, excepto cajas, carpetas, legajos y materiales especiales, que se consultarán de uno en uno, pudiéndose efectuar nuevas peticiones a medida que se vayan devolviendo las unidades consultadas. </w:t>
            </w:r>
          </w:p>
        </w:tc>
      </w:tr>
      <w:tr w:rsidR="006A3D9F" w:rsidRPr="00561893" w:rsidTr="00806DF3">
        <w:trPr>
          <w:trHeight w:val="1643"/>
        </w:trPr>
        <w:tc>
          <w:tcPr>
            <w:tcW w:w="1771" w:type="dxa"/>
            <w:shd w:val="clear" w:color="auto" w:fill="auto"/>
          </w:tcPr>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DE4AF4">
            <w:pPr>
              <w:autoSpaceDE w:val="0"/>
              <w:autoSpaceDN w:val="0"/>
              <w:adjustRightInd w:val="0"/>
              <w:rPr>
                <w:rFonts w:ascii="Arial" w:eastAsia="Calibri" w:hAnsi="Arial" w:cs="Arial"/>
                <w:lang w:eastAsia="en-US"/>
              </w:rPr>
            </w:pPr>
          </w:p>
          <w:p w:rsidR="00DE4AF4" w:rsidRPr="00561893" w:rsidRDefault="00DE4AF4" w:rsidP="00DE4AF4">
            <w:pPr>
              <w:autoSpaceDE w:val="0"/>
              <w:autoSpaceDN w:val="0"/>
              <w:adjustRightInd w:val="0"/>
              <w:jc w:val="center"/>
              <w:rPr>
                <w:rFonts w:ascii="Arial" w:eastAsia="Calibri" w:hAnsi="Arial" w:cs="Arial"/>
                <w:lang w:eastAsia="en-US"/>
              </w:rPr>
            </w:pPr>
            <w:r w:rsidRPr="00561893">
              <w:rPr>
                <w:rFonts w:ascii="Arial" w:eastAsia="Calibri" w:hAnsi="Arial" w:cs="Arial"/>
                <w:lang w:eastAsia="en-US"/>
              </w:rPr>
              <w:t>4.3 Accesibilidad</w:t>
            </w: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96507" w:rsidRPr="00561893" w:rsidRDefault="00D96507"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DE4AF4" w:rsidRPr="00561893" w:rsidRDefault="00DE4AF4" w:rsidP="00E64F7F">
            <w:pPr>
              <w:autoSpaceDE w:val="0"/>
              <w:autoSpaceDN w:val="0"/>
              <w:adjustRightInd w:val="0"/>
              <w:jc w:val="center"/>
              <w:rPr>
                <w:rFonts w:ascii="Arial" w:eastAsia="Calibri" w:hAnsi="Arial" w:cs="Arial"/>
                <w:lang w:eastAsia="en-US"/>
              </w:rPr>
            </w:pPr>
          </w:p>
          <w:p w:rsidR="008A6C31" w:rsidRPr="00561893" w:rsidRDefault="008A6C31" w:rsidP="00E64F7F">
            <w:pPr>
              <w:autoSpaceDE w:val="0"/>
              <w:autoSpaceDN w:val="0"/>
              <w:adjustRightInd w:val="0"/>
              <w:jc w:val="center"/>
              <w:rPr>
                <w:rFonts w:ascii="Arial" w:eastAsia="Calibri" w:hAnsi="Arial" w:cs="Arial"/>
                <w:lang w:eastAsia="en-US"/>
              </w:rPr>
            </w:pPr>
          </w:p>
          <w:p w:rsidR="008A6C31" w:rsidRDefault="008A6C31" w:rsidP="00E64F7F">
            <w:pPr>
              <w:autoSpaceDE w:val="0"/>
              <w:autoSpaceDN w:val="0"/>
              <w:adjustRightInd w:val="0"/>
              <w:jc w:val="center"/>
              <w:rPr>
                <w:rFonts w:ascii="Arial" w:eastAsia="Calibri" w:hAnsi="Arial" w:cs="Arial"/>
                <w:lang w:eastAsia="en-US"/>
              </w:rPr>
            </w:pPr>
          </w:p>
          <w:p w:rsidR="00891F54" w:rsidRPr="00561893" w:rsidRDefault="00891F54" w:rsidP="00E64F7F">
            <w:pPr>
              <w:autoSpaceDE w:val="0"/>
              <w:autoSpaceDN w:val="0"/>
              <w:adjustRightInd w:val="0"/>
              <w:jc w:val="center"/>
              <w:rPr>
                <w:rFonts w:ascii="Arial" w:eastAsia="Calibri" w:hAnsi="Arial" w:cs="Arial"/>
                <w:lang w:eastAsia="en-US"/>
              </w:rPr>
            </w:pPr>
          </w:p>
          <w:p w:rsidR="008A6C31" w:rsidRPr="00561893" w:rsidRDefault="008A6C31"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r w:rsidRPr="00561893">
              <w:rPr>
                <w:rFonts w:ascii="Arial" w:eastAsia="Calibri" w:hAnsi="Arial" w:cs="Arial"/>
                <w:lang w:eastAsia="en-US"/>
              </w:rPr>
              <w:t>4.3 Accesibilidad</w:t>
            </w: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E64F7F" w:rsidRPr="00561893" w:rsidRDefault="00E64F7F" w:rsidP="00E64F7F">
            <w:pPr>
              <w:autoSpaceDE w:val="0"/>
              <w:autoSpaceDN w:val="0"/>
              <w:adjustRightInd w:val="0"/>
              <w:jc w:val="center"/>
              <w:rPr>
                <w:rFonts w:ascii="Arial" w:eastAsia="Calibri" w:hAnsi="Arial" w:cs="Arial"/>
                <w:lang w:eastAsia="en-US"/>
              </w:rPr>
            </w:pPr>
          </w:p>
          <w:p w:rsidR="00DE4AF4" w:rsidRDefault="006A3D9F" w:rsidP="004D0315">
            <w:pPr>
              <w:autoSpaceDE w:val="0"/>
              <w:autoSpaceDN w:val="0"/>
              <w:adjustRightInd w:val="0"/>
              <w:jc w:val="center"/>
              <w:rPr>
                <w:rFonts w:ascii="Arial" w:eastAsia="Calibri" w:hAnsi="Arial" w:cs="Arial"/>
                <w:lang w:eastAsia="en-US"/>
              </w:rPr>
            </w:pPr>
            <w:r w:rsidRPr="00561893">
              <w:rPr>
                <w:rFonts w:ascii="Arial" w:eastAsia="Calibri" w:hAnsi="Arial" w:cs="Arial"/>
                <w:lang w:eastAsia="en-US"/>
              </w:rPr>
              <w:t>4.3 Accesibilidad</w:t>
            </w:r>
          </w:p>
          <w:p w:rsidR="004D0315" w:rsidRDefault="004D0315" w:rsidP="004D0315">
            <w:pPr>
              <w:autoSpaceDE w:val="0"/>
              <w:autoSpaceDN w:val="0"/>
              <w:adjustRightInd w:val="0"/>
              <w:jc w:val="center"/>
              <w:rPr>
                <w:rFonts w:ascii="Arial" w:eastAsia="Calibri" w:hAnsi="Arial" w:cs="Arial"/>
                <w:lang w:eastAsia="en-US"/>
              </w:rPr>
            </w:pPr>
          </w:p>
          <w:p w:rsidR="004D0315" w:rsidRPr="00561893" w:rsidRDefault="004D0315" w:rsidP="004D0315">
            <w:pPr>
              <w:autoSpaceDE w:val="0"/>
              <w:autoSpaceDN w:val="0"/>
              <w:adjustRightInd w:val="0"/>
              <w:jc w:val="cente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DE4AF4" w:rsidRPr="00561893" w:rsidRDefault="00DE4AF4" w:rsidP="000D4405">
            <w:pPr>
              <w:rPr>
                <w:rFonts w:ascii="Arial" w:eastAsia="Calibri" w:hAnsi="Arial" w:cs="Arial"/>
                <w:lang w:eastAsia="en-US"/>
              </w:rPr>
            </w:pPr>
          </w:p>
          <w:p w:rsidR="00806DF3" w:rsidRDefault="00806DF3"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Default="00995D4A" w:rsidP="000D4405">
            <w:pPr>
              <w:rPr>
                <w:rFonts w:ascii="Arial" w:eastAsia="Calibri" w:hAnsi="Arial" w:cs="Arial"/>
                <w:lang w:eastAsia="en-US"/>
              </w:rPr>
            </w:pPr>
          </w:p>
          <w:p w:rsidR="00995D4A" w:rsidRPr="00561893" w:rsidRDefault="00995D4A" w:rsidP="000D4405">
            <w:pPr>
              <w:rPr>
                <w:rFonts w:ascii="Arial" w:eastAsia="Calibri" w:hAnsi="Arial" w:cs="Arial"/>
                <w:lang w:eastAsia="en-US"/>
              </w:rPr>
            </w:pPr>
          </w:p>
        </w:tc>
        <w:tc>
          <w:tcPr>
            <w:tcW w:w="7513" w:type="dxa"/>
            <w:shd w:val="clear" w:color="auto" w:fill="auto"/>
          </w:tcPr>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La ubicación de la infraestructura de la Unidad de Acceso a la Información </w:t>
            </w:r>
            <w:r w:rsidR="00324C1E" w:rsidRPr="00561893">
              <w:rPr>
                <w:rFonts w:ascii="Arial" w:eastAsia="Calibri" w:hAnsi="Arial" w:cs="Arial"/>
                <w:lang w:eastAsia="en-US"/>
              </w:rPr>
              <w:t xml:space="preserve">de </w:t>
            </w:r>
            <w:r w:rsidRPr="00561893">
              <w:rPr>
                <w:rFonts w:ascii="Arial" w:eastAsia="Calibri" w:hAnsi="Arial" w:cs="Arial"/>
                <w:lang w:eastAsia="en-US"/>
              </w:rPr>
              <w:t xml:space="preserve">CONAMYPE </w:t>
            </w:r>
            <w:r w:rsidR="0063088F" w:rsidRPr="00561893">
              <w:rPr>
                <w:rFonts w:ascii="Arial" w:eastAsia="Calibri" w:hAnsi="Arial" w:cs="Arial"/>
                <w:lang w:eastAsia="en-US"/>
              </w:rPr>
              <w:t>se encuentra</w:t>
            </w:r>
            <w:r w:rsidR="00643F26" w:rsidRPr="00561893">
              <w:rPr>
                <w:rFonts w:ascii="Arial" w:eastAsia="Calibri" w:hAnsi="Arial" w:cs="Arial"/>
                <w:lang w:eastAsia="en-US"/>
              </w:rPr>
              <w:t xml:space="preserve"> en</w:t>
            </w:r>
            <w:r w:rsidRPr="00561893">
              <w:rPr>
                <w:rFonts w:ascii="Arial" w:eastAsia="Calibri" w:hAnsi="Arial" w:cs="Arial"/>
                <w:lang w:eastAsia="en-US"/>
              </w:rPr>
              <w:t xml:space="preserve">: </w:t>
            </w: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Oficinas Centrales </w:t>
            </w: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25 Avenida Norte y 25 Calle Poniente edificio Gazzolo    </w:t>
            </w:r>
            <w:r w:rsidRPr="00561893">
              <w:rPr>
                <w:rFonts w:ascii="Arial" w:eastAsia="Calibri" w:hAnsi="Arial" w:cs="Arial"/>
                <w:noProof/>
                <w:lang w:val="es-SV" w:eastAsia="es-SV"/>
              </w:rPr>
              <w:drawing>
                <wp:inline distT="0" distB="0" distL="0" distR="0">
                  <wp:extent cx="4048125" cy="275522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5669" t="27751" r="27153" b="27991"/>
                          <a:stretch>
                            <a:fillRect/>
                          </a:stretch>
                        </pic:blipFill>
                        <pic:spPr bwMode="auto">
                          <a:xfrm>
                            <a:off x="0" y="0"/>
                            <a:ext cx="4066203" cy="2767531"/>
                          </a:xfrm>
                          <a:prstGeom prst="rect">
                            <a:avLst/>
                          </a:prstGeom>
                          <a:noFill/>
                          <a:ln w="9525">
                            <a:noFill/>
                            <a:miter lim="800000"/>
                            <a:headEnd/>
                            <a:tailEnd/>
                          </a:ln>
                        </pic:spPr>
                      </pic:pic>
                    </a:graphicData>
                  </a:graphic>
                </wp:inline>
              </w:drawing>
            </w: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 </w:t>
            </w:r>
            <w:r w:rsidRPr="00561893">
              <w:rPr>
                <w:rFonts w:ascii="Arial" w:eastAsia="Calibri" w:hAnsi="Arial" w:cs="Arial"/>
                <w:noProof/>
                <w:lang w:val="es-SV" w:eastAsia="es-SV"/>
              </w:rPr>
              <w:drawing>
                <wp:inline distT="0" distB="0" distL="0" distR="0">
                  <wp:extent cx="4381500" cy="3732694"/>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5334" t="16261" r="20908" b="19453"/>
                          <a:stretch>
                            <a:fillRect/>
                          </a:stretch>
                        </pic:blipFill>
                        <pic:spPr bwMode="auto">
                          <a:xfrm>
                            <a:off x="0" y="0"/>
                            <a:ext cx="4382854" cy="3733848"/>
                          </a:xfrm>
                          <a:prstGeom prst="rect">
                            <a:avLst/>
                          </a:prstGeom>
                          <a:noFill/>
                          <a:ln w="9525">
                            <a:noFill/>
                            <a:miter lim="800000"/>
                            <a:headEnd/>
                            <a:tailEnd/>
                          </a:ln>
                        </pic:spPr>
                      </pic:pic>
                    </a:graphicData>
                  </a:graphic>
                </wp:inline>
              </w:drawing>
            </w:r>
          </w:p>
          <w:p w:rsidR="006A3D9F" w:rsidRPr="00561893" w:rsidRDefault="006A3D9F" w:rsidP="000D4405">
            <w:pPr>
              <w:autoSpaceDE w:val="0"/>
              <w:autoSpaceDN w:val="0"/>
              <w:adjustRightInd w:val="0"/>
              <w:jc w:val="both"/>
              <w:rPr>
                <w:rFonts w:ascii="Arial" w:eastAsia="Calibri" w:hAnsi="Arial" w:cs="Arial"/>
                <w:lang w:eastAsia="en-US"/>
              </w:rPr>
            </w:pP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Sitio web de Ubicación de Información</w:t>
            </w:r>
          </w:p>
          <w:p w:rsidR="004D0315"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 </w:t>
            </w:r>
          </w:p>
          <w:p w:rsidR="006A3D9F" w:rsidRPr="00561893" w:rsidRDefault="00643F26"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Consulte</w:t>
            </w:r>
            <w:r w:rsidR="006A3D9F" w:rsidRPr="00561893">
              <w:rPr>
                <w:rFonts w:ascii="Arial" w:eastAsia="Calibri" w:hAnsi="Arial" w:cs="Arial"/>
                <w:lang w:eastAsia="en-US"/>
              </w:rPr>
              <w:t xml:space="preserve"> en </w:t>
            </w:r>
            <w:r w:rsidR="00AE60CC" w:rsidRPr="00561893">
              <w:rPr>
                <w:rFonts w:ascii="Arial" w:eastAsia="Calibri" w:hAnsi="Arial" w:cs="Arial"/>
                <w:lang w:eastAsia="en-US"/>
              </w:rPr>
              <w:t>el sitio w</w:t>
            </w:r>
            <w:r w:rsidR="006A3D9F" w:rsidRPr="00561893">
              <w:rPr>
                <w:rFonts w:ascii="Arial" w:eastAsia="Calibri" w:hAnsi="Arial" w:cs="Arial"/>
                <w:lang w:eastAsia="en-US"/>
              </w:rPr>
              <w:t xml:space="preserve">eb </w:t>
            </w:r>
            <w:r w:rsidR="00AE60CC" w:rsidRPr="00561893">
              <w:rPr>
                <w:rFonts w:ascii="Arial" w:eastAsia="Calibri" w:hAnsi="Arial" w:cs="Arial"/>
                <w:lang w:eastAsia="en-US"/>
              </w:rPr>
              <w:t xml:space="preserve">de CONAMYPE </w:t>
            </w:r>
            <w:r w:rsidR="006A3D9F" w:rsidRPr="00561893">
              <w:rPr>
                <w:rFonts w:ascii="Arial" w:eastAsia="Calibri" w:hAnsi="Arial" w:cs="Arial"/>
                <w:lang w:eastAsia="en-US"/>
              </w:rPr>
              <w:t xml:space="preserve"> </w:t>
            </w:r>
            <w:hyperlink r:id="rId17" w:history="1">
              <w:r w:rsidR="00AE60CC" w:rsidRPr="00561893">
                <w:rPr>
                  <w:rFonts w:ascii="Arial" w:eastAsia="Calibri" w:hAnsi="Arial" w:cs="Arial"/>
                  <w:lang w:eastAsia="en-US"/>
                </w:rPr>
                <w:t>http://www.conamype.gob.sv</w:t>
              </w:r>
            </w:hyperlink>
            <w:r w:rsidR="00AE60CC" w:rsidRPr="00561893">
              <w:rPr>
                <w:rFonts w:ascii="Arial" w:hAnsi="Arial" w:cs="Arial"/>
              </w:rPr>
              <w:t xml:space="preserve">, </w:t>
            </w:r>
            <w:r w:rsidRPr="00561893">
              <w:rPr>
                <w:rFonts w:ascii="Arial" w:hAnsi="Arial" w:cs="Arial"/>
              </w:rPr>
              <w:t xml:space="preserve">Portal de </w:t>
            </w:r>
            <w:r w:rsidR="00AE60CC" w:rsidRPr="00561893">
              <w:rPr>
                <w:rFonts w:ascii="Arial" w:eastAsia="Calibri" w:hAnsi="Arial" w:cs="Arial"/>
                <w:lang w:eastAsia="en-US"/>
              </w:rPr>
              <w:t>G</w:t>
            </w:r>
            <w:r w:rsidR="006A3D9F" w:rsidRPr="00561893">
              <w:rPr>
                <w:rFonts w:ascii="Arial" w:eastAsia="Calibri" w:hAnsi="Arial" w:cs="Arial"/>
                <w:lang w:eastAsia="en-US"/>
              </w:rPr>
              <w:t>obierno Transparente</w:t>
            </w:r>
            <w:r w:rsidR="00AE60CC" w:rsidRPr="00561893">
              <w:rPr>
                <w:rFonts w:ascii="Arial" w:eastAsia="Calibri" w:hAnsi="Arial" w:cs="Arial"/>
                <w:lang w:eastAsia="en-US"/>
              </w:rPr>
              <w:t>,</w:t>
            </w:r>
            <w:r w:rsidR="006A3D9F" w:rsidRPr="00561893">
              <w:rPr>
                <w:rFonts w:ascii="Arial" w:eastAsia="Calibri" w:hAnsi="Arial" w:cs="Arial"/>
                <w:lang w:eastAsia="en-US"/>
              </w:rPr>
              <w:t xml:space="preserve"> en </w:t>
            </w:r>
            <w:r w:rsidR="00FA6BBE" w:rsidRPr="00561893">
              <w:rPr>
                <w:rFonts w:ascii="Arial" w:eastAsia="Calibri" w:hAnsi="Arial" w:cs="Arial"/>
                <w:lang w:eastAsia="en-US"/>
              </w:rPr>
              <w:t xml:space="preserve">el que </w:t>
            </w:r>
            <w:r w:rsidR="006A3D9F" w:rsidRPr="00561893">
              <w:rPr>
                <w:rFonts w:ascii="Arial" w:eastAsia="Calibri" w:hAnsi="Arial" w:cs="Arial"/>
                <w:lang w:eastAsia="en-US"/>
              </w:rPr>
              <w:t>puede descargar todos aquellos do</w:t>
            </w:r>
            <w:r w:rsidRPr="00561893">
              <w:rPr>
                <w:rFonts w:ascii="Arial" w:eastAsia="Calibri" w:hAnsi="Arial" w:cs="Arial"/>
                <w:lang w:eastAsia="en-US"/>
              </w:rPr>
              <w:t>cumentos que sean de su interés. Estos r</w:t>
            </w:r>
            <w:r w:rsidR="006A3D9F" w:rsidRPr="00561893">
              <w:rPr>
                <w:rFonts w:ascii="Arial" w:eastAsia="Calibri" w:hAnsi="Arial" w:cs="Arial"/>
                <w:lang w:eastAsia="en-US"/>
              </w:rPr>
              <w:t xml:space="preserve">elacionados </w:t>
            </w:r>
            <w:r w:rsidRPr="00561893">
              <w:rPr>
                <w:rFonts w:ascii="Arial" w:eastAsia="Calibri" w:hAnsi="Arial" w:cs="Arial"/>
                <w:lang w:eastAsia="en-US"/>
              </w:rPr>
              <w:t xml:space="preserve">con la </w:t>
            </w:r>
            <w:r w:rsidR="006A3D9F" w:rsidRPr="00561893">
              <w:rPr>
                <w:rFonts w:ascii="Arial" w:eastAsia="Calibri" w:hAnsi="Arial" w:cs="Arial"/>
                <w:lang w:eastAsia="en-US"/>
              </w:rPr>
              <w:t xml:space="preserve"> información</w:t>
            </w:r>
            <w:r w:rsidRPr="00561893">
              <w:rPr>
                <w:rFonts w:ascii="Arial" w:eastAsia="Calibri" w:hAnsi="Arial" w:cs="Arial"/>
                <w:lang w:eastAsia="en-US"/>
              </w:rPr>
              <w:t xml:space="preserve"> oficiosa señalada en el artículo 10 de la “Ley de acceso a la información pública.”</w:t>
            </w:r>
            <w:r w:rsidR="006A3D9F" w:rsidRPr="00561893">
              <w:rPr>
                <w:rFonts w:ascii="Arial" w:eastAsia="Calibri" w:hAnsi="Arial" w:cs="Arial"/>
                <w:lang w:eastAsia="en-US"/>
              </w:rPr>
              <w:t xml:space="preserve"> </w:t>
            </w:r>
          </w:p>
          <w:p w:rsidR="006A3D9F" w:rsidRPr="00561893" w:rsidRDefault="006A3D9F" w:rsidP="000D4405">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    </w:t>
            </w:r>
          </w:p>
          <w:p w:rsidR="00891F54" w:rsidRPr="00561893" w:rsidRDefault="00891F54" w:rsidP="000D4405">
            <w:pPr>
              <w:autoSpaceDE w:val="0"/>
              <w:autoSpaceDN w:val="0"/>
              <w:adjustRightInd w:val="0"/>
              <w:jc w:val="both"/>
              <w:rPr>
                <w:rFonts w:ascii="Arial" w:eastAsia="Calibri" w:hAnsi="Arial" w:cs="Arial"/>
                <w:lang w:eastAsia="en-US"/>
              </w:rPr>
            </w:pPr>
          </w:p>
          <w:p w:rsidR="00AC4AA1" w:rsidRPr="00561893" w:rsidRDefault="00AE60CC" w:rsidP="00891F54">
            <w:pPr>
              <w:autoSpaceDE w:val="0"/>
              <w:autoSpaceDN w:val="0"/>
              <w:adjustRightInd w:val="0"/>
              <w:jc w:val="both"/>
              <w:rPr>
                <w:rFonts w:ascii="Arial" w:eastAsia="Calibri" w:hAnsi="Arial" w:cs="Arial"/>
                <w:lang w:eastAsia="en-US"/>
              </w:rPr>
            </w:pPr>
            <w:r w:rsidRPr="00561893">
              <w:rPr>
                <w:rFonts w:ascii="Arial" w:eastAsia="Calibri" w:hAnsi="Arial" w:cs="Arial"/>
                <w:noProof/>
                <w:lang w:val="es-SV" w:eastAsia="es-SV"/>
              </w:rPr>
              <w:drawing>
                <wp:anchor distT="0" distB="0" distL="114300" distR="114300" simplePos="0" relativeHeight="251658752" behindDoc="0" locked="0" layoutInCell="1" allowOverlap="1">
                  <wp:simplePos x="0" y="0"/>
                  <wp:positionH relativeFrom="column">
                    <wp:posOffset>127635</wp:posOffset>
                  </wp:positionH>
                  <wp:positionV relativeFrom="paragraph">
                    <wp:posOffset>57150</wp:posOffset>
                  </wp:positionV>
                  <wp:extent cx="4307840" cy="3850640"/>
                  <wp:effectExtent l="19050" t="0" r="0" b="0"/>
                  <wp:wrapSquare wrapText="bothSides"/>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2886" t="21366" r="26959" b="28497"/>
                          <a:stretch>
                            <a:fillRect/>
                          </a:stretch>
                        </pic:blipFill>
                        <pic:spPr bwMode="auto">
                          <a:xfrm>
                            <a:off x="0" y="0"/>
                            <a:ext cx="4307840" cy="3850640"/>
                          </a:xfrm>
                          <a:prstGeom prst="rect">
                            <a:avLst/>
                          </a:prstGeom>
                          <a:noFill/>
                          <a:ln w="9525">
                            <a:noFill/>
                            <a:miter lim="800000"/>
                            <a:headEnd/>
                            <a:tailEnd/>
                          </a:ln>
                        </pic:spPr>
                      </pic:pic>
                    </a:graphicData>
                  </a:graphic>
                </wp:anchor>
              </w:drawing>
            </w:r>
          </w:p>
        </w:tc>
      </w:tr>
      <w:tr w:rsidR="0097567D" w:rsidRPr="00561893" w:rsidTr="00C1178E">
        <w:trPr>
          <w:trHeight w:val="280"/>
        </w:trPr>
        <w:tc>
          <w:tcPr>
            <w:tcW w:w="9284" w:type="dxa"/>
            <w:gridSpan w:val="2"/>
            <w:tcBorders>
              <w:bottom w:val="single" w:sz="4" w:space="0" w:color="auto"/>
            </w:tcBorders>
            <w:shd w:val="clear" w:color="auto" w:fill="B8CCE4" w:themeFill="accent1" w:themeFillTint="66"/>
          </w:tcPr>
          <w:p w:rsidR="0097567D" w:rsidRPr="00561893" w:rsidRDefault="0097567D" w:rsidP="0097567D">
            <w:pPr>
              <w:tabs>
                <w:tab w:val="left" w:pos="2637"/>
              </w:tabs>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5. </w:t>
            </w:r>
            <w:r w:rsidRPr="00561893">
              <w:rPr>
                <w:rFonts w:ascii="Arial" w:eastAsia="Calibri" w:hAnsi="Arial" w:cs="Arial"/>
                <w:shd w:val="clear" w:color="auto" w:fill="B8CCE4" w:themeFill="accent1" w:themeFillTint="66"/>
                <w:lang w:eastAsia="en-US"/>
              </w:rPr>
              <w:t>ÁREA DE SERVICIOS</w:t>
            </w:r>
          </w:p>
        </w:tc>
      </w:tr>
      <w:tr w:rsidR="0097567D" w:rsidRPr="00561893" w:rsidTr="0097567D">
        <w:trPr>
          <w:trHeight w:val="563"/>
        </w:trPr>
        <w:tc>
          <w:tcPr>
            <w:tcW w:w="1771" w:type="dxa"/>
            <w:shd w:val="clear" w:color="auto" w:fill="auto"/>
          </w:tcPr>
          <w:p w:rsidR="00424597" w:rsidRPr="00561893" w:rsidRDefault="00424597" w:rsidP="00424597">
            <w:pPr>
              <w:rPr>
                <w:rFonts w:ascii="Arial" w:eastAsia="Calibri" w:hAnsi="Arial" w:cs="Arial"/>
                <w:lang w:eastAsia="en-US"/>
              </w:rPr>
            </w:pPr>
            <w:r w:rsidRPr="00561893">
              <w:rPr>
                <w:rFonts w:ascii="Arial" w:eastAsia="Calibri" w:hAnsi="Arial" w:cs="Arial"/>
                <w:lang w:eastAsia="en-US"/>
              </w:rPr>
              <w:t xml:space="preserve">5.1 Servicios de </w:t>
            </w:r>
          </w:p>
          <w:p w:rsidR="00424597" w:rsidRPr="00561893" w:rsidRDefault="00424597" w:rsidP="00424597">
            <w:pPr>
              <w:rPr>
                <w:rFonts w:ascii="Arial" w:eastAsia="Calibri" w:hAnsi="Arial" w:cs="Arial"/>
                <w:lang w:eastAsia="en-US"/>
              </w:rPr>
            </w:pPr>
            <w:r w:rsidRPr="00561893">
              <w:rPr>
                <w:rFonts w:ascii="Arial" w:eastAsia="Calibri" w:hAnsi="Arial" w:cs="Arial"/>
                <w:lang w:eastAsia="en-US"/>
              </w:rPr>
              <w:t xml:space="preserve">      Ayuda a la  </w:t>
            </w:r>
          </w:p>
          <w:p w:rsidR="0097567D" w:rsidRPr="00561893" w:rsidRDefault="00444AF8" w:rsidP="00424597">
            <w:pPr>
              <w:tabs>
                <w:tab w:val="left" w:pos="2637"/>
              </w:tabs>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      </w:t>
            </w:r>
            <w:r w:rsidR="00424597" w:rsidRPr="00561893">
              <w:rPr>
                <w:rFonts w:ascii="Arial" w:eastAsia="Calibri" w:hAnsi="Arial" w:cs="Arial"/>
                <w:lang w:eastAsia="en-US"/>
              </w:rPr>
              <w:t>Investigación</w:t>
            </w:r>
          </w:p>
        </w:tc>
        <w:tc>
          <w:tcPr>
            <w:tcW w:w="7513" w:type="dxa"/>
            <w:shd w:val="clear" w:color="auto" w:fill="auto"/>
          </w:tcPr>
          <w:p w:rsidR="00424597" w:rsidRPr="00561893" w:rsidRDefault="00424597" w:rsidP="00424597">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El Archivo a través de las solicitudes dirigidas a la Unidad de Acceso a</w:t>
            </w:r>
            <w:r w:rsidR="00E56800">
              <w:rPr>
                <w:rFonts w:ascii="Arial" w:eastAsia="Calibri" w:hAnsi="Arial" w:cs="Arial"/>
                <w:lang w:eastAsia="en-US"/>
              </w:rPr>
              <w:t xml:space="preserve"> la Información </w:t>
            </w:r>
            <w:r w:rsidRPr="00561893">
              <w:rPr>
                <w:rFonts w:ascii="Arial" w:eastAsia="Calibri" w:hAnsi="Arial" w:cs="Arial"/>
                <w:lang w:eastAsia="en-US"/>
              </w:rPr>
              <w:t xml:space="preserve">facilita el asesoramiento en la búsqueda y localización de documentos: brinda una orientación inmediata y personalizada al investigador sobre los fondos documentales del </w:t>
            </w:r>
            <w:r w:rsidR="00E56800">
              <w:rPr>
                <w:rFonts w:ascii="Arial" w:eastAsia="Calibri" w:hAnsi="Arial" w:cs="Arial"/>
                <w:lang w:eastAsia="en-US"/>
              </w:rPr>
              <w:t>a</w:t>
            </w:r>
            <w:r w:rsidRPr="00561893">
              <w:rPr>
                <w:rFonts w:ascii="Arial" w:eastAsia="Calibri" w:hAnsi="Arial" w:cs="Arial"/>
                <w:lang w:eastAsia="en-US"/>
              </w:rPr>
              <w:t>rchivo, así como la respectiva sugerencia y remisión a otros archivos como fuentes de investigación.</w:t>
            </w:r>
          </w:p>
          <w:p w:rsidR="00424597" w:rsidRPr="00561893" w:rsidRDefault="00424597" w:rsidP="00424597">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 </w:t>
            </w:r>
          </w:p>
          <w:p w:rsidR="0097567D" w:rsidRPr="00561893" w:rsidRDefault="00424597" w:rsidP="00E56800">
            <w:pPr>
              <w:tabs>
                <w:tab w:val="left" w:pos="2637"/>
              </w:tabs>
              <w:autoSpaceDE w:val="0"/>
              <w:autoSpaceDN w:val="0"/>
              <w:adjustRightInd w:val="0"/>
              <w:jc w:val="both"/>
              <w:rPr>
                <w:rFonts w:ascii="Arial" w:eastAsia="Calibri" w:hAnsi="Arial" w:cs="Arial"/>
                <w:lang w:eastAsia="en-US"/>
              </w:rPr>
            </w:pPr>
            <w:r w:rsidRPr="00561893">
              <w:rPr>
                <w:rFonts w:ascii="Arial" w:eastAsia="Calibri" w:hAnsi="Arial" w:cs="Arial"/>
                <w:lang w:eastAsia="en-US"/>
              </w:rPr>
              <w:t xml:space="preserve">A través del Oficial de Información </w:t>
            </w:r>
            <w:r w:rsidR="00E56800">
              <w:rPr>
                <w:rFonts w:ascii="Arial" w:eastAsia="Calibri" w:hAnsi="Arial" w:cs="Arial"/>
                <w:lang w:eastAsia="en-US"/>
              </w:rPr>
              <w:t>se</w:t>
            </w:r>
            <w:r w:rsidRPr="00561893">
              <w:rPr>
                <w:rFonts w:ascii="Arial" w:eastAsia="Calibri" w:hAnsi="Arial" w:cs="Arial"/>
                <w:lang w:eastAsia="en-US"/>
              </w:rPr>
              <w:t xml:space="preserve"> resuelve</w:t>
            </w:r>
            <w:r w:rsidR="00643F26" w:rsidRPr="00561893">
              <w:rPr>
                <w:rFonts w:ascii="Arial" w:eastAsia="Calibri" w:hAnsi="Arial" w:cs="Arial"/>
                <w:lang w:eastAsia="en-US"/>
              </w:rPr>
              <w:t>n</w:t>
            </w:r>
            <w:r w:rsidRPr="00561893">
              <w:rPr>
                <w:rFonts w:ascii="Arial" w:eastAsia="Calibri" w:hAnsi="Arial" w:cs="Arial"/>
                <w:lang w:eastAsia="en-US"/>
              </w:rPr>
              <w:t xml:space="preserve"> las consultas por correo electrónico y toda aquella solicitud de información la cual tendrá una resolución y tiempo de  respuesta.</w:t>
            </w:r>
          </w:p>
        </w:tc>
      </w:tr>
      <w:tr w:rsidR="00424597" w:rsidRPr="00561893" w:rsidTr="0097567D">
        <w:trPr>
          <w:trHeight w:val="563"/>
        </w:trPr>
        <w:tc>
          <w:tcPr>
            <w:tcW w:w="1771" w:type="dxa"/>
            <w:shd w:val="clear" w:color="auto" w:fill="auto"/>
          </w:tcPr>
          <w:p w:rsidR="00424597" w:rsidRPr="00561893" w:rsidRDefault="00424597" w:rsidP="00424597">
            <w:pPr>
              <w:rPr>
                <w:rFonts w:ascii="Arial" w:eastAsia="Calibri" w:hAnsi="Arial" w:cs="Arial"/>
                <w:lang w:eastAsia="en-US"/>
              </w:rPr>
            </w:pPr>
            <w:r w:rsidRPr="00561893">
              <w:rPr>
                <w:rFonts w:ascii="Arial" w:eastAsia="Calibri" w:hAnsi="Arial" w:cs="Arial"/>
                <w:lang w:eastAsia="en-US"/>
              </w:rPr>
              <w:t xml:space="preserve">5.2 Servicios de </w:t>
            </w:r>
          </w:p>
          <w:p w:rsidR="00424597" w:rsidRPr="00561893" w:rsidRDefault="00424597" w:rsidP="00424597">
            <w:pPr>
              <w:rPr>
                <w:rFonts w:ascii="Arial" w:eastAsia="Calibri" w:hAnsi="Arial" w:cs="Arial"/>
                <w:lang w:eastAsia="en-US"/>
              </w:rPr>
            </w:pPr>
            <w:r w:rsidRPr="00561893">
              <w:rPr>
                <w:rFonts w:ascii="Arial" w:eastAsia="Calibri" w:hAnsi="Arial" w:cs="Arial"/>
                <w:lang w:eastAsia="en-US"/>
              </w:rPr>
              <w:t xml:space="preserve">      reproducción</w:t>
            </w:r>
          </w:p>
        </w:tc>
        <w:tc>
          <w:tcPr>
            <w:tcW w:w="7513" w:type="dxa"/>
            <w:shd w:val="clear" w:color="auto" w:fill="auto"/>
          </w:tcPr>
          <w:p w:rsidR="00424597" w:rsidRPr="00561893" w:rsidRDefault="00424597" w:rsidP="00424597">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El archivo ofrece la reproducción de sus fondos documentales, con los límites, tarifas y formas de pago establecidas por la Institución (CONAMYPE) que cobrara el costo del papel y fotocopia, pero no la información emitida.</w:t>
            </w:r>
          </w:p>
        </w:tc>
      </w:tr>
      <w:tr w:rsidR="00424597" w:rsidRPr="00561893" w:rsidTr="00995D4A">
        <w:trPr>
          <w:trHeight w:val="615"/>
        </w:trPr>
        <w:tc>
          <w:tcPr>
            <w:tcW w:w="1771" w:type="dxa"/>
            <w:tcBorders>
              <w:bottom w:val="single" w:sz="4" w:space="0" w:color="auto"/>
            </w:tcBorders>
            <w:shd w:val="clear" w:color="auto" w:fill="auto"/>
          </w:tcPr>
          <w:p w:rsidR="00424597" w:rsidRPr="00561893" w:rsidRDefault="00424597" w:rsidP="00424597">
            <w:pPr>
              <w:rPr>
                <w:rFonts w:ascii="Arial" w:eastAsia="Calibri" w:hAnsi="Arial" w:cs="Arial"/>
                <w:lang w:eastAsia="en-US"/>
              </w:rPr>
            </w:pPr>
            <w:r w:rsidRPr="00561893">
              <w:rPr>
                <w:rFonts w:ascii="Arial" w:eastAsia="Calibri" w:hAnsi="Arial" w:cs="Arial"/>
                <w:lang w:eastAsia="en-US"/>
              </w:rPr>
              <w:t xml:space="preserve">5.3 Espacios </w:t>
            </w:r>
          </w:p>
          <w:p w:rsidR="00424597" w:rsidRPr="00561893" w:rsidRDefault="00424597" w:rsidP="00424597">
            <w:pPr>
              <w:rPr>
                <w:rFonts w:ascii="Arial" w:eastAsia="Calibri" w:hAnsi="Arial" w:cs="Arial"/>
                <w:lang w:eastAsia="en-US"/>
              </w:rPr>
            </w:pPr>
            <w:r w:rsidRPr="00561893">
              <w:rPr>
                <w:rFonts w:ascii="Arial" w:eastAsia="Calibri" w:hAnsi="Arial" w:cs="Arial"/>
                <w:lang w:eastAsia="en-US"/>
              </w:rPr>
              <w:t xml:space="preserve">      Públicos</w:t>
            </w:r>
          </w:p>
          <w:p w:rsidR="00424597" w:rsidRPr="00561893" w:rsidRDefault="00424597" w:rsidP="00424597">
            <w:pPr>
              <w:rPr>
                <w:rFonts w:ascii="Arial" w:eastAsia="Calibri" w:hAnsi="Arial" w:cs="Arial"/>
                <w:lang w:eastAsia="en-US"/>
              </w:rPr>
            </w:pPr>
          </w:p>
        </w:tc>
        <w:tc>
          <w:tcPr>
            <w:tcW w:w="7513" w:type="dxa"/>
            <w:tcBorders>
              <w:bottom w:val="single" w:sz="4" w:space="0" w:color="auto"/>
            </w:tcBorders>
            <w:shd w:val="clear" w:color="auto" w:fill="auto"/>
          </w:tcPr>
          <w:p w:rsidR="00424597" w:rsidRPr="00561893" w:rsidRDefault="00424597" w:rsidP="00424597">
            <w:pPr>
              <w:autoSpaceDE w:val="0"/>
              <w:autoSpaceDN w:val="0"/>
              <w:adjustRightInd w:val="0"/>
              <w:jc w:val="both"/>
              <w:rPr>
                <w:rFonts w:ascii="Arial" w:eastAsia="Calibri" w:hAnsi="Arial" w:cs="Arial"/>
                <w:lang w:eastAsia="en-US"/>
              </w:rPr>
            </w:pPr>
            <w:r w:rsidRPr="00561893">
              <w:rPr>
                <w:rFonts w:ascii="Arial" w:eastAsia="Calibri" w:hAnsi="Arial" w:cs="Arial"/>
                <w:lang w:eastAsia="en-US"/>
              </w:rPr>
              <w:t>Dentro de las instalaciones de CONAMYPE se cuenta con baños (ambos sexos) para personas que visitan y consultan información.</w:t>
            </w:r>
          </w:p>
        </w:tc>
      </w:tr>
      <w:tr w:rsidR="007922E9" w:rsidRPr="00561893" w:rsidTr="001D0B03">
        <w:trPr>
          <w:trHeight w:val="191"/>
        </w:trPr>
        <w:tc>
          <w:tcPr>
            <w:tcW w:w="9284" w:type="dxa"/>
            <w:gridSpan w:val="2"/>
            <w:tcBorders>
              <w:bottom w:val="single" w:sz="4" w:space="0" w:color="auto"/>
            </w:tcBorders>
            <w:shd w:val="clear" w:color="auto" w:fill="B8CCE4" w:themeFill="accent1" w:themeFillTint="66"/>
          </w:tcPr>
          <w:p w:rsidR="007922E9" w:rsidRPr="00561893" w:rsidRDefault="007922E9" w:rsidP="007922E9">
            <w:pPr>
              <w:tabs>
                <w:tab w:val="left" w:pos="2637"/>
              </w:tabs>
              <w:autoSpaceDE w:val="0"/>
              <w:autoSpaceDN w:val="0"/>
              <w:adjustRightInd w:val="0"/>
              <w:jc w:val="both"/>
              <w:rPr>
                <w:rFonts w:ascii="Arial" w:eastAsia="Calibri" w:hAnsi="Arial" w:cs="Arial"/>
              </w:rPr>
            </w:pPr>
            <w:r w:rsidRPr="00561893">
              <w:rPr>
                <w:rFonts w:ascii="Arial" w:eastAsia="Calibri" w:hAnsi="Arial" w:cs="Arial"/>
                <w:lang w:eastAsia="en-US"/>
              </w:rPr>
              <w:t>6. ÁREA DE CONTROL</w:t>
            </w:r>
          </w:p>
        </w:tc>
      </w:tr>
      <w:tr w:rsidR="001D0B03" w:rsidRPr="00561893" w:rsidTr="001D0B03">
        <w:trPr>
          <w:trHeight w:val="333"/>
        </w:trPr>
        <w:tc>
          <w:tcPr>
            <w:tcW w:w="1771" w:type="dxa"/>
            <w:shd w:val="clear" w:color="auto" w:fill="auto"/>
          </w:tcPr>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6.1 Identificación  </w:t>
            </w:r>
          </w:p>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      de la    </w:t>
            </w:r>
          </w:p>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      descripción</w:t>
            </w:r>
          </w:p>
        </w:tc>
        <w:tc>
          <w:tcPr>
            <w:tcW w:w="7513" w:type="dxa"/>
            <w:shd w:val="clear" w:color="auto" w:fill="auto"/>
          </w:tcPr>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SV-CONAMYPE</w:t>
            </w:r>
          </w:p>
          <w:p w:rsidR="001D0B03" w:rsidRPr="00561893" w:rsidRDefault="001D0B03" w:rsidP="007922E9">
            <w:pPr>
              <w:tabs>
                <w:tab w:val="left" w:pos="2637"/>
              </w:tabs>
              <w:autoSpaceDE w:val="0"/>
              <w:autoSpaceDN w:val="0"/>
              <w:adjustRightInd w:val="0"/>
              <w:jc w:val="both"/>
              <w:rPr>
                <w:rFonts w:ascii="Arial" w:eastAsia="Calibri" w:hAnsi="Arial" w:cs="Arial"/>
                <w:lang w:eastAsia="en-US"/>
              </w:rPr>
            </w:pPr>
          </w:p>
          <w:p w:rsidR="001D0B03" w:rsidRPr="00561893" w:rsidRDefault="001D0B03" w:rsidP="007922E9">
            <w:pPr>
              <w:tabs>
                <w:tab w:val="left" w:pos="2637"/>
              </w:tabs>
              <w:autoSpaceDE w:val="0"/>
              <w:autoSpaceDN w:val="0"/>
              <w:adjustRightInd w:val="0"/>
              <w:jc w:val="both"/>
              <w:rPr>
                <w:rFonts w:ascii="Arial" w:eastAsia="Calibri" w:hAnsi="Arial" w:cs="Arial"/>
                <w:lang w:eastAsia="en-US"/>
              </w:rPr>
            </w:pPr>
          </w:p>
        </w:tc>
      </w:tr>
      <w:tr w:rsidR="001D0B03" w:rsidRPr="00561893" w:rsidTr="001D0B03">
        <w:trPr>
          <w:trHeight w:val="333"/>
        </w:trPr>
        <w:tc>
          <w:tcPr>
            <w:tcW w:w="1771" w:type="dxa"/>
            <w:shd w:val="clear" w:color="auto" w:fill="auto"/>
          </w:tcPr>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6.2 Identificador </w:t>
            </w:r>
          </w:p>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      de la </w:t>
            </w:r>
          </w:p>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      Institución</w:t>
            </w:r>
          </w:p>
        </w:tc>
        <w:tc>
          <w:tcPr>
            <w:tcW w:w="7513" w:type="dxa"/>
            <w:shd w:val="clear" w:color="auto" w:fill="auto"/>
          </w:tcPr>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Comisión Nacional de la Micro y Pequeña Empresa (CONAMYPE)</w:t>
            </w:r>
          </w:p>
        </w:tc>
      </w:tr>
      <w:tr w:rsidR="001D0B03" w:rsidRPr="00561893" w:rsidTr="001D0B03">
        <w:trPr>
          <w:trHeight w:val="333"/>
        </w:trPr>
        <w:tc>
          <w:tcPr>
            <w:tcW w:w="1771" w:type="dxa"/>
            <w:shd w:val="clear" w:color="auto" w:fill="auto"/>
          </w:tcPr>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6.</w:t>
            </w:r>
            <w:r w:rsidR="007D2949">
              <w:rPr>
                <w:rFonts w:ascii="Arial" w:eastAsia="Calibri" w:hAnsi="Arial" w:cs="Arial"/>
                <w:lang w:eastAsia="en-US"/>
              </w:rPr>
              <w:t>3</w:t>
            </w:r>
            <w:r w:rsidRPr="00561893">
              <w:rPr>
                <w:rFonts w:ascii="Arial" w:eastAsia="Calibri" w:hAnsi="Arial" w:cs="Arial"/>
                <w:lang w:eastAsia="en-US"/>
              </w:rPr>
              <w:t xml:space="preserve"> Notas de </w:t>
            </w:r>
          </w:p>
          <w:p w:rsidR="001D0B03" w:rsidRPr="00561893" w:rsidRDefault="00DD0908" w:rsidP="00DD0908">
            <w:pPr>
              <w:rPr>
                <w:rFonts w:ascii="Arial" w:eastAsia="Calibri" w:hAnsi="Arial" w:cs="Arial"/>
                <w:lang w:eastAsia="en-US"/>
              </w:rPr>
            </w:pPr>
            <w:r w:rsidRPr="00561893">
              <w:rPr>
                <w:rFonts w:ascii="Arial" w:eastAsia="Calibri" w:hAnsi="Arial" w:cs="Arial"/>
                <w:lang w:eastAsia="en-US"/>
              </w:rPr>
              <w:t xml:space="preserve">     </w:t>
            </w:r>
            <w:r w:rsidR="001D0B03" w:rsidRPr="00561893">
              <w:rPr>
                <w:rFonts w:ascii="Arial" w:eastAsia="Calibri" w:hAnsi="Arial" w:cs="Arial"/>
                <w:lang w:eastAsia="en-US"/>
              </w:rPr>
              <w:t>Mantenimiento</w:t>
            </w:r>
            <w:r w:rsidRPr="00561893">
              <w:rPr>
                <w:rFonts w:ascii="Arial" w:eastAsia="Calibri" w:hAnsi="Arial" w:cs="Arial"/>
                <w:lang w:eastAsia="en-US"/>
              </w:rPr>
              <w:t xml:space="preserve">  </w:t>
            </w:r>
          </w:p>
        </w:tc>
        <w:tc>
          <w:tcPr>
            <w:tcW w:w="7513" w:type="dxa"/>
            <w:shd w:val="clear" w:color="auto" w:fill="auto"/>
          </w:tcPr>
          <w:p w:rsidR="001D0B03" w:rsidRPr="00561893" w:rsidRDefault="001D0B03" w:rsidP="001D0B03">
            <w:pPr>
              <w:rPr>
                <w:rFonts w:ascii="Arial" w:eastAsia="Calibri" w:hAnsi="Arial" w:cs="Arial"/>
                <w:lang w:eastAsia="en-US"/>
              </w:rPr>
            </w:pPr>
            <w:r w:rsidRPr="00561893">
              <w:rPr>
                <w:rFonts w:ascii="Arial" w:eastAsia="Calibri" w:hAnsi="Arial" w:cs="Arial"/>
                <w:lang w:eastAsia="en-US"/>
              </w:rPr>
              <w:t xml:space="preserve"> Responsable de Archivo de CONAMYPE</w:t>
            </w:r>
          </w:p>
          <w:p w:rsidR="001D0B03" w:rsidRPr="00561893" w:rsidRDefault="001D0B03" w:rsidP="001D0B03">
            <w:pPr>
              <w:rPr>
                <w:rFonts w:ascii="Arial" w:eastAsia="Calibri" w:hAnsi="Arial" w:cs="Arial"/>
                <w:lang w:eastAsia="en-US"/>
              </w:rPr>
            </w:pPr>
          </w:p>
          <w:p w:rsidR="001D0B03" w:rsidRPr="00561893" w:rsidRDefault="001D0B03" w:rsidP="001D0B03">
            <w:pPr>
              <w:tabs>
                <w:tab w:val="left" w:pos="2422"/>
              </w:tabs>
              <w:rPr>
                <w:rFonts w:ascii="Arial" w:eastAsia="Calibri" w:hAnsi="Arial" w:cs="Arial"/>
                <w:lang w:eastAsia="en-US"/>
              </w:rPr>
            </w:pPr>
            <w:r w:rsidRPr="00561893">
              <w:rPr>
                <w:rFonts w:ascii="Arial" w:eastAsia="Calibri" w:hAnsi="Arial" w:cs="Arial"/>
                <w:lang w:eastAsia="en-US"/>
              </w:rPr>
              <w:tab/>
            </w:r>
          </w:p>
        </w:tc>
      </w:tr>
    </w:tbl>
    <w:p w:rsidR="00561893" w:rsidRDefault="00561893" w:rsidP="009F557D">
      <w:pPr>
        <w:jc w:val="both"/>
        <w:rPr>
          <w:rFonts w:ascii="Arial" w:eastAsia="Calibri" w:hAnsi="Arial" w:cs="Arial"/>
          <w:lang w:eastAsia="en-US"/>
        </w:rPr>
      </w:pPr>
    </w:p>
    <w:p w:rsidR="00243E1F" w:rsidRPr="00561893" w:rsidRDefault="004C7CF8" w:rsidP="009F557D">
      <w:pPr>
        <w:jc w:val="both"/>
        <w:rPr>
          <w:rFonts w:ascii="Arial" w:eastAsia="Calibri" w:hAnsi="Arial" w:cs="Arial"/>
          <w:lang w:eastAsia="en-US"/>
        </w:rPr>
      </w:pPr>
      <w:r w:rsidRPr="00561893">
        <w:rPr>
          <w:rFonts w:ascii="Arial" w:eastAsia="Calibri" w:hAnsi="Arial" w:cs="Arial"/>
          <w:lang w:eastAsia="en-US"/>
        </w:rPr>
        <w:t xml:space="preserve">5. Documentos </w:t>
      </w:r>
      <w:r w:rsidR="000768BB" w:rsidRPr="00561893">
        <w:rPr>
          <w:rFonts w:ascii="Arial" w:eastAsia="Calibri" w:hAnsi="Arial" w:cs="Arial"/>
          <w:lang w:eastAsia="en-US"/>
        </w:rPr>
        <w:t>d</w:t>
      </w:r>
      <w:r w:rsidRPr="00561893">
        <w:rPr>
          <w:rFonts w:ascii="Arial" w:eastAsia="Calibri" w:hAnsi="Arial" w:cs="Arial"/>
          <w:lang w:eastAsia="en-US"/>
        </w:rPr>
        <w:t>e Referencia</w:t>
      </w:r>
      <w:r w:rsidR="009F557D" w:rsidRPr="00561893">
        <w:rPr>
          <w:rFonts w:ascii="Arial" w:eastAsia="Calibri" w:hAnsi="Arial" w:cs="Arial"/>
          <w:lang w:eastAsia="en-US"/>
        </w:rPr>
        <w:t>:</w:t>
      </w:r>
    </w:p>
    <w:p w:rsidR="00243E1F" w:rsidRPr="00561893" w:rsidRDefault="000D4C79" w:rsidP="00AA2F4E">
      <w:pPr>
        <w:numPr>
          <w:ilvl w:val="0"/>
          <w:numId w:val="3"/>
        </w:numPr>
        <w:spacing w:line="360" w:lineRule="auto"/>
        <w:jc w:val="both"/>
        <w:rPr>
          <w:rFonts w:ascii="Arial" w:eastAsia="Calibri" w:hAnsi="Arial" w:cs="Arial"/>
          <w:lang w:eastAsia="en-US"/>
        </w:rPr>
      </w:pPr>
      <w:r w:rsidRPr="00561893">
        <w:rPr>
          <w:rFonts w:ascii="Arial" w:eastAsia="Calibri" w:hAnsi="Arial" w:cs="Arial"/>
          <w:lang w:eastAsia="en-US"/>
        </w:rPr>
        <w:t>Ley de Acceso a la Información Pública.</w:t>
      </w:r>
    </w:p>
    <w:p w:rsidR="00364DE4" w:rsidRPr="00561893" w:rsidRDefault="00364DE4" w:rsidP="00AA2F4E">
      <w:pPr>
        <w:pStyle w:val="Prrafodelista"/>
        <w:numPr>
          <w:ilvl w:val="0"/>
          <w:numId w:val="3"/>
        </w:numPr>
        <w:jc w:val="both"/>
        <w:rPr>
          <w:rFonts w:ascii="Arial" w:hAnsi="Arial" w:cs="Arial"/>
          <w:sz w:val="20"/>
          <w:szCs w:val="20"/>
        </w:rPr>
      </w:pPr>
      <w:r w:rsidRPr="00561893">
        <w:rPr>
          <w:rFonts w:ascii="Arial" w:hAnsi="Arial" w:cs="Arial"/>
          <w:sz w:val="20"/>
          <w:szCs w:val="20"/>
        </w:rPr>
        <w:t>ISDIAH. Norma internacional para describir instituciones que custodian fondos de archivo</w:t>
      </w:r>
    </w:p>
    <w:p w:rsidR="0026585B" w:rsidRPr="00561893" w:rsidRDefault="004C7CF8">
      <w:pPr>
        <w:jc w:val="both"/>
        <w:rPr>
          <w:rFonts w:ascii="Arial" w:eastAsia="Calibri" w:hAnsi="Arial" w:cs="Arial"/>
          <w:lang w:eastAsia="en-US"/>
        </w:rPr>
      </w:pPr>
      <w:r w:rsidRPr="00561893">
        <w:rPr>
          <w:rFonts w:ascii="Arial" w:eastAsia="Calibri" w:hAnsi="Arial" w:cs="Arial"/>
          <w:lang w:eastAsia="en-US"/>
        </w:rPr>
        <w:t>6.  Anexos</w:t>
      </w:r>
      <w:r w:rsidR="009F557D" w:rsidRPr="00561893">
        <w:rPr>
          <w:rFonts w:ascii="Arial" w:eastAsia="Calibri" w:hAnsi="Arial" w:cs="Arial"/>
          <w:lang w:eastAsia="en-US"/>
        </w:rPr>
        <w:t>:</w:t>
      </w:r>
      <w:r w:rsidR="00CD7061" w:rsidRPr="00561893">
        <w:rPr>
          <w:rFonts w:ascii="Arial" w:eastAsia="Calibri" w:hAnsi="Arial" w:cs="Arial"/>
          <w:lang w:eastAsia="en-US"/>
        </w:rPr>
        <w:t xml:space="preserve">   N/A</w:t>
      </w:r>
    </w:p>
    <w:p w:rsidR="007D1473" w:rsidRPr="00561893" w:rsidRDefault="007D1473">
      <w:pPr>
        <w:jc w:val="both"/>
        <w:rPr>
          <w:rFonts w:ascii="Arial" w:eastAsia="Calibri" w:hAnsi="Arial" w:cs="Arial"/>
          <w:lang w:eastAsia="en-US"/>
        </w:rPr>
      </w:pPr>
    </w:p>
    <w:p w:rsidR="006F7362" w:rsidRPr="00561893" w:rsidRDefault="006F7362" w:rsidP="006F7362">
      <w:pPr>
        <w:tabs>
          <w:tab w:val="num" w:pos="426"/>
        </w:tabs>
        <w:jc w:val="both"/>
        <w:rPr>
          <w:rFonts w:ascii="Arial" w:eastAsia="Calibri" w:hAnsi="Arial" w:cs="Arial"/>
          <w:lang w:eastAsia="en-US"/>
        </w:rPr>
      </w:pPr>
      <w:r w:rsidRPr="00561893">
        <w:rPr>
          <w:rFonts w:ascii="Arial" w:eastAsia="Calibri" w:hAnsi="Arial" w:cs="Arial"/>
          <w:lang w:eastAsia="en-US"/>
        </w:rPr>
        <w:t>7. Control de Cambios</w:t>
      </w:r>
    </w:p>
    <w:p w:rsidR="00573B64" w:rsidRPr="00561893" w:rsidRDefault="00573B64" w:rsidP="006F7362">
      <w:pPr>
        <w:tabs>
          <w:tab w:val="num" w:pos="426"/>
        </w:tabs>
        <w:jc w:val="both"/>
        <w:rPr>
          <w:rFonts w:ascii="Arial" w:eastAsia="Calibri" w:hAnsi="Arial" w:cs="Arial"/>
          <w:lang w:eastAsia="en-US"/>
        </w:rPr>
      </w:pPr>
    </w:p>
    <w:tbl>
      <w:tblPr>
        <w:tblpPr w:leftFromText="141" w:rightFromText="141" w:vertAnchor="text" w:horzAnchor="margin" w:tblpXSpec="center" w:tblpY="6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956"/>
        <w:gridCol w:w="4232"/>
      </w:tblGrid>
      <w:tr w:rsidR="008151CF" w:rsidRPr="00561893" w:rsidTr="008151CF">
        <w:trPr>
          <w:trHeight w:val="420"/>
        </w:trPr>
        <w:tc>
          <w:tcPr>
            <w:tcW w:w="3956" w:type="dxa"/>
            <w:vAlign w:val="center"/>
          </w:tcPr>
          <w:p w:rsidR="008151CF" w:rsidRPr="00561893" w:rsidRDefault="008151CF" w:rsidP="00537BE0">
            <w:pPr>
              <w:jc w:val="center"/>
              <w:rPr>
                <w:rFonts w:ascii="Arial" w:eastAsia="Calibri" w:hAnsi="Arial" w:cs="Arial"/>
                <w:lang w:eastAsia="en-US"/>
              </w:rPr>
            </w:pPr>
            <w:r w:rsidRPr="00561893">
              <w:rPr>
                <w:rFonts w:ascii="Arial" w:eastAsia="Calibri" w:hAnsi="Arial" w:cs="Arial"/>
                <w:lang w:eastAsia="en-US"/>
              </w:rPr>
              <w:t>No de Revisión</w:t>
            </w:r>
          </w:p>
        </w:tc>
        <w:tc>
          <w:tcPr>
            <w:tcW w:w="4232" w:type="dxa"/>
            <w:vAlign w:val="center"/>
          </w:tcPr>
          <w:p w:rsidR="008151CF" w:rsidRPr="00561893" w:rsidRDefault="008151CF" w:rsidP="00537BE0">
            <w:pPr>
              <w:jc w:val="center"/>
              <w:rPr>
                <w:rFonts w:ascii="Arial" w:eastAsia="Calibri" w:hAnsi="Arial" w:cs="Arial"/>
                <w:lang w:eastAsia="en-US"/>
              </w:rPr>
            </w:pPr>
            <w:r w:rsidRPr="00561893">
              <w:rPr>
                <w:rFonts w:ascii="Arial" w:eastAsia="Calibri" w:hAnsi="Arial" w:cs="Arial"/>
                <w:lang w:eastAsia="en-US"/>
              </w:rPr>
              <w:t>Motivo del Cambio</w:t>
            </w:r>
          </w:p>
        </w:tc>
      </w:tr>
      <w:tr w:rsidR="008151CF" w:rsidRPr="00A45D58" w:rsidTr="008151CF">
        <w:trPr>
          <w:trHeight w:val="501"/>
        </w:trPr>
        <w:tc>
          <w:tcPr>
            <w:tcW w:w="3956" w:type="dxa"/>
            <w:vAlign w:val="center"/>
          </w:tcPr>
          <w:p w:rsidR="008151CF" w:rsidRPr="00A45D58" w:rsidRDefault="008151CF" w:rsidP="00537BE0">
            <w:pPr>
              <w:jc w:val="center"/>
              <w:rPr>
                <w:rFonts w:ascii="Arial" w:eastAsia="Calibri" w:hAnsi="Arial" w:cs="Arial"/>
                <w:lang w:eastAsia="en-US"/>
              </w:rPr>
            </w:pPr>
            <w:r>
              <w:rPr>
                <w:rFonts w:ascii="Arial" w:eastAsia="Calibri" w:hAnsi="Arial" w:cs="Arial"/>
                <w:lang w:eastAsia="en-US"/>
              </w:rPr>
              <w:t>01</w:t>
            </w:r>
          </w:p>
        </w:tc>
        <w:tc>
          <w:tcPr>
            <w:tcW w:w="4232" w:type="dxa"/>
            <w:vAlign w:val="center"/>
          </w:tcPr>
          <w:p w:rsidR="008151CF" w:rsidRPr="00A45D58" w:rsidRDefault="008151CF" w:rsidP="008151CF">
            <w:pPr>
              <w:rPr>
                <w:rFonts w:ascii="Arial" w:eastAsia="Calibri" w:hAnsi="Arial" w:cs="Arial"/>
                <w:lang w:eastAsia="en-US"/>
              </w:rPr>
            </w:pPr>
            <w:r>
              <w:rPr>
                <w:rFonts w:ascii="Arial" w:eastAsia="Calibri" w:hAnsi="Arial" w:cs="Arial"/>
                <w:lang w:eastAsia="en-US"/>
              </w:rPr>
              <w:t>Actualización de códigos de acuerdo a estructura organizativa</w:t>
            </w:r>
          </w:p>
        </w:tc>
      </w:tr>
    </w:tbl>
    <w:p w:rsidR="00DA68BB" w:rsidRPr="00A45D58" w:rsidRDefault="00DA68BB" w:rsidP="004D1AF9">
      <w:pPr>
        <w:jc w:val="both"/>
        <w:rPr>
          <w:rFonts w:ascii="Arial" w:eastAsia="Calibri" w:hAnsi="Arial" w:cs="Arial"/>
          <w:lang w:eastAsia="en-US"/>
        </w:rPr>
      </w:pPr>
    </w:p>
    <w:sectPr w:rsidR="00DA68BB" w:rsidRPr="00A45D58" w:rsidSect="00B449D4">
      <w:footerReference w:type="default" r:id="rId19"/>
      <w:footnotePr>
        <w:numStart w:val="2"/>
      </w:footnotePr>
      <w:pgSz w:w="12242" w:h="15842" w:code="1"/>
      <w:pgMar w:top="3686" w:right="1418" w:bottom="1418" w:left="1701" w:header="680" w:footer="4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BF9" w:rsidRDefault="00A63BF9">
      <w:r>
        <w:separator/>
      </w:r>
    </w:p>
  </w:endnote>
  <w:endnote w:type="continuationSeparator" w:id="0">
    <w:p w:rsidR="00A63BF9" w:rsidRDefault="00A6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82" w:rsidRDefault="00D41F82" w:rsidP="00D41F82">
    <w:pPr>
      <w:pStyle w:val="Piedepgina"/>
      <w:ind w:right="360"/>
    </w:pPr>
    <w:r>
      <w:tab/>
    </w:r>
  </w:p>
  <w:p w:rsidR="00537666" w:rsidRDefault="00537666" w:rsidP="00D41F82">
    <w:pPr>
      <w:pStyle w:val="Piedepgina"/>
      <w:tabs>
        <w:tab w:val="clear" w:pos="4252"/>
        <w:tab w:val="clear" w:pos="8504"/>
        <w:tab w:val="left" w:pos="360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BF9" w:rsidRDefault="00A63BF9">
      <w:r>
        <w:separator/>
      </w:r>
    </w:p>
  </w:footnote>
  <w:footnote w:type="continuationSeparator" w:id="0">
    <w:p w:rsidR="00A63BF9" w:rsidRDefault="00A63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666" w:rsidRDefault="00A63B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1.65pt;height:71.45pt;rotation:315;z-index:-251659264;mso-position-horizontal:center;mso-position-horizontal-relative:margin;mso-position-vertical:center;mso-position-vertical-relative:margin" o:allowincell="f" fillcolor="gray" stroked="f">
          <v:fill opacity=".5"/>
          <v:textpath style="font-family:&quot;Times New Roman&quot;;font-size:1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XSpec="center" w:tblpY="536"/>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65"/>
      <w:gridCol w:w="213"/>
      <w:gridCol w:w="2053"/>
      <w:gridCol w:w="2267"/>
      <w:gridCol w:w="317"/>
      <w:gridCol w:w="2666"/>
    </w:tblGrid>
    <w:tr w:rsidR="00537666" w:rsidTr="00B0091F">
      <w:trPr>
        <w:trHeight w:val="470"/>
      </w:trPr>
      <w:tc>
        <w:tcPr>
          <w:tcW w:w="934" w:type="pct"/>
          <w:vMerge w:val="restart"/>
          <w:vAlign w:val="center"/>
        </w:tcPr>
        <w:p w:rsidR="00537666" w:rsidRDefault="00537666" w:rsidP="00F202CB">
          <w:pPr>
            <w:tabs>
              <w:tab w:val="left" w:pos="4080"/>
            </w:tabs>
            <w:rPr>
              <w:rFonts w:ascii="Arial" w:hAnsi="Arial" w:cs="Arial"/>
              <w:b/>
            </w:rPr>
          </w:pPr>
          <w:r>
            <w:rPr>
              <w:noProof/>
              <w:lang w:val="es-SV" w:eastAsia="es-SV"/>
            </w:rPr>
            <w:drawing>
              <wp:anchor distT="0" distB="0" distL="114300" distR="114300" simplePos="0" relativeHeight="251658240" behindDoc="0" locked="0" layoutInCell="1" allowOverlap="1" wp14:anchorId="0220E449" wp14:editId="42E28568">
                <wp:simplePos x="0" y="0"/>
                <wp:positionH relativeFrom="column">
                  <wp:posOffset>-30480</wp:posOffset>
                </wp:positionH>
                <wp:positionV relativeFrom="paragraph">
                  <wp:posOffset>164465</wp:posOffset>
                </wp:positionV>
                <wp:extent cx="1044575" cy="532765"/>
                <wp:effectExtent l="19050" t="0" r="3175" b="0"/>
                <wp:wrapNone/>
                <wp:docPr id="11" name="Imagen 11" descr="LOGO MI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MINEC.jpg"/>
                        <pic:cNvPicPr>
                          <a:picLocks noChangeAspect="1" noChangeArrowheads="1"/>
                        </pic:cNvPicPr>
                      </pic:nvPicPr>
                      <pic:blipFill>
                        <a:blip r:embed="rId1"/>
                        <a:srcRect/>
                        <a:stretch>
                          <a:fillRect/>
                        </a:stretch>
                      </pic:blipFill>
                      <pic:spPr bwMode="auto">
                        <a:xfrm>
                          <a:off x="0" y="0"/>
                          <a:ext cx="1044575" cy="532765"/>
                        </a:xfrm>
                        <a:prstGeom prst="rect">
                          <a:avLst/>
                        </a:prstGeom>
                        <a:noFill/>
                        <a:ln w="9525">
                          <a:noFill/>
                          <a:miter lim="800000"/>
                          <a:headEnd/>
                          <a:tailEnd/>
                        </a:ln>
                      </pic:spPr>
                    </pic:pic>
                  </a:graphicData>
                </a:graphic>
              </wp:anchor>
            </w:drawing>
          </w:r>
        </w:p>
      </w:tc>
      <w:tc>
        <w:tcPr>
          <w:tcW w:w="2636" w:type="pct"/>
          <w:gridSpan w:val="5"/>
          <w:vAlign w:val="center"/>
        </w:tcPr>
        <w:p w:rsidR="00537666" w:rsidRPr="00E63129" w:rsidRDefault="00537666" w:rsidP="00F202CB">
          <w:pPr>
            <w:jc w:val="center"/>
            <w:rPr>
              <w:rFonts w:ascii="Arial" w:hAnsi="Arial" w:cs="Arial"/>
              <w:b/>
              <w:sz w:val="28"/>
              <w:lang w:val="es-SV"/>
            </w:rPr>
          </w:pPr>
          <w:r>
            <w:rPr>
              <w:rFonts w:ascii="Arial" w:hAnsi="Arial" w:cs="Arial"/>
              <w:b/>
              <w:sz w:val="28"/>
              <w:lang w:val="es-SV"/>
            </w:rPr>
            <w:t>GUÍA</w:t>
          </w:r>
        </w:p>
      </w:tc>
      <w:tc>
        <w:tcPr>
          <w:tcW w:w="1430" w:type="pct"/>
          <w:vMerge w:val="restart"/>
          <w:vAlign w:val="center"/>
        </w:tcPr>
        <w:p w:rsidR="00537666" w:rsidRPr="00E63129" w:rsidRDefault="00537666" w:rsidP="00F202CB">
          <w:pPr>
            <w:rPr>
              <w:rFonts w:ascii="Arial" w:hAnsi="Arial" w:cs="Arial"/>
            </w:rPr>
          </w:pPr>
          <w:r>
            <w:rPr>
              <w:noProof/>
              <w:lang w:val="es-SV" w:eastAsia="es-SV"/>
            </w:rPr>
            <w:drawing>
              <wp:anchor distT="0" distB="0" distL="114300" distR="114300" simplePos="0" relativeHeight="251659264" behindDoc="1" locked="0" layoutInCell="1" allowOverlap="1" wp14:anchorId="0724CC2A" wp14:editId="29B92886">
                <wp:simplePos x="0" y="0"/>
                <wp:positionH relativeFrom="column">
                  <wp:posOffset>203835</wp:posOffset>
                </wp:positionH>
                <wp:positionV relativeFrom="paragraph">
                  <wp:posOffset>161290</wp:posOffset>
                </wp:positionV>
                <wp:extent cx="1290320" cy="507365"/>
                <wp:effectExtent l="19050" t="0" r="5080" b="0"/>
                <wp:wrapNone/>
                <wp:docPr id="12" name="Imagen 12" descr="LOGO CONAM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CONAMYPE.jpg"/>
                        <pic:cNvPicPr>
                          <a:picLocks noChangeAspect="1" noChangeArrowheads="1"/>
                        </pic:cNvPicPr>
                      </pic:nvPicPr>
                      <pic:blipFill>
                        <a:blip r:embed="rId2"/>
                        <a:srcRect/>
                        <a:stretch>
                          <a:fillRect/>
                        </a:stretch>
                      </pic:blipFill>
                      <pic:spPr bwMode="auto">
                        <a:xfrm>
                          <a:off x="0" y="0"/>
                          <a:ext cx="1290320" cy="507365"/>
                        </a:xfrm>
                        <a:prstGeom prst="rect">
                          <a:avLst/>
                        </a:prstGeom>
                        <a:noFill/>
                        <a:ln w="9525">
                          <a:noFill/>
                          <a:miter lim="800000"/>
                          <a:headEnd/>
                          <a:tailEnd/>
                        </a:ln>
                      </pic:spPr>
                    </pic:pic>
                  </a:graphicData>
                </a:graphic>
              </wp:anchor>
            </w:drawing>
          </w:r>
        </w:p>
      </w:tc>
    </w:tr>
    <w:tr w:rsidR="00537666" w:rsidTr="00B0091F">
      <w:trPr>
        <w:trHeight w:val="790"/>
      </w:trPr>
      <w:tc>
        <w:tcPr>
          <w:tcW w:w="934" w:type="pct"/>
          <w:vMerge/>
          <w:vAlign w:val="center"/>
        </w:tcPr>
        <w:p w:rsidR="00537666" w:rsidRPr="00C87F32" w:rsidRDefault="00537666" w:rsidP="00F202CB">
          <w:pPr>
            <w:tabs>
              <w:tab w:val="left" w:pos="4080"/>
            </w:tabs>
            <w:rPr>
              <w:rFonts w:ascii="Arial" w:hAnsi="Arial" w:cs="Arial"/>
              <w:b/>
              <w:noProof/>
              <w:lang w:val="es-SV" w:eastAsia="es-SV"/>
            </w:rPr>
          </w:pPr>
        </w:p>
      </w:tc>
      <w:tc>
        <w:tcPr>
          <w:tcW w:w="2636" w:type="pct"/>
          <w:gridSpan w:val="5"/>
          <w:vAlign w:val="center"/>
        </w:tcPr>
        <w:p w:rsidR="00537666" w:rsidRPr="00E63129" w:rsidRDefault="00537666" w:rsidP="00276646">
          <w:pPr>
            <w:pStyle w:val="Piedepgina"/>
            <w:tabs>
              <w:tab w:val="clear" w:pos="4252"/>
              <w:tab w:val="clear" w:pos="8504"/>
            </w:tabs>
            <w:jc w:val="both"/>
            <w:rPr>
              <w:rFonts w:ascii="Arial" w:hAnsi="Arial" w:cs="Arial"/>
              <w:b/>
              <w:lang w:val="es-SV"/>
            </w:rPr>
          </w:pPr>
          <w:r>
            <w:rPr>
              <w:rFonts w:ascii="Arial" w:hAnsi="Arial" w:cs="Arial"/>
            </w:rPr>
            <w:t xml:space="preserve">Título: </w:t>
          </w:r>
          <w:r>
            <w:rPr>
              <w:rFonts w:ascii="Arial" w:hAnsi="Arial" w:cs="Arial"/>
              <w:b/>
            </w:rPr>
            <w:t xml:space="preserve">GUÍA DE ARCHIVO PARA LA CIUDADANÍA </w:t>
          </w:r>
        </w:p>
      </w:tc>
      <w:tc>
        <w:tcPr>
          <w:tcW w:w="1430" w:type="pct"/>
          <w:vMerge/>
          <w:vAlign w:val="center"/>
        </w:tcPr>
        <w:p w:rsidR="00537666" w:rsidRPr="00E63129" w:rsidRDefault="00537666" w:rsidP="00F202CB">
          <w:pPr>
            <w:tabs>
              <w:tab w:val="left" w:pos="0"/>
            </w:tabs>
            <w:jc w:val="center"/>
            <w:rPr>
              <w:rFonts w:ascii="Arial" w:hAnsi="Arial" w:cs="Arial"/>
              <w:b/>
              <w:lang w:val="es-SV"/>
            </w:rPr>
          </w:pPr>
        </w:p>
      </w:tc>
    </w:tr>
    <w:tr w:rsidR="00537666" w:rsidTr="00B0091F">
      <w:trPr>
        <w:trHeight w:val="458"/>
      </w:trPr>
      <w:tc>
        <w:tcPr>
          <w:tcW w:w="1083" w:type="pct"/>
          <w:gridSpan w:val="3"/>
          <w:tcBorders>
            <w:right w:val="nil"/>
          </w:tcBorders>
          <w:vAlign w:val="center"/>
        </w:tcPr>
        <w:p w:rsidR="00537666" w:rsidRPr="004466CA" w:rsidRDefault="00537666" w:rsidP="00F202CB">
          <w:pPr>
            <w:rPr>
              <w:rFonts w:ascii="Arial" w:hAnsi="Arial" w:cs="Arial"/>
              <w:sz w:val="18"/>
              <w:szCs w:val="18"/>
            </w:rPr>
          </w:pPr>
          <w:r w:rsidRPr="004466CA">
            <w:rPr>
              <w:rFonts w:ascii="Arial" w:hAnsi="Arial" w:cs="Arial"/>
              <w:sz w:val="18"/>
              <w:szCs w:val="18"/>
            </w:rPr>
            <w:t>UNIDAD DE TRABAJO:</w:t>
          </w:r>
        </w:p>
      </w:tc>
      <w:tc>
        <w:tcPr>
          <w:tcW w:w="2487" w:type="pct"/>
          <w:gridSpan w:val="3"/>
          <w:tcBorders>
            <w:left w:val="nil"/>
          </w:tcBorders>
          <w:vAlign w:val="center"/>
        </w:tcPr>
        <w:p w:rsidR="00537666" w:rsidRPr="004466CA" w:rsidRDefault="00537666" w:rsidP="00AE7895">
          <w:pPr>
            <w:rPr>
              <w:rFonts w:ascii="Arial" w:hAnsi="Arial" w:cs="Arial"/>
              <w:sz w:val="18"/>
              <w:szCs w:val="18"/>
            </w:rPr>
          </w:pPr>
          <w:r>
            <w:rPr>
              <w:rFonts w:ascii="Arial" w:hAnsi="Arial" w:cs="Arial"/>
              <w:b/>
              <w:sz w:val="18"/>
              <w:szCs w:val="18"/>
            </w:rPr>
            <w:t xml:space="preserve">UNIDAD DE ACCESO A LA INFORMACIÓN PÚBLICA </w:t>
          </w:r>
        </w:p>
      </w:tc>
      <w:tc>
        <w:tcPr>
          <w:tcW w:w="1430" w:type="pct"/>
          <w:tcBorders>
            <w:left w:val="nil"/>
          </w:tcBorders>
          <w:vAlign w:val="center"/>
        </w:tcPr>
        <w:p w:rsidR="00537666" w:rsidRPr="004466CA" w:rsidRDefault="00537666" w:rsidP="00276646">
          <w:pPr>
            <w:rPr>
              <w:rFonts w:ascii="Arial" w:hAnsi="Arial" w:cs="Arial"/>
              <w:sz w:val="18"/>
              <w:szCs w:val="18"/>
            </w:rPr>
          </w:pPr>
          <w:r w:rsidRPr="004466CA">
            <w:rPr>
              <w:rFonts w:ascii="Arial" w:hAnsi="Arial" w:cs="Arial"/>
              <w:sz w:val="18"/>
              <w:szCs w:val="18"/>
            </w:rPr>
            <w:t xml:space="preserve">Código: </w:t>
          </w:r>
          <w:r w:rsidRPr="004466CA">
            <w:rPr>
              <w:rFonts w:ascii="Arial" w:hAnsi="Arial" w:cs="Arial"/>
              <w:b/>
              <w:sz w:val="18"/>
              <w:szCs w:val="18"/>
              <w:lang w:val="es-SV"/>
            </w:rPr>
            <w:t xml:space="preserve"> </w:t>
          </w:r>
          <w:r w:rsidRPr="006C30CA">
            <w:rPr>
              <w:rFonts w:ascii="Arial" w:hAnsi="Arial" w:cs="Arial"/>
              <w:b/>
              <w:sz w:val="18"/>
              <w:szCs w:val="18"/>
              <w:lang w:val="es-SV"/>
            </w:rPr>
            <w:t xml:space="preserve">   </w:t>
          </w:r>
          <w:r>
            <w:rPr>
              <w:rFonts w:ascii="Arial" w:hAnsi="Arial" w:cs="Arial"/>
              <w:b/>
              <w:sz w:val="18"/>
              <w:szCs w:val="18"/>
              <w:lang w:val="es-SV"/>
            </w:rPr>
            <w:t>GUI</w:t>
          </w:r>
          <w:r w:rsidRPr="006C30CA">
            <w:rPr>
              <w:rFonts w:ascii="Arial" w:hAnsi="Arial" w:cs="Arial"/>
              <w:b/>
              <w:sz w:val="18"/>
              <w:szCs w:val="18"/>
              <w:lang w:val="es-SV"/>
            </w:rPr>
            <w:t>-</w:t>
          </w:r>
          <w:r>
            <w:rPr>
              <w:rFonts w:ascii="Arial" w:hAnsi="Arial" w:cs="Arial"/>
              <w:b/>
              <w:sz w:val="18"/>
              <w:szCs w:val="18"/>
              <w:lang w:val="es-SV"/>
            </w:rPr>
            <w:t>APC</w:t>
          </w:r>
          <w:r w:rsidRPr="006C30CA">
            <w:rPr>
              <w:rFonts w:ascii="Arial" w:hAnsi="Arial" w:cs="Arial"/>
              <w:b/>
              <w:sz w:val="18"/>
              <w:szCs w:val="18"/>
              <w:lang w:val="es-SV"/>
            </w:rPr>
            <w:t>-0</w:t>
          </w:r>
          <w:r>
            <w:rPr>
              <w:rFonts w:ascii="Arial" w:hAnsi="Arial" w:cs="Arial"/>
              <w:b/>
              <w:sz w:val="18"/>
              <w:szCs w:val="18"/>
              <w:lang w:val="es-SV"/>
            </w:rPr>
            <w:t>0</w:t>
          </w:r>
          <w:r w:rsidRPr="006C30CA">
            <w:rPr>
              <w:rFonts w:ascii="Arial" w:hAnsi="Arial" w:cs="Arial"/>
              <w:b/>
              <w:sz w:val="18"/>
              <w:szCs w:val="18"/>
              <w:lang w:val="es-SV"/>
            </w:rPr>
            <w:t>1</w:t>
          </w:r>
        </w:p>
      </w:tc>
    </w:tr>
    <w:tr w:rsidR="00537666" w:rsidTr="00F202CB">
      <w:trPr>
        <w:trHeight w:val="458"/>
      </w:trPr>
      <w:tc>
        <w:tcPr>
          <w:tcW w:w="5000" w:type="pct"/>
          <w:gridSpan w:val="7"/>
          <w:vAlign w:val="center"/>
        </w:tcPr>
        <w:p w:rsidR="00537666" w:rsidRPr="004466CA" w:rsidRDefault="00537666" w:rsidP="00A94318">
          <w:pPr>
            <w:spacing w:line="276" w:lineRule="auto"/>
            <w:rPr>
              <w:rFonts w:ascii="Arial" w:hAnsi="Arial" w:cs="Arial"/>
              <w:sz w:val="18"/>
              <w:szCs w:val="18"/>
            </w:rPr>
          </w:pPr>
          <w:r w:rsidRPr="00B81830">
            <w:rPr>
              <w:rFonts w:ascii="Arial" w:hAnsi="Arial" w:cs="Arial"/>
              <w:sz w:val="16"/>
              <w:szCs w:val="18"/>
            </w:rPr>
            <w:t xml:space="preserve">PROCESO:  </w:t>
          </w:r>
          <w:r>
            <w:rPr>
              <w:rFonts w:ascii="Arial" w:hAnsi="Arial" w:cs="Arial"/>
              <w:b/>
              <w:sz w:val="16"/>
              <w:szCs w:val="18"/>
            </w:rPr>
            <w:t xml:space="preserve">NO APLICA </w:t>
          </w:r>
          <w:r w:rsidRPr="00B81830">
            <w:rPr>
              <w:rFonts w:ascii="Arial" w:hAnsi="Arial" w:cs="Arial"/>
              <w:sz w:val="16"/>
              <w:szCs w:val="18"/>
            </w:rPr>
            <w:t xml:space="preserve"> </w:t>
          </w:r>
          <w:r>
            <w:rPr>
              <w:rFonts w:ascii="Arial" w:hAnsi="Arial" w:cs="Arial"/>
              <w:sz w:val="16"/>
              <w:szCs w:val="18"/>
            </w:rPr>
            <w:t xml:space="preserve">      </w:t>
          </w:r>
          <w:r w:rsidRPr="00B81830">
            <w:rPr>
              <w:rFonts w:ascii="Arial" w:hAnsi="Arial" w:cs="Arial"/>
              <w:sz w:val="16"/>
              <w:szCs w:val="18"/>
            </w:rPr>
            <w:t xml:space="preserve"> SUBPROCESO: </w:t>
          </w:r>
          <w:r>
            <w:rPr>
              <w:rFonts w:ascii="Arial" w:hAnsi="Arial" w:cs="Arial"/>
              <w:b/>
              <w:sz w:val="16"/>
              <w:szCs w:val="18"/>
            </w:rPr>
            <w:t>NO APLICA</w:t>
          </w:r>
        </w:p>
      </w:tc>
    </w:tr>
    <w:tr w:rsidR="00537666" w:rsidTr="00B0091F">
      <w:trPr>
        <w:trHeight w:val="431"/>
      </w:trPr>
      <w:tc>
        <w:tcPr>
          <w:tcW w:w="969" w:type="pct"/>
          <w:gridSpan w:val="2"/>
          <w:vAlign w:val="center"/>
        </w:tcPr>
        <w:p w:rsidR="00537666" w:rsidRPr="004466CA" w:rsidRDefault="00537666" w:rsidP="008151CF">
          <w:pPr>
            <w:rPr>
              <w:rFonts w:ascii="Arial" w:hAnsi="Arial" w:cs="Arial"/>
              <w:sz w:val="18"/>
              <w:szCs w:val="18"/>
            </w:rPr>
          </w:pPr>
          <w:r w:rsidRPr="004466CA">
            <w:rPr>
              <w:rFonts w:ascii="Arial" w:hAnsi="Arial" w:cs="Arial"/>
              <w:sz w:val="18"/>
              <w:szCs w:val="18"/>
            </w:rPr>
            <w:t>Revisión: 0</w:t>
          </w:r>
          <w:r w:rsidR="008151CF">
            <w:rPr>
              <w:rFonts w:ascii="Arial" w:hAnsi="Arial" w:cs="Arial"/>
              <w:sz w:val="18"/>
              <w:szCs w:val="18"/>
            </w:rPr>
            <w:t>1</w:t>
          </w:r>
        </w:p>
      </w:tc>
      <w:tc>
        <w:tcPr>
          <w:tcW w:w="1215" w:type="pct"/>
          <w:gridSpan w:val="2"/>
          <w:vAlign w:val="center"/>
        </w:tcPr>
        <w:p w:rsidR="00537666" w:rsidRPr="004466CA" w:rsidRDefault="00537666" w:rsidP="00F202CB">
          <w:pPr>
            <w:rPr>
              <w:rFonts w:ascii="Arial" w:hAnsi="Arial" w:cs="Arial"/>
              <w:sz w:val="18"/>
              <w:szCs w:val="18"/>
            </w:rPr>
          </w:pPr>
          <w:r>
            <w:rPr>
              <w:rFonts w:ascii="Arial" w:hAnsi="Arial" w:cs="Arial"/>
              <w:sz w:val="18"/>
              <w:szCs w:val="18"/>
            </w:rPr>
            <w:t>Versión: 00</w:t>
          </w:r>
        </w:p>
      </w:tc>
      <w:tc>
        <w:tcPr>
          <w:tcW w:w="1216" w:type="pct"/>
          <w:vAlign w:val="center"/>
        </w:tcPr>
        <w:p w:rsidR="00A86EA4" w:rsidRPr="004466CA" w:rsidRDefault="00537666" w:rsidP="007A4E5B">
          <w:pPr>
            <w:rPr>
              <w:rFonts w:ascii="Arial" w:hAnsi="Arial" w:cs="Arial"/>
              <w:sz w:val="18"/>
              <w:szCs w:val="18"/>
            </w:rPr>
          </w:pPr>
          <w:r w:rsidRPr="004466CA">
            <w:rPr>
              <w:rFonts w:ascii="Arial" w:hAnsi="Arial" w:cs="Arial"/>
              <w:sz w:val="18"/>
              <w:szCs w:val="18"/>
            </w:rPr>
            <w:t xml:space="preserve">Página: </w:t>
          </w:r>
          <w:r w:rsidR="004D30F5" w:rsidRPr="00437C78">
            <w:rPr>
              <w:rFonts w:ascii="Arial" w:hAnsi="Arial" w:cs="Arial"/>
              <w:sz w:val="18"/>
              <w:szCs w:val="18"/>
            </w:rPr>
            <w:fldChar w:fldCharType="begin"/>
          </w:r>
          <w:r w:rsidRPr="00437C78">
            <w:rPr>
              <w:rFonts w:ascii="Arial" w:hAnsi="Arial" w:cs="Arial"/>
              <w:sz w:val="18"/>
              <w:szCs w:val="18"/>
            </w:rPr>
            <w:instrText xml:space="preserve"> PAGE   \* MERGEFORMAT </w:instrText>
          </w:r>
          <w:r w:rsidR="004D30F5" w:rsidRPr="00437C78">
            <w:rPr>
              <w:rFonts w:ascii="Arial" w:hAnsi="Arial" w:cs="Arial"/>
              <w:sz w:val="18"/>
              <w:szCs w:val="18"/>
            </w:rPr>
            <w:fldChar w:fldCharType="separate"/>
          </w:r>
          <w:r w:rsidR="00A63BF9">
            <w:rPr>
              <w:rFonts w:ascii="Arial" w:hAnsi="Arial" w:cs="Arial"/>
              <w:noProof/>
              <w:sz w:val="18"/>
              <w:szCs w:val="18"/>
            </w:rPr>
            <w:t>1</w:t>
          </w:r>
          <w:r w:rsidR="004D30F5" w:rsidRPr="00437C78">
            <w:rPr>
              <w:rFonts w:ascii="Arial" w:hAnsi="Arial" w:cs="Arial"/>
              <w:sz w:val="18"/>
              <w:szCs w:val="18"/>
            </w:rPr>
            <w:fldChar w:fldCharType="end"/>
          </w:r>
          <w:r w:rsidR="00A86EA4">
            <w:rPr>
              <w:rFonts w:ascii="Arial" w:hAnsi="Arial" w:cs="Arial"/>
              <w:sz w:val="18"/>
              <w:szCs w:val="18"/>
            </w:rPr>
            <w:t>/1</w:t>
          </w:r>
          <w:r w:rsidR="007A4E5B">
            <w:rPr>
              <w:rFonts w:ascii="Arial" w:hAnsi="Arial" w:cs="Arial"/>
              <w:sz w:val="18"/>
              <w:szCs w:val="18"/>
            </w:rPr>
            <w:t>3</w:t>
          </w:r>
        </w:p>
      </w:tc>
      <w:tc>
        <w:tcPr>
          <w:tcW w:w="1599" w:type="pct"/>
          <w:gridSpan w:val="2"/>
          <w:vAlign w:val="center"/>
        </w:tcPr>
        <w:p w:rsidR="00537666" w:rsidRPr="004466CA" w:rsidRDefault="00537666" w:rsidP="00F202CB">
          <w:pPr>
            <w:rPr>
              <w:rFonts w:ascii="Arial" w:hAnsi="Arial" w:cs="Arial"/>
              <w:sz w:val="18"/>
              <w:szCs w:val="18"/>
            </w:rPr>
          </w:pPr>
          <w:r w:rsidRPr="004466CA">
            <w:rPr>
              <w:rFonts w:ascii="Arial" w:hAnsi="Arial" w:cs="Arial"/>
              <w:sz w:val="18"/>
              <w:szCs w:val="18"/>
            </w:rPr>
            <w:t xml:space="preserve">Inicio de vigencia: </w:t>
          </w:r>
          <w:r w:rsidR="00DB58FC">
            <w:rPr>
              <w:rFonts w:ascii="Arial" w:hAnsi="Arial" w:cs="Arial"/>
              <w:sz w:val="18"/>
              <w:szCs w:val="18"/>
            </w:rPr>
            <w:t>12/12/2012</w:t>
          </w:r>
        </w:p>
      </w:tc>
    </w:tr>
  </w:tbl>
  <w:p w:rsidR="00537666" w:rsidRDefault="00537666" w:rsidP="00A954DB"/>
  <w:p w:rsidR="00537666" w:rsidRDefault="00537666"/>
  <w:p w:rsidR="00375DF1" w:rsidRDefault="00375DF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666" w:rsidRDefault="00A63B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71.65pt;height:71.45pt;rotation:315;z-index:-251660288;mso-position-horizontal:center;mso-position-horizontal-relative:margin;mso-position-vertical:center;mso-position-vertical-relative:margin" o:allowincell="f" fillcolor="gray" stroked="f">
          <v:fill opacity=".5"/>
          <v:textpath style="font-family:&quot;Times New Roman&quot;;font-size:1pt" string="COPIA CONTROLAD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A0B8C"/>
    <w:multiLevelType w:val="hybridMultilevel"/>
    <w:tmpl w:val="09A086F8"/>
    <w:lvl w:ilvl="0" w:tplc="2EF85E4A">
      <w:start w:val="1"/>
      <w:numFmt w:val="decimal"/>
      <w:lvlText w:val="3.%1"/>
      <w:lvlJc w:val="righ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81B4FB5"/>
    <w:multiLevelType w:val="multilevel"/>
    <w:tmpl w:val="8B4C6C2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
    <w:nsid w:val="31BC33C5"/>
    <w:multiLevelType w:val="multilevel"/>
    <w:tmpl w:val="6E7AAE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00D3C65"/>
    <w:multiLevelType w:val="hybridMultilevel"/>
    <w:tmpl w:val="AB380884"/>
    <w:lvl w:ilvl="0" w:tplc="3ED2576E">
      <w:start w:val="9"/>
      <w:numFmt w:val="bullet"/>
      <w:lvlText w:val=""/>
      <w:lvlJc w:val="left"/>
      <w:pPr>
        <w:ind w:left="720" w:hanging="360"/>
      </w:pPr>
      <w:rPr>
        <w:rFonts w:ascii="Symbol" w:eastAsiaTheme="majorEastAsia"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62675E55"/>
    <w:multiLevelType w:val="multilevel"/>
    <w:tmpl w:val="C074C652"/>
    <w:lvl w:ilvl="0">
      <w:start w:val="1"/>
      <w:numFmt w:val="decimal"/>
      <w:pStyle w:val="Ttulo1"/>
      <w:lvlText w:val="PRC-0%1."/>
      <w:lvlJc w:val="left"/>
      <w:pPr>
        <w:tabs>
          <w:tab w:val="num" w:pos="1080"/>
        </w:tabs>
        <w:ind w:left="0" w:firstLine="0"/>
      </w:pPr>
      <w:rPr>
        <w:rFonts w:ascii="Arial" w:hAnsi="Arial" w:hint="default"/>
        <w:sz w:val="24"/>
      </w:rPr>
    </w:lvl>
    <w:lvl w:ilvl="1">
      <w:start w:val="1"/>
      <w:numFmt w:val="decimalZero"/>
      <w:pStyle w:val="Ttulo2"/>
      <w:isLgl/>
      <w:lvlText w:val="Sección %1.%2"/>
      <w:lvlJc w:val="left"/>
      <w:pPr>
        <w:tabs>
          <w:tab w:val="num" w:pos="1440"/>
        </w:tabs>
        <w:ind w:left="0" w:firstLine="0"/>
      </w:pPr>
      <w:rPr>
        <w:rFonts w:hint="default"/>
      </w:rPr>
    </w:lvl>
    <w:lvl w:ilvl="2">
      <w:start w:val="1"/>
      <w:numFmt w:val="lowerLetter"/>
      <w:pStyle w:val="Ttulo3"/>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abstractNum w:abstractNumId="5">
    <w:nsid w:val="70901D51"/>
    <w:multiLevelType w:val="hybridMultilevel"/>
    <w:tmpl w:val="D72A289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731B11CA"/>
    <w:multiLevelType w:val="hybridMultilevel"/>
    <w:tmpl w:val="293A02A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savePreviewPicture/>
  <w:hdrShapeDefaults>
    <o:shapedefaults v:ext="edit" spidmax="2051">
      <o:colormru v:ext="edit" colors="#ddd"/>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F8"/>
    <w:rsid w:val="000002C0"/>
    <w:rsid w:val="0000073F"/>
    <w:rsid w:val="00000776"/>
    <w:rsid w:val="00002D22"/>
    <w:rsid w:val="0000387A"/>
    <w:rsid w:val="00007F58"/>
    <w:rsid w:val="00022905"/>
    <w:rsid w:val="00023A77"/>
    <w:rsid w:val="000240B9"/>
    <w:rsid w:val="00033291"/>
    <w:rsid w:val="0003466D"/>
    <w:rsid w:val="00040681"/>
    <w:rsid w:val="000443A0"/>
    <w:rsid w:val="00053753"/>
    <w:rsid w:val="0005471D"/>
    <w:rsid w:val="00054D23"/>
    <w:rsid w:val="00060370"/>
    <w:rsid w:val="000627D3"/>
    <w:rsid w:val="00065EB6"/>
    <w:rsid w:val="0007353F"/>
    <w:rsid w:val="000768BB"/>
    <w:rsid w:val="00085D0D"/>
    <w:rsid w:val="00087A3D"/>
    <w:rsid w:val="00090620"/>
    <w:rsid w:val="000920F9"/>
    <w:rsid w:val="00096520"/>
    <w:rsid w:val="00097FA3"/>
    <w:rsid w:val="000A41E2"/>
    <w:rsid w:val="000B0E56"/>
    <w:rsid w:val="000B1FE0"/>
    <w:rsid w:val="000B3224"/>
    <w:rsid w:val="000B32F8"/>
    <w:rsid w:val="000C2D8D"/>
    <w:rsid w:val="000C3A37"/>
    <w:rsid w:val="000D0AF0"/>
    <w:rsid w:val="000D4405"/>
    <w:rsid w:val="000D4C79"/>
    <w:rsid w:val="000D54C8"/>
    <w:rsid w:val="000D698C"/>
    <w:rsid w:val="000E7B12"/>
    <w:rsid w:val="000F1403"/>
    <w:rsid w:val="000F1664"/>
    <w:rsid w:val="000F3020"/>
    <w:rsid w:val="000F35BE"/>
    <w:rsid w:val="000F66DD"/>
    <w:rsid w:val="00104BEF"/>
    <w:rsid w:val="00112CBB"/>
    <w:rsid w:val="00115B90"/>
    <w:rsid w:val="00117BCD"/>
    <w:rsid w:val="0012005F"/>
    <w:rsid w:val="0012323C"/>
    <w:rsid w:val="00134543"/>
    <w:rsid w:val="001424C6"/>
    <w:rsid w:val="00150F8F"/>
    <w:rsid w:val="001510B7"/>
    <w:rsid w:val="00151572"/>
    <w:rsid w:val="0015611E"/>
    <w:rsid w:val="00165765"/>
    <w:rsid w:val="00177EDD"/>
    <w:rsid w:val="001821F4"/>
    <w:rsid w:val="00182D8D"/>
    <w:rsid w:val="00183435"/>
    <w:rsid w:val="00184847"/>
    <w:rsid w:val="00186C1A"/>
    <w:rsid w:val="0018732C"/>
    <w:rsid w:val="00191816"/>
    <w:rsid w:val="00191B84"/>
    <w:rsid w:val="00191CB7"/>
    <w:rsid w:val="001974B5"/>
    <w:rsid w:val="001A04D7"/>
    <w:rsid w:val="001A5A5F"/>
    <w:rsid w:val="001A5D3A"/>
    <w:rsid w:val="001B23BA"/>
    <w:rsid w:val="001B3BFC"/>
    <w:rsid w:val="001B4816"/>
    <w:rsid w:val="001B5D49"/>
    <w:rsid w:val="001B751C"/>
    <w:rsid w:val="001C255D"/>
    <w:rsid w:val="001C3825"/>
    <w:rsid w:val="001C6324"/>
    <w:rsid w:val="001C7354"/>
    <w:rsid w:val="001D0B03"/>
    <w:rsid w:val="001D1AA7"/>
    <w:rsid w:val="001D231E"/>
    <w:rsid w:val="001D37BF"/>
    <w:rsid w:val="001D4320"/>
    <w:rsid w:val="001F336A"/>
    <w:rsid w:val="001F3928"/>
    <w:rsid w:val="001F4BE3"/>
    <w:rsid w:val="001F52DE"/>
    <w:rsid w:val="0020674F"/>
    <w:rsid w:val="00213BB7"/>
    <w:rsid w:val="00220BAE"/>
    <w:rsid w:val="00231B7D"/>
    <w:rsid w:val="00233C0C"/>
    <w:rsid w:val="00234996"/>
    <w:rsid w:val="00236F99"/>
    <w:rsid w:val="00237BF7"/>
    <w:rsid w:val="002415D0"/>
    <w:rsid w:val="00243E1F"/>
    <w:rsid w:val="0024702D"/>
    <w:rsid w:val="0024731D"/>
    <w:rsid w:val="00247A49"/>
    <w:rsid w:val="002566FF"/>
    <w:rsid w:val="0026066B"/>
    <w:rsid w:val="002655AB"/>
    <w:rsid w:val="0026585B"/>
    <w:rsid w:val="00271B10"/>
    <w:rsid w:val="0027314B"/>
    <w:rsid w:val="00275EE4"/>
    <w:rsid w:val="00276646"/>
    <w:rsid w:val="002768B7"/>
    <w:rsid w:val="002768DF"/>
    <w:rsid w:val="00277341"/>
    <w:rsid w:val="002816C5"/>
    <w:rsid w:val="002827B6"/>
    <w:rsid w:val="00282A4F"/>
    <w:rsid w:val="00284F2B"/>
    <w:rsid w:val="00290C4E"/>
    <w:rsid w:val="00294D8C"/>
    <w:rsid w:val="002A1FC7"/>
    <w:rsid w:val="002A3010"/>
    <w:rsid w:val="002A4B82"/>
    <w:rsid w:val="002A632F"/>
    <w:rsid w:val="002B0C6F"/>
    <w:rsid w:val="002B7F92"/>
    <w:rsid w:val="002C2189"/>
    <w:rsid w:val="002C6622"/>
    <w:rsid w:val="002E1403"/>
    <w:rsid w:val="002E2998"/>
    <w:rsid w:val="002E29BA"/>
    <w:rsid w:val="002E29CA"/>
    <w:rsid w:val="002E308F"/>
    <w:rsid w:val="002F36FE"/>
    <w:rsid w:val="002F4925"/>
    <w:rsid w:val="002F6261"/>
    <w:rsid w:val="002F70A8"/>
    <w:rsid w:val="00300DC4"/>
    <w:rsid w:val="0031326D"/>
    <w:rsid w:val="00321B5B"/>
    <w:rsid w:val="00322228"/>
    <w:rsid w:val="00324C1E"/>
    <w:rsid w:val="00325EF6"/>
    <w:rsid w:val="00334E16"/>
    <w:rsid w:val="00335522"/>
    <w:rsid w:val="00337AA0"/>
    <w:rsid w:val="00341723"/>
    <w:rsid w:val="00341749"/>
    <w:rsid w:val="003457F7"/>
    <w:rsid w:val="003472FD"/>
    <w:rsid w:val="003512F2"/>
    <w:rsid w:val="003575C4"/>
    <w:rsid w:val="00357753"/>
    <w:rsid w:val="00357A74"/>
    <w:rsid w:val="00357A8D"/>
    <w:rsid w:val="00357B65"/>
    <w:rsid w:val="00361342"/>
    <w:rsid w:val="0036187C"/>
    <w:rsid w:val="00362B2B"/>
    <w:rsid w:val="00364DE4"/>
    <w:rsid w:val="00365B43"/>
    <w:rsid w:val="00366640"/>
    <w:rsid w:val="00372E51"/>
    <w:rsid w:val="00374726"/>
    <w:rsid w:val="00375DF1"/>
    <w:rsid w:val="0038139C"/>
    <w:rsid w:val="00381DA9"/>
    <w:rsid w:val="0038613C"/>
    <w:rsid w:val="003947FA"/>
    <w:rsid w:val="00395E63"/>
    <w:rsid w:val="00395E9B"/>
    <w:rsid w:val="003A07B8"/>
    <w:rsid w:val="003A216B"/>
    <w:rsid w:val="003B359D"/>
    <w:rsid w:val="003B6C91"/>
    <w:rsid w:val="003C39EF"/>
    <w:rsid w:val="003C3E95"/>
    <w:rsid w:val="003C693B"/>
    <w:rsid w:val="003C79DD"/>
    <w:rsid w:val="003D3553"/>
    <w:rsid w:val="003D700D"/>
    <w:rsid w:val="003D7356"/>
    <w:rsid w:val="003D7C4A"/>
    <w:rsid w:val="003E1A79"/>
    <w:rsid w:val="003E1ED7"/>
    <w:rsid w:val="003E3F58"/>
    <w:rsid w:val="003F1D1F"/>
    <w:rsid w:val="003F7EEE"/>
    <w:rsid w:val="00407747"/>
    <w:rsid w:val="00420251"/>
    <w:rsid w:val="0042315C"/>
    <w:rsid w:val="004235F1"/>
    <w:rsid w:val="00424597"/>
    <w:rsid w:val="00424C89"/>
    <w:rsid w:val="00426A38"/>
    <w:rsid w:val="0043131C"/>
    <w:rsid w:val="004324D4"/>
    <w:rsid w:val="00433448"/>
    <w:rsid w:val="004336D9"/>
    <w:rsid w:val="00434603"/>
    <w:rsid w:val="00435A12"/>
    <w:rsid w:val="00437171"/>
    <w:rsid w:val="004437A7"/>
    <w:rsid w:val="004437EC"/>
    <w:rsid w:val="00444346"/>
    <w:rsid w:val="00444AF8"/>
    <w:rsid w:val="00450F01"/>
    <w:rsid w:val="00455322"/>
    <w:rsid w:val="00456526"/>
    <w:rsid w:val="004573EF"/>
    <w:rsid w:val="00457D07"/>
    <w:rsid w:val="004703FF"/>
    <w:rsid w:val="0047088E"/>
    <w:rsid w:val="00470CB8"/>
    <w:rsid w:val="004723C7"/>
    <w:rsid w:val="0047641D"/>
    <w:rsid w:val="004805D2"/>
    <w:rsid w:val="00483241"/>
    <w:rsid w:val="00483D69"/>
    <w:rsid w:val="00484DA9"/>
    <w:rsid w:val="004A1B5B"/>
    <w:rsid w:val="004A7A0F"/>
    <w:rsid w:val="004B1E79"/>
    <w:rsid w:val="004C206D"/>
    <w:rsid w:val="004C7CF8"/>
    <w:rsid w:val="004D0315"/>
    <w:rsid w:val="004D0FE5"/>
    <w:rsid w:val="004D1AF9"/>
    <w:rsid w:val="004D30F5"/>
    <w:rsid w:val="004D6E38"/>
    <w:rsid w:val="004E38A8"/>
    <w:rsid w:val="004E69DC"/>
    <w:rsid w:val="004F48DE"/>
    <w:rsid w:val="004F538F"/>
    <w:rsid w:val="004F56DB"/>
    <w:rsid w:val="004F6EFF"/>
    <w:rsid w:val="00500331"/>
    <w:rsid w:val="00510A56"/>
    <w:rsid w:val="00510F0B"/>
    <w:rsid w:val="00526277"/>
    <w:rsid w:val="00526A95"/>
    <w:rsid w:val="00530C2B"/>
    <w:rsid w:val="00532D6C"/>
    <w:rsid w:val="005335F5"/>
    <w:rsid w:val="0053684B"/>
    <w:rsid w:val="00536B44"/>
    <w:rsid w:val="00536DF0"/>
    <w:rsid w:val="00537666"/>
    <w:rsid w:val="00537BE0"/>
    <w:rsid w:val="00540A7E"/>
    <w:rsid w:val="005422D2"/>
    <w:rsid w:val="005427F2"/>
    <w:rsid w:val="00547F00"/>
    <w:rsid w:val="00554876"/>
    <w:rsid w:val="00555309"/>
    <w:rsid w:val="00556D06"/>
    <w:rsid w:val="00557CFC"/>
    <w:rsid w:val="00561893"/>
    <w:rsid w:val="0056236C"/>
    <w:rsid w:val="00562597"/>
    <w:rsid w:val="00562F6F"/>
    <w:rsid w:val="00564562"/>
    <w:rsid w:val="00564765"/>
    <w:rsid w:val="00573B64"/>
    <w:rsid w:val="005801D5"/>
    <w:rsid w:val="005805DC"/>
    <w:rsid w:val="00582C1B"/>
    <w:rsid w:val="0059383C"/>
    <w:rsid w:val="005A6186"/>
    <w:rsid w:val="005B0099"/>
    <w:rsid w:val="005B2D3A"/>
    <w:rsid w:val="005C0167"/>
    <w:rsid w:val="005C2CE7"/>
    <w:rsid w:val="005C3150"/>
    <w:rsid w:val="005C4332"/>
    <w:rsid w:val="005C4B87"/>
    <w:rsid w:val="005D647A"/>
    <w:rsid w:val="005E1415"/>
    <w:rsid w:val="005E66E1"/>
    <w:rsid w:val="006051B2"/>
    <w:rsid w:val="00605F48"/>
    <w:rsid w:val="00606283"/>
    <w:rsid w:val="00607E1A"/>
    <w:rsid w:val="00612996"/>
    <w:rsid w:val="00614F54"/>
    <w:rsid w:val="00617A2E"/>
    <w:rsid w:val="00617C8A"/>
    <w:rsid w:val="006216B2"/>
    <w:rsid w:val="0063088F"/>
    <w:rsid w:val="00630917"/>
    <w:rsid w:val="00632CB5"/>
    <w:rsid w:val="00634AAF"/>
    <w:rsid w:val="00634F64"/>
    <w:rsid w:val="00635536"/>
    <w:rsid w:val="00637B7B"/>
    <w:rsid w:val="0064076E"/>
    <w:rsid w:val="00643F26"/>
    <w:rsid w:val="00651700"/>
    <w:rsid w:val="00651B7D"/>
    <w:rsid w:val="00653274"/>
    <w:rsid w:val="0065654A"/>
    <w:rsid w:val="00657646"/>
    <w:rsid w:val="00661743"/>
    <w:rsid w:val="00663063"/>
    <w:rsid w:val="00666036"/>
    <w:rsid w:val="00666206"/>
    <w:rsid w:val="006674ED"/>
    <w:rsid w:val="00671122"/>
    <w:rsid w:val="006728F5"/>
    <w:rsid w:val="006758D8"/>
    <w:rsid w:val="00680DDA"/>
    <w:rsid w:val="00681368"/>
    <w:rsid w:val="006815C0"/>
    <w:rsid w:val="006816A4"/>
    <w:rsid w:val="006902EF"/>
    <w:rsid w:val="006941C3"/>
    <w:rsid w:val="00696AFE"/>
    <w:rsid w:val="006A0A8B"/>
    <w:rsid w:val="006A3D9F"/>
    <w:rsid w:val="006A64F0"/>
    <w:rsid w:val="006A6A07"/>
    <w:rsid w:val="006A7561"/>
    <w:rsid w:val="006A75DB"/>
    <w:rsid w:val="006B1A27"/>
    <w:rsid w:val="006B78A5"/>
    <w:rsid w:val="006C27AB"/>
    <w:rsid w:val="006C30CA"/>
    <w:rsid w:val="006C3389"/>
    <w:rsid w:val="006C4242"/>
    <w:rsid w:val="006D04F0"/>
    <w:rsid w:val="006D18E8"/>
    <w:rsid w:val="006D238E"/>
    <w:rsid w:val="006D4EAF"/>
    <w:rsid w:val="006D69B4"/>
    <w:rsid w:val="006E104F"/>
    <w:rsid w:val="006E16CB"/>
    <w:rsid w:val="006E1B19"/>
    <w:rsid w:val="006E73FA"/>
    <w:rsid w:val="006F0D4E"/>
    <w:rsid w:val="006F1CF3"/>
    <w:rsid w:val="006F23A2"/>
    <w:rsid w:val="006F2CF8"/>
    <w:rsid w:val="006F7362"/>
    <w:rsid w:val="00702804"/>
    <w:rsid w:val="00707988"/>
    <w:rsid w:val="00707D53"/>
    <w:rsid w:val="0071040D"/>
    <w:rsid w:val="0071212E"/>
    <w:rsid w:val="007156F8"/>
    <w:rsid w:val="00716743"/>
    <w:rsid w:val="00720E6F"/>
    <w:rsid w:val="00721F2D"/>
    <w:rsid w:val="00723999"/>
    <w:rsid w:val="00724080"/>
    <w:rsid w:val="00732ED0"/>
    <w:rsid w:val="00733CE4"/>
    <w:rsid w:val="00733E51"/>
    <w:rsid w:val="00734637"/>
    <w:rsid w:val="007379E6"/>
    <w:rsid w:val="0075053E"/>
    <w:rsid w:val="00750DB1"/>
    <w:rsid w:val="007531BC"/>
    <w:rsid w:val="00753241"/>
    <w:rsid w:val="00753D82"/>
    <w:rsid w:val="00756F1D"/>
    <w:rsid w:val="00761635"/>
    <w:rsid w:val="00762295"/>
    <w:rsid w:val="00766495"/>
    <w:rsid w:val="00766675"/>
    <w:rsid w:val="0076695B"/>
    <w:rsid w:val="00767E30"/>
    <w:rsid w:val="00772A6F"/>
    <w:rsid w:val="007737EC"/>
    <w:rsid w:val="007772F9"/>
    <w:rsid w:val="00782AAC"/>
    <w:rsid w:val="0078450A"/>
    <w:rsid w:val="007906E5"/>
    <w:rsid w:val="00790998"/>
    <w:rsid w:val="007922E9"/>
    <w:rsid w:val="00796A7F"/>
    <w:rsid w:val="00796EBC"/>
    <w:rsid w:val="007A4E5B"/>
    <w:rsid w:val="007B071C"/>
    <w:rsid w:val="007B1726"/>
    <w:rsid w:val="007B3A39"/>
    <w:rsid w:val="007C4559"/>
    <w:rsid w:val="007C727A"/>
    <w:rsid w:val="007D0A23"/>
    <w:rsid w:val="007D1473"/>
    <w:rsid w:val="007D2949"/>
    <w:rsid w:val="007D41CB"/>
    <w:rsid w:val="007E35D2"/>
    <w:rsid w:val="007E7251"/>
    <w:rsid w:val="007F1CBB"/>
    <w:rsid w:val="007F31BF"/>
    <w:rsid w:val="007F34A2"/>
    <w:rsid w:val="007F3F8D"/>
    <w:rsid w:val="007F6C55"/>
    <w:rsid w:val="00800053"/>
    <w:rsid w:val="0080047B"/>
    <w:rsid w:val="00800EBC"/>
    <w:rsid w:val="008024C8"/>
    <w:rsid w:val="00802BA8"/>
    <w:rsid w:val="00804892"/>
    <w:rsid w:val="00804FF4"/>
    <w:rsid w:val="0080540A"/>
    <w:rsid w:val="00805A62"/>
    <w:rsid w:val="00806DF3"/>
    <w:rsid w:val="00810A0F"/>
    <w:rsid w:val="0081442F"/>
    <w:rsid w:val="008151CF"/>
    <w:rsid w:val="00817ADA"/>
    <w:rsid w:val="00827DCA"/>
    <w:rsid w:val="00830B53"/>
    <w:rsid w:val="00831D55"/>
    <w:rsid w:val="00831F9F"/>
    <w:rsid w:val="00834270"/>
    <w:rsid w:val="00834DEA"/>
    <w:rsid w:val="0083569A"/>
    <w:rsid w:val="00837033"/>
    <w:rsid w:val="00837A3B"/>
    <w:rsid w:val="00840148"/>
    <w:rsid w:val="00840CDA"/>
    <w:rsid w:val="00850848"/>
    <w:rsid w:val="008519EA"/>
    <w:rsid w:val="0085201B"/>
    <w:rsid w:val="00854923"/>
    <w:rsid w:val="0085775E"/>
    <w:rsid w:val="00857DAE"/>
    <w:rsid w:val="00857FCA"/>
    <w:rsid w:val="00861826"/>
    <w:rsid w:val="008630E6"/>
    <w:rsid w:val="0087542F"/>
    <w:rsid w:val="00891F54"/>
    <w:rsid w:val="00893B6C"/>
    <w:rsid w:val="00894C82"/>
    <w:rsid w:val="008961F7"/>
    <w:rsid w:val="008A153C"/>
    <w:rsid w:val="008A2F82"/>
    <w:rsid w:val="008A6C31"/>
    <w:rsid w:val="008B792C"/>
    <w:rsid w:val="008C2730"/>
    <w:rsid w:val="008C7AC6"/>
    <w:rsid w:val="008D59AA"/>
    <w:rsid w:val="008D6457"/>
    <w:rsid w:val="008E18CB"/>
    <w:rsid w:val="008E41FB"/>
    <w:rsid w:val="008E7BF2"/>
    <w:rsid w:val="008F05F6"/>
    <w:rsid w:val="008F0ACD"/>
    <w:rsid w:val="008F0CDE"/>
    <w:rsid w:val="008F2A9F"/>
    <w:rsid w:val="008F5D05"/>
    <w:rsid w:val="008F6231"/>
    <w:rsid w:val="008F68D0"/>
    <w:rsid w:val="009008E9"/>
    <w:rsid w:val="009029C7"/>
    <w:rsid w:val="009032F7"/>
    <w:rsid w:val="00920728"/>
    <w:rsid w:val="0092162C"/>
    <w:rsid w:val="0092347A"/>
    <w:rsid w:val="009327D4"/>
    <w:rsid w:val="00945ECA"/>
    <w:rsid w:val="00951C58"/>
    <w:rsid w:val="00952A22"/>
    <w:rsid w:val="009566FF"/>
    <w:rsid w:val="009611E3"/>
    <w:rsid w:val="00967594"/>
    <w:rsid w:val="00970D7F"/>
    <w:rsid w:val="0097567D"/>
    <w:rsid w:val="00976C67"/>
    <w:rsid w:val="0098338F"/>
    <w:rsid w:val="00990E9B"/>
    <w:rsid w:val="00994E87"/>
    <w:rsid w:val="00995D4A"/>
    <w:rsid w:val="009971A1"/>
    <w:rsid w:val="00997788"/>
    <w:rsid w:val="009A26E2"/>
    <w:rsid w:val="009A4565"/>
    <w:rsid w:val="009A6146"/>
    <w:rsid w:val="009A6F6D"/>
    <w:rsid w:val="009A7BA4"/>
    <w:rsid w:val="009B1468"/>
    <w:rsid w:val="009B2CFF"/>
    <w:rsid w:val="009B307A"/>
    <w:rsid w:val="009B4F7E"/>
    <w:rsid w:val="009B595C"/>
    <w:rsid w:val="009C297F"/>
    <w:rsid w:val="009C669D"/>
    <w:rsid w:val="009D3DB3"/>
    <w:rsid w:val="009D4089"/>
    <w:rsid w:val="009D48D2"/>
    <w:rsid w:val="009E1C51"/>
    <w:rsid w:val="009F557D"/>
    <w:rsid w:val="009F6B1C"/>
    <w:rsid w:val="00A04F2D"/>
    <w:rsid w:val="00A115FD"/>
    <w:rsid w:val="00A152DB"/>
    <w:rsid w:val="00A21520"/>
    <w:rsid w:val="00A23553"/>
    <w:rsid w:val="00A23E78"/>
    <w:rsid w:val="00A2551A"/>
    <w:rsid w:val="00A338DA"/>
    <w:rsid w:val="00A35CA0"/>
    <w:rsid w:val="00A40591"/>
    <w:rsid w:val="00A4226E"/>
    <w:rsid w:val="00A4588F"/>
    <w:rsid w:val="00A45D58"/>
    <w:rsid w:val="00A4657C"/>
    <w:rsid w:val="00A50E95"/>
    <w:rsid w:val="00A5236C"/>
    <w:rsid w:val="00A63BF9"/>
    <w:rsid w:val="00A65060"/>
    <w:rsid w:val="00A67604"/>
    <w:rsid w:val="00A750CE"/>
    <w:rsid w:val="00A766CA"/>
    <w:rsid w:val="00A77102"/>
    <w:rsid w:val="00A86DAB"/>
    <w:rsid w:val="00A86EA4"/>
    <w:rsid w:val="00A86FE1"/>
    <w:rsid w:val="00A92C84"/>
    <w:rsid w:val="00A9309E"/>
    <w:rsid w:val="00A94318"/>
    <w:rsid w:val="00A9522A"/>
    <w:rsid w:val="00A954DB"/>
    <w:rsid w:val="00A973FC"/>
    <w:rsid w:val="00AA1FF4"/>
    <w:rsid w:val="00AA2F4E"/>
    <w:rsid w:val="00AA4179"/>
    <w:rsid w:val="00AA4262"/>
    <w:rsid w:val="00AB1834"/>
    <w:rsid w:val="00AB6449"/>
    <w:rsid w:val="00AC4AA1"/>
    <w:rsid w:val="00AC69AC"/>
    <w:rsid w:val="00AC7544"/>
    <w:rsid w:val="00AD3043"/>
    <w:rsid w:val="00AD3248"/>
    <w:rsid w:val="00AE05C9"/>
    <w:rsid w:val="00AE0D35"/>
    <w:rsid w:val="00AE4631"/>
    <w:rsid w:val="00AE5330"/>
    <w:rsid w:val="00AE60CC"/>
    <w:rsid w:val="00AE7895"/>
    <w:rsid w:val="00AF2A83"/>
    <w:rsid w:val="00B0091F"/>
    <w:rsid w:val="00B00EF5"/>
    <w:rsid w:val="00B012E1"/>
    <w:rsid w:val="00B03094"/>
    <w:rsid w:val="00B03A66"/>
    <w:rsid w:val="00B1216E"/>
    <w:rsid w:val="00B21A99"/>
    <w:rsid w:val="00B306E1"/>
    <w:rsid w:val="00B31500"/>
    <w:rsid w:val="00B31ACE"/>
    <w:rsid w:val="00B331A9"/>
    <w:rsid w:val="00B449D4"/>
    <w:rsid w:val="00B44AB1"/>
    <w:rsid w:val="00B44BC1"/>
    <w:rsid w:val="00B44E1F"/>
    <w:rsid w:val="00B5080C"/>
    <w:rsid w:val="00B5331E"/>
    <w:rsid w:val="00B604F9"/>
    <w:rsid w:val="00B62368"/>
    <w:rsid w:val="00B6390D"/>
    <w:rsid w:val="00B66AFB"/>
    <w:rsid w:val="00B70F4E"/>
    <w:rsid w:val="00B73F7C"/>
    <w:rsid w:val="00B74980"/>
    <w:rsid w:val="00B828AA"/>
    <w:rsid w:val="00B83AAC"/>
    <w:rsid w:val="00B83FC6"/>
    <w:rsid w:val="00B85462"/>
    <w:rsid w:val="00B9213A"/>
    <w:rsid w:val="00B9295F"/>
    <w:rsid w:val="00B9613D"/>
    <w:rsid w:val="00B96BCD"/>
    <w:rsid w:val="00BA2D6C"/>
    <w:rsid w:val="00BA6D7C"/>
    <w:rsid w:val="00BA7A68"/>
    <w:rsid w:val="00BC2C21"/>
    <w:rsid w:val="00BC3D8D"/>
    <w:rsid w:val="00BC4461"/>
    <w:rsid w:val="00BC4B41"/>
    <w:rsid w:val="00BD0D35"/>
    <w:rsid w:val="00BD1C02"/>
    <w:rsid w:val="00BD369D"/>
    <w:rsid w:val="00BD7DAC"/>
    <w:rsid w:val="00BE4C5E"/>
    <w:rsid w:val="00BE5869"/>
    <w:rsid w:val="00BE7264"/>
    <w:rsid w:val="00BF2DAC"/>
    <w:rsid w:val="00BF2EAA"/>
    <w:rsid w:val="00BF49D1"/>
    <w:rsid w:val="00BF7EA7"/>
    <w:rsid w:val="00C04D2E"/>
    <w:rsid w:val="00C104A0"/>
    <w:rsid w:val="00C10B8B"/>
    <w:rsid w:val="00C1178E"/>
    <w:rsid w:val="00C17C75"/>
    <w:rsid w:val="00C17CBD"/>
    <w:rsid w:val="00C22449"/>
    <w:rsid w:val="00C226CB"/>
    <w:rsid w:val="00C25423"/>
    <w:rsid w:val="00C27A92"/>
    <w:rsid w:val="00C30632"/>
    <w:rsid w:val="00C342CB"/>
    <w:rsid w:val="00C34347"/>
    <w:rsid w:val="00C41074"/>
    <w:rsid w:val="00C441BF"/>
    <w:rsid w:val="00C46BB9"/>
    <w:rsid w:val="00C53973"/>
    <w:rsid w:val="00C552EB"/>
    <w:rsid w:val="00C60C80"/>
    <w:rsid w:val="00C60DD3"/>
    <w:rsid w:val="00C6547F"/>
    <w:rsid w:val="00C70B46"/>
    <w:rsid w:val="00C73435"/>
    <w:rsid w:val="00C77102"/>
    <w:rsid w:val="00C77B26"/>
    <w:rsid w:val="00C77BC5"/>
    <w:rsid w:val="00C81E90"/>
    <w:rsid w:val="00C8260E"/>
    <w:rsid w:val="00C85188"/>
    <w:rsid w:val="00C85908"/>
    <w:rsid w:val="00C85DBA"/>
    <w:rsid w:val="00C860B6"/>
    <w:rsid w:val="00C91168"/>
    <w:rsid w:val="00C94DF1"/>
    <w:rsid w:val="00C96067"/>
    <w:rsid w:val="00C97029"/>
    <w:rsid w:val="00C97654"/>
    <w:rsid w:val="00CA29DE"/>
    <w:rsid w:val="00CB5BCC"/>
    <w:rsid w:val="00CC4EA6"/>
    <w:rsid w:val="00CC526F"/>
    <w:rsid w:val="00CD3CE2"/>
    <w:rsid w:val="00CD7061"/>
    <w:rsid w:val="00CE0CBA"/>
    <w:rsid w:val="00CE15F1"/>
    <w:rsid w:val="00CE5EEB"/>
    <w:rsid w:val="00CE7508"/>
    <w:rsid w:val="00CE7A29"/>
    <w:rsid w:val="00CF0830"/>
    <w:rsid w:val="00CF20ED"/>
    <w:rsid w:val="00D013B1"/>
    <w:rsid w:val="00D01FA0"/>
    <w:rsid w:val="00D12E3C"/>
    <w:rsid w:val="00D23097"/>
    <w:rsid w:val="00D31012"/>
    <w:rsid w:val="00D3115F"/>
    <w:rsid w:val="00D336C0"/>
    <w:rsid w:val="00D37F1B"/>
    <w:rsid w:val="00D41F82"/>
    <w:rsid w:val="00D45BAD"/>
    <w:rsid w:val="00D51033"/>
    <w:rsid w:val="00D5512B"/>
    <w:rsid w:val="00D60D5B"/>
    <w:rsid w:val="00D61F44"/>
    <w:rsid w:val="00D67D08"/>
    <w:rsid w:val="00D67D3C"/>
    <w:rsid w:val="00D70EB4"/>
    <w:rsid w:val="00D71EFE"/>
    <w:rsid w:val="00D72200"/>
    <w:rsid w:val="00D7251F"/>
    <w:rsid w:val="00D760EE"/>
    <w:rsid w:val="00D908AD"/>
    <w:rsid w:val="00D924DB"/>
    <w:rsid w:val="00D92D13"/>
    <w:rsid w:val="00D94808"/>
    <w:rsid w:val="00D94BCD"/>
    <w:rsid w:val="00D96507"/>
    <w:rsid w:val="00DA1CB1"/>
    <w:rsid w:val="00DA68BB"/>
    <w:rsid w:val="00DA6909"/>
    <w:rsid w:val="00DA69E4"/>
    <w:rsid w:val="00DB00BC"/>
    <w:rsid w:val="00DB063E"/>
    <w:rsid w:val="00DB3F4C"/>
    <w:rsid w:val="00DB4AA5"/>
    <w:rsid w:val="00DB4EF3"/>
    <w:rsid w:val="00DB58FC"/>
    <w:rsid w:val="00DB6469"/>
    <w:rsid w:val="00DB73F7"/>
    <w:rsid w:val="00DC276D"/>
    <w:rsid w:val="00DC2916"/>
    <w:rsid w:val="00DC2C0A"/>
    <w:rsid w:val="00DC3231"/>
    <w:rsid w:val="00DC4E2A"/>
    <w:rsid w:val="00DC5137"/>
    <w:rsid w:val="00DD0908"/>
    <w:rsid w:val="00DD0E8F"/>
    <w:rsid w:val="00DD2F2F"/>
    <w:rsid w:val="00DD4136"/>
    <w:rsid w:val="00DD416B"/>
    <w:rsid w:val="00DE2AEE"/>
    <w:rsid w:val="00DE4AF4"/>
    <w:rsid w:val="00DE5056"/>
    <w:rsid w:val="00DE6F86"/>
    <w:rsid w:val="00DF05FB"/>
    <w:rsid w:val="00DF2DD3"/>
    <w:rsid w:val="00DF4015"/>
    <w:rsid w:val="00DF4B17"/>
    <w:rsid w:val="00E03F96"/>
    <w:rsid w:val="00E04525"/>
    <w:rsid w:val="00E06A60"/>
    <w:rsid w:val="00E073EF"/>
    <w:rsid w:val="00E0761B"/>
    <w:rsid w:val="00E14BC1"/>
    <w:rsid w:val="00E210D1"/>
    <w:rsid w:val="00E22144"/>
    <w:rsid w:val="00E23167"/>
    <w:rsid w:val="00E25F7F"/>
    <w:rsid w:val="00E343C2"/>
    <w:rsid w:val="00E3570F"/>
    <w:rsid w:val="00E42EFB"/>
    <w:rsid w:val="00E5006B"/>
    <w:rsid w:val="00E55553"/>
    <w:rsid w:val="00E56800"/>
    <w:rsid w:val="00E610D1"/>
    <w:rsid w:val="00E6116F"/>
    <w:rsid w:val="00E62BFD"/>
    <w:rsid w:val="00E64F7F"/>
    <w:rsid w:val="00E67517"/>
    <w:rsid w:val="00E70E25"/>
    <w:rsid w:val="00E72469"/>
    <w:rsid w:val="00E74B67"/>
    <w:rsid w:val="00E754D0"/>
    <w:rsid w:val="00E774B1"/>
    <w:rsid w:val="00E84E8D"/>
    <w:rsid w:val="00E96F6F"/>
    <w:rsid w:val="00EB5C2E"/>
    <w:rsid w:val="00EC35B4"/>
    <w:rsid w:val="00EC4374"/>
    <w:rsid w:val="00EC7587"/>
    <w:rsid w:val="00EC765D"/>
    <w:rsid w:val="00ED3A74"/>
    <w:rsid w:val="00ED4D0F"/>
    <w:rsid w:val="00ED77B4"/>
    <w:rsid w:val="00ED7D39"/>
    <w:rsid w:val="00EE24AC"/>
    <w:rsid w:val="00EE404E"/>
    <w:rsid w:val="00EE4CB1"/>
    <w:rsid w:val="00EE4DD9"/>
    <w:rsid w:val="00EF195B"/>
    <w:rsid w:val="00EF1BC8"/>
    <w:rsid w:val="00EF2C1F"/>
    <w:rsid w:val="00EF53A0"/>
    <w:rsid w:val="00EF579A"/>
    <w:rsid w:val="00EF6B47"/>
    <w:rsid w:val="00EF764C"/>
    <w:rsid w:val="00EF77F6"/>
    <w:rsid w:val="00F058C7"/>
    <w:rsid w:val="00F110DC"/>
    <w:rsid w:val="00F113AE"/>
    <w:rsid w:val="00F12A27"/>
    <w:rsid w:val="00F14599"/>
    <w:rsid w:val="00F15A37"/>
    <w:rsid w:val="00F202CB"/>
    <w:rsid w:val="00F24704"/>
    <w:rsid w:val="00F24DE0"/>
    <w:rsid w:val="00F26F3E"/>
    <w:rsid w:val="00F27341"/>
    <w:rsid w:val="00F319E9"/>
    <w:rsid w:val="00F32C1F"/>
    <w:rsid w:val="00F34827"/>
    <w:rsid w:val="00F51A30"/>
    <w:rsid w:val="00F51C33"/>
    <w:rsid w:val="00F53191"/>
    <w:rsid w:val="00F5540D"/>
    <w:rsid w:val="00F62CB1"/>
    <w:rsid w:val="00F64938"/>
    <w:rsid w:val="00F708A0"/>
    <w:rsid w:val="00F729F9"/>
    <w:rsid w:val="00F83C63"/>
    <w:rsid w:val="00F8525D"/>
    <w:rsid w:val="00F93398"/>
    <w:rsid w:val="00FA0865"/>
    <w:rsid w:val="00FA4AD6"/>
    <w:rsid w:val="00FA6BBE"/>
    <w:rsid w:val="00FB2204"/>
    <w:rsid w:val="00FB3866"/>
    <w:rsid w:val="00FB3FB3"/>
    <w:rsid w:val="00FB6CBD"/>
    <w:rsid w:val="00FD1CAE"/>
    <w:rsid w:val="00FE3988"/>
    <w:rsid w:val="00FE78E6"/>
    <w:rsid w:val="00FF2097"/>
    <w:rsid w:val="00FF4355"/>
    <w:rsid w:val="00FF6C36"/>
    <w:rsid w:val="00FF7B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2"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6743"/>
    <w:rPr>
      <w:rFonts w:ascii="Times New Roman" w:hAnsi="Times New Roman"/>
    </w:rPr>
  </w:style>
  <w:style w:type="paragraph" w:styleId="Ttulo1">
    <w:name w:val="heading 1"/>
    <w:basedOn w:val="Normal"/>
    <w:next w:val="Normal"/>
    <w:qFormat/>
    <w:rsid w:val="00716743"/>
    <w:pPr>
      <w:keepNext/>
      <w:numPr>
        <w:numId w:val="1"/>
      </w:numPr>
      <w:jc w:val="center"/>
      <w:outlineLvl w:val="0"/>
    </w:pPr>
    <w:rPr>
      <w:rFonts w:ascii="Arial" w:hAnsi="Arial"/>
      <w:b/>
      <w:sz w:val="24"/>
      <w:lang w:val="es-SV"/>
    </w:rPr>
  </w:style>
  <w:style w:type="paragraph" w:styleId="Ttulo2">
    <w:name w:val="heading 2"/>
    <w:basedOn w:val="Normal"/>
    <w:next w:val="Normal"/>
    <w:qFormat/>
    <w:rsid w:val="00716743"/>
    <w:pPr>
      <w:keepNext/>
      <w:numPr>
        <w:ilvl w:val="1"/>
        <w:numId w:val="1"/>
      </w:numPr>
      <w:outlineLvl w:val="1"/>
    </w:pPr>
    <w:rPr>
      <w:rFonts w:ascii="Arial" w:hAnsi="Arial"/>
      <w:b/>
      <w:sz w:val="24"/>
      <w:lang w:val="es-SV"/>
    </w:rPr>
  </w:style>
  <w:style w:type="paragraph" w:styleId="Ttulo3">
    <w:name w:val="heading 3"/>
    <w:basedOn w:val="Normal"/>
    <w:next w:val="Normal"/>
    <w:qFormat/>
    <w:rsid w:val="00716743"/>
    <w:pPr>
      <w:keepNext/>
      <w:numPr>
        <w:ilvl w:val="2"/>
        <w:numId w:val="1"/>
      </w:numPr>
      <w:jc w:val="both"/>
      <w:outlineLvl w:val="2"/>
    </w:pPr>
    <w:rPr>
      <w:rFonts w:ascii="Arial" w:hAnsi="Arial"/>
      <w:sz w:val="24"/>
      <w:lang w:val="es-SV"/>
    </w:rPr>
  </w:style>
  <w:style w:type="paragraph" w:styleId="Ttulo4">
    <w:name w:val="heading 4"/>
    <w:basedOn w:val="Normal"/>
    <w:next w:val="Normal"/>
    <w:qFormat/>
    <w:rsid w:val="00716743"/>
    <w:pPr>
      <w:keepNext/>
      <w:numPr>
        <w:ilvl w:val="3"/>
        <w:numId w:val="1"/>
      </w:numPr>
      <w:jc w:val="center"/>
      <w:outlineLvl w:val="3"/>
    </w:pPr>
    <w:rPr>
      <w:rFonts w:ascii="Arial" w:hAnsi="Arial"/>
      <w:b/>
      <w:sz w:val="18"/>
      <w:lang w:val="es-SV"/>
    </w:rPr>
  </w:style>
  <w:style w:type="paragraph" w:styleId="Ttulo5">
    <w:name w:val="heading 5"/>
    <w:basedOn w:val="Normal"/>
    <w:next w:val="Normal"/>
    <w:qFormat/>
    <w:rsid w:val="00716743"/>
    <w:pPr>
      <w:keepNext/>
      <w:numPr>
        <w:ilvl w:val="4"/>
        <w:numId w:val="1"/>
      </w:numPr>
      <w:jc w:val="both"/>
      <w:outlineLvl w:val="4"/>
    </w:pPr>
    <w:rPr>
      <w:rFonts w:ascii="Arial" w:hAnsi="Arial"/>
      <w:color w:val="FF0000"/>
      <w:sz w:val="24"/>
      <w:lang w:val="es-SV"/>
    </w:rPr>
  </w:style>
  <w:style w:type="paragraph" w:styleId="Ttulo6">
    <w:name w:val="heading 6"/>
    <w:basedOn w:val="Normal"/>
    <w:next w:val="Normal"/>
    <w:qFormat/>
    <w:rsid w:val="00716743"/>
    <w:pPr>
      <w:keepNext/>
      <w:numPr>
        <w:ilvl w:val="5"/>
        <w:numId w:val="1"/>
      </w:numPr>
      <w:outlineLvl w:val="5"/>
    </w:pPr>
    <w:rPr>
      <w:rFonts w:ascii="Arial" w:hAnsi="Arial"/>
      <w:b/>
      <w:color w:val="000000"/>
    </w:rPr>
  </w:style>
  <w:style w:type="paragraph" w:styleId="Ttulo7">
    <w:name w:val="heading 7"/>
    <w:basedOn w:val="Normal"/>
    <w:next w:val="Normal"/>
    <w:qFormat/>
    <w:rsid w:val="00716743"/>
    <w:pPr>
      <w:keepNext/>
      <w:numPr>
        <w:ilvl w:val="6"/>
        <w:numId w:val="1"/>
      </w:numPr>
      <w:jc w:val="both"/>
      <w:outlineLvl w:val="6"/>
    </w:pPr>
    <w:rPr>
      <w:rFonts w:ascii="Arial" w:hAnsi="Arial"/>
      <w:b/>
      <w:bCs/>
      <w:i/>
      <w:iCs/>
      <w:sz w:val="24"/>
      <w:lang w:val="es-SV"/>
    </w:rPr>
  </w:style>
  <w:style w:type="paragraph" w:styleId="Ttulo8">
    <w:name w:val="heading 8"/>
    <w:basedOn w:val="Normal"/>
    <w:next w:val="Normal"/>
    <w:qFormat/>
    <w:rsid w:val="00716743"/>
    <w:pPr>
      <w:keepNext/>
      <w:numPr>
        <w:ilvl w:val="7"/>
        <w:numId w:val="1"/>
      </w:numPr>
      <w:jc w:val="center"/>
      <w:outlineLvl w:val="7"/>
    </w:pPr>
    <w:rPr>
      <w:rFonts w:ascii="Arial" w:hAnsi="Arial" w:cs="Arial"/>
      <w:b/>
      <w:bCs/>
      <w:sz w:val="28"/>
    </w:rPr>
  </w:style>
  <w:style w:type="paragraph" w:styleId="Ttulo9">
    <w:name w:val="heading 9"/>
    <w:basedOn w:val="Normal"/>
    <w:next w:val="Normal"/>
    <w:qFormat/>
    <w:rsid w:val="00716743"/>
    <w:pPr>
      <w:keepNext/>
      <w:numPr>
        <w:ilvl w:val="8"/>
        <w:numId w:val="1"/>
      </w:numPr>
      <w:spacing w:before="120"/>
      <w:jc w:val="both"/>
      <w:outlineLvl w:val="8"/>
    </w:pPr>
    <w:rPr>
      <w:rFonts w:ascii="Arial" w:hAnsi="Arial"/>
      <w:sz w:val="24"/>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7">
    <w:name w:val="index 7"/>
    <w:basedOn w:val="Normal"/>
    <w:next w:val="Normal"/>
    <w:semiHidden/>
    <w:rsid w:val="00716743"/>
    <w:pPr>
      <w:ind w:left="1400" w:hanging="200"/>
    </w:pPr>
    <w:rPr>
      <w:sz w:val="18"/>
    </w:rPr>
  </w:style>
  <w:style w:type="paragraph" w:styleId="ndice6">
    <w:name w:val="index 6"/>
    <w:basedOn w:val="Normal"/>
    <w:next w:val="Normal"/>
    <w:semiHidden/>
    <w:rsid w:val="00716743"/>
    <w:pPr>
      <w:ind w:left="1200" w:hanging="200"/>
    </w:pPr>
    <w:rPr>
      <w:sz w:val="18"/>
    </w:rPr>
  </w:style>
  <w:style w:type="paragraph" w:styleId="ndice5">
    <w:name w:val="index 5"/>
    <w:basedOn w:val="Normal"/>
    <w:next w:val="Normal"/>
    <w:semiHidden/>
    <w:rsid w:val="00716743"/>
    <w:pPr>
      <w:ind w:left="1000" w:hanging="200"/>
    </w:pPr>
    <w:rPr>
      <w:sz w:val="18"/>
    </w:rPr>
  </w:style>
  <w:style w:type="paragraph" w:styleId="ndice4">
    <w:name w:val="index 4"/>
    <w:basedOn w:val="Normal"/>
    <w:next w:val="Normal"/>
    <w:semiHidden/>
    <w:rsid w:val="00716743"/>
    <w:pPr>
      <w:ind w:left="800" w:hanging="200"/>
    </w:pPr>
    <w:rPr>
      <w:sz w:val="18"/>
    </w:rPr>
  </w:style>
  <w:style w:type="paragraph" w:styleId="ndice3">
    <w:name w:val="index 3"/>
    <w:basedOn w:val="Normal"/>
    <w:next w:val="Normal"/>
    <w:semiHidden/>
    <w:rsid w:val="00716743"/>
    <w:pPr>
      <w:ind w:left="600" w:hanging="200"/>
    </w:pPr>
    <w:rPr>
      <w:sz w:val="18"/>
    </w:rPr>
  </w:style>
  <w:style w:type="paragraph" w:styleId="ndice2">
    <w:name w:val="index 2"/>
    <w:basedOn w:val="Normal"/>
    <w:next w:val="Normal"/>
    <w:semiHidden/>
    <w:rsid w:val="00716743"/>
    <w:pPr>
      <w:ind w:left="400" w:hanging="200"/>
    </w:pPr>
    <w:rPr>
      <w:sz w:val="18"/>
    </w:rPr>
  </w:style>
  <w:style w:type="paragraph" w:styleId="ndice1">
    <w:name w:val="index 1"/>
    <w:basedOn w:val="Normal"/>
    <w:next w:val="Normal"/>
    <w:semiHidden/>
    <w:rsid w:val="00716743"/>
    <w:pPr>
      <w:ind w:left="200" w:hanging="200"/>
    </w:pPr>
    <w:rPr>
      <w:sz w:val="18"/>
    </w:rPr>
  </w:style>
  <w:style w:type="paragraph" w:styleId="Ttulodendice">
    <w:name w:val="index heading"/>
    <w:basedOn w:val="Normal"/>
    <w:next w:val="ndice1"/>
    <w:semiHidden/>
    <w:rsid w:val="00716743"/>
    <w:pPr>
      <w:pBdr>
        <w:top w:val="double" w:sz="6" w:space="1" w:color="auto" w:shadow="1"/>
        <w:left w:val="double" w:sz="6" w:space="1" w:color="auto" w:shadow="1"/>
        <w:bottom w:val="double" w:sz="6" w:space="1" w:color="auto" w:shadow="1"/>
        <w:right w:val="double" w:sz="6" w:space="1" w:color="auto" w:shadow="1"/>
      </w:pBdr>
      <w:spacing w:before="240" w:after="120"/>
      <w:jc w:val="center"/>
    </w:pPr>
    <w:rPr>
      <w:rFonts w:ascii="Arial" w:hAnsi="Arial"/>
      <w:b/>
      <w:sz w:val="22"/>
    </w:rPr>
  </w:style>
  <w:style w:type="paragraph" w:styleId="Piedepgina">
    <w:name w:val="footer"/>
    <w:basedOn w:val="Normal"/>
    <w:rsid w:val="00716743"/>
    <w:pPr>
      <w:tabs>
        <w:tab w:val="center" w:pos="4252"/>
        <w:tab w:val="right" w:pos="8504"/>
      </w:tabs>
    </w:pPr>
  </w:style>
  <w:style w:type="paragraph" w:styleId="Encabezado">
    <w:name w:val="header"/>
    <w:basedOn w:val="Normal"/>
    <w:rsid w:val="00716743"/>
    <w:pPr>
      <w:tabs>
        <w:tab w:val="center" w:pos="4252"/>
        <w:tab w:val="right" w:pos="8504"/>
      </w:tabs>
    </w:pPr>
  </w:style>
  <w:style w:type="paragraph" w:styleId="Textoindependiente">
    <w:name w:val="Body Text"/>
    <w:basedOn w:val="Normal"/>
    <w:rsid w:val="00716743"/>
    <w:pPr>
      <w:jc w:val="both"/>
    </w:pPr>
    <w:rPr>
      <w:rFonts w:ascii="Arial" w:hAnsi="Arial"/>
      <w:sz w:val="24"/>
      <w:lang w:val="es-SV"/>
    </w:rPr>
  </w:style>
  <w:style w:type="paragraph" w:styleId="ndice8">
    <w:name w:val="index 8"/>
    <w:basedOn w:val="Normal"/>
    <w:next w:val="Normal"/>
    <w:semiHidden/>
    <w:rsid w:val="00716743"/>
    <w:pPr>
      <w:ind w:left="1600" w:hanging="200"/>
    </w:pPr>
    <w:rPr>
      <w:sz w:val="18"/>
    </w:rPr>
  </w:style>
  <w:style w:type="paragraph" w:styleId="ndice9">
    <w:name w:val="index 9"/>
    <w:basedOn w:val="Normal"/>
    <w:next w:val="Normal"/>
    <w:semiHidden/>
    <w:rsid w:val="00716743"/>
    <w:pPr>
      <w:ind w:left="1800" w:hanging="200"/>
    </w:pPr>
    <w:rPr>
      <w:sz w:val="18"/>
    </w:rPr>
  </w:style>
  <w:style w:type="paragraph" w:styleId="Epgrafe">
    <w:name w:val="caption"/>
    <w:basedOn w:val="Normal"/>
    <w:next w:val="Normal"/>
    <w:qFormat/>
    <w:rsid w:val="00716743"/>
    <w:pPr>
      <w:tabs>
        <w:tab w:val="left" w:pos="360"/>
      </w:tabs>
      <w:ind w:left="360" w:hanging="360"/>
      <w:jc w:val="right"/>
    </w:pPr>
    <w:rPr>
      <w:rFonts w:ascii="Arial" w:hAnsi="Arial"/>
      <w:b/>
      <w:bCs/>
      <w:i/>
      <w:iCs/>
      <w:sz w:val="24"/>
      <w:lang w:val="es-SV"/>
    </w:rPr>
  </w:style>
  <w:style w:type="paragraph" w:styleId="Textoindependiente2">
    <w:name w:val="Body Text 2"/>
    <w:basedOn w:val="Normal"/>
    <w:rsid w:val="00716743"/>
    <w:pPr>
      <w:tabs>
        <w:tab w:val="left" w:pos="360"/>
      </w:tabs>
      <w:overflowPunct w:val="0"/>
      <w:autoSpaceDE w:val="0"/>
      <w:autoSpaceDN w:val="0"/>
      <w:adjustRightInd w:val="0"/>
      <w:textAlignment w:val="baseline"/>
    </w:pPr>
    <w:rPr>
      <w:rFonts w:ascii="Arial" w:hAnsi="Arial" w:cs="Arial"/>
      <w:sz w:val="24"/>
      <w:lang w:val="es-ES_tradnl"/>
    </w:rPr>
  </w:style>
  <w:style w:type="paragraph" w:styleId="Lista4">
    <w:name w:val="List 4"/>
    <w:basedOn w:val="Normal"/>
    <w:rsid w:val="00716743"/>
    <w:pPr>
      <w:overflowPunct w:val="0"/>
      <w:autoSpaceDE w:val="0"/>
      <w:autoSpaceDN w:val="0"/>
      <w:adjustRightInd w:val="0"/>
      <w:ind w:left="849" w:hanging="283"/>
      <w:textAlignment w:val="baseline"/>
    </w:pPr>
    <w:rPr>
      <w:rFonts w:ascii="Arial" w:hAnsi="Arial"/>
      <w:b/>
      <w:sz w:val="24"/>
      <w:lang w:val="es-SV"/>
    </w:rPr>
  </w:style>
  <w:style w:type="paragraph" w:styleId="Lista5">
    <w:name w:val="List 5"/>
    <w:basedOn w:val="Normal"/>
    <w:rsid w:val="00716743"/>
    <w:pPr>
      <w:overflowPunct w:val="0"/>
      <w:autoSpaceDE w:val="0"/>
      <w:autoSpaceDN w:val="0"/>
      <w:adjustRightInd w:val="0"/>
      <w:ind w:left="1132" w:hanging="283"/>
      <w:textAlignment w:val="baseline"/>
    </w:pPr>
    <w:rPr>
      <w:rFonts w:ascii="Arial" w:hAnsi="Arial"/>
      <w:b/>
      <w:sz w:val="24"/>
      <w:lang w:val="es-SV"/>
    </w:rPr>
  </w:style>
  <w:style w:type="character" w:styleId="Nmerodepgina">
    <w:name w:val="page number"/>
    <w:basedOn w:val="Fuentedeprrafopredeter"/>
    <w:rsid w:val="00716743"/>
  </w:style>
  <w:style w:type="character" w:styleId="Refdecomentario">
    <w:name w:val="annotation reference"/>
    <w:basedOn w:val="Fuentedeprrafopredeter"/>
    <w:semiHidden/>
    <w:rsid w:val="00716743"/>
    <w:rPr>
      <w:sz w:val="16"/>
      <w:szCs w:val="16"/>
    </w:rPr>
  </w:style>
  <w:style w:type="paragraph" w:styleId="Textocomentario">
    <w:name w:val="annotation text"/>
    <w:basedOn w:val="Normal"/>
    <w:semiHidden/>
    <w:rsid w:val="00716743"/>
  </w:style>
  <w:style w:type="paragraph" w:styleId="Sangradetextonormal">
    <w:name w:val="Body Text Indent"/>
    <w:basedOn w:val="Normal"/>
    <w:rsid w:val="00716743"/>
    <w:pPr>
      <w:ind w:left="709"/>
      <w:jc w:val="both"/>
    </w:pPr>
    <w:rPr>
      <w:rFonts w:ascii="Arial" w:hAnsi="Arial"/>
      <w:sz w:val="24"/>
      <w:lang w:val="es-SV"/>
    </w:rPr>
  </w:style>
  <w:style w:type="paragraph" w:styleId="Textoindependiente3">
    <w:name w:val="Body Text 3"/>
    <w:basedOn w:val="Normal"/>
    <w:rsid w:val="00716743"/>
    <w:pPr>
      <w:jc w:val="center"/>
    </w:pPr>
    <w:rPr>
      <w:sz w:val="12"/>
    </w:rPr>
  </w:style>
  <w:style w:type="paragraph" w:styleId="Sangra2detindependiente">
    <w:name w:val="Body Text Indent 2"/>
    <w:basedOn w:val="Normal"/>
    <w:rsid w:val="00716743"/>
    <w:pPr>
      <w:ind w:left="851" w:hanging="851"/>
      <w:jc w:val="both"/>
    </w:pPr>
    <w:rPr>
      <w:rFonts w:ascii="Arial" w:hAnsi="Arial"/>
      <w:sz w:val="24"/>
      <w:lang w:val="es-SV"/>
    </w:rPr>
  </w:style>
  <w:style w:type="paragraph" w:styleId="Sangra3detindependiente">
    <w:name w:val="Body Text Indent 3"/>
    <w:basedOn w:val="Normal"/>
    <w:rsid w:val="00716743"/>
    <w:pPr>
      <w:tabs>
        <w:tab w:val="left" w:pos="567"/>
        <w:tab w:val="left" w:pos="851"/>
      </w:tabs>
      <w:ind w:left="851" w:hanging="709"/>
      <w:jc w:val="both"/>
    </w:pPr>
    <w:rPr>
      <w:rFonts w:ascii="Arial" w:hAnsi="Arial"/>
      <w:sz w:val="24"/>
      <w:lang w:val="es-SV"/>
    </w:rPr>
  </w:style>
  <w:style w:type="paragraph" w:styleId="Textonotapie">
    <w:name w:val="footnote text"/>
    <w:basedOn w:val="Normal"/>
    <w:semiHidden/>
    <w:rsid w:val="00716743"/>
  </w:style>
  <w:style w:type="character" w:styleId="Refdenotaalpie">
    <w:name w:val="footnote reference"/>
    <w:basedOn w:val="Fuentedeprrafopredeter"/>
    <w:semiHidden/>
    <w:rsid w:val="00716743"/>
    <w:rPr>
      <w:vertAlign w:val="superscript"/>
    </w:rPr>
  </w:style>
  <w:style w:type="table" w:styleId="Tablaconcuadrcula">
    <w:name w:val="Table Grid"/>
    <w:basedOn w:val="Tablanormal"/>
    <w:rsid w:val="006F73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C255D"/>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6A3D9F"/>
    <w:pPr>
      <w:spacing w:before="100" w:beforeAutospacing="1" w:after="100" w:afterAutospacing="1"/>
    </w:pPr>
    <w:rPr>
      <w:sz w:val="24"/>
      <w:szCs w:val="24"/>
      <w:lang w:val="es-SV" w:eastAsia="es-SV"/>
    </w:rPr>
  </w:style>
  <w:style w:type="character" w:styleId="Textoennegrita">
    <w:name w:val="Strong"/>
    <w:basedOn w:val="Fuentedeprrafopredeter"/>
    <w:uiPriority w:val="22"/>
    <w:qFormat/>
    <w:rsid w:val="006A3D9F"/>
    <w:rPr>
      <w:b/>
      <w:bCs/>
    </w:rPr>
  </w:style>
  <w:style w:type="paragraph" w:customStyle="1" w:styleId="nombrefuncionario">
    <w:name w:val="nombre_funcionario"/>
    <w:basedOn w:val="Normal"/>
    <w:rsid w:val="006A3D9F"/>
    <w:pPr>
      <w:spacing w:before="100" w:beforeAutospacing="1" w:after="100" w:afterAutospacing="1"/>
    </w:pPr>
    <w:rPr>
      <w:sz w:val="24"/>
      <w:szCs w:val="24"/>
      <w:lang w:val="es-SV" w:eastAsia="es-SV"/>
    </w:rPr>
  </w:style>
  <w:style w:type="paragraph" w:styleId="Lista2">
    <w:name w:val="List 2"/>
    <w:basedOn w:val="Normal"/>
    <w:uiPriority w:val="99"/>
    <w:unhideWhenUsed/>
    <w:rsid w:val="006A3D9F"/>
    <w:pPr>
      <w:spacing w:after="200" w:line="276" w:lineRule="auto"/>
      <w:ind w:left="566" w:hanging="283"/>
      <w:contextualSpacing/>
    </w:pPr>
    <w:rPr>
      <w:rFonts w:asciiTheme="minorHAnsi" w:eastAsiaTheme="minorHAnsi" w:hAnsiTheme="minorHAnsi" w:cstheme="minorBidi"/>
      <w:sz w:val="22"/>
      <w:szCs w:val="22"/>
      <w:lang w:val="es-SV" w:eastAsia="en-US"/>
    </w:rPr>
  </w:style>
  <w:style w:type="paragraph" w:customStyle="1" w:styleId="Default">
    <w:name w:val="Default"/>
    <w:rsid w:val="006A3D9F"/>
    <w:pPr>
      <w:autoSpaceDE w:val="0"/>
      <w:autoSpaceDN w:val="0"/>
      <w:adjustRightInd w:val="0"/>
    </w:pPr>
    <w:rPr>
      <w:rFonts w:ascii="Verdana" w:eastAsiaTheme="minorHAnsi" w:hAnsi="Verdana" w:cs="Verdana"/>
      <w:color w:val="000000"/>
      <w:sz w:val="24"/>
      <w:szCs w:val="24"/>
      <w:lang w:val="es-SV" w:eastAsia="en-US"/>
    </w:rPr>
  </w:style>
  <w:style w:type="character" w:styleId="Hipervnculo">
    <w:name w:val="Hyperlink"/>
    <w:basedOn w:val="Fuentedeprrafopredeter"/>
    <w:uiPriority w:val="99"/>
    <w:unhideWhenUsed/>
    <w:rsid w:val="006A3D9F"/>
    <w:rPr>
      <w:color w:val="0000FF" w:themeColor="hyperlink"/>
      <w:u w:val="single"/>
    </w:rPr>
  </w:style>
  <w:style w:type="paragraph" w:styleId="Textodeglobo">
    <w:name w:val="Balloon Text"/>
    <w:basedOn w:val="Normal"/>
    <w:link w:val="TextodegloboCar"/>
    <w:rsid w:val="006A3D9F"/>
    <w:rPr>
      <w:rFonts w:ascii="Tahoma" w:hAnsi="Tahoma" w:cs="Tahoma"/>
      <w:sz w:val="16"/>
      <w:szCs w:val="16"/>
    </w:rPr>
  </w:style>
  <w:style w:type="character" w:customStyle="1" w:styleId="TextodegloboCar">
    <w:name w:val="Texto de globo Car"/>
    <w:basedOn w:val="Fuentedeprrafopredeter"/>
    <w:link w:val="Textodeglobo"/>
    <w:rsid w:val="006A3D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2"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6743"/>
    <w:rPr>
      <w:rFonts w:ascii="Times New Roman" w:hAnsi="Times New Roman"/>
    </w:rPr>
  </w:style>
  <w:style w:type="paragraph" w:styleId="Ttulo1">
    <w:name w:val="heading 1"/>
    <w:basedOn w:val="Normal"/>
    <w:next w:val="Normal"/>
    <w:qFormat/>
    <w:rsid w:val="00716743"/>
    <w:pPr>
      <w:keepNext/>
      <w:numPr>
        <w:numId w:val="1"/>
      </w:numPr>
      <w:jc w:val="center"/>
      <w:outlineLvl w:val="0"/>
    </w:pPr>
    <w:rPr>
      <w:rFonts w:ascii="Arial" w:hAnsi="Arial"/>
      <w:b/>
      <w:sz w:val="24"/>
      <w:lang w:val="es-SV"/>
    </w:rPr>
  </w:style>
  <w:style w:type="paragraph" w:styleId="Ttulo2">
    <w:name w:val="heading 2"/>
    <w:basedOn w:val="Normal"/>
    <w:next w:val="Normal"/>
    <w:qFormat/>
    <w:rsid w:val="00716743"/>
    <w:pPr>
      <w:keepNext/>
      <w:numPr>
        <w:ilvl w:val="1"/>
        <w:numId w:val="1"/>
      </w:numPr>
      <w:outlineLvl w:val="1"/>
    </w:pPr>
    <w:rPr>
      <w:rFonts w:ascii="Arial" w:hAnsi="Arial"/>
      <w:b/>
      <w:sz w:val="24"/>
      <w:lang w:val="es-SV"/>
    </w:rPr>
  </w:style>
  <w:style w:type="paragraph" w:styleId="Ttulo3">
    <w:name w:val="heading 3"/>
    <w:basedOn w:val="Normal"/>
    <w:next w:val="Normal"/>
    <w:qFormat/>
    <w:rsid w:val="00716743"/>
    <w:pPr>
      <w:keepNext/>
      <w:numPr>
        <w:ilvl w:val="2"/>
        <w:numId w:val="1"/>
      </w:numPr>
      <w:jc w:val="both"/>
      <w:outlineLvl w:val="2"/>
    </w:pPr>
    <w:rPr>
      <w:rFonts w:ascii="Arial" w:hAnsi="Arial"/>
      <w:sz w:val="24"/>
      <w:lang w:val="es-SV"/>
    </w:rPr>
  </w:style>
  <w:style w:type="paragraph" w:styleId="Ttulo4">
    <w:name w:val="heading 4"/>
    <w:basedOn w:val="Normal"/>
    <w:next w:val="Normal"/>
    <w:qFormat/>
    <w:rsid w:val="00716743"/>
    <w:pPr>
      <w:keepNext/>
      <w:numPr>
        <w:ilvl w:val="3"/>
        <w:numId w:val="1"/>
      </w:numPr>
      <w:jc w:val="center"/>
      <w:outlineLvl w:val="3"/>
    </w:pPr>
    <w:rPr>
      <w:rFonts w:ascii="Arial" w:hAnsi="Arial"/>
      <w:b/>
      <w:sz w:val="18"/>
      <w:lang w:val="es-SV"/>
    </w:rPr>
  </w:style>
  <w:style w:type="paragraph" w:styleId="Ttulo5">
    <w:name w:val="heading 5"/>
    <w:basedOn w:val="Normal"/>
    <w:next w:val="Normal"/>
    <w:qFormat/>
    <w:rsid w:val="00716743"/>
    <w:pPr>
      <w:keepNext/>
      <w:numPr>
        <w:ilvl w:val="4"/>
        <w:numId w:val="1"/>
      </w:numPr>
      <w:jc w:val="both"/>
      <w:outlineLvl w:val="4"/>
    </w:pPr>
    <w:rPr>
      <w:rFonts w:ascii="Arial" w:hAnsi="Arial"/>
      <w:color w:val="FF0000"/>
      <w:sz w:val="24"/>
      <w:lang w:val="es-SV"/>
    </w:rPr>
  </w:style>
  <w:style w:type="paragraph" w:styleId="Ttulo6">
    <w:name w:val="heading 6"/>
    <w:basedOn w:val="Normal"/>
    <w:next w:val="Normal"/>
    <w:qFormat/>
    <w:rsid w:val="00716743"/>
    <w:pPr>
      <w:keepNext/>
      <w:numPr>
        <w:ilvl w:val="5"/>
        <w:numId w:val="1"/>
      </w:numPr>
      <w:outlineLvl w:val="5"/>
    </w:pPr>
    <w:rPr>
      <w:rFonts w:ascii="Arial" w:hAnsi="Arial"/>
      <w:b/>
      <w:color w:val="000000"/>
    </w:rPr>
  </w:style>
  <w:style w:type="paragraph" w:styleId="Ttulo7">
    <w:name w:val="heading 7"/>
    <w:basedOn w:val="Normal"/>
    <w:next w:val="Normal"/>
    <w:qFormat/>
    <w:rsid w:val="00716743"/>
    <w:pPr>
      <w:keepNext/>
      <w:numPr>
        <w:ilvl w:val="6"/>
        <w:numId w:val="1"/>
      </w:numPr>
      <w:jc w:val="both"/>
      <w:outlineLvl w:val="6"/>
    </w:pPr>
    <w:rPr>
      <w:rFonts w:ascii="Arial" w:hAnsi="Arial"/>
      <w:b/>
      <w:bCs/>
      <w:i/>
      <w:iCs/>
      <w:sz w:val="24"/>
      <w:lang w:val="es-SV"/>
    </w:rPr>
  </w:style>
  <w:style w:type="paragraph" w:styleId="Ttulo8">
    <w:name w:val="heading 8"/>
    <w:basedOn w:val="Normal"/>
    <w:next w:val="Normal"/>
    <w:qFormat/>
    <w:rsid w:val="00716743"/>
    <w:pPr>
      <w:keepNext/>
      <w:numPr>
        <w:ilvl w:val="7"/>
        <w:numId w:val="1"/>
      </w:numPr>
      <w:jc w:val="center"/>
      <w:outlineLvl w:val="7"/>
    </w:pPr>
    <w:rPr>
      <w:rFonts w:ascii="Arial" w:hAnsi="Arial" w:cs="Arial"/>
      <w:b/>
      <w:bCs/>
      <w:sz w:val="28"/>
    </w:rPr>
  </w:style>
  <w:style w:type="paragraph" w:styleId="Ttulo9">
    <w:name w:val="heading 9"/>
    <w:basedOn w:val="Normal"/>
    <w:next w:val="Normal"/>
    <w:qFormat/>
    <w:rsid w:val="00716743"/>
    <w:pPr>
      <w:keepNext/>
      <w:numPr>
        <w:ilvl w:val="8"/>
        <w:numId w:val="1"/>
      </w:numPr>
      <w:spacing w:before="120"/>
      <w:jc w:val="both"/>
      <w:outlineLvl w:val="8"/>
    </w:pPr>
    <w:rPr>
      <w:rFonts w:ascii="Arial" w:hAnsi="Arial"/>
      <w:sz w:val="24"/>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7">
    <w:name w:val="index 7"/>
    <w:basedOn w:val="Normal"/>
    <w:next w:val="Normal"/>
    <w:semiHidden/>
    <w:rsid w:val="00716743"/>
    <w:pPr>
      <w:ind w:left="1400" w:hanging="200"/>
    </w:pPr>
    <w:rPr>
      <w:sz w:val="18"/>
    </w:rPr>
  </w:style>
  <w:style w:type="paragraph" w:styleId="ndice6">
    <w:name w:val="index 6"/>
    <w:basedOn w:val="Normal"/>
    <w:next w:val="Normal"/>
    <w:semiHidden/>
    <w:rsid w:val="00716743"/>
    <w:pPr>
      <w:ind w:left="1200" w:hanging="200"/>
    </w:pPr>
    <w:rPr>
      <w:sz w:val="18"/>
    </w:rPr>
  </w:style>
  <w:style w:type="paragraph" w:styleId="ndice5">
    <w:name w:val="index 5"/>
    <w:basedOn w:val="Normal"/>
    <w:next w:val="Normal"/>
    <w:semiHidden/>
    <w:rsid w:val="00716743"/>
    <w:pPr>
      <w:ind w:left="1000" w:hanging="200"/>
    </w:pPr>
    <w:rPr>
      <w:sz w:val="18"/>
    </w:rPr>
  </w:style>
  <w:style w:type="paragraph" w:styleId="ndice4">
    <w:name w:val="index 4"/>
    <w:basedOn w:val="Normal"/>
    <w:next w:val="Normal"/>
    <w:semiHidden/>
    <w:rsid w:val="00716743"/>
    <w:pPr>
      <w:ind w:left="800" w:hanging="200"/>
    </w:pPr>
    <w:rPr>
      <w:sz w:val="18"/>
    </w:rPr>
  </w:style>
  <w:style w:type="paragraph" w:styleId="ndice3">
    <w:name w:val="index 3"/>
    <w:basedOn w:val="Normal"/>
    <w:next w:val="Normal"/>
    <w:semiHidden/>
    <w:rsid w:val="00716743"/>
    <w:pPr>
      <w:ind w:left="600" w:hanging="200"/>
    </w:pPr>
    <w:rPr>
      <w:sz w:val="18"/>
    </w:rPr>
  </w:style>
  <w:style w:type="paragraph" w:styleId="ndice2">
    <w:name w:val="index 2"/>
    <w:basedOn w:val="Normal"/>
    <w:next w:val="Normal"/>
    <w:semiHidden/>
    <w:rsid w:val="00716743"/>
    <w:pPr>
      <w:ind w:left="400" w:hanging="200"/>
    </w:pPr>
    <w:rPr>
      <w:sz w:val="18"/>
    </w:rPr>
  </w:style>
  <w:style w:type="paragraph" w:styleId="ndice1">
    <w:name w:val="index 1"/>
    <w:basedOn w:val="Normal"/>
    <w:next w:val="Normal"/>
    <w:semiHidden/>
    <w:rsid w:val="00716743"/>
    <w:pPr>
      <w:ind w:left="200" w:hanging="200"/>
    </w:pPr>
    <w:rPr>
      <w:sz w:val="18"/>
    </w:rPr>
  </w:style>
  <w:style w:type="paragraph" w:styleId="Ttulodendice">
    <w:name w:val="index heading"/>
    <w:basedOn w:val="Normal"/>
    <w:next w:val="ndice1"/>
    <w:semiHidden/>
    <w:rsid w:val="00716743"/>
    <w:pPr>
      <w:pBdr>
        <w:top w:val="double" w:sz="6" w:space="1" w:color="auto" w:shadow="1"/>
        <w:left w:val="double" w:sz="6" w:space="1" w:color="auto" w:shadow="1"/>
        <w:bottom w:val="double" w:sz="6" w:space="1" w:color="auto" w:shadow="1"/>
        <w:right w:val="double" w:sz="6" w:space="1" w:color="auto" w:shadow="1"/>
      </w:pBdr>
      <w:spacing w:before="240" w:after="120"/>
      <w:jc w:val="center"/>
    </w:pPr>
    <w:rPr>
      <w:rFonts w:ascii="Arial" w:hAnsi="Arial"/>
      <w:b/>
      <w:sz w:val="22"/>
    </w:rPr>
  </w:style>
  <w:style w:type="paragraph" w:styleId="Piedepgina">
    <w:name w:val="footer"/>
    <w:basedOn w:val="Normal"/>
    <w:rsid w:val="00716743"/>
    <w:pPr>
      <w:tabs>
        <w:tab w:val="center" w:pos="4252"/>
        <w:tab w:val="right" w:pos="8504"/>
      </w:tabs>
    </w:pPr>
  </w:style>
  <w:style w:type="paragraph" w:styleId="Encabezado">
    <w:name w:val="header"/>
    <w:basedOn w:val="Normal"/>
    <w:rsid w:val="00716743"/>
    <w:pPr>
      <w:tabs>
        <w:tab w:val="center" w:pos="4252"/>
        <w:tab w:val="right" w:pos="8504"/>
      </w:tabs>
    </w:pPr>
  </w:style>
  <w:style w:type="paragraph" w:styleId="Textoindependiente">
    <w:name w:val="Body Text"/>
    <w:basedOn w:val="Normal"/>
    <w:rsid w:val="00716743"/>
    <w:pPr>
      <w:jc w:val="both"/>
    </w:pPr>
    <w:rPr>
      <w:rFonts w:ascii="Arial" w:hAnsi="Arial"/>
      <w:sz w:val="24"/>
      <w:lang w:val="es-SV"/>
    </w:rPr>
  </w:style>
  <w:style w:type="paragraph" w:styleId="ndice8">
    <w:name w:val="index 8"/>
    <w:basedOn w:val="Normal"/>
    <w:next w:val="Normal"/>
    <w:semiHidden/>
    <w:rsid w:val="00716743"/>
    <w:pPr>
      <w:ind w:left="1600" w:hanging="200"/>
    </w:pPr>
    <w:rPr>
      <w:sz w:val="18"/>
    </w:rPr>
  </w:style>
  <w:style w:type="paragraph" w:styleId="ndice9">
    <w:name w:val="index 9"/>
    <w:basedOn w:val="Normal"/>
    <w:next w:val="Normal"/>
    <w:semiHidden/>
    <w:rsid w:val="00716743"/>
    <w:pPr>
      <w:ind w:left="1800" w:hanging="200"/>
    </w:pPr>
    <w:rPr>
      <w:sz w:val="18"/>
    </w:rPr>
  </w:style>
  <w:style w:type="paragraph" w:styleId="Epgrafe">
    <w:name w:val="caption"/>
    <w:basedOn w:val="Normal"/>
    <w:next w:val="Normal"/>
    <w:qFormat/>
    <w:rsid w:val="00716743"/>
    <w:pPr>
      <w:tabs>
        <w:tab w:val="left" w:pos="360"/>
      </w:tabs>
      <w:ind w:left="360" w:hanging="360"/>
      <w:jc w:val="right"/>
    </w:pPr>
    <w:rPr>
      <w:rFonts w:ascii="Arial" w:hAnsi="Arial"/>
      <w:b/>
      <w:bCs/>
      <w:i/>
      <w:iCs/>
      <w:sz w:val="24"/>
      <w:lang w:val="es-SV"/>
    </w:rPr>
  </w:style>
  <w:style w:type="paragraph" w:styleId="Textoindependiente2">
    <w:name w:val="Body Text 2"/>
    <w:basedOn w:val="Normal"/>
    <w:rsid w:val="00716743"/>
    <w:pPr>
      <w:tabs>
        <w:tab w:val="left" w:pos="360"/>
      </w:tabs>
      <w:overflowPunct w:val="0"/>
      <w:autoSpaceDE w:val="0"/>
      <w:autoSpaceDN w:val="0"/>
      <w:adjustRightInd w:val="0"/>
      <w:textAlignment w:val="baseline"/>
    </w:pPr>
    <w:rPr>
      <w:rFonts w:ascii="Arial" w:hAnsi="Arial" w:cs="Arial"/>
      <w:sz w:val="24"/>
      <w:lang w:val="es-ES_tradnl"/>
    </w:rPr>
  </w:style>
  <w:style w:type="paragraph" w:styleId="Lista4">
    <w:name w:val="List 4"/>
    <w:basedOn w:val="Normal"/>
    <w:rsid w:val="00716743"/>
    <w:pPr>
      <w:overflowPunct w:val="0"/>
      <w:autoSpaceDE w:val="0"/>
      <w:autoSpaceDN w:val="0"/>
      <w:adjustRightInd w:val="0"/>
      <w:ind w:left="849" w:hanging="283"/>
      <w:textAlignment w:val="baseline"/>
    </w:pPr>
    <w:rPr>
      <w:rFonts w:ascii="Arial" w:hAnsi="Arial"/>
      <w:b/>
      <w:sz w:val="24"/>
      <w:lang w:val="es-SV"/>
    </w:rPr>
  </w:style>
  <w:style w:type="paragraph" w:styleId="Lista5">
    <w:name w:val="List 5"/>
    <w:basedOn w:val="Normal"/>
    <w:rsid w:val="00716743"/>
    <w:pPr>
      <w:overflowPunct w:val="0"/>
      <w:autoSpaceDE w:val="0"/>
      <w:autoSpaceDN w:val="0"/>
      <w:adjustRightInd w:val="0"/>
      <w:ind w:left="1132" w:hanging="283"/>
      <w:textAlignment w:val="baseline"/>
    </w:pPr>
    <w:rPr>
      <w:rFonts w:ascii="Arial" w:hAnsi="Arial"/>
      <w:b/>
      <w:sz w:val="24"/>
      <w:lang w:val="es-SV"/>
    </w:rPr>
  </w:style>
  <w:style w:type="character" w:styleId="Nmerodepgina">
    <w:name w:val="page number"/>
    <w:basedOn w:val="Fuentedeprrafopredeter"/>
    <w:rsid w:val="00716743"/>
  </w:style>
  <w:style w:type="character" w:styleId="Refdecomentario">
    <w:name w:val="annotation reference"/>
    <w:basedOn w:val="Fuentedeprrafopredeter"/>
    <w:semiHidden/>
    <w:rsid w:val="00716743"/>
    <w:rPr>
      <w:sz w:val="16"/>
      <w:szCs w:val="16"/>
    </w:rPr>
  </w:style>
  <w:style w:type="paragraph" w:styleId="Textocomentario">
    <w:name w:val="annotation text"/>
    <w:basedOn w:val="Normal"/>
    <w:semiHidden/>
    <w:rsid w:val="00716743"/>
  </w:style>
  <w:style w:type="paragraph" w:styleId="Sangradetextonormal">
    <w:name w:val="Body Text Indent"/>
    <w:basedOn w:val="Normal"/>
    <w:rsid w:val="00716743"/>
    <w:pPr>
      <w:ind w:left="709"/>
      <w:jc w:val="both"/>
    </w:pPr>
    <w:rPr>
      <w:rFonts w:ascii="Arial" w:hAnsi="Arial"/>
      <w:sz w:val="24"/>
      <w:lang w:val="es-SV"/>
    </w:rPr>
  </w:style>
  <w:style w:type="paragraph" w:styleId="Textoindependiente3">
    <w:name w:val="Body Text 3"/>
    <w:basedOn w:val="Normal"/>
    <w:rsid w:val="00716743"/>
    <w:pPr>
      <w:jc w:val="center"/>
    </w:pPr>
    <w:rPr>
      <w:sz w:val="12"/>
    </w:rPr>
  </w:style>
  <w:style w:type="paragraph" w:styleId="Sangra2detindependiente">
    <w:name w:val="Body Text Indent 2"/>
    <w:basedOn w:val="Normal"/>
    <w:rsid w:val="00716743"/>
    <w:pPr>
      <w:ind w:left="851" w:hanging="851"/>
      <w:jc w:val="both"/>
    </w:pPr>
    <w:rPr>
      <w:rFonts w:ascii="Arial" w:hAnsi="Arial"/>
      <w:sz w:val="24"/>
      <w:lang w:val="es-SV"/>
    </w:rPr>
  </w:style>
  <w:style w:type="paragraph" w:styleId="Sangra3detindependiente">
    <w:name w:val="Body Text Indent 3"/>
    <w:basedOn w:val="Normal"/>
    <w:rsid w:val="00716743"/>
    <w:pPr>
      <w:tabs>
        <w:tab w:val="left" w:pos="567"/>
        <w:tab w:val="left" w:pos="851"/>
      </w:tabs>
      <w:ind w:left="851" w:hanging="709"/>
      <w:jc w:val="both"/>
    </w:pPr>
    <w:rPr>
      <w:rFonts w:ascii="Arial" w:hAnsi="Arial"/>
      <w:sz w:val="24"/>
      <w:lang w:val="es-SV"/>
    </w:rPr>
  </w:style>
  <w:style w:type="paragraph" w:styleId="Textonotapie">
    <w:name w:val="footnote text"/>
    <w:basedOn w:val="Normal"/>
    <w:semiHidden/>
    <w:rsid w:val="00716743"/>
  </w:style>
  <w:style w:type="character" w:styleId="Refdenotaalpie">
    <w:name w:val="footnote reference"/>
    <w:basedOn w:val="Fuentedeprrafopredeter"/>
    <w:semiHidden/>
    <w:rsid w:val="00716743"/>
    <w:rPr>
      <w:vertAlign w:val="superscript"/>
    </w:rPr>
  </w:style>
  <w:style w:type="table" w:styleId="Tablaconcuadrcula">
    <w:name w:val="Table Grid"/>
    <w:basedOn w:val="Tablanormal"/>
    <w:rsid w:val="006F73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C255D"/>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6A3D9F"/>
    <w:pPr>
      <w:spacing w:before="100" w:beforeAutospacing="1" w:after="100" w:afterAutospacing="1"/>
    </w:pPr>
    <w:rPr>
      <w:sz w:val="24"/>
      <w:szCs w:val="24"/>
      <w:lang w:val="es-SV" w:eastAsia="es-SV"/>
    </w:rPr>
  </w:style>
  <w:style w:type="character" w:styleId="Textoennegrita">
    <w:name w:val="Strong"/>
    <w:basedOn w:val="Fuentedeprrafopredeter"/>
    <w:uiPriority w:val="22"/>
    <w:qFormat/>
    <w:rsid w:val="006A3D9F"/>
    <w:rPr>
      <w:b/>
      <w:bCs/>
    </w:rPr>
  </w:style>
  <w:style w:type="paragraph" w:customStyle="1" w:styleId="nombrefuncionario">
    <w:name w:val="nombre_funcionario"/>
    <w:basedOn w:val="Normal"/>
    <w:rsid w:val="006A3D9F"/>
    <w:pPr>
      <w:spacing w:before="100" w:beforeAutospacing="1" w:after="100" w:afterAutospacing="1"/>
    </w:pPr>
    <w:rPr>
      <w:sz w:val="24"/>
      <w:szCs w:val="24"/>
      <w:lang w:val="es-SV" w:eastAsia="es-SV"/>
    </w:rPr>
  </w:style>
  <w:style w:type="paragraph" w:styleId="Lista2">
    <w:name w:val="List 2"/>
    <w:basedOn w:val="Normal"/>
    <w:uiPriority w:val="99"/>
    <w:unhideWhenUsed/>
    <w:rsid w:val="006A3D9F"/>
    <w:pPr>
      <w:spacing w:after="200" w:line="276" w:lineRule="auto"/>
      <w:ind w:left="566" w:hanging="283"/>
      <w:contextualSpacing/>
    </w:pPr>
    <w:rPr>
      <w:rFonts w:asciiTheme="minorHAnsi" w:eastAsiaTheme="minorHAnsi" w:hAnsiTheme="minorHAnsi" w:cstheme="minorBidi"/>
      <w:sz w:val="22"/>
      <w:szCs w:val="22"/>
      <w:lang w:val="es-SV" w:eastAsia="en-US"/>
    </w:rPr>
  </w:style>
  <w:style w:type="paragraph" w:customStyle="1" w:styleId="Default">
    <w:name w:val="Default"/>
    <w:rsid w:val="006A3D9F"/>
    <w:pPr>
      <w:autoSpaceDE w:val="0"/>
      <w:autoSpaceDN w:val="0"/>
      <w:adjustRightInd w:val="0"/>
    </w:pPr>
    <w:rPr>
      <w:rFonts w:ascii="Verdana" w:eastAsiaTheme="minorHAnsi" w:hAnsi="Verdana" w:cs="Verdana"/>
      <w:color w:val="000000"/>
      <w:sz w:val="24"/>
      <w:szCs w:val="24"/>
      <w:lang w:val="es-SV" w:eastAsia="en-US"/>
    </w:rPr>
  </w:style>
  <w:style w:type="character" w:styleId="Hipervnculo">
    <w:name w:val="Hyperlink"/>
    <w:basedOn w:val="Fuentedeprrafopredeter"/>
    <w:uiPriority w:val="99"/>
    <w:unhideWhenUsed/>
    <w:rsid w:val="006A3D9F"/>
    <w:rPr>
      <w:color w:val="0000FF" w:themeColor="hyperlink"/>
      <w:u w:val="single"/>
    </w:rPr>
  </w:style>
  <w:style w:type="paragraph" w:styleId="Textodeglobo">
    <w:name w:val="Balloon Text"/>
    <w:basedOn w:val="Normal"/>
    <w:link w:val="TextodegloboCar"/>
    <w:rsid w:val="006A3D9F"/>
    <w:rPr>
      <w:rFonts w:ascii="Tahoma" w:hAnsi="Tahoma" w:cs="Tahoma"/>
      <w:sz w:val="16"/>
      <w:szCs w:val="16"/>
    </w:rPr>
  </w:style>
  <w:style w:type="character" w:customStyle="1" w:styleId="TextodegloboCar">
    <w:name w:val="Texto de globo Car"/>
    <w:basedOn w:val="Fuentedeprrafopredeter"/>
    <w:link w:val="Textodeglobo"/>
    <w:rsid w:val="006A3D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338095">
      <w:bodyDiv w:val="1"/>
      <w:marLeft w:val="0"/>
      <w:marRight w:val="0"/>
      <w:marTop w:val="0"/>
      <w:marBottom w:val="0"/>
      <w:divBdr>
        <w:top w:val="none" w:sz="0" w:space="0" w:color="auto"/>
        <w:left w:val="none" w:sz="0" w:space="0" w:color="auto"/>
        <w:bottom w:val="none" w:sz="0" w:space="0" w:color="auto"/>
        <w:right w:val="none" w:sz="0" w:space="0" w:color="auto"/>
      </w:divBdr>
    </w:div>
    <w:div w:id="470756923">
      <w:bodyDiv w:val="1"/>
      <w:marLeft w:val="0"/>
      <w:marRight w:val="0"/>
      <w:marTop w:val="0"/>
      <w:marBottom w:val="0"/>
      <w:divBdr>
        <w:top w:val="none" w:sz="0" w:space="0" w:color="auto"/>
        <w:left w:val="none" w:sz="0" w:space="0" w:color="auto"/>
        <w:bottom w:val="none" w:sz="0" w:space="0" w:color="auto"/>
        <w:right w:val="none" w:sz="0" w:space="0" w:color="auto"/>
      </w:divBdr>
    </w:div>
    <w:div w:id="845485871">
      <w:bodyDiv w:val="1"/>
      <w:marLeft w:val="0"/>
      <w:marRight w:val="0"/>
      <w:marTop w:val="0"/>
      <w:marBottom w:val="0"/>
      <w:divBdr>
        <w:top w:val="none" w:sz="0" w:space="0" w:color="auto"/>
        <w:left w:val="none" w:sz="0" w:space="0" w:color="auto"/>
        <w:bottom w:val="none" w:sz="0" w:space="0" w:color="auto"/>
        <w:right w:val="none" w:sz="0" w:space="0" w:color="auto"/>
      </w:divBdr>
    </w:div>
    <w:div w:id="1136293062">
      <w:bodyDiv w:val="1"/>
      <w:marLeft w:val="0"/>
      <w:marRight w:val="0"/>
      <w:marTop w:val="0"/>
      <w:marBottom w:val="0"/>
      <w:divBdr>
        <w:top w:val="none" w:sz="0" w:space="0" w:color="auto"/>
        <w:left w:val="none" w:sz="0" w:space="0" w:color="auto"/>
        <w:bottom w:val="none" w:sz="0" w:space="0" w:color="auto"/>
        <w:right w:val="none" w:sz="0" w:space="0" w:color="auto"/>
      </w:divBdr>
    </w:div>
    <w:div w:id="154602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mejia@conamype.gob.sv"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alvarenga@conamype.gob.sv" TargetMode="External"/><Relationship Id="rId17" Type="http://schemas.openxmlformats.org/officeDocument/2006/relationships/hyperlink" Target="http://www.conamype.gob.sv"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21AE3-BDA5-432A-BFF9-3D779D6F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3055</Words>
  <Characters>16805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PROCEDIMIENTO ELABORACIÓN, CODIFICACIÓN Y CONTROL DE DOCUMENTOS DEL SGC</vt:lpstr>
    </vt:vector>
  </TitlesOfParts>
  <Company>ASCAE</Company>
  <LinksUpToDate>false</LinksUpToDate>
  <CharactersWithSpaces>19821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ELABORACIÓN, CODIFICACIÓN Y CONTROL DE DOCUMENTOS DEL SGC</dc:title>
  <dc:creator>ASCAE</dc:creator>
  <cp:lastModifiedBy>Eduardo A. Alvarenga Martir</cp:lastModifiedBy>
  <cp:revision>2</cp:revision>
  <cp:lastPrinted>2012-12-05T20:20:00Z</cp:lastPrinted>
  <dcterms:created xsi:type="dcterms:W3CDTF">2014-11-05T16:26:00Z</dcterms:created>
  <dcterms:modified xsi:type="dcterms:W3CDTF">2014-11-05T16:26:00Z</dcterms:modified>
</cp:coreProperties>
</file>