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D7233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38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D7233E">
                            <w:rPr>
                              <w:sz w:val="18"/>
                              <w:szCs w:val="18"/>
                              <w:lang w:val="es-SV"/>
                            </w:rPr>
                            <w:t>38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6C5F9D">
        <w:rPr>
          <w:rFonts w:cs="Calibri"/>
          <w:b/>
          <w:w w:val="102"/>
        </w:rPr>
        <w:t>3</w:t>
      </w:r>
      <w:r w:rsidR="00D7233E">
        <w:rPr>
          <w:rFonts w:cs="Calibri"/>
          <w:b/>
          <w:w w:val="102"/>
        </w:rPr>
        <w:t>8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D7233E">
        <w:rPr>
          <w:rFonts w:cs="Arial"/>
          <w:b/>
        </w:rPr>
        <w:t xml:space="preserve">17 de septiembre </w:t>
      </w:r>
      <w:r w:rsidR="00F133DE" w:rsidRPr="00F133DE">
        <w:rPr>
          <w:rFonts w:cs="Arial"/>
          <w:b/>
        </w:rPr>
        <w:t>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695F6A">
        <w:rPr>
          <w:rFonts w:ascii="Arial" w:hAnsi="Arial" w:cs="Arial"/>
          <w:sz w:val="20"/>
          <w:szCs w:val="20"/>
        </w:rPr>
        <w:t xml:space="preserve">    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D7233E" w:rsidRDefault="00D7233E" w:rsidP="00D7233E">
      <w:pPr>
        <w:pStyle w:val="Textosinformato"/>
      </w:pPr>
      <w:r>
        <w:t>1. Número de NNA extranjeros no acompañados que se han entregado en acogimiento de familia.</w:t>
      </w:r>
    </w:p>
    <w:p w:rsidR="00D7233E" w:rsidRDefault="00D7233E" w:rsidP="00D7233E">
      <w:pPr>
        <w:pStyle w:val="Textosinformato"/>
      </w:pPr>
      <w:r>
        <w:t>2. Número de NNA extranjeros no acompañados sobre los que se ha decidido su retorno al país de origen o a un tercer Estado.</w:t>
      </w:r>
    </w:p>
    <w:p w:rsidR="00D7233E" w:rsidRDefault="00D7233E" w:rsidP="00D7233E">
      <w:pPr>
        <w:pStyle w:val="Textosinformato"/>
      </w:pPr>
      <w:r>
        <w:t>3. Número de NNA extranjeros no acompañados huérfanos dados en adopción.</w:t>
      </w:r>
    </w:p>
    <w:p w:rsidR="007762DC" w:rsidRDefault="007762D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3534C" w:rsidRPr="00C3534C" w:rsidRDefault="00C3534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D7233E">
        <w:rPr>
          <w:rFonts w:cs="Calibri"/>
          <w:w w:val="102"/>
          <w:lang w:val="es-SV"/>
        </w:rPr>
        <w:t>once</w:t>
      </w:r>
      <w:r w:rsidR="005156D8">
        <w:rPr>
          <w:rFonts w:cs="Calibri"/>
          <w:w w:val="102"/>
          <w:lang w:val="es-SV"/>
        </w:rPr>
        <w:t xml:space="preserve"> horas del </w:t>
      </w:r>
      <w:r w:rsidR="00D7233E">
        <w:rPr>
          <w:rFonts w:cs="Calibri"/>
          <w:w w:val="102"/>
          <w:lang w:val="es-SV"/>
        </w:rPr>
        <w:t>veintisiete</w:t>
      </w:r>
      <w:r w:rsidR="00C3534C">
        <w:rPr>
          <w:rFonts w:cs="Calibri"/>
          <w:w w:val="102"/>
          <w:lang w:val="es-SV"/>
        </w:rPr>
        <w:t xml:space="preserve"> de septiembre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D7233E" w:rsidRDefault="00D7233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2A" w:rsidRDefault="00F13A2A" w:rsidP="007E276E">
      <w:r>
        <w:separator/>
      </w:r>
    </w:p>
  </w:endnote>
  <w:endnote w:type="continuationSeparator" w:id="0">
    <w:p w:rsidR="00F13A2A" w:rsidRDefault="00F13A2A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2A" w:rsidRDefault="00F13A2A" w:rsidP="007E276E">
      <w:r>
        <w:separator/>
      </w:r>
    </w:p>
  </w:footnote>
  <w:footnote w:type="continuationSeparator" w:id="0">
    <w:p w:rsidR="00F13A2A" w:rsidRDefault="00F13A2A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95F6A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80737"/>
    <w:rsid w:val="00984312"/>
    <w:rsid w:val="009A071C"/>
    <w:rsid w:val="009A713B"/>
    <w:rsid w:val="009B0A35"/>
    <w:rsid w:val="009F0417"/>
    <w:rsid w:val="009F5AF7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3A2A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7DA7-245B-48BC-B4B2-D9CF607E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2018-09-27T17:59:00Z</cp:lastPrinted>
  <dcterms:created xsi:type="dcterms:W3CDTF">2018-11-29T18:23:00Z</dcterms:created>
  <dcterms:modified xsi:type="dcterms:W3CDTF">2018-11-29T18:23:00Z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