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24" w:rsidRDefault="00EC6C24" w:rsidP="00C47ACB">
      <w:pPr>
        <w:pStyle w:val="Encabezado"/>
        <w:spacing w:line="360" w:lineRule="auto"/>
        <w:ind w:right="360"/>
        <w:jc w:val="both"/>
        <w:rPr>
          <w:rFonts w:ascii="Tahoma" w:hAnsi="Tahoma" w:cs="Tahoma"/>
          <w:i/>
          <w:lang w:val="es-SV"/>
        </w:rPr>
      </w:pPr>
      <w:bookmarkStart w:id="0" w:name="_GoBack"/>
      <w:bookmarkEnd w:id="0"/>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EC6C24" w:rsidRDefault="00EC6C24" w:rsidP="00C47ACB">
      <w:pPr>
        <w:pStyle w:val="Encabezado"/>
        <w:spacing w:line="360" w:lineRule="auto"/>
        <w:ind w:right="360"/>
        <w:jc w:val="both"/>
        <w:rPr>
          <w:rFonts w:ascii="Tahoma" w:hAnsi="Tahoma" w:cs="Tahoma"/>
          <w:i/>
          <w:lang w:val="es-SV"/>
        </w:rPr>
      </w:pPr>
    </w:p>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7E4E28" w:rsidRPr="007759ED">
        <w:rPr>
          <w:rFonts w:ascii="Tahoma" w:hAnsi="Tahoma" w:cs="Tahoma"/>
          <w:i/>
          <w:lang w:val="es-SV"/>
        </w:rPr>
        <w:t>15</w:t>
      </w:r>
      <w:r w:rsidR="00152656" w:rsidRPr="007759ED">
        <w:rPr>
          <w:rFonts w:ascii="Tahoma" w:hAnsi="Tahoma" w:cs="Tahoma"/>
          <w:i/>
          <w:lang w:val="es-SV"/>
        </w:rPr>
        <w:t>9</w:t>
      </w:r>
      <w:r w:rsidR="00F33DEB">
        <w:rPr>
          <w:rFonts w:ascii="Tahoma" w:hAnsi="Tahoma" w:cs="Tahoma"/>
          <w:i/>
          <w:lang w:val="es-SV"/>
        </w:rPr>
        <w:t>6</w:t>
      </w:r>
      <w:r w:rsidR="00C43F8E" w:rsidRPr="007759ED">
        <w:rPr>
          <w:rFonts w:ascii="Tahoma" w:hAnsi="Tahoma" w:cs="Tahoma"/>
          <w:i/>
          <w:lang w:val="es-SV"/>
        </w:rPr>
        <w:t>/</w:t>
      </w:r>
      <w:r w:rsidR="000F469C" w:rsidRPr="007759ED">
        <w:rPr>
          <w:rFonts w:ascii="Tahoma" w:hAnsi="Tahoma" w:cs="Tahoma"/>
          <w:i/>
          <w:lang w:val="es-SV"/>
        </w:rPr>
        <w:t>2020</w:t>
      </w:r>
      <w:r w:rsidR="004F29D0" w:rsidRPr="007759ED">
        <w:rPr>
          <w:rFonts w:ascii="Tahoma" w:hAnsi="Tahoma" w:cs="Tahoma"/>
          <w:i/>
          <w:lang w:val="es-SV"/>
        </w:rPr>
        <w:t>.</w:t>
      </w:r>
    </w:p>
    <w:p w:rsidR="002C2291" w:rsidRPr="007759ED" w:rsidRDefault="00F33DEB" w:rsidP="009E4035">
      <w:pPr>
        <w:pStyle w:val="Encabezado"/>
        <w:spacing w:line="360" w:lineRule="auto"/>
        <w:ind w:right="360"/>
        <w:jc w:val="both"/>
        <w:rPr>
          <w:rFonts w:ascii="Tahoma" w:hAnsi="Tahoma" w:cs="Tahoma"/>
          <w:i/>
          <w:lang w:val="es-SV"/>
        </w:rPr>
      </w:pPr>
      <w:r>
        <w:rPr>
          <w:rFonts w:ascii="Tahoma" w:hAnsi="Tahoma" w:cs="Tahoma"/>
          <w:i/>
          <w:lang w:val="es-SV"/>
        </w:rPr>
        <w:t xml:space="preserve">31 </w:t>
      </w:r>
      <w:r w:rsidR="00C83664">
        <w:rPr>
          <w:rFonts w:ascii="Tahoma" w:hAnsi="Tahoma" w:cs="Tahoma"/>
          <w:i/>
          <w:lang w:val="es-SV"/>
        </w:rPr>
        <w:t xml:space="preserve">de </w:t>
      </w:r>
      <w:r w:rsidR="001F2D3F">
        <w:rPr>
          <w:rFonts w:ascii="Tahoma" w:hAnsi="Tahoma" w:cs="Tahoma"/>
          <w:i/>
          <w:lang w:val="es-SV"/>
        </w:rPr>
        <w:t>diciembre</w:t>
      </w:r>
      <w:r w:rsidR="003C5977" w:rsidRPr="007759ED">
        <w:rPr>
          <w:rFonts w:ascii="Tahoma" w:hAnsi="Tahoma" w:cs="Tahoma"/>
          <w:i/>
          <w:lang w:val="es-SV"/>
        </w:rPr>
        <w:t xml:space="preserve"> </w:t>
      </w:r>
      <w:r w:rsidR="000F469C" w:rsidRPr="007759ED">
        <w:rPr>
          <w:rFonts w:ascii="Tahoma" w:hAnsi="Tahoma" w:cs="Tahoma"/>
          <w:i/>
          <w:lang w:val="es-SV"/>
        </w:rPr>
        <w:t>de 2020</w:t>
      </w:r>
      <w:r w:rsidR="004F29D0" w:rsidRPr="007759ED">
        <w:rPr>
          <w:rFonts w:ascii="Tahoma" w:hAnsi="Tahoma" w:cs="Tahoma"/>
          <w:i/>
          <w:lang w:val="es-SV"/>
        </w:rPr>
        <w:t>.</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F75204" w:rsidRPr="007759ED">
        <w:rPr>
          <w:rFonts w:ascii="Tahoma" w:hAnsi="Tahoma" w:cs="Tahoma"/>
          <w:b/>
          <w:lang w:val="es-SV"/>
        </w:rPr>
        <w:t>5</w:t>
      </w:r>
      <w:r w:rsidR="00152656" w:rsidRPr="007759ED">
        <w:rPr>
          <w:rFonts w:ascii="Tahoma" w:hAnsi="Tahoma" w:cs="Tahoma"/>
          <w:b/>
          <w:lang w:val="es-SV"/>
        </w:rPr>
        <w:t>9</w:t>
      </w:r>
      <w:r w:rsidR="00F33DEB">
        <w:rPr>
          <w:rFonts w:ascii="Tahoma" w:hAnsi="Tahoma" w:cs="Tahoma"/>
          <w:b/>
          <w:lang w:val="es-SV"/>
        </w:rPr>
        <w:t>6</w:t>
      </w:r>
      <w:r w:rsidR="00074E87" w:rsidRPr="007759ED">
        <w:rPr>
          <w:rFonts w:ascii="Tahoma" w:hAnsi="Tahoma" w:cs="Tahoma"/>
          <w:b/>
          <w:lang w:val="es-SV"/>
        </w:rPr>
        <w:t>/2020</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F33DEB">
        <w:rPr>
          <w:rFonts w:ascii="Tahoma" w:hAnsi="Tahoma" w:cs="Tahoma"/>
          <w:lang w:val="es-SV"/>
        </w:rPr>
        <w:t>once</w:t>
      </w:r>
      <w:r w:rsidR="00AC0B37" w:rsidRPr="007759ED">
        <w:rPr>
          <w:rFonts w:ascii="Tahoma" w:hAnsi="Tahoma" w:cs="Tahoma"/>
          <w:lang w:val="es-SV"/>
        </w:rPr>
        <w:t xml:space="preserve"> </w:t>
      </w:r>
      <w:r w:rsidRPr="007759ED">
        <w:rPr>
          <w:rFonts w:ascii="Tahoma" w:hAnsi="Tahoma" w:cs="Tahoma"/>
          <w:lang w:val="es-SV"/>
        </w:rPr>
        <w:t>horas</w:t>
      </w:r>
      <w:r w:rsidR="000443D8" w:rsidRPr="007759ED">
        <w:rPr>
          <w:rFonts w:ascii="Tahoma" w:hAnsi="Tahoma" w:cs="Tahoma"/>
          <w:lang w:val="es-SV"/>
        </w:rPr>
        <w:t xml:space="preserve"> </w:t>
      </w:r>
      <w:r w:rsidRPr="007759ED">
        <w:rPr>
          <w:rFonts w:ascii="Tahoma" w:hAnsi="Tahoma" w:cs="Tahoma"/>
          <w:lang w:val="es-SV"/>
        </w:rPr>
        <w:t>del día</w:t>
      </w:r>
      <w:r w:rsidR="00152656" w:rsidRPr="007759ED">
        <w:rPr>
          <w:rFonts w:ascii="Tahoma" w:hAnsi="Tahoma" w:cs="Tahoma"/>
          <w:lang w:val="es-SV"/>
        </w:rPr>
        <w:t xml:space="preserve"> </w:t>
      </w:r>
      <w:r w:rsidR="00F33DEB">
        <w:rPr>
          <w:rFonts w:ascii="Tahoma" w:hAnsi="Tahoma" w:cs="Tahoma"/>
          <w:lang w:val="es-SV"/>
        </w:rPr>
        <w:t>treinta y uno</w:t>
      </w:r>
      <w:r w:rsidR="00C83664">
        <w:rPr>
          <w:rFonts w:ascii="Tahoma" w:hAnsi="Tahoma" w:cs="Tahoma"/>
          <w:lang w:val="es-SV"/>
        </w:rPr>
        <w:t xml:space="preserve"> de </w:t>
      </w:r>
      <w:r w:rsidR="001F2D3F">
        <w:rPr>
          <w:rFonts w:ascii="Tahoma" w:hAnsi="Tahoma" w:cs="Tahoma"/>
          <w:lang w:val="es-SV"/>
        </w:rPr>
        <w:t>diciembre</w:t>
      </w:r>
      <w:r w:rsidR="003C5977" w:rsidRPr="007759ED">
        <w:rPr>
          <w:rFonts w:ascii="Tahoma" w:hAnsi="Tahoma" w:cs="Tahoma"/>
          <w:lang w:val="es-SV"/>
        </w:rPr>
        <w:t xml:space="preserve"> </w:t>
      </w:r>
      <w:r w:rsidR="00854A5C" w:rsidRPr="007759ED">
        <w:rPr>
          <w:rFonts w:ascii="Tahoma" w:hAnsi="Tahoma" w:cs="Tahoma"/>
          <w:lang w:val="es-SV"/>
        </w:rPr>
        <w:t xml:space="preserve">del año dos mil </w:t>
      </w:r>
      <w:r w:rsidR="000F469C" w:rsidRPr="007759ED">
        <w:rPr>
          <w:rFonts w:ascii="Tahoma" w:hAnsi="Tahoma" w:cs="Tahoma"/>
          <w:lang w:val="es-SV"/>
        </w:rPr>
        <w:t>veinte</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 xml:space="preserve">Director Suplente; </w:t>
      </w:r>
      <w:r w:rsidR="00403B0B" w:rsidRPr="007759ED">
        <w:rPr>
          <w:rFonts w:ascii="Tahoma" w:hAnsi="Tahoma" w:cs="Tahoma"/>
          <w:b/>
          <w:lang w:val="es-SV"/>
        </w:rPr>
        <w:t>LICENCIADO  JOSÉ GERARDO HERNÁNDEZ RIVERA</w:t>
      </w:r>
      <w:r w:rsidR="00403B0B" w:rsidRPr="007759ED">
        <w:rPr>
          <w:rFonts w:ascii="Baskerville Old Face" w:hAnsi="Baskerville Old Face" w:cs="Tahoma"/>
        </w:rPr>
        <w:t xml:space="preserve">, </w:t>
      </w:r>
      <w:r w:rsidR="00403B0B" w:rsidRPr="007759ED">
        <w:rPr>
          <w:rFonts w:ascii="Tahoma" w:hAnsi="Tahoma" w:cs="Tahoma"/>
          <w:lang w:val="es-SV"/>
        </w:rPr>
        <w:t xml:space="preserve">Director Suplente; y </w:t>
      </w:r>
      <w:r w:rsidR="00403B0B" w:rsidRPr="007759ED">
        <w:rPr>
          <w:rFonts w:ascii="Tahoma" w:hAnsi="Tahoma" w:cs="Tahoma"/>
          <w:b/>
          <w:lang w:val="es-SV"/>
        </w:rPr>
        <w:t>LICENCIADA EVELYN ESTELA HERRERA</w:t>
      </w:r>
      <w:r w:rsidR="00403B0B" w:rsidRPr="007759ED">
        <w:rPr>
          <w:rFonts w:ascii="Baskerville Old Face" w:hAnsi="Baskerville Old Face" w:cs="Tahoma"/>
        </w:rPr>
        <w:t xml:space="preserve"> </w:t>
      </w:r>
      <w:r w:rsidR="00403B0B" w:rsidRPr="007759ED">
        <w:rPr>
          <w:rFonts w:ascii="Tahoma" w:hAnsi="Tahoma" w:cs="Tahoma"/>
          <w:b/>
          <w:lang w:val="es-SV"/>
        </w:rPr>
        <w:t>MARQUEZ,</w:t>
      </w:r>
      <w:r w:rsidR="00403B0B" w:rsidRPr="007759ED">
        <w:rPr>
          <w:rFonts w:ascii="Tahoma" w:hAnsi="Tahoma" w:cs="Tahoma"/>
          <w:lang w:val="es-SV"/>
        </w:rPr>
        <w:t xml:space="preserve"> Director Suplente</w:t>
      </w:r>
      <w:r w:rsidR="00403B0B">
        <w:rPr>
          <w:rFonts w:ascii="Tahoma" w:hAnsi="Tahoma" w:cs="Tahoma"/>
          <w:lang w:val="es-SV"/>
        </w:rPr>
        <w:t>.</w:t>
      </w:r>
    </w:p>
    <w:p w:rsidR="00200CD3" w:rsidRPr="007759ED" w:rsidRDefault="00487635" w:rsidP="00403B0B">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e da inicio a la presente sesión sobre los siguientes puntos:</w:t>
      </w:r>
    </w:p>
    <w:p w:rsidR="000146C9" w:rsidRPr="007759ED" w:rsidRDefault="000146C9" w:rsidP="00D6679E">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2477A7" w:rsidRPr="00EC6C24" w:rsidRDefault="002477A7" w:rsidP="002477A7">
      <w:pPr>
        <w:pStyle w:val="Sinespaciado"/>
        <w:numPr>
          <w:ilvl w:val="0"/>
          <w:numId w:val="12"/>
        </w:numPr>
        <w:spacing w:line="360" w:lineRule="auto"/>
        <w:ind w:left="714" w:hanging="357"/>
        <w:jc w:val="both"/>
        <w:rPr>
          <w:rFonts w:ascii="Tahoma" w:hAnsi="Tahoma" w:cs="Tahoma"/>
          <w:b/>
          <w:sz w:val="20"/>
          <w:szCs w:val="20"/>
          <w:lang w:val="es-SV" w:eastAsia="es-ES"/>
        </w:rPr>
      </w:pPr>
      <w:r w:rsidRPr="000D106A">
        <w:rPr>
          <w:rFonts w:ascii="Tahoma" w:hAnsi="Tahoma" w:cs="Tahoma"/>
          <w:b/>
          <w:bCs/>
          <w:sz w:val="20"/>
          <w:szCs w:val="20"/>
          <w:lang w:val="es-PA" w:eastAsia="es-ES"/>
        </w:rPr>
        <w:t>ADJUDICACIÓN LICITACIÓN PÚBLICA CORSAIN LP-02/2020-P/2021 “CONTRATACIÓN DE PÓLIZAS DE SEGUROS DE BIENES, FIDELIDAD, SEGUROS DE VIDA Y COLECTIVO MÉDICO-HOSPITALARIO, PARA LA CORPORACIÓN SALVADOREÑA DE INVERSIONES”.</w:t>
      </w:r>
    </w:p>
    <w:p w:rsidR="00EC6C24" w:rsidRDefault="00EC6C24" w:rsidP="00EC6C24">
      <w:pPr>
        <w:pStyle w:val="Sinespaciado"/>
        <w:spacing w:line="360" w:lineRule="auto"/>
        <w:ind w:left="714"/>
        <w:jc w:val="both"/>
        <w:rPr>
          <w:rFonts w:ascii="Tahoma" w:hAnsi="Tahoma" w:cs="Tahoma"/>
          <w:b/>
          <w:sz w:val="20"/>
          <w:szCs w:val="20"/>
          <w:lang w:val="es-SV" w:eastAsia="es-ES"/>
        </w:rPr>
      </w:pPr>
    </w:p>
    <w:p w:rsidR="00EC6C24" w:rsidRDefault="00EC6C24" w:rsidP="00EC6C24">
      <w:pPr>
        <w:pStyle w:val="Sinespaciado"/>
        <w:spacing w:line="360" w:lineRule="auto"/>
        <w:ind w:left="714"/>
        <w:jc w:val="both"/>
        <w:rPr>
          <w:rFonts w:ascii="Tahoma" w:hAnsi="Tahoma" w:cs="Tahoma"/>
          <w:b/>
          <w:sz w:val="20"/>
          <w:szCs w:val="20"/>
          <w:lang w:val="es-SV" w:eastAsia="es-ES"/>
        </w:rPr>
      </w:pPr>
    </w:p>
    <w:p w:rsidR="00EC6C24" w:rsidRPr="000D106A" w:rsidRDefault="00EC6C24" w:rsidP="00EC6C24">
      <w:pPr>
        <w:pStyle w:val="Sinespaciado"/>
        <w:spacing w:line="360" w:lineRule="auto"/>
        <w:ind w:left="714"/>
        <w:jc w:val="both"/>
        <w:rPr>
          <w:rFonts w:ascii="Tahoma" w:hAnsi="Tahoma" w:cs="Tahoma"/>
          <w:b/>
          <w:sz w:val="20"/>
          <w:szCs w:val="20"/>
          <w:lang w:val="es-SV" w:eastAsia="es-ES"/>
        </w:rPr>
      </w:pPr>
    </w:p>
    <w:p w:rsidR="000D106A" w:rsidRPr="000D106A" w:rsidRDefault="00FE0227" w:rsidP="000B103A">
      <w:pPr>
        <w:pStyle w:val="Sinespaciado"/>
        <w:numPr>
          <w:ilvl w:val="0"/>
          <w:numId w:val="12"/>
        </w:numPr>
        <w:spacing w:line="360" w:lineRule="auto"/>
        <w:ind w:left="714" w:hanging="357"/>
        <w:jc w:val="both"/>
        <w:rPr>
          <w:rFonts w:ascii="Tahoma" w:hAnsi="Tahoma" w:cs="Tahoma"/>
          <w:b/>
          <w:sz w:val="20"/>
          <w:szCs w:val="20"/>
          <w:lang w:val="es-SV" w:eastAsia="es-ES"/>
        </w:rPr>
      </w:pPr>
      <w:r w:rsidRPr="000D106A">
        <w:rPr>
          <w:rFonts w:ascii="Tahoma" w:hAnsi="Tahoma" w:cs="Tahoma"/>
          <w:b/>
          <w:sz w:val="20"/>
          <w:szCs w:val="20"/>
          <w:lang w:val="es-SV" w:eastAsia="es-ES"/>
        </w:rPr>
        <w:t>ADJUDICACIÓ</w:t>
      </w:r>
      <w:r w:rsidR="00F33DEB" w:rsidRPr="000D106A">
        <w:rPr>
          <w:rFonts w:ascii="Tahoma" w:hAnsi="Tahoma" w:cs="Tahoma"/>
          <w:b/>
          <w:sz w:val="20"/>
          <w:szCs w:val="20"/>
          <w:lang w:val="es-SV" w:eastAsia="es-ES"/>
        </w:rPr>
        <w:t>N</w:t>
      </w:r>
      <w:r w:rsidR="000D106A">
        <w:rPr>
          <w:rFonts w:ascii="Tahoma" w:hAnsi="Tahoma" w:cs="Tahoma"/>
          <w:b/>
          <w:sz w:val="20"/>
          <w:szCs w:val="20"/>
          <w:lang w:val="es-SV" w:eastAsia="es-ES"/>
        </w:rPr>
        <w:t xml:space="preserve"> </w:t>
      </w:r>
      <w:r w:rsidR="000D106A" w:rsidRPr="000D106A">
        <w:rPr>
          <w:rFonts w:ascii="Tahoma" w:hAnsi="Tahoma" w:cs="Tahoma"/>
          <w:b/>
          <w:bCs/>
          <w:sz w:val="20"/>
          <w:szCs w:val="20"/>
          <w:lang w:val="es-PA" w:eastAsia="es-ES"/>
        </w:rPr>
        <w:t>LICITACIÓN PÚBLICA CORSAIN</w:t>
      </w:r>
      <w:r w:rsidR="00F33DEB" w:rsidRPr="000D106A">
        <w:rPr>
          <w:rFonts w:ascii="Tahoma" w:hAnsi="Tahoma" w:cs="Tahoma"/>
          <w:b/>
          <w:sz w:val="20"/>
          <w:szCs w:val="20"/>
          <w:lang w:val="es-SV" w:eastAsia="es-ES"/>
        </w:rPr>
        <w:t xml:space="preserve"> </w:t>
      </w:r>
      <w:r w:rsidR="000D106A" w:rsidRPr="000D106A">
        <w:rPr>
          <w:rFonts w:ascii="Tahoma" w:hAnsi="Tahoma" w:cs="Tahoma"/>
          <w:b/>
          <w:bCs/>
          <w:sz w:val="20"/>
          <w:szCs w:val="20"/>
          <w:lang w:val="es-PA" w:eastAsia="es-ES"/>
        </w:rPr>
        <w:t>LP-01/2020-P/2021 “SERVICIOS DE SEGURIDAD PARA INSTALACIONES DE PUERTO CORSAIN, EX PLANTA DE ALCOHOL EL CARMEN Y MINAS SAN CRISTÓBAL, UBICADAS EN LA UNIÓN, SONSONATE Y MORAZÁN RESPECTIVAMENTE,  PROPIEDAD DE CORSAIN”</w:t>
      </w:r>
      <w:r w:rsidR="000D106A" w:rsidRPr="000D106A">
        <w:rPr>
          <w:rFonts w:ascii="Tahoma" w:hAnsi="Tahoma" w:cs="Tahoma"/>
          <w:b/>
          <w:bCs/>
          <w:sz w:val="20"/>
          <w:szCs w:val="20"/>
          <w:lang w:val="es-ES_tradnl" w:eastAsia="es-ES"/>
        </w:rPr>
        <w:t>.</w:t>
      </w:r>
    </w:p>
    <w:p w:rsidR="00EC6C24" w:rsidRDefault="00EC6C24" w:rsidP="00DB1570">
      <w:pPr>
        <w:spacing w:line="360" w:lineRule="auto"/>
        <w:jc w:val="both"/>
        <w:rPr>
          <w:rFonts w:ascii="Tahoma" w:hAnsi="Tahoma" w:cs="Tahoma"/>
          <w:b/>
          <w:lang w:val="es-SV"/>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135100" w:rsidP="00DB1570">
      <w:pPr>
        <w:spacing w:line="360" w:lineRule="auto"/>
        <w:jc w:val="both"/>
        <w:rPr>
          <w:rFonts w:ascii="Tahoma" w:hAnsi="Tahoma" w:cs="Tahoma"/>
          <w:b/>
          <w:lang w:val="es-SV"/>
        </w:rPr>
      </w:pP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Pr="007759ED"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2477A7" w:rsidRPr="00FE0227" w:rsidRDefault="002477A7" w:rsidP="002477A7">
      <w:pPr>
        <w:pStyle w:val="Sinespaciado"/>
        <w:numPr>
          <w:ilvl w:val="0"/>
          <w:numId w:val="11"/>
        </w:numPr>
        <w:tabs>
          <w:tab w:val="left" w:pos="284"/>
        </w:tabs>
        <w:spacing w:after="200" w:line="360" w:lineRule="auto"/>
        <w:ind w:left="0" w:firstLine="0"/>
        <w:jc w:val="both"/>
        <w:rPr>
          <w:rFonts w:ascii="Tahoma" w:hAnsi="Tahoma" w:cs="Tahoma"/>
          <w:b/>
          <w:sz w:val="20"/>
          <w:szCs w:val="20"/>
          <w:u w:val="double"/>
          <w:lang w:val="es-SV"/>
        </w:rPr>
      </w:pPr>
      <w:r w:rsidRPr="00FE0227">
        <w:rPr>
          <w:rFonts w:ascii="Tahoma" w:hAnsi="Tahoma" w:cs="Tahoma"/>
          <w:b/>
          <w:sz w:val="20"/>
          <w:szCs w:val="20"/>
          <w:u w:val="double"/>
          <w:lang w:val="es-SV"/>
        </w:rPr>
        <w:t>ADJUDICACIÓN LICITACIÓN PÚBLICA CORSAIN LP-02/2020-P/2021 “CONTRATACIÓN DE PÓLIZAS DE SEGUROS DE BIENES, FIDELIDAD, SEGUROS DE VIDA Y COLECTIVO MÉDICO-HOSPITALARIO, PARA LA CORPORACIÓN SALVADOREÑA DE INVERSIONES”.</w:t>
      </w:r>
    </w:p>
    <w:p w:rsidR="002708DD" w:rsidRPr="002708DD" w:rsidRDefault="002477A7" w:rsidP="002708DD">
      <w:pPr>
        <w:pStyle w:val="Sinespaciado"/>
        <w:tabs>
          <w:tab w:val="left" w:pos="284"/>
        </w:tabs>
        <w:spacing w:after="200" w:line="360" w:lineRule="auto"/>
        <w:jc w:val="both"/>
        <w:rPr>
          <w:rFonts w:ascii="Tahoma" w:hAnsi="Tahoma" w:cs="Tahoma"/>
          <w:sz w:val="20"/>
          <w:szCs w:val="20"/>
          <w:lang w:val="es-SV"/>
        </w:rPr>
      </w:pPr>
      <w:r w:rsidRPr="002477A7">
        <w:rPr>
          <w:rFonts w:ascii="Tahoma" w:hAnsi="Tahoma" w:cs="Tahoma"/>
          <w:sz w:val="20"/>
          <w:szCs w:val="20"/>
          <w:lang w:eastAsia="es-ES"/>
        </w:rPr>
        <w:t>La Directora Presidenta</w:t>
      </w:r>
      <w:r>
        <w:rPr>
          <w:rFonts w:ascii="Tahoma" w:hAnsi="Tahoma" w:cs="Tahoma"/>
          <w:sz w:val="20"/>
          <w:szCs w:val="20"/>
          <w:lang w:eastAsia="es-ES"/>
        </w:rPr>
        <w:t xml:space="preserve"> somete a consideración del Consejo Directivo la </w:t>
      </w:r>
      <w:r w:rsidRPr="002477A7">
        <w:rPr>
          <w:rFonts w:ascii="Tahoma" w:hAnsi="Tahoma" w:cs="Tahoma"/>
          <w:sz w:val="20"/>
          <w:szCs w:val="20"/>
          <w:lang w:eastAsia="es-ES"/>
        </w:rPr>
        <w:t>ADJUDICACIÓN LICITACIÓN PÚBLICA CORSAIN LP-02/2020-P/2021 “CONTRATACIÓN DE PÓLIZAS DE SEGUROS DE BIENES, FIDELIDAD, SEGUROS DE VIDA Y COLECTIVO MÉDICO-HOSPITALARIO, PARA LA CORPORAC</w:t>
      </w:r>
      <w:r>
        <w:rPr>
          <w:rFonts w:ascii="Tahoma" w:hAnsi="Tahoma" w:cs="Tahoma"/>
          <w:sz w:val="20"/>
          <w:szCs w:val="20"/>
          <w:lang w:eastAsia="es-ES"/>
        </w:rPr>
        <w:t xml:space="preserve">IÓN SALVADOREÑA DE INVERSIONES”, cede la palabra al Licenciado Danilo Ramos, Gerente General y expone que mediante acuerdo </w:t>
      </w:r>
      <w:r w:rsidRPr="002477A7">
        <w:rPr>
          <w:rFonts w:ascii="Tahoma" w:hAnsi="Tahoma" w:cs="Tahoma"/>
          <w:sz w:val="20"/>
          <w:szCs w:val="20"/>
        </w:rPr>
        <w:t>2-1588-2020</w:t>
      </w:r>
      <w:r w:rsidRPr="002477A7">
        <w:rPr>
          <w:rFonts w:ascii="Tahoma" w:hAnsi="Tahoma" w:cs="Tahoma"/>
          <w:sz w:val="20"/>
          <w:szCs w:val="20"/>
          <w:lang w:val="es-SV"/>
        </w:rPr>
        <w:t>, Punto 4 del Acta 1588, correspondiente a la sesión del Consejo Directivo de la Corporación, celebrada el día 8 de octubre de 2020, el Consejo Directivo autorizó a la UACI a promover la Licitación Pública correspondiente a los servicios de “</w:t>
      </w:r>
      <w:r w:rsidRPr="002477A7">
        <w:rPr>
          <w:rFonts w:ascii="Tahoma" w:hAnsi="Tahoma" w:cs="Tahoma"/>
          <w:b/>
          <w:bCs/>
          <w:sz w:val="20"/>
          <w:szCs w:val="20"/>
          <w:lang w:val="es-SV"/>
        </w:rPr>
        <w:t>CONTRATACIÓN DE PÓLIZAS DE SEGUROS DE BIENES, FIDELIDAD, SEGUROS DE VIDA Y COLECTIVO MÉDICO-HOSPITALARIO, PARA LA CORPORACIÓN SALVADOREÑA DE INVERSIONES</w:t>
      </w:r>
      <w:r w:rsidRPr="002477A7">
        <w:rPr>
          <w:rFonts w:ascii="Tahoma" w:hAnsi="Tahoma" w:cs="Tahoma"/>
          <w:sz w:val="20"/>
          <w:szCs w:val="20"/>
          <w:lang w:val="es-SV"/>
        </w:rPr>
        <w:t>”, antes referido.</w:t>
      </w:r>
      <w:r w:rsidR="002708DD">
        <w:rPr>
          <w:rFonts w:ascii="Tahoma" w:hAnsi="Tahoma" w:cs="Tahoma"/>
          <w:sz w:val="20"/>
          <w:szCs w:val="20"/>
          <w:lang w:val="es-SV"/>
        </w:rPr>
        <w:t xml:space="preserve"> </w:t>
      </w:r>
      <w:r w:rsidR="002708DD" w:rsidRPr="002708DD">
        <w:rPr>
          <w:rFonts w:ascii="Tahoma" w:hAnsi="Tahoma" w:cs="Tahoma"/>
          <w:sz w:val="20"/>
          <w:szCs w:val="20"/>
          <w:lang w:val="es-ES_tradnl"/>
        </w:rPr>
        <w:t>La publicación  se realizó del 26 al 27 de octubre del presente año, en COMPRASAL, mostrando interés las siguientes 7 sociedades.</w:t>
      </w:r>
    </w:p>
    <w:p w:rsidR="002477A7" w:rsidRPr="002708DD" w:rsidRDefault="002708DD" w:rsidP="002477A7">
      <w:pPr>
        <w:pStyle w:val="Sinespaciado"/>
        <w:tabs>
          <w:tab w:val="left" w:pos="284"/>
        </w:tabs>
        <w:spacing w:after="200" w:line="360" w:lineRule="auto"/>
        <w:jc w:val="both"/>
        <w:rPr>
          <w:rFonts w:ascii="Tahoma" w:hAnsi="Tahoma" w:cs="Tahoma"/>
          <w:sz w:val="20"/>
          <w:szCs w:val="20"/>
          <w:u w:val="single"/>
          <w:lang w:val="es-SV"/>
        </w:rPr>
      </w:pPr>
      <w:r w:rsidRPr="002708DD">
        <w:rPr>
          <w:rFonts w:ascii="Tahoma" w:hAnsi="Tahoma" w:cs="Tahoma"/>
          <w:b/>
          <w:bCs/>
          <w:sz w:val="20"/>
          <w:szCs w:val="20"/>
          <w:u w:val="single"/>
          <w:lang w:val="es-PA"/>
        </w:rPr>
        <w:t>EMPRESAS QUE DESCARGARON BASES DE LICITACIÓN:</w:t>
      </w:r>
    </w:p>
    <w:p w:rsidR="000B103A" w:rsidRPr="003074D2" w:rsidRDefault="000B103A" w:rsidP="002708DD">
      <w:pPr>
        <w:pStyle w:val="Sinespaciado"/>
        <w:numPr>
          <w:ilvl w:val="0"/>
          <w:numId w:val="21"/>
        </w:numPr>
        <w:tabs>
          <w:tab w:val="left" w:pos="284"/>
        </w:tabs>
        <w:spacing w:after="200"/>
        <w:rPr>
          <w:rFonts w:ascii="Tahoma" w:hAnsi="Tahoma" w:cs="Tahoma"/>
          <w:sz w:val="20"/>
          <w:lang w:val="es-SV"/>
        </w:rPr>
      </w:pPr>
      <w:r w:rsidRPr="003074D2">
        <w:rPr>
          <w:rFonts w:ascii="Tahoma" w:hAnsi="Tahoma" w:cs="Tahoma"/>
          <w:sz w:val="20"/>
          <w:lang w:val="es-SV"/>
        </w:rPr>
        <w:t>MAPFRE SEGUROS EL SALVADOR, S.A.</w:t>
      </w:r>
    </w:p>
    <w:p w:rsidR="000B103A" w:rsidRPr="003074D2" w:rsidRDefault="000B103A" w:rsidP="002708DD">
      <w:pPr>
        <w:pStyle w:val="Sinespaciado"/>
        <w:numPr>
          <w:ilvl w:val="0"/>
          <w:numId w:val="21"/>
        </w:numPr>
        <w:tabs>
          <w:tab w:val="left" w:pos="284"/>
        </w:tabs>
        <w:spacing w:after="200"/>
        <w:rPr>
          <w:rFonts w:ascii="Tahoma" w:hAnsi="Tahoma" w:cs="Tahoma"/>
          <w:sz w:val="20"/>
          <w:lang w:val="es-SV"/>
        </w:rPr>
      </w:pPr>
      <w:r w:rsidRPr="003074D2">
        <w:rPr>
          <w:rFonts w:ascii="Tahoma" w:hAnsi="Tahoma" w:cs="Tahoma"/>
          <w:sz w:val="20"/>
          <w:lang w:val="es-SV"/>
        </w:rPr>
        <w:t>ASEGURADORA VIVIR, S.A. SEGUROS DE PERSONAS.</w:t>
      </w:r>
    </w:p>
    <w:p w:rsidR="000B103A" w:rsidRPr="003074D2" w:rsidRDefault="000B103A" w:rsidP="002708DD">
      <w:pPr>
        <w:pStyle w:val="Sinespaciado"/>
        <w:numPr>
          <w:ilvl w:val="0"/>
          <w:numId w:val="21"/>
        </w:numPr>
        <w:tabs>
          <w:tab w:val="left" w:pos="284"/>
        </w:tabs>
        <w:spacing w:after="200"/>
        <w:rPr>
          <w:rFonts w:ascii="Tahoma" w:hAnsi="Tahoma" w:cs="Tahoma"/>
          <w:sz w:val="20"/>
          <w:lang w:val="es-SV"/>
        </w:rPr>
      </w:pPr>
      <w:r w:rsidRPr="003074D2">
        <w:rPr>
          <w:rFonts w:ascii="Tahoma" w:hAnsi="Tahoma" w:cs="Tahoma"/>
          <w:sz w:val="20"/>
          <w:lang w:val="es-SV"/>
        </w:rPr>
        <w:t>SEGUROS FEDECRÉDITO, S.A.</w:t>
      </w:r>
    </w:p>
    <w:p w:rsidR="000B103A" w:rsidRPr="003074D2" w:rsidRDefault="000B103A" w:rsidP="002708DD">
      <w:pPr>
        <w:pStyle w:val="Sinespaciado"/>
        <w:numPr>
          <w:ilvl w:val="0"/>
          <w:numId w:val="21"/>
        </w:numPr>
        <w:tabs>
          <w:tab w:val="left" w:pos="284"/>
        </w:tabs>
        <w:spacing w:after="200"/>
        <w:rPr>
          <w:rFonts w:ascii="Tahoma" w:hAnsi="Tahoma" w:cs="Tahoma"/>
          <w:sz w:val="20"/>
          <w:lang w:val="es-SV"/>
        </w:rPr>
      </w:pPr>
      <w:r w:rsidRPr="003074D2">
        <w:rPr>
          <w:rFonts w:ascii="Tahoma" w:hAnsi="Tahoma" w:cs="Tahoma"/>
          <w:sz w:val="20"/>
          <w:lang w:val="es-SV"/>
        </w:rPr>
        <w:t>FEDECRÉDITO VIDA, S.A. SEGUROS DE PERSONAS.</w:t>
      </w:r>
    </w:p>
    <w:p w:rsidR="000B103A" w:rsidRPr="003074D2" w:rsidRDefault="000B103A" w:rsidP="002708DD">
      <w:pPr>
        <w:pStyle w:val="Sinespaciado"/>
        <w:numPr>
          <w:ilvl w:val="0"/>
          <w:numId w:val="21"/>
        </w:numPr>
        <w:tabs>
          <w:tab w:val="left" w:pos="284"/>
        </w:tabs>
        <w:spacing w:after="200"/>
        <w:rPr>
          <w:rFonts w:ascii="Tahoma" w:hAnsi="Tahoma" w:cs="Tahoma"/>
          <w:sz w:val="20"/>
          <w:lang w:val="es-SV"/>
        </w:rPr>
      </w:pPr>
      <w:r w:rsidRPr="003074D2">
        <w:rPr>
          <w:rFonts w:ascii="Tahoma" w:hAnsi="Tahoma" w:cs="Tahoma"/>
          <w:sz w:val="20"/>
          <w:lang w:val="es-SV"/>
        </w:rPr>
        <w:t>SEGUROS E INVERSIONES, S.A.</w:t>
      </w:r>
    </w:p>
    <w:p w:rsidR="000B103A" w:rsidRPr="00B75B07" w:rsidRDefault="000B103A" w:rsidP="002708DD">
      <w:pPr>
        <w:pStyle w:val="Sinespaciado"/>
        <w:numPr>
          <w:ilvl w:val="0"/>
          <w:numId w:val="21"/>
        </w:numPr>
        <w:tabs>
          <w:tab w:val="left" w:pos="284"/>
        </w:tabs>
        <w:spacing w:after="200"/>
        <w:rPr>
          <w:rFonts w:ascii="Tahoma" w:hAnsi="Tahoma" w:cs="Tahoma"/>
          <w:sz w:val="20"/>
          <w:lang w:val="en-US"/>
        </w:rPr>
      </w:pPr>
      <w:r w:rsidRPr="00B75B07">
        <w:rPr>
          <w:rFonts w:ascii="Tahoma" w:hAnsi="Tahoma" w:cs="Tahoma"/>
          <w:sz w:val="20"/>
          <w:lang w:val="en-US"/>
        </w:rPr>
        <w:t>PAN AMERICAN LIFE INSURANCE COMPANY.</w:t>
      </w:r>
    </w:p>
    <w:p w:rsidR="000B103A" w:rsidRPr="003074D2" w:rsidRDefault="000B103A" w:rsidP="002708DD">
      <w:pPr>
        <w:pStyle w:val="Sinespaciado"/>
        <w:numPr>
          <w:ilvl w:val="0"/>
          <w:numId w:val="21"/>
        </w:numPr>
        <w:tabs>
          <w:tab w:val="left" w:pos="284"/>
        </w:tabs>
        <w:spacing w:after="200"/>
        <w:rPr>
          <w:rFonts w:ascii="Tahoma" w:hAnsi="Tahoma" w:cs="Tahoma"/>
          <w:sz w:val="20"/>
          <w:lang w:val="es-SV"/>
        </w:rPr>
      </w:pPr>
      <w:r w:rsidRPr="003074D2">
        <w:rPr>
          <w:rFonts w:ascii="Tahoma" w:hAnsi="Tahoma" w:cs="Tahoma"/>
          <w:sz w:val="20"/>
          <w:lang w:val="es-SV"/>
        </w:rPr>
        <w:t>SISA VIDA, S.A. SEGUROS DE PERSONAS.</w:t>
      </w:r>
    </w:p>
    <w:p w:rsidR="00EC6C24" w:rsidRDefault="00EC6C24" w:rsidP="002708DD">
      <w:pPr>
        <w:pStyle w:val="Sinespaciado"/>
        <w:tabs>
          <w:tab w:val="left" w:pos="284"/>
        </w:tabs>
        <w:spacing w:after="200" w:line="360" w:lineRule="auto"/>
        <w:jc w:val="both"/>
        <w:rPr>
          <w:rFonts w:ascii="Tahoma" w:hAnsi="Tahoma" w:cs="Tahoma"/>
          <w:sz w:val="20"/>
          <w:lang w:val="es-ES_tradnl"/>
        </w:rPr>
      </w:pPr>
    </w:p>
    <w:p w:rsidR="000B103A" w:rsidRPr="003074D2" w:rsidRDefault="000B103A" w:rsidP="002708DD">
      <w:pPr>
        <w:pStyle w:val="Sinespaciado"/>
        <w:tabs>
          <w:tab w:val="left" w:pos="284"/>
        </w:tabs>
        <w:spacing w:after="200" w:line="360" w:lineRule="auto"/>
        <w:jc w:val="both"/>
        <w:rPr>
          <w:rFonts w:ascii="Tahoma" w:hAnsi="Tahoma" w:cs="Tahoma"/>
          <w:sz w:val="20"/>
          <w:lang w:val="es-SV"/>
        </w:rPr>
      </w:pPr>
      <w:r w:rsidRPr="003074D2">
        <w:rPr>
          <w:rFonts w:ascii="Tahoma" w:hAnsi="Tahoma" w:cs="Tahoma"/>
          <w:sz w:val="20"/>
          <w:lang w:val="es-ES_tradnl"/>
        </w:rPr>
        <w:t>El día 16 de noviembre se presentaron ofertas, según detalle:</w:t>
      </w:r>
    </w:p>
    <w:p w:rsidR="002477A7" w:rsidRPr="00FE0227" w:rsidRDefault="002708DD" w:rsidP="002477A7">
      <w:pPr>
        <w:pStyle w:val="Sinespaciado"/>
        <w:tabs>
          <w:tab w:val="left" w:pos="284"/>
        </w:tabs>
        <w:spacing w:after="200" w:line="360" w:lineRule="auto"/>
        <w:jc w:val="both"/>
        <w:rPr>
          <w:rFonts w:ascii="Tahoma" w:hAnsi="Tahoma" w:cs="Tahoma"/>
          <w:b/>
          <w:sz w:val="20"/>
          <w:szCs w:val="20"/>
          <w:u w:val="double"/>
          <w:lang w:val="es-SV"/>
        </w:rPr>
      </w:pPr>
      <w:r>
        <w:rPr>
          <w:rFonts w:ascii="Tahoma" w:hAnsi="Tahoma" w:cs="Tahoma"/>
          <w:b/>
          <w:noProof/>
          <w:sz w:val="20"/>
          <w:szCs w:val="20"/>
          <w:u w:val="double"/>
          <w:lang w:val="es-SV" w:eastAsia="es-SV"/>
        </w:rPr>
        <w:lastRenderedPageBreak/>
        <w:drawing>
          <wp:inline distT="0" distB="0" distL="0" distR="0" wp14:anchorId="3E9AFDBB">
            <wp:extent cx="5758505" cy="2385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701" cy="2401090"/>
                    </a:xfrm>
                    <a:prstGeom prst="rect">
                      <a:avLst/>
                    </a:prstGeom>
                    <a:noFill/>
                  </pic:spPr>
                </pic:pic>
              </a:graphicData>
            </a:graphic>
          </wp:inline>
        </w:drawing>
      </w:r>
    </w:p>
    <w:p w:rsidR="00EC6C24" w:rsidRDefault="00EC6C24" w:rsidP="002708DD">
      <w:pPr>
        <w:spacing w:line="360" w:lineRule="auto"/>
        <w:jc w:val="both"/>
        <w:rPr>
          <w:rFonts w:ascii="Tahoma" w:hAnsi="Tahoma" w:cs="Tahoma"/>
          <w:b/>
          <w:bCs/>
          <w:u w:val="single"/>
          <w:lang w:val="es-MX"/>
        </w:rPr>
      </w:pPr>
    </w:p>
    <w:p w:rsidR="002708DD" w:rsidRPr="002708DD" w:rsidRDefault="002708DD" w:rsidP="002708DD">
      <w:pPr>
        <w:spacing w:line="360" w:lineRule="auto"/>
        <w:jc w:val="both"/>
        <w:rPr>
          <w:rFonts w:ascii="Tahoma" w:hAnsi="Tahoma" w:cs="Tahoma"/>
          <w:u w:val="single"/>
          <w:lang w:val="es-SV"/>
        </w:rPr>
      </w:pPr>
      <w:r w:rsidRPr="002708DD">
        <w:rPr>
          <w:rFonts w:ascii="Tahoma" w:hAnsi="Tahoma" w:cs="Tahoma"/>
          <w:b/>
          <w:bCs/>
          <w:u w:val="single"/>
          <w:lang w:val="es-MX"/>
        </w:rPr>
        <w:t>ANÁLISIS Y EVALUACIÓN DE OFERTAS</w:t>
      </w:r>
    </w:p>
    <w:p w:rsidR="002708DD" w:rsidRPr="002708DD" w:rsidRDefault="002708DD" w:rsidP="002708DD">
      <w:pPr>
        <w:spacing w:line="360" w:lineRule="auto"/>
        <w:jc w:val="both"/>
        <w:rPr>
          <w:rFonts w:ascii="Tahoma" w:hAnsi="Tahoma" w:cs="Tahoma"/>
        </w:rPr>
      </w:pPr>
    </w:p>
    <w:p w:rsidR="000B103A" w:rsidRPr="002708DD" w:rsidRDefault="000B103A" w:rsidP="002708DD">
      <w:pPr>
        <w:numPr>
          <w:ilvl w:val="0"/>
          <w:numId w:val="23"/>
        </w:numPr>
        <w:spacing w:line="360" w:lineRule="auto"/>
        <w:jc w:val="both"/>
        <w:rPr>
          <w:rFonts w:ascii="Tahoma" w:hAnsi="Tahoma" w:cs="Tahoma"/>
          <w:lang w:val="es-SV"/>
        </w:rPr>
      </w:pPr>
      <w:r w:rsidRPr="002708DD">
        <w:rPr>
          <w:rFonts w:ascii="Tahoma" w:hAnsi="Tahoma" w:cs="Tahoma"/>
          <w:bCs/>
          <w:u w:val="single"/>
          <w:lang w:val="es-ES"/>
        </w:rPr>
        <w:t>ANÁLISIS LEGAL.</w:t>
      </w:r>
    </w:p>
    <w:p w:rsidR="00EC6C24" w:rsidRDefault="00EC6C24" w:rsidP="002708DD">
      <w:pPr>
        <w:spacing w:line="360" w:lineRule="auto"/>
        <w:jc w:val="both"/>
        <w:rPr>
          <w:rFonts w:ascii="Tahoma" w:hAnsi="Tahoma" w:cs="Tahoma"/>
        </w:rPr>
      </w:pPr>
    </w:p>
    <w:p w:rsidR="002708DD" w:rsidRPr="002708DD" w:rsidRDefault="002708DD" w:rsidP="002708DD">
      <w:pPr>
        <w:spacing w:line="360" w:lineRule="auto"/>
        <w:jc w:val="both"/>
        <w:rPr>
          <w:rFonts w:ascii="Tahoma" w:hAnsi="Tahoma" w:cs="Tahoma"/>
        </w:rPr>
      </w:pPr>
      <w:r>
        <w:rPr>
          <w:rFonts w:ascii="Tahoma" w:hAnsi="Tahoma" w:cs="Tahoma"/>
        </w:rPr>
        <w:t>L</w:t>
      </w:r>
      <w:r w:rsidRPr="002708DD">
        <w:rPr>
          <w:rFonts w:ascii="Tahoma" w:hAnsi="Tahoma" w:cs="Tahoma"/>
        </w:rPr>
        <w:t>a Comisión de Evaluación de Ofertas analizando las propuestas presentadas por las oferentes: MAPFRE SEGUROS EL SALVADOR, S.A., ASEGURADORA VIVIR, S.A., SEGUROS DE PERSONAS, SEGUROS FEDECRÉDITO, S.A., FEDECRÉDITO VIDA, S.A.  SEGUROS DE PERSONAS, PAN AMERICAN LIFE INSURANCE COMPANY EL SALVADOR, SEGUROS E INVERSIONES, S.A. Y SISA VIDA, S.A. SEGUROS DE PERSONAS, determina que cumplen con la presentación en debida forma de la totalidad de los documentos legales establecidos en el numeral 9.2.1, al igual que la legalidad de la documentación financiera  establecida en el numeral 9.2.2, de la SECCIÓN I, por lo que es elegible para continuar con la etapa de evaluación de la capacidad financiera.</w:t>
      </w:r>
    </w:p>
    <w:p w:rsidR="002708DD" w:rsidRDefault="002708DD" w:rsidP="00B75B07">
      <w:pPr>
        <w:rPr>
          <w:lang w:val="es-ES"/>
        </w:rPr>
      </w:pPr>
    </w:p>
    <w:p w:rsidR="002708DD" w:rsidRPr="002708DD" w:rsidRDefault="002708DD" w:rsidP="002708DD">
      <w:pPr>
        <w:numPr>
          <w:ilvl w:val="0"/>
          <w:numId w:val="23"/>
        </w:numPr>
        <w:spacing w:line="360" w:lineRule="auto"/>
        <w:jc w:val="both"/>
        <w:rPr>
          <w:rFonts w:ascii="Tahoma" w:hAnsi="Tahoma" w:cs="Tahoma"/>
          <w:lang w:val="es-SV"/>
        </w:rPr>
      </w:pPr>
      <w:r w:rsidRPr="002708DD">
        <w:rPr>
          <w:rFonts w:ascii="Tahoma" w:hAnsi="Tahoma" w:cs="Tahoma"/>
          <w:bCs/>
          <w:u w:val="single"/>
          <w:lang w:val="es-ES"/>
        </w:rPr>
        <w:t>EVALUACIÓN FINANCIERA</w:t>
      </w:r>
      <w:r w:rsidR="00EC6C24">
        <w:rPr>
          <w:rFonts w:ascii="Tahoma" w:hAnsi="Tahoma" w:cs="Tahoma"/>
          <w:bCs/>
          <w:u w:val="single"/>
          <w:lang w:val="es-ES"/>
        </w:rPr>
        <w:t>.</w:t>
      </w:r>
    </w:p>
    <w:p w:rsidR="00EC6C24" w:rsidRDefault="00EC6C24" w:rsidP="002708DD">
      <w:pPr>
        <w:pStyle w:val="Sinespaciado"/>
        <w:tabs>
          <w:tab w:val="left" w:pos="284"/>
        </w:tabs>
        <w:spacing w:after="200" w:line="360" w:lineRule="auto"/>
        <w:jc w:val="both"/>
        <w:rPr>
          <w:rFonts w:ascii="Tahoma" w:hAnsi="Tahoma" w:cs="Tahoma"/>
          <w:sz w:val="20"/>
          <w:szCs w:val="20"/>
          <w:lang w:val="es-PA" w:eastAsia="es-ES"/>
        </w:rPr>
      </w:pPr>
    </w:p>
    <w:p w:rsidR="002708DD" w:rsidRDefault="002708DD" w:rsidP="002708DD">
      <w:pPr>
        <w:pStyle w:val="Sinespaciado"/>
        <w:tabs>
          <w:tab w:val="left" w:pos="284"/>
        </w:tabs>
        <w:spacing w:after="200" w:line="360" w:lineRule="auto"/>
        <w:jc w:val="both"/>
        <w:rPr>
          <w:rFonts w:ascii="Tahoma" w:hAnsi="Tahoma" w:cs="Tahoma"/>
          <w:sz w:val="20"/>
          <w:szCs w:val="20"/>
          <w:lang w:val="es-PA" w:eastAsia="es-ES"/>
        </w:rPr>
      </w:pPr>
      <w:r w:rsidRPr="002708DD">
        <w:rPr>
          <w:rFonts w:ascii="Tahoma" w:hAnsi="Tahoma" w:cs="Tahoma"/>
          <w:sz w:val="20"/>
          <w:szCs w:val="20"/>
          <w:lang w:val="es-PA" w:eastAsia="es-ES"/>
        </w:rPr>
        <w:t>La Comisión de Evaluación de Ofertas, realizó el análisis de la capacidad financiera de los oferentes MAPFRE SEGUROS EL SALVADOR, S.A., ASEGURADORA VIVIR, S.A., SEGUROS DE PERSONAS, SEGUROS FEDECRÉDITO, S.A.,  FEDECRÉDITO VIDA, S.A. SEGUROS DE PERSONAS, PAN AMERICAN LIFE INSURANCE COMPANY EL SALVADOR, SEGUROS E INVERSIONES, S.A. Y SISA VIDA, S.A. SEGUROS DE PERSONAS, determinando que todas CUMPLEN con las razones financieras requeridas en las Bases de Licitación, para ser evaluados en la etapa de especificaciones técnicas y verificación de condiciones de cumplimiento obligatorio.</w:t>
      </w:r>
    </w:p>
    <w:p w:rsidR="00B75B07" w:rsidRDefault="00B75B07" w:rsidP="00B75B07"/>
    <w:p w:rsidR="002708DD" w:rsidRPr="002708DD" w:rsidRDefault="002708DD" w:rsidP="002708DD">
      <w:pPr>
        <w:numPr>
          <w:ilvl w:val="0"/>
          <w:numId w:val="23"/>
        </w:numPr>
        <w:spacing w:line="360" w:lineRule="auto"/>
        <w:jc w:val="both"/>
        <w:rPr>
          <w:rFonts w:ascii="Tahoma" w:hAnsi="Tahoma" w:cs="Tahoma"/>
          <w:bCs/>
          <w:u w:val="single"/>
          <w:lang w:val="es-ES"/>
        </w:rPr>
      </w:pPr>
      <w:r w:rsidRPr="002708DD">
        <w:rPr>
          <w:rFonts w:ascii="Tahoma" w:hAnsi="Tahoma" w:cs="Tahoma"/>
          <w:bCs/>
          <w:u w:val="single"/>
          <w:lang w:val="es-ES"/>
        </w:rPr>
        <w:t>EVALUACIÓN TÉCNICA.</w:t>
      </w:r>
    </w:p>
    <w:p w:rsidR="00EC6C24" w:rsidRDefault="00EC6C24" w:rsidP="002708DD">
      <w:pPr>
        <w:pStyle w:val="Sinespaciado"/>
        <w:tabs>
          <w:tab w:val="left" w:pos="284"/>
        </w:tabs>
        <w:spacing w:after="200" w:line="360" w:lineRule="auto"/>
        <w:jc w:val="both"/>
        <w:rPr>
          <w:rFonts w:ascii="Tahoma" w:hAnsi="Tahoma" w:cs="Tahoma"/>
          <w:sz w:val="20"/>
          <w:lang w:val="es-ES_tradnl"/>
        </w:rPr>
      </w:pPr>
    </w:p>
    <w:p w:rsidR="002708DD" w:rsidRPr="002708DD" w:rsidRDefault="002708DD" w:rsidP="002708DD">
      <w:pPr>
        <w:pStyle w:val="Sinespaciado"/>
        <w:tabs>
          <w:tab w:val="left" w:pos="284"/>
        </w:tabs>
        <w:spacing w:after="200" w:line="360" w:lineRule="auto"/>
        <w:jc w:val="both"/>
        <w:rPr>
          <w:rFonts w:ascii="Tahoma" w:hAnsi="Tahoma" w:cs="Tahoma"/>
          <w:sz w:val="20"/>
          <w:lang w:val="es-SV"/>
        </w:rPr>
      </w:pPr>
      <w:r w:rsidRPr="002708DD">
        <w:rPr>
          <w:rFonts w:ascii="Tahoma" w:hAnsi="Tahoma" w:cs="Tahoma"/>
          <w:sz w:val="20"/>
          <w:lang w:val="es-ES_tradnl"/>
        </w:rPr>
        <w:t xml:space="preserve">Con respecto a las ofertas presentadas por SEGUROS FEDECREDITO, S.A. FEDECRÉDITO VIDA, S.A. SEGUROS DE PERSONAS, PAN AMERICAN LIFE INSURANCE COMPANY EL SALVADOR Y SISA VIDA, S.A. SEGUROS DE PERSONAS, las cuales exceden de la disponibilidad presupuestaria; no se consideró conveniente evaluarlas, dado que no se cuenta con los recursos </w:t>
      </w:r>
      <w:r w:rsidRPr="00EC6C24">
        <w:rPr>
          <w:rFonts w:ascii="Tahoma" w:hAnsi="Tahoma" w:cs="Tahoma"/>
          <w:sz w:val="20"/>
          <w:lang w:val="es-ES_tradnl"/>
        </w:rPr>
        <w:t xml:space="preserve">suficientes para contratar el suministro a un porcentaje entre el 5 al 13% mayor de lo presupuestado; por lo </w:t>
      </w:r>
      <w:r w:rsidR="000356DA" w:rsidRPr="00EC6C24">
        <w:rPr>
          <w:rFonts w:ascii="Tahoma" w:hAnsi="Tahoma" w:cs="Tahoma"/>
          <w:sz w:val="20"/>
          <w:lang w:val="es-ES_tradnl"/>
        </w:rPr>
        <w:t xml:space="preserve">que </w:t>
      </w:r>
      <w:r w:rsidRPr="00EC6C24">
        <w:rPr>
          <w:rFonts w:ascii="Tahoma" w:hAnsi="Tahoma" w:cs="Tahoma"/>
          <w:sz w:val="20"/>
          <w:lang w:val="es-ES_tradnl"/>
        </w:rPr>
        <w:t>no continúan con la evaluación técnica correspondiente.</w:t>
      </w:r>
    </w:p>
    <w:p w:rsidR="002708DD" w:rsidRDefault="002708DD" w:rsidP="002708DD">
      <w:pPr>
        <w:pStyle w:val="Sinespaciado"/>
        <w:tabs>
          <w:tab w:val="left" w:pos="284"/>
        </w:tabs>
        <w:spacing w:after="200" w:line="360" w:lineRule="auto"/>
        <w:jc w:val="both"/>
        <w:rPr>
          <w:rFonts w:ascii="Tahoma" w:hAnsi="Tahoma" w:cs="Tahoma"/>
          <w:sz w:val="20"/>
          <w:lang w:val="es-ES_tradnl"/>
        </w:rPr>
      </w:pPr>
      <w:r w:rsidRPr="002708DD">
        <w:rPr>
          <w:rFonts w:ascii="Tahoma" w:hAnsi="Tahoma" w:cs="Tahoma"/>
          <w:sz w:val="20"/>
          <w:lang w:val="es-ES_tradnl"/>
        </w:rPr>
        <w:lastRenderedPageBreak/>
        <w:t>Por lo tanto continúan con la evaluación técnica respectiva MAPFRE SEGUROS EL SALVADOR, S.A., ASEGURADORA VIVIR, S.A. SEGUROS DE PERSONAS, SEGUROS E INVERSIONES, S.A. que se encuentran dentro de la disponibilidad presupuestaría correspondiente al año 2021</w:t>
      </w:r>
      <w:r w:rsidR="0032115F">
        <w:rPr>
          <w:rFonts w:ascii="Tahoma" w:hAnsi="Tahoma" w:cs="Tahoma"/>
          <w:sz w:val="20"/>
          <w:lang w:val="es-ES_tradnl"/>
        </w:rPr>
        <w:t>.</w:t>
      </w:r>
    </w:p>
    <w:p w:rsidR="00EC6C24" w:rsidRDefault="00EC6C24" w:rsidP="002708DD">
      <w:pPr>
        <w:pStyle w:val="Sinespaciado"/>
        <w:tabs>
          <w:tab w:val="left" w:pos="284"/>
        </w:tabs>
        <w:spacing w:after="200" w:line="360" w:lineRule="auto"/>
        <w:jc w:val="both"/>
        <w:rPr>
          <w:rFonts w:ascii="Tahoma" w:hAnsi="Tahoma" w:cs="Tahoma"/>
          <w:sz w:val="20"/>
          <w:lang w:val="es-ES_tradnl"/>
        </w:rPr>
      </w:pPr>
    </w:p>
    <w:p w:rsidR="0032115F" w:rsidRDefault="00EC6C24" w:rsidP="0032115F">
      <w:pPr>
        <w:spacing w:line="360" w:lineRule="auto"/>
        <w:jc w:val="both"/>
        <w:rPr>
          <w:rFonts w:ascii="Tahoma" w:hAnsi="Tahoma" w:cs="Tahoma"/>
          <w:b/>
          <w:bCs/>
          <w:u w:val="single"/>
          <w:lang w:val="es-MX"/>
        </w:rPr>
      </w:pPr>
      <w:r w:rsidRPr="00741F42">
        <w:rPr>
          <w:rFonts w:ascii="Tahoma" w:hAnsi="Tahoma" w:cs="Tahoma"/>
          <w:b/>
          <w:bCs/>
          <w:noProof/>
          <w:u w:val="single"/>
          <w:lang w:val="es-SV" w:eastAsia="es-SV"/>
        </w:rPr>
        <w:drawing>
          <wp:anchor distT="0" distB="0" distL="114300" distR="114300" simplePos="0" relativeHeight="251659264" behindDoc="1" locked="0" layoutInCell="1" allowOverlap="1" wp14:anchorId="458EE959" wp14:editId="169AE236">
            <wp:simplePos x="0" y="0"/>
            <wp:positionH relativeFrom="column">
              <wp:posOffset>-146685</wp:posOffset>
            </wp:positionH>
            <wp:positionV relativeFrom="paragraph">
              <wp:posOffset>206375</wp:posOffset>
            </wp:positionV>
            <wp:extent cx="5464382" cy="2651917"/>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4382" cy="2651917"/>
                    </a:xfrm>
                    <a:prstGeom prst="rect">
                      <a:avLst/>
                    </a:prstGeom>
                    <a:noFill/>
                  </pic:spPr>
                </pic:pic>
              </a:graphicData>
            </a:graphic>
          </wp:anchor>
        </w:drawing>
      </w:r>
      <w:r w:rsidR="0032115F" w:rsidRPr="0032115F">
        <w:rPr>
          <w:rFonts w:ascii="Tahoma" w:hAnsi="Tahoma" w:cs="Tahoma"/>
          <w:b/>
          <w:bCs/>
          <w:u w:val="single"/>
          <w:lang w:val="es-MX"/>
        </w:rPr>
        <w:t>CUMPLIMIENTO DE DOCUMENTACIÓN TÉCNICA OBLIGATORIA</w:t>
      </w:r>
    </w:p>
    <w:p w:rsidR="00EC6C24" w:rsidRDefault="00EC6C24" w:rsidP="0032115F">
      <w:pPr>
        <w:spacing w:line="360" w:lineRule="auto"/>
        <w:jc w:val="both"/>
        <w:rPr>
          <w:rFonts w:ascii="Tahoma" w:hAnsi="Tahoma" w:cs="Tahoma"/>
          <w:b/>
          <w:bCs/>
          <w:u w:val="single"/>
          <w:lang w:val="es-MX"/>
        </w:rPr>
      </w:pPr>
    </w:p>
    <w:p w:rsidR="00EC6C24" w:rsidRDefault="00EC6C24" w:rsidP="0032115F">
      <w:pPr>
        <w:spacing w:line="360" w:lineRule="auto"/>
        <w:jc w:val="both"/>
        <w:rPr>
          <w:rFonts w:ascii="Tahoma" w:hAnsi="Tahoma" w:cs="Tahoma"/>
          <w:b/>
          <w:bCs/>
          <w:u w:val="single"/>
          <w:lang w:val="es-MX"/>
        </w:rPr>
      </w:pPr>
    </w:p>
    <w:p w:rsidR="00EC6C24" w:rsidRDefault="00EC6C24" w:rsidP="0032115F">
      <w:pPr>
        <w:spacing w:line="360" w:lineRule="auto"/>
        <w:jc w:val="both"/>
        <w:rPr>
          <w:rFonts w:ascii="Tahoma" w:hAnsi="Tahoma" w:cs="Tahoma"/>
          <w:b/>
          <w:bCs/>
          <w:u w:val="single"/>
          <w:lang w:val="es-MX"/>
        </w:rPr>
      </w:pPr>
    </w:p>
    <w:p w:rsidR="0032115F" w:rsidRPr="0032115F" w:rsidRDefault="0032115F" w:rsidP="0032115F">
      <w:pPr>
        <w:spacing w:line="360" w:lineRule="auto"/>
        <w:jc w:val="both"/>
        <w:rPr>
          <w:rFonts w:ascii="Tahoma" w:hAnsi="Tahoma" w:cs="Tahoma"/>
          <w:b/>
          <w:bCs/>
          <w:u w:val="single"/>
          <w:lang w:val="es-MX"/>
        </w:rPr>
      </w:pPr>
    </w:p>
    <w:p w:rsidR="00FE0227" w:rsidRPr="00741F42" w:rsidRDefault="00FE0227" w:rsidP="00741F42">
      <w:pPr>
        <w:spacing w:line="360" w:lineRule="auto"/>
        <w:jc w:val="both"/>
        <w:rPr>
          <w:rFonts w:ascii="Tahoma" w:hAnsi="Tahoma" w:cs="Tahoma"/>
          <w:b/>
          <w:bCs/>
          <w:u w:val="single"/>
          <w:lang w:val="es-MX"/>
        </w:rPr>
      </w:pPr>
    </w:p>
    <w:p w:rsidR="00741F42" w:rsidRDefault="00741F42"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EC6C24" w:rsidRDefault="00EC6C24" w:rsidP="00741F42">
      <w:pPr>
        <w:spacing w:line="360" w:lineRule="auto"/>
        <w:jc w:val="both"/>
        <w:rPr>
          <w:rFonts w:ascii="Tahoma" w:hAnsi="Tahoma" w:cs="Tahoma"/>
          <w:b/>
          <w:bCs/>
          <w:u w:val="single"/>
          <w:lang w:val="es-MX"/>
        </w:rPr>
      </w:pPr>
    </w:p>
    <w:p w:rsidR="0032115F" w:rsidRDefault="0032115F" w:rsidP="00741F42">
      <w:pPr>
        <w:spacing w:line="360" w:lineRule="auto"/>
        <w:jc w:val="both"/>
        <w:rPr>
          <w:rFonts w:ascii="Tahoma" w:hAnsi="Tahoma" w:cs="Tahoma"/>
          <w:b/>
          <w:bCs/>
          <w:u w:val="single"/>
          <w:lang w:val="es-MX"/>
        </w:rPr>
      </w:pPr>
      <w:r w:rsidRPr="00741F42">
        <w:rPr>
          <w:rFonts w:ascii="Tahoma" w:hAnsi="Tahoma" w:cs="Tahoma"/>
          <w:b/>
          <w:bCs/>
          <w:u w:val="single"/>
          <w:lang w:val="es-MX"/>
        </w:rPr>
        <w:t>EVALUACIÓN DE FACTORES CON ASIGNACIÓN DE PUNTAJE.</w:t>
      </w:r>
    </w:p>
    <w:p w:rsidR="00741F42" w:rsidRPr="00741F42" w:rsidRDefault="00741F42" w:rsidP="00741F42">
      <w:pPr>
        <w:spacing w:line="360" w:lineRule="auto"/>
        <w:jc w:val="both"/>
        <w:rPr>
          <w:rFonts w:ascii="Tahoma" w:hAnsi="Tahoma" w:cs="Tahoma"/>
          <w:b/>
          <w:bCs/>
          <w:u w:val="single"/>
          <w:lang w:val="es-MX"/>
        </w:rPr>
      </w:pPr>
    </w:p>
    <w:p w:rsidR="0032115F" w:rsidRDefault="0032115F" w:rsidP="0032115F">
      <w:pPr>
        <w:numPr>
          <w:ilvl w:val="0"/>
          <w:numId w:val="24"/>
        </w:numPr>
        <w:spacing w:line="360" w:lineRule="auto"/>
        <w:jc w:val="both"/>
        <w:rPr>
          <w:rFonts w:ascii="Tahoma" w:hAnsi="Tahoma" w:cs="Tahoma"/>
          <w:bCs/>
          <w:u w:val="single"/>
          <w:lang w:val="es-ES"/>
        </w:rPr>
      </w:pPr>
      <w:r w:rsidRPr="0032115F">
        <w:rPr>
          <w:rFonts w:ascii="Tahoma" w:hAnsi="Tahoma" w:cs="Tahoma"/>
          <w:bCs/>
          <w:u w:val="single"/>
          <w:lang w:val="es-ES"/>
        </w:rPr>
        <w:t>EXPERIENCIA DEL OFERTANTE.</w:t>
      </w:r>
    </w:p>
    <w:p w:rsidR="0032115F" w:rsidRDefault="003074D2" w:rsidP="0032115F">
      <w:pPr>
        <w:spacing w:line="360" w:lineRule="auto"/>
        <w:jc w:val="both"/>
        <w:rPr>
          <w:rFonts w:ascii="Tahoma" w:hAnsi="Tahoma" w:cs="Tahoma"/>
          <w:bCs/>
          <w:noProof/>
          <w:u w:val="single"/>
          <w:lang w:val="es-SV" w:eastAsia="es-SV"/>
        </w:rPr>
      </w:pPr>
      <w:r>
        <w:rPr>
          <w:rFonts w:ascii="Tahoma" w:hAnsi="Tahoma" w:cs="Tahoma"/>
          <w:bCs/>
          <w:noProof/>
          <w:u w:val="single"/>
          <w:lang w:val="es-SV" w:eastAsia="es-SV"/>
        </w:rPr>
        <w:drawing>
          <wp:anchor distT="0" distB="0" distL="114300" distR="114300" simplePos="0" relativeHeight="251658240" behindDoc="1" locked="0" layoutInCell="1" allowOverlap="1" wp14:anchorId="222B2CE5" wp14:editId="6D661AE4">
            <wp:simplePos x="0" y="0"/>
            <wp:positionH relativeFrom="column">
              <wp:posOffset>154058</wp:posOffset>
            </wp:positionH>
            <wp:positionV relativeFrom="paragraph">
              <wp:posOffset>67310</wp:posOffset>
            </wp:positionV>
            <wp:extent cx="5465135" cy="2541262"/>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5135" cy="2541262"/>
                    </a:xfrm>
                    <a:prstGeom prst="rect">
                      <a:avLst/>
                    </a:prstGeom>
                    <a:noFill/>
                  </pic:spPr>
                </pic:pic>
              </a:graphicData>
            </a:graphic>
            <wp14:sizeRelH relativeFrom="margin">
              <wp14:pctWidth>0</wp14:pctWidth>
            </wp14:sizeRelH>
            <wp14:sizeRelV relativeFrom="margin">
              <wp14:pctHeight>0</wp14:pctHeight>
            </wp14:sizeRelV>
          </wp:anchor>
        </w:drawing>
      </w:r>
    </w:p>
    <w:p w:rsidR="0032115F" w:rsidRDefault="0032115F" w:rsidP="0032115F">
      <w:pPr>
        <w:spacing w:line="360" w:lineRule="auto"/>
        <w:jc w:val="both"/>
        <w:rPr>
          <w:rFonts w:ascii="Tahoma" w:hAnsi="Tahoma" w:cs="Tahoma"/>
          <w:bCs/>
          <w:noProof/>
          <w:u w:val="single"/>
          <w:lang w:val="es-SV" w:eastAsia="es-SV"/>
        </w:rPr>
      </w:pPr>
    </w:p>
    <w:p w:rsidR="0032115F" w:rsidRDefault="0032115F" w:rsidP="0032115F">
      <w:pPr>
        <w:spacing w:line="360" w:lineRule="auto"/>
        <w:jc w:val="both"/>
        <w:rPr>
          <w:rFonts w:ascii="Tahoma" w:hAnsi="Tahoma" w:cs="Tahoma"/>
          <w:bCs/>
          <w:noProof/>
          <w:u w:val="single"/>
          <w:lang w:val="es-SV" w:eastAsia="es-SV"/>
        </w:rPr>
      </w:pPr>
    </w:p>
    <w:p w:rsidR="0032115F" w:rsidRDefault="0032115F" w:rsidP="0032115F">
      <w:pPr>
        <w:spacing w:line="360" w:lineRule="auto"/>
        <w:jc w:val="both"/>
        <w:rPr>
          <w:rFonts w:ascii="Tahoma" w:hAnsi="Tahoma" w:cs="Tahoma"/>
          <w:bCs/>
          <w:noProof/>
          <w:u w:val="single"/>
          <w:lang w:val="es-SV" w:eastAsia="es-SV"/>
        </w:rPr>
      </w:pPr>
    </w:p>
    <w:p w:rsidR="0032115F" w:rsidRDefault="0032115F" w:rsidP="0032115F">
      <w:pPr>
        <w:spacing w:line="360" w:lineRule="auto"/>
        <w:jc w:val="both"/>
        <w:rPr>
          <w:rFonts w:ascii="Tahoma" w:hAnsi="Tahoma" w:cs="Tahoma"/>
          <w:bCs/>
          <w:noProof/>
          <w:u w:val="single"/>
          <w:lang w:val="es-SV" w:eastAsia="es-SV"/>
        </w:rPr>
      </w:pPr>
    </w:p>
    <w:p w:rsidR="0032115F" w:rsidRDefault="0032115F" w:rsidP="0032115F">
      <w:pPr>
        <w:spacing w:line="360" w:lineRule="auto"/>
        <w:jc w:val="both"/>
        <w:rPr>
          <w:rFonts w:ascii="Tahoma" w:hAnsi="Tahoma" w:cs="Tahoma"/>
          <w:bCs/>
          <w:u w:val="single"/>
          <w:lang w:val="es-ES"/>
        </w:rPr>
      </w:pPr>
    </w:p>
    <w:p w:rsidR="0032115F" w:rsidRDefault="0032115F" w:rsidP="0032115F">
      <w:pPr>
        <w:spacing w:line="360" w:lineRule="auto"/>
        <w:jc w:val="both"/>
        <w:rPr>
          <w:rFonts w:ascii="Tahoma" w:hAnsi="Tahoma" w:cs="Tahoma"/>
          <w:bCs/>
          <w:u w:val="single"/>
          <w:lang w:val="es-ES"/>
        </w:rPr>
      </w:pPr>
    </w:p>
    <w:p w:rsidR="0032115F" w:rsidRDefault="0032115F" w:rsidP="0032115F">
      <w:pPr>
        <w:spacing w:line="360" w:lineRule="auto"/>
        <w:jc w:val="both"/>
        <w:rPr>
          <w:rFonts w:ascii="Tahoma" w:hAnsi="Tahoma" w:cs="Tahoma"/>
          <w:bCs/>
          <w:u w:val="single"/>
          <w:lang w:val="es-ES"/>
        </w:rPr>
      </w:pPr>
    </w:p>
    <w:p w:rsidR="0032115F" w:rsidRDefault="0032115F" w:rsidP="0032115F">
      <w:pPr>
        <w:spacing w:line="360" w:lineRule="auto"/>
        <w:jc w:val="both"/>
        <w:rPr>
          <w:rFonts w:ascii="Tahoma" w:hAnsi="Tahoma" w:cs="Tahoma"/>
          <w:bCs/>
          <w:u w:val="single"/>
          <w:lang w:val="es-ES"/>
        </w:rPr>
      </w:pPr>
    </w:p>
    <w:p w:rsidR="003074D2" w:rsidRDefault="003074D2" w:rsidP="0032115F">
      <w:pPr>
        <w:spacing w:line="360" w:lineRule="auto"/>
        <w:jc w:val="both"/>
        <w:rPr>
          <w:rFonts w:ascii="Tahoma" w:hAnsi="Tahoma" w:cs="Tahoma"/>
          <w:bCs/>
          <w:u w:val="single"/>
          <w:lang w:val="es-ES"/>
        </w:rPr>
      </w:pPr>
    </w:p>
    <w:p w:rsidR="0032115F" w:rsidRDefault="0032115F" w:rsidP="0032115F">
      <w:pPr>
        <w:spacing w:line="360" w:lineRule="auto"/>
        <w:jc w:val="both"/>
        <w:rPr>
          <w:rFonts w:ascii="Tahoma" w:hAnsi="Tahoma" w:cs="Tahoma"/>
          <w:bCs/>
          <w:u w:val="single"/>
          <w:lang w:val="es-ES"/>
        </w:rPr>
      </w:pPr>
    </w:p>
    <w:p w:rsidR="0032115F" w:rsidRDefault="0032115F" w:rsidP="0032115F">
      <w:pPr>
        <w:spacing w:line="360" w:lineRule="auto"/>
        <w:jc w:val="both"/>
        <w:rPr>
          <w:rFonts w:ascii="Tahoma" w:hAnsi="Tahoma" w:cs="Tahoma"/>
          <w:bCs/>
          <w:u w:val="single"/>
          <w:lang w:val="es-ES"/>
        </w:rPr>
      </w:pPr>
    </w:p>
    <w:p w:rsidR="00F20595" w:rsidRDefault="00F20595" w:rsidP="0032115F">
      <w:pPr>
        <w:spacing w:line="360" w:lineRule="auto"/>
        <w:jc w:val="both"/>
        <w:rPr>
          <w:rFonts w:ascii="Tahoma" w:hAnsi="Tahoma" w:cs="Tahoma"/>
          <w:bCs/>
          <w:u w:val="single"/>
          <w:lang w:val="es-ES"/>
        </w:rPr>
      </w:pPr>
    </w:p>
    <w:tbl>
      <w:tblPr>
        <w:tblpPr w:leftFromText="141" w:rightFromText="141" w:vertAnchor="text" w:horzAnchor="page" w:tblpXSpec="center" w:tblpY="564"/>
        <w:tblW w:w="10656" w:type="dxa"/>
        <w:tblLayout w:type="fixed"/>
        <w:tblCellMar>
          <w:left w:w="0" w:type="dxa"/>
          <w:right w:w="0" w:type="dxa"/>
        </w:tblCellMar>
        <w:tblLook w:val="0420" w:firstRow="1" w:lastRow="0" w:firstColumn="0" w:lastColumn="0" w:noHBand="0" w:noVBand="1"/>
      </w:tblPr>
      <w:tblGrid>
        <w:gridCol w:w="258"/>
        <w:gridCol w:w="1592"/>
        <w:gridCol w:w="664"/>
        <w:gridCol w:w="489"/>
        <w:gridCol w:w="307"/>
        <w:gridCol w:w="666"/>
        <w:gridCol w:w="398"/>
        <w:gridCol w:w="400"/>
        <w:gridCol w:w="665"/>
        <w:gridCol w:w="929"/>
        <w:gridCol w:w="665"/>
        <w:gridCol w:w="398"/>
        <w:gridCol w:w="402"/>
        <w:gridCol w:w="664"/>
        <w:gridCol w:w="808"/>
        <w:gridCol w:w="610"/>
        <w:gridCol w:w="350"/>
        <w:gridCol w:w="379"/>
        <w:gridCol w:w="12"/>
      </w:tblGrid>
      <w:tr w:rsidR="00741F42" w:rsidRPr="0032115F" w:rsidTr="00741F42">
        <w:trPr>
          <w:trHeight w:val="427"/>
        </w:trPr>
        <w:tc>
          <w:tcPr>
            <w:tcW w:w="1850" w:type="dxa"/>
            <w:gridSpan w:val="2"/>
            <w:vMerge w:val="restart"/>
            <w:tcBorders>
              <w:top w:val="single" w:sz="8" w:space="0" w:color="4F81BD"/>
              <w:left w:val="single" w:sz="8" w:space="0" w:color="4F81BD"/>
              <w:bottom w:val="single" w:sz="1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tabs>
                <w:tab w:val="left" w:pos="1600"/>
              </w:tabs>
              <w:spacing w:line="256" w:lineRule="auto"/>
              <w:jc w:val="center"/>
              <w:rPr>
                <w:rFonts w:ascii="Arial" w:hAnsi="Arial" w:cs="Arial"/>
                <w:sz w:val="16"/>
                <w:szCs w:val="36"/>
                <w:lang w:val="es-SV" w:eastAsia="es-SV"/>
              </w:rPr>
            </w:pPr>
            <w:r w:rsidRPr="0032115F">
              <w:rPr>
                <w:rFonts w:ascii="Bembo Std" w:hAnsi="Bembo Std" w:cs="Arial"/>
                <w:b/>
                <w:bCs/>
                <w:color w:val="000000" w:themeColor="text1"/>
                <w:kern w:val="24"/>
                <w:sz w:val="16"/>
                <w:szCs w:val="14"/>
                <w:lang w:val="es-ES_tradnl" w:eastAsia="es-SV"/>
              </w:rPr>
              <w:t>FACTORES EVALUADOS</w:t>
            </w:r>
          </w:p>
        </w:tc>
        <w:tc>
          <w:tcPr>
            <w:tcW w:w="2924" w:type="dxa"/>
            <w:gridSpan w:val="6"/>
            <w:tcBorders>
              <w:top w:val="single" w:sz="8" w:space="0" w:color="4F81BD"/>
              <w:left w:val="single" w:sz="8" w:space="0" w:color="4F81BD"/>
              <w:bottom w:val="single" w:sz="1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b/>
                <w:bCs/>
                <w:color w:val="000000" w:themeColor="text1"/>
                <w:kern w:val="24"/>
                <w:sz w:val="16"/>
                <w:szCs w:val="14"/>
                <w:lang w:val="es-ES_tradnl" w:eastAsia="es-SV"/>
              </w:rPr>
              <w:t>ASEGURADORA VIVIR, S.A. SEGUROS DE PERSONAS</w:t>
            </w:r>
          </w:p>
        </w:tc>
        <w:tc>
          <w:tcPr>
            <w:tcW w:w="3059" w:type="dxa"/>
            <w:gridSpan w:val="5"/>
            <w:tcBorders>
              <w:top w:val="single" w:sz="8" w:space="0" w:color="4F81BD"/>
              <w:left w:val="single" w:sz="8" w:space="0" w:color="4F81BD"/>
              <w:bottom w:val="single" w:sz="1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b/>
                <w:bCs/>
                <w:color w:val="000000" w:themeColor="text1"/>
                <w:kern w:val="24"/>
                <w:sz w:val="16"/>
                <w:szCs w:val="14"/>
                <w:lang w:val="es-SV" w:eastAsia="es-SV"/>
              </w:rPr>
              <w:t>MAPFRE SEGUROS EL SALVADOR, S.A.</w:t>
            </w:r>
          </w:p>
        </w:tc>
        <w:tc>
          <w:tcPr>
            <w:tcW w:w="2823" w:type="dxa"/>
            <w:gridSpan w:val="6"/>
            <w:tcBorders>
              <w:top w:val="single" w:sz="8" w:space="0" w:color="4F81BD"/>
              <w:left w:val="single" w:sz="8" w:space="0" w:color="4F81BD"/>
              <w:bottom w:val="single" w:sz="18" w:space="0" w:color="4F81BD"/>
              <w:right w:val="single" w:sz="8" w:space="0" w:color="4F81BD"/>
            </w:tcBorders>
            <w:shd w:val="clear" w:color="auto" w:fill="auto"/>
            <w:tcMar>
              <w:top w:w="15" w:type="dxa"/>
              <w:left w:w="84" w:type="dxa"/>
              <w:bottom w:w="0" w:type="dxa"/>
              <w:right w:w="84" w:type="dxa"/>
            </w:tcMa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b/>
                <w:bCs/>
                <w:color w:val="000000" w:themeColor="text1"/>
                <w:kern w:val="24"/>
                <w:sz w:val="16"/>
                <w:szCs w:val="14"/>
                <w:lang w:val="es-SV" w:eastAsia="es-SV"/>
              </w:rPr>
              <w:t>SEGUROS E INVERSIONES, S.A. (SISA, S.A.)</w:t>
            </w:r>
          </w:p>
        </w:tc>
      </w:tr>
      <w:tr w:rsidR="00741F42" w:rsidRPr="0032115F" w:rsidTr="00741F42">
        <w:trPr>
          <w:gridAfter w:val="1"/>
          <w:wAfter w:w="12" w:type="dxa"/>
          <w:trHeight w:val="680"/>
        </w:trPr>
        <w:tc>
          <w:tcPr>
            <w:tcW w:w="1850" w:type="dxa"/>
            <w:gridSpan w:val="2"/>
            <w:vMerge/>
            <w:tcBorders>
              <w:top w:val="single" w:sz="8" w:space="0" w:color="4F81BD"/>
              <w:left w:val="single" w:sz="8" w:space="0" w:color="4F81BD"/>
              <w:bottom w:val="single" w:sz="1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664" w:type="dxa"/>
            <w:tcBorders>
              <w:top w:val="single" w:sz="18" w:space="0" w:color="4F81BD"/>
              <w:left w:val="single" w:sz="1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Expe</w:t>
            </w:r>
            <w:r>
              <w:rPr>
                <w:rFonts w:ascii="Bembo Std" w:hAnsi="Bembo Std" w:cs="Arial"/>
                <w:color w:val="000000" w:themeColor="text1"/>
                <w:kern w:val="24"/>
                <w:sz w:val="14"/>
                <w:szCs w:val="14"/>
                <w:lang w:val="es-ES_tradnl" w:eastAsia="es-SV"/>
              </w:rPr>
              <w:t>.</w:t>
            </w:r>
            <w:r w:rsidRPr="0032115F">
              <w:rPr>
                <w:rFonts w:ascii="Bembo Std" w:hAnsi="Bembo Std" w:cs="Arial"/>
                <w:color w:val="000000" w:themeColor="text1"/>
                <w:kern w:val="24"/>
                <w:sz w:val="14"/>
                <w:szCs w:val="14"/>
                <w:lang w:val="es-ES_tradnl" w:eastAsia="es-SV"/>
              </w:rPr>
              <w:t xml:space="preserve"> del ofertante</w:t>
            </w:r>
          </w:p>
        </w:tc>
        <w:tc>
          <w:tcPr>
            <w:tcW w:w="796" w:type="dxa"/>
            <w:gridSpan w:val="2"/>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Pr>
                <w:rFonts w:ascii="Bembo Std" w:hAnsi="Bembo Std" w:cs="Arial"/>
                <w:color w:val="000000" w:themeColor="text1"/>
                <w:kern w:val="24"/>
                <w:sz w:val="14"/>
                <w:szCs w:val="12"/>
                <w:lang w:val="es-ES_tradnl" w:eastAsia="es-SV"/>
              </w:rPr>
              <w:t>Cump.</w:t>
            </w:r>
            <w:r w:rsidRPr="0032115F">
              <w:rPr>
                <w:rFonts w:ascii="Bembo Std" w:hAnsi="Bembo Std" w:cs="Arial"/>
                <w:color w:val="000000" w:themeColor="text1"/>
                <w:kern w:val="24"/>
                <w:sz w:val="14"/>
                <w:szCs w:val="12"/>
                <w:lang w:val="es-ES_tradnl" w:eastAsia="es-SV"/>
              </w:rPr>
              <w:t xml:space="preserve"> de características técnicas</w:t>
            </w:r>
          </w:p>
        </w:tc>
        <w:tc>
          <w:tcPr>
            <w:tcW w:w="666"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Puntaje Final</w:t>
            </w:r>
          </w:p>
        </w:tc>
        <w:tc>
          <w:tcPr>
            <w:tcW w:w="398"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C</w:t>
            </w:r>
          </w:p>
        </w:tc>
        <w:tc>
          <w:tcPr>
            <w:tcW w:w="40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NC</w:t>
            </w:r>
          </w:p>
        </w:tc>
        <w:tc>
          <w:tcPr>
            <w:tcW w:w="665"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Expe</w:t>
            </w:r>
            <w:r>
              <w:rPr>
                <w:rFonts w:ascii="Bembo Std" w:hAnsi="Bembo Std" w:cs="Arial"/>
                <w:color w:val="000000" w:themeColor="text1"/>
                <w:kern w:val="24"/>
                <w:sz w:val="14"/>
                <w:szCs w:val="14"/>
                <w:lang w:val="es-ES_tradnl" w:eastAsia="es-SV"/>
              </w:rPr>
              <w:t>.</w:t>
            </w:r>
            <w:r w:rsidRPr="0032115F">
              <w:rPr>
                <w:rFonts w:ascii="Bembo Std" w:hAnsi="Bembo Std" w:cs="Arial"/>
                <w:color w:val="000000" w:themeColor="text1"/>
                <w:kern w:val="24"/>
                <w:sz w:val="14"/>
                <w:szCs w:val="14"/>
                <w:lang w:val="es-ES_tradnl" w:eastAsia="es-SV"/>
              </w:rPr>
              <w:t xml:space="preserve"> del ofertante</w:t>
            </w:r>
          </w:p>
        </w:tc>
        <w:tc>
          <w:tcPr>
            <w:tcW w:w="929"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Pr>
                <w:rFonts w:ascii="Bembo Std" w:hAnsi="Bembo Std" w:cs="Arial"/>
                <w:color w:val="000000" w:themeColor="text1"/>
                <w:kern w:val="24"/>
                <w:sz w:val="14"/>
                <w:szCs w:val="12"/>
                <w:lang w:val="es-ES_tradnl" w:eastAsia="es-SV"/>
              </w:rPr>
              <w:t>Cump.</w:t>
            </w:r>
            <w:r w:rsidRPr="0032115F">
              <w:rPr>
                <w:rFonts w:ascii="Bembo Std" w:hAnsi="Bembo Std" w:cs="Arial"/>
                <w:color w:val="000000" w:themeColor="text1"/>
                <w:kern w:val="24"/>
                <w:sz w:val="14"/>
                <w:szCs w:val="12"/>
                <w:lang w:val="es-ES_tradnl" w:eastAsia="es-SV"/>
              </w:rPr>
              <w:t xml:space="preserve"> de características técnicas</w:t>
            </w:r>
          </w:p>
        </w:tc>
        <w:tc>
          <w:tcPr>
            <w:tcW w:w="665"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Puntaje Final</w:t>
            </w:r>
          </w:p>
        </w:tc>
        <w:tc>
          <w:tcPr>
            <w:tcW w:w="398"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C</w:t>
            </w:r>
          </w:p>
        </w:tc>
        <w:tc>
          <w:tcPr>
            <w:tcW w:w="402"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NC</w:t>
            </w:r>
          </w:p>
        </w:tc>
        <w:tc>
          <w:tcPr>
            <w:tcW w:w="664"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Expe</w:t>
            </w:r>
            <w:r>
              <w:rPr>
                <w:rFonts w:ascii="Bembo Std" w:hAnsi="Bembo Std" w:cs="Arial"/>
                <w:color w:val="000000" w:themeColor="text1"/>
                <w:kern w:val="24"/>
                <w:sz w:val="14"/>
                <w:szCs w:val="14"/>
                <w:lang w:val="es-ES_tradnl" w:eastAsia="es-SV"/>
              </w:rPr>
              <w:t>.</w:t>
            </w:r>
            <w:r w:rsidRPr="0032115F">
              <w:rPr>
                <w:rFonts w:ascii="Bembo Std" w:hAnsi="Bembo Std" w:cs="Arial"/>
                <w:color w:val="000000" w:themeColor="text1"/>
                <w:kern w:val="24"/>
                <w:sz w:val="14"/>
                <w:szCs w:val="14"/>
                <w:lang w:val="es-ES_tradnl" w:eastAsia="es-SV"/>
              </w:rPr>
              <w:t xml:space="preserve"> del ofertante</w:t>
            </w:r>
          </w:p>
        </w:tc>
        <w:tc>
          <w:tcPr>
            <w:tcW w:w="808"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Pr>
                <w:rFonts w:ascii="Bembo Std" w:hAnsi="Bembo Std" w:cs="Arial"/>
                <w:color w:val="000000" w:themeColor="text1"/>
                <w:kern w:val="24"/>
                <w:sz w:val="14"/>
                <w:szCs w:val="12"/>
                <w:lang w:val="es-ES_tradnl" w:eastAsia="es-SV"/>
              </w:rPr>
              <w:t>Cump.</w:t>
            </w:r>
            <w:r w:rsidRPr="0032115F">
              <w:rPr>
                <w:rFonts w:ascii="Bembo Std" w:hAnsi="Bembo Std" w:cs="Arial"/>
                <w:color w:val="000000" w:themeColor="text1"/>
                <w:kern w:val="24"/>
                <w:sz w:val="14"/>
                <w:szCs w:val="12"/>
                <w:lang w:val="es-ES_tradnl" w:eastAsia="es-SV"/>
              </w:rPr>
              <w:t xml:space="preserve"> de características técnicas</w:t>
            </w:r>
          </w:p>
        </w:tc>
        <w:tc>
          <w:tcPr>
            <w:tcW w:w="61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Puntaje Final</w:t>
            </w:r>
          </w:p>
        </w:tc>
        <w:tc>
          <w:tcPr>
            <w:tcW w:w="35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C</w:t>
            </w:r>
          </w:p>
        </w:tc>
        <w:tc>
          <w:tcPr>
            <w:tcW w:w="379" w:type="dxa"/>
            <w:tcBorders>
              <w:top w:val="single" w:sz="1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4"/>
                <w:szCs w:val="36"/>
                <w:lang w:val="es-SV" w:eastAsia="es-SV"/>
              </w:rPr>
            </w:pPr>
            <w:r w:rsidRPr="0032115F">
              <w:rPr>
                <w:rFonts w:ascii="Bembo Std" w:hAnsi="Bembo Std" w:cs="Arial"/>
                <w:color w:val="000000" w:themeColor="text1"/>
                <w:kern w:val="24"/>
                <w:sz w:val="14"/>
                <w:szCs w:val="14"/>
                <w:lang w:val="es-ES_tradnl" w:eastAsia="es-SV"/>
              </w:rPr>
              <w:t>NC</w:t>
            </w:r>
          </w:p>
        </w:tc>
      </w:tr>
      <w:tr w:rsidR="00741F42" w:rsidRPr="0032115F" w:rsidTr="00741F42">
        <w:trPr>
          <w:gridAfter w:val="1"/>
          <w:wAfter w:w="12" w:type="dxa"/>
          <w:trHeight w:val="427"/>
        </w:trPr>
        <w:tc>
          <w:tcPr>
            <w:tcW w:w="258" w:type="dxa"/>
            <w:tcBorders>
              <w:top w:val="single" w:sz="1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1</w:t>
            </w:r>
          </w:p>
        </w:tc>
        <w:tc>
          <w:tcPr>
            <w:tcW w:w="1592" w:type="dxa"/>
            <w:tcBorders>
              <w:top w:val="single" w:sz="1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xml:space="preserve">Seguro Todo Riesgo </w:t>
            </w:r>
          </w:p>
        </w:tc>
        <w:tc>
          <w:tcPr>
            <w:tcW w:w="2126" w:type="dxa"/>
            <w:gridSpan w:val="4"/>
            <w:vMerge w:val="restart"/>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No Ofertó</w:t>
            </w:r>
          </w:p>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400"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929"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50.63</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90.63</w:t>
            </w: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54</w:t>
            </w:r>
          </w:p>
        </w:tc>
        <w:tc>
          <w:tcPr>
            <w:tcW w:w="40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10</w:t>
            </w:r>
          </w:p>
        </w:tc>
        <w:tc>
          <w:tcPr>
            <w:tcW w:w="664"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80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51.56</w:t>
            </w:r>
          </w:p>
        </w:tc>
        <w:tc>
          <w:tcPr>
            <w:tcW w:w="61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91.56</w:t>
            </w:r>
          </w:p>
        </w:tc>
        <w:tc>
          <w:tcPr>
            <w:tcW w:w="35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55</w:t>
            </w:r>
          </w:p>
        </w:tc>
        <w:tc>
          <w:tcPr>
            <w:tcW w:w="379"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w:t>
            </w:r>
          </w:p>
        </w:tc>
      </w:tr>
      <w:tr w:rsidR="00741F42" w:rsidRPr="0032115F" w:rsidTr="00741F42">
        <w:trPr>
          <w:gridAfter w:val="1"/>
          <w:wAfter w:w="12" w:type="dxa"/>
          <w:trHeight w:val="642"/>
        </w:trPr>
        <w:tc>
          <w:tcPr>
            <w:tcW w:w="25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tabs>
                <w:tab w:val="left" w:pos="22"/>
              </w:tabs>
              <w:spacing w:line="256" w:lineRule="auto"/>
              <w:ind w:left="29"/>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2</w:t>
            </w:r>
          </w:p>
        </w:tc>
        <w:tc>
          <w:tcPr>
            <w:tcW w:w="159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Seguro Todo Riesgo Equipo Electrónico</w:t>
            </w:r>
          </w:p>
        </w:tc>
        <w:tc>
          <w:tcPr>
            <w:tcW w:w="2126" w:type="dxa"/>
            <w:gridSpan w:val="4"/>
            <w:vMerge/>
            <w:tcBorders>
              <w:top w:val="single" w:sz="8" w:space="0" w:color="4F81BD"/>
              <w:left w:val="single" w:sz="8" w:space="0" w:color="4F81BD"/>
              <w:bottom w:val="single" w:sz="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4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929"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54.19</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94.19</w:t>
            </w: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28</w:t>
            </w:r>
          </w:p>
        </w:tc>
        <w:tc>
          <w:tcPr>
            <w:tcW w:w="40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3</w:t>
            </w:r>
          </w:p>
        </w:tc>
        <w:tc>
          <w:tcPr>
            <w:tcW w:w="66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80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60.00</w:t>
            </w:r>
          </w:p>
        </w:tc>
        <w:tc>
          <w:tcPr>
            <w:tcW w:w="61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Pr>
                <w:rFonts w:ascii="Bembo Std" w:hAnsi="Bembo Std" w:cs="Arial"/>
                <w:color w:val="000000" w:themeColor="text1"/>
                <w:kern w:val="24"/>
                <w:sz w:val="16"/>
                <w:szCs w:val="14"/>
                <w:lang w:val="es-ES" w:eastAsia="es-SV"/>
              </w:rPr>
              <w:t>100</w:t>
            </w:r>
          </w:p>
        </w:tc>
        <w:tc>
          <w:tcPr>
            <w:tcW w:w="3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31</w:t>
            </w:r>
          </w:p>
        </w:tc>
        <w:tc>
          <w:tcPr>
            <w:tcW w:w="3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r>
      <w:tr w:rsidR="00741F42" w:rsidRPr="0032115F" w:rsidTr="00741F42">
        <w:trPr>
          <w:gridAfter w:val="1"/>
          <w:wAfter w:w="12" w:type="dxa"/>
          <w:trHeight w:val="427"/>
        </w:trPr>
        <w:tc>
          <w:tcPr>
            <w:tcW w:w="25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tabs>
                <w:tab w:val="left" w:pos="451"/>
              </w:tabs>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3</w:t>
            </w:r>
          </w:p>
        </w:tc>
        <w:tc>
          <w:tcPr>
            <w:tcW w:w="159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tabs>
                <w:tab w:val="left" w:pos="908"/>
              </w:tabs>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Seguro de Rotura de Maquinaria</w:t>
            </w:r>
          </w:p>
        </w:tc>
        <w:tc>
          <w:tcPr>
            <w:tcW w:w="2126" w:type="dxa"/>
            <w:gridSpan w:val="4"/>
            <w:vMerge/>
            <w:tcBorders>
              <w:top w:val="single" w:sz="8" w:space="0" w:color="4F81BD"/>
              <w:left w:val="single" w:sz="8" w:space="0" w:color="4F81BD"/>
              <w:bottom w:val="single" w:sz="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400"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929"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52.5</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92.50</w:t>
            </w: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14</w:t>
            </w:r>
          </w:p>
        </w:tc>
        <w:tc>
          <w:tcPr>
            <w:tcW w:w="40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2</w:t>
            </w:r>
          </w:p>
        </w:tc>
        <w:tc>
          <w:tcPr>
            <w:tcW w:w="664"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80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56.25</w:t>
            </w:r>
          </w:p>
        </w:tc>
        <w:tc>
          <w:tcPr>
            <w:tcW w:w="61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96.25</w:t>
            </w:r>
          </w:p>
        </w:tc>
        <w:tc>
          <w:tcPr>
            <w:tcW w:w="35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15</w:t>
            </w:r>
          </w:p>
        </w:tc>
        <w:tc>
          <w:tcPr>
            <w:tcW w:w="379"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w:t>
            </w:r>
          </w:p>
        </w:tc>
      </w:tr>
      <w:tr w:rsidR="00741F42" w:rsidRPr="0032115F" w:rsidTr="00741F42">
        <w:trPr>
          <w:gridAfter w:val="1"/>
          <w:wAfter w:w="12" w:type="dxa"/>
          <w:trHeight w:val="427"/>
        </w:trPr>
        <w:tc>
          <w:tcPr>
            <w:tcW w:w="25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tabs>
                <w:tab w:val="left" w:pos="451"/>
              </w:tabs>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4</w:t>
            </w:r>
          </w:p>
        </w:tc>
        <w:tc>
          <w:tcPr>
            <w:tcW w:w="159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xml:space="preserve">Seguro Maquinaria </w:t>
            </w:r>
          </w:p>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a la Intemperie</w:t>
            </w:r>
          </w:p>
        </w:tc>
        <w:tc>
          <w:tcPr>
            <w:tcW w:w="2126" w:type="dxa"/>
            <w:gridSpan w:val="4"/>
            <w:vMerge/>
            <w:tcBorders>
              <w:top w:val="single" w:sz="8" w:space="0" w:color="4F81BD"/>
              <w:left w:val="single" w:sz="8" w:space="0" w:color="4F81BD"/>
              <w:bottom w:val="single" w:sz="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4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929"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52.00</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92.00</w:t>
            </w: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26</w:t>
            </w:r>
          </w:p>
        </w:tc>
        <w:tc>
          <w:tcPr>
            <w:tcW w:w="40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w:t>
            </w:r>
          </w:p>
        </w:tc>
        <w:tc>
          <w:tcPr>
            <w:tcW w:w="66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80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58.00</w:t>
            </w:r>
          </w:p>
        </w:tc>
        <w:tc>
          <w:tcPr>
            <w:tcW w:w="61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98.00</w:t>
            </w:r>
          </w:p>
        </w:tc>
        <w:tc>
          <w:tcPr>
            <w:tcW w:w="3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29</w:t>
            </w:r>
          </w:p>
        </w:tc>
        <w:tc>
          <w:tcPr>
            <w:tcW w:w="3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w:t>
            </w:r>
          </w:p>
        </w:tc>
      </w:tr>
      <w:tr w:rsidR="00741F42" w:rsidRPr="0032115F" w:rsidTr="00741F42">
        <w:trPr>
          <w:gridAfter w:val="1"/>
          <w:wAfter w:w="12" w:type="dxa"/>
          <w:trHeight w:val="427"/>
        </w:trPr>
        <w:tc>
          <w:tcPr>
            <w:tcW w:w="25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tabs>
                <w:tab w:val="left" w:pos="451"/>
              </w:tabs>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5</w:t>
            </w:r>
          </w:p>
        </w:tc>
        <w:tc>
          <w:tcPr>
            <w:tcW w:w="159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Seguro de Navegación</w:t>
            </w:r>
          </w:p>
        </w:tc>
        <w:tc>
          <w:tcPr>
            <w:tcW w:w="2126" w:type="dxa"/>
            <w:gridSpan w:val="4"/>
            <w:vMerge/>
            <w:tcBorders>
              <w:top w:val="single" w:sz="8" w:space="0" w:color="4F81BD"/>
              <w:left w:val="single" w:sz="8" w:space="0" w:color="4F81BD"/>
              <w:bottom w:val="single" w:sz="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400"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929"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56.67</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96.67</w:t>
            </w: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17</w:t>
            </w:r>
          </w:p>
        </w:tc>
        <w:tc>
          <w:tcPr>
            <w:tcW w:w="40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w:t>
            </w:r>
          </w:p>
        </w:tc>
        <w:tc>
          <w:tcPr>
            <w:tcW w:w="664"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80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60.00</w:t>
            </w:r>
          </w:p>
        </w:tc>
        <w:tc>
          <w:tcPr>
            <w:tcW w:w="61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Pr>
                <w:rFonts w:ascii="Bembo Std" w:hAnsi="Bembo Std" w:cs="Arial"/>
                <w:color w:val="000000" w:themeColor="text1"/>
                <w:kern w:val="24"/>
                <w:sz w:val="16"/>
                <w:szCs w:val="14"/>
                <w:lang w:val="es-ES" w:eastAsia="es-SV"/>
              </w:rPr>
              <w:t>100</w:t>
            </w:r>
          </w:p>
        </w:tc>
        <w:tc>
          <w:tcPr>
            <w:tcW w:w="35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18</w:t>
            </w:r>
          </w:p>
        </w:tc>
        <w:tc>
          <w:tcPr>
            <w:tcW w:w="379"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r>
      <w:tr w:rsidR="00741F42" w:rsidRPr="0032115F" w:rsidTr="00741F42">
        <w:trPr>
          <w:gridAfter w:val="1"/>
          <w:wAfter w:w="12" w:type="dxa"/>
          <w:trHeight w:val="427"/>
        </w:trPr>
        <w:tc>
          <w:tcPr>
            <w:tcW w:w="25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tabs>
                <w:tab w:val="left" w:pos="451"/>
              </w:tabs>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6</w:t>
            </w:r>
          </w:p>
        </w:tc>
        <w:tc>
          <w:tcPr>
            <w:tcW w:w="159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pt-BR" w:eastAsia="es-SV"/>
              </w:rPr>
              <w:t xml:space="preserve">Seguro de Automotores </w:t>
            </w:r>
          </w:p>
        </w:tc>
        <w:tc>
          <w:tcPr>
            <w:tcW w:w="2126" w:type="dxa"/>
            <w:gridSpan w:val="4"/>
            <w:vMerge/>
            <w:tcBorders>
              <w:top w:val="single" w:sz="8" w:space="0" w:color="4F81BD"/>
              <w:left w:val="single" w:sz="8" w:space="0" w:color="4F81BD"/>
              <w:bottom w:val="single" w:sz="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4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929"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53.62</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93.62</w:t>
            </w: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42</w:t>
            </w:r>
          </w:p>
        </w:tc>
        <w:tc>
          <w:tcPr>
            <w:tcW w:w="40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w:t>
            </w:r>
          </w:p>
        </w:tc>
        <w:tc>
          <w:tcPr>
            <w:tcW w:w="664"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808"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57.45</w:t>
            </w:r>
          </w:p>
        </w:tc>
        <w:tc>
          <w:tcPr>
            <w:tcW w:w="61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97.45</w:t>
            </w:r>
          </w:p>
        </w:tc>
        <w:tc>
          <w:tcPr>
            <w:tcW w:w="3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45</w:t>
            </w:r>
          </w:p>
        </w:tc>
        <w:tc>
          <w:tcPr>
            <w:tcW w:w="3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2</w:t>
            </w:r>
          </w:p>
        </w:tc>
      </w:tr>
      <w:tr w:rsidR="00741F42" w:rsidRPr="0032115F" w:rsidTr="00741F42">
        <w:trPr>
          <w:gridAfter w:val="1"/>
          <w:wAfter w:w="12" w:type="dxa"/>
          <w:trHeight w:val="310"/>
        </w:trPr>
        <w:tc>
          <w:tcPr>
            <w:tcW w:w="25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tabs>
                <w:tab w:val="left" w:pos="451"/>
              </w:tabs>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7</w:t>
            </w:r>
          </w:p>
        </w:tc>
        <w:tc>
          <w:tcPr>
            <w:tcW w:w="159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Seguro de Fidelidad</w:t>
            </w:r>
          </w:p>
        </w:tc>
        <w:tc>
          <w:tcPr>
            <w:tcW w:w="2126" w:type="dxa"/>
            <w:gridSpan w:val="4"/>
            <w:vMerge/>
            <w:tcBorders>
              <w:top w:val="single" w:sz="8" w:space="0" w:color="4F81BD"/>
              <w:left w:val="single" w:sz="8" w:space="0" w:color="4F81BD"/>
              <w:bottom w:val="single" w:sz="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w:t>
            </w:r>
          </w:p>
        </w:tc>
        <w:tc>
          <w:tcPr>
            <w:tcW w:w="400"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929"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56.47</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96.47</w:t>
            </w: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16</w:t>
            </w:r>
          </w:p>
        </w:tc>
        <w:tc>
          <w:tcPr>
            <w:tcW w:w="40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w:t>
            </w:r>
          </w:p>
        </w:tc>
        <w:tc>
          <w:tcPr>
            <w:tcW w:w="664"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40.00</w:t>
            </w:r>
          </w:p>
        </w:tc>
        <w:tc>
          <w:tcPr>
            <w:tcW w:w="80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56.47</w:t>
            </w:r>
          </w:p>
        </w:tc>
        <w:tc>
          <w:tcPr>
            <w:tcW w:w="61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96.47</w:t>
            </w:r>
          </w:p>
        </w:tc>
        <w:tc>
          <w:tcPr>
            <w:tcW w:w="350"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16</w:t>
            </w:r>
          </w:p>
        </w:tc>
        <w:tc>
          <w:tcPr>
            <w:tcW w:w="379"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1</w:t>
            </w:r>
          </w:p>
        </w:tc>
      </w:tr>
      <w:tr w:rsidR="00741F42" w:rsidRPr="0032115F" w:rsidTr="00741F42">
        <w:trPr>
          <w:gridAfter w:val="1"/>
          <w:wAfter w:w="12" w:type="dxa"/>
          <w:trHeight w:val="854"/>
        </w:trPr>
        <w:tc>
          <w:tcPr>
            <w:tcW w:w="25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tabs>
                <w:tab w:val="left" w:pos="451"/>
              </w:tabs>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8</w:t>
            </w:r>
          </w:p>
        </w:tc>
        <w:tc>
          <w:tcPr>
            <w:tcW w:w="159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Seguro Colectivo de Vida</w:t>
            </w:r>
          </w:p>
        </w:tc>
        <w:tc>
          <w:tcPr>
            <w:tcW w:w="664"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w:t>
            </w:r>
          </w:p>
        </w:tc>
        <w:tc>
          <w:tcPr>
            <w:tcW w:w="489"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60.00</w:t>
            </w:r>
          </w:p>
        </w:tc>
        <w:tc>
          <w:tcPr>
            <w:tcW w:w="973" w:type="dxa"/>
            <w:gridSpan w:val="2"/>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 </w:t>
            </w:r>
          </w:p>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100.00</w:t>
            </w: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66</w:t>
            </w:r>
          </w:p>
        </w:tc>
        <w:tc>
          <w:tcPr>
            <w:tcW w:w="4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w:t>
            </w:r>
          </w:p>
        </w:tc>
        <w:tc>
          <w:tcPr>
            <w:tcW w:w="929"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60.00</w:t>
            </w:r>
          </w:p>
        </w:tc>
        <w:tc>
          <w:tcPr>
            <w:tcW w:w="665"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100.00</w:t>
            </w:r>
          </w:p>
        </w:tc>
        <w:tc>
          <w:tcPr>
            <w:tcW w:w="398"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66</w:t>
            </w:r>
          </w:p>
        </w:tc>
        <w:tc>
          <w:tcPr>
            <w:tcW w:w="402"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0</w:t>
            </w:r>
          </w:p>
        </w:tc>
        <w:tc>
          <w:tcPr>
            <w:tcW w:w="2082" w:type="dxa"/>
            <w:gridSpan w:val="3"/>
            <w:vMerge w:val="restart"/>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No ofertó</w:t>
            </w:r>
          </w:p>
        </w:tc>
        <w:tc>
          <w:tcPr>
            <w:tcW w:w="3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c>
          <w:tcPr>
            <w:tcW w:w="379" w:type="dxa"/>
            <w:tcBorders>
              <w:top w:val="single" w:sz="8" w:space="0" w:color="4F81BD"/>
              <w:left w:val="single" w:sz="8" w:space="0" w:color="4F81BD"/>
              <w:bottom w:val="single" w:sz="8" w:space="0" w:color="4F81BD"/>
              <w:right w:val="single" w:sz="8" w:space="0" w:color="4F81BD"/>
            </w:tcBorders>
            <w:shd w:val="clear" w:color="auto" w:fill="E9EDF4"/>
            <w:tcMar>
              <w:top w:w="15" w:type="dxa"/>
              <w:left w:w="84" w:type="dxa"/>
              <w:bottom w:w="0" w:type="dxa"/>
              <w:right w:w="84" w:type="dxa"/>
            </w:tcMa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 </w:t>
            </w:r>
          </w:p>
        </w:tc>
      </w:tr>
      <w:tr w:rsidR="00741F42" w:rsidRPr="0032115F" w:rsidTr="00741F42">
        <w:trPr>
          <w:gridAfter w:val="1"/>
          <w:wAfter w:w="12" w:type="dxa"/>
          <w:trHeight w:val="640"/>
        </w:trPr>
        <w:tc>
          <w:tcPr>
            <w:tcW w:w="25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tabs>
                <w:tab w:val="left" w:pos="451"/>
              </w:tabs>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9</w:t>
            </w:r>
          </w:p>
        </w:tc>
        <w:tc>
          <w:tcPr>
            <w:tcW w:w="159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Seguro Médico Hospitalario</w:t>
            </w:r>
          </w:p>
        </w:tc>
        <w:tc>
          <w:tcPr>
            <w:tcW w:w="664"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w:t>
            </w:r>
          </w:p>
        </w:tc>
        <w:tc>
          <w:tcPr>
            <w:tcW w:w="489"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60.00</w:t>
            </w:r>
          </w:p>
        </w:tc>
        <w:tc>
          <w:tcPr>
            <w:tcW w:w="973" w:type="dxa"/>
            <w:gridSpan w:val="2"/>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100.00</w:t>
            </w: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172</w:t>
            </w:r>
          </w:p>
        </w:tc>
        <w:tc>
          <w:tcPr>
            <w:tcW w:w="400"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0</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 w:eastAsia="es-SV"/>
              </w:rPr>
              <w:t>40</w:t>
            </w:r>
          </w:p>
        </w:tc>
        <w:tc>
          <w:tcPr>
            <w:tcW w:w="929"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60.00</w:t>
            </w:r>
          </w:p>
        </w:tc>
        <w:tc>
          <w:tcPr>
            <w:tcW w:w="665"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100.00</w:t>
            </w:r>
          </w:p>
        </w:tc>
        <w:tc>
          <w:tcPr>
            <w:tcW w:w="398"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172</w:t>
            </w:r>
          </w:p>
        </w:tc>
        <w:tc>
          <w:tcPr>
            <w:tcW w:w="402"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vAlign w:val="cente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0</w:t>
            </w:r>
          </w:p>
        </w:tc>
        <w:tc>
          <w:tcPr>
            <w:tcW w:w="2082" w:type="dxa"/>
            <w:gridSpan w:val="3"/>
            <w:vMerge/>
            <w:tcBorders>
              <w:top w:val="single" w:sz="8" w:space="0" w:color="4F81BD"/>
              <w:left w:val="single" w:sz="8" w:space="0" w:color="4F81BD"/>
              <w:bottom w:val="single" w:sz="8" w:space="0" w:color="4F81BD"/>
              <w:right w:val="single" w:sz="8" w:space="0" w:color="4F81BD"/>
            </w:tcBorders>
            <w:vAlign w:val="center"/>
            <w:hideMark/>
          </w:tcPr>
          <w:p w:rsidR="00741F42" w:rsidRPr="0032115F" w:rsidRDefault="00741F42" w:rsidP="00741F42">
            <w:pPr>
              <w:rPr>
                <w:rFonts w:ascii="Arial" w:hAnsi="Arial" w:cs="Arial"/>
                <w:sz w:val="16"/>
                <w:szCs w:val="36"/>
                <w:lang w:val="es-SV" w:eastAsia="es-SV"/>
              </w:rPr>
            </w:pPr>
          </w:p>
        </w:tc>
        <w:tc>
          <w:tcPr>
            <w:tcW w:w="350"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 </w:t>
            </w:r>
          </w:p>
        </w:tc>
        <w:tc>
          <w:tcPr>
            <w:tcW w:w="379" w:type="dxa"/>
            <w:tcBorders>
              <w:top w:val="single" w:sz="8" w:space="0" w:color="4F81BD"/>
              <w:left w:val="single" w:sz="8" w:space="0" w:color="4F81BD"/>
              <w:bottom w:val="single" w:sz="8" w:space="0" w:color="4F81BD"/>
              <w:right w:val="single" w:sz="8" w:space="0" w:color="4F81BD"/>
            </w:tcBorders>
            <w:shd w:val="clear" w:color="auto" w:fill="auto"/>
            <w:tcMar>
              <w:top w:w="15" w:type="dxa"/>
              <w:left w:w="84" w:type="dxa"/>
              <w:bottom w:w="0" w:type="dxa"/>
              <w:right w:w="84" w:type="dxa"/>
            </w:tcMar>
            <w:hideMark/>
          </w:tcPr>
          <w:p w:rsidR="00741F42" w:rsidRPr="0032115F" w:rsidRDefault="00741F42" w:rsidP="00741F42">
            <w:pPr>
              <w:spacing w:line="256" w:lineRule="auto"/>
              <w:ind w:left="706" w:hanging="706"/>
              <w:jc w:val="center"/>
              <w:rPr>
                <w:rFonts w:ascii="Arial" w:hAnsi="Arial" w:cs="Arial"/>
                <w:sz w:val="16"/>
                <w:szCs w:val="36"/>
                <w:lang w:val="es-SV" w:eastAsia="es-SV"/>
              </w:rPr>
            </w:pPr>
            <w:r w:rsidRPr="0032115F">
              <w:rPr>
                <w:rFonts w:ascii="Bembo Std" w:hAnsi="Bembo Std" w:cs="Arial"/>
                <w:color w:val="000000" w:themeColor="text1"/>
                <w:kern w:val="24"/>
                <w:sz w:val="16"/>
                <w:szCs w:val="14"/>
                <w:lang w:val="es-ES_tradnl" w:eastAsia="es-SV"/>
              </w:rPr>
              <w:t> </w:t>
            </w:r>
          </w:p>
        </w:tc>
      </w:tr>
    </w:tbl>
    <w:p w:rsidR="0032115F" w:rsidRPr="0032115F" w:rsidRDefault="00741F42" w:rsidP="00741F42">
      <w:pPr>
        <w:numPr>
          <w:ilvl w:val="0"/>
          <w:numId w:val="24"/>
        </w:numPr>
        <w:spacing w:line="360" w:lineRule="auto"/>
        <w:jc w:val="both"/>
        <w:rPr>
          <w:rFonts w:ascii="Tahoma" w:hAnsi="Tahoma" w:cs="Tahoma"/>
          <w:bCs/>
          <w:u w:val="single"/>
          <w:lang w:val="es-ES"/>
        </w:rPr>
      </w:pPr>
      <w:r w:rsidRPr="0032115F">
        <w:rPr>
          <w:rFonts w:ascii="Tahoma" w:hAnsi="Tahoma" w:cs="Tahoma"/>
          <w:bCs/>
          <w:u w:val="single"/>
          <w:lang w:val="es-ES"/>
        </w:rPr>
        <w:t xml:space="preserve"> </w:t>
      </w:r>
      <w:r w:rsidR="0032115F" w:rsidRPr="0032115F">
        <w:rPr>
          <w:rFonts w:ascii="Tahoma" w:hAnsi="Tahoma" w:cs="Tahoma"/>
          <w:bCs/>
          <w:u w:val="single"/>
          <w:lang w:val="es-ES"/>
        </w:rPr>
        <w:t>CUMPLIMIENTO DE ESPECIFICACIONES TÉCNICAS.</w:t>
      </w:r>
    </w:p>
    <w:p w:rsidR="0032115F" w:rsidRDefault="0032115F" w:rsidP="00741F42">
      <w:pPr>
        <w:pStyle w:val="Sinespaciado"/>
        <w:tabs>
          <w:tab w:val="left" w:pos="284"/>
        </w:tabs>
        <w:spacing w:after="200" w:line="360" w:lineRule="auto"/>
        <w:ind w:left="-284"/>
        <w:jc w:val="both"/>
        <w:rPr>
          <w:rFonts w:ascii="Tahoma" w:hAnsi="Tahoma" w:cs="Tahoma"/>
          <w:b/>
          <w:sz w:val="20"/>
          <w:szCs w:val="20"/>
          <w:u w:val="double"/>
          <w:lang w:val="es-SV"/>
        </w:rPr>
      </w:pPr>
    </w:p>
    <w:p w:rsidR="00741F42" w:rsidRDefault="00741F42" w:rsidP="00741F42">
      <w:pPr>
        <w:spacing w:line="360" w:lineRule="auto"/>
        <w:jc w:val="both"/>
        <w:rPr>
          <w:rFonts w:ascii="Tahoma" w:hAnsi="Tahoma" w:cs="Tahoma"/>
          <w:b/>
          <w:bCs/>
          <w:u w:val="single"/>
          <w:lang w:val="es-MX"/>
        </w:rPr>
      </w:pPr>
      <w:r w:rsidRPr="00741F42">
        <w:rPr>
          <w:rFonts w:ascii="Tahoma" w:hAnsi="Tahoma" w:cs="Tahoma"/>
          <w:b/>
          <w:bCs/>
          <w:u w:val="single"/>
          <w:lang w:val="es-MX"/>
        </w:rPr>
        <w:t>EVALUACIÓN ECONÓMICA.</w:t>
      </w:r>
    </w:p>
    <w:p w:rsidR="00741F42" w:rsidRPr="00741F42" w:rsidRDefault="00741F42" w:rsidP="00741F42">
      <w:pPr>
        <w:spacing w:line="360" w:lineRule="auto"/>
        <w:jc w:val="both"/>
        <w:rPr>
          <w:rFonts w:ascii="Tahoma" w:hAnsi="Tahoma" w:cs="Tahoma"/>
          <w:b/>
          <w:bCs/>
          <w:u w:val="single"/>
          <w:lang w:val="es-MX"/>
        </w:rPr>
      </w:pPr>
    </w:p>
    <w:tbl>
      <w:tblPr>
        <w:tblW w:w="9389" w:type="dxa"/>
        <w:tblCellMar>
          <w:left w:w="0" w:type="dxa"/>
          <w:right w:w="0" w:type="dxa"/>
        </w:tblCellMar>
        <w:tblLook w:val="04A0" w:firstRow="1" w:lastRow="0" w:firstColumn="1" w:lastColumn="0" w:noHBand="0" w:noVBand="1"/>
      </w:tblPr>
      <w:tblGrid>
        <w:gridCol w:w="3096"/>
        <w:gridCol w:w="1626"/>
        <w:gridCol w:w="1655"/>
        <w:gridCol w:w="1416"/>
        <w:gridCol w:w="1596"/>
      </w:tblGrid>
      <w:tr w:rsidR="00741F42" w:rsidRPr="00741F42" w:rsidTr="00741F42">
        <w:trPr>
          <w:trHeight w:val="577"/>
        </w:trPr>
        <w:tc>
          <w:tcPr>
            <w:tcW w:w="3096" w:type="dxa"/>
            <w:tcBorders>
              <w:top w:val="single" w:sz="8" w:space="0" w:color="4F81BD"/>
              <w:left w:val="single" w:sz="8" w:space="0" w:color="4F81BD"/>
              <w:bottom w:val="single" w:sz="1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6"/>
                <w:szCs w:val="36"/>
                <w:lang w:val="es-SV" w:eastAsia="es-SV"/>
              </w:rPr>
            </w:pPr>
            <w:r w:rsidRPr="00741F42">
              <w:rPr>
                <w:rFonts w:ascii="Calibri" w:hAnsi="Calibri" w:cs="Arial"/>
                <w:b/>
                <w:bCs/>
                <w:color w:val="000000" w:themeColor="text1"/>
                <w:kern w:val="24"/>
                <w:sz w:val="16"/>
                <w:szCs w:val="18"/>
                <w:lang w:val="es-SV" w:eastAsia="es-SV"/>
              </w:rPr>
              <w:t>TIPO DE SEGURO</w:t>
            </w:r>
          </w:p>
        </w:tc>
        <w:tc>
          <w:tcPr>
            <w:tcW w:w="1626" w:type="dxa"/>
            <w:tcBorders>
              <w:top w:val="single" w:sz="8" w:space="0" w:color="4F81BD"/>
              <w:left w:val="single" w:sz="8" w:space="0" w:color="4F81BD"/>
              <w:bottom w:val="single" w:sz="1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6"/>
                <w:szCs w:val="36"/>
                <w:lang w:val="es-SV" w:eastAsia="es-SV"/>
              </w:rPr>
            </w:pPr>
            <w:r w:rsidRPr="00741F42">
              <w:rPr>
                <w:rFonts w:ascii="Calibri" w:hAnsi="Calibri" w:cs="Arial"/>
                <w:b/>
                <w:bCs/>
                <w:color w:val="000000" w:themeColor="text1"/>
                <w:kern w:val="24"/>
                <w:sz w:val="16"/>
                <w:szCs w:val="18"/>
                <w:lang w:val="es-SV" w:eastAsia="es-SV"/>
              </w:rPr>
              <w:t>Disponibilidad Presupuestaria</w:t>
            </w:r>
          </w:p>
        </w:tc>
        <w:tc>
          <w:tcPr>
            <w:tcW w:w="1655" w:type="dxa"/>
            <w:tcBorders>
              <w:top w:val="single" w:sz="8" w:space="0" w:color="4F81BD"/>
              <w:left w:val="single" w:sz="8" w:space="0" w:color="4F81BD"/>
              <w:bottom w:val="single" w:sz="1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6"/>
                <w:szCs w:val="36"/>
                <w:lang w:val="es-SV" w:eastAsia="es-SV"/>
              </w:rPr>
            </w:pPr>
            <w:r w:rsidRPr="00741F42">
              <w:rPr>
                <w:rFonts w:ascii="Calibri" w:hAnsi="Calibri" w:cs="Arial"/>
                <w:b/>
                <w:bCs/>
                <w:color w:val="000000" w:themeColor="text1"/>
                <w:kern w:val="24"/>
                <w:sz w:val="16"/>
                <w:szCs w:val="18"/>
                <w:lang w:val="es-SV" w:eastAsia="es-SV"/>
              </w:rPr>
              <w:t xml:space="preserve">ASEGURADORA VIVIR, S.A.  </w:t>
            </w:r>
          </w:p>
          <w:p w:rsidR="00741F42" w:rsidRPr="00741F42" w:rsidRDefault="00741F42" w:rsidP="00741F42">
            <w:pPr>
              <w:tabs>
                <w:tab w:val="left" w:pos="6663"/>
              </w:tabs>
              <w:jc w:val="center"/>
              <w:rPr>
                <w:rFonts w:ascii="Arial" w:hAnsi="Arial" w:cs="Arial"/>
                <w:sz w:val="16"/>
                <w:szCs w:val="36"/>
                <w:lang w:val="es-SV" w:eastAsia="es-SV"/>
              </w:rPr>
            </w:pPr>
            <w:r w:rsidRPr="00741F42">
              <w:rPr>
                <w:rFonts w:ascii="Calibri" w:hAnsi="Calibri" w:cs="Arial"/>
                <w:b/>
                <w:bCs/>
                <w:color w:val="000000" w:themeColor="text1"/>
                <w:kern w:val="24"/>
                <w:sz w:val="16"/>
                <w:szCs w:val="18"/>
                <w:lang w:val="es-SV" w:eastAsia="es-SV"/>
              </w:rPr>
              <w:t>SEGURO DE PERSONAS</w:t>
            </w:r>
          </w:p>
        </w:tc>
        <w:tc>
          <w:tcPr>
            <w:tcW w:w="1416" w:type="dxa"/>
            <w:tcBorders>
              <w:top w:val="single" w:sz="8" w:space="0" w:color="4F81BD"/>
              <w:left w:val="single" w:sz="8" w:space="0" w:color="4F81BD"/>
              <w:bottom w:val="single" w:sz="1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6"/>
                <w:szCs w:val="36"/>
                <w:lang w:val="es-SV" w:eastAsia="es-SV"/>
              </w:rPr>
            </w:pPr>
            <w:r w:rsidRPr="00741F42">
              <w:rPr>
                <w:rFonts w:ascii="Calibri" w:hAnsi="Calibri" w:cs="Arial"/>
                <w:b/>
                <w:bCs/>
                <w:color w:val="000000" w:themeColor="text1"/>
                <w:kern w:val="24"/>
                <w:sz w:val="16"/>
                <w:szCs w:val="18"/>
                <w:lang w:val="es-SV" w:eastAsia="es-SV"/>
              </w:rPr>
              <w:t>MAPFRE SEGUROS EL SALVADOR, S.A.</w:t>
            </w:r>
          </w:p>
        </w:tc>
        <w:tc>
          <w:tcPr>
            <w:tcW w:w="1595" w:type="dxa"/>
            <w:tcBorders>
              <w:top w:val="single" w:sz="8" w:space="0" w:color="4F81BD"/>
              <w:left w:val="single" w:sz="8" w:space="0" w:color="4F81BD"/>
              <w:bottom w:val="single" w:sz="1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6"/>
                <w:szCs w:val="36"/>
                <w:lang w:val="es-SV" w:eastAsia="es-SV"/>
              </w:rPr>
            </w:pPr>
            <w:r w:rsidRPr="00741F42">
              <w:rPr>
                <w:rFonts w:ascii="Calibri" w:hAnsi="Calibri" w:cs="Arial"/>
                <w:b/>
                <w:bCs/>
                <w:color w:val="000000" w:themeColor="text1"/>
                <w:kern w:val="24"/>
                <w:sz w:val="16"/>
                <w:szCs w:val="18"/>
                <w:lang w:val="es-SV" w:eastAsia="es-SV"/>
              </w:rPr>
              <w:t>SEGUROS E INVERSIONES, S.A. (SISA, S.A.)</w:t>
            </w:r>
          </w:p>
        </w:tc>
      </w:tr>
      <w:tr w:rsidR="00741F42" w:rsidRPr="00741F42" w:rsidTr="00741F42">
        <w:trPr>
          <w:trHeight w:val="317"/>
        </w:trPr>
        <w:tc>
          <w:tcPr>
            <w:tcW w:w="9389" w:type="dxa"/>
            <w:gridSpan w:val="5"/>
            <w:tcBorders>
              <w:top w:val="single" w:sz="1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SEGUROS DE BIENES Y FIDELIDAD</w:t>
            </w:r>
          </w:p>
        </w:tc>
      </w:tr>
      <w:tr w:rsidR="00741F42" w:rsidRPr="00741F42" w:rsidTr="00741F42">
        <w:trPr>
          <w:trHeight w:val="485"/>
        </w:trPr>
        <w:tc>
          <w:tcPr>
            <w:tcW w:w="309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 xml:space="preserve">I. SEGURO TODO RIESGO INCENDIO </w:t>
            </w:r>
          </w:p>
        </w:tc>
        <w:tc>
          <w:tcPr>
            <w:tcW w:w="1626" w:type="dxa"/>
            <w:vMerge w:val="restart"/>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right" w:pos="1678"/>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$51,758.52</w:t>
            </w:r>
          </w:p>
        </w:tc>
        <w:tc>
          <w:tcPr>
            <w:tcW w:w="165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right" w:pos="1678"/>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c>
          <w:tcPr>
            <w:tcW w:w="141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$31,818.28</w:t>
            </w:r>
          </w:p>
        </w:tc>
        <w:tc>
          <w:tcPr>
            <w:tcW w:w="159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$27,165.04</w:t>
            </w:r>
          </w:p>
        </w:tc>
      </w:tr>
      <w:tr w:rsidR="00741F42" w:rsidRPr="00741F42" w:rsidTr="00741F42">
        <w:trPr>
          <w:trHeight w:val="485"/>
        </w:trPr>
        <w:tc>
          <w:tcPr>
            <w:tcW w:w="309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II. SEGURO TODO RIESGO EQUIPO ELECTRÓNICO</w:t>
            </w:r>
          </w:p>
        </w:tc>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741F42" w:rsidRPr="00741F42" w:rsidRDefault="00741F42" w:rsidP="00741F42">
            <w:pPr>
              <w:rPr>
                <w:rFonts w:ascii="Arial" w:hAnsi="Arial" w:cs="Arial"/>
                <w:sz w:val="18"/>
                <w:szCs w:val="18"/>
                <w:lang w:val="es-SV" w:eastAsia="es-SV"/>
              </w:rPr>
            </w:pPr>
          </w:p>
        </w:tc>
        <w:tc>
          <w:tcPr>
            <w:tcW w:w="165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c>
          <w:tcPr>
            <w:tcW w:w="141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$1,020.16</w:t>
            </w:r>
          </w:p>
        </w:tc>
        <w:tc>
          <w:tcPr>
            <w:tcW w:w="15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$906.82</w:t>
            </w:r>
          </w:p>
        </w:tc>
      </w:tr>
      <w:tr w:rsidR="00741F42" w:rsidRPr="00741F42" w:rsidTr="00741F42">
        <w:trPr>
          <w:trHeight w:val="485"/>
        </w:trPr>
        <w:tc>
          <w:tcPr>
            <w:tcW w:w="309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III. SEGURO DE ROTURA DE MAQUINARIA</w:t>
            </w:r>
          </w:p>
        </w:tc>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741F42" w:rsidRPr="00741F42" w:rsidRDefault="00741F42" w:rsidP="00741F42">
            <w:pPr>
              <w:rPr>
                <w:rFonts w:ascii="Arial" w:hAnsi="Arial" w:cs="Arial"/>
                <w:sz w:val="18"/>
                <w:szCs w:val="18"/>
                <w:lang w:val="es-SV" w:eastAsia="es-SV"/>
              </w:rPr>
            </w:pPr>
          </w:p>
        </w:tc>
        <w:tc>
          <w:tcPr>
            <w:tcW w:w="165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c>
          <w:tcPr>
            <w:tcW w:w="141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$805.43</w:t>
            </w:r>
          </w:p>
        </w:tc>
        <w:tc>
          <w:tcPr>
            <w:tcW w:w="159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$715.94</w:t>
            </w:r>
          </w:p>
        </w:tc>
      </w:tr>
      <w:tr w:rsidR="00741F42" w:rsidRPr="00741F42" w:rsidTr="00741F42">
        <w:trPr>
          <w:trHeight w:val="485"/>
        </w:trPr>
        <w:tc>
          <w:tcPr>
            <w:tcW w:w="309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IV. SEGURO MAQUINARIA A LA INTEMPERIE</w:t>
            </w:r>
          </w:p>
        </w:tc>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741F42" w:rsidRPr="00741F42" w:rsidRDefault="00741F42" w:rsidP="00741F42">
            <w:pPr>
              <w:rPr>
                <w:rFonts w:ascii="Arial" w:hAnsi="Arial" w:cs="Arial"/>
                <w:sz w:val="18"/>
                <w:szCs w:val="18"/>
                <w:lang w:val="es-SV" w:eastAsia="es-SV"/>
              </w:rPr>
            </w:pPr>
          </w:p>
        </w:tc>
        <w:tc>
          <w:tcPr>
            <w:tcW w:w="165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c>
          <w:tcPr>
            <w:tcW w:w="141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$308.13</w:t>
            </w:r>
          </w:p>
        </w:tc>
        <w:tc>
          <w:tcPr>
            <w:tcW w:w="15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$1,129.79</w:t>
            </w:r>
          </w:p>
        </w:tc>
      </w:tr>
      <w:tr w:rsidR="00741F42" w:rsidRPr="00741F42" w:rsidTr="00741F42">
        <w:trPr>
          <w:trHeight w:val="317"/>
        </w:trPr>
        <w:tc>
          <w:tcPr>
            <w:tcW w:w="309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V. SEGURO DE NAVEGACIÓN</w:t>
            </w:r>
          </w:p>
        </w:tc>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741F42" w:rsidRPr="00741F42" w:rsidRDefault="00741F42" w:rsidP="00741F42">
            <w:pPr>
              <w:rPr>
                <w:rFonts w:ascii="Arial" w:hAnsi="Arial" w:cs="Arial"/>
                <w:sz w:val="18"/>
                <w:szCs w:val="18"/>
                <w:lang w:val="es-SV" w:eastAsia="es-SV"/>
              </w:rPr>
            </w:pPr>
          </w:p>
        </w:tc>
        <w:tc>
          <w:tcPr>
            <w:tcW w:w="165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c>
          <w:tcPr>
            <w:tcW w:w="141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$10,223.22</w:t>
            </w:r>
          </w:p>
        </w:tc>
        <w:tc>
          <w:tcPr>
            <w:tcW w:w="159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$11,683.68</w:t>
            </w:r>
          </w:p>
        </w:tc>
      </w:tr>
      <w:tr w:rsidR="00741F42" w:rsidRPr="00741F42" w:rsidTr="00741F42">
        <w:trPr>
          <w:trHeight w:val="317"/>
        </w:trPr>
        <w:tc>
          <w:tcPr>
            <w:tcW w:w="309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VI. SEGURO DE AUTOMOTORES</w:t>
            </w:r>
          </w:p>
        </w:tc>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741F42" w:rsidRPr="00741F42" w:rsidRDefault="00741F42" w:rsidP="00741F42">
            <w:pPr>
              <w:rPr>
                <w:rFonts w:ascii="Arial" w:hAnsi="Arial" w:cs="Arial"/>
                <w:sz w:val="18"/>
                <w:szCs w:val="18"/>
                <w:lang w:val="es-SV" w:eastAsia="es-SV"/>
              </w:rPr>
            </w:pPr>
          </w:p>
        </w:tc>
        <w:tc>
          <w:tcPr>
            <w:tcW w:w="165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c>
          <w:tcPr>
            <w:tcW w:w="141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$10,021.44</w:t>
            </w:r>
          </w:p>
        </w:tc>
        <w:tc>
          <w:tcPr>
            <w:tcW w:w="15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$4,961.22</w:t>
            </w:r>
          </w:p>
        </w:tc>
      </w:tr>
      <w:tr w:rsidR="00741F42" w:rsidRPr="00741F42" w:rsidTr="00741F42">
        <w:trPr>
          <w:trHeight w:val="317"/>
        </w:trPr>
        <w:tc>
          <w:tcPr>
            <w:tcW w:w="309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right"/>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SUB TOTAL SEGURO DE BIENES</w:t>
            </w:r>
          </w:p>
        </w:tc>
        <w:tc>
          <w:tcPr>
            <w:tcW w:w="162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 </w:t>
            </w:r>
          </w:p>
        </w:tc>
        <w:tc>
          <w:tcPr>
            <w:tcW w:w="165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 </w:t>
            </w:r>
          </w:p>
        </w:tc>
        <w:tc>
          <w:tcPr>
            <w:tcW w:w="141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$54,196.66</w:t>
            </w:r>
          </w:p>
        </w:tc>
        <w:tc>
          <w:tcPr>
            <w:tcW w:w="159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FA4085">
            <w:pPr>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$46,562.49</w:t>
            </w:r>
          </w:p>
        </w:tc>
      </w:tr>
      <w:tr w:rsidR="00741F42" w:rsidRPr="00741F42" w:rsidTr="00741F42">
        <w:trPr>
          <w:trHeight w:val="317"/>
        </w:trPr>
        <w:tc>
          <w:tcPr>
            <w:tcW w:w="309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POLIZA DE FIDELIDAD</w:t>
            </w:r>
          </w:p>
        </w:tc>
        <w:tc>
          <w:tcPr>
            <w:tcW w:w="162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$1,297.69</w:t>
            </w:r>
          </w:p>
        </w:tc>
        <w:tc>
          <w:tcPr>
            <w:tcW w:w="165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 </w:t>
            </w:r>
          </w:p>
        </w:tc>
        <w:tc>
          <w:tcPr>
            <w:tcW w:w="141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tabs>
                <w:tab w:val="left" w:pos="6663"/>
              </w:tabs>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$1,130.00</w:t>
            </w:r>
          </w:p>
        </w:tc>
        <w:tc>
          <w:tcPr>
            <w:tcW w:w="15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tabs>
                <w:tab w:val="left" w:pos="6663"/>
              </w:tabs>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$3,390.00</w:t>
            </w:r>
          </w:p>
        </w:tc>
      </w:tr>
      <w:tr w:rsidR="00741F42" w:rsidRPr="00741F42" w:rsidTr="00741F42">
        <w:trPr>
          <w:trHeight w:val="485"/>
        </w:trPr>
        <w:tc>
          <w:tcPr>
            <w:tcW w:w="309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TOTAL DE PRIMAS DE SEGUROS     DE BIENES y FIDELIDAD</w:t>
            </w:r>
          </w:p>
        </w:tc>
        <w:tc>
          <w:tcPr>
            <w:tcW w:w="162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$53,056.21</w:t>
            </w:r>
          </w:p>
        </w:tc>
        <w:tc>
          <w:tcPr>
            <w:tcW w:w="165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 </w:t>
            </w:r>
          </w:p>
        </w:tc>
        <w:tc>
          <w:tcPr>
            <w:tcW w:w="141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607412">
            <w:pPr>
              <w:tabs>
                <w:tab w:val="left" w:pos="6663"/>
              </w:tabs>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$55,326.66</w:t>
            </w:r>
          </w:p>
        </w:tc>
        <w:tc>
          <w:tcPr>
            <w:tcW w:w="159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607412">
            <w:pPr>
              <w:tabs>
                <w:tab w:val="left" w:pos="6663"/>
              </w:tabs>
              <w:jc w:val="right"/>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$49,952.49</w:t>
            </w:r>
          </w:p>
        </w:tc>
      </w:tr>
      <w:tr w:rsidR="00741F42" w:rsidRPr="00741F42" w:rsidTr="00741F42">
        <w:trPr>
          <w:trHeight w:val="317"/>
        </w:trPr>
        <w:tc>
          <w:tcPr>
            <w:tcW w:w="9389" w:type="dxa"/>
            <w:gridSpan w:val="5"/>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SEGURO DE PERSONAS</w:t>
            </w:r>
          </w:p>
        </w:tc>
      </w:tr>
      <w:tr w:rsidR="00741F42" w:rsidRPr="00741F42" w:rsidTr="00741F42">
        <w:trPr>
          <w:trHeight w:val="317"/>
        </w:trPr>
        <w:tc>
          <w:tcPr>
            <w:tcW w:w="309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SEGURO DE VIDA COLECTIVO</w:t>
            </w:r>
          </w:p>
        </w:tc>
        <w:tc>
          <w:tcPr>
            <w:tcW w:w="1626" w:type="dxa"/>
            <w:vMerge w:val="restart"/>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$397,260.00</w:t>
            </w:r>
          </w:p>
        </w:tc>
        <w:tc>
          <w:tcPr>
            <w:tcW w:w="165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$29,858.40</w:t>
            </w:r>
          </w:p>
        </w:tc>
        <w:tc>
          <w:tcPr>
            <w:tcW w:w="141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$23,595.00</w:t>
            </w:r>
          </w:p>
        </w:tc>
        <w:tc>
          <w:tcPr>
            <w:tcW w:w="159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r>
      <w:tr w:rsidR="00741F42" w:rsidRPr="00741F42" w:rsidTr="00741F42">
        <w:trPr>
          <w:trHeight w:val="317"/>
        </w:trPr>
        <w:tc>
          <w:tcPr>
            <w:tcW w:w="309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SEGURO MÉDICO HOSPITALARIO</w:t>
            </w:r>
          </w:p>
        </w:tc>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741F42" w:rsidRPr="00741F42" w:rsidRDefault="00741F42" w:rsidP="00741F42">
            <w:pPr>
              <w:rPr>
                <w:rFonts w:ascii="Arial" w:hAnsi="Arial" w:cs="Arial"/>
                <w:sz w:val="18"/>
                <w:szCs w:val="18"/>
                <w:lang w:val="es-SV" w:eastAsia="es-SV"/>
              </w:rPr>
            </w:pPr>
          </w:p>
        </w:tc>
        <w:tc>
          <w:tcPr>
            <w:tcW w:w="165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$357,516.00</w:t>
            </w:r>
          </w:p>
        </w:tc>
        <w:tc>
          <w:tcPr>
            <w:tcW w:w="141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$343,200.00</w:t>
            </w:r>
          </w:p>
        </w:tc>
        <w:tc>
          <w:tcPr>
            <w:tcW w:w="15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r>
      <w:tr w:rsidR="00741F42" w:rsidRPr="00741F42" w:rsidTr="00741F42">
        <w:trPr>
          <w:trHeight w:val="485"/>
        </w:trPr>
        <w:tc>
          <w:tcPr>
            <w:tcW w:w="309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TOTAL DE PRIMAS SEGURO DE PERSONAS</w:t>
            </w:r>
          </w:p>
        </w:tc>
        <w:tc>
          <w:tcPr>
            <w:tcW w:w="162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$397,260.00</w:t>
            </w:r>
          </w:p>
        </w:tc>
        <w:tc>
          <w:tcPr>
            <w:tcW w:w="165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$387,374.40</w:t>
            </w:r>
          </w:p>
        </w:tc>
        <w:tc>
          <w:tcPr>
            <w:tcW w:w="1416"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$366,795.00</w:t>
            </w:r>
          </w:p>
        </w:tc>
        <w:tc>
          <w:tcPr>
            <w:tcW w:w="159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w:t>
            </w:r>
          </w:p>
        </w:tc>
      </w:tr>
      <w:tr w:rsidR="00741F42" w:rsidRPr="00741F42" w:rsidTr="00741F42">
        <w:trPr>
          <w:trHeight w:val="485"/>
        </w:trPr>
        <w:tc>
          <w:tcPr>
            <w:tcW w:w="309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hideMark/>
          </w:tcPr>
          <w:p w:rsidR="00741F42" w:rsidRPr="00741F42" w:rsidRDefault="00741F42" w:rsidP="00741F42">
            <w:pPr>
              <w:tabs>
                <w:tab w:val="left" w:pos="6663"/>
              </w:tabs>
              <w:jc w:val="center"/>
              <w:rPr>
                <w:rFonts w:ascii="Arial" w:hAnsi="Arial" w:cs="Arial"/>
                <w:sz w:val="18"/>
                <w:szCs w:val="18"/>
                <w:lang w:val="es-SV" w:eastAsia="es-SV"/>
              </w:rPr>
            </w:pPr>
            <w:r w:rsidRPr="00741F42">
              <w:rPr>
                <w:rFonts w:ascii="Calibri" w:hAnsi="Calibri" w:cs="Arial"/>
                <w:b/>
                <w:bCs/>
                <w:color w:val="000000" w:themeColor="text1"/>
                <w:kern w:val="24"/>
                <w:sz w:val="18"/>
                <w:szCs w:val="18"/>
                <w:lang w:val="es-SV" w:eastAsia="es-SV"/>
              </w:rPr>
              <w:t>TOTAL PRIMAS PRESUPUESTADAS/OFERTADAS</w:t>
            </w:r>
          </w:p>
        </w:tc>
        <w:tc>
          <w:tcPr>
            <w:tcW w:w="162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741F42">
            <w:pPr>
              <w:tabs>
                <w:tab w:val="center" w:pos="839"/>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$450,316.21</w:t>
            </w:r>
          </w:p>
        </w:tc>
        <w:tc>
          <w:tcPr>
            <w:tcW w:w="165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741F42">
            <w:pPr>
              <w:tabs>
                <w:tab w:val="center" w:pos="839"/>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$387,374.40</w:t>
            </w:r>
          </w:p>
        </w:tc>
        <w:tc>
          <w:tcPr>
            <w:tcW w:w="1416"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FA4085">
            <w:pPr>
              <w:tabs>
                <w:tab w:val="center" w:pos="839"/>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$422,</w:t>
            </w:r>
            <w:r w:rsidRPr="00765257">
              <w:rPr>
                <w:rFonts w:ascii="Calibri" w:hAnsi="Calibri" w:cs="Arial"/>
                <w:color w:val="000000" w:themeColor="text1"/>
                <w:kern w:val="24"/>
                <w:sz w:val="18"/>
                <w:szCs w:val="18"/>
                <w:lang w:val="es-SV" w:eastAsia="es-SV"/>
              </w:rPr>
              <w:t>121.6</w:t>
            </w:r>
            <w:r w:rsidR="00FA4085" w:rsidRPr="00765257">
              <w:rPr>
                <w:rFonts w:ascii="Calibri" w:hAnsi="Calibri" w:cs="Arial"/>
                <w:color w:val="000000" w:themeColor="text1"/>
                <w:kern w:val="24"/>
                <w:sz w:val="18"/>
                <w:szCs w:val="18"/>
                <w:lang w:val="es-SV" w:eastAsia="es-SV"/>
              </w:rPr>
              <w:t>6</w:t>
            </w:r>
          </w:p>
        </w:tc>
        <w:tc>
          <w:tcPr>
            <w:tcW w:w="1595"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center"/>
            <w:hideMark/>
          </w:tcPr>
          <w:p w:rsidR="00741F42" w:rsidRPr="00741F42" w:rsidRDefault="00741F42" w:rsidP="00741F42">
            <w:pPr>
              <w:tabs>
                <w:tab w:val="center" w:pos="839"/>
              </w:tabs>
              <w:jc w:val="center"/>
              <w:rPr>
                <w:rFonts w:ascii="Arial" w:hAnsi="Arial" w:cs="Arial"/>
                <w:sz w:val="18"/>
                <w:szCs w:val="18"/>
                <w:lang w:val="es-SV" w:eastAsia="es-SV"/>
              </w:rPr>
            </w:pPr>
            <w:r w:rsidRPr="00741F42">
              <w:rPr>
                <w:rFonts w:ascii="Calibri" w:hAnsi="Calibri" w:cs="Arial"/>
                <w:color w:val="000000" w:themeColor="text1"/>
                <w:kern w:val="24"/>
                <w:sz w:val="18"/>
                <w:szCs w:val="18"/>
                <w:lang w:val="es-SV" w:eastAsia="es-SV"/>
              </w:rPr>
              <w:t>$49,952.49</w:t>
            </w:r>
          </w:p>
        </w:tc>
      </w:tr>
    </w:tbl>
    <w:p w:rsidR="0032115F" w:rsidRDefault="0032115F" w:rsidP="00FE0227">
      <w:pPr>
        <w:pStyle w:val="Sinespaciado"/>
        <w:tabs>
          <w:tab w:val="left" w:pos="284"/>
        </w:tabs>
        <w:spacing w:after="200" w:line="360" w:lineRule="auto"/>
        <w:jc w:val="both"/>
        <w:rPr>
          <w:rFonts w:ascii="Tahoma" w:hAnsi="Tahoma" w:cs="Tahoma"/>
          <w:b/>
          <w:sz w:val="20"/>
          <w:szCs w:val="20"/>
          <w:u w:val="double"/>
          <w:lang w:val="es-SV"/>
        </w:rPr>
      </w:pPr>
    </w:p>
    <w:p w:rsidR="00741F42" w:rsidRPr="00741F42" w:rsidRDefault="00741F42" w:rsidP="00741F42">
      <w:pPr>
        <w:pStyle w:val="Sinespaciado"/>
        <w:tabs>
          <w:tab w:val="left" w:pos="284"/>
        </w:tabs>
        <w:spacing w:after="200" w:line="360" w:lineRule="auto"/>
        <w:jc w:val="both"/>
        <w:rPr>
          <w:rFonts w:ascii="Tahoma" w:hAnsi="Tahoma" w:cs="Tahoma"/>
          <w:sz w:val="20"/>
          <w:szCs w:val="20"/>
          <w:lang w:eastAsia="es-ES"/>
        </w:rPr>
      </w:pPr>
      <w:r w:rsidRPr="00741F42">
        <w:rPr>
          <w:rFonts w:ascii="Tahoma" w:hAnsi="Tahoma" w:cs="Tahoma"/>
          <w:sz w:val="20"/>
          <w:szCs w:val="20"/>
          <w:lang w:eastAsia="es-ES"/>
        </w:rPr>
        <w:t xml:space="preserve">Dentro del cumplimiento de las especificaciones técnicas la CEO, considera conveniente tomar en consideración que dentro de sus ofertas las aseguradoras participantes presentan algunas condiciones particulares no favorables para la institución, según el siguiente detalle: </w:t>
      </w:r>
    </w:p>
    <w:p w:rsidR="00741F42" w:rsidRPr="00741F42" w:rsidRDefault="00741F42" w:rsidP="000D215E">
      <w:pPr>
        <w:pStyle w:val="Sinespaciado"/>
        <w:numPr>
          <w:ilvl w:val="0"/>
          <w:numId w:val="27"/>
        </w:numPr>
        <w:tabs>
          <w:tab w:val="left" w:pos="284"/>
        </w:tabs>
        <w:spacing w:after="200" w:line="360" w:lineRule="auto"/>
        <w:jc w:val="both"/>
        <w:rPr>
          <w:rFonts w:ascii="Tahoma" w:hAnsi="Tahoma" w:cs="Tahoma"/>
          <w:sz w:val="20"/>
          <w:szCs w:val="20"/>
          <w:u w:val="single"/>
          <w:lang w:eastAsia="es-ES"/>
        </w:rPr>
      </w:pPr>
      <w:r w:rsidRPr="00741F42">
        <w:rPr>
          <w:rFonts w:ascii="Tahoma" w:hAnsi="Tahoma" w:cs="Tahoma"/>
          <w:sz w:val="20"/>
          <w:szCs w:val="20"/>
          <w:u w:val="single"/>
          <w:lang w:eastAsia="es-ES"/>
        </w:rPr>
        <w:t xml:space="preserve">SEGUROS E INVERSIONES, S.A. </w:t>
      </w:r>
    </w:p>
    <w:p w:rsidR="00741F42" w:rsidRDefault="00741F42" w:rsidP="00741F42">
      <w:pPr>
        <w:pStyle w:val="Sinespaciado"/>
        <w:tabs>
          <w:tab w:val="left" w:pos="284"/>
        </w:tabs>
        <w:spacing w:after="200" w:line="360" w:lineRule="auto"/>
        <w:jc w:val="both"/>
        <w:rPr>
          <w:rFonts w:ascii="Tahoma" w:hAnsi="Tahoma" w:cs="Tahoma"/>
          <w:sz w:val="20"/>
          <w:szCs w:val="20"/>
          <w:lang w:eastAsia="es-ES"/>
        </w:rPr>
      </w:pPr>
      <w:r w:rsidRPr="00741F42">
        <w:rPr>
          <w:rFonts w:ascii="Tahoma" w:hAnsi="Tahoma" w:cs="Tahoma"/>
          <w:sz w:val="20"/>
          <w:szCs w:val="20"/>
          <w:lang w:eastAsia="es-ES"/>
        </w:rPr>
        <w:t>En cuanto a seguros de bienes, si bien manifiesta que cumple con las condiciones requeridas, dentro de su oferta agrega las siguientes condiciones:</w:t>
      </w:r>
    </w:p>
    <w:p w:rsidR="008203AA" w:rsidRDefault="008203AA" w:rsidP="00741F42">
      <w:pPr>
        <w:pStyle w:val="Sinespaciado"/>
        <w:tabs>
          <w:tab w:val="left" w:pos="284"/>
        </w:tabs>
        <w:spacing w:after="200" w:line="360" w:lineRule="auto"/>
        <w:jc w:val="both"/>
        <w:rPr>
          <w:rFonts w:ascii="Tahoma" w:hAnsi="Tahoma" w:cs="Tahoma"/>
          <w:sz w:val="20"/>
          <w:szCs w:val="20"/>
          <w:lang w:eastAsia="es-ES"/>
        </w:rPr>
      </w:pPr>
    </w:p>
    <w:p w:rsidR="008203AA" w:rsidRDefault="008203AA" w:rsidP="00741F42">
      <w:pPr>
        <w:pStyle w:val="Sinespaciado"/>
        <w:tabs>
          <w:tab w:val="left" w:pos="284"/>
        </w:tabs>
        <w:spacing w:after="200" w:line="360" w:lineRule="auto"/>
        <w:jc w:val="both"/>
        <w:rPr>
          <w:rFonts w:ascii="Tahoma" w:hAnsi="Tahoma" w:cs="Tahoma"/>
          <w:sz w:val="20"/>
          <w:szCs w:val="20"/>
          <w:lang w:eastAsia="es-ES"/>
        </w:rPr>
      </w:pPr>
    </w:p>
    <w:p w:rsidR="008203AA" w:rsidRPr="00741F42" w:rsidRDefault="008203AA" w:rsidP="00741F42">
      <w:pPr>
        <w:pStyle w:val="Sinespaciado"/>
        <w:tabs>
          <w:tab w:val="left" w:pos="284"/>
        </w:tabs>
        <w:spacing w:after="200" w:line="360" w:lineRule="auto"/>
        <w:jc w:val="both"/>
        <w:rPr>
          <w:rFonts w:ascii="Tahoma" w:hAnsi="Tahoma" w:cs="Tahoma"/>
          <w:sz w:val="20"/>
          <w:szCs w:val="20"/>
          <w:lang w:eastAsia="es-ES"/>
        </w:rPr>
      </w:pPr>
    </w:p>
    <w:p w:rsidR="000B103A" w:rsidRPr="00741F42" w:rsidRDefault="000B103A" w:rsidP="00741F42">
      <w:pPr>
        <w:pStyle w:val="Sinespaciado"/>
        <w:numPr>
          <w:ilvl w:val="0"/>
          <w:numId w:val="26"/>
        </w:numPr>
        <w:tabs>
          <w:tab w:val="left" w:pos="284"/>
        </w:tabs>
        <w:spacing w:after="200" w:line="360" w:lineRule="auto"/>
        <w:jc w:val="both"/>
        <w:rPr>
          <w:rFonts w:ascii="Tahoma" w:hAnsi="Tahoma" w:cs="Tahoma"/>
          <w:sz w:val="20"/>
          <w:szCs w:val="20"/>
          <w:lang w:eastAsia="es-ES"/>
        </w:rPr>
      </w:pPr>
      <w:r w:rsidRPr="00741F42">
        <w:rPr>
          <w:rFonts w:ascii="Tahoma" w:hAnsi="Tahoma" w:cs="Tahoma"/>
          <w:sz w:val="20"/>
          <w:szCs w:val="20"/>
          <w:lang w:eastAsia="es-ES"/>
        </w:rPr>
        <w:t>Para todas las pólizas de bienes tiene un “Anexos de exclusión de guerra y actos de terrorismo”, lo que implica que no brinda cobertura por invasiones, guerra, conmociones civiles, rebelión popular, usurpación, actos de enemigos extranjeros, hostilidades u operaciones bélicas y demás, no cubriendo de esta manera aquellas situaciones a las que CORSAIN como institución se vería expuesta en caso de afrontar cualquiera de estas condiciones.</w:t>
      </w:r>
    </w:p>
    <w:p w:rsidR="000B103A" w:rsidRPr="00741F42" w:rsidRDefault="000B103A" w:rsidP="00741F42">
      <w:pPr>
        <w:pStyle w:val="Sinespaciado"/>
        <w:numPr>
          <w:ilvl w:val="0"/>
          <w:numId w:val="26"/>
        </w:numPr>
        <w:tabs>
          <w:tab w:val="left" w:pos="284"/>
        </w:tabs>
        <w:spacing w:after="200" w:line="360" w:lineRule="auto"/>
        <w:jc w:val="both"/>
        <w:rPr>
          <w:rFonts w:ascii="Tahoma" w:hAnsi="Tahoma" w:cs="Tahoma"/>
          <w:sz w:val="20"/>
          <w:szCs w:val="20"/>
          <w:lang w:eastAsia="es-ES"/>
        </w:rPr>
      </w:pPr>
      <w:r w:rsidRPr="00741F42">
        <w:rPr>
          <w:rFonts w:ascii="Tahoma" w:hAnsi="Tahoma" w:cs="Tahoma"/>
          <w:sz w:val="20"/>
          <w:szCs w:val="20"/>
          <w:lang w:eastAsia="es-ES"/>
        </w:rPr>
        <w:t>La cobertura de cero deducible al reportar los accidente solo aplicar para vehículos menores a 7 años y que sean de agencia, lo que implicaría que solo cubriría el 10% de los vehículos de la institución, dejando descubierto el 90% de vehículos restantes.</w:t>
      </w:r>
    </w:p>
    <w:p w:rsidR="000D215E" w:rsidRPr="000D215E" w:rsidRDefault="000D215E" w:rsidP="000D215E">
      <w:pPr>
        <w:pStyle w:val="Sinespaciado"/>
        <w:numPr>
          <w:ilvl w:val="0"/>
          <w:numId w:val="27"/>
        </w:numPr>
        <w:tabs>
          <w:tab w:val="left" w:pos="284"/>
        </w:tabs>
        <w:spacing w:after="200" w:line="360" w:lineRule="auto"/>
        <w:jc w:val="both"/>
        <w:rPr>
          <w:rFonts w:ascii="Tahoma" w:hAnsi="Tahoma" w:cs="Tahoma"/>
          <w:sz w:val="20"/>
          <w:szCs w:val="20"/>
          <w:u w:val="single"/>
          <w:lang w:eastAsia="es-ES"/>
        </w:rPr>
      </w:pPr>
      <w:r w:rsidRPr="000D215E">
        <w:rPr>
          <w:rFonts w:ascii="Tahoma" w:hAnsi="Tahoma" w:cs="Tahoma"/>
          <w:sz w:val="20"/>
          <w:szCs w:val="20"/>
          <w:u w:val="single"/>
          <w:lang w:eastAsia="es-ES"/>
        </w:rPr>
        <w:t>MAPFRE SEGUROS EL SALVADOR, S.A.</w:t>
      </w:r>
    </w:p>
    <w:p w:rsidR="000D215E" w:rsidRPr="000D215E" w:rsidRDefault="000D215E" w:rsidP="000D215E">
      <w:pPr>
        <w:pStyle w:val="Sinespaciado"/>
        <w:tabs>
          <w:tab w:val="left" w:pos="284"/>
        </w:tabs>
        <w:spacing w:after="200" w:line="360" w:lineRule="auto"/>
        <w:jc w:val="both"/>
        <w:rPr>
          <w:rFonts w:ascii="Tahoma" w:hAnsi="Tahoma" w:cs="Tahoma"/>
          <w:sz w:val="20"/>
          <w:szCs w:val="20"/>
          <w:lang w:eastAsia="es-ES"/>
        </w:rPr>
      </w:pPr>
      <w:r w:rsidRPr="000D215E">
        <w:rPr>
          <w:rFonts w:ascii="Tahoma" w:hAnsi="Tahoma" w:cs="Tahoma"/>
          <w:sz w:val="20"/>
          <w:szCs w:val="20"/>
          <w:lang w:eastAsia="es-ES"/>
        </w:rPr>
        <w:t>En cuanto a seguros de personas, si bien expresa que cumple con las condiciones requeridas, dentro de su oferta agrega las siguientes condiciones:</w:t>
      </w:r>
    </w:p>
    <w:p w:rsidR="000B103A" w:rsidRPr="000D215E" w:rsidRDefault="000B103A" w:rsidP="000D215E">
      <w:pPr>
        <w:pStyle w:val="Sinespaciado"/>
        <w:numPr>
          <w:ilvl w:val="0"/>
          <w:numId w:val="28"/>
        </w:numPr>
        <w:tabs>
          <w:tab w:val="left" w:pos="284"/>
        </w:tabs>
        <w:spacing w:after="200" w:line="360" w:lineRule="auto"/>
        <w:jc w:val="both"/>
        <w:rPr>
          <w:rFonts w:ascii="Tahoma" w:hAnsi="Tahoma" w:cs="Tahoma"/>
          <w:sz w:val="20"/>
          <w:szCs w:val="20"/>
          <w:lang w:eastAsia="es-ES"/>
        </w:rPr>
      </w:pPr>
      <w:r w:rsidRPr="000D215E">
        <w:rPr>
          <w:rFonts w:ascii="Tahoma" w:hAnsi="Tahoma" w:cs="Tahoma"/>
          <w:sz w:val="20"/>
          <w:szCs w:val="20"/>
          <w:lang w:eastAsia="es-ES"/>
        </w:rPr>
        <w:t>En la cobertura de crédito hospitalario, lo brinda sin condiciones para hospital, sin embargo para los médicos, solo cuando los mismos sean del staff del hospital, caso contrario se tendrá que pagar directamente al médico, por lo que el empleado deberá de disponer de las cantidades que dicho evento le exigiría para cubrir los honorarios médicos.</w:t>
      </w:r>
    </w:p>
    <w:p w:rsidR="000B103A" w:rsidRPr="000D215E" w:rsidRDefault="000B103A" w:rsidP="000D215E">
      <w:pPr>
        <w:pStyle w:val="Sinespaciado"/>
        <w:numPr>
          <w:ilvl w:val="0"/>
          <w:numId w:val="28"/>
        </w:numPr>
        <w:tabs>
          <w:tab w:val="left" w:pos="284"/>
        </w:tabs>
        <w:spacing w:after="200" w:line="360" w:lineRule="auto"/>
        <w:jc w:val="both"/>
        <w:rPr>
          <w:rFonts w:ascii="Tahoma" w:hAnsi="Tahoma" w:cs="Tahoma"/>
          <w:sz w:val="20"/>
          <w:szCs w:val="20"/>
          <w:lang w:eastAsia="es-ES"/>
        </w:rPr>
      </w:pPr>
      <w:r w:rsidRPr="000D215E">
        <w:rPr>
          <w:rFonts w:ascii="Tahoma" w:hAnsi="Tahoma" w:cs="Tahoma"/>
          <w:sz w:val="20"/>
          <w:szCs w:val="20"/>
          <w:lang w:eastAsia="es-ES"/>
        </w:rPr>
        <w:t xml:space="preserve">Para la compra de medicamento, la resolución de farmacias autorizando será por correo electrónico en un tiempo máximo de 2 horas, lo que implica un enorme riesgo en caso que el evento sea una emergencia. </w:t>
      </w:r>
    </w:p>
    <w:p w:rsidR="000B103A" w:rsidRPr="000D215E" w:rsidRDefault="000B103A" w:rsidP="000D215E">
      <w:pPr>
        <w:pStyle w:val="Sinespaciado"/>
        <w:numPr>
          <w:ilvl w:val="0"/>
          <w:numId w:val="28"/>
        </w:numPr>
        <w:tabs>
          <w:tab w:val="left" w:pos="284"/>
        </w:tabs>
        <w:spacing w:after="200" w:line="360" w:lineRule="auto"/>
        <w:jc w:val="both"/>
        <w:rPr>
          <w:rFonts w:ascii="Tahoma" w:hAnsi="Tahoma" w:cs="Tahoma"/>
          <w:sz w:val="20"/>
          <w:szCs w:val="20"/>
          <w:lang w:eastAsia="es-ES"/>
        </w:rPr>
      </w:pPr>
      <w:r w:rsidRPr="000D215E">
        <w:rPr>
          <w:rFonts w:ascii="Tahoma" w:hAnsi="Tahoma" w:cs="Tahoma"/>
          <w:sz w:val="20"/>
          <w:szCs w:val="20"/>
          <w:lang w:eastAsia="es-ES"/>
        </w:rPr>
        <w:t>La cobertura de Beneficios de gastos funerarios, será por reembolso contra presentación de facturas, esto pone en desventaja a las personas que han adquirido seguros funerarios, adicional al tiempo de trámite que eso implica.</w:t>
      </w:r>
    </w:p>
    <w:p w:rsidR="000D215E" w:rsidRPr="000D215E" w:rsidRDefault="000D215E" w:rsidP="000D215E">
      <w:pPr>
        <w:pStyle w:val="Sinespaciado"/>
        <w:numPr>
          <w:ilvl w:val="0"/>
          <w:numId w:val="27"/>
        </w:numPr>
        <w:tabs>
          <w:tab w:val="left" w:pos="284"/>
        </w:tabs>
        <w:spacing w:after="200" w:line="360" w:lineRule="auto"/>
        <w:jc w:val="both"/>
        <w:rPr>
          <w:rFonts w:ascii="Tahoma" w:hAnsi="Tahoma" w:cs="Tahoma"/>
          <w:sz w:val="20"/>
          <w:szCs w:val="20"/>
          <w:u w:val="single"/>
          <w:lang w:eastAsia="es-ES"/>
        </w:rPr>
      </w:pPr>
      <w:r w:rsidRPr="000D215E">
        <w:rPr>
          <w:rFonts w:ascii="Tahoma" w:hAnsi="Tahoma" w:cs="Tahoma"/>
          <w:sz w:val="20"/>
          <w:szCs w:val="20"/>
          <w:u w:val="single"/>
          <w:lang w:eastAsia="es-ES"/>
        </w:rPr>
        <w:t>ASEGURADORA VIVIR, S.A. SEGUROS DE PERSONAS</w:t>
      </w:r>
    </w:p>
    <w:p w:rsidR="000D215E" w:rsidRPr="000D215E" w:rsidRDefault="000D215E" w:rsidP="000D215E">
      <w:pPr>
        <w:pStyle w:val="Sinespaciado"/>
        <w:tabs>
          <w:tab w:val="left" w:pos="284"/>
        </w:tabs>
        <w:spacing w:after="200" w:line="360" w:lineRule="auto"/>
        <w:jc w:val="both"/>
        <w:rPr>
          <w:rFonts w:ascii="Tahoma" w:hAnsi="Tahoma" w:cs="Tahoma"/>
          <w:sz w:val="20"/>
          <w:szCs w:val="20"/>
          <w:lang w:eastAsia="es-ES"/>
        </w:rPr>
      </w:pPr>
      <w:r w:rsidRPr="000D215E">
        <w:rPr>
          <w:rFonts w:ascii="Tahoma" w:hAnsi="Tahoma" w:cs="Tahoma"/>
          <w:sz w:val="20"/>
          <w:szCs w:val="20"/>
          <w:lang w:eastAsia="es-ES"/>
        </w:rPr>
        <w:t>En cuanto a seguros de personas, si bien manifiesta que cumple con las condiciones requeridas, dentro de su oferta agrega las siguientes condiciones:</w:t>
      </w:r>
    </w:p>
    <w:p w:rsidR="000B103A" w:rsidRPr="000D215E" w:rsidRDefault="000B103A" w:rsidP="000D215E">
      <w:pPr>
        <w:pStyle w:val="Sinespaciado"/>
        <w:numPr>
          <w:ilvl w:val="0"/>
          <w:numId w:val="29"/>
        </w:numPr>
        <w:tabs>
          <w:tab w:val="left" w:pos="284"/>
        </w:tabs>
        <w:spacing w:after="200" w:line="360" w:lineRule="auto"/>
        <w:jc w:val="both"/>
        <w:rPr>
          <w:rFonts w:ascii="Tahoma" w:hAnsi="Tahoma" w:cs="Tahoma"/>
          <w:sz w:val="20"/>
          <w:szCs w:val="20"/>
          <w:lang w:eastAsia="es-ES"/>
        </w:rPr>
      </w:pPr>
      <w:r w:rsidRPr="000D215E">
        <w:rPr>
          <w:rFonts w:ascii="Tahoma" w:hAnsi="Tahoma" w:cs="Tahoma"/>
          <w:sz w:val="20"/>
          <w:szCs w:val="20"/>
          <w:lang w:eastAsia="es-ES"/>
        </w:rPr>
        <w:t>Seguros de vida, repatriación US$5,000.00 que se descontará de la suma asegurada</w:t>
      </w:r>
    </w:p>
    <w:p w:rsidR="000D215E" w:rsidRPr="000D215E" w:rsidRDefault="000D215E" w:rsidP="000D215E">
      <w:pPr>
        <w:pStyle w:val="Sinespaciado"/>
        <w:tabs>
          <w:tab w:val="left" w:pos="284"/>
        </w:tabs>
        <w:spacing w:after="200" w:line="360" w:lineRule="auto"/>
        <w:jc w:val="both"/>
        <w:rPr>
          <w:rFonts w:ascii="Tahoma" w:hAnsi="Tahoma" w:cs="Tahoma"/>
          <w:sz w:val="20"/>
          <w:szCs w:val="20"/>
          <w:lang w:eastAsia="es-ES"/>
        </w:rPr>
      </w:pPr>
      <w:r w:rsidRPr="000D215E">
        <w:rPr>
          <w:rFonts w:ascii="Tahoma" w:hAnsi="Tahoma" w:cs="Tahoma"/>
          <w:sz w:val="20"/>
          <w:szCs w:val="20"/>
          <w:lang w:eastAsia="es-ES"/>
        </w:rPr>
        <w:t>Tomando en consideración que de acuerdo a la evaluación todas las aseguradoras cumplen con los requerimientos legales, financieros y la calificación técnica, es necesario considerar las condiciones que no son favorables a la Corporación a efecto de salvaguardar los intereses de CORSAIN, en razón de lo cual se recomienda contratar con MAPFRE SEGUROS EL SALVADOR, S.A. los seguros de bienes y fidelidad y con ASEGURADORA VIVIR, S.A. SEGUROS DE PERSONAS los seguros de personas, en consideración a cumplir con los aspectos técnicos más favorables para los intereses de la institución.</w:t>
      </w:r>
    </w:p>
    <w:p w:rsidR="0032115F" w:rsidRPr="000D215E" w:rsidRDefault="000D215E" w:rsidP="000D215E">
      <w:pPr>
        <w:pStyle w:val="Sinespaciado"/>
        <w:tabs>
          <w:tab w:val="left" w:pos="284"/>
        </w:tabs>
        <w:spacing w:after="200" w:line="360" w:lineRule="auto"/>
        <w:jc w:val="both"/>
        <w:rPr>
          <w:rFonts w:ascii="Tahoma" w:hAnsi="Tahoma" w:cs="Tahoma"/>
          <w:b/>
          <w:bCs/>
          <w:sz w:val="20"/>
          <w:szCs w:val="20"/>
          <w:u w:val="single"/>
          <w:lang w:val="es-MX" w:eastAsia="es-ES"/>
        </w:rPr>
      </w:pPr>
      <w:r w:rsidRPr="000D215E">
        <w:rPr>
          <w:rFonts w:ascii="Tahoma" w:hAnsi="Tahoma" w:cs="Tahoma"/>
          <w:b/>
          <w:bCs/>
          <w:sz w:val="20"/>
          <w:szCs w:val="20"/>
          <w:u w:val="single"/>
          <w:lang w:val="es-MX" w:eastAsia="es-ES"/>
        </w:rPr>
        <w:t>RECOMENDACIÓN</w:t>
      </w:r>
    </w:p>
    <w:p w:rsidR="008203AA" w:rsidRDefault="000D215E" w:rsidP="000D215E">
      <w:pPr>
        <w:pStyle w:val="Sinespaciado"/>
        <w:tabs>
          <w:tab w:val="left" w:pos="284"/>
        </w:tabs>
        <w:spacing w:after="200" w:line="360" w:lineRule="auto"/>
        <w:jc w:val="both"/>
        <w:rPr>
          <w:rFonts w:ascii="Tahoma" w:hAnsi="Tahoma" w:cs="Tahoma"/>
          <w:b/>
          <w:bCs/>
          <w:sz w:val="20"/>
          <w:lang w:val="es-SV"/>
        </w:rPr>
      </w:pPr>
      <w:r w:rsidRPr="000D215E">
        <w:rPr>
          <w:rFonts w:ascii="Tahoma" w:hAnsi="Tahoma" w:cs="Tahoma"/>
          <w:sz w:val="20"/>
          <w:lang w:val="es-SV"/>
        </w:rPr>
        <w:t xml:space="preserve">En razón de lo expuesto, la CEO con base al artículos 55 y 56 de la Ley de Adquisiciones y Contrataciones de la Administración Pública (LACAP) y del RELACAP (Art.50), así como del numeral 6 de la Sección II de las Bases de Licitación </w:t>
      </w:r>
      <w:r w:rsidRPr="000D215E">
        <w:rPr>
          <w:rFonts w:ascii="Tahoma" w:hAnsi="Tahoma" w:cs="Tahoma"/>
          <w:b/>
          <w:bCs/>
          <w:sz w:val="20"/>
          <w:lang w:val="es-SV"/>
        </w:rPr>
        <w:t xml:space="preserve">RECOMIENDA: ADJUDICAR </w:t>
      </w:r>
      <w:r w:rsidRPr="000D215E">
        <w:rPr>
          <w:rFonts w:ascii="Tahoma" w:hAnsi="Tahoma" w:cs="Tahoma"/>
          <w:sz w:val="20"/>
          <w:lang w:val="es-SV"/>
        </w:rPr>
        <w:t>La Licitación Pública</w:t>
      </w:r>
      <w:r w:rsidRPr="000D215E">
        <w:rPr>
          <w:rFonts w:ascii="Tahoma" w:hAnsi="Tahoma" w:cs="Tahoma"/>
          <w:b/>
          <w:bCs/>
          <w:sz w:val="20"/>
          <w:lang w:val="es-SV"/>
        </w:rPr>
        <w:t xml:space="preserve"> </w:t>
      </w:r>
      <w:r w:rsidRPr="000D215E">
        <w:rPr>
          <w:rFonts w:ascii="Tahoma" w:hAnsi="Tahoma" w:cs="Tahoma"/>
          <w:b/>
          <w:bCs/>
          <w:sz w:val="20"/>
          <w:lang w:val="es-ES_tradnl"/>
        </w:rPr>
        <w:t xml:space="preserve">CORSAIN </w:t>
      </w:r>
      <w:r w:rsidRPr="000D215E">
        <w:rPr>
          <w:rFonts w:ascii="Tahoma" w:hAnsi="Tahoma" w:cs="Tahoma"/>
          <w:b/>
          <w:bCs/>
          <w:sz w:val="20"/>
          <w:lang w:val="es-SV"/>
        </w:rPr>
        <w:t xml:space="preserve">LP-02/2020-P/2021 “CONTRATACIÓN DE PÓLIZAS DE SEGUROS DE BIENES, </w:t>
      </w:r>
    </w:p>
    <w:p w:rsidR="00553177" w:rsidRDefault="00553177" w:rsidP="000D215E">
      <w:pPr>
        <w:pStyle w:val="Sinespaciado"/>
        <w:tabs>
          <w:tab w:val="left" w:pos="284"/>
        </w:tabs>
        <w:spacing w:after="200" w:line="360" w:lineRule="auto"/>
        <w:jc w:val="both"/>
        <w:rPr>
          <w:rFonts w:ascii="Tahoma" w:hAnsi="Tahoma" w:cs="Tahoma"/>
          <w:b/>
          <w:bCs/>
          <w:sz w:val="20"/>
          <w:lang w:val="es-SV"/>
        </w:rPr>
      </w:pPr>
    </w:p>
    <w:p w:rsidR="000D215E" w:rsidRPr="000D215E" w:rsidRDefault="000D215E" w:rsidP="000D215E">
      <w:pPr>
        <w:pStyle w:val="Sinespaciado"/>
        <w:tabs>
          <w:tab w:val="left" w:pos="284"/>
        </w:tabs>
        <w:spacing w:after="200" w:line="360" w:lineRule="auto"/>
        <w:jc w:val="both"/>
        <w:rPr>
          <w:rFonts w:ascii="Tahoma" w:hAnsi="Tahoma" w:cs="Tahoma"/>
          <w:sz w:val="20"/>
          <w:lang w:val="es-SV"/>
        </w:rPr>
      </w:pPr>
      <w:r w:rsidRPr="000D215E">
        <w:rPr>
          <w:rFonts w:ascii="Tahoma" w:hAnsi="Tahoma" w:cs="Tahoma"/>
          <w:b/>
          <w:bCs/>
          <w:sz w:val="20"/>
          <w:lang w:val="es-SV"/>
        </w:rPr>
        <w:t>FIDELIDAD, SEGUROS DE VIDA Y COLECTIVO MÉDICO-HOSPITALARIO, PARA LA CORPORACIÓN SALVADOREÑA DE INVERSIONES”</w:t>
      </w:r>
      <w:r w:rsidRPr="000D215E">
        <w:rPr>
          <w:rFonts w:ascii="Tahoma" w:hAnsi="Tahoma" w:cs="Tahoma"/>
          <w:sz w:val="20"/>
          <w:lang w:val="es-SV"/>
        </w:rPr>
        <w:t xml:space="preserve">, hasta un monto total de </w:t>
      </w:r>
      <w:r w:rsidRPr="00765257">
        <w:rPr>
          <w:rFonts w:ascii="Tahoma" w:hAnsi="Tahoma" w:cs="Tahoma"/>
          <w:b/>
          <w:bCs/>
          <w:sz w:val="20"/>
          <w:lang w:val="es-SV"/>
        </w:rPr>
        <w:t>CUATROCIENTOS CUARENTA Y DOS MIL SETECIENTOS UNO 0</w:t>
      </w:r>
      <w:r w:rsidR="00607412" w:rsidRPr="00765257">
        <w:rPr>
          <w:rFonts w:ascii="Tahoma" w:hAnsi="Tahoma" w:cs="Tahoma"/>
          <w:b/>
          <w:bCs/>
          <w:sz w:val="20"/>
          <w:lang w:val="es-SV"/>
        </w:rPr>
        <w:t>6</w:t>
      </w:r>
      <w:r w:rsidRPr="00765257">
        <w:rPr>
          <w:rFonts w:ascii="Tahoma" w:hAnsi="Tahoma" w:cs="Tahoma"/>
          <w:b/>
          <w:bCs/>
          <w:sz w:val="20"/>
          <w:lang w:val="es-SV"/>
        </w:rPr>
        <w:t>/100 DÓLARES ($442,701.0</w:t>
      </w:r>
      <w:r w:rsidR="00607412" w:rsidRPr="00765257">
        <w:rPr>
          <w:rFonts w:ascii="Tahoma" w:hAnsi="Tahoma" w:cs="Tahoma"/>
          <w:b/>
          <w:bCs/>
          <w:sz w:val="20"/>
          <w:lang w:val="es-SV"/>
        </w:rPr>
        <w:t>6</w:t>
      </w:r>
      <w:r w:rsidRPr="00765257">
        <w:rPr>
          <w:rFonts w:ascii="Tahoma" w:hAnsi="Tahoma" w:cs="Tahoma"/>
          <w:b/>
          <w:bCs/>
          <w:sz w:val="20"/>
          <w:lang w:val="es-SV"/>
        </w:rPr>
        <w:t>) IVA INCLUIDO</w:t>
      </w:r>
      <w:r w:rsidRPr="000D215E">
        <w:rPr>
          <w:rFonts w:ascii="Tahoma" w:hAnsi="Tahoma" w:cs="Tahoma"/>
          <w:sz w:val="20"/>
          <w:lang w:val="es-SV"/>
        </w:rPr>
        <w:t xml:space="preserve">, según corresponde, según detalle siguiente: </w:t>
      </w:r>
    </w:p>
    <w:p w:rsidR="000B103A" w:rsidRPr="000D215E" w:rsidRDefault="000B103A" w:rsidP="000D215E">
      <w:pPr>
        <w:pStyle w:val="Sinespaciado"/>
        <w:numPr>
          <w:ilvl w:val="0"/>
          <w:numId w:val="30"/>
        </w:numPr>
        <w:tabs>
          <w:tab w:val="left" w:pos="284"/>
        </w:tabs>
        <w:spacing w:after="200" w:line="360" w:lineRule="auto"/>
        <w:jc w:val="both"/>
        <w:rPr>
          <w:rFonts w:ascii="Tahoma" w:hAnsi="Tahoma" w:cs="Tahoma"/>
          <w:sz w:val="20"/>
          <w:szCs w:val="20"/>
          <w:lang w:val="es-SV"/>
        </w:rPr>
      </w:pPr>
      <w:r w:rsidRPr="000D215E">
        <w:rPr>
          <w:rFonts w:ascii="Tahoma" w:hAnsi="Tahoma" w:cs="Tahoma"/>
          <w:sz w:val="20"/>
          <w:lang w:val="es-SV"/>
        </w:rPr>
        <w:t>A la sociedad MAPFRE SEGUROS EL SALVADOR, S.A., hasta por un monto de CINCUENTA Y CINCO MIL TRESCIENTOS VEINTISEIS 66/100 DÓLARES ($</w:t>
      </w:r>
      <w:r w:rsidRPr="000D215E">
        <w:rPr>
          <w:rFonts w:ascii="Tahoma" w:hAnsi="Tahoma" w:cs="Tahoma"/>
          <w:b/>
          <w:bCs/>
          <w:sz w:val="20"/>
          <w:lang w:val="es-SV"/>
        </w:rPr>
        <w:t>55,326.66</w:t>
      </w:r>
      <w:r w:rsidRPr="000D215E">
        <w:rPr>
          <w:rFonts w:ascii="Tahoma" w:hAnsi="Tahoma" w:cs="Tahoma"/>
          <w:sz w:val="20"/>
          <w:lang w:val="es-SV"/>
        </w:rPr>
        <w:t xml:space="preserve">) IVA INCLUIDO, por las pólizas incluidas en el SEGURO DE BIENES Y EL DE FIDELIDAD, por $54,196.66 y $1,130.00 respectivamente, para el período comprendido de las doce horas del 1 de enero de 2021 a las doce horas del 1 de enero de 2022 para todas las pólizas; por cumplir con los aspectos Legales, Financieros y Técnicos establecidos en las Bases de Licitación, ser único </w:t>
      </w:r>
      <w:r w:rsidRPr="000D215E">
        <w:rPr>
          <w:rFonts w:ascii="Tahoma" w:hAnsi="Tahoma" w:cs="Tahoma"/>
          <w:sz w:val="20"/>
          <w:szCs w:val="20"/>
          <w:lang w:val="es-SV"/>
        </w:rPr>
        <w:t>ofertante de la totalidad de las pólizas del Seguro de Bienes y considerando que el monto adjudicado está dentro del presupuesto aprobado para el referido proceso.</w:t>
      </w:r>
    </w:p>
    <w:p w:rsidR="000D215E" w:rsidRDefault="000B103A" w:rsidP="000D215E">
      <w:pPr>
        <w:pStyle w:val="Sinespaciado"/>
        <w:numPr>
          <w:ilvl w:val="0"/>
          <w:numId w:val="30"/>
        </w:numPr>
        <w:tabs>
          <w:tab w:val="left" w:pos="284"/>
        </w:tabs>
        <w:spacing w:after="200" w:line="360" w:lineRule="auto"/>
        <w:jc w:val="both"/>
        <w:rPr>
          <w:rFonts w:ascii="Tahoma" w:hAnsi="Tahoma" w:cs="Tahoma"/>
          <w:sz w:val="20"/>
          <w:szCs w:val="20"/>
          <w:lang w:val="es-SV"/>
        </w:rPr>
      </w:pPr>
      <w:r w:rsidRPr="000D215E">
        <w:rPr>
          <w:rFonts w:ascii="Tahoma" w:hAnsi="Tahoma" w:cs="Tahoma"/>
          <w:sz w:val="20"/>
          <w:szCs w:val="20"/>
          <w:lang w:val="es-ES_tradnl"/>
        </w:rPr>
        <w:t>A la sociedad</w:t>
      </w:r>
      <w:r w:rsidRPr="000D215E">
        <w:rPr>
          <w:rFonts w:ascii="Tahoma" w:hAnsi="Tahoma" w:cs="Tahoma"/>
          <w:b/>
          <w:bCs/>
          <w:sz w:val="20"/>
          <w:szCs w:val="20"/>
          <w:lang w:val="es-ES_tradnl"/>
        </w:rPr>
        <w:t xml:space="preserve"> </w:t>
      </w:r>
      <w:r w:rsidRPr="000D215E">
        <w:rPr>
          <w:rFonts w:ascii="Tahoma" w:hAnsi="Tahoma" w:cs="Tahoma"/>
          <w:sz w:val="20"/>
          <w:szCs w:val="20"/>
          <w:lang w:val="es-ES_tradnl"/>
        </w:rPr>
        <w:t>ASEGURADORA VIVIR, S.A., SEGUROS DE PERSONAS, hasta por un monto de TRESCIENTOS OCHENTA Y SIETE MIL TRESCIENTOS SETENTA Y CUATRO 40/100 DÓLARES (</w:t>
      </w:r>
      <w:r w:rsidRPr="000D215E">
        <w:rPr>
          <w:rFonts w:ascii="Tahoma" w:hAnsi="Tahoma" w:cs="Tahoma"/>
          <w:sz w:val="20"/>
          <w:szCs w:val="20"/>
          <w:lang w:val="es-SV"/>
        </w:rPr>
        <w:t>$</w:t>
      </w:r>
      <w:r w:rsidRPr="000D215E">
        <w:rPr>
          <w:rFonts w:ascii="Tahoma" w:hAnsi="Tahoma" w:cs="Tahoma"/>
          <w:b/>
          <w:bCs/>
          <w:sz w:val="20"/>
          <w:szCs w:val="20"/>
          <w:lang w:val="es-SV"/>
        </w:rPr>
        <w:t>387,374.40</w:t>
      </w:r>
      <w:r w:rsidRPr="000D215E">
        <w:rPr>
          <w:rFonts w:ascii="Tahoma" w:hAnsi="Tahoma" w:cs="Tahoma"/>
          <w:sz w:val="20"/>
          <w:szCs w:val="20"/>
          <w:lang w:val="es-ES_tradnl"/>
        </w:rPr>
        <w:t>)</w:t>
      </w:r>
      <w:r w:rsidRPr="000D215E">
        <w:rPr>
          <w:rFonts w:ascii="Tahoma" w:hAnsi="Tahoma" w:cs="Tahoma"/>
          <w:b/>
          <w:bCs/>
          <w:sz w:val="20"/>
          <w:szCs w:val="20"/>
          <w:lang w:val="es-ES_tradnl"/>
        </w:rPr>
        <w:t xml:space="preserve"> </w:t>
      </w:r>
      <w:r w:rsidRPr="000D215E">
        <w:rPr>
          <w:rFonts w:ascii="Tahoma" w:hAnsi="Tahoma" w:cs="Tahoma"/>
          <w:sz w:val="20"/>
          <w:szCs w:val="20"/>
          <w:lang w:val="es-ES_tradnl"/>
        </w:rPr>
        <w:t xml:space="preserve">por las pólizas incluidas en el SEGUROS DE PERSONAS, por el período comprendido de las doce horas del 1 de enero de 2021 a las doce horas del 1 de enero de 2022; por cumplir </w:t>
      </w:r>
      <w:r w:rsidRPr="000D215E">
        <w:rPr>
          <w:rFonts w:ascii="Tahoma" w:hAnsi="Tahoma" w:cs="Tahoma"/>
          <w:sz w:val="20"/>
          <w:szCs w:val="20"/>
          <w:lang w:val="es-SV"/>
        </w:rPr>
        <w:t>con los aspectos Legales, Financieros y Técnicos establecidos en las Bases de Licitación y considerando que el monto adjudicado está dentro del presupuesto establecido para el referido proceso.</w:t>
      </w:r>
    </w:p>
    <w:p w:rsidR="000B103A" w:rsidRPr="000D215E" w:rsidRDefault="000B103A" w:rsidP="000D215E">
      <w:pPr>
        <w:pStyle w:val="Sinespaciado"/>
        <w:numPr>
          <w:ilvl w:val="0"/>
          <w:numId w:val="30"/>
        </w:numPr>
        <w:tabs>
          <w:tab w:val="left" w:pos="284"/>
        </w:tabs>
        <w:spacing w:after="200" w:line="360" w:lineRule="auto"/>
        <w:jc w:val="both"/>
        <w:rPr>
          <w:rFonts w:ascii="Tahoma" w:hAnsi="Tahoma" w:cs="Tahoma"/>
          <w:sz w:val="20"/>
          <w:szCs w:val="20"/>
          <w:lang w:val="es-SV"/>
        </w:rPr>
      </w:pPr>
      <w:r w:rsidRPr="000D215E">
        <w:rPr>
          <w:rFonts w:ascii="Tahoma" w:hAnsi="Tahoma" w:cs="Tahoma"/>
          <w:sz w:val="20"/>
          <w:szCs w:val="20"/>
          <w:lang w:val="es-SV"/>
        </w:rPr>
        <w:t>Reservar SIETE MIL SEISCIENTOS QUINCE 14/100 DÓLARES ($7,615.14) de diferencia con respecto a presupuesto, para ser utilizados para futuras inclusiones de seguros de bienes en caso de ser necesario.</w:t>
      </w:r>
    </w:p>
    <w:p w:rsidR="00FE0227" w:rsidRPr="00D22025" w:rsidRDefault="00FE0227" w:rsidP="00FE0227">
      <w:pPr>
        <w:pStyle w:val="Prrafodelista"/>
        <w:spacing w:line="360" w:lineRule="auto"/>
        <w:ind w:left="0"/>
        <w:jc w:val="both"/>
        <w:rPr>
          <w:rFonts w:ascii="Tahoma" w:hAnsi="Tahoma" w:cs="Tahoma"/>
          <w:sz w:val="20"/>
          <w:szCs w:val="20"/>
          <w:lang w:val="es-ES" w:eastAsia="es-ES"/>
        </w:rPr>
      </w:pPr>
      <w:r w:rsidRPr="00D22025">
        <w:rPr>
          <w:rFonts w:ascii="Tahoma" w:hAnsi="Tahoma" w:cs="Tahoma"/>
          <w:sz w:val="20"/>
          <w:szCs w:val="20"/>
          <w:lang w:val="es-ES" w:eastAsia="es-ES"/>
        </w:rPr>
        <w:t>El Consejo Directivo, toma nota de la presentación el cual se agrega al libro de anexos, y ACUERDA:</w:t>
      </w:r>
    </w:p>
    <w:p w:rsidR="00FE0227" w:rsidRDefault="00FE0227" w:rsidP="00FE0227">
      <w:pPr>
        <w:pStyle w:val="Prrafodelista"/>
        <w:spacing w:after="0" w:line="360" w:lineRule="auto"/>
        <w:ind w:left="0"/>
        <w:jc w:val="both"/>
        <w:rPr>
          <w:rFonts w:ascii="Tahoma" w:hAnsi="Tahoma" w:cs="Tahoma"/>
          <w:b/>
          <w:sz w:val="20"/>
          <w:szCs w:val="20"/>
          <w:lang w:val="es-ES" w:eastAsia="es-ES"/>
        </w:rPr>
      </w:pPr>
    </w:p>
    <w:p w:rsidR="00FE0227" w:rsidRDefault="00FE0227" w:rsidP="00FE0227">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ACUERDO 1-159</w:t>
      </w:r>
      <w:r w:rsidR="002477A7">
        <w:rPr>
          <w:rFonts w:ascii="Tahoma" w:hAnsi="Tahoma" w:cs="Tahoma"/>
          <w:b/>
          <w:sz w:val="20"/>
          <w:szCs w:val="20"/>
          <w:lang w:val="es-ES" w:eastAsia="es-ES"/>
        </w:rPr>
        <w:t>6</w:t>
      </w:r>
      <w:r w:rsidRPr="007759ED">
        <w:rPr>
          <w:rFonts w:ascii="Tahoma" w:hAnsi="Tahoma" w:cs="Tahoma"/>
          <w:b/>
          <w:sz w:val="20"/>
          <w:szCs w:val="20"/>
          <w:lang w:val="es-ES" w:eastAsia="es-ES"/>
        </w:rPr>
        <w:t>-2020</w:t>
      </w:r>
    </w:p>
    <w:p w:rsidR="00193499" w:rsidRPr="007759ED" w:rsidRDefault="00193499" w:rsidP="00FE0227">
      <w:pPr>
        <w:pStyle w:val="Prrafodelista"/>
        <w:spacing w:after="0" w:line="360" w:lineRule="auto"/>
        <w:ind w:left="0"/>
        <w:jc w:val="both"/>
        <w:rPr>
          <w:rFonts w:ascii="Tahoma" w:hAnsi="Tahoma" w:cs="Tahoma"/>
          <w:b/>
          <w:sz w:val="20"/>
          <w:szCs w:val="20"/>
          <w:lang w:val="es-ES" w:eastAsia="es-ES"/>
        </w:rPr>
      </w:pPr>
    </w:p>
    <w:p w:rsidR="000B103A" w:rsidRPr="000D215E" w:rsidRDefault="000B103A" w:rsidP="000D215E">
      <w:pPr>
        <w:pStyle w:val="Sinespaciado"/>
        <w:numPr>
          <w:ilvl w:val="0"/>
          <w:numId w:val="33"/>
        </w:numPr>
        <w:tabs>
          <w:tab w:val="left" w:pos="284"/>
        </w:tabs>
        <w:spacing w:after="200" w:line="360" w:lineRule="auto"/>
        <w:jc w:val="both"/>
        <w:rPr>
          <w:rFonts w:ascii="Tahoma" w:hAnsi="Tahoma" w:cs="Tahoma"/>
          <w:sz w:val="20"/>
          <w:lang w:val="es-SV" w:eastAsia="es-SV"/>
        </w:rPr>
      </w:pPr>
      <w:r w:rsidRPr="000D215E">
        <w:rPr>
          <w:rFonts w:ascii="Tahoma" w:hAnsi="Tahoma" w:cs="Tahoma"/>
          <w:sz w:val="20"/>
          <w:lang w:val="es-SV" w:eastAsia="es-SV"/>
        </w:rPr>
        <w:t xml:space="preserve">Autorizar la Adjudicación de la </w:t>
      </w:r>
      <w:r w:rsidRPr="000D215E">
        <w:rPr>
          <w:rFonts w:ascii="Tahoma" w:hAnsi="Tahoma" w:cs="Tahoma"/>
          <w:sz w:val="20"/>
          <w:lang w:val="es-ES_tradnl" w:eastAsia="es-SV"/>
        </w:rPr>
        <w:t xml:space="preserve">LICITACIÓN PÚBLICA CORSAIN </w:t>
      </w:r>
      <w:r w:rsidRPr="000D215E">
        <w:rPr>
          <w:rFonts w:ascii="Tahoma" w:hAnsi="Tahoma" w:cs="Tahoma"/>
          <w:b/>
          <w:bCs/>
          <w:sz w:val="20"/>
          <w:lang w:val="es-SV" w:eastAsia="es-SV"/>
        </w:rPr>
        <w:t>LP-02/2020-P/2021 “CONTRATACIÓN DE PÓLIZAS DE SEGUROS DE BIENES, FIDELIDAD, SEGUROS DE VIDA Y COLECTIVO MÉDICO-HOSPITALARIO, PARA LA CORPORACIÓN  SALVADOREÑA DE INVERSIONES”</w:t>
      </w:r>
      <w:r w:rsidRPr="000D215E">
        <w:rPr>
          <w:rFonts w:ascii="Tahoma" w:hAnsi="Tahoma" w:cs="Tahoma"/>
          <w:sz w:val="20"/>
          <w:lang w:val="es-SV" w:eastAsia="es-SV"/>
        </w:rPr>
        <w:t xml:space="preserve">, hasta un monto total de </w:t>
      </w:r>
      <w:r w:rsidRPr="00765257">
        <w:rPr>
          <w:rFonts w:ascii="Tahoma" w:hAnsi="Tahoma" w:cs="Tahoma"/>
          <w:b/>
          <w:bCs/>
          <w:sz w:val="20"/>
          <w:lang w:val="es-SV" w:eastAsia="es-SV"/>
        </w:rPr>
        <w:t>CUATROCIENTOS CUARENTA Y DOS MIL SETECIENTOS UNO 07/100 DÓLARES ($442,701.0</w:t>
      </w:r>
      <w:r w:rsidR="00D15692" w:rsidRPr="00765257">
        <w:rPr>
          <w:rFonts w:ascii="Tahoma" w:hAnsi="Tahoma" w:cs="Tahoma"/>
          <w:b/>
          <w:bCs/>
          <w:sz w:val="20"/>
          <w:lang w:val="es-SV" w:eastAsia="es-SV"/>
        </w:rPr>
        <w:t>6</w:t>
      </w:r>
      <w:r w:rsidRPr="00765257">
        <w:rPr>
          <w:rFonts w:ascii="Tahoma" w:hAnsi="Tahoma" w:cs="Tahoma"/>
          <w:b/>
          <w:bCs/>
          <w:sz w:val="20"/>
          <w:lang w:val="es-SV" w:eastAsia="es-SV"/>
        </w:rPr>
        <w:t>) IVA</w:t>
      </w:r>
      <w:r w:rsidRPr="000D215E">
        <w:rPr>
          <w:rFonts w:ascii="Tahoma" w:hAnsi="Tahoma" w:cs="Tahoma"/>
          <w:b/>
          <w:bCs/>
          <w:sz w:val="20"/>
          <w:lang w:val="es-SV" w:eastAsia="es-SV"/>
        </w:rPr>
        <w:t xml:space="preserve"> INCLUIDO</w:t>
      </w:r>
      <w:r w:rsidRPr="000D215E">
        <w:rPr>
          <w:rFonts w:ascii="Tahoma" w:hAnsi="Tahoma" w:cs="Tahoma"/>
          <w:sz w:val="20"/>
          <w:lang w:val="es-SV" w:eastAsia="es-SV"/>
        </w:rPr>
        <w:t>, según corresponde, según detalle siguiente: </w:t>
      </w:r>
    </w:p>
    <w:p w:rsidR="000D215E" w:rsidRDefault="000D215E" w:rsidP="000D215E">
      <w:pPr>
        <w:pStyle w:val="Sinespaciado"/>
        <w:numPr>
          <w:ilvl w:val="0"/>
          <w:numId w:val="34"/>
        </w:numPr>
        <w:tabs>
          <w:tab w:val="left" w:pos="284"/>
        </w:tabs>
        <w:spacing w:after="200" w:line="360" w:lineRule="auto"/>
        <w:jc w:val="both"/>
        <w:rPr>
          <w:rFonts w:ascii="Tahoma" w:hAnsi="Tahoma" w:cs="Tahoma"/>
          <w:sz w:val="20"/>
          <w:szCs w:val="20"/>
          <w:lang w:val="es-SV" w:eastAsia="es-SV"/>
        </w:rPr>
      </w:pPr>
      <w:r w:rsidRPr="000D215E">
        <w:rPr>
          <w:rFonts w:ascii="Tahoma" w:hAnsi="Tahoma" w:cs="Tahoma"/>
          <w:sz w:val="20"/>
          <w:lang w:val="es-SV" w:eastAsia="es-SV"/>
        </w:rPr>
        <w:t>A la sociedad MAPFRE SEGUROS EL SALVADOR, S.A., hasta por un monto de CINCUENTA Y CINCO MIL TRESCIENTOS VEINTISEIS 66/100 DÓLARES ($</w:t>
      </w:r>
      <w:r w:rsidRPr="000D215E">
        <w:rPr>
          <w:rFonts w:ascii="Tahoma" w:hAnsi="Tahoma" w:cs="Tahoma"/>
          <w:b/>
          <w:bCs/>
          <w:sz w:val="20"/>
          <w:lang w:val="es-SV" w:eastAsia="es-SV"/>
        </w:rPr>
        <w:t>55,326.66</w:t>
      </w:r>
      <w:r w:rsidRPr="000D215E">
        <w:rPr>
          <w:rFonts w:ascii="Tahoma" w:hAnsi="Tahoma" w:cs="Tahoma"/>
          <w:sz w:val="20"/>
          <w:lang w:val="es-SV" w:eastAsia="es-SV"/>
        </w:rPr>
        <w:t xml:space="preserve">) IVA INCLUIDO, por las pólizas incluidas en el SEGURO DE BIENES Y EL DE FIDELIDAD, por $54,196.66 y $1,130.00 respectivamente, para el período comprendido de las doce horas del 1 de enero de 2021 a las doce horas del 1 de enero de 2022 para todas las pólizas; por cumplir con los aspectos Legales, Financieros y Técnicos establecidos en las Bases de Licitación, ser único </w:t>
      </w:r>
      <w:r w:rsidRPr="000D215E">
        <w:rPr>
          <w:rFonts w:ascii="Tahoma" w:hAnsi="Tahoma" w:cs="Tahoma"/>
          <w:sz w:val="20"/>
          <w:szCs w:val="20"/>
          <w:lang w:val="es-SV" w:eastAsia="es-SV"/>
        </w:rPr>
        <w:t>ofertante de la totalidad de las pólizas del Seguro de Bienes y considerando que el monto adjudicado está dentro del presupuesto aprobado para el referido proceso.</w:t>
      </w:r>
    </w:p>
    <w:p w:rsidR="005C7F12" w:rsidRPr="000D215E" w:rsidRDefault="005C7F12" w:rsidP="005C7F12">
      <w:pPr>
        <w:pStyle w:val="Sinespaciado"/>
        <w:tabs>
          <w:tab w:val="left" w:pos="284"/>
        </w:tabs>
        <w:spacing w:after="200" w:line="360" w:lineRule="auto"/>
        <w:ind w:left="1440"/>
        <w:jc w:val="both"/>
        <w:rPr>
          <w:rFonts w:ascii="Tahoma" w:hAnsi="Tahoma" w:cs="Tahoma"/>
          <w:sz w:val="20"/>
          <w:szCs w:val="20"/>
          <w:lang w:val="es-SV" w:eastAsia="es-SV"/>
        </w:rPr>
      </w:pPr>
    </w:p>
    <w:p w:rsidR="000B103A" w:rsidRPr="000D215E" w:rsidRDefault="000B103A" w:rsidP="000D215E">
      <w:pPr>
        <w:pStyle w:val="Sinespaciado"/>
        <w:numPr>
          <w:ilvl w:val="0"/>
          <w:numId w:val="34"/>
        </w:numPr>
        <w:tabs>
          <w:tab w:val="left" w:pos="284"/>
        </w:tabs>
        <w:spacing w:after="200" w:line="360" w:lineRule="auto"/>
        <w:jc w:val="both"/>
        <w:rPr>
          <w:rFonts w:ascii="Tahoma" w:hAnsi="Tahoma" w:cs="Tahoma"/>
          <w:sz w:val="20"/>
          <w:szCs w:val="20"/>
          <w:lang w:val="es-SV" w:eastAsia="es-SV"/>
        </w:rPr>
      </w:pPr>
      <w:r w:rsidRPr="000D215E">
        <w:rPr>
          <w:rFonts w:ascii="Tahoma" w:hAnsi="Tahoma" w:cs="Tahoma"/>
          <w:sz w:val="20"/>
          <w:szCs w:val="20"/>
          <w:lang w:val="es-ES_tradnl" w:eastAsia="es-SV"/>
        </w:rPr>
        <w:t>A la sociedad</w:t>
      </w:r>
      <w:r w:rsidRPr="000D215E">
        <w:rPr>
          <w:rFonts w:ascii="Tahoma" w:hAnsi="Tahoma" w:cs="Tahoma"/>
          <w:b/>
          <w:bCs/>
          <w:sz w:val="20"/>
          <w:szCs w:val="20"/>
          <w:lang w:val="es-ES_tradnl" w:eastAsia="es-SV"/>
        </w:rPr>
        <w:t xml:space="preserve"> </w:t>
      </w:r>
      <w:r w:rsidRPr="000D215E">
        <w:rPr>
          <w:rFonts w:ascii="Tahoma" w:hAnsi="Tahoma" w:cs="Tahoma"/>
          <w:sz w:val="20"/>
          <w:szCs w:val="20"/>
          <w:lang w:val="es-ES_tradnl" w:eastAsia="es-SV"/>
        </w:rPr>
        <w:t>ASEGURADORA VIVIR, S.A., SEGUROS DE PERSONAS, hasta por un monto de TRESCIENTOS OCHENTA Y SIETE MIL TRESCIENTOS SETENTA Y CUATRO 40/100 DÓLARES (</w:t>
      </w:r>
      <w:r w:rsidRPr="000D215E">
        <w:rPr>
          <w:rFonts w:ascii="Tahoma" w:hAnsi="Tahoma" w:cs="Tahoma"/>
          <w:sz w:val="20"/>
          <w:szCs w:val="20"/>
          <w:lang w:val="es-SV" w:eastAsia="es-SV"/>
        </w:rPr>
        <w:t>$</w:t>
      </w:r>
      <w:r w:rsidRPr="000D215E">
        <w:rPr>
          <w:rFonts w:ascii="Tahoma" w:hAnsi="Tahoma" w:cs="Tahoma"/>
          <w:b/>
          <w:bCs/>
          <w:sz w:val="20"/>
          <w:szCs w:val="20"/>
          <w:lang w:val="es-SV" w:eastAsia="es-SV"/>
        </w:rPr>
        <w:t>387,374.40</w:t>
      </w:r>
      <w:r w:rsidRPr="000D215E">
        <w:rPr>
          <w:rFonts w:ascii="Tahoma" w:hAnsi="Tahoma" w:cs="Tahoma"/>
          <w:sz w:val="20"/>
          <w:szCs w:val="20"/>
          <w:lang w:val="es-ES_tradnl" w:eastAsia="es-SV"/>
        </w:rPr>
        <w:t>)</w:t>
      </w:r>
      <w:r w:rsidRPr="000D215E">
        <w:rPr>
          <w:rFonts w:ascii="Tahoma" w:hAnsi="Tahoma" w:cs="Tahoma"/>
          <w:b/>
          <w:bCs/>
          <w:sz w:val="20"/>
          <w:szCs w:val="20"/>
          <w:lang w:val="es-ES_tradnl" w:eastAsia="es-SV"/>
        </w:rPr>
        <w:t xml:space="preserve"> </w:t>
      </w:r>
      <w:r w:rsidRPr="000D215E">
        <w:rPr>
          <w:rFonts w:ascii="Tahoma" w:hAnsi="Tahoma" w:cs="Tahoma"/>
          <w:sz w:val="20"/>
          <w:szCs w:val="20"/>
          <w:lang w:val="es-ES_tradnl" w:eastAsia="es-SV"/>
        </w:rPr>
        <w:t xml:space="preserve">por las pólizas incluidas en el SEGUROS DE PERSONAS, por el período comprendido de las doce horas del 1 de enero de 2021 a las doce horas del 1 de enero de 2022; por cumplir </w:t>
      </w:r>
      <w:r w:rsidRPr="000D215E">
        <w:rPr>
          <w:rFonts w:ascii="Tahoma" w:hAnsi="Tahoma" w:cs="Tahoma"/>
          <w:sz w:val="20"/>
          <w:szCs w:val="20"/>
          <w:lang w:val="es-SV" w:eastAsia="es-SV"/>
        </w:rPr>
        <w:t>con los aspectos Legales, Financieros y Técnicos establecidos en las Bases de Licitación y considerando que el monto adjudicado está dentro del presupuesto establecido para el referido proceso.</w:t>
      </w:r>
    </w:p>
    <w:p w:rsidR="000B103A" w:rsidRPr="000D215E" w:rsidRDefault="000B103A" w:rsidP="000D215E">
      <w:pPr>
        <w:pStyle w:val="Sinespaciado"/>
        <w:numPr>
          <w:ilvl w:val="0"/>
          <w:numId w:val="33"/>
        </w:numPr>
        <w:tabs>
          <w:tab w:val="left" w:pos="284"/>
        </w:tabs>
        <w:spacing w:after="200" w:line="360" w:lineRule="auto"/>
        <w:jc w:val="both"/>
        <w:rPr>
          <w:rFonts w:ascii="Tahoma" w:hAnsi="Tahoma" w:cs="Tahoma"/>
          <w:sz w:val="20"/>
          <w:szCs w:val="20"/>
          <w:lang w:val="es-SV" w:eastAsia="es-SV"/>
        </w:rPr>
      </w:pPr>
      <w:r w:rsidRPr="000D215E">
        <w:rPr>
          <w:rFonts w:ascii="Tahoma" w:hAnsi="Tahoma" w:cs="Tahoma"/>
          <w:sz w:val="20"/>
          <w:szCs w:val="20"/>
          <w:lang w:val="es-SV" w:eastAsia="es-SV"/>
        </w:rPr>
        <w:t>Autorizar reservar SIETE MIL SEISCIENTOS QUINCE 14/100 DÓLARES ($7,615.14) de diferencia con respecto a presupuesto, para ser utilizados para futuras inclusiones de seguros de bienes en caso de ser necesario.</w:t>
      </w:r>
    </w:p>
    <w:p w:rsidR="000B103A" w:rsidRDefault="000D215E" w:rsidP="000D215E">
      <w:pPr>
        <w:pStyle w:val="Sinespaciado"/>
        <w:numPr>
          <w:ilvl w:val="0"/>
          <w:numId w:val="33"/>
        </w:numPr>
        <w:tabs>
          <w:tab w:val="left" w:pos="284"/>
        </w:tabs>
        <w:spacing w:after="200" w:line="360" w:lineRule="auto"/>
        <w:jc w:val="both"/>
        <w:rPr>
          <w:rFonts w:ascii="Tahoma" w:hAnsi="Tahoma" w:cs="Tahoma"/>
          <w:sz w:val="20"/>
          <w:szCs w:val="20"/>
          <w:lang w:val="es-SV" w:eastAsia="es-SV"/>
        </w:rPr>
      </w:pPr>
      <w:r w:rsidRPr="000D215E">
        <w:rPr>
          <w:rFonts w:ascii="Tahoma" w:hAnsi="Tahoma" w:cs="Tahoma"/>
          <w:sz w:val="20"/>
          <w:szCs w:val="20"/>
          <w:lang w:val="es-SV" w:eastAsia="es-SV"/>
        </w:rPr>
        <w:t>A</w:t>
      </w:r>
      <w:r w:rsidR="000B103A" w:rsidRPr="000D215E">
        <w:rPr>
          <w:rFonts w:ascii="Tahoma" w:hAnsi="Tahoma" w:cs="Tahoma"/>
          <w:sz w:val="20"/>
          <w:szCs w:val="20"/>
          <w:lang w:val="es-SV" w:eastAsia="es-SV"/>
        </w:rPr>
        <w:t>utorizar a la Directora Presidenta de CORSAIN a firmar las pólizas correspondientes.</w:t>
      </w:r>
    </w:p>
    <w:p w:rsidR="005C7F12" w:rsidRPr="000D215E" w:rsidRDefault="005C7F12" w:rsidP="005C7F12">
      <w:pPr>
        <w:pStyle w:val="Sinespaciado"/>
        <w:tabs>
          <w:tab w:val="left" w:pos="284"/>
        </w:tabs>
        <w:spacing w:after="200" w:line="360" w:lineRule="auto"/>
        <w:ind w:left="720"/>
        <w:jc w:val="both"/>
        <w:rPr>
          <w:rFonts w:ascii="Tahoma" w:hAnsi="Tahoma" w:cs="Tahoma"/>
          <w:sz w:val="20"/>
          <w:szCs w:val="20"/>
          <w:lang w:val="es-SV" w:eastAsia="es-SV"/>
        </w:rPr>
      </w:pPr>
    </w:p>
    <w:p w:rsidR="002477A7" w:rsidRPr="002477A7" w:rsidRDefault="002477A7" w:rsidP="002477A7">
      <w:pPr>
        <w:pStyle w:val="Sinespaciado"/>
        <w:numPr>
          <w:ilvl w:val="0"/>
          <w:numId w:val="11"/>
        </w:numPr>
        <w:tabs>
          <w:tab w:val="left" w:pos="284"/>
        </w:tabs>
        <w:spacing w:after="200" w:line="360" w:lineRule="auto"/>
        <w:ind w:left="0" w:firstLine="0"/>
        <w:jc w:val="both"/>
        <w:rPr>
          <w:rFonts w:ascii="Tahoma" w:hAnsi="Tahoma" w:cs="Tahoma"/>
          <w:b/>
          <w:sz w:val="20"/>
          <w:szCs w:val="20"/>
          <w:u w:val="double"/>
          <w:lang w:val="es-SV"/>
        </w:rPr>
      </w:pPr>
      <w:r w:rsidRPr="002477A7">
        <w:rPr>
          <w:rFonts w:ascii="Tahoma" w:hAnsi="Tahoma" w:cs="Tahoma"/>
          <w:b/>
          <w:sz w:val="20"/>
          <w:szCs w:val="20"/>
          <w:u w:val="double"/>
          <w:lang w:val="es-SV"/>
        </w:rPr>
        <w:t>ADJUDICACIÓN LICITACIÓN PÚBLICA CORSAIN LP-01/2020-P/2021 “SERVICIOS DE SEGURIDAD PARA INSTALACIONES DE PUERTO CORSAIN, EX PLANTA DE ALCOHOL EL CARMEN Y MINAS SAN CRISTÓBAL, UBICADAS EN LA UNIÓN, SONSONATE Y MORAZÁN RESPECTIVAMENTE, PROPIEDAD DE CORSAIN”.</w:t>
      </w:r>
    </w:p>
    <w:p w:rsidR="000F0318" w:rsidRDefault="000F0318" w:rsidP="000F0318">
      <w:pPr>
        <w:pStyle w:val="Sinespaciado"/>
        <w:tabs>
          <w:tab w:val="left" w:pos="284"/>
        </w:tabs>
        <w:spacing w:after="200" w:line="360" w:lineRule="auto"/>
        <w:jc w:val="both"/>
        <w:rPr>
          <w:rFonts w:ascii="Tahoma" w:hAnsi="Tahoma" w:cs="Tahoma"/>
          <w:sz w:val="20"/>
          <w:szCs w:val="20"/>
          <w:lang w:val="es-ES_tradnl" w:eastAsia="es-ES"/>
        </w:rPr>
      </w:pPr>
      <w:r w:rsidRPr="002477A7">
        <w:rPr>
          <w:rFonts w:ascii="Tahoma" w:hAnsi="Tahoma" w:cs="Tahoma"/>
          <w:sz w:val="20"/>
          <w:szCs w:val="20"/>
          <w:lang w:eastAsia="es-ES"/>
        </w:rPr>
        <w:t>La Directora Presidenta</w:t>
      </w:r>
      <w:r>
        <w:rPr>
          <w:rFonts w:ascii="Tahoma" w:hAnsi="Tahoma" w:cs="Tahoma"/>
          <w:sz w:val="20"/>
          <w:szCs w:val="20"/>
          <w:lang w:eastAsia="es-ES"/>
        </w:rPr>
        <w:t xml:space="preserve"> somete a consideración del Consejo Directivo la </w:t>
      </w:r>
      <w:r w:rsidRPr="000F0318">
        <w:rPr>
          <w:rFonts w:ascii="Tahoma" w:hAnsi="Tahoma" w:cs="Tahoma"/>
          <w:sz w:val="20"/>
          <w:szCs w:val="20"/>
          <w:lang w:eastAsia="es-ES"/>
        </w:rPr>
        <w:t>ADJUDICACIÓN LICITACIÓN PÚBLICA CORSAIN LP-01/2020-P/2021 “SERVICIOS DE SEGURIDAD PARA INSTALACIONES DE PUERTO CORSAIN, EX PLANTA DE ALCOHOL EL CARMEN Y MINAS SAN CRISTÓBAL, UBICADAS EN LA UNIÓN, SONSONATE Y MORAZÁN RESPECTIVAMENTE,  PROPIEDAD DE CORSAIN”</w:t>
      </w:r>
      <w:r w:rsidR="0033354F">
        <w:rPr>
          <w:rFonts w:ascii="Tahoma" w:hAnsi="Tahoma" w:cs="Tahoma"/>
          <w:sz w:val="20"/>
          <w:szCs w:val="20"/>
          <w:lang w:eastAsia="es-ES"/>
        </w:rPr>
        <w:t xml:space="preserve">, cede la palabra al Licenciado Marcos Alvarado, Gerente Financiero, y expone que </w:t>
      </w:r>
      <w:r w:rsidR="0033354F" w:rsidRPr="0033354F">
        <w:rPr>
          <w:rFonts w:ascii="Tahoma" w:hAnsi="Tahoma" w:cs="Tahoma"/>
          <w:sz w:val="20"/>
          <w:szCs w:val="20"/>
          <w:lang w:val="es-ES_tradnl" w:eastAsia="es-ES"/>
        </w:rPr>
        <w:t>la invitación para participar en el referido proceso fue publicada del 26 al 27 de octubre</w:t>
      </w:r>
      <w:r w:rsidR="0033354F">
        <w:rPr>
          <w:rFonts w:ascii="Tahoma" w:hAnsi="Tahoma" w:cs="Tahoma"/>
          <w:sz w:val="20"/>
          <w:szCs w:val="20"/>
          <w:lang w:val="es-ES_tradnl" w:eastAsia="es-ES"/>
        </w:rPr>
        <w:t xml:space="preserve"> del corriente año.</w:t>
      </w:r>
    </w:p>
    <w:p w:rsidR="0033354F" w:rsidRDefault="0033354F" w:rsidP="0033354F">
      <w:pPr>
        <w:pStyle w:val="Sinespaciado"/>
        <w:tabs>
          <w:tab w:val="left" w:pos="284"/>
        </w:tabs>
        <w:spacing w:after="200" w:line="360" w:lineRule="auto"/>
        <w:jc w:val="both"/>
        <w:rPr>
          <w:rFonts w:ascii="Tahoma" w:hAnsi="Tahoma" w:cs="Tahoma"/>
          <w:b/>
          <w:bCs/>
          <w:sz w:val="20"/>
          <w:lang w:val="es-ES_tradnl"/>
        </w:rPr>
      </w:pPr>
      <w:r w:rsidRPr="0033354F">
        <w:rPr>
          <w:rFonts w:ascii="Tahoma" w:hAnsi="Tahoma" w:cs="Tahoma"/>
          <w:b/>
          <w:bCs/>
          <w:sz w:val="20"/>
          <w:lang w:val="es-ES_tradnl"/>
        </w:rPr>
        <w:t>EMPRESAS QUE DESCARGARON BASES DE LICITACIÓN</w:t>
      </w:r>
    </w:p>
    <w:tbl>
      <w:tblPr>
        <w:tblW w:w="6430" w:type="dxa"/>
        <w:jc w:val="center"/>
        <w:tblCellMar>
          <w:left w:w="70" w:type="dxa"/>
          <w:right w:w="70" w:type="dxa"/>
        </w:tblCellMar>
        <w:tblLook w:val="04A0" w:firstRow="1" w:lastRow="0" w:firstColumn="1" w:lastColumn="0" w:noHBand="0" w:noVBand="1"/>
      </w:tblPr>
      <w:tblGrid>
        <w:gridCol w:w="993"/>
        <w:gridCol w:w="5437"/>
      </w:tblGrid>
      <w:tr w:rsidR="0033354F" w:rsidRPr="0033354F" w:rsidTr="0033354F">
        <w:trPr>
          <w:trHeight w:val="476"/>
          <w:jc w:val="center"/>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1</w:t>
            </w:r>
          </w:p>
        </w:tc>
        <w:tc>
          <w:tcPr>
            <w:tcW w:w="5437" w:type="dxa"/>
            <w:tcBorders>
              <w:top w:val="single" w:sz="8" w:space="0" w:color="auto"/>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COMPAÑÍA SALVADOREÑA DE SEGURIDAD,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2</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SERNASE,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3</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GRUPO C &amp; A ASOCIADOS,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4</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SIEDES,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5</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MAXIMA ALERTA,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6</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SEGURINTER,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7</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PROFESIONALES EN SEGURIDAD Y PROTECCIÓN INTEGRAL,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8</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22"/>
                <w:lang w:val="es-ES" w:eastAsia="es-SV"/>
              </w:rPr>
              <w:t>SEGURIDAD DE EL SALVADOR Y LIMPIEZA, S.A. DE C.V.</w:t>
            </w:r>
          </w:p>
        </w:tc>
      </w:tr>
      <w:tr w:rsidR="0033354F" w:rsidRPr="0033354F" w:rsidTr="0033354F">
        <w:trPr>
          <w:trHeight w:val="476"/>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33354F" w:rsidRPr="0033354F" w:rsidRDefault="0033354F" w:rsidP="0033354F">
            <w:pPr>
              <w:jc w:val="cente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9</w:t>
            </w:r>
          </w:p>
        </w:tc>
        <w:tc>
          <w:tcPr>
            <w:tcW w:w="5437" w:type="dxa"/>
            <w:tcBorders>
              <w:top w:val="nil"/>
              <w:left w:val="nil"/>
              <w:bottom w:val="single" w:sz="8" w:space="0" w:color="auto"/>
              <w:right w:val="single" w:sz="8" w:space="0" w:color="auto"/>
            </w:tcBorders>
            <w:shd w:val="clear" w:color="auto" w:fill="auto"/>
            <w:vAlign w:val="center"/>
            <w:hideMark/>
          </w:tcPr>
          <w:p w:rsidR="0033354F" w:rsidRPr="0033354F" w:rsidRDefault="0033354F" w:rsidP="0033354F">
            <w:pPr>
              <w:rPr>
                <w:rFonts w:ascii="Tahoma" w:hAnsi="Tahoma" w:cs="Tahoma"/>
                <w:color w:val="000000"/>
                <w:sz w:val="18"/>
                <w:szCs w:val="18"/>
                <w:lang w:val="es-SV" w:eastAsia="es-SV"/>
              </w:rPr>
            </w:pPr>
            <w:r w:rsidRPr="0033354F">
              <w:rPr>
                <w:rFonts w:ascii="Tahoma" w:hAnsi="Tahoma" w:cs="Tahoma"/>
                <w:color w:val="000000"/>
                <w:sz w:val="18"/>
                <w:szCs w:val="18"/>
                <w:lang w:val="es-ES_tradnl" w:eastAsia="es-SV"/>
              </w:rPr>
              <w:t>SISTEMAS DE SEGURIDAD Y LIMPIEZA, S.A. DE C.V.</w:t>
            </w:r>
          </w:p>
        </w:tc>
      </w:tr>
    </w:tbl>
    <w:p w:rsidR="0033354F" w:rsidRDefault="0033354F" w:rsidP="0033354F">
      <w:pPr>
        <w:pStyle w:val="Sinespaciado"/>
        <w:tabs>
          <w:tab w:val="left" w:pos="284"/>
        </w:tabs>
        <w:spacing w:after="200" w:line="360" w:lineRule="auto"/>
        <w:jc w:val="both"/>
        <w:rPr>
          <w:rFonts w:ascii="Tahoma" w:hAnsi="Tahoma" w:cs="Tahoma"/>
          <w:b/>
          <w:sz w:val="20"/>
          <w:lang w:val="es-ES_tradnl"/>
        </w:rPr>
      </w:pPr>
    </w:p>
    <w:p w:rsidR="005C7F12" w:rsidRDefault="005C7F12" w:rsidP="0033354F">
      <w:pPr>
        <w:pStyle w:val="Sinespaciado"/>
        <w:tabs>
          <w:tab w:val="left" w:pos="284"/>
        </w:tabs>
        <w:spacing w:after="200" w:line="360" w:lineRule="auto"/>
        <w:jc w:val="both"/>
        <w:rPr>
          <w:rFonts w:ascii="Tahoma" w:hAnsi="Tahoma" w:cs="Tahoma"/>
          <w:sz w:val="20"/>
          <w:szCs w:val="20"/>
          <w:lang w:eastAsia="es-ES"/>
        </w:rPr>
      </w:pPr>
    </w:p>
    <w:p w:rsidR="0033354F" w:rsidRDefault="0033354F" w:rsidP="0033354F">
      <w:pPr>
        <w:pStyle w:val="Sinespaciado"/>
        <w:tabs>
          <w:tab w:val="left" w:pos="284"/>
        </w:tabs>
        <w:spacing w:after="200" w:line="360" w:lineRule="auto"/>
        <w:jc w:val="both"/>
        <w:rPr>
          <w:rFonts w:ascii="Tahoma" w:hAnsi="Tahoma" w:cs="Tahoma"/>
          <w:sz w:val="20"/>
          <w:szCs w:val="20"/>
          <w:lang w:eastAsia="es-ES"/>
        </w:rPr>
      </w:pPr>
      <w:r w:rsidRPr="0033354F">
        <w:rPr>
          <w:rFonts w:ascii="Tahoma" w:hAnsi="Tahoma" w:cs="Tahoma"/>
          <w:sz w:val="20"/>
          <w:szCs w:val="20"/>
          <w:lang w:eastAsia="es-ES"/>
        </w:rPr>
        <w:t>La recepción de Ofertas se realizó el día 16 de noviembre del presente año, recibiéndose TRES (3) ofertas, según detalle siguiente</w:t>
      </w:r>
      <w:r>
        <w:rPr>
          <w:rFonts w:ascii="Tahoma" w:hAnsi="Tahoma" w:cs="Tahoma"/>
          <w:sz w:val="20"/>
          <w:szCs w:val="20"/>
          <w:lang w:eastAsia="es-ES"/>
        </w:rPr>
        <w:t>:</w:t>
      </w:r>
    </w:p>
    <w:p w:rsidR="000B103A" w:rsidRPr="0033354F" w:rsidRDefault="000B103A" w:rsidP="0033354F">
      <w:pPr>
        <w:pStyle w:val="Sinespaciado"/>
        <w:numPr>
          <w:ilvl w:val="0"/>
          <w:numId w:val="38"/>
        </w:numPr>
        <w:tabs>
          <w:tab w:val="left" w:pos="284"/>
        </w:tabs>
        <w:spacing w:after="200" w:line="360" w:lineRule="auto"/>
        <w:jc w:val="both"/>
        <w:rPr>
          <w:rFonts w:ascii="Tahoma" w:hAnsi="Tahoma" w:cs="Tahoma"/>
          <w:sz w:val="20"/>
          <w:lang w:val="es-SV"/>
        </w:rPr>
      </w:pPr>
      <w:r w:rsidRPr="0033354F">
        <w:rPr>
          <w:rFonts w:ascii="Tahoma" w:hAnsi="Tahoma" w:cs="Tahoma"/>
          <w:b/>
          <w:bCs/>
          <w:sz w:val="20"/>
          <w:u w:val="single"/>
          <w:lang w:val="es-ES_tradnl"/>
        </w:rPr>
        <w:t>ITEM 1. PUERTO CORSAIN</w:t>
      </w:r>
      <w:r w:rsidRPr="0033354F">
        <w:rPr>
          <w:rFonts w:ascii="Tahoma" w:hAnsi="Tahoma" w:cs="Tahoma"/>
          <w:sz w:val="20"/>
          <w:lang w:val="es-ES_tradnl"/>
        </w:rPr>
        <w:t>:</w:t>
      </w:r>
    </w:p>
    <w:p w:rsidR="0033354F" w:rsidRPr="0033354F" w:rsidRDefault="0033354F" w:rsidP="00694F5B">
      <w:pPr>
        <w:pStyle w:val="Sinespaciado"/>
        <w:tabs>
          <w:tab w:val="left" w:pos="284"/>
        </w:tabs>
        <w:spacing w:after="200" w:line="360" w:lineRule="auto"/>
        <w:jc w:val="center"/>
        <w:rPr>
          <w:rFonts w:ascii="Tahoma" w:hAnsi="Tahoma" w:cs="Tahoma"/>
          <w:sz w:val="20"/>
          <w:szCs w:val="20"/>
          <w:lang w:eastAsia="es-ES"/>
        </w:rPr>
      </w:pPr>
      <w:r>
        <w:rPr>
          <w:rFonts w:ascii="Tahoma" w:hAnsi="Tahoma" w:cs="Tahoma"/>
          <w:noProof/>
          <w:sz w:val="20"/>
          <w:szCs w:val="20"/>
          <w:lang w:val="es-SV" w:eastAsia="es-SV"/>
        </w:rPr>
        <w:drawing>
          <wp:inline distT="0" distB="0" distL="0" distR="0" wp14:anchorId="6028B76F">
            <wp:extent cx="4103039" cy="15062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730" cy="1527060"/>
                    </a:xfrm>
                    <a:prstGeom prst="rect">
                      <a:avLst/>
                    </a:prstGeom>
                    <a:noFill/>
                  </pic:spPr>
                </pic:pic>
              </a:graphicData>
            </a:graphic>
          </wp:inline>
        </w:drawing>
      </w:r>
    </w:p>
    <w:p w:rsidR="002477A7" w:rsidRPr="0033354F" w:rsidRDefault="0033354F" w:rsidP="0033354F">
      <w:pPr>
        <w:pStyle w:val="Sinespaciado"/>
        <w:numPr>
          <w:ilvl w:val="0"/>
          <w:numId w:val="38"/>
        </w:numPr>
        <w:tabs>
          <w:tab w:val="left" w:pos="284"/>
        </w:tabs>
        <w:spacing w:after="200" w:line="360" w:lineRule="auto"/>
        <w:jc w:val="both"/>
        <w:rPr>
          <w:rFonts w:ascii="Tahoma" w:hAnsi="Tahoma" w:cs="Tahoma"/>
          <w:b/>
          <w:bCs/>
          <w:sz w:val="20"/>
          <w:u w:val="single"/>
          <w:lang w:val="es-ES_tradnl"/>
        </w:rPr>
      </w:pPr>
      <w:r w:rsidRPr="0033354F">
        <w:rPr>
          <w:rFonts w:ascii="Tahoma" w:hAnsi="Tahoma" w:cs="Tahoma"/>
          <w:b/>
          <w:bCs/>
          <w:sz w:val="20"/>
          <w:u w:val="single"/>
          <w:lang w:val="es-ES_tradnl"/>
        </w:rPr>
        <w:t>ITEM 2. EX PLANTA DE ALCOHOL EL CARMEN Y MINAS SAN CRISTÓBAL</w:t>
      </w:r>
    </w:p>
    <w:p w:rsidR="002477A7" w:rsidRDefault="0033354F" w:rsidP="00694F5B">
      <w:pPr>
        <w:pStyle w:val="Prrafodelista"/>
        <w:spacing w:line="360" w:lineRule="auto"/>
        <w:ind w:left="0"/>
        <w:jc w:val="center"/>
        <w:rPr>
          <w:rFonts w:ascii="Tahoma" w:hAnsi="Tahoma" w:cs="Tahoma"/>
          <w:sz w:val="20"/>
          <w:szCs w:val="20"/>
          <w:lang w:val="es-ES" w:eastAsia="es-ES"/>
        </w:rPr>
      </w:pPr>
      <w:r>
        <w:rPr>
          <w:rFonts w:ascii="Tahoma" w:hAnsi="Tahoma" w:cs="Tahoma"/>
          <w:noProof/>
          <w:sz w:val="20"/>
          <w:szCs w:val="20"/>
        </w:rPr>
        <w:drawing>
          <wp:inline distT="0" distB="0" distL="0" distR="0" wp14:anchorId="36977338">
            <wp:extent cx="4071402" cy="2054229"/>
            <wp:effectExtent l="0" t="0" r="5715"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2861" cy="2075147"/>
                    </a:xfrm>
                    <a:prstGeom prst="rect">
                      <a:avLst/>
                    </a:prstGeom>
                    <a:noFill/>
                  </pic:spPr>
                </pic:pic>
              </a:graphicData>
            </a:graphic>
          </wp:inline>
        </w:drawing>
      </w:r>
    </w:p>
    <w:p w:rsidR="00694F5B" w:rsidRDefault="00694F5B" w:rsidP="00694F5B">
      <w:pPr>
        <w:pStyle w:val="Sinespaciado"/>
        <w:tabs>
          <w:tab w:val="left" w:pos="284"/>
        </w:tabs>
        <w:spacing w:after="200" w:line="360" w:lineRule="auto"/>
        <w:jc w:val="both"/>
        <w:rPr>
          <w:rFonts w:ascii="Tahoma" w:hAnsi="Tahoma" w:cs="Tahoma"/>
          <w:sz w:val="20"/>
          <w:szCs w:val="20"/>
          <w:lang w:eastAsia="es-ES"/>
        </w:rPr>
      </w:pPr>
      <w:r w:rsidRPr="00694F5B">
        <w:rPr>
          <w:rFonts w:ascii="Tahoma" w:hAnsi="Tahoma" w:cs="Tahoma"/>
          <w:sz w:val="20"/>
          <w:szCs w:val="20"/>
          <w:lang w:eastAsia="es-ES"/>
        </w:rPr>
        <w:t>La Gerente Administrativo y el Encargado de Seguridad Portuaria en su calidad de experto en la materia y solicitantes del servicio, miembros ambos de la Comisión Evaluadora de Ofertas en adelante CEO de la Licitación antes enunciada, realizaron, la evaluación de ofertas comprobando que las empresas cumplieron con las características solicitadas en las Bases de Licitación de este Proceso, procediendo con la Evaluación de la siguiente manera:</w:t>
      </w:r>
    </w:p>
    <w:p w:rsidR="00694F5B" w:rsidRPr="00694F5B" w:rsidRDefault="00694F5B" w:rsidP="00694F5B">
      <w:pPr>
        <w:pStyle w:val="Sinespaciado"/>
        <w:tabs>
          <w:tab w:val="left" w:pos="284"/>
        </w:tabs>
        <w:spacing w:after="200" w:line="360" w:lineRule="auto"/>
        <w:rPr>
          <w:rFonts w:ascii="Tahoma" w:hAnsi="Tahoma" w:cs="Tahoma"/>
          <w:b/>
          <w:sz w:val="20"/>
          <w:szCs w:val="20"/>
          <w:lang w:eastAsia="es-ES"/>
        </w:rPr>
      </w:pPr>
      <w:r w:rsidRPr="00694F5B">
        <w:rPr>
          <w:rFonts w:ascii="Tahoma" w:hAnsi="Tahoma" w:cs="Tahoma"/>
          <w:sz w:val="20"/>
          <w:szCs w:val="20"/>
          <w:lang w:eastAsia="es-ES"/>
        </w:rPr>
        <w:t xml:space="preserve"> </w:t>
      </w:r>
      <w:r w:rsidRPr="00694F5B">
        <w:rPr>
          <w:rFonts w:ascii="Tahoma" w:hAnsi="Tahoma" w:cs="Tahoma"/>
          <w:b/>
          <w:sz w:val="20"/>
          <w:szCs w:val="20"/>
          <w:lang w:eastAsia="es-ES"/>
        </w:rPr>
        <w:t>ANÁLISIS DEL ACTA DE RECEPCIÓN DE OFERTAS:</w:t>
      </w:r>
    </w:p>
    <w:p w:rsidR="00694F5B" w:rsidRPr="00694F5B" w:rsidRDefault="00694F5B" w:rsidP="00E70467">
      <w:pPr>
        <w:pStyle w:val="Sinespaciado"/>
        <w:tabs>
          <w:tab w:val="left" w:pos="284"/>
        </w:tabs>
        <w:spacing w:after="200" w:line="360" w:lineRule="auto"/>
        <w:jc w:val="both"/>
        <w:rPr>
          <w:rFonts w:ascii="Tahoma" w:hAnsi="Tahoma" w:cs="Tahoma"/>
          <w:sz w:val="20"/>
          <w:szCs w:val="20"/>
          <w:lang w:eastAsia="es-ES"/>
        </w:rPr>
      </w:pPr>
      <w:r w:rsidRPr="00694F5B">
        <w:rPr>
          <w:rFonts w:ascii="Tahoma" w:hAnsi="Tahoma" w:cs="Tahoma"/>
          <w:sz w:val="20"/>
          <w:szCs w:val="20"/>
          <w:lang w:eastAsia="es-ES"/>
        </w:rPr>
        <w:t xml:space="preserve">Según se indica en la Sección II EVALUACIÓN DE OFERTAS, el Apartado 1. GENERALIDADES DE LA EVALUACIÓN DE OFERTAS, de las Bases de Licitación, se procedió al análisis del Acta de Recepción y Apertura de Ofertas a fin de comprobar que las ofertas fueron presentadas en tiempo y forma. </w:t>
      </w:r>
    </w:p>
    <w:p w:rsidR="000B103A" w:rsidRPr="00E70467" w:rsidRDefault="00694F5B" w:rsidP="00E70467">
      <w:pPr>
        <w:pStyle w:val="Sinespaciado"/>
        <w:tabs>
          <w:tab w:val="left" w:pos="284"/>
        </w:tabs>
        <w:spacing w:after="200" w:line="360" w:lineRule="auto"/>
        <w:jc w:val="both"/>
        <w:rPr>
          <w:rFonts w:ascii="Tahoma" w:hAnsi="Tahoma" w:cs="Tahoma"/>
          <w:sz w:val="20"/>
          <w:szCs w:val="20"/>
          <w:lang w:val="es-SV" w:eastAsia="es-ES"/>
        </w:rPr>
      </w:pPr>
      <w:r w:rsidRPr="00694F5B">
        <w:rPr>
          <w:rFonts w:ascii="Tahoma" w:hAnsi="Tahoma" w:cs="Tahoma"/>
          <w:sz w:val="20"/>
          <w:szCs w:val="20"/>
          <w:lang w:eastAsia="es-ES"/>
        </w:rPr>
        <w:t>A continuación se procedió a comparar el monto general de cada una de las ofertas para determinar que no exceda el monto de l</w:t>
      </w:r>
      <w:r w:rsidR="00E70467">
        <w:rPr>
          <w:rFonts w:ascii="Tahoma" w:hAnsi="Tahoma" w:cs="Tahoma"/>
          <w:sz w:val="20"/>
          <w:szCs w:val="20"/>
          <w:lang w:eastAsia="es-ES"/>
        </w:rPr>
        <w:t xml:space="preserve">a disponibilidad presupuestaria de </w:t>
      </w:r>
      <w:r w:rsidR="000B103A" w:rsidRPr="00E70467">
        <w:rPr>
          <w:rFonts w:ascii="Tahoma" w:hAnsi="Tahoma" w:cs="Tahoma"/>
          <w:b/>
          <w:bCs/>
          <w:sz w:val="20"/>
          <w:szCs w:val="20"/>
          <w:lang w:eastAsia="es-ES"/>
        </w:rPr>
        <w:t>$154,115.90 DÓLARES, IVA INCLUIDO</w:t>
      </w:r>
      <w:r w:rsidR="000B103A" w:rsidRPr="00E70467">
        <w:rPr>
          <w:rFonts w:ascii="Tahoma" w:hAnsi="Tahoma" w:cs="Tahoma"/>
          <w:sz w:val="20"/>
          <w:szCs w:val="20"/>
          <w:lang w:eastAsia="es-ES"/>
        </w:rPr>
        <w:t>, para la contratación del referido servicio.</w:t>
      </w:r>
    </w:p>
    <w:p w:rsidR="00080973" w:rsidRPr="00080973" w:rsidRDefault="00080973" w:rsidP="00080973">
      <w:pPr>
        <w:pStyle w:val="Sinespaciado"/>
        <w:tabs>
          <w:tab w:val="left" w:pos="284"/>
        </w:tabs>
        <w:spacing w:after="200" w:line="360" w:lineRule="auto"/>
        <w:jc w:val="both"/>
        <w:rPr>
          <w:rFonts w:ascii="Tahoma" w:hAnsi="Tahoma" w:cs="Tahoma"/>
          <w:b/>
          <w:bCs/>
          <w:sz w:val="20"/>
          <w:lang w:val="es-ES_tradnl"/>
        </w:rPr>
      </w:pPr>
      <w:r w:rsidRPr="00080973">
        <w:rPr>
          <w:rFonts w:ascii="Tahoma" w:hAnsi="Tahoma" w:cs="Tahoma"/>
          <w:b/>
          <w:bCs/>
          <w:sz w:val="20"/>
          <w:lang w:val="es-ES_tradnl"/>
        </w:rPr>
        <w:t>EVALUACION FINANCIERA</w:t>
      </w:r>
    </w:p>
    <w:p w:rsidR="002477A7" w:rsidRDefault="00080973" w:rsidP="00694F5B">
      <w:pPr>
        <w:pStyle w:val="Sinespaciado"/>
        <w:tabs>
          <w:tab w:val="left" w:pos="284"/>
        </w:tabs>
        <w:spacing w:after="200" w:line="360" w:lineRule="auto"/>
        <w:jc w:val="both"/>
        <w:rPr>
          <w:rFonts w:ascii="Tahoma" w:hAnsi="Tahoma" w:cs="Tahoma"/>
          <w:sz w:val="20"/>
          <w:szCs w:val="20"/>
          <w:lang w:val="es-PA" w:eastAsia="es-ES"/>
        </w:rPr>
      </w:pPr>
      <w:r w:rsidRPr="00080973">
        <w:rPr>
          <w:rFonts w:ascii="Tahoma" w:hAnsi="Tahoma" w:cs="Tahoma"/>
          <w:sz w:val="20"/>
          <w:szCs w:val="20"/>
          <w:lang w:val="es-PA" w:eastAsia="es-ES"/>
        </w:rPr>
        <w:t xml:space="preserve">La Comisión de Evaluación de Ofertas, realizó el análisis de la capacidad financiera de los oferentes SSELIMZA, S.A. DE C.V., SERNASE, S.A. DE  C.V. y COSASE, S.A. DE C.V., determinando que las tres </w:t>
      </w:r>
      <w:r w:rsidRPr="00080973">
        <w:rPr>
          <w:rFonts w:ascii="Tahoma" w:hAnsi="Tahoma" w:cs="Tahoma"/>
          <w:b/>
          <w:bCs/>
          <w:sz w:val="20"/>
          <w:szCs w:val="20"/>
          <w:u w:val="single"/>
          <w:lang w:val="es-PA" w:eastAsia="es-ES"/>
        </w:rPr>
        <w:t>CUMPLEN</w:t>
      </w:r>
      <w:r w:rsidRPr="00080973">
        <w:rPr>
          <w:rFonts w:ascii="Tahoma" w:hAnsi="Tahoma" w:cs="Tahoma"/>
          <w:b/>
          <w:bCs/>
          <w:sz w:val="20"/>
          <w:szCs w:val="20"/>
          <w:lang w:val="es-PA" w:eastAsia="es-ES"/>
        </w:rPr>
        <w:t xml:space="preserve"> </w:t>
      </w:r>
      <w:r w:rsidRPr="00080973">
        <w:rPr>
          <w:rFonts w:ascii="Tahoma" w:hAnsi="Tahoma" w:cs="Tahoma"/>
          <w:sz w:val="20"/>
          <w:szCs w:val="20"/>
          <w:lang w:val="es-PA" w:eastAsia="es-ES"/>
        </w:rPr>
        <w:t>con las razones financieras requeridas en las Bases de Licitación, para ser evaluados en la etapa de especificaciones técnicas y verificación de condiciones de cumplimiento obligatorio, mostrando un Capital de Trabajo Neto superior al 5% del monto ofertado, cumpliendo con lo requerido en cuanto al Índice de Solvencia y a la Razón de Endeudamiento.</w:t>
      </w:r>
    </w:p>
    <w:p w:rsidR="00080973" w:rsidRDefault="00080973" w:rsidP="00080973">
      <w:pPr>
        <w:pStyle w:val="Sinespaciado"/>
        <w:tabs>
          <w:tab w:val="left" w:pos="284"/>
        </w:tabs>
        <w:spacing w:after="200" w:line="360" w:lineRule="auto"/>
        <w:jc w:val="both"/>
        <w:rPr>
          <w:rFonts w:ascii="Tahoma" w:hAnsi="Tahoma" w:cs="Tahoma"/>
          <w:b/>
          <w:bCs/>
          <w:sz w:val="20"/>
          <w:lang w:val="es-ES_tradnl"/>
        </w:rPr>
      </w:pPr>
    </w:p>
    <w:p w:rsidR="00080973" w:rsidRDefault="00080973" w:rsidP="00080973">
      <w:pPr>
        <w:pStyle w:val="Sinespaciado"/>
        <w:tabs>
          <w:tab w:val="left" w:pos="284"/>
        </w:tabs>
        <w:spacing w:after="200" w:line="360" w:lineRule="auto"/>
        <w:jc w:val="both"/>
        <w:rPr>
          <w:rFonts w:ascii="Tahoma" w:hAnsi="Tahoma" w:cs="Tahoma"/>
          <w:b/>
          <w:bCs/>
          <w:sz w:val="20"/>
          <w:lang w:val="es-ES_tradnl"/>
        </w:rPr>
      </w:pPr>
    </w:p>
    <w:p w:rsidR="00080973" w:rsidRPr="00080973" w:rsidRDefault="00080973" w:rsidP="00080973">
      <w:pPr>
        <w:pStyle w:val="Sinespaciado"/>
        <w:tabs>
          <w:tab w:val="left" w:pos="284"/>
        </w:tabs>
        <w:spacing w:after="200" w:line="360" w:lineRule="auto"/>
        <w:jc w:val="both"/>
        <w:rPr>
          <w:rFonts w:ascii="Tahoma" w:hAnsi="Tahoma" w:cs="Tahoma"/>
          <w:b/>
          <w:bCs/>
          <w:sz w:val="20"/>
          <w:lang w:val="es-ES_tradnl"/>
        </w:rPr>
      </w:pPr>
      <w:r w:rsidRPr="00080973">
        <w:rPr>
          <w:rFonts w:ascii="Tahoma" w:hAnsi="Tahoma" w:cs="Tahoma"/>
          <w:b/>
          <w:bCs/>
          <w:sz w:val="20"/>
          <w:lang w:val="es-ES_tradnl"/>
        </w:rPr>
        <w:t>ANALISIS LEGAL</w:t>
      </w:r>
    </w:p>
    <w:p w:rsidR="00080973" w:rsidRDefault="00080973" w:rsidP="00694F5B">
      <w:pPr>
        <w:pStyle w:val="Sinespaciado"/>
        <w:tabs>
          <w:tab w:val="left" w:pos="284"/>
        </w:tabs>
        <w:spacing w:after="200" w:line="360" w:lineRule="auto"/>
        <w:jc w:val="both"/>
        <w:rPr>
          <w:rFonts w:ascii="Tahoma" w:hAnsi="Tahoma" w:cs="Tahoma"/>
          <w:sz w:val="20"/>
          <w:szCs w:val="20"/>
          <w:lang w:val="es-PA" w:eastAsia="es-ES"/>
        </w:rPr>
      </w:pPr>
      <w:r w:rsidRPr="00080973">
        <w:rPr>
          <w:rFonts w:ascii="Tahoma" w:hAnsi="Tahoma" w:cs="Tahoma"/>
          <w:sz w:val="20"/>
          <w:szCs w:val="20"/>
          <w:lang w:val="es-PA" w:eastAsia="es-ES"/>
        </w:rPr>
        <w:t>La Comisión de Evaluación de Ofertas analizando la propuesta presentada por los oferentes SSELIMZA, S.A. DE C.V., SERNASE, S.A. DE  C.V. y COSASE, S.A. DE C.V., determinó que CUMPLEN con la presentación en debida forma de la totalidad de los documentos legales establecidos en el numeral 10.1.1, 10.2.1., 10.2.2 DOCUMENTACIÓN LEGAL y 10.2.3 Legalidad de DOCUMENTACIÓN FINANCIERA al igual que la legalidad de la documentación financiera establecida en el numeral 10.2.2, por lo que son elegibles para continuar con la etapa de evaluación de la capacidad financiera.</w:t>
      </w:r>
    </w:p>
    <w:p w:rsidR="00080973" w:rsidRDefault="00080973" w:rsidP="00694F5B">
      <w:pPr>
        <w:pStyle w:val="Sinespaciado"/>
        <w:tabs>
          <w:tab w:val="left" w:pos="284"/>
        </w:tabs>
        <w:spacing w:after="200" w:line="360" w:lineRule="auto"/>
        <w:jc w:val="both"/>
        <w:rPr>
          <w:rFonts w:ascii="Tahoma" w:hAnsi="Tahoma" w:cs="Tahoma"/>
          <w:sz w:val="20"/>
          <w:szCs w:val="20"/>
          <w:lang w:eastAsia="es-ES"/>
        </w:rPr>
      </w:pPr>
      <w:r w:rsidRPr="00080973">
        <w:rPr>
          <w:rFonts w:ascii="Tahoma" w:hAnsi="Tahoma" w:cs="Tahoma"/>
          <w:sz w:val="20"/>
          <w:szCs w:val="20"/>
          <w:lang w:val="es-PA" w:eastAsia="es-ES"/>
        </w:rPr>
        <w:t xml:space="preserve">La sociedad ofertante COSASE, S.A. DE C.V., </w:t>
      </w:r>
      <w:r w:rsidRPr="00080973">
        <w:rPr>
          <w:rFonts w:ascii="Tahoma" w:hAnsi="Tahoma" w:cs="Tahoma"/>
          <w:b/>
          <w:bCs/>
          <w:sz w:val="20"/>
          <w:szCs w:val="20"/>
          <w:u w:val="single"/>
          <w:lang w:val="es-PA" w:eastAsia="es-ES"/>
        </w:rPr>
        <w:t>“el monto ofertado excede la Disponibilidad Presupuestaria para este proceso”</w:t>
      </w:r>
      <w:r w:rsidRPr="00080973">
        <w:rPr>
          <w:rFonts w:ascii="Tahoma" w:hAnsi="Tahoma" w:cs="Tahoma"/>
          <w:sz w:val="20"/>
          <w:szCs w:val="20"/>
          <w:lang w:val="es-PA" w:eastAsia="es-ES"/>
        </w:rPr>
        <w:t xml:space="preserve">; Por lo anterior en base al numeral al numeral 1.8, sub-numeral 1.8.1, “La CEO no podrá continuar con la evaluación de una, o todas las ofertas participantes, en cualquier momento previo a la adjudicación, sin que por ello incurra en responsabilidad con el ofertante, por cualquiera de los motivos siguientes: 1.8.1 Si se constata que el monto ofertado excede los montos del mercado; por lo que </w:t>
      </w:r>
      <w:r w:rsidRPr="005C7F12">
        <w:rPr>
          <w:rFonts w:ascii="Tahoma" w:hAnsi="Tahoma" w:cs="Tahoma"/>
          <w:sz w:val="20"/>
          <w:szCs w:val="20"/>
          <w:lang w:val="es-PA" w:eastAsia="es-ES"/>
        </w:rPr>
        <w:t xml:space="preserve">no se solicitó la subsanación de documentos técnicos de la oferta  “para no hacer incurrir a la ofertante </w:t>
      </w:r>
      <w:r w:rsidR="006277C5" w:rsidRPr="005C7F12">
        <w:rPr>
          <w:rFonts w:ascii="Tahoma" w:hAnsi="Tahoma" w:cs="Tahoma"/>
          <w:sz w:val="20"/>
          <w:szCs w:val="20"/>
          <w:lang w:val="es-PA" w:eastAsia="es-ES"/>
        </w:rPr>
        <w:t xml:space="preserve">en </w:t>
      </w:r>
      <w:r w:rsidRPr="005C7F12">
        <w:rPr>
          <w:rFonts w:ascii="Tahoma" w:hAnsi="Tahoma" w:cs="Tahoma"/>
          <w:sz w:val="20"/>
          <w:szCs w:val="20"/>
          <w:lang w:val="es-PA" w:eastAsia="es-ES"/>
        </w:rPr>
        <w:t>gastos</w:t>
      </w:r>
      <w:r w:rsidRPr="00080973">
        <w:rPr>
          <w:rFonts w:ascii="Tahoma" w:hAnsi="Tahoma" w:cs="Tahoma"/>
          <w:sz w:val="20"/>
          <w:szCs w:val="20"/>
          <w:lang w:val="es-PA" w:eastAsia="es-ES"/>
        </w:rPr>
        <w:t xml:space="preserve"> innecesarios ya que no podrá adjudicársele los servicios”. </w:t>
      </w:r>
      <w:r w:rsidRPr="00080973">
        <w:rPr>
          <w:rFonts w:ascii="Tahoma" w:hAnsi="Tahoma" w:cs="Tahoma"/>
          <w:sz w:val="20"/>
          <w:szCs w:val="20"/>
          <w:lang w:val="es-PA" w:eastAsia="es-ES"/>
        </w:rPr>
        <w:br/>
      </w:r>
      <w:r w:rsidRPr="00080973">
        <w:rPr>
          <w:rFonts w:ascii="Tahoma" w:hAnsi="Tahoma" w:cs="Tahoma"/>
          <w:sz w:val="20"/>
          <w:szCs w:val="20"/>
          <w:lang w:val="es-PA" w:eastAsia="es-ES"/>
        </w:rPr>
        <w:br/>
        <w:t>Considerando que las Ofertas presentadas por las empresas: SERNASE, S.A. DE C.V. y SSELIMZA, están dentro del presupuesto asignado para este proceso, se continúa con la evaluación correspondiente tomando en cuenta estas dos empresas ofertantes.</w:t>
      </w:r>
    </w:p>
    <w:p w:rsidR="00694F5B" w:rsidRDefault="00080973" w:rsidP="00F56855">
      <w:pPr>
        <w:pStyle w:val="Prrafodelista"/>
        <w:spacing w:line="360" w:lineRule="auto"/>
        <w:ind w:left="0"/>
        <w:jc w:val="both"/>
        <w:rPr>
          <w:rFonts w:ascii="Tahoma" w:hAnsi="Tahoma" w:cs="Tahoma"/>
          <w:b/>
          <w:bCs/>
          <w:sz w:val="20"/>
          <w:szCs w:val="20"/>
          <w:lang w:val="es-419" w:eastAsia="es-ES"/>
        </w:rPr>
      </w:pPr>
      <w:r w:rsidRPr="00080973">
        <w:rPr>
          <w:rFonts w:ascii="Tahoma" w:hAnsi="Tahoma" w:cs="Tahoma"/>
          <w:b/>
          <w:bCs/>
          <w:sz w:val="20"/>
          <w:szCs w:val="20"/>
          <w:lang w:val="es-419" w:eastAsia="es-ES"/>
        </w:rPr>
        <w:t>EVALUACIÓN TÉCNICA</w:t>
      </w:r>
    </w:p>
    <w:p w:rsidR="00080973" w:rsidRPr="00080973" w:rsidRDefault="00080973" w:rsidP="00080973">
      <w:pPr>
        <w:pStyle w:val="Prrafodelista"/>
        <w:numPr>
          <w:ilvl w:val="0"/>
          <w:numId w:val="40"/>
        </w:numPr>
        <w:spacing w:line="360" w:lineRule="auto"/>
        <w:jc w:val="both"/>
        <w:rPr>
          <w:rFonts w:ascii="Tahoma" w:hAnsi="Tahoma" w:cs="Tahoma"/>
          <w:sz w:val="20"/>
          <w:lang w:val="es-ES"/>
        </w:rPr>
      </w:pPr>
      <w:r w:rsidRPr="00080973">
        <w:rPr>
          <w:rFonts w:ascii="Tahoma" w:hAnsi="Tahoma" w:cs="Tahoma"/>
          <w:sz w:val="20"/>
          <w:lang w:val="es-ES"/>
        </w:rPr>
        <w:t>CUMPLIMIENTO DE PRESENTACIÓN DE DOCUMENTACIÓN  TÉCNICA OBLIGATORIA:</w:t>
      </w:r>
    </w:p>
    <w:p w:rsidR="00080973" w:rsidRPr="00080973" w:rsidRDefault="00080973" w:rsidP="00080973">
      <w:pPr>
        <w:pStyle w:val="Prrafodelista"/>
        <w:spacing w:line="360" w:lineRule="auto"/>
        <w:jc w:val="both"/>
        <w:rPr>
          <w:rFonts w:ascii="Tahoma" w:hAnsi="Tahoma" w:cs="Tahoma"/>
          <w:sz w:val="20"/>
          <w:szCs w:val="20"/>
          <w:lang w:val="es-ES" w:eastAsia="es-ES"/>
        </w:rPr>
      </w:pPr>
      <w:r w:rsidRPr="00080973">
        <w:rPr>
          <w:rFonts w:ascii="Tahoma" w:hAnsi="Tahoma" w:cs="Tahoma"/>
          <w:sz w:val="20"/>
          <w:szCs w:val="20"/>
          <w:lang w:val="es-ES" w:eastAsia="es-ES"/>
        </w:rPr>
        <w:t>Se verificó el cumplimiento de la presentación de los documentos técnicos de presentación obligatoria definidos en la Sección II, numeral 3.1 de las Bases de Licitación y las empresas SERNASE, S.A. DE C.V. y SSELIMZA, S.A. DE C.V., cumplieron en la presentación de documentación requerida, por lo que, continuarán en el proceso de evaluación.</w:t>
      </w:r>
    </w:p>
    <w:p w:rsidR="00080973" w:rsidRPr="00080973" w:rsidRDefault="00080973" w:rsidP="00080973">
      <w:pPr>
        <w:pStyle w:val="Prrafodelista"/>
        <w:spacing w:line="360" w:lineRule="auto"/>
        <w:jc w:val="both"/>
        <w:rPr>
          <w:rFonts w:ascii="Tahoma" w:hAnsi="Tahoma" w:cs="Tahoma"/>
          <w:sz w:val="20"/>
          <w:szCs w:val="20"/>
          <w:lang w:val="es-ES" w:eastAsia="es-ES"/>
        </w:rPr>
      </w:pPr>
    </w:p>
    <w:p w:rsidR="00080973" w:rsidRPr="00080973" w:rsidRDefault="00080973" w:rsidP="00080973">
      <w:pPr>
        <w:pStyle w:val="Prrafodelista"/>
        <w:numPr>
          <w:ilvl w:val="0"/>
          <w:numId w:val="40"/>
        </w:numPr>
        <w:spacing w:line="360" w:lineRule="auto"/>
        <w:jc w:val="both"/>
        <w:rPr>
          <w:rFonts w:ascii="Tahoma" w:hAnsi="Tahoma" w:cs="Tahoma"/>
          <w:sz w:val="20"/>
          <w:lang w:val="es-ES"/>
        </w:rPr>
      </w:pPr>
      <w:r w:rsidRPr="00080973">
        <w:rPr>
          <w:rFonts w:ascii="Tahoma" w:hAnsi="Tahoma" w:cs="Tahoma"/>
          <w:sz w:val="20"/>
          <w:lang w:val="es-ES"/>
        </w:rPr>
        <w:t>RESUMEN EVALUACIÓN TÉCNICA:</w:t>
      </w:r>
    </w:p>
    <w:p w:rsidR="00080973" w:rsidRDefault="00080973" w:rsidP="00080973">
      <w:pPr>
        <w:pStyle w:val="Prrafodelista"/>
        <w:spacing w:line="360" w:lineRule="auto"/>
        <w:ind w:left="709"/>
        <w:jc w:val="both"/>
        <w:rPr>
          <w:rFonts w:ascii="Tahoma" w:hAnsi="Tahoma" w:cs="Tahoma"/>
          <w:sz w:val="20"/>
          <w:szCs w:val="20"/>
          <w:lang w:val="es-ES" w:eastAsia="es-ES"/>
        </w:rPr>
      </w:pPr>
      <w:r w:rsidRPr="00080973">
        <w:rPr>
          <w:rFonts w:ascii="Tahoma" w:hAnsi="Tahoma" w:cs="Tahoma"/>
          <w:sz w:val="20"/>
          <w:szCs w:val="20"/>
          <w:lang w:val="es-ES" w:eastAsia="es-ES"/>
        </w:rPr>
        <w:t>La Evaluación técnica, generará el puntaje máximo de cada empresa, lo que determinará la oferta con mayor puntaje y el lugar de calificación de las subsiguientes empresas</w:t>
      </w:r>
      <w:r w:rsidR="00A37330">
        <w:rPr>
          <w:rFonts w:ascii="Tahoma" w:hAnsi="Tahoma" w:cs="Tahoma"/>
          <w:sz w:val="20"/>
          <w:szCs w:val="20"/>
          <w:lang w:val="es-ES" w:eastAsia="es-ES"/>
        </w:rPr>
        <w:t>.</w:t>
      </w:r>
    </w:p>
    <w:p w:rsidR="00080973" w:rsidRDefault="00080973" w:rsidP="00F56855">
      <w:pPr>
        <w:pStyle w:val="Prrafodelista"/>
        <w:spacing w:line="360" w:lineRule="auto"/>
        <w:ind w:left="0"/>
        <w:jc w:val="both"/>
        <w:rPr>
          <w:rFonts w:ascii="Tahoma" w:hAnsi="Tahoma" w:cs="Tahoma"/>
          <w:sz w:val="20"/>
          <w:szCs w:val="20"/>
          <w:lang w:val="es-ES" w:eastAsia="es-ES"/>
        </w:rPr>
      </w:pP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0"/>
        <w:gridCol w:w="2506"/>
        <w:gridCol w:w="2630"/>
      </w:tblGrid>
      <w:tr w:rsidR="000B103A" w:rsidRPr="00080973" w:rsidTr="000B103A">
        <w:trPr>
          <w:trHeight w:val="289"/>
        </w:trPr>
        <w:tc>
          <w:tcPr>
            <w:tcW w:w="3570" w:type="dxa"/>
            <w:vMerge w:val="restart"/>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240" w:lineRule="auto"/>
              <w:ind w:left="209"/>
              <w:jc w:val="both"/>
              <w:rPr>
                <w:rFonts w:ascii="Tahoma" w:hAnsi="Tahoma" w:cs="Tahoma"/>
                <w:sz w:val="20"/>
                <w:szCs w:val="20"/>
              </w:rPr>
            </w:pPr>
            <w:r w:rsidRPr="00080973">
              <w:rPr>
                <w:rFonts w:ascii="Tahoma" w:hAnsi="Tahoma" w:cs="Tahoma"/>
                <w:b/>
                <w:bCs/>
                <w:sz w:val="20"/>
                <w:szCs w:val="20"/>
              </w:rPr>
              <w:t>FACTORES</w:t>
            </w:r>
            <w:r>
              <w:rPr>
                <w:rFonts w:ascii="Tahoma" w:hAnsi="Tahoma" w:cs="Tahoma"/>
                <w:b/>
                <w:bCs/>
                <w:sz w:val="20"/>
                <w:szCs w:val="20"/>
              </w:rPr>
              <w:t xml:space="preserve"> </w:t>
            </w:r>
            <w:r w:rsidRPr="00080973">
              <w:rPr>
                <w:rFonts w:ascii="Tahoma" w:hAnsi="Tahoma" w:cs="Tahoma"/>
                <w:b/>
                <w:bCs/>
                <w:sz w:val="20"/>
                <w:szCs w:val="20"/>
              </w:rPr>
              <w:t>EVALUADOS</w:t>
            </w:r>
          </w:p>
        </w:tc>
        <w:tc>
          <w:tcPr>
            <w:tcW w:w="5136" w:type="dxa"/>
            <w:gridSpan w:val="2"/>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jc w:val="center"/>
              <w:rPr>
                <w:rFonts w:ascii="Tahoma" w:hAnsi="Tahoma" w:cs="Tahoma"/>
                <w:sz w:val="20"/>
                <w:szCs w:val="20"/>
              </w:rPr>
            </w:pPr>
            <w:r w:rsidRPr="00080973">
              <w:rPr>
                <w:rFonts w:ascii="Tahoma" w:hAnsi="Tahoma" w:cs="Tahoma"/>
                <w:b/>
                <w:bCs/>
                <w:sz w:val="20"/>
                <w:szCs w:val="20"/>
              </w:rPr>
              <w:t>OFERTANTES</w:t>
            </w:r>
          </w:p>
        </w:tc>
      </w:tr>
      <w:tr w:rsidR="00080973" w:rsidRPr="00080973" w:rsidTr="000B103A">
        <w:trPr>
          <w:trHeight w:val="344"/>
        </w:trPr>
        <w:tc>
          <w:tcPr>
            <w:tcW w:w="3570" w:type="dxa"/>
            <w:vMerge/>
            <w:shd w:val="clear" w:color="auto" w:fill="auto"/>
            <w:vAlign w:val="center"/>
            <w:hideMark/>
          </w:tcPr>
          <w:p w:rsidR="00080973" w:rsidRPr="00080973" w:rsidRDefault="00080973" w:rsidP="00080973">
            <w:pPr>
              <w:pStyle w:val="Prrafodelista"/>
              <w:spacing w:line="360" w:lineRule="auto"/>
              <w:ind w:left="209"/>
              <w:jc w:val="both"/>
              <w:rPr>
                <w:rFonts w:ascii="Tahoma" w:hAnsi="Tahoma" w:cs="Tahoma"/>
                <w:sz w:val="20"/>
                <w:szCs w:val="20"/>
              </w:rPr>
            </w:pPr>
          </w:p>
        </w:tc>
        <w:tc>
          <w:tcPr>
            <w:tcW w:w="2506"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240" w:lineRule="auto"/>
              <w:ind w:left="213"/>
              <w:jc w:val="both"/>
              <w:rPr>
                <w:rFonts w:ascii="Tahoma" w:hAnsi="Tahoma" w:cs="Tahoma"/>
                <w:sz w:val="20"/>
                <w:szCs w:val="20"/>
              </w:rPr>
            </w:pPr>
            <w:r w:rsidRPr="00080973">
              <w:rPr>
                <w:rFonts w:ascii="Tahoma" w:hAnsi="Tahoma" w:cs="Tahoma"/>
                <w:sz w:val="20"/>
                <w:szCs w:val="20"/>
                <w:lang w:val="es-ES_tradnl"/>
              </w:rPr>
              <w:t>SERNASE, S.A. DE C.V.</w:t>
            </w:r>
          </w:p>
        </w:tc>
        <w:tc>
          <w:tcPr>
            <w:tcW w:w="2630" w:type="dxa"/>
            <w:shd w:val="clear" w:color="auto" w:fill="auto"/>
            <w:tcMar>
              <w:top w:w="15" w:type="dxa"/>
              <w:left w:w="70" w:type="dxa"/>
              <w:bottom w:w="0" w:type="dxa"/>
              <w:right w:w="70" w:type="dxa"/>
            </w:tcMar>
            <w:vAlign w:val="center"/>
            <w:hideMark/>
          </w:tcPr>
          <w:p w:rsidR="00080973" w:rsidRDefault="00080973" w:rsidP="00080973">
            <w:pPr>
              <w:pStyle w:val="Prrafodelista"/>
              <w:spacing w:line="240" w:lineRule="auto"/>
              <w:ind w:left="213"/>
              <w:jc w:val="both"/>
              <w:rPr>
                <w:rFonts w:ascii="Tahoma" w:hAnsi="Tahoma" w:cs="Tahoma"/>
                <w:sz w:val="20"/>
                <w:szCs w:val="20"/>
                <w:lang w:val="es-ES_tradnl"/>
              </w:rPr>
            </w:pPr>
          </w:p>
          <w:p w:rsidR="00080973" w:rsidRPr="00080973" w:rsidRDefault="00080973" w:rsidP="00080973">
            <w:pPr>
              <w:pStyle w:val="Prrafodelista"/>
              <w:spacing w:line="240" w:lineRule="auto"/>
              <w:ind w:left="213"/>
              <w:jc w:val="both"/>
              <w:rPr>
                <w:rFonts w:ascii="Tahoma" w:hAnsi="Tahoma" w:cs="Tahoma"/>
                <w:sz w:val="20"/>
                <w:szCs w:val="20"/>
              </w:rPr>
            </w:pPr>
            <w:r w:rsidRPr="00080973">
              <w:rPr>
                <w:rFonts w:ascii="Tahoma" w:hAnsi="Tahoma" w:cs="Tahoma"/>
                <w:sz w:val="20"/>
                <w:szCs w:val="20"/>
                <w:lang w:val="es-ES_tradnl"/>
              </w:rPr>
              <w:t>SSELIMZA, S.A.DE C.V.</w:t>
            </w:r>
          </w:p>
        </w:tc>
      </w:tr>
      <w:tr w:rsidR="00080973" w:rsidRPr="00080973" w:rsidTr="000B103A">
        <w:trPr>
          <w:trHeight w:val="407"/>
        </w:trPr>
        <w:tc>
          <w:tcPr>
            <w:tcW w:w="3570" w:type="dxa"/>
            <w:shd w:val="clear" w:color="auto" w:fill="auto"/>
            <w:tcMar>
              <w:top w:w="15" w:type="dxa"/>
              <w:left w:w="70" w:type="dxa"/>
              <w:bottom w:w="0" w:type="dxa"/>
              <w:right w:w="70" w:type="dxa"/>
            </w:tcMar>
            <w:vAlign w:val="center"/>
            <w:hideMark/>
          </w:tcPr>
          <w:p w:rsidR="00080973" w:rsidRPr="00080973" w:rsidRDefault="000B103A" w:rsidP="00080973">
            <w:pPr>
              <w:pStyle w:val="Prrafodelista"/>
              <w:spacing w:line="240" w:lineRule="auto"/>
              <w:ind w:left="209"/>
              <w:jc w:val="both"/>
              <w:rPr>
                <w:rFonts w:ascii="Tahoma" w:hAnsi="Tahoma" w:cs="Tahoma"/>
                <w:sz w:val="20"/>
                <w:szCs w:val="20"/>
              </w:rPr>
            </w:pPr>
            <w:r>
              <w:rPr>
                <w:rFonts w:ascii="Tahoma" w:hAnsi="Tahoma" w:cs="Tahoma"/>
                <w:b/>
                <w:bCs/>
                <w:sz w:val="20"/>
                <w:szCs w:val="20"/>
              </w:rPr>
              <w:t xml:space="preserve">a) </w:t>
            </w:r>
            <w:r w:rsidR="00080973" w:rsidRPr="00080973">
              <w:rPr>
                <w:rFonts w:ascii="Tahoma" w:hAnsi="Tahoma" w:cs="Tahoma"/>
                <w:b/>
                <w:bCs/>
                <w:sz w:val="20"/>
                <w:szCs w:val="20"/>
              </w:rPr>
              <w:t>Experiencia del Ofertante</w:t>
            </w:r>
          </w:p>
        </w:tc>
        <w:tc>
          <w:tcPr>
            <w:tcW w:w="2506"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ind w:left="213" w:firstLine="507"/>
              <w:jc w:val="both"/>
              <w:rPr>
                <w:rFonts w:ascii="Tahoma" w:hAnsi="Tahoma" w:cs="Tahoma"/>
                <w:sz w:val="20"/>
                <w:szCs w:val="20"/>
              </w:rPr>
            </w:pPr>
            <w:r w:rsidRPr="00080973">
              <w:rPr>
                <w:rFonts w:ascii="Tahoma" w:hAnsi="Tahoma" w:cs="Tahoma"/>
                <w:sz w:val="20"/>
                <w:szCs w:val="20"/>
              </w:rPr>
              <w:t>50.00</w:t>
            </w:r>
          </w:p>
        </w:tc>
        <w:tc>
          <w:tcPr>
            <w:tcW w:w="2630"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jc w:val="both"/>
              <w:rPr>
                <w:rFonts w:ascii="Tahoma" w:hAnsi="Tahoma" w:cs="Tahoma"/>
                <w:sz w:val="20"/>
                <w:szCs w:val="20"/>
              </w:rPr>
            </w:pPr>
            <w:r w:rsidRPr="00080973">
              <w:rPr>
                <w:rFonts w:ascii="Tahoma" w:hAnsi="Tahoma" w:cs="Tahoma"/>
                <w:sz w:val="20"/>
                <w:szCs w:val="20"/>
                <w:lang w:val="es-ES_tradnl"/>
              </w:rPr>
              <w:t>50.00</w:t>
            </w:r>
          </w:p>
        </w:tc>
      </w:tr>
      <w:tr w:rsidR="00080973" w:rsidRPr="00080973" w:rsidTr="000B103A">
        <w:trPr>
          <w:trHeight w:val="621"/>
        </w:trPr>
        <w:tc>
          <w:tcPr>
            <w:tcW w:w="3570"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240" w:lineRule="auto"/>
              <w:ind w:left="209"/>
              <w:jc w:val="both"/>
              <w:rPr>
                <w:rFonts w:ascii="Tahoma" w:hAnsi="Tahoma" w:cs="Tahoma"/>
                <w:sz w:val="20"/>
                <w:szCs w:val="20"/>
              </w:rPr>
            </w:pPr>
            <w:r w:rsidRPr="00080973">
              <w:rPr>
                <w:rFonts w:ascii="Tahoma" w:hAnsi="Tahoma" w:cs="Tahoma"/>
                <w:b/>
                <w:bCs/>
                <w:sz w:val="20"/>
                <w:szCs w:val="20"/>
              </w:rPr>
              <w:t>b)</w:t>
            </w:r>
            <w:r w:rsidR="000B103A">
              <w:rPr>
                <w:rFonts w:ascii="Tahoma" w:hAnsi="Tahoma" w:cs="Tahoma"/>
                <w:b/>
                <w:bCs/>
                <w:sz w:val="20"/>
                <w:szCs w:val="20"/>
              </w:rPr>
              <w:t xml:space="preserve"> </w:t>
            </w:r>
            <w:r w:rsidRPr="00080973">
              <w:rPr>
                <w:rFonts w:ascii="Tahoma" w:hAnsi="Tahoma" w:cs="Tahoma"/>
                <w:b/>
                <w:bCs/>
                <w:sz w:val="20"/>
                <w:szCs w:val="20"/>
              </w:rPr>
              <w:t>Grado de satisfacción del cliente en los servicios de seguridad brindados</w:t>
            </w:r>
            <w:r w:rsidR="000B103A">
              <w:rPr>
                <w:rFonts w:ascii="Tahoma" w:hAnsi="Tahoma" w:cs="Tahoma"/>
                <w:b/>
                <w:bCs/>
                <w:sz w:val="20"/>
                <w:szCs w:val="20"/>
              </w:rPr>
              <w:t>.</w:t>
            </w:r>
            <w:r w:rsidRPr="00080973">
              <w:rPr>
                <w:rFonts w:ascii="Tahoma" w:hAnsi="Tahoma" w:cs="Tahoma"/>
                <w:b/>
                <w:bCs/>
                <w:sz w:val="20"/>
                <w:szCs w:val="20"/>
              </w:rPr>
              <w:t xml:space="preserve"> </w:t>
            </w:r>
          </w:p>
        </w:tc>
        <w:tc>
          <w:tcPr>
            <w:tcW w:w="2506"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ind w:left="213" w:firstLine="507"/>
              <w:jc w:val="both"/>
              <w:rPr>
                <w:rFonts w:ascii="Tahoma" w:hAnsi="Tahoma" w:cs="Tahoma"/>
                <w:sz w:val="20"/>
                <w:szCs w:val="20"/>
              </w:rPr>
            </w:pPr>
            <w:r w:rsidRPr="00080973">
              <w:rPr>
                <w:rFonts w:ascii="Tahoma" w:hAnsi="Tahoma" w:cs="Tahoma"/>
                <w:sz w:val="20"/>
                <w:szCs w:val="20"/>
              </w:rPr>
              <w:t>20.00</w:t>
            </w:r>
          </w:p>
        </w:tc>
        <w:tc>
          <w:tcPr>
            <w:tcW w:w="2630"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jc w:val="both"/>
              <w:rPr>
                <w:rFonts w:ascii="Tahoma" w:hAnsi="Tahoma" w:cs="Tahoma"/>
                <w:sz w:val="20"/>
                <w:szCs w:val="20"/>
              </w:rPr>
            </w:pPr>
            <w:r w:rsidRPr="00080973">
              <w:rPr>
                <w:rFonts w:ascii="Tahoma" w:hAnsi="Tahoma" w:cs="Tahoma"/>
                <w:sz w:val="20"/>
                <w:szCs w:val="20"/>
                <w:lang w:val="es-ES_tradnl"/>
              </w:rPr>
              <w:t>20.00</w:t>
            </w:r>
          </w:p>
        </w:tc>
      </w:tr>
      <w:tr w:rsidR="00080973" w:rsidRPr="00080973" w:rsidTr="000B103A">
        <w:trPr>
          <w:trHeight w:val="453"/>
        </w:trPr>
        <w:tc>
          <w:tcPr>
            <w:tcW w:w="3570"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240" w:lineRule="auto"/>
              <w:ind w:left="209"/>
              <w:jc w:val="both"/>
              <w:rPr>
                <w:rFonts w:ascii="Tahoma" w:hAnsi="Tahoma" w:cs="Tahoma"/>
                <w:sz w:val="20"/>
                <w:szCs w:val="20"/>
              </w:rPr>
            </w:pPr>
            <w:r w:rsidRPr="00080973">
              <w:rPr>
                <w:rFonts w:ascii="Tahoma" w:hAnsi="Tahoma" w:cs="Tahoma"/>
                <w:b/>
                <w:bCs/>
                <w:sz w:val="20"/>
                <w:szCs w:val="20"/>
              </w:rPr>
              <w:t>c) Grado de cumplimiento de los Términos de</w:t>
            </w:r>
            <w:r>
              <w:rPr>
                <w:rFonts w:ascii="Tahoma" w:hAnsi="Tahoma" w:cs="Tahoma"/>
                <w:b/>
                <w:bCs/>
                <w:sz w:val="20"/>
                <w:szCs w:val="20"/>
              </w:rPr>
              <w:t xml:space="preserve"> </w:t>
            </w:r>
            <w:r w:rsidRPr="00080973">
              <w:rPr>
                <w:rFonts w:ascii="Tahoma" w:hAnsi="Tahoma" w:cs="Tahoma"/>
                <w:b/>
                <w:bCs/>
                <w:sz w:val="20"/>
                <w:szCs w:val="20"/>
              </w:rPr>
              <w:t>Referencia</w:t>
            </w:r>
            <w:r w:rsidR="000B103A">
              <w:rPr>
                <w:rFonts w:ascii="Tahoma" w:hAnsi="Tahoma" w:cs="Tahoma"/>
                <w:b/>
                <w:bCs/>
                <w:sz w:val="20"/>
                <w:szCs w:val="20"/>
              </w:rPr>
              <w:t>.</w:t>
            </w:r>
          </w:p>
        </w:tc>
        <w:tc>
          <w:tcPr>
            <w:tcW w:w="2506"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ind w:left="213" w:firstLine="507"/>
              <w:jc w:val="both"/>
              <w:rPr>
                <w:rFonts w:ascii="Tahoma" w:hAnsi="Tahoma" w:cs="Tahoma"/>
                <w:sz w:val="20"/>
                <w:szCs w:val="20"/>
              </w:rPr>
            </w:pPr>
            <w:r w:rsidRPr="00080973">
              <w:rPr>
                <w:rFonts w:ascii="Tahoma" w:hAnsi="Tahoma" w:cs="Tahoma"/>
                <w:sz w:val="20"/>
                <w:szCs w:val="20"/>
              </w:rPr>
              <w:t>30.00</w:t>
            </w:r>
          </w:p>
        </w:tc>
        <w:tc>
          <w:tcPr>
            <w:tcW w:w="2630"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jc w:val="both"/>
              <w:rPr>
                <w:rFonts w:ascii="Tahoma" w:hAnsi="Tahoma" w:cs="Tahoma"/>
                <w:sz w:val="20"/>
                <w:szCs w:val="20"/>
              </w:rPr>
            </w:pPr>
            <w:r w:rsidRPr="00080973">
              <w:rPr>
                <w:rFonts w:ascii="Tahoma" w:hAnsi="Tahoma" w:cs="Tahoma"/>
                <w:sz w:val="20"/>
                <w:szCs w:val="20"/>
                <w:lang w:val="es-ES_tradnl"/>
              </w:rPr>
              <w:t>30.00</w:t>
            </w:r>
          </w:p>
        </w:tc>
      </w:tr>
      <w:tr w:rsidR="00080973" w:rsidRPr="00080973" w:rsidTr="000B103A">
        <w:trPr>
          <w:trHeight w:val="546"/>
        </w:trPr>
        <w:tc>
          <w:tcPr>
            <w:tcW w:w="3570"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240" w:lineRule="auto"/>
              <w:ind w:left="209"/>
              <w:jc w:val="both"/>
              <w:rPr>
                <w:rFonts w:ascii="Tahoma" w:hAnsi="Tahoma" w:cs="Tahoma"/>
                <w:sz w:val="20"/>
                <w:szCs w:val="20"/>
              </w:rPr>
            </w:pPr>
            <w:r w:rsidRPr="00080973">
              <w:rPr>
                <w:rFonts w:ascii="Tahoma" w:hAnsi="Tahoma" w:cs="Tahoma"/>
                <w:b/>
                <w:bCs/>
                <w:sz w:val="20"/>
                <w:szCs w:val="20"/>
              </w:rPr>
              <w:t>PUNTAJE TOTAL OBTENIDO.</w:t>
            </w:r>
          </w:p>
        </w:tc>
        <w:tc>
          <w:tcPr>
            <w:tcW w:w="2506"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ind w:left="213" w:firstLine="507"/>
              <w:jc w:val="both"/>
              <w:rPr>
                <w:rFonts w:ascii="Tahoma" w:hAnsi="Tahoma" w:cs="Tahoma"/>
                <w:sz w:val="20"/>
                <w:szCs w:val="20"/>
              </w:rPr>
            </w:pPr>
            <w:r w:rsidRPr="00080973">
              <w:rPr>
                <w:rFonts w:ascii="Tahoma" w:hAnsi="Tahoma" w:cs="Tahoma"/>
                <w:sz w:val="20"/>
                <w:szCs w:val="20"/>
              </w:rPr>
              <w:t xml:space="preserve">100.00 </w:t>
            </w:r>
          </w:p>
        </w:tc>
        <w:tc>
          <w:tcPr>
            <w:tcW w:w="2630" w:type="dxa"/>
            <w:shd w:val="clear" w:color="auto" w:fill="auto"/>
            <w:tcMar>
              <w:top w:w="15" w:type="dxa"/>
              <w:left w:w="70" w:type="dxa"/>
              <w:bottom w:w="0" w:type="dxa"/>
              <w:right w:w="70" w:type="dxa"/>
            </w:tcMar>
            <w:vAlign w:val="center"/>
            <w:hideMark/>
          </w:tcPr>
          <w:p w:rsidR="00080973" w:rsidRPr="00080973" w:rsidRDefault="00080973" w:rsidP="00080973">
            <w:pPr>
              <w:pStyle w:val="Prrafodelista"/>
              <w:spacing w:line="360" w:lineRule="auto"/>
              <w:jc w:val="both"/>
              <w:rPr>
                <w:rFonts w:ascii="Tahoma" w:hAnsi="Tahoma" w:cs="Tahoma"/>
                <w:sz w:val="20"/>
                <w:szCs w:val="20"/>
              </w:rPr>
            </w:pPr>
            <w:r w:rsidRPr="00080973">
              <w:rPr>
                <w:rFonts w:ascii="Tahoma" w:hAnsi="Tahoma" w:cs="Tahoma"/>
                <w:sz w:val="20"/>
                <w:szCs w:val="20"/>
                <w:lang w:val="es-ES_tradnl"/>
              </w:rPr>
              <w:t>100.00</w:t>
            </w:r>
          </w:p>
        </w:tc>
      </w:tr>
    </w:tbl>
    <w:p w:rsidR="00080973" w:rsidRDefault="00080973" w:rsidP="00F56855">
      <w:pPr>
        <w:pStyle w:val="Prrafodelista"/>
        <w:spacing w:line="360" w:lineRule="auto"/>
        <w:ind w:left="0"/>
        <w:jc w:val="both"/>
        <w:rPr>
          <w:rFonts w:ascii="Tahoma" w:hAnsi="Tahoma" w:cs="Tahoma"/>
          <w:sz w:val="20"/>
          <w:szCs w:val="20"/>
          <w:lang w:val="es-ES" w:eastAsia="es-ES"/>
        </w:rPr>
      </w:pPr>
    </w:p>
    <w:p w:rsidR="000B103A" w:rsidRDefault="000B103A" w:rsidP="00F56855">
      <w:pPr>
        <w:pStyle w:val="Prrafodelista"/>
        <w:spacing w:line="360" w:lineRule="auto"/>
        <w:ind w:left="0"/>
        <w:jc w:val="both"/>
        <w:rPr>
          <w:rFonts w:ascii="Tahoma" w:hAnsi="Tahoma" w:cs="Tahoma"/>
          <w:sz w:val="20"/>
          <w:szCs w:val="20"/>
          <w:lang w:val="es-ES_tradnl" w:eastAsia="es-ES"/>
        </w:rPr>
      </w:pPr>
      <w:r w:rsidRPr="000B103A">
        <w:rPr>
          <w:rFonts w:ascii="Tahoma" w:hAnsi="Tahoma" w:cs="Tahoma"/>
          <w:sz w:val="20"/>
          <w:szCs w:val="20"/>
          <w:lang w:val="es-ES_tradnl" w:eastAsia="es-ES"/>
        </w:rPr>
        <w:t xml:space="preserve">Se </w:t>
      </w:r>
      <w:r w:rsidRPr="000B103A">
        <w:rPr>
          <w:rFonts w:ascii="Tahoma" w:hAnsi="Tahoma" w:cs="Tahoma"/>
          <w:sz w:val="20"/>
          <w:szCs w:val="20"/>
          <w:lang w:val="es-PA" w:eastAsia="es-ES"/>
        </w:rPr>
        <w:t>comprobó</w:t>
      </w:r>
      <w:r w:rsidRPr="000B103A">
        <w:rPr>
          <w:rFonts w:ascii="Tahoma" w:hAnsi="Tahoma" w:cs="Tahoma"/>
          <w:sz w:val="20"/>
          <w:szCs w:val="20"/>
          <w:lang w:val="es-ES_tradnl" w:eastAsia="es-ES"/>
        </w:rPr>
        <w:t xml:space="preserve"> que los ofertantes presentaron la Carta Oferta Económica y el Plan de Oferta, según se requiere en los numerales 10.1.2., de la Sección I, y los Anexos 3 y 4 de las Bases de contratación, </w:t>
      </w:r>
      <w:r w:rsidRPr="00303071">
        <w:rPr>
          <w:rFonts w:ascii="Tahoma" w:hAnsi="Tahoma" w:cs="Tahoma"/>
          <w:color w:val="FFFFFF" w:themeColor="background1"/>
          <w:sz w:val="20"/>
          <w:szCs w:val="20"/>
          <w:lang w:val="es-ES_tradnl" w:eastAsia="es-ES"/>
        </w:rPr>
        <w:t>asimismo se verificó que las ofertas económicas presentadas están dentro del monto de disponibilidad asignado al proceso y carecen de errores aritméticos, según detalle siguiente:</w:t>
      </w:r>
    </w:p>
    <w:p w:rsidR="000B103A" w:rsidRDefault="000B103A" w:rsidP="00F56855">
      <w:pPr>
        <w:pStyle w:val="Prrafodelista"/>
        <w:spacing w:line="360" w:lineRule="auto"/>
        <w:ind w:left="0"/>
        <w:jc w:val="both"/>
        <w:rPr>
          <w:rFonts w:ascii="Tahoma" w:hAnsi="Tahoma" w:cs="Tahoma"/>
          <w:b/>
          <w:bCs/>
          <w:sz w:val="20"/>
          <w:szCs w:val="20"/>
          <w:lang w:val="es-ES_tradnl" w:eastAsia="es-ES"/>
        </w:rPr>
      </w:pPr>
      <w:r w:rsidRPr="000B103A">
        <w:rPr>
          <w:rFonts w:ascii="Tahoma" w:hAnsi="Tahoma" w:cs="Tahoma"/>
          <w:b/>
          <w:bCs/>
          <w:sz w:val="20"/>
          <w:szCs w:val="20"/>
          <w:lang w:val="es-ES_tradnl" w:eastAsia="es-ES"/>
        </w:rPr>
        <w:t>ITEM 1. PUERTO CORSAIN</w:t>
      </w:r>
      <w:r>
        <w:rPr>
          <w:rFonts w:ascii="Tahoma" w:hAnsi="Tahoma" w:cs="Tahoma"/>
          <w:b/>
          <w:bCs/>
          <w:sz w:val="20"/>
          <w:szCs w:val="20"/>
          <w:lang w:val="es-ES_tradnl" w:eastAsia="es-ES"/>
        </w:rPr>
        <w:t>.</w:t>
      </w:r>
    </w:p>
    <w:p w:rsidR="000B103A" w:rsidRDefault="000B103A" w:rsidP="00F56855">
      <w:pPr>
        <w:pStyle w:val="Prrafodelista"/>
        <w:spacing w:line="360" w:lineRule="auto"/>
        <w:ind w:left="0"/>
        <w:jc w:val="both"/>
        <w:rPr>
          <w:rFonts w:ascii="Tahoma" w:hAnsi="Tahoma" w:cs="Tahoma"/>
          <w:sz w:val="20"/>
          <w:szCs w:val="20"/>
          <w:lang w:val="es-ES_tradnl" w:eastAsia="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629"/>
        <w:gridCol w:w="2703"/>
        <w:gridCol w:w="2075"/>
      </w:tblGrid>
      <w:tr w:rsidR="000B103A" w:rsidRPr="000B103A" w:rsidTr="000B103A">
        <w:trPr>
          <w:trHeight w:val="820"/>
        </w:trPr>
        <w:tc>
          <w:tcPr>
            <w:tcW w:w="421"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jc w:val="both"/>
              <w:rPr>
                <w:rFonts w:ascii="Tahoma" w:hAnsi="Tahoma" w:cs="Tahoma"/>
                <w:sz w:val="20"/>
              </w:rPr>
            </w:pPr>
          </w:p>
        </w:tc>
        <w:tc>
          <w:tcPr>
            <w:tcW w:w="3629"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jc w:val="both"/>
              <w:rPr>
                <w:rFonts w:ascii="Tahoma" w:hAnsi="Tahoma" w:cs="Tahoma"/>
                <w:sz w:val="20"/>
              </w:rPr>
            </w:pPr>
            <w:r w:rsidRPr="000B103A">
              <w:rPr>
                <w:rFonts w:ascii="Tahoma" w:hAnsi="Tahoma" w:cs="Tahoma"/>
                <w:b/>
                <w:bCs/>
                <w:sz w:val="20"/>
                <w:lang w:val="es-ES_tradnl"/>
              </w:rPr>
              <w:t>EMPRESA/PERSONA NATURAL</w:t>
            </w:r>
          </w:p>
        </w:tc>
        <w:tc>
          <w:tcPr>
            <w:tcW w:w="2703"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ind w:left="232"/>
              <w:jc w:val="both"/>
              <w:rPr>
                <w:rFonts w:ascii="Tahoma" w:hAnsi="Tahoma" w:cs="Tahoma"/>
                <w:sz w:val="20"/>
              </w:rPr>
            </w:pPr>
            <w:r w:rsidRPr="000B103A">
              <w:rPr>
                <w:rFonts w:ascii="Tahoma" w:hAnsi="Tahoma" w:cs="Tahoma"/>
                <w:b/>
                <w:bCs/>
                <w:sz w:val="20"/>
                <w:lang w:val="es-ES_tradnl"/>
              </w:rPr>
              <w:t>MONTO PRESUPUESTADO (IVA INCLUÍDO)</w:t>
            </w:r>
          </w:p>
        </w:tc>
        <w:tc>
          <w:tcPr>
            <w:tcW w:w="2075"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ind w:left="0"/>
              <w:jc w:val="both"/>
              <w:rPr>
                <w:rFonts w:ascii="Tahoma" w:hAnsi="Tahoma" w:cs="Tahoma"/>
                <w:sz w:val="20"/>
              </w:rPr>
            </w:pPr>
            <w:r w:rsidRPr="000B103A">
              <w:rPr>
                <w:rFonts w:ascii="Tahoma" w:hAnsi="Tahoma" w:cs="Tahoma"/>
                <w:b/>
                <w:bCs/>
                <w:sz w:val="20"/>
                <w:lang w:val="es-ES_tradnl"/>
              </w:rPr>
              <w:t>MONTO OFERTADO (IVA INCLUÍDO)</w:t>
            </w:r>
          </w:p>
        </w:tc>
      </w:tr>
      <w:tr w:rsidR="000B103A" w:rsidRPr="000B103A" w:rsidTr="000B103A">
        <w:trPr>
          <w:trHeight w:val="787"/>
        </w:trPr>
        <w:tc>
          <w:tcPr>
            <w:tcW w:w="421"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ind w:left="0"/>
              <w:jc w:val="both"/>
              <w:rPr>
                <w:rFonts w:ascii="Tahoma" w:hAnsi="Tahoma" w:cs="Tahoma"/>
                <w:sz w:val="20"/>
              </w:rPr>
            </w:pPr>
            <w:r w:rsidRPr="000B103A">
              <w:rPr>
                <w:rFonts w:ascii="Tahoma" w:hAnsi="Tahoma" w:cs="Tahoma"/>
                <w:b/>
                <w:bCs/>
                <w:sz w:val="20"/>
                <w:lang w:val="es-ES_tradnl"/>
              </w:rPr>
              <w:t>1</w:t>
            </w:r>
          </w:p>
        </w:tc>
        <w:tc>
          <w:tcPr>
            <w:tcW w:w="3629"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jc w:val="both"/>
              <w:rPr>
                <w:rFonts w:ascii="Tahoma" w:hAnsi="Tahoma" w:cs="Tahoma"/>
                <w:sz w:val="20"/>
              </w:rPr>
            </w:pPr>
            <w:r w:rsidRPr="000B103A">
              <w:rPr>
                <w:rFonts w:ascii="Tahoma" w:hAnsi="Tahoma" w:cs="Tahoma"/>
                <w:sz w:val="20"/>
                <w:lang w:val="es-ES_tradnl"/>
              </w:rPr>
              <w:t>SERNASE, S.A. DE C.V.</w:t>
            </w:r>
          </w:p>
        </w:tc>
        <w:tc>
          <w:tcPr>
            <w:tcW w:w="2703" w:type="dxa"/>
            <w:vMerge w:val="restart"/>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jc w:val="both"/>
              <w:rPr>
                <w:rFonts w:ascii="Tahoma" w:hAnsi="Tahoma" w:cs="Tahoma"/>
                <w:sz w:val="20"/>
              </w:rPr>
            </w:pPr>
            <w:r w:rsidRPr="000B103A">
              <w:rPr>
                <w:rFonts w:ascii="Tahoma" w:hAnsi="Tahoma" w:cs="Tahoma"/>
                <w:sz w:val="20"/>
                <w:lang w:val="es-ES_tradnl"/>
              </w:rPr>
              <w:t>US$ 97,439.90</w:t>
            </w:r>
          </w:p>
        </w:tc>
        <w:tc>
          <w:tcPr>
            <w:tcW w:w="2075"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jc w:val="both"/>
              <w:rPr>
                <w:rFonts w:ascii="Tahoma" w:hAnsi="Tahoma" w:cs="Tahoma"/>
                <w:sz w:val="20"/>
              </w:rPr>
            </w:pPr>
            <w:r w:rsidRPr="000B103A">
              <w:rPr>
                <w:rFonts w:ascii="Tahoma" w:hAnsi="Tahoma" w:cs="Tahoma"/>
                <w:sz w:val="20"/>
                <w:lang w:val="es-ES_tradnl"/>
              </w:rPr>
              <w:t>$97,767.60</w:t>
            </w:r>
          </w:p>
        </w:tc>
      </w:tr>
      <w:tr w:rsidR="000B103A" w:rsidRPr="000B103A" w:rsidTr="000B103A">
        <w:trPr>
          <w:trHeight w:val="800"/>
        </w:trPr>
        <w:tc>
          <w:tcPr>
            <w:tcW w:w="421"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ind w:left="0"/>
              <w:jc w:val="both"/>
              <w:rPr>
                <w:rFonts w:ascii="Tahoma" w:hAnsi="Tahoma" w:cs="Tahoma"/>
                <w:sz w:val="20"/>
              </w:rPr>
            </w:pPr>
            <w:r w:rsidRPr="000B103A">
              <w:rPr>
                <w:rFonts w:ascii="Tahoma" w:hAnsi="Tahoma" w:cs="Tahoma"/>
                <w:b/>
                <w:bCs/>
                <w:sz w:val="20"/>
                <w:lang w:val="es-ES_tradnl"/>
              </w:rPr>
              <w:t>2</w:t>
            </w:r>
          </w:p>
        </w:tc>
        <w:tc>
          <w:tcPr>
            <w:tcW w:w="3629"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jc w:val="both"/>
              <w:rPr>
                <w:rFonts w:ascii="Tahoma" w:hAnsi="Tahoma" w:cs="Tahoma"/>
                <w:sz w:val="20"/>
              </w:rPr>
            </w:pPr>
            <w:r w:rsidRPr="000B103A">
              <w:rPr>
                <w:rFonts w:ascii="Tahoma" w:hAnsi="Tahoma" w:cs="Tahoma"/>
                <w:sz w:val="20"/>
                <w:lang w:val="es-ES_tradnl"/>
              </w:rPr>
              <w:t>SSELIMZA, S.A. DE C.V.</w:t>
            </w:r>
          </w:p>
        </w:tc>
        <w:tc>
          <w:tcPr>
            <w:tcW w:w="2703" w:type="dxa"/>
            <w:vMerge/>
            <w:vAlign w:val="center"/>
            <w:hideMark/>
          </w:tcPr>
          <w:p w:rsidR="000B103A" w:rsidRPr="000B103A" w:rsidRDefault="000B103A" w:rsidP="000B103A">
            <w:pPr>
              <w:pStyle w:val="Prrafodelista"/>
              <w:spacing w:line="240" w:lineRule="auto"/>
              <w:jc w:val="both"/>
              <w:rPr>
                <w:rFonts w:ascii="Tahoma" w:hAnsi="Tahoma" w:cs="Tahoma"/>
                <w:sz w:val="20"/>
              </w:rPr>
            </w:pPr>
          </w:p>
        </w:tc>
        <w:tc>
          <w:tcPr>
            <w:tcW w:w="2075" w:type="dxa"/>
            <w:shd w:val="clear" w:color="auto" w:fill="FFFFFF"/>
            <w:tcMar>
              <w:top w:w="15" w:type="dxa"/>
              <w:left w:w="108" w:type="dxa"/>
              <w:bottom w:w="0" w:type="dxa"/>
              <w:right w:w="108" w:type="dxa"/>
            </w:tcMar>
            <w:vAlign w:val="center"/>
            <w:hideMark/>
          </w:tcPr>
          <w:p w:rsidR="000B103A" w:rsidRPr="000B103A" w:rsidRDefault="000B103A" w:rsidP="000B103A">
            <w:pPr>
              <w:pStyle w:val="Prrafodelista"/>
              <w:spacing w:line="240" w:lineRule="auto"/>
              <w:jc w:val="both"/>
              <w:rPr>
                <w:rFonts w:ascii="Tahoma" w:hAnsi="Tahoma" w:cs="Tahoma"/>
                <w:sz w:val="20"/>
              </w:rPr>
            </w:pPr>
            <w:r w:rsidRPr="000B103A">
              <w:rPr>
                <w:rFonts w:ascii="Tahoma" w:hAnsi="Tahoma" w:cs="Tahoma"/>
                <w:sz w:val="20"/>
                <w:lang w:val="es-ES_tradnl"/>
              </w:rPr>
              <w:t>$97,439.18</w:t>
            </w:r>
          </w:p>
        </w:tc>
      </w:tr>
    </w:tbl>
    <w:p w:rsidR="000B103A" w:rsidRDefault="000B103A" w:rsidP="00F56855">
      <w:pPr>
        <w:pStyle w:val="Prrafodelista"/>
        <w:spacing w:line="360" w:lineRule="auto"/>
        <w:ind w:left="0"/>
        <w:jc w:val="both"/>
        <w:rPr>
          <w:rFonts w:ascii="Tahoma" w:hAnsi="Tahoma" w:cs="Tahoma"/>
          <w:sz w:val="20"/>
          <w:szCs w:val="20"/>
          <w:lang w:val="es-ES" w:eastAsia="es-ES"/>
        </w:rPr>
      </w:pPr>
    </w:p>
    <w:p w:rsidR="000B103A" w:rsidRDefault="000B103A" w:rsidP="00F56855">
      <w:pPr>
        <w:pStyle w:val="Prrafodelista"/>
        <w:spacing w:line="360" w:lineRule="auto"/>
        <w:ind w:left="0"/>
        <w:jc w:val="both"/>
        <w:rPr>
          <w:rFonts w:ascii="Tahoma" w:hAnsi="Tahoma" w:cs="Tahoma"/>
          <w:b/>
          <w:bCs/>
          <w:sz w:val="20"/>
          <w:szCs w:val="20"/>
          <w:lang w:val="es-ES_tradnl" w:eastAsia="es-ES"/>
        </w:rPr>
      </w:pPr>
      <w:r>
        <w:rPr>
          <w:rFonts w:ascii="Tahoma" w:hAnsi="Tahoma" w:cs="Tahoma"/>
          <w:b/>
          <w:bCs/>
          <w:sz w:val="20"/>
          <w:szCs w:val="20"/>
          <w:lang w:val="es-ES_tradnl" w:eastAsia="es-ES"/>
        </w:rPr>
        <w:t>ITEM 2 EX</w:t>
      </w:r>
      <w:r w:rsidRPr="000B103A">
        <w:rPr>
          <w:rFonts w:ascii="Tahoma" w:hAnsi="Tahoma" w:cs="Tahoma"/>
          <w:b/>
          <w:bCs/>
          <w:sz w:val="20"/>
          <w:szCs w:val="20"/>
          <w:lang w:val="es-ES_tradnl" w:eastAsia="es-ES"/>
        </w:rPr>
        <w:t>PLANTA DE ALCOHOL EL CARMEN Y MINAS SAN CRISTÓBAL</w:t>
      </w:r>
      <w:r>
        <w:rPr>
          <w:rFonts w:ascii="Tahoma" w:hAnsi="Tahoma" w:cs="Tahoma"/>
          <w:b/>
          <w:bCs/>
          <w:sz w:val="20"/>
          <w:szCs w:val="20"/>
          <w:lang w:val="es-ES_tradnl" w:eastAsia="es-ES"/>
        </w:rPr>
        <w:t>.</w:t>
      </w: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
        <w:gridCol w:w="2562"/>
        <w:gridCol w:w="3208"/>
        <w:gridCol w:w="2604"/>
      </w:tblGrid>
      <w:tr w:rsidR="000B103A" w:rsidRPr="000B103A" w:rsidTr="000B103A">
        <w:trPr>
          <w:trHeight w:val="1529"/>
        </w:trPr>
        <w:tc>
          <w:tcPr>
            <w:tcW w:w="385"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p>
        </w:tc>
        <w:tc>
          <w:tcPr>
            <w:tcW w:w="2562"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b/>
                <w:bCs/>
                <w:kern w:val="24"/>
                <w:lang w:val="es-ES_tradnl" w:eastAsia="es-SV"/>
              </w:rPr>
              <w:t>EMPRESA/PERSONA NATURAL</w:t>
            </w:r>
          </w:p>
        </w:tc>
        <w:tc>
          <w:tcPr>
            <w:tcW w:w="3208"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b/>
                <w:bCs/>
                <w:kern w:val="24"/>
                <w:lang w:val="es-ES_tradnl" w:eastAsia="es-SV"/>
              </w:rPr>
              <w:t>MONTO PRESUPUESTADO (IVA INCLUÍDO)</w:t>
            </w:r>
          </w:p>
        </w:tc>
        <w:tc>
          <w:tcPr>
            <w:tcW w:w="2604"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b/>
                <w:bCs/>
                <w:kern w:val="24"/>
                <w:lang w:val="es-ES_tradnl" w:eastAsia="es-SV"/>
              </w:rPr>
              <w:t>MONTO OFERTADO (IVA INCLUÍDO)</w:t>
            </w:r>
          </w:p>
        </w:tc>
      </w:tr>
      <w:tr w:rsidR="000B103A" w:rsidRPr="000B103A" w:rsidTr="000B103A">
        <w:trPr>
          <w:trHeight w:val="622"/>
        </w:trPr>
        <w:tc>
          <w:tcPr>
            <w:tcW w:w="385"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b/>
                <w:bCs/>
                <w:kern w:val="24"/>
                <w:lang w:val="es-ES_tradnl" w:eastAsia="es-SV"/>
              </w:rPr>
              <w:t>1</w:t>
            </w:r>
          </w:p>
        </w:tc>
        <w:tc>
          <w:tcPr>
            <w:tcW w:w="2562" w:type="dxa"/>
            <w:shd w:val="clear" w:color="auto" w:fill="auto"/>
            <w:tcMar>
              <w:top w:w="15" w:type="dxa"/>
              <w:left w:w="108" w:type="dxa"/>
              <w:bottom w:w="0" w:type="dxa"/>
              <w:right w:w="108" w:type="dxa"/>
            </w:tcMar>
            <w:vAlign w:val="center"/>
            <w:hideMark/>
          </w:tcPr>
          <w:p w:rsidR="000B103A" w:rsidRPr="000B103A" w:rsidRDefault="000B103A" w:rsidP="000B103A">
            <w:pPr>
              <w:rPr>
                <w:rFonts w:ascii="Tahoma" w:hAnsi="Tahoma" w:cs="Tahoma"/>
                <w:lang w:val="es-SV" w:eastAsia="es-SV"/>
              </w:rPr>
            </w:pPr>
            <w:r w:rsidRPr="000B103A">
              <w:rPr>
                <w:rFonts w:ascii="Tahoma" w:hAnsi="Tahoma" w:cs="Tahoma"/>
                <w:kern w:val="24"/>
                <w:lang w:val="es-ES_tradnl" w:eastAsia="es-SV"/>
              </w:rPr>
              <w:t>SERNASE, S.A. DE C.V.</w:t>
            </w:r>
          </w:p>
        </w:tc>
        <w:tc>
          <w:tcPr>
            <w:tcW w:w="3208" w:type="dxa"/>
            <w:vMerge w:val="restart"/>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kern w:val="24"/>
                <w:lang w:val="es-ES_tradnl" w:eastAsia="es-SV"/>
              </w:rPr>
              <w:t>US$ 56,676.00</w:t>
            </w:r>
          </w:p>
        </w:tc>
        <w:tc>
          <w:tcPr>
            <w:tcW w:w="2604"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kern w:val="24"/>
                <w:lang w:val="es-ES_tradnl" w:eastAsia="es-SV"/>
              </w:rPr>
              <w:t>$55,867.20</w:t>
            </w:r>
          </w:p>
        </w:tc>
      </w:tr>
      <w:tr w:rsidR="000B103A" w:rsidRPr="000B103A" w:rsidTr="000B103A">
        <w:trPr>
          <w:trHeight w:val="632"/>
        </w:trPr>
        <w:tc>
          <w:tcPr>
            <w:tcW w:w="385"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b/>
                <w:bCs/>
                <w:kern w:val="24"/>
                <w:lang w:val="es-ES_tradnl" w:eastAsia="es-SV"/>
              </w:rPr>
              <w:t>2</w:t>
            </w:r>
          </w:p>
        </w:tc>
        <w:tc>
          <w:tcPr>
            <w:tcW w:w="2562" w:type="dxa"/>
            <w:shd w:val="clear" w:color="auto" w:fill="auto"/>
            <w:tcMar>
              <w:top w:w="15" w:type="dxa"/>
              <w:left w:w="108" w:type="dxa"/>
              <w:bottom w:w="0" w:type="dxa"/>
              <w:right w:w="108" w:type="dxa"/>
            </w:tcMar>
            <w:vAlign w:val="center"/>
            <w:hideMark/>
          </w:tcPr>
          <w:p w:rsidR="000B103A" w:rsidRPr="000B103A" w:rsidRDefault="000B103A" w:rsidP="000B103A">
            <w:pPr>
              <w:rPr>
                <w:rFonts w:ascii="Tahoma" w:hAnsi="Tahoma" w:cs="Tahoma"/>
                <w:lang w:val="es-SV" w:eastAsia="es-SV"/>
              </w:rPr>
            </w:pPr>
            <w:r w:rsidRPr="000B103A">
              <w:rPr>
                <w:rFonts w:ascii="Tahoma" w:hAnsi="Tahoma" w:cs="Tahoma"/>
                <w:kern w:val="24"/>
                <w:lang w:val="es-ES_tradnl" w:eastAsia="es-SV"/>
              </w:rPr>
              <w:t>SSELIMZA, S.A. DE C.V.</w:t>
            </w:r>
          </w:p>
        </w:tc>
        <w:tc>
          <w:tcPr>
            <w:tcW w:w="0" w:type="auto"/>
            <w:vMerge/>
            <w:shd w:val="clear" w:color="auto" w:fill="auto"/>
            <w:vAlign w:val="center"/>
            <w:hideMark/>
          </w:tcPr>
          <w:p w:rsidR="000B103A" w:rsidRPr="000B103A" w:rsidRDefault="000B103A" w:rsidP="000B103A">
            <w:pPr>
              <w:rPr>
                <w:rFonts w:ascii="Tahoma" w:hAnsi="Tahoma" w:cs="Tahoma"/>
                <w:lang w:val="es-SV" w:eastAsia="es-SV"/>
              </w:rPr>
            </w:pPr>
          </w:p>
        </w:tc>
        <w:tc>
          <w:tcPr>
            <w:tcW w:w="2604" w:type="dxa"/>
            <w:shd w:val="clear" w:color="auto" w:fill="auto"/>
            <w:tcMar>
              <w:top w:w="15" w:type="dxa"/>
              <w:left w:w="108" w:type="dxa"/>
              <w:bottom w:w="0" w:type="dxa"/>
              <w:right w:w="108" w:type="dxa"/>
            </w:tcMar>
            <w:vAlign w:val="center"/>
            <w:hideMark/>
          </w:tcPr>
          <w:p w:rsidR="000B103A" w:rsidRPr="000B103A" w:rsidRDefault="000B103A" w:rsidP="000B103A">
            <w:pPr>
              <w:jc w:val="center"/>
              <w:rPr>
                <w:rFonts w:ascii="Tahoma" w:hAnsi="Tahoma" w:cs="Tahoma"/>
                <w:lang w:val="es-SV" w:eastAsia="es-SV"/>
              </w:rPr>
            </w:pPr>
            <w:r w:rsidRPr="000B103A">
              <w:rPr>
                <w:rFonts w:ascii="Tahoma" w:hAnsi="Tahoma" w:cs="Tahoma"/>
                <w:kern w:val="24"/>
                <w:lang w:val="es-ES_tradnl" w:eastAsia="es-SV"/>
              </w:rPr>
              <w:t>$55,679.53</w:t>
            </w:r>
          </w:p>
        </w:tc>
      </w:tr>
    </w:tbl>
    <w:p w:rsidR="000B103A" w:rsidRDefault="000B103A" w:rsidP="00F56855">
      <w:pPr>
        <w:pStyle w:val="Prrafodelista"/>
        <w:spacing w:line="360" w:lineRule="auto"/>
        <w:ind w:left="0"/>
        <w:jc w:val="both"/>
        <w:rPr>
          <w:rFonts w:ascii="Tahoma" w:hAnsi="Tahoma" w:cs="Tahoma"/>
          <w:b/>
          <w:bCs/>
          <w:sz w:val="20"/>
          <w:szCs w:val="20"/>
          <w:lang w:val="es-ES_tradnl" w:eastAsia="es-ES"/>
        </w:rPr>
      </w:pPr>
    </w:p>
    <w:p w:rsidR="000B103A" w:rsidRDefault="000B103A" w:rsidP="00F56855">
      <w:pPr>
        <w:pStyle w:val="Prrafodelista"/>
        <w:spacing w:line="360" w:lineRule="auto"/>
        <w:ind w:left="0"/>
        <w:jc w:val="both"/>
        <w:rPr>
          <w:rFonts w:ascii="Tahoma" w:hAnsi="Tahoma" w:cs="Tahoma"/>
          <w:sz w:val="20"/>
          <w:szCs w:val="20"/>
          <w:lang w:val="es-ES" w:eastAsia="es-ES"/>
        </w:rPr>
      </w:pPr>
      <w:r w:rsidRPr="000B103A">
        <w:rPr>
          <w:rFonts w:ascii="Tahoma" w:hAnsi="Tahoma" w:cs="Tahoma"/>
          <w:sz w:val="20"/>
          <w:szCs w:val="20"/>
          <w:lang w:val="es-ES" w:eastAsia="es-ES"/>
        </w:rPr>
        <w:t>Según los cuadros anteriores las ofertas presentadas por la sociedad SERNASE, S.A. DE C.V. y  SSELIMZA, NO EXCEDEN el monto de la disponibilidad presupuestaria para el presente proceso de licitación.</w:t>
      </w:r>
    </w:p>
    <w:p w:rsidR="00F4335E" w:rsidRDefault="00F4335E" w:rsidP="00F56855">
      <w:pPr>
        <w:pStyle w:val="Prrafodelista"/>
        <w:spacing w:line="360" w:lineRule="auto"/>
        <w:ind w:left="0"/>
        <w:jc w:val="both"/>
        <w:rPr>
          <w:rFonts w:ascii="Tahoma" w:hAnsi="Tahoma" w:cs="Tahoma"/>
          <w:sz w:val="20"/>
          <w:szCs w:val="20"/>
          <w:lang w:val="es-ES" w:eastAsia="es-ES"/>
        </w:rPr>
      </w:pPr>
    </w:p>
    <w:p w:rsidR="002B2E62" w:rsidRPr="002B2E62" w:rsidRDefault="002B2E62" w:rsidP="00F56855">
      <w:pPr>
        <w:pStyle w:val="Prrafodelista"/>
        <w:spacing w:line="360" w:lineRule="auto"/>
        <w:ind w:left="0"/>
        <w:jc w:val="both"/>
        <w:rPr>
          <w:rFonts w:ascii="Tahoma" w:hAnsi="Tahoma" w:cs="Tahoma"/>
          <w:b/>
          <w:sz w:val="20"/>
          <w:szCs w:val="20"/>
          <w:lang w:val="es-ES" w:eastAsia="es-ES"/>
        </w:rPr>
      </w:pPr>
      <w:r w:rsidRPr="002B2E62">
        <w:rPr>
          <w:rFonts w:ascii="Tahoma" w:hAnsi="Tahoma" w:cs="Tahoma"/>
          <w:b/>
          <w:sz w:val="20"/>
          <w:szCs w:val="20"/>
          <w:lang w:val="es-ES" w:eastAsia="es-ES"/>
        </w:rPr>
        <w:t>ANALISIS LEGAL</w:t>
      </w:r>
    </w:p>
    <w:p w:rsidR="002B2E62" w:rsidRDefault="002B2E62" w:rsidP="00F56855">
      <w:pPr>
        <w:pStyle w:val="Prrafodelista"/>
        <w:spacing w:line="360" w:lineRule="auto"/>
        <w:ind w:left="0"/>
        <w:jc w:val="both"/>
        <w:rPr>
          <w:rFonts w:ascii="Tahoma" w:hAnsi="Tahoma" w:cs="Tahoma"/>
          <w:b/>
          <w:sz w:val="20"/>
          <w:szCs w:val="20"/>
          <w:lang w:val="es-ES" w:eastAsia="es-ES"/>
        </w:rPr>
      </w:pPr>
    </w:p>
    <w:p w:rsidR="002B2E62" w:rsidRPr="002B2E62" w:rsidRDefault="002B2E62" w:rsidP="00F56855">
      <w:pPr>
        <w:pStyle w:val="Prrafodelista"/>
        <w:spacing w:line="360" w:lineRule="auto"/>
        <w:ind w:left="0"/>
        <w:jc w:val="both"/>
        <w:rPr>
          <w:rFonts w:ascii="Tahoma" w:hAnsi="Tahoma" w:cs="Tahoma"/>
          <w:sz w:val="20"/>
          <w:szCs w:val="20"/>
          <w:lang w:val="es-ES" w:eastAsia="es-ES"/>
        </w:rPr>
      </w:pPr>
      <w:r w:rsidRPr="002B2E62">
        <w:rPr>
          <w:rFonts w:ascii="Tahoma" w:hAnsi="Tahoma" w:cs="Tahoma"/>
          <w:sz w:val="20"/>
          <w:szCs w:val="20"/>
          <w:lang w:val="es-ES" w:eastAsia="es-ES"/>
        </w:rPr>
        <w:t>La Comisión de Evaluación de Ofertas analizando la propuesta presentada por los oferentes SSELIMZA, S.A. DE C.V., SERNASE, S.A. DE  C.V. y COSASE, S.A. DE C.V., determinó que CUMPLEN con la presentación en debida forma de la totalidad de los documentos legales establecidos en el numeral 10.1.1, 10.2.1., 10.2.2 DOCUMENTACIÓN LEGAL y 10.2.3 Legalidad de DOCUMENTACIÓN FINANCIERA al igual que la legalidad de la documentación financiera establecida en el numeral 10.2.2, por lo que son elegibles para continuar con la etapa de evaluación de la capacidad financiera</w:t>
      </w:r>
    </w:p>
    <w:p w:rsidR="002B2E62" w:rsidRPr="002B2E62" w:rsidRDefault="002B2E62" w:rsidP="00F56855">
      <w:pPr>
        <w:pStyle w:val="Prrafodelista"/>
        <w:spacing w:line="360" w:lineRule="auto"/>
        <w:ind w:left="0"/>
        <w:jc w:val="both"/>
        <w:rPr>
          <w:rFonts w:ascii="Tahoma" w:hAnsi="Tahoma" w:cs="Tahoma"/>
          <w:b/>
          <w:sz w:val="20"/>
          <w:szCs w:val="20"/>
          <w:lang w:val="es-ES" w:eastAsia="es-ES"/>
        </w:rPr>
      </w:pPr>
    </w:p>
    <w:p w:rsidR="002B2E62" w:rsidRPr="002B2E62" w:rsidRDefault="002B2E62" w:rsidP="00F56855">
      <w:pPr>
        <w:pStyle w:val="Prrafodelista"/>
        <w:spacing w:line="360" w:lineRule="auto"/>
        <w:ind w:left="0"/>
        <w:jc w:val="both"/>
        <w:rPr>
          <w:rFonts w:ascii="Tahoma" w:hAnsi="Tahoma" w:cs="Tahoma"/>
          <w:b/>
          <w:sz w:val="20"/>
          <w:szCs w:val="20"/>
          <w:lang w:val="es-ES" w:eastAsia="es-ES"/>
        </w:rPr>
      </w:pPr>
      <w:r w:rsidRPr="002B2E62">
        <w:rPr>
          <w:rFonts w:ascii="Tahoma" w:hAnsi="Tahoma" w:cs="Tahoma"/>
          <w:b/>
          <w:sz w:val="20"/>
          <w:szCs w:val="20"/>
          <w:lang w:val="es-ES" w:eastAsia="es-ES"/>
        </w:rPr>
        <w:t>EVALUACION FINANCIERA.</w:t>
      </w:r>
    </w:p>
    <w:p w:rsidR="002B2E62" w:rsidRPr="002B2E62" w:rsidRDefault="002B2E62" w:rsidP="002B2E62">
      <w:pPr>
        <w:spacing w:line="360" w:lineRule="auto"/>
        <w:jc w:val="both"/>
        <w:rPr>
          <w:rFonts w:ascii="Tahoma" w:hAnsi="Tahoma" w:cs="Tahoma"/>
          <w:lang w:val="es-ES"/>
        </w:rPr>
      </w:pPr>
      <w:r w:rsidRPr="002B2E62">
        <w:rPr>
          <w:rFonts w:ascii="Tahoma" w:hAnsi="Tahoma" w:cs="Tahoma"/>
          <w:lang w:val="es-ES"/>
        </w:rPr>
        <w:t>La Comisión de Evaluación de Ofertas, realizó el análisis de la capacidad financiera de los oferentes SSELIMZA, S.A. DE C.V., SERNASE, S.A. DE  C.V. y COSASE, S.A. DE C.V., determinando que las tres CUMPLEN con las razones financieras requeridas en las Bases de Licitación, para ser evaluados en la etapa de especificaciones técnicas y verificación de condiciones de cumplimiento obligatorio, mostrando un Capital de Trabajo Neto superior al 5% del monto ofertado, cumpliendo con lo requerido en cuanto al Índice de Solvencia y a la Razón de Endeudamiento, según detalle siguiente: </w:t>
      </w:r>
    </w:p>
    <w:p w:rsidR="002B2E62" w:rsidRDefault="000B103A" w:rsidP="002B2E62">
      <w:pPr>
        <w:spacing w:line="360" w:lineRule="auto"/>
        <w:jc w:val="both"/>
        <w:rPr>
          <w:rFonts w:ascii="Tahoma" w:hAnsi="Tahoma" w:cs="Tahoma"/>
          <w:lang w:val="es-ES"/>
        </w:rPr>
      </w:pPr>
      <w:r w:rsidRPr="002B2E62">
        <w:rPr>
          <w:rFonts w:ascii="Tahoma" w:hAnsi="Tahoma" w:cs="Tahoma"/>
          <w:lang w:val="es-ES"/>
        </w:rPr>
        <w:br/>
      </w:r>
    </w:p>
    <w:p w:rsidR="002B2E62" w:rsidRDefault="002B2E62" w:rsidP="002B2E62">
      <w:pPr>
        <w:spacing w:line="360" w:lineRule="auto"/>
        <w:jc w:val="both"/>
        <w:rPr>
          <w:rFonts w:ascii="Tahoma" w:hAnsi="Tahoma" w:cs="Tahoma"/>
          <w:lang w:val="es-ES"/>
        </w:rPr>
      </w:pPr>
    </w:p>
    <w:p w:rsidR="002B2E62" w:rsidRPr="002B2E62" w:rsidRDefault="002B2E62" w:rsidP="002B2E62">
      <w:pPr>
        <w:spacing w:line="360" w:lineRule="auto"/>
        <w:jc w:val="both"/>
        <w:rPr>
          <w:rFonts w:ascii="Tahoma" w:hAnsi="Tahoma" w:cs="Tahoma"/>
          <w:lang w:val="es-SV"/>
        </w:rPr>
      </w:pPr>
      <w:r w:rsidRPr="002B2E62">
        <w:rPr>
          <w:rFonts w:ascii="Tahoma" w:hAnsi="Tahoma" w:cs="Tahoma"/>
          <w:b/>
          <w:bCs/>
          <w:lang w:val="es-SV"/>
        </w:rPr>
        <w:t>RECOMENDACIÓN DE ADJUDICACION</w:t>
      </w:r>
    </w:p>
    <w:p w:rsidR="002B2E62" w:rsidRDefault="002B2E62" w:rsidP="002B2E62">
      <w:pPr>
        <w:spacing w:line="360" w:lineRule="auto"/>
        <w:jc w:val="both"/>
        <w:rPr>
          <w:rFonts w:ascii="Tahoma" w:hAnsi="Tahoma" w:cs="Tahoma"/>
          <w:lang w:val="es-ES"/>
        </w:rPr>
      </w:pPr>
    </w:p>
    <w:p w:rsidR="002B2E62" w:rsidRDefault="002B2E62" w:rsidP="002B2E62">
      <w:pPr>
        <w:spacing w:line="360" w:lineRule="auto"/>
        <w:jc w:val="both"/>
        <w:rPr>
          <w:rFonts w:ascii="Tahoma" w:hAnsi="Tahoma" w:cs="Tahoma"/>
          <w:lang w:val="es-ES"/>
        </w:rPr>
      </w:pPr>
      <w:r w:rsidRPr="002B2E62">
        <w:rPr>
          <w:rFonts w:ascii="Tahoma" w:hAnsi="Tahoma" w:cs="Tahoma"/>
          <w:lang w:val="es-ES"/>
        </w:rPr>
        <w:t>En razón de todo lo expuesto, en base al artículo 56 de la Ley de Adquisiciones y Contrataciones de la Administración Pública (LACAP) y del RELACAP, así como del numeral 6 de la Sección II de las Bases de Licitación, la CEO recomienda ADJUDICAR en forma total la Licitación Pública LP-01/2020-P/2021 “SERVICIOS DE SEGURIDAD PARA INSTALACIONES DE PUERTO, EX PLANTA DE ALCOHOL EL CARMEN Y MINAS SAN CRISTÓBAL, UBICADAS EN LA UNIÓN, SONSONATE Y MORAZÁN RESPECTIVAMENTE,  PROPIEDAD DE CORSAIN”, hasta por un monto total de CIENTO CINCUENTA Y TRES MIL CIENTO DIECIOCHO 71/100 DÓLARES DE LOS ESTADOS UNIDOS DE AMÉRICA ($153,118.71), incluyendo IVA, a la sociedad SISTEMAS DE SEGURIDAD Y LIMPIEZA, SOCIEDAD ANÓNIMA DE CAPITAL VARIABLE, cuyo nombre puede abreviarse SSELIMZA, S.A. DE C.V., por cumplir con la totalidad de los requisitos legales, capacidad financiera y considerando que el monto adjudicado está dentro de la Disponibilidad Presupuestaria establecida para el referido proceso, para el plazo de un año contado del 01 de enero al 31 de diciembre de 2021, según detalle siguiente:</w:t>
      </w:r>
      <w:r w:rsidRPr="002B2E62">
        <w:rPr>
          <w:rFonts w:ascii="Tahoma" w:hAnsi="Tahoma" w:cs="Tahoma"/>
          <w:lang w:val="es-ES"/>
        </w:rPr>
        <w:br/>
      </w:r>
      <w:r w:rsidRPr="002B2E62">
        <w:rPr>
          <w:rFonts w:ascii="Tahoma" w:hAnsi="Tahoma" w:cs="Tahoma"/>
          <w:lang w:val="es-ES"/>
        </w:rPr>
        <w:br/>
        <w:t>Hasta por un monto de NOVENTA Y SIETE MIL CUATROCIENTOS TREINTA Y NUEVE 18/100 DÓLARES DE LOS ESTADOS UNIDOS DE AMÉRICA ($97,439.18) por el ÍTEM 1, SERVICIOS DE SEGURIDAD PARA INSTALACIONES DE PUERTO CORSAIN.</w:t>
      </w:r>
    </w:p>
    <w:p w:rsidR="002B2E62" w:rsidRDefault="002B2E62" w:rsidP="002B2E62">
      <w:pPr>
        <w:spacing w:line="360" w:lineRule="auto"/>
        <w:jc w:val="both"/>
        <w:rPr>
          <w:rFonts w:ascii="Tahoma" w:hAnsi="Tahoma" w:cs="Tahoma"/>
          <w:lang w:val="es-ES"/>
        </w:rPr>
      </w:pPr>
      <w:r w:rsidRPr="002B2E62">
        <w:rPr>
          <w:rFonts w:ascii="Tahoma" w:hAnsi="Tahoma" w:cs="Tahoma"/>
          <w:lang w:val="es-ES"/>
        </w:rPr>
        <w:t> </w:t>
      </w:r>
      <w:r w:rsidRPr="002B2E62">
        <w:rPr>
          <w:rFonts w:ascii="Tahoma" w:hAnsi="Tahoma" w:cs="Tahoma"/>
          <w:lang w:val="es-ES"/>
        </w:rPr>
        <w:br/>
        <w:t>Hasta por un monto de CINCUENTA Y CINCO MIL SEISCIENTOS SETENTA Y NUEVE 53/100 DÓLARES DE LOS ESTADOS UNIDOS DE AMÉRICA ($55,679.53) por el ÍTEM 2, SERVICIOS DE SEGURIDAD PARA INSTALACIONES DE EX PLANTA DE ALCOHOL EL CARMEN Y LAS MINAS SAN CRISTÓBAL, UBICADAS EN SONSONATE Y MORAZÁN, respectivamente.</w:t>
      </w:r>
    </w:p>
    <w:p w:rsidR="00F56855" w:rsidRPr="00D22025" w:rsidRDefault="002B2E62" w:rsidP="002B2E62">
      <w:pPr>
        <w:spacing w:line="360" w:lineRule="auto"/>
        <w:jc w:val="both"/>
        <w:rPr>
          <w:rFonts w:ascii="Tahoma" w:hAnsi="Tahoma" w:cs="Tahoma"/>
          <w:lang w:val="es-ES"/>
        </w:rPr>
      </w:pPr>
      <w:r w:rsidRPr="002B2E62">
        <w:rPr>
          <w:rFonts w:ascii="Tahoma" w:hAnsi="Tahoma" w:cs="Tahoma"/>
          <w:lang w:val="es-ES"/>
        </w:rPr>
        <w:br/>
      </w:r>
      <w:r w:rsidR="00F56855" w:rsidRPr="00D22025">
        <w:rPr>
          <w:rFonts w:ascii="Tahoma" w:hAnsi="Tahoma" w:cs="Tahoma"/>
          <w:lang w:val="es-ES"/>
        </w:rPr>
        <w:t>El Consejo Directivo, toma nota de la presentación el cual se agrega al libro de anexos, y ACUERDA:</w:t>
      </w:r>
    </w:p>
    <w:p w:rsidR="00F56855" w:rsidRDefault="00F56855" w:rsidP="00F56855">
      <w:pPr>
        <w:pStyle w:val="Prrafodelista"/>
        <w:spacing w:after="0" w:line="360" w:lineRule="auto"/>
        <w:ind w:left="0"/>
        <w:jc w:val="both"/>
        <w:rPr>
          <w:rFonts w:ascii="Tahoma" w:hAnsi="Tahoma" w:cs="Tahoma"/>
          <w:b/>
          <w:sz w:val="20"/>
          <w:szCs w:val="20"/>
          <w:lang w:val="es-ES" w:eastAsia="es-ES"/>
        </w:rPr>
      </w:pPr>
    </w:p>
    <w:p w:rsidR="00F56855" w:rsidRPr="007759ED" w:rsidRDefault="00F56855" w:rsidP="00F56855">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 xml:space="preserve">ACUERDO </w:t>
      </w:r>
      <w:r w:rsidR="000D106A">
        <w:rPr>
          <w:rFonts w:ascii="Tahoma" w:hAnsi="Tahoma" w:cs="Tahoma"/>
          <w:b/>
          <w:sz w:val="20"/>
          <w:szCs w:val="20"/>
          <w:lang w:val="es-ES" w:eastAsia="es-ES"/>
        </w:rPr>
        <w:t>2</w:t>
      </w:r>
      <w:r w:rsidR="002477A7">
        <w:rPr>
          <w:rFonts w:ascii="Tahoma" w:hAnsi="Tahoma" w:cs="Tahoma"/>
          <w:b/>
          <w:sz w:val="20"/>
          <w:szCs w:val="20"/>
          <w:lang w:val="es-ES" w:eastAsia="es-ES"/>
        </w:rPr>
        <w:t>-1596</w:t>
      </w:r>
      <w:r w:rsidRPr="007759ED">
        <w:rPr>
          <w:rFonts w:ascii="Tahoma" w:hAnsi="Tahoma" w:cs="Tahoma"/>
          <w:b/>
          <w:sz w:val="20"/>
          <w:szCs w:val="20"/>
          <w:lang w:val="es-ES" w:eastAsia="es-ES"/>
        </w:rPr>
        <w:t>-2020</w:t>
      </w:r>
    </w:p>
    <w:p w:rsidR="007B46AA" w:rsidRDefault="00833B03" w:rsidP="002B2E62">
      <w:pPr>
        <w:pStyle w:val="Sinespaciado"/>
        <w:numPr>
          <w:ilvl w:val="0"/>
          <w:numId w:val="41"/>
        </w:numPr>
        <w:tabs>
          <w:tab w:val="left" w:pos="284"/>
        </w:tabs>
        <w:spacing w:before="100" w:beforeAutospacing="1" w:after="100" w:afterAutospacing="1" w:line="360" w:lineRule="auto"/>
        <w:jc w:val="both"/>
        <w:rPr>
          <w:rFonts w:ascii="Tahoma" w:hAnsi="Tahoma" w:cs="Tahoma"/>
          <w:sz w:val="20"/>
          <w:szCs w:val="20"/>
          <w:lang w:val="es-SV" w:eastAsia="es-SV"/>
        </w:rPr>
      </w:pPr>
      <w:r w:rsidRPr="00303071">
        <w:rPr>
          <w:rFonts w:ascii="Tahoma" w:hAnsi="Tahoma" w:cs="Tahoma"/>
          <w:sz w:val="20"/>
          <w:szCs w:val="20"/>
          <w:lang w:val="es-SV" w:eastAsia="es-SV"/>
        </w:rPr>
        <w:t xml:space="preserve">Autorizar </w:t>
      </w:r>
      <w:r w:rsidR="00A37330" w:rsidRPr="00303071">
        <w:rPr>
          <w:rFonts w:ascii="Tahoma" w:hAnsi="Tahoma" w:cs="Tahoma"/>
          <w:sz w:val="20"/>
          <w:szCs w:val="20"/>
          <w:lang w:val="es-SV" w:eastAsia="es-SV"/>
        </w:rPr>
        <w:t>en forma total l</w:t>
      </w:r>
      <w:r w:rsidRPr="00303071">
        <w:rPr>
          <w:rFonts w:ascii="Tahoma" w:hAnsi="Tahoma" w:cs="Tahoma"/>
          <w:sz w:val="20"/>
          <w:szCs w:val="20"/>
          <w:lang w:val="es-SV" w:eastAsia="es-SV"/>
        </w:rPr>
        <w:t xml:space="preserve">a Adjudicación de la </w:t>
      </w:r>
      <w:r w:rsidRPr="00303071">
        <w:rPr>
          <w:rFonts w:ascii="Tahoma" w:hAnsi="Tahoma" w:cs="Tahoma"/>
          <w:sz w:val="20"/>
          <w:szCs w:val="20"/>
          <w:lang w:val="es-ES_tradnl" w:eastAsia="es-SV"/>
        </w:rPr>
        <w:t xml:space="preserve">LICITACIÓN PÚBLICA CORSAIN </w:t>
      </w:r>
      <w:r w:rsidRPr="00303071">
        <w:rPr>
          <w:rFonts w:ascii="Tahoma" w:hAnsi="Tahoma" w:cs="Tahoma"/>
          <w:b/>
          <w:bCs/>
          <w:sz w:val="20"/>
          <w:szCs w:val="20"/>
          <w:lang w:val="es-ES_tradnl" w:eastAsia="es-SV"/>
        </w:rPr>
        <w:t>LP-01/2020-P/2021 “SERVICIOS DE SEGURIDAD PARA INSTALACIONES DE PUERTO, EX PLANTA DE ALCOHOL EL CARMEN Y MINAS SAN CRISTÓBAL, UBICADAS EN LA UNIÓN, SONSONATE Y MORAZÁN RESPECTIVAMENTE,  PROPIEDAD DE CORSAIN”</w:t>
      </w:r>
      <w:r w:rsidR="00A37330" w:rsidRPr="00303071">
        <w:rPr>
          <w:rFonts w:ascii="Tahoma" w:hAnsi="Tahoma" w:cs="Tahoma"/>
          <w:b/>
          <w:bCs/>
          <w:sz w:val="20"/>
          <w:szCs w:val="20"/>
          <w:lang w:val="es-ES_tradnl" w:eastAsia="es-SV"/>
        </w:rPr>
        <w:t>.</w:t>
      </w:r>
      <w:r w:rsidRPr="00303071">
        <w:rPr>
          <w:rFonts w:ascii="Tahoma" w:hAnsi="Tahoma" w:cs="Tahoma"/>
          <w:sz w:val="20"/>
          <w:szCs w:val="20"/>
          <w:lang w:val="es-SV" w:eastAsia="es-SV"/>
        </w:rPr>
        <w:t xml:space="preserve"> </w:t>
      </w:r>
      <w:r w:rsidR="00A37330" w:rsidRPr="00303071">
        <w:rPr>
          <w:rFonts w:ascii="Tahoma" w:hAnsi="Tahoma" w:cs="Tahoma"/>
          <w:sz w:val="20"/>
          <w:szCs w:val="20"/>
          <w:lang w:val="es-SV" w:eastAsia="es-SV"/>
        </w:rPr>
        <w:t xml:space="preserve">A la </w:t>
      </w:r>
      <w:r w:rsidR="00A37330" w:rsidRPr="00303071">
        <w:rPr>
          <w:rFonts w:ascii="Tahoma" w:hAnsi="Tahoma" w:cs="Tahoma"/>
          <w:sz w:val="20"/>
          <w:szCs w:val="20"/>
        </w:rPr>
        <w:t>sociedad SISTEMAS DE SEGURIDAD Y LIMPIEZA, SOCIEDAD ANÓNIMA DE CAPITAL VARIABLE, cuyo nombre puede abreviarse SSELIMZA, S.A. DE C.V., por cumplir con la totalidad de los requisitos legales, capacidad financiera y considerando que el monto adjudicado está dentro de la Disponibilidad Presupuestaria establecida para el referido proceso, para el plazo de un año contado del 01 de enero al 31 de diciembre de 2021, según detalle siguiente</w:t>
      </w:r>
      <w:r w:rsidRPr="00303071">
        <w:rPr>
          <w:rFonts w:ascii="Tahoma" w:hAnsi="Tahoma" w:cs="Tahoma"/>
          <w:sz w:val="20"/>
          <w:szCs w:val="20"/>
          <w:lang w:val="es-SV" w:eastAsia="es-SV"/>
        </w:rPr>
        <w:t>:</w:t>
      </w:r>
    </w:p>
    <w:p w:rsidR="00303071" w:rsidRPr="00303071" w:rsidRDefault="00303071" w:rsidP="00303071">
      <w:pPr>
        <w:pStyle w:val="Sinespaciado"/>
        <w:tabs>
          <w:tab w:val="left" w:pos="284"/>
        </w:tabs>
        <w:spacing w:before="100" w:beforeAutospacing="1" w:after="100" w:afterAutospacing="1" w:line="360" w:lineRule="auto"/>
        <w:ind w:left="720"/>
        <w:jc w:val="both"/>
        <w:rPr>
          <w:rFonts w:ascii="Tahoma" w:hAnsi="Tahoma" w:cs="Tahoma"/>
          <w:sz w:val="20"/>
          <w:szCs w:val="20"/>
          <w:lang w:val="es-SV" w:eastAsia="es-SV"/>
        </w:rPr>
      </w:pPr>
    </w:p>
    <w:p w:rsidR="007B46AA" w:rsidRPr="00303071" w:rsidRDefault="00833B03" w:rsidP="002B2E62">
      <w:pPr>
        <w:pStyle w:val="Sinespaciado"/>
        <w:numPr>
          <w:ilvl w:val="1"/>
          <w:numId w:val="41"/>
        </w:numPr>
        <w:tabs>
          <w:tab w:val="left" w:pos="284"/>
        </w:tabs>
        <w:spacing w:before="100" w:beforeAutospacing="1" w:after="100" w:afterAutospacing="1" w:line="360" w:lineRule="auto"/>
        <w:jc w:val="both"/>
        <w:rPr>
          <w:rFonts w:ascii="Tahoma" w:hAnsi="Tahoma" w:cs="Tahoma"/>
          <w:sz w:val="20"/>
          <w:szCs w:val="20"/>
          <w:lang w:val="es-SV" w:eastAsia="es-SV"/>
        </w:rPr>
      </w:pPr>
      <w:r w:rsidRPr="00303071">
        <w:rPr>
          <w:rFonts w:ascii="Tahoma" w:hAnsi="Tahoma" w:cs="Tahoma"/>
          <w:sz w:val="20"/>
          <w:szCs w:val="20"/>
          <w:lang w:val="es-SV" w:eastAsia="es-SV"/>
        </w:rPr>
        <w:t xml:space="preserve">Hasta por un monto de </w:t>
      </w:r>
      <w:r w:rsidRPr="00303071">
        <w:rPr>
          <w:rFonts w:ascii="Tahoma" w:hAnsi="Tahoma" w:cs="Tahoma"/>
          <w:b/>
          <w:bCs/>
          <w:sz w:val="20"/>
          <w:szCs w:val="20"/>
          <w:lang w:val="es-SV" w:eastAsia="es-SV"/>
        </w:rPr>
        <w:t>NOVENTA Y SIETE MIL CUATROCIENTOS TREINTA Y NUEVE 18/100 DÓLARES DE LOS ESTADOS UNIDOS DE AMÉRICA (</w:t>
      </w:r>
      <w:r w:rsidRPr="00303071">
        <w:rPr>
          <w:rFonts w:ascii="Tahoma" w:hAnsi="Tahoma" w:cs="Tahoma"/>
          <w:b/>
          <w:bCs/>
          <w:sz w:val="20"/>
          <w:szCs w:val="20"/>
          <w:lang w:val="es-ES_tradnl" w:eastAsia="es-SV"/>
        </w:rPr>
        <w:t>$97,439.18</w:t>
      </w:r>
      <w:r w:rsidRPr="00303071">
        <w:rPr>
          <w:rFonts w:ascii="Tahoma" w:hAnsi="Tahoma" w:cs="Tahoma"/>
          <w:sz w:val="20"/>
          <w:szCs w:val="20"/>
          <w:lang w:val="es-SV" w:eastAsia="es-SV"/>
        </w:rPr>
        <w:t>)</w:t>
      </w:r>
      <w:r w:rsidRPr="00303071">
        <w:rPr>
          <w:rFonts w:ascii="Tahoma" w:hAnsi="Tahoma" w:cs="Tahoma"/>
          <w:b/>
          <w:bCs/>
          <w:sz w:val="20"/>
          <w:szCs w:val="20"/>
          <w:lang w:val="es-SV" w:eastAsia="es-SV"/>
        </w:rPr>
        <w:t xml:space="preserve"> por el ÍTEM 1, SERVICIOS DE SEGURIDAD PARA INSTALACIONES DE PUERTO CORSAIN.</w:t>
      </w:r>
    </w:p>
    <w:p w:rsidR="00303071" w:rsidRPr="00303071" w:rsidRDefault="00303071" w:rsidP="00303071">
      <w:pPr>
        <w:pStyle w:val="Sinespaciado"/>
        <w:tabs>
          <w:tab w:val="left" w:pos="284"/>
        </w:tabs>
        <w:spacing w:before="100" w:beforeAutospacing="1" w:after="100" w:afterAutospacing="1" w:line="360" w:lineRule="auto"/>
        <w:ind w:left="1440"/>
        <w:jc w:val="both"/>
        <w:rPr>
          <w:rFonts w:ascii="Tahoma" w:hAnsi="Tahoma" w:cs="Tahoma"/>
          <w:sz w:val="20"/>
          <w:szCs w:val="20"/>
          <w:lang w:val="es-SV" w:eastAsia="es-SV"/>
        </w:rPr>
      </w:pPr>
    </w:p>
    <w:p w:rsidR="007B46AA" w:rsidRPr="00303071" w:rsidRDefault="00833B03" w:rsidP="002B2E62">
      <w:pPr>
        <w:pStyle w:val="Sinespaciado"/>
        <w:numPr>
          <w:ilvl w:val="1"/>
          <w:numId w:val="41"/>
        </w:numPr>
        <w:tabs>
          <w:tab w:val="left" w:pos="284"/>
        </w:tabs>
        <w:spacing w:before="100" w:beforeAutospacing="1" w:after="100" w:afterAutospacing="1" w:line="360" w:lineRule="auto"/>
        <w:jc w:val="both"/>
        <w:rPr>
          <w:rFonts w:ascii="Tahoma" w:hAnsi="Tahoma" w:cs="Tahoma"/>
          <w:sz w:val="20"/>
          <w:szCs w:val="20"/>
          <w:lang w:val="es-SV" w:eastAsia="es-SV"/>
        </w:rPr>
      </w:pPr>
      <w:r w:rsidRPr="00303071">
        <w:rPr>
          <w:rFonts w:ascii="Tahoma" w:hAnsi="Tahoma" w:cs="Tahoma"/>
          <w:sz w:val="20"/>
          <w:szCs w:val="20"/>
          <w:lang w:val="es-SV" w:eastAsia="es-SV"/>
        </w:rPr>
        <w:t xml:space="preserve">Hasta por un monto de </w:t>
      </w:r>
      <w:r w:rsidRPr="00303071">
        <w:rPr>
          <w:rFonts w:ascii="Tahoma" w:hAnsi="Tahoma" w:cs="Tahoma"/>
          <w:b/>
          <w:bCs/>
          <w:sz w:val="20"/>
          <w:szCs w:val="20"/>
          <w:lang w:val="es-SV" w:eastAsia="es-SV"/>
        </w:rPr>
        <w:t>CINCUENTA Y CINCO MIL SEISCIENTOS SETENTA Y NUEVE 53/100 DÓLARES DE LOS ESTADOS UNIDOS DE AMÉRICA (</w:t>
      </w:r>
      <w:r w:rsidRPr="00303071">
        <w:rPr>
          <w:rFonts w:ascii="Tahoma" w:hAnsi="Tahoma" w:cs="Tahoma"/>
          <w:b/>
          <w:bCs/>
          <w:sz w:val="20"/>
          <w:szCs w:val="20"/>
          <w:lang w:val="es-ES_tradnl" w:eastAsia="es-SV"/>
        </w:rPr>
        <w:t>$55,679.53</w:t>
      </w:r>
      <w:r w:rsidRPr="00303071">
        <w:rPr>
          <w:rFonts w:ascii="Tahoma" w:hAnsi="Tahoma" w:cs="Tahoma"/>
          <w:b/>
          <w:bCs/>
          <w:sz w:val="20"/>
          <w:szCs w:val="20"/>
          <w:lang w:val="es-SV" w:eastAsia="es-SV"/>
        </w:rPr>
        <w:t>) por el ÍTEM 2, SERVICIOS DE SEGURIDAD PARA INSTALACIONES DE EX PLANTA DE ALCOHOL EL CARMEN Y LAS MINAS SAN CRISTÓBAL, UBICADAS EN SONSONATE Y MORAZÁN, respectivamente.</w:t>
      </w:r>
    </w:p>
    <w:p w:rsidR="00303071" w:rsidRDefault="00303071" w:rsidP="00303071">
      <w:pPr>
        <w:pStyle w:val="Prrafodelista"/>
        <w:rPr>
          <w:rFonts w:ascii="Tahoma" w:hAnsi="Tahoma" w:cs="Tahoma"/>
          <w:sz w:val="20"/>
          <w:szCs w:val="20"/>
        </w:rPr>
      </w:pPr>
    </w:p>
    <w:p w:rsidR="002B2E62" w:rsidRPr="00303071" w:rsidRDefault="002B2E62" w:rsidP="002B2E62">
      <w:pPr>
        <w:pStyle w:val="Sinespaciado"/>
        <w:numPr>
          <w:ilvl w:val="0"/>
          <w:numId w:val="41"/>
        </w:numPr>
        <w:tabs>
          <w:tab w:val="left" w:pos="284"/>
        </w:tabs>
        <w:spacing w:before="100" w:beforeAutospacing="1" w:after="100" w:afterAutospacing="1" w:line="360" w:lineRule="auto"/>
        <w:jc w:val="both"/>
        <w:rPr>
          <w:rFonts w:ascii="Tahoma" w:hAnsi="Tahoma" w:cs="Tahoma"/>
          <w:sz w:val="20"/>
          <w:szCs w:val="20"/>
          <w:lang w:val="es-SV" w:eastAsia="es-SV"/>
        </w:rPr>
      </w:pPr>
      <w:r w:rsidRPr="00303071">
        <w:rPr>
          <w:rFonts w:ascii="Tahoma" w:hAnsi="Tahoma" w:cs="Tahoma"/>
          <w:sz w:val="20"/>
          <w:szCs w:val="20"/>
          <w:lang w:val="es-SV" w:eastAsia="es-SV"/>
        </w:rPr>
        <w:t>Autorizar a la Directora Presidenta de CORSAIN a firmar los contratos correspondientes.</w:t>
      </w:r>
    </w:p>
    <w:p w:rsidR="00536D10" w:rsidRPr="00303071" w:rsidRDefault="002B2E62" w:rsidP="002B2E62">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303071">
        <w:rPr>
          <w:rFonts w:ascii="Tahoma" w:hAnsi="Tahoma" w:cs="Tahoma"/>
          <w:sz w:val="20"/>
          <w:szCs w:val="20"/>
          <w:lang w:val="es-SV" w:eastAsia="es-SV"/>
        </w:rPr>
        <w:t xml:space="preserve"> </w:t>
      </w:r>
      <w:r w:rsidR="00697279" w:rsidRPr="00303071">
        <w:rPr>
          <w:rFonts w:ascii="Tahoma" w:hAnsi="Tahoma" w:cs="Tahoma"/>
          <w:sz w:val="20"/>
          <w:szCs w:val="20"/>
          <w:lang w:val="es-SV"/>
        </w:rPr>
        <w:t>No</w:t>
      </w:r>
      <w:r w:rsidR="00697279" w:rsidRPr="00303071">
        <w:rPr>
          <w:rFonts w:ascii="Tahoma" w:hAnsi="Tahoma" w:cs="Tahoma"/>
          <w:sz w:val="20"/>
          <w:szCs w:val="20"/>
        </w:rPr>
        <w:t xml:space="preserve"> habiendo nada más que hacer constar, se da</w:t>
      </w:r>
      <w:r w:rsidR="00C11DDD" w:rsidRPr="00303071">
        <w:rPr>
          <w:rFonts w:ascii="Tahoma" w:hAnsi="Tahoma" w:cs="Tahoma"/>
          <w:sz w:val="20"/>
          <w:szCs w:val="20"/>
        </w:rPr>
        <w:t xml:space="preserve"> por finalizada la sesión </w:t>
      </w:r>
      <w:r w:rsidR="00791C84" w:rsidRPr="00303071">
        <w:rPr>
          <w:rFonts w:ascii="Tahoma" w:hAnsi="Tahoma" w:cs="Tahoma"/>
          <w:sz w:val="20"/>
          <w:szCs w:val="20"/>
        </w:rPr>
        <w:t xml:space="preserve">a las </w:t>
      </w:r>
      <w:r w:rsidR="00E30D74" w:rsidRPr="00303071">
        <w:rPr>
          <w:rFonts w:ascii="Tahoma" w:hAnsi="Tahoma" w:cs="Tahoma"/>
          <w:sz w:val="20"/>
          <w:szCs w:val="20"/>
        </w:rPr>
        <w:t xml:space="preserve">doce horas con </w:t>
      </w:r>
      <w:r w:rsidR="00026D5E" w:rsidRPr="00303071">
        <w:rPr>
          <w:rFonts w:ascii="Tahoma" w:hAnsi="Tahoma" w:cs="Tahoma"/>
          <w:sz w:val="20"/>
          <w:szCs w:val="20"/>
        </w:rPr>
        <w:t>quince</w:t>
      </w:r>
      <w:r w:rsidR="0051306C" w:rsidRPr="00303071">
        <w:rPr>
          <w:rFonts w:ascii="Tahoma" w:hAnsi="Tahoma" w:cs="Tahoma"/>
          <w:sz w:val="20"/>
          <w:szCs w:val="20"/>
        </w:rPr>
        <w:t xml:space="preserve"> </w:t>
      </w:r>
      <w:r w:rsidR="00833EE1" w:rsidRPr="00303071">
        <w:rPr>
          <w:rFonts w:ascii="Tahoma" w:hAnsi="Tahoma" w:cs="Tahoma"/>
          <w:sz w:val="20"/>
          <w:szCs w:val="20"/>
        </w:rPr>
        <w:t>minutos</w:t>
      </w:r>
      <w:r w:rsidR="00D33929" w:rsidRPr="00303071">
        <w:rPr>
          <w:rFonts w:ascii="Tahoma" w:hAnsi="Tahoma" w:cs="Tahoma"/>
          <w:sz w:val="20"/>
          <w:szCs w:val="20"/>
        </w:rPr>
        <w:t xml:space="preserve">, </w:t>
      </w:r>
      <w:r w:rsidR="00017B8E" w:rsidRPr="00303071">
        <w:rPr>
          <w:rFonts w:ascii="Tahoma" w:hAnsi="Tahoma" w:cs="Tahoma"/>
          <w:sz w:val="20"/>
          <w:szCs w:val="20"/>
        </w:rPr>
        <w:t>del día</w:t>
      </w:r>
      <w:r w:rsidR="00AA702C" w:rsidRPr="00303071">
        <w:rPr>
          <w:rFonts w:ascii="Tahoma" w:hAnsi="Tahoma" w:cs="Tahoma"/>
          <w:sz w:val="20"/>
          <w:szCs w:val="20"/>
        </w:rPr>
        <w:t xml:space="preserve"> </w:t>
      </w:r>
      <w:r w:rsidR="00E30D74" w:rsidRPr="00303071">
        <w:rPr>
          <w:rFonts w:ascii="Tahoma" w:hAnsi="Tahoma" w:cs="Tahoma"/>
          <w:sz w:val="20"/>
          <w:szCs w:val="20"/>
        </w:rPr>
        <w:t xml:space="preserve">treinta y uno </w:t>
      </w:r>
      <w:r w:rsidR="00982EDC" w:rsidRPr="00303071">
        <w:rPr>
          <w:rFonts w:ascii="Tahoma" w:hAnsi="Tahoma" w:cs="Tahoma"/>
          <w:sz w:val="20"/>
          <w:szCs w:val="20"/>
        </w:rPr>
        <w:t xml:space="preserve">de </w:t>
      </w:r>
      <w:r w:rsidR="00026D5E" w:rsidRPr="00303071">
        <w:rPr>
          <w:rFonts w:ascii="Tahoma" w:hAnsi="Tahoma" w:cs="Tahoma"/>
          <w:sz w:val="20"/>
          <w:szCs w:val="20"/>
        </w:rPr>
        <w:t>diciembre</w:t>
      </w:r>
      <w:r w:rsidR="00982EDC" w:rsidRPr="00303071">
        <w:rPr>
          <w:rFonts w:ascii="Tahoma" w:hAnsi="Tahoma" w:cs="Tahoma"/>
          <w:sz w:val="20"/>
          <w:szCs w:val="20"/>
        </w:rPr>
        <w:t xml:space="preserve"> de</w:t>
      </w:r>
      <w:r w:rsidR="00E525FD" w:rsidRPr="00303071">
        <w:rPr>
          <w:rFonts w:ascii="Tahoma" w:hAnsi="Tahoma" w:cs="Tahoma"/>
          <w:sz w:val="20"/>
          <w:szCs w:val="20"/>
        </w:rPr>
        <w:t xml:space="preserve"> </w:t>
      </w:r>
      <w:r w:rsidR="00982EDC" w:rsidRPr="00303071">
        <w:rPr>
          <w:rFonts w:ascii="Tahoma" w:hAnsi="Tahoma" w:cs="Tahoma"/>
          <w:sz w:val="20"/>
          <w:szCs w:val="20"/>
        </w:rPr>
        <w:t>dos mil veinte.</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303071" w:rsidTr="000B181C">
        <w:trPr>
          <w:trHeight w:val="1277"/>
        </w:trPr>
        <w:tc>
          <w:tcPr>
            <w:tcW w:w="4687" w:type="dxa"/>
            <w:shd w:val="clear" w:color="auto" w:fill="auto"/>
          </w:tcPr>
          <w:p w:rsidR="001D7E89" w:rsidRPr="00303071" w:rsidRDefault="001D7E89" w:rsidP="000B181C">
            <w:pPr>
              <w:jc w:val="both"/>
              <w:rPr>
                <w:rFonts w:ascii="Tahoma" w:hAnsi="Tahoma" w:cs="Tahoma"/>
                <w:b/>
                <w:lang w:val="es-SV"/>
              </w:rPr>
            </w:pPr>
            <w:bookmarkStart w:id="1" w:name="_Hlk317068528"/>
            <w:r w:rsidRPr="00303071">
              <w:rPr>
                <w:rFonts w:ascii="Tahoma" w:hAnsi="Tahoma" w:cs="Tahoma"/>
                <w:b/>
                <w:lang w:val="es-SV"/>
              </w:rPr>
              <w:t>_______________________</w:t>
            </w:r>
            <w:r w:rsidR="00861E82" w:rsidRPr="00303071">
              <w:rPr>
                <w:rFonts w:ascii="Tahoma" w:hAnsi="Tahoma" w:cs="Tahoma"/>
                <w:b/>
                <w:lang w:val="es-SV"/>
              </w:rPr>
              <w:t>_____</w:t>
            </w:r>
          </w:p>
          <w:p w:rsidR="001D7E89" w:rsidRPr="00303071" w:rsidRDefault="001D7E89" w:rsidP="000B181C">
            <w:pPr>
              <w:jc w:val="both"/>
              <w:rPr>
                <w:rFonts w:ascii="Tahoma" w:hAnsi="Tahoma" w:cs="Tahoma"/>
                <w:b/>
                <w:lang w:val="es-SV"/>
              </w:rPr>
            </w:pPr>
            <w:r w:rsidRPr="00303071">
              <w:rPr>
                <w:rFonts w:ascii="Tahoma" w:hAnsi="Tahoma" w:cs="Tahoma"/>
                <w:b/>
                <w:lang w:val="es-SV"/>
              </w:rPr>
              <w:t>LIC</w:t>
            </w:r>
            <w:r w:rsidR="00982EDC" w:rsidRPr="00303071">
              <w:rPr>
                <w:rFonts w:ascii="Tahoma" w:hAnsi="Tahoma" w:cs="Tahoma"/>
                <w:b/>
                <w:lang w:val="es-SV"/>
              </w:rPr>
              <w:t>DA.</w:t>
            </w:r>
            <w:r w:rsidRPr="00303071">
              <w:rPr>
                <w:rFonts w:ascii="Tahoma" w:hAnsi="Tahoma" w:cs="Tahoma"/>
                <w:b/>
                <w:lang w:val="es-SV"/>
              </w:rPr>
              <w:t xml:space="preserve"> VIOLETA ISABEL SACA </w:t>
            </w:r>
          </w:p>
          <w:p w:rsidR="001D7E89" w:rsidRPr="00303071" w:rsidRDefault="001D7E89" w:rsidP="000B181C">
            <w:pPr>
              <w:jc w:val="both"/>
              <w:rPr>
                <w:rFonts w:ascii="Tahoma" w:hAnsi="Tahoma" w:cs="Tahoma"/>
                <w:lang w:val="es-SV"/>
              </w:rPr>
            </w:pPr>
            <w:r w:rsidRPr="00303071">
              <w:rPr>
                <w:rFonts w:ascii="Tahoma" w:hAnsi="Tahoma" w:cs="Tahoma"/>
                <w:b/>
                <w:lang w:val="es-SV"/>
              </w:rPr>
              <w:t>DIRECTOR PRESIDENTE</w:t>
            </w:r>
          </w:p>
        </w:tc>
        <w:tc>
          <w:tcPr>
            <w:tcW w:w="4286" w:type="dxa"/>
            <w:shd w:val="clear" w:color="auto" w:fill="auto"/>
          </w:tcPr>
          <w:p w:rsidR="001D7E89" w:rsidRPr="00303071" w:rsidRDefault="001D7E89" w:rsidP="000B181C">
            <w:pPr>
              <w:jc w:val="both"/>
              <w:rPr>
                <w:rFonts w:ascii="Tahoma" w:hAnsi="Tahoma" w:cs="Tahoma"/>
                <w:b/>
                <w:lang w:val="es-SV"/>
              </w:rPr>
            </w:pPr>
            <w:r w:rsidRPr="00303071">
              <w:rPr>
                <w:rFonts w:ascii="Tahoma" w:hAnsi="Tahoma" w:cs="Tahoma"/>
                <w:b/>
                <w:lang w:val="es-SV"/>
              </w:rPr>
              <w:t>______________________________</w:t>
            </w:r>
          </w:p>
          <w:p w:rsidR="001D7E89" w:rsidRPr="00303071" w:rsidRDefault="00982EDC" w:rsidP="00982EDC">
            <w:pPr>
              <w:rPr>
                <w:rFonts w:ascii="Tahoma" w:hAnsi="Tahoma" w:cs="Tahoma"/>
                <w:b/>
                <w:lang w:val="es-SV"/>
              </w:rPr>
            </w:pPr>
            <w:r w:rsidRPr="00303071">
              <w:rPr>
                <w:rFonts w:ascii="Tahoma" w:hAnsi="Tahoma" w:cs="Tahoma"/>
                <w:b/>
                <w:lang w:val="es-SV"/>
              </w:rPr>
              <w:t xml:space="preserve">LIC. RONY HUEZO SERRANO </w:t>
            </w:r>
            <w:r w:rsidR="001D7E89" w:rsidRPr="00303071">
              <w:rPr>
                <w:rFonts w:ascii="Tahoma" w:hAnsi="Tahoma" w:cs="Tahoma"/>
                <w:b/>
                <w:lang w:val="es-SV"/>
              </w:rPr>
              <w:t xml:space="preserve">DIRECTOR </w:t>
            </w:r>
            <w:r w:rsidRPr="00303071">
              <w:rPr>
                <w:rFonts w:ascii="Tahoma" w:hAnsi="Tahoma" w:cs="Tahoma"/>
                <w:b/>
                <w:lang w:val="es-SV"/>
              </w:rPr>
              <w:t>VICEPRESIDENTE</w:t>
            </w:r>
          </w:p>
        </w:tc>
      </w:tr>
      <w:tr w:rsidR="001D7E89" w:rsidRPr="007759ED" w:rsidTr="000B181C">
        <w:trPr>
          <w:trHeight w:val="710"/>
        </w:trPr>
        <w:tc>
          <w:tcPr>
            <w:tcW w:w="4687" w:type="dxa"/>
            <w:shd w:val="clear" w:color="auto" w:fill="auto"/>
          </w:tcPr>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r w:rsidRPr="00303071">
              <w:rPr>
                <w:rFonts w:ascii="Tahoma" w:hAnsi="Tahoma" w:cs="Tahoma"/>
                <w:b/>
                <w:lang w:val="es-SV"/>
              </w:rPr>
              <w:t>_______________________________</w:t>
            </w:r>
          </w:p>
          <w:p w:rsidR="001D7E89" w:rsidRPr="00303071" w:rsidRDefault="00982EDC" w:rsidP="000B181C">
            <w:pPr>
              <w:jc w:val="both"/>
              <w:rPr>
                <w:rFonts w:ascii="Tahoma" w:hAnsi="Tahoma" w:cs="Tahoma"/>
                <w:b/>
                <w:lang w:val="es-SV"/>
              </w:rPr>
            </w:pPr>
            <w:r w:rsidRPr="00303071">
              <w:rPr>
                <w:rFonts w:ascii="Tahoma" w:hAnsi="Tahoma" w:cs="Tahoma"/>
                <w:b/>
                <w:lang w:val="es-SV"/>
              </w:rPr>
              <w:t xml:space="preserve">LIC. </w:t>
            </w:r>
            <w:r w:rsidR="001D7E89" w:rsidRPr="00303071">
              <w:rPr>
                <w:rFonts w:ascii="Tahoma" w:hAnsi="Tahoma" w:cs="Tahoma"/>
                <w:b/>
                <w:lang w:val="es-SV"/>
              </w:rPr>
              <w:t>RAFAEL ERNESTO BAIRES FUENTES</w:t>
            </w:r>
          </w:p>
          <w:p w:rsidR="001D7E89" w:rsidRPr="00303071" w:rsidRDefault="001D7E89" w:rsidP="000B181C">
            <w:pPr>
              <w:jc w:val="both"/>
              <w:rPr>
                <w:rFonts w:ascii="Tahoma" w:hAnsi="Tahoma" w:cs="Tahoma"/>
                <w:b/>
                <w:lang w:val="es-SV"/>
              </w:rPr>
            </w:pPr>
            <w:r w:rsidRPr="00303071">
              <w:rPr>
                <w:rFonts w:ascii="Tahoma" w:hAnsi="Tahoma" w:cs="Tahoma"/>
                <w:b/>
                <w:lang w:val="es-SV"/>
              </w:rPr>
              <w:t>DIRECTOR   PROPIETARIO</w:t>
            </w:r>
          </w:p>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p>
          <w:p w:rsidR="00982EDC" w:rsidRPr="00303071" w:rsidRDefault="00982EDC"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r w:rsidRPr="00303071">
              <w:rPr>
                <w:rFonts w:ascii="Tahoma" w:hAnsi="Tahoma" w:cs="Tahoma"/>
                <w:b/>
                <w:lang w:val="es-SV"/>
              </w:rPr>
              <w:t>_______________________________</w:t>
            </w:r>
          </w:p>
          <w:p w:rsidR="00FF04DB" w:rsidRPr="00303071" w:rsidRDefault="00982EDC" w:rsidP="00FF04DB">
            <w:pPr>
              <w:rPr>
                <w:rFonts w:ascii="Tahoma" w:hAnsi="Tahoma" w:cs="Tahoma"/>
                <w:b/>
                <w:lang w:val="es-SV"/>
              </w:rPr>
            </w:pPr>
            <w:r w:rsidRPr="00303071">
              <w:rPr>
                <w:rFonts w:ascii="Tahoma" w:hAnsi="Tahoma" w:cs="Tahoma"/>
                <w:b/>
                <w:lang w:val="es-SV"/>
              </w:rPr>
              <w:t>LIC. GUILLERMO ALEXANDER FLORES NAVARRO</w:t>
            </w:r>
          </w:p>
          <w:p w:rsidR="00FF04DB" w:rsidRPr="00303071" w:rsidRDefault="00982EDC" w:rsidP="00FF04DB">
            <w:pPr>
              <w:rPr>
                <w:rFonts w:ascii="Tahoma" w:hAnsi="Tahoma" w:cs="Tahoma"/>
                <w:b/>
                <w:lang w:val="es-SV"/>
              </w:rPr>
            </w:pPr>
            <w:r w:rsidRPr="00303071">
              <w:rPr>
                <w:rFonts w:ascii="Tahoma" w:hAnsi="Tahoma" w:cs="Tahoma"/>
                <w:b/>
                <w:lang w:val="es-SV"/>
              </w:rPr>
              <w:t>DIRECTOR PROPIETARIO</w:t>
            </w:r>
          </w:p>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p>
          <w:p w:rsidR="00982EDC" w:rsidRPr="00303071" w:rsidRDefault="00982EDC" w:rsidP="000B181C">
            <w:pPr>
              <w:jc w:val="both"/>
              <w:rPr>
                <w:rFonts w:ascii="Tahoma" w:hAnsi="Tahoma" w:cs="Tahoma"/>
                <w:b/>
                <w:lang w:val="es-SV"/>
              </w:rPr>
            </w:pPr>
          </w:p>
          <w:p w:rsidR="00982EDC" w:rsidRPr="00303071" w:rsidRDefault="00982EDC" w:rsidP="000B181C">
            <w:pPr>
              <w:jc w:val="both"/>
              <w:rPr>
                <w:rFonts w:ascii="Tahoma" w:hAnsi="Tahoma" w:cs="Tahoma"/>
                <w:b/>
                <w:lang w:val="es-SV"/>
              </w:rPr>
            </w:pPr>
          </w:p>
          <w:p w:rsidR="00403B0B" w:rsidRPr="00303071" w:rsidRDefault="00403B0B" w:rsidP="00403B0B">
            <w:pPr>
              <w:jc w:val="both"/>
              <w:rPr>
                <w:rFonts w:ascii="Tahoma" w:hAnsi="Tahoma" w:cs="Tahoma"/>
                <w:b/>
                <w:lang w:val="es-SV"/>
              </w:rPr>
            </w:pPr>
            <w:r w:rsidRPr="00303071">
              <w:rPr>
                <w:rFonts w:ascii="Tahoma" w:hAnsi="Tahoma" w:cs="Tahoma"/>
                <w:b/>
                <w:lang w:val="es-SV"/>
              </w:rPr>
              <w:t>_______________________________</w:t>
            </w:r>
          </w:p>
          <w:p w:rsidR="00403B0B" w:rsidRPr="00303071" w:rsidRDefault="00403B0B" w:rsidP="00403B0B">
            <w:pPr>
              <w:rPr>
                <w:rFonts w:ascii="Tahoma" w:hAnsi="Tahoma" w:cs="Tahoma"/>
                <w:b/>
                <w:lang w:val="es-SV"/>
              </w:rPr>
            </w:pPr>
            <w:r w:rsidRPr="00303071">
              <w:rPr>
                <w:rFonts w:ascii="Tahoma" w:hAnsi="Tahoma" w:cs="Tahoma"/>
                <w:b/>
                <w:lang w:val="es-SV"/>
              </w:rPr>
              <w:t>LIC. JOSÉ GERARDO HERNÁNDEZ RIVERA DIRECTOR SUPLENTE.</w:t>
            </w:r>
          </w:p>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lang w:val="es-SV"/>
              </w:rPr>
            </w:pPr>
          </w:p>
        </w:tc>
        <w:tc>
          <w:tcPr>
            <w:tcW w:w="4286" w:type="dxa"/>
            <w:shd w:val="clear" w:color="auto" w:fill="auto"/>
          </w:tcPr>
          <w:p w:rsidR="001D7E89" w:rsidRPr="00303071" w:rsidRDefault="001D7E89" w:rsidP="000B181C">
            <w:pPr>
              <w:jc w:val="both"/>
              <w:rPr>
                <w:rFonts w:ascii="Tahoma" w:hAnsi="Tahoma" w:cs="Tahoma"/>
                <w:b/>
                <w:lang w:val="es-SV"/>
              </w:rPr>
            </w:pPr>
            <w:r w:rsidRPr="00303071">
              <w:rPr>
                <w:rFonts w:ascii="Tahoma" w:hAnsi="Tahoma" w:cs="Tahoma"/>
                <w:b/>
                <w:lang w:val="es-SV"/>
              </w:rPr>
              <w:tab/>
            </w:r>
          </w:p>
          <w:p w:rsidR="001D7E89" w:rsidRPr="00303071" w:rsidRDefault="001D7E89" w:rsidP="000B181C">
            <w:pPr>
              <w:jc w:val="both"/>
              <w:rPr>
                <w:rFonts w:ascii="Tahoma" w:hAnsi="Tahoma" w:cs="Tahoma"/>
                <w:b/>
                <w:lang w:val="es-SV"/>
              </w:rPr>
            </w:pPr>
            <w:r w:rsidRPr="00303071">
              <w:rPr>
                <w:rFonts w:ascii="Tahoma" w:hAnsi="Tahoma" w:cs="Tahoma"/>
                <w:b/>
                <w:lang w:val="es-SV"/>
              </w:rPr>
              <w:t>_______________________________</w:t>
            </w:r>
          </w:p>
          <w:p w:rsidR="00982EDC" w:rsidRPr="00303071" w:rsidRDefault="00982EDC" w:rsidP="000B181C">
            <w:pPr>
              <w:jc w:val="both"/>
              <w:rPr>
                <w:rFonts w:ascii="Tahoma" w:hAnsi="Tahoma" w:cs="Tahoma"/>
                <w:b/>
                <w:lang w:val="es-SV"/>
              </w:rPr>
            </w:pPr>
            <w:r w:rsidRPr="00303071">
              <w:rPr>
                <w:rFonts w:ascii="Tahoma" w:hAnsi="Tahoma" w:cs="Tahoma"/>
                <w:b/>
                <w:lang w:val="es-SV"/>
              </w:rPr>
              <w:t>ING. ROMEO GUSTAVO CHIQUILLO ESCOBAR.</w:t>
            </w:r>
          </w:p>
          <w:p w:rsidR="001D7E89" w:rsidRPr="00303071" w:rsidRDefault="001D7E89" w:rsidP="000B181C">
            <w:pPr>
              <w:jc w:val="both"/>
              <w:rPr>
                <w:rFonts w:ascii="Tahoma" w:hAnsi="Tahoma" w:cs="Tahoma"/>
                <w:b/>
                <w:lang w:val="es-SV"/>
              </w:rPr>
            </w:pPr>
            <w:r w:rsidRPr="00303071">
              <w:rPr>
                <w:rFonts w:ascii="Tahoma" w:hAnsi="Tahoma" w:cs="Tahoma"/>
                <w:b/>
                <w:lang w:val="es-SV"/>
              </w:rPr>
              <w:t xml:space="preserve">DIRECTOR </w:t>
            </w:r>
            <w:r w:rsidR="006F1476" w:rsidRPr="00303071">
              <w:rPr>
                <w:rFonts w:ascii="Tahoma" w:hAnsi="Tahoma" w:cs="Tahoma"/>
                <w:b/>
                <w:lang w:val="es-SV"/>
              </w:rPr>
              <w:t>PROPIETARIO</w:t>
            </w:r>
          </w:p>
          <w:p w:rsidR="001D7E89" w:rsidRPr="00303071" w:rsidRDefault="001D7E89" w:rsidP="000B181C">
            <w:pPr>
              <w:jc w:val="both"/>
              <w:rPr>
                <w:rFonts w:ascii="Tahoma" w:hAnsi="Tahoma" w:cs="Tahoma"/>
                <w:b/>
                <w:lang w:val="es-SV"/>
              </w:rPr>
            </w:pPr>
          </w:p>
          <w:p w:rsidR="001D7E89" w:rsidRPr="00303071" w:rsidRDefault="001D7E89" w:rsidP="000B181C">
            <w:pPr>
              <w:jc w:val="both"/>
              <w:rPr>
                <w:rFonts w:ascii="Tahoma" w:hAnsi="Tahoma" w:cs="Tahoma"/>
                <w:b/>
                <w:lang w:val="es-SV"/>
              </w:rPr>
            </w:pPr>
          </w:p>
          <w:p w:rsidR="00982EDC" w:rsidRPr="00303071" w:rsidRDefault="00982EDC" w:rsidP="000B181C">
            <w:pPr>
              <w:jc w:val="both"/>
              <w:rPr>
                <w:rFonts w:ascii="Tahoma" w:hAnsi="Tahoma" w:cs="Tahoma"/>
                <w:b/>
                <w:lang w:val="es-SV"/>
              </w:rPr>
            </w:pPr>
          </w:p>
          <w:p w:rsidR="00982EDC" w:rsidRPr="00303071" w:rsidRDefault="00982EDC" w:rsidP="00982EDC">
            <w:pPr>
              <w:jc w:val="both"/>
              <w:rPr>
                <w:rFonts w:ascii="Tahoma" w:hAnsi="Tahoma" w:cs="Tahoma"/>
                <w:b/>
                <w:lang w:val="es-SV"/>
              </w:rPr>
            </w:pPr>
            <w:r w:rsidRPr="00303071">
              <w:rPr>
                <w:rFonts w:ascii="Tahoma" w:hAnsi="Tahoma" w:cs="Tahoma"/>
                <w:b/>
                <w:lang w:val="es-SV"/>
              </w:rPr>
              <w:t>_______________________________</w:t>
            </w:r>
          </w:p>
          <w:p w:rsidR="00982EDC" w:rsidRPr="00303071" w:rsidRDefault="00982EDC" w:rsidP="00982EDC">
            <w:pPr>
              <w:rPr>
                <w:rFonts w:ascii="Tahoma" w:hAnsi="Tahoma" w:cs="Tahoma"/>
                <w:b/>
                <w:lang w:val="es-SV"/>
              </w:rPr>
            </w:pPr>
            <w:r w:rsidRPr="00303071">
              <w:rPr>
                <w:rFonts w:ascii="Tahoma" w:hAnsi="Tahoma" w:cs="Tahoma"/>
                <w:b/>
                <w:lang w:val="es-SV"/>
              </w:rPr>
              <w:t>DRA. TERESA DEL CARMEN FLORES DE GUEVARA</w:t>
            </w:r>
          </w:p>
          <w:p w:rsidR="00982EDC" w:rsidRPr="00303071" w:rsidRDefault="00982EDC" w:rsidP="00982EDC">
            <w:pPr>
              <w:rPr>
                <w:rFonts w:ascii="Tahoma" w:hAnsi="Tahoma" w:cs="Tahoma"/>
                <w:b/>
                <w:lang w:val="es-SV"/>
              </w:rPr>
            </w:pPr>
            <w:r w:rsidRPr="00303071">
              <w:rPr>
                <w:rFonts w:ascii="Tahoma" w:hAnsi="Tahoma" w:cs="Tahoma"/>
                <w:b/>
                <w:lang w:val="es-SV"/>
              </w:rPr>
              <w:t>DIRECTOR SUPLENTE</w:t>
            </w:r>
          </w:p>
          <w:p w:rsidR="001D7E89" w:rsidRPr="00303071" w:rsidRDefault="001D7E89" w:rsidP="000B181C">
            <w:pPr>
              <w:jc w:val="both"/>
              <w:rPr>
                <w:rFonts w:ascii="Tahoma" w:hAnsi="Tahoma" w:cs="Tahoma"/>
                <w:b/>
                <w:lang w:val="es-SV"/>
              </w:rPr>
            </w:pPr>
          </w:p>
          <w:p w:rsidR="006F1476" w:rsidRPr="00303071" w:rsidRDefault="006F1476" w:rsidP="000B181C">
            <w:pPr>
              <w:rPr>
                <w:rFonts w:ascii="Tahoma" w:hAnsi="Tahoma" w:cs="Tahoma"/>
                <w:b/>
                <w:lang w:val="es-SV"/>
              </w:rPr>
            </w:pPr>
          </w:p>
          <w:p w:rsidR="00982EDC" w:rsidRPr="00303071" w:rsidRDefault="00982EDC" w:rsidP="000B181C">
            <w:pPr>
              <w:rPr>
                <w:rFonts w:ascii="Tahoma" w:hAnsi="Tahoma" w:cs="Tahoma"/>
                <w:b/>
                <w:lang w:val="es-SV"/>
              </w:rPr>
            </w:pPr>
          </w:p>
          <w:p w:rsidR="00982EDC" w:rsidRPr="00303071" w:rsidRDefault="00982EDC" w:rsidP="000B181C">
            <w:pPr>
              <w:rPr>
                <w:rFonts w:ascii="Tahoma" w:hAnsi="Tahoma" w:cs="Tahoma"/>
                <w:b/>
                <w:lang w:val="es-SV"/>
              </w:rPr>
            </w:pPr>
          </w:p>
          <w:p w:rsidR="00403B0B" w:rsidRPr="00303071" w:rsidRDefault="00403B0B" w:rsidP="00403B0B">
            <w:pPr>
              <w:rPr>
                <w:rFonts w:ascii="Tahoma" w:hAnsi="Tahoma" w:cs="Tahoma"/>
                <w:b/>
                <w:lang w:val="es-SV"/>
              </w:rPr>
            </w:pPr>
            <w:r w:rsidRPr="00303071">
              <w:rPr>
                <w:rFonts w:ascii="Tahoma" w:hAnsi="Tahoma" w:cs="Tahoma"/>
                <w:b/>
                <w:lang w:val="es-SV"/>
              </w:rPr>
              <w:t>_______________________________</w:t>
            </w:r>
          </w:p>
          <w:p w:rsidR="00403B0B" w:rsidRPr="00303071" w:rsidRDefault="00403B0B" w:rsidP="00403B0B">
            <w:pPr>
              <w:rPr>
                <w:rFonts w:ascii="Tahoma" w:hAnsi="Tahoma" w:cs="Tahoma"/>
                <w:b/>
                <w:lang w:val="es-SV"/>
              </w:rPr>
            </w:pPr>
            <w:r w:rsidRPr="00303071">
              <w:rPr>
                <w:rFonts w:ascii="Tahoma" w:hAnsi="Tahoma" w:cs="Tahoma"/>
                <w:b/>
                <w:lang w:val="es-SV"/>
              </w:rPr>
              <w:t>LICDA. EVELYN ESTELA HERRERA</w:t>
            </w:r>
            <w:r w:rsidRPr="00303071">
              <w:rPr>
                <w:rFonts w:ascii="Baskerville Old Face" w:hAnsi="Baskerville Old Face" w:cs="Tahoma"/>
              </w:rPr>
              <w:t xml:space="preserve"> </w:t>
            </w:r>
            <w:r w:rsidRPr="00303071">
              <w:rPr>
                <w:rFonts w:ascii="Tahoma" w:hAnsi="Tahoma" w:cs="Tahoma"/>
                <w:b/>
                <w:lang w:val="es-SV"/>
              </w:rPr>
              <w:t xml:space="preserve">MARQUEZ </w:t>
            </w:r>
          </w:p>
          <w:p w:rsidR="001D7E89" w:rsidRPr="00303071" w:rsidRDefault="00403B0B" w:rsidP="00403B0B">
            <w:pPr>
              <w:jc w:val="both"/>
              <w:rPr>
                <w:rFonts w:ascii="Tahoma" w:hAnsi="Tahoma" w:cs="Tahoma"/>
                <w:b/>
                <w:lang w:val="es-SV"/>
              </w:rPr>
            </w:pPr>
            <w:r w:rsidRPr="00303071">
              <w:rPr>
                <w:rFonts w:ascii="Tahoma" w:hAnsi="Tahoma" w:cs="Tahoma"/>
                <w:b/>
                <w:lang w:val="es-SV"/>
              </w:rPr>
              <w:t>DIRECTOR SUPLENTE.</w:t>
            </w: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02F" w:rsidRDefault="0066702F" w:rsidP="001A7AEF">
      <w:r>
        <w:separator/>
      </w:r>
    </w:p>
  </w:endnote>
  <w:endnote w:type="continuationSeparator" w:id="0">
    <w:p w:rsidR="0066702F" w:rsidRDefault="0066702F"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02F" w:rsidRDefault="0066702F" w:rsidP="001A7AEF">
      <w:r>
        <w:separator/>
      </w:r>
    </w:p>
  </w:footnote>
  <w:footnote w:type="continuationSeparator" w:id="0">
    <w:p w:rsidR="0066702F" w:rsidRDefault="0066702F"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147"/>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B71CD9"/>
    <w:multiLevelType w:val="hybridMultilevel"/>
    <w:tmpl w:val="CA6AECB2"/>
    <w:lvl w:ilvl="0" w:tplc="F86CDE18">
      <w:start w:val="3"/>
      <w:numFmt w:val="upperRoman"/>
      <w:lvlText w:val="%1."/>
      <w:lvlJc w:val="right"/>
      <w:pPr>
        <w:tabs>
          <w:tab w:val="num" w:pos="720"/>
        </w:tabs>
        <w:ind w:left="720" w:hanging="360"/>
      </w:pPr>
    </w:lvl>
    <w:lvl w:ilvl="1" w:tplc="E14E2770" w:tentative="1">
      <w:start w:val="1"/>
      <w:numFmt w:val="upperRoman"/>
      <w:lvlText w:val="%2."/>
      <w:lvlJc w:val="right"/>
      <w:pPr>
        <w:tabs>
          <w:tab w:val="num" w:pos="1440"/>
        </w:tabs>
        <w:ind w:left="1440" w:hanging="360"/>
      </w:pPr>
    </w:lvl>
    <w:lvl w:ilvl="2" w:tplc="746A6450" w:tentative="1">
      <w:start w:val="1"/>
      <w:numFmt w:val="upperRoman"/>
      <w:lvlText w:val="%3."/>
      <w:lvlJc w:val="right"/>
      <w:pPr>
        <w:tabs>
          <w:tab w:val="num" w:pos="2160"/>
        </w:tabs>
        <w:ind w:left="2160" w:hanging="360"/>
      </w:pPr>
    </w:lvl>
    <w:lvl w:ilvl="3" w:tplc="AE78CEE8" w:tentative="1">
      <w:start w:val="1"/>
      <w:numFmt w:val="upperRoman"/>
      <w:lvlText w:val="%4."/>
      <w:lvlJc w:val="right"/>
      <w:pPr>
        <w:tabs>
          <w:tab w:val="num" w:pos="2880"/>
        </w:tabs>
        <w:ind w:left="2880" w:hanging="360"/>
      </w:pPr>
    </w:lvl>
    <w:lvl w:ilvl="4" w:tplc="21982380" w:tentative="1">
      <w:start w:val="1"/>
      <w:numFmt w:val="upperRoman"/>
      <w:lvlText w:val="%5."/>
      <w:lvlJc w:val="right"/>
      <w:pPr>
        <w:tabs>
          <w:tab w:val="num" w:pos="3600"/>
        </w:tabs>
        <w:ind w:left="3600" w:hanging="360"/>
      </w:pPr>
    </w:lvl>
    <w:lvl w:ilvl="5" w:tplc="65A4BBF4" w:tentative="1">
      <w:start w:val="1"/>
      <w:numFmt w:val="upperRoman"/>
      <w:lvlText w:val="%6."/>
      <w:lvlJc w:val="right"/>
      <w:pPr>
        <w:tabs>
          <w:tab w:val="num" w:pos="4320"/>
        </w:tabs>
        <w:ind w:left="4320" w:hanging="360"/>
      </w:pPr>
    </w:lvl>
    <w:lvl w:ilvl="6" w:tplc="3350DE62" w:tentative="1">
      <w:start w:val="1"/>
      <w:numFmt w:val="upperRoman"/>
      <w:lvlText w:val="%7."/>
      <w:lvlJc w:val="right"/>
      <w:pPr>
        <w:tabs>
          <w:tab w:val="num" w:pos="5040"/>
        </w:tabs>
        <w:ind w:left="5040" w:hanging="360"/>
      </w:pPr>
    </w:lvl>
    <w:lvl w:ilvl="7" w:tplc="F5348096" w:tentative="1">
      <w:start w:val="1"/>
      <w:numFmt w:val="upperRoman"/>
      <w:lvlText w:val="%8."/>
      <w:lvlJc w:val="right"/>
      <w:pPr>
        <w:tabs>
          <w:tab w:val="num" w:pos="5760"/>
        </w:tabs>
        <w:ind w:left="5760" w:hanging="360"/>
      </w:pPr>
    </w:lvl>
    <w:lvl w:ilvl="8" w:tplc="8AB2691E" w:tentative="1">
      <w:start w:val="1"/>
      <w:numFmt w:val="upperRoman"/>
      <w:lvlText w:val="%9."/>
      <w:lvlJc w:val="right"/>
      <w:pPr>
        <w:tabs>
          <w:tab w:val="num" w:pos="6480"/>
        </w:tabs>
        <w:ind w:left="6480" w:hanging="360"/>
      </w:pPr>
    </w:lvl>
  </w:abstractNum>
  <w:abstractNum w:abstractNumId="2">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332AB8"/>
    <w:multiLevelType w:val="hybridMultilevel"/>
    <w:tmpl w:val="43104E5A"/>
    <w:lvl w:ilvl="0" w:tplc="5BE85B64">
      <w:start w:val="1"/>
      <w:numFmt w:val="bullet"/>
      <w:lvlText w:val=""/>
      <w:lvlJc w:val="left"/>
      <w:pPr>
        <w:tabs>
          <w:tab w:val="num" w:pos="720"/>
        </w:tabs>
        <w:ind w:left="720" w:hanging="360"/>
      </w:pPr>
      <w:rPr>
        <w:rFonts w:ascii="Wingdings" w:hAnsi="Wingdings" w:hint="default"/>
      </w:rPr>
    </w:lvl>
    <w:lvl w:ilvl="1" w:tplc="981AA16E" w:tentative="1">
      <w:start w:val="1"/>
      <w:numFmt w:val="bullet"/>
      <w:lvlText w:val=""/>
      <w:lvlJc w:val="left"/>
      <w:pPr>
        <w:tabs>
          <w:tab w:val="num" w:pos="1440"/>
        </w:tabs>
        <w:ind w:left="1440" w:hanging="360"/>
      </w:pPr>
      <w:rPr>
        <w:rFonts w:ascii="Wingdings" w:hAnsi="Wingdings" w:hint="default"/>
      </w:rPr>
    </w:lvl>
    <w:lvl w:ilvl="2" w:tplc="758AD4DC" w:tentative="1">
      <w:start w:val="1"/>
      <w:numFmt w:val="bullet"/>
      <w:lvlText w:val=""/>
      <w:lvlJc w:val="left"/>
      <w:pPr>
        <w:tabs>
          <w:tab w:val="num" w:pos="2160"/>
        </w:tabs>
        <w:ind w:left="2160" w:hanging="360"/>
      </w:pPr>
      <w:rPr>
        <w:rFonts w:ascii="Wingdings" w:hAnsi="Wingdings" w:hint="default"/>
      </w:rPr>
    </w:lvl>
    <w:lvl w:ilvl="3" w:tplc="76EA5848" w:tentative="1">
      <w:start w:val="1"/>
      <w:numFmt w:val="bullet"/>
      <w:lvlText w:val=""/>
      <w:lvlJc w:val="left"/>
      <w:pPr>
        <w:tabs>
          <w:tab w:val="num" w:pos="2880"/>
        </w:tabs>
        <w:ind w:left="2880" w:hanging="360"/>
      </w:pPr>
      <w:rPr>
        <w:rFonts w:ascii="Wingdings" w:hAnsi="Wingdings" w:hint="default"/>
      </w:rPr>
    </w:lvl>
    <w:lvl w:ilvl="4" w:tplc="15CA6D5A" w:tentative="1">
      <w:start w:val="1"/>
      <w:numFmt w:val="bullet"/>
      <w:lvlText w:val=""/>
      <w:lvlJc w:val="left"/>
      <w:pPr>
        <w:tabs>
          <w:tab w:val="num" w:pos="3600"/>
        </w:tabs>
        <w:ind w:left="3600" w:hanging="360"/>
      </w:pPr>
      <w:rPr>
        <w:rFonts w:ascii="Wingdings" w:hAnsi="Wingdings" w:hint="default"/>
      </w:rPr>
    </w:lvl>
    <w:lvl w:ilvl="5" w:tplc="9AEA93AC" w:tentative="1">
      <w:start w:val="1"/>
      <w:numFmt w:val="bullet"/>
      <w:lvlText w:val=""/>
      <w:lvlJc w:val="left"/>
      <w:pPr>
        <w:tabs>
          <w:tab w:val="num" w:pos="4320"/>
        </w:tabs>
        <w:ind w:left="4320" w:hanging="360"/>
      </w:pPr>
      <w:rPr>
        <w:rFonts w:ascii="Wingdings" w:hAnsi="Wingdings" w:hint="default"/>
      </w:rPr>
    </w:lvl>
    <w:lvl w:ilvl="6" w:tplc="9710A456" w:tentative="1">
      <w:start w:val="1"/>
      <w:numFmt w:val="bullet"/>
      <w:lvlText w:val=""/>
      <w:lvlJc w:val="left"/>
      <w:pPr>
        <w:tabs>
          <w:tab w:val="num" w:pos="5040"/>
        </w:tabs>
        <w:ind w:left="5040" w:hanging="360"/>
      </w:pPr>
      <w:rPr>
        <w:rFonts w:ascii="Wingdings" w:hAnsi="Wingdings" w:hint="default"/>
      </w:rPr>
    </w:lvl>
    <w:lvl w:ilvl="7" w:tplc="FAA8ACF2" w:tentative="1">
      <w:start w:val="1"/>
      <w:numFmt w:val="bullet"/>
      <w:lvlText w:val=""/>
      <w:lvlJc w:val="left"/>
      <w:pPr>
        <w:tabs>
          <w:tab w:val="num" w:pos="5760"/>
        </w:tabs>
        <w:ind w:left="5760" w:hanging="360"/>
      </w:pPr>
      <w:rPr>
        <w:rFonts w:ascii="Wingdings" w:hAnsi="Wingdings" w:hint="default"/>
      </w:rPr>
    </w:lvl>
    <w:lvl w:ilvl="8" w:tplc="5372C0E8" w:tentative="1">
      <w:start w:val="1"/>
      <w:numFmt w:val="bullet"/>
      <w:lvlText w:val=""/>
      <w:lvlJc w:val="left"/>
      <w:pPr>
        <w:tabs>
          <w:tab w:val="num" w:pos="6480"/>
        </w:tabs>
        <w:ind w:left="6480" w:hanging="360"/>
      </w:pPr>
      <w:rPr>
        <w:rFonts w:ascii="Wingdings" w:hAnsi="Wingdings" w:hint="default"/>
      </w:rPr>
    </w:lvl>
  </w:abstractNum>
  <w:abstractNum w:abstractNumId="5">
    <w:nsid w:val="19865CBE"/>
    <w:multiLevelType w:val="hybridMultilevel"/>
    <w:tmpl w:val="70E207FE"/>
    <w:lvl w:ilvl="0" w:tplc="D9146896">
      <w:start w:val="1"/>
      <w:numFmt w:val="bullet"/>
      <w:lvlText w:val="•"/>
      <w:lvlJc w:val="left"/>
      <w:pPr>
        <w:tabs>
          <w:tab w:val="num" w:pos="720"/>
        </w:tabs>
        <w:ind w:left="720" w:hanging="360"/>
      </w:pPr>
      <w:rPr>
        <w:rFonts w:ascii="Arial" w:hAnsi="Arial" w:hint="default"/>
      </w:rPr>
    </w:lvl>
    <w:lvl w:ilvl="1" w:tplc="A1C80684" w:tentative="1">
      <w:start w:val="1"/>
      <w:numFmt w:val="bullet"/>
      <w:lvlText w:val="•"/>
      <w:lvlJc w:val="left"/>
      <w:pPr>
        <w:tabs>
          <w:tab w:val="num" w:pos="1440"/>
        </w:tabs>
        <w:ind w:left="1440" w:hanging="360"/>
      </w:pPr>
      <w:rPr>
        <w:rFonts w:ascii="Arial" w:hAnsi="Arial" w:hint="default"/>
      </w:rPr>
    </w:lvl>
    <w:lvl w:ilvl="2" w:tplc="5BEA9174" w:tentative="1">
      <w:start w:val="1"/>
      <w:numFmt w:val="bullet"/>
      <w:lvlText w:val="•"/>
      <w:lvlJc w:val="left"/>
      <w:pPr>
        <w:tabs>
          <w:tab w:val="num" w:pos="2160"/>
        </w:tabs>
        <w:ind w:left="2160" w:hanging="360"/>
      </w:pPr>
      <w:rPr>
        <w:rFonts w:ascii="Arial" w:hAnsi="Arial" w:hint="default"/>
      </w:rPr>
    </w:lvl>
    <w:lvl w:ilvl="3" w:tplc="9822D732" w:tentative="1">
      <w:start w:val="1"/>
      <w:numFmt w:val="bullet"/>
      <w:lvlText w:val="•"/>
      <w:lvlJc w:val="left"/>
      <w:pPr>
        <w:tabs>
          <w:tab w:val="num" w:pos="2880"/>
        </w:tabs>
        <w:ind w:left="2880" w:hanging="360"/>
      </w:pPr>
      <w:rPr>
        <w:rFonts w:ascii="Arial" w:hAnsi="Arial" w:hint="default"/>
      </w:rPr>
    </w:lvl>
    <w:lvl w:ilvl="4" w:tplc="4ADE7D06" w:tentative="1">
      <w:start w:val="1"/>
      <w:numFmt w:val="bullet"/>
      <w:lvlText w:val="•"/>
      <w:lvlJc w:val="left"/>
      <w:pPr>
        <w:tabs>
          <w:tab w:val="num" w:pos="3600"/>
        </w:tabs>
        <w:ind w:left="3600" w:hanging="360"/>
      </w:pPr>
      <w:rPr>
        <w:rFonts w:ascii="Arial" w:hAnsi="Arial" w:hint="default"/>
      </w:rPr>
    </w:lvl>
    <w:lvl w:ilvl="5" w:tplc="E83AB948" w:tentative="1">
      <w:start w:val="1"/>
      <w:numFmt w:val="bullet"/>
      <w:lvlText w:val="•"/>
      <w:lvlJc w:val="left"/>
      <w:pPr>
        <w:tabs>
          <w:tab w:val="num" w:pos="4320"/>
        </w:tabs>
        <w:ind w:left="4320" w:hanging="360"/>
      </w:pPr>
      <w:rPr>
        <w:rFonts w:ascii="Arial" w:hAnsi="Arial" w:hint="default"/>
      </w:rPr>
    </w:lvl>
    <w:lvl w:ilvl="6" w:tplc="7A522B36" w:tentative="1">
      <w:start w:val="1"/>
      <w:numFmt w:val="bullet"/>
      <w:lvlText w:val="•"/>
      <w:lvlJc w:val="left"/>
      <w:pPr>
        <w:tabs>
          <w:tab w:val="num" w:pos="5040"/>
        </w:tabs>
        <w:ind w:left="5040" w:hanging="360"/>
      </w:pPr>
      <w:rPr>
        <w:rFonts w:ascii="Arial" w:hAnsi="Arial" w:hint="default"/>
      </w:rPr>
    </w:lvl>
    <w:lvl w:ilvl="7" w:tplc="174ADFA8" w:tentative="1">
      <w:start w:val="1"/>
      <w:numFmt w:val="bullet"/>
      <w:lvlText w:val="•"/>
      <w:lvlJc w:val="left"/>
      <w:pPr>
        <w:tabs>
          <w:tab w:val="num" w:pos="5760"/>
        </w:tabs>
        <w:ind w:left="5760" w:hanging="360"/>
      </w:pPr>
      <w:rPr>
        <w:rFonts w:ascii="Arial" w:hAnsi="Arial" w:hint="default"/>
      </w:rPr>
    </w:lvl>
    <w:lvl w:ilvl="8" w:tplc="AC188228" w:tentative="1">
      <w:start w:val="1"/>
      <w:numFmt w:val="bullet"/>
      <w:lvlText w:val="•"/>
      <w:lvlJc w:val="left"/>
      <w:pPr>
        <w:tabs>
          <w:tab w:val="num" w:pos="6480"/>
        </w:tabs>
        <w:ind w:left="6480" w:hanging="360"/>
      </w:pPr>
      <w:rPr>
        <w:rFonts w:ascii="Arial" w:hAnsi="Arial" w:hint="default"/>
      </w:rPr>
    </w:lvl>
  </w:abstractNum>
  <w:abstractNum w:abstractNumId="6">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C612AA"/>
    <w:multiLevelType w:val="hybridMultilevel"/>
    <w:tmpl w:val="724A0636"/>
    <w:lvl w:ilvl="0" w:tplc="A58A16B6">
      <w:start w:val="1"/>
      <w:numFmt w:val="bullet"/>
      <w:lvlText w:val="•"/>
      <w:lvlJc w:val="left"/>
      <w:pPr>
        <w:tabs>
          <w:tab w:val="num" w:pos="720"/>
        </w:tabs>
        <w:ind w:left="720" w:hanging="360"/>
      </w:pPr>
      <w:rPr>
        <w:rFonts w:ascii="Arial" w:hAnsi="Arial" w:hint="default"/>
      </w:rPr>
    </w:lvl>
    <w:lvl w:ilvl="1" w:tplc="C7D85D5C" w:tentative="1">
      <w:start w:val="1"/>
      <w:numFmt w:val="bullet"/>
      <w:lvlText w:val="•"/>
      <w:lvlJc w:val="left"/>
      <w:pPr>
        <w:tabs>
          <w:tab w:val="num" w:pos="1440"/>
        </w:tabs>
        <w:ind w:left="1440" w:hanging="360"/>
      </w:pPr>
      <w:rPr>
        <w:rFonts w:ascii="Arial" w:hAnsi="Arial" w:hint="default"/>
      </w:rPr>
    </w:lvl>
    <w:lvl w:ilvl="2" w:tplc="056AF29E" w:tentative="1">
      <w:start w:val="1"/>
      <w:numFmt w:val="bullet"/>
      <w:lvlText w:val="•"/>
      <w:lvlJc w:val="left"/>
      <w:pPr>
        <w:tabs>
          <w:tab w:val="num" w:pos="2160"/>
        </w:tabs>
        <w:ind w:left="2160" w:hanging="360"/>
      </w:pPr>
      <w:rPr>
        <w:rFonts w:ascii="Arial" w:hAnsi="Arial" w:hint="default"/>
      </w:rPr>
    </w:lvl>
    <w:lvl w:ilvl="3" w:tplc="2D9AB67C" w:tentative="1">
      <w:start w:val="1"/>
      <w:numFmt w:val="bullet"/>
      <w:lvlText w:val="•"/>
      <w:lvlJc w:val="left"/>
      <w:pPr>
        <w:tabs>
          <w:tab w:val="num" w:pos="2880"/>
        </w:tabs>
        <w:ind w:left="2880" w:hanging="360"/>
      </w:pPr>
      <w:rPr>
        <w:rFonts w:ascii="Arial" w:hAnsi="Arial" w:hint="default"/>
      </w:rPr>
    </w:lvl>
    <w:lvl w:ilvl="4" w:tplc="264C77E4" w:tentative="1">
      <w:start w:val="1"/>
      <w:numFmt w:val="bullet"/>
      <w:lvlText w:val="•"/>
      <w:lvlJc w:val="left"/>
      <w:pPr>
        <w:tabs>
          <w:tab w:val="num" w:pos="3600"/>
        </w:tabs>
        <w:ind w:left="3600" w:hanging="360"/>
      </w:pPr>
      <w:rPr>
        <w:rFonts w:ascii="Arial" w:hAnsi="Arial" w:hint="default"/>
      </w:rPr>
    </w:lvl>
    <w:lvl w:ilvl="5" w:tplc="D61CADE2" w:tentative="1">
      <w:start w:val="1"/>
      <w:numFmt w:val="bullet"/>
      <w:lvlText w:val="•"/>
      <w:lvlJc w:val="left"/>
      <w:pPr>
        <w:tabs>
          <w:tab w:val="num" w:pos="4320"/>
        </w:tabs>
        <w:ind w:left="4320" w:hanging="360"/>
      </w:pPr>
      <w:rPr>
        <w:rFonts w:ascii="Arial" w:hAnsi="Arial" w:hint="default"/>
      </w:rPr>
    </w:lvl>
    <w:lvl w:ilvl="6" w:tplc="22EABA48" w:tentative="1">
      <w:start w:val="1"/>
      <w:numFmt w:val="bullet"/>
      <w:lvlText w:val="•"/>
      <w:lvlJc w:val="left"/>
      <w:pPr>
        <w:tabs>
          <w:tab w:val="num" w:pos="5040"/>
        </w:tabs>
        <w:ind w:left="5040" w:hanging="360"/>
      </w:pPr>
      <w:rPr>
        <w:rFonts w:ascii="Arial" w:hAnsi="Arial" w:hint="default"/>
      </w:rPr>
    </w:lvl>
    <w:lvl w:ilvl="7" w:tplc="E502248E" w:tentative="1">
      <w:start w:val="1"/>
      <w:numFmt w:val="bullet"/>
      <w:lvlText w:val="•"/>
      <w:lvlJc w:val="left"/>
      <w:pPr>
        <w:tabs>
          <w:tab w:val="num" w:pos="5760"/>
        </w:tabs>
        <w:ind w:left="5760" w:hanging="360"/>
      </w:pPr>
      <w:rPr>
        <w:rFonts w:ascii="Arial" w:hAnsi="Arial" w:hint="default"/>
      </w:rPr>
    </w:lvl>
    <w:lvl w:ilvl="8" w:tplc="AB5A3394" w:tentative="1">
      <w:start w:val="1"/>
      <w:numFmt w:val="bullet"/>
      <w:lvlText w:val="•"/>
      <w:lvlJc w:val="left"/>
      <w:pPr>
        <w:tabs>
          <w:tab w:val="num" w:pos="6480"/>
        </w:tabs>
        <w:ind w:left="6480" w:hanging="360"/>
      </w:pPr>
      <w:rPr>
        <w:rFonts w:ascii="Arial" w:hAnsi="Arial" w:hint="default"/>
      </w:rPr>
    </w:lvl>
  </w:abstractNum>
  <w:abstractNum w:abstractNumId="8">
    <w:nsid w:val="2A343BCD"/>
    <w:multiLevelType w:val="hybridMultilevel"/>
    <w:tmpl w:val="3256855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CEA38E9"/>
    <w:multiLevelType w:val="hybridMultilevel"/>
    <w:tmpl w:val="15CA6A00"/>
    <w:lvl w:ilvl="0" w:tplc="FB64F312">
      <w:start w:val="1"/>
      <w:numFmt w:val="upperRoman"/>
      <w:lvlText w:val="%1."/>
      <w:lvlJc w:val="right"/>
      <w:pPr>
        <w:tabs>
          <w:tab w:val="num" w:pos="720"/>
        </w:tabs>
        <w:ind w:left="720" w:hanging="360"/>
      </w:pPr>
    </w:lvl>
    <w:lvl w:ilvl="1" w:tplc="A988355E" w:tentative="1">
      <w:start w:val="1"/>
      <w:numFmt w:val="upperRoman"/>
      <w:lvlText w:val="%2."/>
      <w:lvlJc w:val="right"/>
      <w:pPr>
        <w:tabs>
          <w:tab w:val="num" w:pos="1440"/>
        </w:tabs>
        <w:ind w:left="1440" w:hanging="360"/>
      </w:pPr>
    </w:lvl>
    <w:lvl w:ilvl="2" w:tplc="A87E560A" w:tentative="1">
      <w:start w:val="1"/>
      <w:numFmt w:val="upperRoman"/>
      <w:lvlText w:val="%3."/>
      <w:lvlJc w:val="right"/>
      <w:pPr>
        <w:tabs>
          <w:tab w:val="num" w:pos="2160"/>
        </w:tabs>
        <w:ind w:left="2160" w:hanging="360"/>
      </w:pPr>
    </w:lvl>
    <w:lvl w:ilvl="3" w:tplc="3E6E79CE" w:tentative="1">
      <w:start w:val="1"/>
      <w:numFmt w:val="upperRoman"/>
      <w:lvlText w:val="%4."/>
      <w:lvlJc w:val="right"/>
      <w:pPr>
        <w:tabs>
          <w:tab w:val="num" w:pos="2880"/>
        </w:tabs>
        <w:ind w:left="2880" w:hanging="360"/>
      </w:pPr>
    </w:lvl>
    <w:lvl w:ilvl="4" w:tplc="44D4FEB2" w:tentative="1">
      <w:start w:val="1"/>
      <w:numFmt w:val="upperRoman"/>
      <w:lvlText w:val="%5."/>
      <w:lvlJc w:val="right"/>
      <w:pPr>
        <w:tabs>
          <w:tab w:val="num" w:pos="3600"/>
        </w:tabs>
        <w:ind w:left="3600" w:hanging="360"/>
      </w:pPr>
    </w:lvl>
    <w:lvl w:ilvl="5" w:tplc="BA22352E" w:tentative="1">
      <w:start w:val="1"/>
      <w:numFmt w:val="upperRoman"/>
      <w:lvlText w:val="%6."/>
      <w:lvlJc w:val="right"/>
      <w:pPr>
        <w:tabs>
          <w:tab w:val="num" w:pos="4320"/>
        </w:tabs>
        <w:ind w:left="4320" w:hanging="360"/>
      </w:pPr>
    </w:lvl>
    <w:lvl w:ilvl="6" w:tplc="812CEC88" w:tentative="1">
      <w:start w:val="1"/>
      <w:numFmt w:val="upperRoman"/>
      <w:lvlText w:val="%7."/>
      <w:lvlJc w:val="right"/>
      <w:pPr>
        <w:tabs>
          <w:tab w:val="num" w:pos="5040"/>
        </w:tabs>
        <w:ind w:left="5040" w:hanging="360"/>
      </w:pPr>
    </w:lvl>
    <w:lvl w:ilvl="7" w:tplc="CADE50F8" w:tentative="1">
      <w:start w:val="1"/>
      <w:numFmt w:val="upperRoman"/>
      <w:lvlText w:val="%8."/>
      <w:lvlJc w:val="right"/>
      <w:pPr>
        <w:tabs>
          <w:tab w:val="num" w:pos="5760"/>
        </w:tabs>
        <w:ind w:left="5760" w:hanging="360"/>
      </w:pPr>
    </w:lvl>
    <w:lvl w:ilvl="8" w:tplc="C5E2E0F4" w:tentative="1">
      <w:start w:val="1"/>
      <w:numFmt w:val="upperRoman"/>
      <w:lvlText w:val="%9."/>
      <w:lvlJc w:val="right"/>
      <w:pPr>
        <w:tabs>
          <w:tab w:val="num" w:pos="6480"/>
        </w:tabs>
        <w:ind w:left="6480" w:hanging="360"/>
      </w:pPr>
    </w:lvl>
  </w:abstractNum>
  <w:abstractNum w:abstractNumId="10">
    <w:nsid w:val="34531442"/>
    <w:multiLevelType w:val="hybridMultilevel"/>
    <w:tmpl w:val="806402BA"/>
    <w:lvl w:ilvl="0" w:tplc="D31A3FA6">
      <w:start w:val="1"/>
      <w:numFmt w:val="upperRoman"/>
      <w:lvlText w:val="%1."/>
      <w:lvlJc w:val="right"/>
      <w:pPr>
        <w:tabs>
          <w:tab w:val="num" w:pos="720"/>
        </w:tabs>
        <w:ind w:left="720" w:hanging="360"/>
      </w:pPr>
      <w:rPr>
        <w:b/>
      </w:rPr>
    </w:lvl>
    <w:lvl w:ilvl="1" w:tplc="4DCE51FE" w:tentative="1">
      <w:start w:val="1"/>
      <w:numFmt w:val="upperRoman"/>
      <w:lvlText w:val="%2."/>
      <w:lvlJc w:val="right"/>
      <w:pPr>
        <w:tabs>
          <w:tab w:val="num" w:pos="1440"/>
        </w:tabs>
        <w:ind w:left="1440" w:hanging="360"/>
      </w:pPr>
    </w:lvl>
    <w:lvl w:ilvl="2" w:tplc="0B842240" w:tentative="1">
      <w:start w:val="1"/>
      <w:numFmt w:val="upperRoman"/>
      <w:lvlText w:val="%3."/>
      <w:lvlJc w:val="right"/>
      <w:pPr>
        <w:tabs>
          <w:tab w:val="num" w:pos="2160"/>
        </w:tabs>
        <w:ind w:left="2160" w:hanging="360"/>
      </w:pPr>
    </w:lvl>
    <w:lvl w:ilvl="3" w:tplc="5EBCBA82" w:tentative="1">
      <w:start w:val="1"/>
      <w:numFmt w:val="upperRoman"/>
      <w:lvlText w:val="%4."/>
      <w:lvlJc w:val="right"/>
      <w:pPr>
        <w:tabs>
          <w:tab w:val="num" w:pos="2880"/>
        </w:tabs>
        <w:ind w:left="2880" w:hanging="360"/>
      </w:pPr>
    </w:lvl>
    <w:lvl w:ilvl="4" w:tplc="A580BEBA" w:tentative="1">
      <w:start w:val="1"/>
      <w:numFmt w:val="upperRoman"/>
      <w:lvlText w:val="%5."/>
      <w:lvlJc w:val="right"/>
      <w:pPr>
        <w:tabs>
          <w:tab w:val="num" w:pos="3600"/>
        </w:tabs>
        <w:ind w:left="3600" w:hanging="360"/>
      </w:pPr>
    </w:lvl>
    <w:lvl w:ilvl="5" w:tplc="8FF419F2" w:tentative="1">
      <w:start w:val="1"/>
      <w:numFmt w:val="upperRoman"/>
      <w:lvlText w:val="%6."/>
      <w:lvlJc w:val="right"/>
      <w:pPr>
        <w:tabs>
          <w:tab w:val="num" w:pos="4320"/>
        </w:tabs>
        <w:ind w:left="4320" w:hanging="360"/>
      </w:pPr>
    </w:lvl>
    <w:lvl w:ilvl="6" w:tplc="BDC2708A" w:tentative="1">
      <w:start w:val="1"/>
      <w:numFmt w:val="upperRoman"/>
      <w:lvlText w:val="%7."/>
      <w:lvlJc w:val="right"/>
      <w:pPr>
        <w:tabs>
          <w:tab w:val="num" w:pos="5040"/>
        </w:tabs>
        <w:ind w:left="5040" w:hanging="360"/>
      </w:pPr>
    </w:lvl>
    <w:lvl w:ilvl="7" w:tplc="CDE8B99E" w:tentative="1">
      <w:start w:val="1"/>
      <w:numFmt w:val="upperRoman"/>
      <w:lvlText w:val="%8."/>
      <w:lvlJc w:val="right"/>
      <w:pPr>
        <w:tabs>
          <w:tab w:val="num" w:pos="5760"/>
        </w:tabs>
        <w:ind w:left="5760" w:hanging="360"/>
      </w:pPr>
    </w:lvl>
    <w:lvl w:ilvl="8" w:tplc="6DB0554A" w:tentative="1">
      <w:start w:val="1"/>
      <w:numFmt w:val="upperRoman"/>
      <w:lvlText w:val="%9."/>
      <w:lvlJc w:val="right"/>
      <w:pPr>
        <w:tabs>
          <w:tab w:val="num" w:pos="6480"/>
        </w:tabs>
        <w:ind w:left="6480" w:hanging="360"/>
      </w:pPr>
    </w:lvl>
  </w:abstractNum>
  <w:abstractNum w:abstractNumId="11">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C425FE"/>
    <w:multiLevelType w:val="hybridMultilevel"/>
    <w:tmpl w:val="5074C2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D8730A9"/>
    <w:multiLevelType w:val="hybridMultilevel"/>
    <w:tmpl w:val="14545312"/>
    <w:lvl w:ilvl="0" w:tplc="71B499C0">
      <w:start w:val="1"/>
      <w:numFmt w:val="bullet"/>
      <w:lvlText w:val="•"/>
      <w:lvlJc w:val="left"/>
      <w:pPr>
        <w:tabs>
          <w:tab w:val="num" w:pos="720"/>
        </w:tabs>
        <w:ind w:left="720" w:hanging="360"/>
      </w:pPr>
      <w:rPr>
        <w:rFonts w:ascii="Arial" w:hAnsi="Arial" w:hint="default"/>
      </w:rPr>
    </w:lvl>
    <w:lvl w:ilvl="1" w:tplc="E31080CA" w:tentative="1">
      <w:start w:val="1"/>
      <w:numFmt w:val="bullet"/>
      <w:lvlText w:val="•"/>
      <w:lvlJc w:val="left"/>
      <w:pPr>
        <w:tabs>
          <w:tab w:val="num" w:pos="1440"/>
        </w:tabs>
        <w:ind w:left="1440" w:hanging="360"/>
      </w:pPr>
      <w:rPr>
        <w:rFonts w:ascii="Arial" w:hAnsi="Arial" w:hint="default"/>
      </w:rPr>
    </w:lvl>
    <w:lvl w:ilvl="2" w:tplc="6DF85A3A" w:tentative="1">
      <w:start w:val="1"/>
      <w:numFmt w:val="bullet"/>
      <w:lvlText w:val="•"/>
      <w:lvlJc w:val="left"/>
      <w:pPr>
        <w:tabs>
          <w:tab w:val="num" w:pos="2160"/>
        </w:tabs>
        <w:ind w:left="2160" w:hanging="360"/>
      </w:pPr>
      <w:rPr>
        <w:rFonts w:ascii="Arial" w:hAnsi="Arial" w:hint="default"/>
      </w:rPr>
    </w:lvl>
    <w:lvl w:ilvl="3" w:tplc="F4D090DC" w:tentative="1">
      <w:start w:val="1"/>
      <w:numFmt w:val="bullet"/>
      <w:lvlText w:val="•"/>
      <w:lvlJc w:val="left"/>
      <w:pPr>
        <w:tabs>
          <w:tab w:val="num" w:pos="2880"/>
        </w:tabs>
        <w:ind w:left="2880" w:hanging="360"/>
      </w:pPr>
      <w:rPr>
        <w:rFonts w:ascii="Arial" w:hAnsi="Arial" w:hint="default"/>
      </w:rPr>
    </w:lvl>
    <w:lvl w:ilvl="4" w:tplc="BBE49F86" w:tentative="1">
      <w:start w:val="1"/>
      <w:numFmt w:val="bullet"/>
      <w:lvlText w:val="•"/>
      <w:lvlJc w:val="left"/>
      <w:pPr>
        <w:tabs>
          <w:tab w:val="num" w:pos="3600"/>
        </w:tabs>
        <w:ind w:left="3600" w:hanging="360"/>
      </w:pPr>
      <w:rPr>
        <w:rFonts w:ascii="Arial" w:hAnsi="Arial" w:hint="default"/>
      </w:rPr>
    </w:lvl>
    <w:lvl w:ilvl="5" w:tplc="40D46CEC" w:tentative="1">
      <w:start w:val="1"/>
      <w:numFmt w:val="bullet"/>
      <w:lvlText w:val="•"/>
      <w:lvlJc w:val="left"/>
      <w:pPr>
        <w:tabs>
          <w:tab w:val="num" w:pos="4320"/>
        </w:tabs>
        <w:ind w:left="4320" w:hanging="360"/>
      </w:pPr>
      <w:rPr>
        <w:rFonts w:ascii="Arial" w:hAnsi="Arial" w:hint="default"/>
      </w:rPr>
    </w:lvl>
    <w:lvl w:ilvl="6" w:tplc="FD043EE8" w:tentative="1">
      <w:start w:val="1"/>
      <w:numFmt w:val="bullet"/>
      <w:lvlText w:val="•"/>
      <w:lvlJc w:val="left"/>
      <w:pPr>
        <w:tabs>
          <w:tab w:val="num" w:pos="5040"/>
        </w:tabs>
        <w:ind w:left="5040" w:hanging="360"/>
      </w:pPr>
      <w:rPr>
        <w:rFonts w:ascii="Arial" w:hAnsi="Arial" w:hint="default"/>
      </w:rPr>
    </w:lvl>
    <w:lvl w:ilvl="7" w:tplc="B2FAD62C" w:tentative="1">
      <w:start w:val="1"/>
      <w:numFmt w:val="bullet"/>
      <w:lvlText w:val="•"/>
      <w:lvlJc w:val="left"/>
      <w:pPr>
        <w:tabs>
          <w:tab w:val="num" w:pos="5760"/>
        </w:tabs>
        <w:ind w:left="5760" w:hanging="360"/>
      </w:pPr>
      <w:rPr>
        <w:rFonts w:ascii="Arial" w:hAnsi="Arial" w:hint="default"/>
      </w:rPr>
    </w:lvl>
    <w:lvl w:ilvl="8" w:tplc="E87EB7E4" w:tentative="1">
      <w:start w:val="1"/>
      <w:numFmt w:val="bullet"/>
      <w:lvlText w:val="•"/>
      <w:lvlJc w:val="left"/>
      <w:pPr>
        <w:tabs>
          <w:tab w:val="num" w:pos="6480"/>
        </w:tabs>
        <w:ind w:left="6480" w:hanging="360"/>
      </w:pPr>
      <w:rPr>
        <w:rFonts w:ascii="Arial" w:hAnsi="Arial" w:hint="default"/>
      </w:rPr>
    </w:lvl>
  </w:abstractNum>
  <w:abstractNum w:abstractNumId="15">
    <w:nsid w:val="42737FC1"/>
    <w:multiLevelType w:val="hybridMultilevel"/>
    <w:tmpl w:val="EB9A221C"/>
    <w:lvl w:ilvl="0" w:tplc="00F64798">
      <w:start w:val="1"/>
      <w:numFmt w:val="bullet"/>
      <w:lvlText w:val="•"/>
      <w:lvlJc w:val="left"/>
      <w:pPr>
        <w:tabs>
          <w:tab w:val="num" w:pos="720"/>
        </w:tabs>
        <w:ind w:left="720" w:hanging="360"/>
      </w:pPr>
      <w:rPr>
        <w:rFonts w:ascii="Arial" w:hAnsi="Arial" w:hint="default"/>
      </w:rPr>
    </w:lvl>
    <w:lvl w:ilvl="1" w:tplc="192AC2BC" w:tentative="1">
      <w:start w:val="1"/>
      <w:numFmt w:val="bullet"/>
      <w:lvlText w:val="•"/>
      <w:lvlJc w:val="left"/>
      <w:pPr>
        <w:tabs>
          <w:tab w:val="num" w:pos="1440"/>
        </w:tabs>
        <w:ind w:left="1440" w:hanging="360"/>
      </w:pPr>
      <w:rPr>
        <w:rFonts w:ascii="Arial" w:hAnsi="Arial" w:hint="default"/>
      </w:rPr>
    </w:lvl>
    <w:lvl w:ilvl="2" w:tplc="1A8A6956" w:tentative="1">
      <w:start w:val="1"/>
      <w:numFmt w:val="bullet"/>
      <w:lvlText w:val="•"/>
      <w:lvlJc w:val="left"/>
      <w:pPr>
        <w:tabs>
          <w:tab w:val="num" w:pos="2160"/>
        </w:tabs>
        <w:ind w:left="2160" w:hanging="360"/>
      </w:pPr>
      <w:rPr>
        <w:rFonts w:ascii="Arial" w:hAnsi="Arial" w:hint="default"/>
      </w:rPr>
    </w:lvl>
    <w:lvl w:ilvl="3" w:tplc="98CAF81C" w:tentative="1">
      <w:start w:val="1"/>
      <w:numFmt w:val="bullet"/>
      <w:lvlText w:val="•"/>
      <w:lvlJc w:val="left"/>
      <w:pPr>
        <w:tabs>
          <w:tab w:val="num" w:pos="2880"/>
        </w:tabs>
        <w:ind w:left="2880" w:hanging="360"/>
      </w:pPr>
      <w:rPr>
        <w:rFonts w:ascii="Arial" w:hAnsi="Arial" w:hint="default"/>
      </w:rPr>
    </w:lvl>
    <w:lvl w:ilvl="4" w:tplc="045223CC" w:tentative="1">
      <w:start w:val="1"/>
      <w:numFmt w:val="bullet"/>
      <w:lvlText w:val="•"/>
      <w:lvlJc w:val="left"/>
      <w:pPr>
        <w:tabs>
          <w:tab w:val="num" w:pos="3600"/>
        </w:tabs>
        <w:ind w:left="3600" w:hanging="360"/>
      </w:pPr>
      <w:rPr>
        <w:rFonts w:ascii="Arial" w:hAnsi="Arial" w:hint="default"/>
      </w:rPr>
    </w:lvl>
    <w:lvl w:ilvl="5" w:tplc="CCE4BB3A" w:tentative="1">
      <w:start w:val="1"/>
      <w:numFmt w:val="bullet"/>
      <w:lvlText w:val="•"/>
      <w:lvlJc w:val="left"/>
      <w:pPr>
        <w:tabs>
          <w:tab w:val="num" w:pos="4320"/>
        </w:tabs>
        <w:ind w:left="4320" w:hanging="360"/>
      </w:pPr>
      <w:rPr>
        <w:rFonts w:ascii="Arial" w:hAnsi="Arial" w:hint="default"/>
      </w:rPr>
    </w:lvl>
    <w:lvl w:ilvl="6" w:tplc="2AEE5BAC" w:tentative="1">
      <w:start w:val="1"/>
      <w:numFmt w:val="bullet"/>
      <w:lvlText w:val="•"/>
      <w:lvlJc w:val="left"/>
      <w:pPr>
        <w:tabs>
          <w:tab w:val="num" w:pos="5040"/>
        </w:tabs>
        <w:ind w:left="5040" w:hanging="360"/>
      </w:pPr>
      <w:rPr>
        <w:rFonts w:ascii="Arial" w:hAnsi="Arial" w:hint="default"/>
      </w:rPr>
    </w:lvl>
    <w:lvl w:ilvl="7" w:tplc="6BDA23C2" w:tentative="1">
      <w:start w:val="1"/>
      <w:numFmt w:val="bullet"/>
      <w:lvlText w:val="•"/>
      <w:lvlJc w:val="left"/>
      <w:pPr>
        <w:tabs>
          <w:tab w:val="num" w:pos="5760"/>
        </w:tabs>
        <w:ind w:left="5760" w:hanging="360"/>
      </w:pPr>
      <w:rPr>
        <w:rFonts w:ascii="Arial" w:hAnsi="Arial" w:hint="default"/>
      </w:rPr>
    </w:lvl>
    <w:lvl w:ilvl="8" w:tplc="324CE644" w:tentative="1">
      <w:start w:val="1"/>
      <w:numFmt w:val="bullet"/>
      <w:lvlText w:val="•"/>
      <w:lvlJc w:val="left"/>
      <w:pPr>
        <w:tabs>
          <w:tab w:val="num" w:pos="6480"/>
        </w:tabs>
        <w:ind w:left="6480" w:hanging="360"/>
      </w:pPr>
      <w:rPr>
        <w:rFonts w:ascii="Arial" w:hAnsi="Arial" w:hint="default"/>
      </w:rPr>
    </w:lvl>
  </w:abstractNum>
  <w:abstractNum w:abstractNumId="16">
    <w:nsid w:val="482C06A9"/>
    <w:multiLevelType w:val="hybridMultilevel"/>
    <w:tmpl w:val="C592FF3E"/>
    <w:lvl w:ilvl="0" w:tplc="72C43F6A">
      <w:start w:val="1"/>
      <w:numFmt w:val="decimal"/>
      <w:lvlText w:val="%1."/>
      <w:lvlJc w:val="left"/>
      <w:pPr>
        <w:tabs>
          <w:tab w:val="num" w:pos="720"/>
        </w:tabs>
        <w:ind w:left="720" w:hanging="360"/>
      </w:pPr>
    </w:lvl>
    <w:lvl w:ilvl="1" w:tplc="4F1A18BC" w:tentative="1">
      <w:start w:val="1"/>
      <w:numFmt w:val="decimal"/>
      <w:lvlText w:val="%2."/>
      <w:lvlJc w:val="left"/>
      <w:pPr>
        <w:tabs>
          <w:tab w:val="num" w:pos="1440"/>
        </w:tabs>
        <w:ind w:left="1440" w:hanging="360"/>
      </w:pPr>
    </w:lvl>
    <w:lvl w:ilvl="2" w:tplc="48F6893E" w:tentative="1">
      <w:start w:val="1"/>
      <w:numFmt w:val="decimal"/>
      <w:lvlText w:val="%3."/>
      <w:lvlJc w:val="left"/>
      <w:pPr>
        <w:tabs>
          <w:tab w:val="num" w:pos="2160"/>
        </w:tabs>
        <w:ind w:left="2160" w:hanging="360"/>
      </w:pPr>
    </w:lvl>
    <w:lvl w:ilvl="3" w:tplc="96A6CE76" w:tentative="1">
      <w:start w:val="1"/>
      <w:numFmt w:val="decimal"/>
      <w:lvlText w:val="%4."/>
      <w:lvlJc w:val="left"/>
      <w:pPr>
        <w:tabs>
          <w:tab w:val="num" w:pos="2880"/>
        </w:tabs>
        <w:ind w:left="2880" w:hanging="360"/>
      </w:pPr>
    </w:lvl>
    <w:lvl w:ilvl="4" w:tplc="FED004E8" w:tentative="1">
      <w:start w:val="1"/>
      <w:numFmt w:val="decimal"/>
      <w:lvlText w:val="%5."/>
      <w:lvlJc w:val="left"/>
      <w:pPr>
        <w:tabs>
          <w:tab w:val="num" w:pos="3600"/>
        </w:tabs>
        <w:ind w:left="3600" w:hanging="360"/>
      </w:pPr>
    </w:lvl>
    <w:lvl w:ilvl="5" w:tplc="9C2CF336" w:tentative="1">
      <w:start w:val="1"/>
      <w:numFmt w:val="decimal"/>
      <w:lvlText w:val="%6."/>
      <w:lvlJc w:val="left"/>
      <w:pPr>
        <w:tabs>
          <w:tab w:val="num" w:pos="4320"/>
        </w:tabs>
        <w:ind w:left="4320" w:hanging="360"/>
      </w:pPr>
    </w:lvl>
    <w:lvl w:ilvl="6" w:tplc="E786C646" w:tentative="1">
      <w:start w:val="1"/>
      <w:numFmt w:val="decimal"/>
      <w:lvlText w:val="%7."/>
      <w:lvlJc w:val="left"/>
      <w:pPr>
        <w:tabs>
          <w:tab w:val="num" w:pos="5040"/>
        </w:tabs>
        <w:ind w:left="5040" w:hanging="360"/>
      </w:pPr>
    </w:lvl>
    <w:lvl w:ilvl="7" w:tplc="FACAD93E" w:tentative="1">
      <w:start w:val="1"/>
      <w:numFmt w:val="decimal"/>
      <w:lvlText w:val="%8."/>
      <w:lvlJc w:val="left"/>
      <w:pPr>
        <w:tabs>
          <w:tab w:val="num" w:pos="5760"/>
        </w:tabs>
        <w:ind w:left="5760" w:hanging="360"/>
      </w:pPr>
    </w:lvl>
    <w:lvl w:ilvl="8" w:tplc="A03818D2" w:tentative="1">
      <w:start w:val="1"/>
      <w:numFmt w:val="decimal"/>
      <w:lvlText w:val="%9."/>
      <w:lvlJc w:val="left"/>
      <w:pPr>
        <w:tabs>
          <w:tab w:val="num" w:pos="6480"/>
        </w:tabs>
        <w:ind w:left="6480" w:hanging="360"/>
      </w:pPr>
    </w:lvl>
  </w:abstractNum>
  <w:abstractNum w:abstractNumId="17">
    <w:nsid w:val="487333A2"/>
    <w:multiLevelType w:val="hybridMultilevel"/>
    <w:tmpl w:val="04F0D796"/>
    <w:lvl w:ilvl="0" w:tplc="48684B28">
      <w:start w:val="3"/>
      <w:numFmt w:val="upperRoman"/>
      <w:lvlText w:val="%1."/>
      <w:lvlJc w:val="right"/>
      <w:pPr>
        <w:tabs>
          <w:tab w:val="num" w:pos="720"/>
        </w:tabs>
        <w:ind w:left="720" w:hanging="360"/>
      </w:pPr>
    </w:lvl>
    <w:lvl w:ilvl="1" w:tplc="B5E0EA96" w:tentative="1">
      <w:start w:val="1"/>
      <w:numFmt w:val="upperRoman"/>
      <w:lvlText w:val="%2."/>
      <w:lvlJc w:val="right"/>
      <w:pPr>
        <w:tabs>
          <w:tab w:val="num" w:pos="1440"/>
        </w:tabs>
        <w:ind w:left="1440" w:hanging="360"/>
      </w:pPr>
    </w:lvl>
    <w:lvl w:ilvl="2" w:tplc="2AC4194E" w:tentative="1">
      <w:start w:val="1"/>
      <w:numFmt w:val="upperRoman"/>
      <w:lvlText w:val="%3."/>
      <w:lvlJc w:val="right"/>
      <w:pPr>
        <w:tabs>
          <w:tab w:val="num" w:pos="2160"/>
        </w:tabs>
        <w:ind w:left="2160" w:hanging="360"/>
      </w:pPr>
    </w:lvl>
    <w:lvl w:ilvl="3" w:tplc="215080E4" w:tentative="1">
      <w:start w:val="1"/>
      <w:numFmt w:val="upperRoman"/>
      <w:lvlText w:val="%4."/>
      <w:lvlJc w:val="right"/>
      <w:pPr>
        <w:tabs>
          <w:tab w:val="num" w:pos="2880"/>
        </w:tabs>
        <w:ind w:left="2880" w:hanging="360"/>
      </w:pPr>
    </w:lvl>
    <w:lvl w:ilvl="4" w:tplc="44642CB0" w:tentative="1">
      <w:start w:val="1"/>
      <w:numFmt w:val="upperRoman"/>
      <w:lvlText w:val="%5."/>
      <w:lvlJc w:val="right"/>
      <w:pPr>
        <w:tabs>
          <w:tab w:val="num" w:pos="3600"/>
        </w:tabs>
        <w:ind w:left="3600" w:hanging="360"/>
      </w:pPr>
    </w:lvl>
    <w:lvl w:ilvl="5" w:tplc="A60EFFE4" w:tentative="1">
      <w:start w:val="1"/>
      <w:numFmt w:val="upperRoman"/>
      <w:lvlText w:val="%6."/>
      <w:lvlJc w:val="right"/>
      <w:pPr>
        <w:tabs>
          <w:tab w:val="num" w:pos="4320"/>
        </w:tabs>
        <w:ind w:left="4320" w:hanging="360"/>
      </w:pPr>
    </w:lvl>
    <w:lvl w:ilvl="6" w:tplc="51FC83F6" w:tentative="1">
      <w:start w:val="1"/>
      <w:numFmt w:val="upperRoman"/>
      <w:lvlText w:val="%7."/>
      <w:lvlJc w:val="right"/>
      <w:pPr>
        <w:tabs>
          <w:tab w:val="num" w:pos="5040"/>
        </w:tabs>
        <w:ind w:left="5040" w:hanging="360"/>
      </w:pPr>
    </w:lvl>
    <w:lvl w:ilvl="7" w:tplc="F036F930" w:tentative="1">
      <w:start w:val="1"/>
      <w:numFmt w:val="upperRoman"/>
      <w:lvlText w:val="%8."/>
      <w:lvlJc w:val="right"/>
      <w:pPr>
        <w:tabs>
          <w:tab w:val="num" w:pos="5760"/>
        </w:tabs>
        <w:ind w:left="5760" w:hanging="360"/>
      </w:pPr>
    </w:lvl>
    <w:lvl w:ilvl="8" w:tplc="294472B6" w:tentative="1">
      <w:start w:val="1"/>
      <w:numFmt w:val="upperRoman"/>
      <w:lvlText w:val="%9."/>
      <w:lvlJc w:val="right"/>
      <w:pPr>
        <w:tabs>
          <w:tab w:val="num" w:pos="6480"/>
        </w:tabs>
        <w:ind w:left="6480" w:hanging="360"/>
      </w:pPr>
    </w:lvl>
  </w:abstractNum>
  <w:abstractNum w:abstractNumId="18">
    <w:nsid w:val="50230F52"/>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0F17B16"/>
    <w:multiLevelType w:val="hybridMultilevel"/>
    <w:tmpl w:val="50B0EBFC"/>
    <w:lvl w:ilvl="0" w:tplc="72C43F6A">
      <w:start w:val="1"/>
      <w:numFmt w:val="decimal"/>
      <w:lvlText w:val="%1."/>
      <w:lvlJc w:val="left"/>
      <w:pPr>
        <w:tabs>
          <w:tab w:val="num" w:pos="720"/>
        </w:tabs>
        <w:ind w:left="720" w:hanging="360"/>
      </w:pPr>
    </w:lvl>
    <w:lvl w:ilvl="1" w:tplc="4F1A18BC" w:tentative="1">
      <w:start w:val="1"/>
      <w:numFmt w:val="decimal"/>
      <w:lvlText w:val="%2."/>
      <w:lvlJc w:val="left"/>
      <w:pPr>
        <w:tabs>
          <w:tab w:val="num" w:pos="1440"/>
        </w:tabs>
        <w:ind w:left="1440" w:hanging="360"/>
      </w:pPr>
    </w:lvl>
    <w:lvl w:ilvl="2" w:tplc="48F6893E" w:tentative="1">
      <w:start w:val="1"/>
      <w:numFmt w:val="decimal"/>
      <w:lvlText w:val="%3."/>
      <w:lvlJc w:val="left"/>
      <w:pPr>
        <w:tabs>
          <w:tab w:val="num" w:pos="2160"/>
        </w:tabs>
        <w:ind w:left="2160" w:hanging="360"/>
      </w:pPr>
    </w:lvl>
    <w:lvl w:ilvl="3" w:tplc="96A6CE76" w:tentative="1">
      <w:start w:val="1"/>
      <w:numFmt w:val="decimal"/>
      <w:lvlText w:val="%4."/>
      <w:lvlJc w:val="left"/>
      <w:pPr>
        <w:tabs>
          <w:tab w:val="num" w:pos="2880"/>
        </w:tabs>
        <w:ind w:left="2880" w:hanging="360"/>
      </w:pPr>
    </w:lvl>
    <w:lvl w:ilvl="4" w:tplc="FED004E8" w:tentative="1">
      <w:start w:val="1"/>
      <w:numFmt w:val="decimal"/>
      <w:lvlText w:val="%5."/>
      <w:lvlJc w:val="left"/>
      <w:pPr>
        <w:tabs>
          <w:tab w:val="num" w:pos="3600"/>
        </w:tabs>
        <w:ind w:left="3600" w:hanging="360"/>
      </w:pPr>
    </w:lvl>
    <w:lvl w:ilvl="5" w:tplc="9C2CF336" w:tentative="1">
      <w:start w:val="1"/>
      <w:numFmt w:val="decimal"/>
      <w:lvlText w:val="%6."/>
      <w:lvlJc w:val="left"/>
      <w:pPr>
        <w:tabs>
          <w:tab w:val="num" w:pos="4320"/>
        </w:tabs>
        <w:ind w:left="4320" w:hanging="360"/>
      </w:pPr>
    </w:lvl>
    <w:lvl w:ilvl="6" w:tplc="E786C646" w:tentative="1">
      <w:start w:val="1"/>
      <w:numFmt w:val="decimal"/>
      <w:lvlText w:val="%7."/>
      <w:lvlJc w:val="left"/>
      <w:pPr>
        <w:tabs>
          <w:tab w:val="num" w:pos="5040"/>
        </w:tabs>
        <w:ind w:left="5040" w:hanging="360"/>
      </w:pPr>
    </w:lvl>
    <w:lvl w:ilvl="7" w:tplc="FACAD93E" w:tentative="1">
      <w:start w:val="1"/>
      <w:numFmt w:val="decimal"/>
      <w:lvlText w:val="%8."/>
      <w:lvlJc w:val="left"/>
      <w:pPr>
        <w:tabs>
          <w:tab w:val="num" w:pos="5760"/>
        </w:tabs>
        <w:ind w:left="5760" w:hanging="360"/>
      </w:pPr>
    </w:lvl>
    <w:lvl w:ilvl="8" w:tplc="A03818D2" w:tentative="1">
      <w:start w:val="1"/>
      <w:numFmt w:val="decimal"/>
      <w:lvlText w:val="%9."/>
      <w:lvlJc w:val="left"/>
      <w:pPr>
        <w:tabs>
          <w:tab w:val="num" w:pos="6480"/>
        </w:tabs>
        <w:ind w:left="6480" w:hanging="360"/>
      </w:pPr>
    </w:lvl>
  </w:abstractNum>
  <w:abstractNum w:abstractNumId="20">
    <w:nsid w:val="527475CA"/>
    <w:multiLevelType w:val="hybridMultilevel"/>
    <w:tmpl w:val="D28035CA"/>
    <w:lvl w:ilvl="0" w:tplc="0FEADF8C">
      <w:start w:val="1"/>
      <w:numFmt w:val="upperRoman"/>
      <w:lvlText w:val="%1."/>
      <w:lvlJc w:val="right"/>
      <w:pPr>
        <w:tabs>
          <w:tab w:val="num" w:pos="720"/>
        </w:tabs>
        <w:ind w:left="720" w:hanging="360"/>
      </w:pPr>
      <w:rPr>
        <w:b/>
      </w:rPr>
    </w:lvl>
    <w:lvl w:ilvl="1" w:tplc="FFBC53E2">
      <w:start w:val="1"/>
      <w:numFmt w:val="lowerLetter"/>
      <w:lvlText w:val="%2."/>
      <w:lvlJc w:val="right"/>
      <w:pPr>
        <w:tabs>
          <w:tab w:val="num" w:pos="1440"/>
        </w:tabs>
        <w:ind w:left="1440" w:hanging="360"/>
      </w:pPr>
    </w:lvl>
    <w:lvl w:ilvl="2" w:tplc="81F8971E" w:tentative="1">
      <w:start w:val="1"/>
      <w:numFmt w:val="upperRoman"/>
      <w:lvlText w:val="%3."/>
      <w:lvlJc w:val="right"/>
      <w:pPr>
        <w:tabs>
          <w:tab w:val="num" w:pos="2160"/>
        </w:tabs>
        <w:ind w:left="2160" w:hanging="360"/>
      </w:pPr>
    </w:lvl>
    <w:lvl w:ilvl="3" w:tplc="04F20CC8" w:tentative="1">
      <w:start w:val="1"/>
      <w:numFmt w:val="upperRoman"/>
      <w:lvlText w:val="%4."/>
      <w:lvlJc w:val="right"/>
      <w:pPr>
        <w:tabs>
          <w:tab w:val="num" w:pos="2880"/>
        </w:tabs>
        <w:ind w:left="2880" w:hanging="360"/>
      </w:pPr>
    </w:lvl>
    <w:lvl w:ilvl="4" w:tplc="9DB01934" w:tentative="1">
      <w:start w:val="1"/>
      <w:numFmt w:val="upperRoman"/>
      <w:lvlText w:val="%5."/>
      <w:lvlJc w:val="right"/>
      <w:pPr>
        <w:tabs>
          <w:tab w:val="num" w:pos="3600"/>
        </w:tabs>
        <w:ind w:left="3600" w:hanging="360"/>
      </w:pPr>
    </w:lvl>
    <w:lvl w:ilvl="5" w:tplc="3236C2E0" w:tentative="1">
      <w:start w:val="1"/>
      <w:numFmt w:val="upperRoman"/>
      <w:lvlText w:val="%6."/>
      <w:lvlJc w:val="right"/>
      <w:pPr>
        <w:tabs>
          <w:tab w:val="num" w:pos="4320"/>
        </w:tabs>
        <w:ind w:left="4320" w:hanging="360"/>
      </w:pPr>
    </w:lvl>
    <w:lvl w:ilvl="6" w:tplc="B4B4DC0C" w:tentative="1">
      <w:start w:val="1"/>
      <w:numFmt w:val="upperRoman"/>
      <w:lvlText w:val="%7."/>
      <w:lvlJc w:val="right"/>
      <w:pPr>
        <w:tabs>
          <w:tab w:val="num" w:pos="5040"/>
        </w:tabs>
        <w:ind w:left="5040" w:hanging="360"/>
      </w:pPr>
    </w:lvl>
    <w:lvl w:ilvl="7" w:tplc="339076FE" w:tentative="1">
      <w:start w:val="1"/>
      <w:numFmt w:val="upperRoman"/>
      <w:lvlText w:val="%8."/>
      <w:lvlJc w:val="right"/>
      <w:pPr>
        <w:tabs>
          <w:tab w:val="num" w:pos="5760"/>
        </w:tabs>
        <w:ind w:left="5760" w:hanging="360"/>
      </w:pPr>
    </w:lvl>
    <w:lvl w:ilvl="8" w:tplc="5B24EAE0" w:tentative="1">
      <w:start w:val="1"/>
      <w:numFmt w:val="upperRoman"/>
      <w:lvlText w:val="%9."/>
      <w:lvlJc w:val="right"/>
      <w:pPr>
        <w:tabs>
          <w:tab w:val="num" w:pos="6480"/>
        </w:tabs>
        <w:ind w:left="6480" w:hanging="360"/>
      </w:pPr>
    </w:lvl>
  </w:abstractNum>
  <w:abstractNum w:abstractNumId="21">
    <w:nsid w:val="53B05F96"/>
    <w:multiLevelType w:val="hybridMultilevel"/>
    <w:tmpl w:val="A9FA6B5E"/>
    <w:lvl w:ilvl="0" w:tplc="541408D8">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67A4284"/>
    <w:multiLevelType w:val="hybridMultilevel"/>
    <w:tmpl w:val="2D2E9676"/>
    <w:lvl w:ilvl="0" w:tplc="C968589A">
      <w:start w:val="1"/>
      <w:numFmt w:val="bullet"/>
      <w:lvlText w:val="•"/>
      <w:lvlJc w:val="left"/>
      <w:pPr>
        <w:tabs>
          <w:tab w:val="num" w:pos="720"/>
        </w:tabs>
        <w:ind w:left="720" w:hanging="360"/>
      </w:pPr>
      <w:rPr>
        <w:rFonts w:ascii="Arial" w:hAnsi="Arial" w:hint="default"/>
      </w:rPr>
    </w:lvl>
    <w:lvl w:ilvl="1" w:tplc="9CE23952" w:tentative="1">
      <w:start w:val="1"/>
      <w:numFmt w:val="bullet"/>
      <w:lvlText w:val="•"/>
      <w:lvlJc w:val="left"/>
      <w:pPr>
        <w:tabs>
          <w:tab w:val="num" w:pos="1440"/>
        </w:tabs>
        <w:ind w:left="1440" w:hanging="360"/>
      </w:pPr>
      <w:rPr>
        <w:rFonts w:ascii="Arial" w:hAnsi="Arial" w:hint="default"/>
      </w:rPr>
    </w:lvl>
    <w:lvl w:ilvl="2" w:tplc="50F2BA10" w:tentative="1">
      <w:start w:val="1"/>
      <w:numFmt w:val="bullet"/>
      <w:lvlText w:val="•"/>
      <w:lvlJc w:val="left"/>
      <w:pPr>
        <w:tabs>
          <w:tab w:val="num" w:pos="2160"/>
        </w:tabs>
        <w:ind w:left="2160" w:hanging="360"/>
      </w:pPr>
      <w:rPr>
        <w:rFonts w:ascii="Arial" w:hAnsi="Arial" w:hint="default"/>
      </w:rPr>
    </w:lvl>
    <w:lvl w:ilvl="3" w:tplc="6FB8565A" w:tentative="1">
      <w:start w:val="1"/>
      <w:numFmt w:val="bullet"/>
      <w:lvlText w:val="•"/>
      <w:lvlJc w:val="left"/>
      <w:pPr>
        <w:tabs>
          <w:tab w:val="num" w:pos="2880"/>
        </w:tabs>
        <w:ind w:left="2880" w:hanging="360"/>
      </w:pPr>
      <w:rPr>
        <w:rFonts w:ascii="Arial" w:hAnsi="Arial" w:hint="default"/>
      </w:rPr>
    </w:lvl>
    <w:lvl w:ilvl="4" w:tplc="0CD48C24" w:tentative="1">
      <w:start w:val="1"/>
      <w:numFmt w:val="bullet"/>
      <w:lvlText w:val="•"/>
      <w:lvlJc w:val="left"/>
      <w:pPr>
        <w:tabs>
          <w:tab w:val="num" w:pos="3600"/>
        </w:tabs>
        <w:ind w:left="3600" w:hanging="360"/>
      </w:pPr>
      <w:rPr>
        <w:rFonts w:ascii="Arial" w:hAnsi="Arial" w:hint="default"/>
      </w:rPr>
    </w:lvl>
    <w:lvl w:ilvl="5" w:tplc="E466DF34" w:tentative="1">
      <w:start w:val="1"/>
      <w:numFmt w:val="bullet"/>
      <w:lvlText w:val="•"/>
      <w:lvlJc w:val="left"/>
      <w:pPr>
        <w:tabs>
          <w:tab w:val="num" w:pos="4320"/>
        </w:tabs>
        <w:ind w:left="4320" w:hanging="360"/>
      </w:pPr>
      <w:rPr>
        <w:rFonts w:ascii="Arial" w:hAnsi="Arial" w:hint="default"/>
      </w:rPr>
    </w:lvl>
    <w:lvl w:ilvl="6" w:tplc="8452D668" w:tentative="1">
      <w:start w:val="1"/>
      <w:numFmt w:val="bullet"/>
      <w:lvlText w:val="•"/>
      <w:lvlJc w:val="left"/>
      <w:pPr>
        <w:tabs>
          <w:tab w:val="num" w:pos="5040"/>
        </w:tabs>
        <w:ind w:left="5040" w:hanging="360"/>
      </w:pPr>
      <w:rPr>
        <w:rFonts w:ascii="Arial" w:hAnsi="Arial" w:hint="default"/>
      </w:rPr>
    </w:lvl>
    <w:lvl w:ilvl="7" w:tplc="F8F43050" w:tentative="1">
      <w:start w:val="1"/>
      <w:numFmt w:val="bullet"/>
      <w:lvlText w:val="•"/>
      <w:lvlJc w:val="left"/>
      <w:pPr>
        <w:tabs>
          <w:tab w:val="num" w:pos="5760"/>
        </w:tabs>
        <w:ind w:left="5760" w:hanging="360"/>
      </w:pPr>
      <w:rPr>
        <w:rFonts w:ascii="Arial" w:hAnsi="Arial" w:hint="default"/>
      </w:rPr>
    </w:lvl>
    <w:lvl w:ilvl="8" w:tplc="D720A8E4" w:tentative="1">
      <w:start w:val="1"/>
      <w:numFmt w:val="bullet"/>
      <w:lvlText w:val="•"/>
      <w:lvlJc w:val="left"/>
      <w:pPr>
        <w:tabs>
          <w:tab w:val="num" w:pos="6480"/>
        </w:tabs>
        <w:ind w:left="6480" w:hanging="360"/>
      </w:pPr>
      <w:rPr>
        <w:rFonts w:ascii="Arial" w:hAnsi="Arial" w:hint="default"/>
      </w:rPr>
    </w:lvl>
  </w:abstractNum>
  <w:abstractNum w:abstractNumId="23">
    <w:nsid w:val="5A0004DA"/>
    <w:multiLevelType w:val="hybridMultilevel"/>
    <w:tmpl w:val="B3FC5DF6"/>
    <w:lvl w:ilvl="0" w:tplc="4404B326">
      <w:start w:val="2"/>
      <w:numFmt w:val="upperRoman"/>
      <w:lvlText w:val="%1."/>
      <w:lvlJc w:val="right"/>
      <w:pPr>
        <w:tabs>
          <w:tab w:val="num" w:pos="720"/>
        </w:tabs>
        <w:ind w:left="720" w:hanging="360"/>
      </w:pPr>
    </w:lvl>
    <w:lvl w:ilvl="1" w:tplc="37CE3CC6" w:tentative="1">
      <w:start w:val="1"/>
      <w:numFmt w:val="upperRoman"/>
      <w:lvlText w:val="%2."/>
      <w:lvlJc w:val="right"/>
      <w:pPr>
        <w:tabs>
          <w:tab w:val="num" w:pos="1440"/>
        </w:tabs>
        <w:ind w:left="1440" w:hanging="360"/>
      </w:pPr>
    </w:lvl>
    <w:lvl w:ilvl="2" w:tplc="EE9C96B4" w:tentative="1">
      <w:start w:val="1"/>
      <w:numFmt w:val="upperRoman"/>
      <w:lvlText w:val="%3."/>
      <w:lvlJc w:val="right"/>
      <w:pPr>
        <w:tabs>
          <w:tab w:val="num" w:pos="2160"/>
        </w:tabs>
        <w:ind w:left="2160" w:hanging="360"/>
      </w:pPr>
    </w:lvl>
    <w:lvl w:ilvl="3" w:tplc="E1DC79E6" w:tentative="1">
      <w:start w:val="1"/>
      <w:numFmt w:val="upperRoman"/>
      <w:lvlText w:val="%4."/>
      <w:lvlJc w:val="right"/>
      <w:pPr>
        <w:tabs>
          <w:tab w:val="num" w:pos="2880"/>
        </w:tabs>
        <w:ind w:left="2880" w:hanging="360"/>
      </w:pPr>
    </w:lvl>
    <w:lvl w:ilvl="4" w:tplc="F35E0038" w:tentative="1">
      <w:start w:val="1"/>
      <w:numFmt w:val="upperRoman"/>
      <w:lvlText w:val="%5."/>
      <w:lvlJc w:val="right"/>
      <w:pPr>
        <w:tabs>
          <w:tab w:val="num" w:pos="3600"/>
        </w:tabs>
        <w:ind w:left="3600" w:hanging="360"/>
      </w:pPr>
    </w:lvl>
    <w:lvl w:ilvl="5" w:tplc="B96E28F0" w:tentative="1">
      <w:start w:val="1"/>
      <w:numFmt w:val="upperRoman"/>
      <w:lvlText w:val="%6."/>
      <w:lvlJc w:val="right"/>
      <w:pPr>
        <w:tabs>
          <w:tab w:val="num" w:pos="4320"/>
        </w:tabs>
        <w:ind w:left="4320" w:hanging="360"/>
      </w:pPr>
    </w:lvl>
    <w:lvl w:ilvl="6" w:tplc="F53A4914" w:tentative="1">
      <w:start w:val="1"/>
      <w:numFmt w:val="upperRoman"/>
      <w:lvlText w:val="%7."/>
      <w:lvlJc w:val="right"/>
      <w:pPr>
        <w:tabs>
          <w:tab w:val="num" w:pos="5040"/>
        </w:tabs>
        <w:ind w:left="5040" w:hanging="360"/>
      </w:pPr>
    </w:lvl>
    <w:lvl w:ilvl="7" w:tplc="EB3E5DA0" w:tentative="1">
      <w:start w:val="1"/>
      <w:numFmt w:val="upperRoman"/>
      <w:lvlText w:val="%8."/>
      <w:lvlJc w:val="right"/>
      <w:pPr>
        <w:tabs>
          <w:tab w:val="num" w:pos="5760"/>
        </w:tabs>
        <w:ind w:left="5760" w:hanging="360"/>
      </w:pPr>
    </w:lvl>
    <w:lvl w:ilvl="8" w:tplc="1BE0EB5A" w:tentative="1">
      <w:start w:val="1"/>
      <w:numFmt w:val="upperRoman"/>
      <w:lvlText w:val="%9."/>
      <w:lvlJc w:val="right"/>
      <w:pPr>
        <w:tabs>
          <w:tab w:val="num" w:pos="6480"/>
        </w:tabs>
        <w:ind w:left="6480" w:hanging="360"/>
      </w:pPr>
    </w:lvl>
  </w:abstractNum>
  <w:abstractNum w:abstractNumId="24">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8">
    <w:nsid w:val="668C4ACA"/>
    <w:multiLevelType w:val="hybridMultilevel"/>
    <w:tmpl w:val="3FB80062"/>
    <w:lvl w:ilvl="0" w:tplc="2F3A18FA">
      <w:start w:val="1"/>
      <w:numFmt w:val="upperRoman"/>
      <w:lvlText w:val="%1."/>
      <w:lvlJc w:val="right"/>
      <w:pPr>
        <w:tabs>
          <w:tab w:val="num" w:pos="720"/>
        </w:tabs>
        <w:ind w:left="720" w:hanging="360"/>
      </w:pPr>
      <w:rPr>
        <w:b/>
      </w:rPr>
    </w:lvl>
    <w:lvl w:ilvl="1" w:tplc="23920E1A" w:tentative="1">
      <w:start w:val="1"/>
      <w:numFmt w:val="upperRoman"/>
      <w:lvlText w:val="%2."/>
      <w:lvlJc w:val="right"/>
      <w:pPr>
        <w:tabs>
          <w:tab w:val="num" w:pos="1440"/>
        </w:tabs>
        <w:ind w:left="1440" w:hanging="360"/>
      </w:pPr>
    </w:lvl>
    <w:lvl w:ilvl="2" w:tplc="7F4264AA" w:tentative="1">
      <w:start w:val="1"/>
      <w:numFmt w:val="upperRoman"/>
      <w:lvlText w:val="%3."/>
      <w:lvlJc w:val="right"/>
      <w:pPr>
        <w:tabs>
          <w:tab w:val="num" w:pos="2160"/>
        </w:tabs>
        <w:ind w:left="2160" w:hanging="360"/>
      </w:pPr>
    </w:lvl>
    <w:lvl w:ilvl="3" w:tplc="3D289D5A" w:tentative="1">
      <w:start w:val="1"/>
      <w:numFmt w:val="upperRoman"/>
      <w:lvlText w:val="%4."/>
      <w:lvlJc w:val="right"/>
      <w:pPr>
        <w:tabs>
          <w:tab w:val="num" w:pos="2880"/>
        </w:tabs>
        <w:ind w:left="2880" w:hanging="360"/>
      </w:pPr>
    </w:lvl>
    <w:lvl w:ilvl="4" w:tplc="06F66DE6" w:tentative="1">
      <w:start w:val="1"/>
      <w:numFmt w:val="upperRoman"/>
      <w:lvlText w:val="%5."/>
      <w:lvlJc w:val="right"/>
      <w:pPr>
        <w:tabs>
          <w:tab w:val="num" w:pos="3600"/>
        </w:tabs>
        <w:ind w:left="3600" w:hanging="360"/>
      </w:pPr>
    </w:lvl>
    <w:lvl w:ilvl="5" w:tplc="84FAF558" w:tentative="1">
      <w:start w:val="1"/>
      <w:numFmt w:val="upperRoman"/>
      <w:lvlText w:val="%6."/>
      <w:lvlJc w:val="right"/>
      <w:pPr>
        <w:tabs>
          <w:tab w:val="num" w:pos="4320"/>
        </w:tabs>
        <w:ind w:left="4320" w:hanging="360"/>
      </w:pPr>
    </w:lvl>
    <w:lvl w:ilvl="6" w:tplc="C30E6492" w:tentative="1">
      <w:start w:val="1"/>
      <w:numFmt w:val="upperRoman"/>
      <w:lvlText w:val="%7."/>
      <w:lvlJc w:val="right"/>
      <w:pPr>
        <w:tabs>
          <w:tab w:val="num" w:pos="5040"/>
        </w:tabs>
        <w:ind w:left="5040" w:hanging="360"/>
      </w:pPr>
    </w:lvl>
    <w:lvl w:ilvl="7" w:tplc="ABA688F4" w:tentative="1">
      <w:start w:val="1"/>
      <w:numFmt w:val="upperRoman"/>
      <w:lvlText w:val="%8."/>
      <w:lvlJc w:val="right"/>
      <w:pPr>
        <w:tabs>
          <w:tab w:val="num" w:pos="5760"/>
        </w:tabs>
        <w:ind w:left="5760" w:hanging="360"/>
      </w:pPr>
    </w:lvl>
    <w:lvl w:ilvl="8" w:tplc="6D4458FA" w:tentative="1">
      <w:start w:val="1"/>
      <w:numFmt w:val="upperRoman"/>
      <w:lvlText w:val="%9."/>
      <w:lvlJc w:val="right"/>
      <w:pPr>
        <w:tabs>
          <w:tab w:val="num" w:pos="6480"/>
        </w:tabs>
        <w:ind w:left="6480" w:hanging="360"/>
      </w:pPr>
    </w:lvl>
  </w:abstractNum>
  <w:abstractNum w:abstractNumId="29">
    <w:nsid w:val="66BF7E22"/>
    <w:multiLevelType w:val="hybridMultilevel"/>
    <w:tmpl w:val="3256855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68B53FC6"/>
    <w:multiLevelType w:val="hybridMultilevel"/>
    <w:tmpl w:val="B16E460C"/>
    <w:lvl w:ilvl="0" w:tplc="9D30A740">
      <w:start w:val="2"/>
      <w:numFmt w:val="upperRoman"/>
      <w:lvlText w:val="%1."/>
      <w:lvlJc w:val="right"/>
      <w:pPr>
        <w:tabs>
          <w:tab w:val="num" w:pos="720"/>
        </w:tabs>
        <w:ind w:left="720" w:hanging="360"/>
      </w:pPr>
    </w:lvl>
    <w:lvl w:ilvl="1" w:tplc="D32AA8D4" w:tentative="1">
      <w:start w:val="1"/>
      <w:numFmt w:val="upperRoman"/>
      <w:lvlText w:val="%2."/>
      <w:lvlJc w:val="right"/>
      <w:pPr>
        <w:tabs>
          <w:tab w:val="num" w:pos="1440"/>
        </w:tabs>
        <w:ind w:left="1440" w:hanging="360"/>
      </w:pPr>
    </w:lvl>
    <w:lvl w:ilvl="2" w:tplc="8008121E" w:tentative="1">
      <w:start w:val="1"/>
      <w:numFmt w:val="upperRoman"/>
      <w:lvlText w:val="%3."/>
      <w:lvlJc w:val="right"/>
      <w:pPr>
        <w:tabs>
          <w:tab w:val="num" w:pos="2160"/>
        </w:tabs>
        <w:ind w:left="2160" w:hanging="360"/>
      </w:pPr>
    </w:lvl>
    <w:lvl w:ilvl="3" w:tplc="5BB0CDB4" w:tentative="1">
      <w:start w:val="1"/>
      <w:numFmt w:val="upperRoman"/>
      <w:lvlText w:val="%4."/>
      <w:lvlJc w:val="right"/>
      <w:pPr>
        <w:tabs>
          <w:tab w:val="num" w:pos="2880"/>
        </w:tabs>
        <w:ind w:left="2880" w:hanging="360"/>
      </w:pPr>
    </w:lvl>
    <w:lvl w:ilvl="4" w:tplc="05F4A772" w:tentative="1">
      <w:start w:val="1"/>
      <w:numFmt w:val="upperRoman"/>
      <w:lvlText w:val="%5."/>
      <w:lvlJc w:val="right"/>
      <w:pPr>
        <w:tabs>
          <w:tab w:val="num" w:pos="3600"/>
        </w:tabs>
        <w:ind w:left="3600" w:hanging="360"/>
      </w:pPr>
    </w:lvl>
    <w:lvl w:ilvl="5" w:tplc="5A721976" w:tentative="1">
      <w:start w:val="1"/>
      <w:numFmt w:val="upperRoman"/>
      <w:lvlText w:val="%6."/>
      <w:lvlJc w:val="right"/>
      <w:pPr>
        <w:tabs>
          <w:tab w:val="num" w:pos="4320"/>
        </w:tabs>
        <w:ind w:left="4320" w:hanging="360"/>
      </w:pPr>
    </w:lvl>
    <w:lvl w:ilvl="6" w:tplc="32F68F96" w:tentative="1">
      <w:start w:val="1"/>
      <w:numFmt w:val="upperRoman"/>
      <w:lvlText w:val="%7."/>
      <w:lvlJc w:val="right"/>
      <w:pPr>
        <w:tabs>
          <w:tab w:val="num" w:pos="5040"/>
        </w:tabs>
        <w:ind w:left="5040" w:hanging="360"/>
      </w:pPr>
    </w:lvl>
    <w:lvl w:ilvl="7" w:tplc="0D70EB30" w:tentative="1">
      <w:start w:val="1"/>
      <w:numFmt w:val="upperRoman"/>
      <w:lvlText w:val="%8."/>
      <w:lvlJc w:val="right"/>
      <w:pPr>
        <w:tabs>
          <w:tab w:val="num" w:pos="5760"/>
        </w:tabs>
        <w:ind w:left="5760" w:hanging="360"/>
      </w:pPr>
    </w:lvl>
    <w:lvl w:ilvl="8" w:tplc="20745650" w:tentative="1">
      <w:start w:val="1"/>
      <w:numFmt w:val="upperRoman"/>
      <w:lvlText w:val="%9."/>
      <w:lvlJc w:val="right"/>
      <w:pPr>
        <w:tabs>
          <w:tab w:val="num" w:pos="6480"/>
        </w:tabs>
        <w:ind w:left="6480" w:hanging="360"/>
      </w:pPr>
    </w:lvl>
  </w:abstractNum>
  <w:abstractNum w:abstractNumId="31">
    <w:nsid w:val="6BDE6919"/>
    <w:multiLevelType w:val="hybridMultilevel"/>
    <w:tmpl w:val="496AC19E"/>
    <w:lvl w:ilvl="0" w:tplc="7008484C">
      <w:start w:val="1"/>
      <w:numFmt w:val="bullet"/>
      <w:lvlText w:val="•"/>
      <w:lvlJc w:val="left"/>
      <w:pPr>
        <w:tabs>
          <w:tab w:val="num" w:pos="720"/>
        </w:tabs>
        <w:ind w:left="720" w:hanging="360"/>
      </w:pPr>
      <w:rPr>
        <w:rFonts w:ascii="Arial" w:hAnsi="Arial" w:hint="default"/>
      </w:rPr>
    </w:lvl>
    <w:lvl w:ilvl="1" w:tplc="0DA60F12" w:tentative="1">
      <w:start w:val="1"/>
      <w:numFmt w:val="bullet"/>
      <w:lvlText w:val="•"/>
      <w:lvlJc w:val="left"/>
      <w:pPr>
        <w:tabs>
          <w:tab w:val="num" w:pos="1440"/>
        </w:tabs>
        <w:ind w:left="1440" w:hanging="360"/>
      </w:pPr>
      <w:rPr>
        <w:rFonts w:ascii="Arial" w:hAnsi="Arial" w:hint="default"/>
      </w:rPr>
    </w:lvl>
    <w:lvl w:ilvl="2" w:tplc="A8D44586" w:tentative="1">
      <w:start w:val="1"/>
      <w:numFmt w:val="bullet"/>
      <w:lvlText w:val="•"/>
      <w:lvlJc w:val="left"/>
      <w:pPr>
        <w:tabs>
          <w:tab w:val="num" w:pos="2160"/>
        </w:tabs>
        <w:ind w:left="2160" w:hanging="360"/>
      </w:pPr>
      <w:rPr>
        <w:rFonts w:ascii="Arial" w:hAnsi="Arial" w:hint="default"/>
      </w:rPr>
    </w:lvl>
    <w:lvl w:ilvl="3" w:tplc="84D8B6E6" w:tentative="1">
      <w:start w:val="1"/>
      <w:numFmt w:val="bullet"/>
      <w:lvlText w:val="•"/>
      <w:lvlJc w:val="left"/>
      <w:pPr>
        <w:tabs>
          <w:tab w:val="num" w:pos="2880"/>
        </w:tabs>
        <w:ind w:left="2880" w:hanging="360"/>
      </w:pPr>
      <w:rPr>
        <w:rFonts w:ascii="Arial" w:hAnsi="Arial" w:hint="default"/>
      </w:rPr>
    </w:lvl>
    <w:lvl w:ilvl="4" w:tplc="045EFE5E" w:tentative="1">
      <w:start w:val="1"/>
      <w:numFmt w:val="bullet"/>
      <w:lvlText w:val="•"/>
      <w:lvlJc w:val="left"/>
      <w:pPr>
        <w:tabs>
          <w:tab w:val="num" w:pos="3600"/>
        </w:tabs>
        <w:ind w:left="3600" w:hanging="360"/>
      </w:pPr>
      <w:rPr>
        <w:rFonts w:ascii="Arial" w:hAnsi="Arial" w:hint="default"/>
      </w:rPr>
    </w:lvl>
    <w:lvl w:ilvl="5" w:tplc="29085DE6" w:tentative="1">
      <w:start w:val="1"/>
      <w:numFmt w:val="bullet"/>
      <w:lvlText w:val="•"/>
      <w:lvlJc w:val="left"/>
      <w:pPr>
        <w:tabs>
          <w:tab w:val="num" w:pos="4320"/>
        </w:tabs>
        <w:ind w:left="4320" w:hanging="360"/>
      </w:pPr>
      <w:rPr>
        <w:rFonts w:ascii="Arial" w:hAnsi="Arial" w:hint="default"/>
      </w:rPr>
    </w:lvl>
    <w:lvl w:ilvl="6" w:tplc="CDC492EC" w:tentative="1">
      <w:start w:val="1"/>
      <w:numFmt w:val="bullet"/>
      <w:lvlText w:val="•"/>
      <w:lvlJc w:val="left"/>
      <w:pPr>
        <w:tabs>
          <w:tab w:val="num" w:pos="5040"/>
        </w:tabs>
        <w:ind w:left="5040" w:hanging="360"/>
      </w:pPr>
      <w:rPr>
        <w:rFonts w:ascii="Arial" w:hAnsi="Arial" w:hint="default"/>
      </w:rPr>
    </w:lvl>
    <w:lvl w:ilvl="7" w:tplc="F692DC68" w:tentative="1">
      <w:start w:val="1"/>
      <w:numFmt w:val="bullet"/>
      <w:lvlText w:val="•"/>
      <w:lvlJc w:val="left"/>
      <w:pPr>
        <w:tabs>
          <w:tab w:val="num" w:pos="5760"/>
        </w:tabs>
        <w:ind w:left="5760" w:hanging="360"/>
      </w:pPr>
      <w:rPr>
        <w:rFonts w:ascii="Arial" w:hAnsi="Arial" w:hint="default"/>
      </w:rPr>
    </w:lvl>
    <w:lvl w:ilvl="8" w:tplc="2F8EDAB6" w:tentative="1">
      <w:start w:val="1"/>
      <w:numFmt w:val="bullet"/>
      <w:lvlText w:val="•"/>
      <w:lvlJc w:val="left"/>
      <w:pPr>
        <w:tabs>
          <w:tab w:val="num" w:pos="6480"/>
        </w:tabs>
        <w:ind w:left="6480" w:hanging="360"/>
      </w:pPr>
      <w:rPr>
        <w:rFonts w:ascii="Arial" w:hAnsi="Arial" w:hint="default"/>
      </w:rPr>
    </w:lvl>
  </w:abstractNum>
  <w:abstractNum w:abstractNumId="32">
    <w:nsid w:val="6ED40EAB"/>
    <w:multiLevelType w:val="hybridMultilevel"/>
    <w:tmpl w:val="D08AF2F2"/>
    <w:lvl w:ilvl="0" w:tplc="C03A19E6">
      <w:start w:val="2"/>
      <w:numFmt w:val="lowerLetter"/>
      <w:lvlText w:val="%1."/>
      <w:lvlJc w:val="left"/>
      <w:pPr>
        <w:tabs>
          <w:tab w:val="num" w:pos="720"/>
        </w:tabs>
        <w:ind w:left="720" w:hanging="360"/>
      </w:pPr>
    </w:lvl>
    <w:lvl w:ilvl="1" w:tplc="CB0E8F44" w:tentative="1">
      <w:start w:val="1"/>
      <w:numFmt w:val="lowerLetter"/>
      <w:lvlText w:val="%2."/>
      <w:lvlJc w:val="left"/>
      <w:pPr>
        <w:tabs>
          <w:tab w:val="num" w:pos="1440"/>
        </w:tabs>
        <w:ind w:left="1440" w:hanging="360"/>
      </w:pPr>
    </w:lvl>
    <w:lvl w:ilvl="2" w:tplc="C45EF8C4" w:tentative="1">
      <w:start w:val="1"/>
      <w:numFmt w:val="lowerLetter"/>
      <w:lvlText w:val="%3."/>
      <w:lvlJc w:val="left"/>
      <w:pPr>
        <w:tabs>
          <w:tab w:val="num" w:pos="2160"/>
        </w:tabs>
        <w:ind w:left="2160" w:hanging="360"/>
      </w:pPr>
    </w:lvl>
    <w:lvl w:ilvl="3" w:tplc="096A7776" w:tentative="1">
      <w:start w:val="1"/>
      <w:numFmt w:val="lowerLetter"/>
      <w:lvlText w:val="%4."/>
      <w:lvlJc w:val="left"/>
      <w:pPr>
        <w:tabs>
          <w:tab w:val="num" w:pos="2880"/>
        </w:tabs>
        <w:ind w:left="2880" w:hanging="360"/>
      </w:pPr>
    </w:lvl>
    <w:lvl w:ilvl="4" w:tplc="79E24466" w:tentative="1">
      <w:start w:val="1"/>
      <w:numFmt w:val="lowerLetter"/>
      <w:lvlText w:val="%5."/>
      <w:lvlJc w:val="left"/>
      <w:pPr>
        <w:tabs>
          <w:tab w:val="num" w:pos="3600"/>
        </w:tabs>
        <w:ind w:left="3600" w:hanging="360"/>
      </w:pPr>
    </w:lvl>
    <w:lvl w:ilvl="5" w:tplc="7A327188" w:tentative="1">
      <w:start w:val="1"/>
      <w:numFmt w:val="lowerLetter"/>
      <w:lvlText w:val="%6."/>
      <w:lvlJc w:val="left"/>
      <w:pPr>
        <w:tabs>
          <w:tab w:val="num" w:pos="4320"/>
        </w:tabs>
        <w:ind w:left="4320" w:hanging="360"/>
      </w:pPr>
    </w:lvl>
    <w:lvl w:ilvl="6" w:tplc="D27C94B6" w:tentative="1">
      <w:start w:val="1"/>
      <w:numFmt w:val="lowerLetter"/>
      <w:lvlText w:val="%7."/>
      <w:lvlJc w:val="left"/>
      <w:pPr>
        <w:tabs>
          <w:tab w:val="num" w:pos="5040"/>
        </w:tabs>
        <w:ind w:left="5040" w:hanging="360"/>
      </w:pPr>
    </w:lvl>
    <w:lvl w:ilvl="7" w:tplc="842CFE1E" w:tentative="1">
      <w:start w:val="1"/>
      <w:numFmt w:val="lowerLetter"/>
      <w:lvlText w:val="%8."/>
      <w:lvlJc w:val="left"/>
      <w:pPr>
        <w:tabs>
          <w:tab w:val="num" w:pos="5760"/>
        </w:tabs>
        <w:ind w:left="5760" w:hanging="360"/>
      </w:pPr>
    </w:lvl>
    <w:lvl w:ilvl="8" w:tplc="8F10ED94" w:tentative="1">
      <w:start w:val="1"/>
      <w:numFmt w:val="lowerLetter"/>
      <w:lvlText w:val="%9."/>
      <w:lvlJc w:val="left"/>
      <w:pPr>
        <w:tabs>
          <w:tab w:val="num" w:pos="6480"/>
        </w:tabs>
        <w:ind w:left="6480" w:hanging="360"/>
      </w:pPr>
    </w:lvl>
  </w:abstractNum>
  <w:abstractNum w:abstractNumId="33">
    <w:nsid w:val="6F7D5565"/>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FB25617"/>
    <w:multiLevelType w:val="hybridMultilevel"/>
    <w:tmpl w:val="E18C5B8A"/>
    <w:lvl w:ilvl="0" w:tplc="2ED044C2">
      <w:start w:val="1"/>
      <w:numFmt w:val="bullet"/>
      <w:lvlText w:val=""/>
      <w:lvlJc w:val="left"/>
      <w:pPr>
        <w:tabs>
          <w:tab w:val="num" w:pos="720"/>
        </w:tabs>
        <w:ind w:left="720" w:hanging="360"/>
      </w:pPr>
      <w:rPr>
        <w:rFonts w:ascii="Wingdings" w:hAnsi="Wingdings" w:hint="default"/>
      </w:rPr>
    </w:lvl>
    <w:lvl w:ilvl="1" w:tplc="556C8344" w:tentative="1">
      <w:start w:val="1"/>
      <w:numFmt w:val="bullet"/>
      <w:lvlText w:val=""/>
      <w:lvlJc w:val="left"/>
      <w:pPr>
        <w:tabs>
          <w:tab w:val="num" w:pos="1440"/>
        </w:tabs>
        <w:ind w:left="1440" w:hanging="360"/>
      </w:pPr>
      <w:rPr>
        <w:rFonts w:ascii="Wingdings" w:hAnsi="Wingdings" w:hint="default"/>
      </w:rPr>
    </w:lvl>
    <w:lvl w:ilvl="2" w:tplc="487A07E4" w:tentative="1">
      <w:start w:val="1"/>
      <w:numFmt w:val="bullet"/>
      <w:lvlText w:val=""/>
      <w:lvlJc w:val="left"/>
      <w:pPr>
        <w:tabs>
          <w:tab w:val="num" w:pos="2160"/>
        </w:tabs>
        <w:ind w:left="2160" w:hanging="360"/>
      </w:pPr>
      <w:rPr>
        <w:rFonts w:ascii="Wingdings" w:hAnsi="Wingdings" w:hint="default"/>
      </w:rPr>
    </w:lvl>
    <w:lvl w:ilvl="3" w:tplc="2DAC8E74" w:tentative="1">
      <w:start w:val="1"/>
      <w:numFmt w:val="bullet"/>
      <w:lvlText w:val=""/>
      <w:lvlJc w:val="left"/>
      <w:pPr>
        <w:tabs>
          <w:tab w:val="num" w:pos="2880"/>
        </w:tabs>
        <w:ind w:left="2880" w:hanging="360"/>
      </w:pPr>
      <w:rPr>
        <w:rFonts w:ascii="Wingdings" w:hAnsi="Wingdings" w:hint="default"/>
      </w:rPr>
    </w:lvl>
    <w:lvl w:ilvl="4" w:tplc="94805BD0" w:tentative="1">
      <w:start w:val="1"/>
      <w:numFmt w:val="bullet"/>
      <w:lvlText w:val=""/>
      <w:lvlJc w:val="left"/>
      <w:pPr>
        <w:tabs>
          <w:tab w:val="num" w:pos="3600"/>
        </w:tabs>
        <w:ind w:left="3600" w:hanging="360"/>
      </w:pPr>
      <w:rPr>
        <w:rFonts w:ascii="Wingdings" w:hAnsi="Wingdings" w:hint="default"/>
      </w:rPr>
    </w:lvl>
    <w:lvl w:ilvl="5" w:tplc="B65425CC" w:tentative="1">
      <w:start w:val="1"/>
      <w:numFmt w:val="bullet"/>
      <w:lvlText w:val=""/>
      <w:lvlJc w:val="left"/>
      <w:pPr>
        <w:tabs>
          <w:tab w:val="num" w:pos="4320"/>
        </w:tabs>
        <w:ind w:left="4320" w:hanging="360"/>
      </w:pPr>
      <w:rPr>
        <w:rFonts w:ascii="Wingdings" w:hAnsi="Wingdings" w:hint="default"/>
      </w:rPr>
    </w:lvl>
    <w:lvl w:ilvl="6" w:tplc="52A04710" w:tentative="1">
      <w:start w:val="1"/>
      <w:numFmt w:val="bullet"/>
      <w:lvlText w:val=""/>
      <w:lvlJc w:val="left"/>
      <w:pPr>
        <w:tabs>
          <w:tab w:val="num" w:pos="5040"/>
        </w:tabs>
        <w:ind w:left="5040" w:hanging="360"/>
      </w:pPr>
      <w:rPr>
        <w:rFonts w:ascii="Wingdings" w:hAnsi="Wingdings" w:hint="default"/>
      </w:rPr>
    </w:lvl>
    <w:lvl w:ilvl="7" w:tplc="9E4432BC" w:tentative="1">
      <w:start w:val="1"/>
      <w:numFmt w:val="bullet"/>
      <w:lvlText w:val=""/>
      <w:lvlJc w:val="left"/>
      <w:pPr>
        <w:tabs>
          <w:tab w:val="num" w:pos="5760"/>
        </w:tabs>
        <w:ind w:left="5760" w:hanging="360"/>
      </w:pPr>
      <w:rPr>
        <w:rFonts w:ascii="Wingdings" w:hAnsi="Wingdings" w:hint="default"/>
      </w:rPr>
    </w:lvl>
    <w:lvl w:ilvl="8" w:tplc="D0E8CE56" w:tentative="1">
      <w:start w:val="1"/>
      <w:numFmt w:val="bullet"/>
      <w:lvlText w:val=""/>
      <w:lvlJc w:val="left"/>
      <w:pPr>
        <w:tabs>
          <w:tab w:val="num" w:pos="6480"/>
        </w:tabs>
        <w:ind w:left="6480" w:hanging="360"/>
      </w:pPr>
      <w:rPr>
        <w:rFonts w:ascii="Wingdings" w:hAnsi="Wingdings" w:hint="default"/>
      </w:rPr>
    </w:lvl>
  </w:abstractNum>
  <w:abstractNum w:abstractNumId="35">
    <w:nsid w:val="70C2066B"/>
    <w:multiLevelType w:val="hybridMultilevel"/>
    <w:tmpl w:val="C592FF3E"/>
    <w:lvl w:ilvl="0" w:tplc="72C43F6A">
      <w:start w:val="1"/>
      <w:numFmt w:val="decimal"/>
      <w:lvlText w:val="%1."/>
      <w:lvlJc w:val="left"/>
      <w:pPr>
        <w:tabs>
          <w:tab w:val="num" w:pos="720"/>
        </w:tabs>
        <w:ind w:left="720" w:hanging="360"/>
      </w:pPr>
    </w:lvl>
    <w:lvl w:ilvl="1" w:tplc="4F1A18BC" w:tentative="1">
      <w:start w:val="1"/>
      <w:numFmt w:val="decimal"/>
      <w:lvlText w:val="%2."/>
      <w:lvlJc w:val="left"/>
      <w:pPr>
        <w:tabs>
          <w:tab w:val="num" w:pos="1440"/>
        </w:tabs>
        <w:ind w:left="1440" w:hanging="360"/>
      </w:pPr>
    </w:lvl>
    <w:lvl w:ilvl="2" w:tplc="48F6893E" w:tentative="1">
      <w:start w:val="1"/>
      <w:numFmt w:val="decimal"/>
      <w:lvlText w:val="%3."/>
      <w:lvlJc w:val="left"/>
      <w:pPr>
        <w:tabs>
          <w:tab w:val="num" w:pos="2160"/>
        </w:tabs>
        <w:ind w:left="2160" w:hanging="360"/>
      </w:pPr>
    </w:lvl>
    <w:lvl w:ilvl="3" w:tplc="96A6CE76" w:tentative="1">
      <w:start w:val="1"/>
      <w:numFmt w:val="decimal"/>
      <w:lvlText w:val="%4."/>
      <w:lvlJc w:val="left"/>
      <w:pPr>
        <w:tabs>
          <w:tab w:val="num" w:pos="2880"/>
        </w:tabs>
        <w:ind w:left="2880" w:hanging="360"/>
      </w:pPr>
    </w:lvl>
    <w:lvl w:ilvl="4" w:tplc="FED004E8" w:tentative="1">
      <w:start w:val="1"/>
      <w:numFmt w:val="decimal"/>
      <w:lvlText w:val="%5."/>
      <w:lvlJc w:val="left"/>
      <w:pPr>
        <w:tabs>
          <w:tab w:val="num" w:pos="3600"/>
        </w:tabs>
        <w:ind w:left="3600" w:hanging="360"/>
      </w:pPr>
    </w:lvl>
    <w:lvl w:ilvl="5" w:tplc="9C2CF336" w:tentative="1">
      <w:start w:val="1"/>
      <w:numFmt w:val="decimal"/>
      <w:lvlText w:val="%6."/>
      <w:lvlJc w:val="left"/>
      <w:pPr>
        <w:tabs>
          <w:tab w:val="num" w:pos="4320"/>
        </w:tabs>
        <w:ind w:left="4320" w:hanging="360"/>
      </w:pPr>
    </w:lvl>
    <w:lvl w:ilvl="6" w:tplc="E786C646" w:tentative="1">
      <w:start w:val="1"/>
      <w:numFmt w:val="decimal"/>
      <w:lvlText w:val="%7."/>
      <w:lvlJc w:val="left"/>
      <w:pPr>
        <w:tabs>
          <w:tab w:val="num" w:pos="5040"/>
        </w:tabs>
        <w:ind w:left="5040" w:hanging="360"/>
      </w:pPr>
    </w:lvl>
    <w:lvl w:ilvl="7" w:tplc="FACAD93E" w:tentative="1">
      <w:start w:val="1"/>
      <w:numFmt w:val="decimal"/>
      <w:lvlText w:val="%8."/>
      <w:lvlJc w:val="left"/>
      <w:pPr>
        <w:tabs>
          <w:tab w:val="num" w:pos="5760"/>
        </w:tabs>
        <w:ind w:left="5760" w:hanging="360"/>
      </w:pPr>
    </w:lvl>
    <w:lvl w:ilvl="8" w:tplc="A03818D2" w:tentative="1">
      <w:start w:val="1"/>
      <w:numFmt w:val="decimal"/>
      <w:lvlText w:val="%9."/>
      <w:lvlJc w:val="left"/>
      <w:pPr>
        <w:tabs>
          <w:tab w:val="num" w:pos="6480"/>
        </w:tabs>
        <w:ind w:left="6480" w:hanging="360"/>
      </w:pPr>
    </w:lvl>
  </w:abstractNum>
  <w:abstractNum w:abstractNumId="36">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9C9653C"/>
    <w:multiLevelType w:val="hybridMultilevel"/>
    <w:tmpl w:val="191CD098"/>
    <w:lvl w:ilvl="0" w:tplc="D3A01D84">
      <w:start w:val="1"/>
      <w:numFmt w:val="bullet"/>
      <w:lvlText w:val="•"/>
      <w:lvlJc w:val="left"/>
      <w:pPr>
        <w:tabs>
          <w:tab w:val="num" w:pos="720"/>
        </w:tabs>
        <w:ind w:left="720" w:hanging="360"/>
      </w:pPr>
      <w:rPr>
        <w:rFonts w:ascii="Arial" w:hAnsi="Arial" w:hint="default"/>
      </w:rPr>
    </w:lvl>
    <w:lvl w:ilvl="1" w:tplc="B13A94C6" w:tentative="1">
      <w:start w:val="1"/>
      <w:numFmt w:val="bullet"/>
      <w:lvlText w:val="•"/>
      <w:lvlJc w:val="left"/>
      <w:pPr>
        <w:tabs>
          <w:tab w:val="num" w:pos="1440"/>
        </w:tabs>
        <w:ind w:left="1440" w:hanging="360"/>
      </w:pPr>
      <w:rPr>
        <w:rFonts w:ascii="Arial" w:hAnsi="Arial" w:hint="default"/>
      </w:rPr>
    </w:lvl>
    <w:lvl w:ilvl="2" w:tplc="F40CF710" w:tentative="1">
      <w:start w:val="1"/>
      <w:numFmt w:val="bullet"/>
      <w:lvlText w:val="•"/>
      <w:lvlJc w:val="left"/>
      <w:pPr>
        <w:tabs>
          <w:tab w:val="num" w:pos="2160"/>
        </w:tabs>
        <w:ind w:left="2160" w:hanging="360"/>
      </w:pPr>
      <w:rPr>
        <w:rFonts w:ascii="Arial" w:hAnsi="Arial" w:hint="default"/>
      </w:rPr>
    </w:lvl>
    <w:lvl w:ilvl="3" w:tplc="B79A2292" w:tentative="1">
      <w:start w:val="1"/>
      <w:numFmt w:val="bullet"/>
      <w:lvlText w:val="•"/>
      <w:lvlJc w:val="left"/>
      <w:pPr>
        <w:tabs>
          <w:tab w:val="num" w:pos="2880"/>
        </w:tabs>
        <w:ind w:left="2880" w:hanging="360"/>
      </w:pPr>
      <w:rPr>
        <w:rFonts w:ascii="Arial" w:hAnsi="Arial" w:hint="default"/>
      </w:rPr>
    </w:lvl>
    <w:lvl w:ilvl="4" w:tplc="9E7EDA22" w:tentative="1">
      <w:start w:val="1"/>
      <w:numFmt w:val="bullet"/>
      <w:lvlText w:val="•"/>
      <w:lvlJc w:val="left"/>
      <w:pPr>
        <w:tabs>
          <w:tab w:val="num" w:pos="3600"/>
        </w:tabs>
        <w:ind w:left="3600" w:hanging="360"/>
      </w:pPr>
      <w:rPr>
        <w:rFonts w:ascii="Arial" w:hAnsi="Arial" w:hint="default"/>
      </w:rPr>
    </w:lvl>
    <w:lvl w:ilvl="5" w:tplc="E1145E92" w:tentative="1">
      <w:start w:val="1"/>
      <w:numFmt w:val="bullet"/>
      <w:lvlText w:val="•"/>
      <w:lvlJc w:val="left"/>
      <w:pPr>
        <w:tabs>
          <w:tab w:val="num" w:pos="4320"/>
        </w:tabs>
        <w:ind w:left="4320" w:hanging="360"/>
      </w:pPr>
      <w:rPr>
        <w:rFonts w:ascii="Arial" w:hAnsi="Arial" w:hint="default"/>
      </w:rPr>
    </w:lvl>
    <w:lvl w:ilvl="6" w:tplc="8588315A" w:tentative="1">
      <w:start w:val="1"/>
      <w:numFmt w:val="bullet"/>
      <w:lvlText w:val="•"/>
      <w:lvlJc w:val="left"/>
      <w:pPr>
        <w:tabs>
          <w:tab w:val="num" w:pos="5040"/>
        </w:tabs>
        <w:ind w:left="5040" w:hanging="360"/>
      </w:pPr>
      <w:rPr>
        <w:rFonts w:ascii="Arial" w:hAnsi="Arial" w:hint="default"/>
      </w:rPr>
    </w:lvl>
    <w:lvl w:ilvl="7" w:tplc="9E9AF25C" w:tentative="1">
      <w:start w:val="1"/>
      <w:numFmt w:val="bullet"/>
      <w:lvlText w:val="•"/>
      <w:lvlJc w:val="left"/>
      <w:pPr>
        <w:tabs>
          <w:tab w:val="num" w:pos="5760"/>
        </w:tabs>
        <w:ind w:left="5760" w:hanging="360"/>
      </w:pPr>
      <w:rPr>
        <w:rFonts w:ascii="Arial" w:hAnsi="Arial" w:hint="default"/>
      </w:rPr>
    </w:lvl>
    <w:lvl w:ilvl="8" w:tplc="716CCD0C" w:tentative="1">
      <w:start w:val="1"/>
      <w:numFmt w:val="bullet"/>
      <w:lvlText w:val="•"/>
      <w:lvlJc w:val="left"/>
      <w:pPr>
        <w:tabs>
          <w:tab w:val="num" w:pos="6480"/>
        </w:tabs>
        <w:ind w:left="6480" w:hanging="360"/>
      </w:pPr>
      <w:rPr>
        <w:rFonts w:ascii="Arial" w:hAnsi="Arial" w:hint="default"/>
      </w:rPr>
    </w:lvl>
  </w:abstractNum>
  <w:abstractNum w:abstractNumId="40">
    <w:nsid w:val="7BA94CA9"/>
    <w:multiLevelType w:val="hybridMultilevel"/>
    <w:tmpl w:val="8A766BC4"/>
    <w:lvl w:ilvl="0" w:tplc="964682A0">
      <w:start w:val="1"/>
      <w:numFmt w:val="upperRoman"/>
      <w:lvlText w:val="%1."/>
      <w:lvlJc w:val="right"/>
      <w:pPr>
        <w:tabs>
          <w:tab w:val="num" w:pos="720"/>
        </w:tabs>
        <w:ind w:left="720" w:hanging="360"/>
      </w:pPr>
      <w:rPr>
        <w:b/>
      </w:rPr>
    </w:lvl>
    <w:lvl w:ilvl="1" w:tplc="EEC81D26" w:tentative="1">
      <w:start w:val="1"/>
      <w:numFmt w:val="upperRoman"/>
      <w:lvlText w:val="%2."/>
      <w:lvlJc w:val="right"/>
      <w:pPr>
        <w:tabs>
          <w:tab w:val="num" w:pos="1440"/>
        </w:tabs>
        <w:ind w:left="1440" w:hanging="360"/>
      </w:pPr>
    </w:lvl>
    <w:lvl w:ilvl="2" w:tplc="98627E8E" w:tentative="1">
      <w:start w:val="1"/>
      <w:numFmt w:val="upperRoman"/>
      <w:lvlText w:val="%3."/>
      <w:lvlJc w:val="right"/>
      <w:pPr>
        <w:tabs>
          <w:tab w:val="num" w:pos="2160"/>
        </w:tabs>
        <w:ind w:left="2160" w:hanging="360"/>
      </w:pPr>
    </w:lvl>
    <w:lvl w:ilvl="3" w:tplc="8ED894AE" w:tentative="1">
      <w:start w:val="1"/>
      <w:numFmt w:val="upperRoman"/>
      <w:lvlText w:val="%4."/>
      <w:lvlJc w:val="right"/>
      <w:pPr>
        <w:tabs>
          <w:tab w:val="num" w:pos="2880"/>
        </w:tabs>
        <w:ind w:left="2880" w:hanging="360"/>
      </w:pPr>
    </w:lvl>
    <w:lvl w:ilvl="4" w:tplc="526C7958" w:tentative="1">
      <w:start w:val="1"/>
      <w:numFmt w:val="upperRoman"/>
      <w:lvlText w:val="%5."/>
      <w:lvlJc w:val="right"/>
      <w:pPr>
        <w:tabs>
          <w:tab w:val="num" w:pos="3600"/>
        </w:tabs>
        <w:ind w:left="3600" w:hanging="360"/>
      </w:pPr>
    </w:lvl>
    <w:lvl w:ilvl="5" w:tplc="BE4AAB60" w:tentative="1">
      <w:start w:val="1"/>
      <w:numFmt w:val="upperRoman"/>
      <w:lvlText w:val="%6."/>
      <w:lvlJc w:val="right"/>
      <w:pPr>
        <w:tabs>
          <w:tab w:val="num" w:pos="4320"/>
        </w:tabs>
        <w:ind w:left="4320" w:hanging="360"/>
      </w:pPr>
    </w:lvl>
    <w:lvl w:ilvl="6" w:tplc="F046480E" w:tentative="1">
      <w:start w:val="1"/>
      <w:numFmt w:val="upperRoman"/>
      <w:lvlText w:val="%7."/>
      <w:lvlJc w:val="right"/>
      <w:pPr>
        <w:tabs>
          <w:tab w:val="num" w:pos="5040"/>
        </w:tabs>
        <w:ind w:left="5040" w:hanging="360"/>
      </w:pPr>
    </w:lvl>
    <w:lvl w:ilvl="7" w:tplc="B6CC5396" w:tentative="1">
      <w:start w:val="1"/>
      <w:numFmt w:val="upperRoman"/>
      <w:lvlText w:val="%8."/>
      <w:lvlJc w:val="right"/>
      <w:pPr>
        <w:tabs>
          <w:tab w:val="num" w:pos="5760"/>
        </w:tabs>
        <w:ind w:left="5760" w:hanging="360"/>
      </w:pPr>
    </w:lvl>
    <w:lvl w:ilvl="8" w:tplc="0582BD70" w:tentative="1">
      <w:start w:val="1"/>
      <w:numFmt w:val="upperRoman"/>
      <w:lvlText w:val="%9."/>
      <w:lvlJc w:val="right"/>
      <w:pPr>
        <w:tabs>
          <w:tab w:val="num" w:pos="6480"/>
        </w:tabs>
        <w:ind w:left="6480" w:hanging="360"/>
      </w:pPr>
    </w:lvl>
  </w:abstractNum>
  <w:num w:numId="1">
    <w:abstractNumId w:val="37"/>
  </w:num>
  <w:num w:numId="2">
    <w:abstractNumId w:val="36"/>
  </w:num>
  <w:num w:numId="3">
    <w:abstractNumId w:val="24"/>
  </w:num>
  <w:num w:numId="4">
    <w:abstractNumId w:val="3"/>
  </w:num>
  <w:num w:numId="5">
    <w:abstractNumId w:val="26"/>
  </w:num>
  <w:num w:numId="6">
    <w:abstractNumId w:val="12"/>
  </w:num>
  <w:num w:numId="7">
    <w:abstractNumId w:val="11"/>
  </w:num>
  <w:num w:numId="8">
    <w:abstractNumId w:val="6"/>
  </w:num>
  <w:num w:numId="9">
    <w:abstractNumId w:val="25"/>
  </w:num>
  <w:num w:numId="10">
    <w:abstractNumId w:val="27"/>
  </w:num>
  <w:num w:numId="11">
    <w:abstractNumId w:val="2"/>
  </w:num>
  <w:num w:numId="12">
    <w:abstractNumId w:val="38"/>
  </w:num>
  <w:num w:numId="13">
    <w:abstractNumId w:val="28"/>
  </w:num>
  <w:num w:numId="14">
    <w:abstractNumId w:val="4"/>
  </w:num>
  <w:num w:numId="15">
    <w:abstractNumId w:val="22"/>
  </w:num>
  <w:num w:numId="16">
    <w:abstractNumId w:val="10"/>
  </w:num>
  <w:num w:numId="17">
    <w:abstractNumId w:val="33"/>
  </w:num>
  <w:num w:numId="18">
    <w:abstractNumId w:val="18"/>
  </w:num>
  <w:num w:numId="19">
    <w:abstractNumId w:val="21"/>
  </w:num>
  <w:num w:numId="20">
    <w:abstractNumId w:val="0"/>
  </w:num>
  <w:num w:numId="21">
    <w:abstractNumId w:val="39"/>
  </w:num>
  <w:num w:numId="22">
    <w:abstractNumId w:val="34"/>
  </w:num>
  <w:num w:numId="23">
    <w:abstractNumId w:val="35"/>
  </w:num>
  <w:num w:numId="24">
    <w:abstractNumId w:val="19"/>
  </w:num>
  <w:num w:numId="25">
    <w:abstractNumId w:val="16"/>
  </w:num>
  <w:num w:numId="26">
    <w:abstractNumId w:val="15"/>
  </w:num>
  <w:num w:numId="27">
    <w:abstractNumId w:val="8"/>
  </w:num>
  <w:num w:numId="28">
    <w:abstractNumId w:val="5"/>
  </w:num>
  <w:num w:numId="29">
    <w:abstractNumId w:val="14"/>
  </w:num>
  <w:num w:numId="30">
    <w:abstractNumId w:val="9"/>
  </w:num>
  <w:num w:numId="31">
    <w:abstractNumId w:val="30"/>
  </w:num>
  <w:num w:numId="32">
    <w:abstractNumId w:val="1"/>
  </w:num>
  <w:num w:numId="33">
    <w:abstractNumId w:val="40"/>
  </w:num>
  <w:num w:numId="34">
    <w:abstractNumId w:val="29"/>
  </w:num>
  <w:num w:numId="35">
    <w:abstractNumId w:val="32"/>
  </w:num>
  <w:num w:numId="36">
    <w:abstractNumId w:val="23"/>
  </w:num>
  <w:num w:numId="37">
    <w:abstractNumId w:val="17"/>
  </w:num>
  <w:num w:numId="38">
    <w:abstractNumId w:val="31"/>
  </w:num>
  <w:num w:numId="39">
    <w:abstractNumId w:val="7"/>
  </w:num>
  <w:num w:numId="40">
    <w:abstractNumId w:val="13"/>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900"/>
    <w:rsid w:val="00020956"/>
    <w:rsid w:val="00020B5F"/>
    <w:rsid w:val="0002108B"/>
    <w:rsid w:val="00021214"/>
    <w:rsid w:val="00022129"/>
    <w:rsid w:val="00022A8A"/>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6DA"/>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E4D"/>
    <w:rsid w:val="00051852"/>
    <w:rsid w:val="00051C08"/>
    <w:rsid w:val="000521DF"/>
    <w:rsid w:val="00052246"/>
    <w:rsid w:val="00052EB9"/>
    <w:rsid w:val="00053170"/>
    <w:rsid w:val="00053199"/>
    <w:rsid w:val="00053250"/>
    <w:rsid w:val="00053685"/>
    <w:rsid w:val="0005390A"/>
    <w:rsid w:val="00053915"/>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3BE"/>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32DA"/>
    <w:rsid w:val="00193499"/>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071"/>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1B1E"/>
    <w:rsid w:val="003E2594"/>
    <w:rsid w:val="003E2703"/>
    <w:rsid w:val="003E29FA"/>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DB6"/>
    <w:rsid w:val="00402F3D"/>
    <w:rsid w:val="004032FB"/>
    <w:rsid w:val="00403B0B"/>
    <w:rsid w:val="00403C9E"/>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EA1"/>
    <w:rsid w:val="004A5270"/>
    <w:rsid w:val="004A536B"/>
    <w:rsid w:val="004A5576"/>
    <w:rsid w:val="004A56ED"/>
    <w:rsid w:val="004A579D"/>
    <w:rsid w:val="004A5A57"/>
    <w:rsid w:val="004A5B8D"/>
    <w:rsid w:val="004A5F79"/>
    <w:rsid w:val="004A5FF9"/>
    <w:rsid w:val="004A60E6"/>
    <w:rsid w:val="004A6100"/>
    <w:rsid w:val="004A64FA"/>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2E8"/>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177"/>
    <w:rsid w:val="00553232"/>
    <w:rsid w:val="005532CD"/>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C1A"/>
    <w:rsid w:val="005B7D8C"/>
    <w:rsid w:val="005B7DFB"/>
    <w:rsid w:val="005B7F34"/>
    <w:rsid w:val="005C0373"/>
    <w:rsid w:val="005C0683"/>
    <w:rsid w:val="005C06EC"/>
    <w:rsid w:val="005C06F8"/>
    <w:rsid w:val="005C0984"/>
    <w:rsid w:val="005C0B8D"/>
    <w:rsid w:val="005C1028"/>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12"/>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37D"/>
    <w:rsid w:val="005F6494"/>
    <w:rsid w:val="005F650B"/>
    <w:rsid w:val="005F6623"/>
    <w:rsid w:val="005F68D9"/>
    <w:rsid w:val="005F6B4D"/>
    <w:rsid w:val="005F7048"/>
    <w:rsid w:val="005F7C67"/>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412"/>
    <w:rsid w:val="0060762B"/>
    <w:rsid w:val="0060776A"/>
    <w:rsid w:val="00607990"/>
    <w:rsid w:val="00607B33"/>
    <w:rsid w:val="00607DB2"/>
    <w:rsid w:val="00607E43"/>
    <w:rsid w:val="006104B2"/>
    <w:rsid w:val="006104BB"/>
    <w:rsid w:val="0061087D"/>
    <w:rsid w:val="006109D9"/>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898"/>
    <w:rsid w:val="00624F88"/>
    <w:rsid w:val="0062529C"/>
    <w:rsid w:val="00625719"/>
    <w:rsid w:val="00625730"/>
    <w:rsid w:val="006257BE"/>
    <w:rsid w:val="00625853"/>
    <w:rsid w:val="00625AB7"/>
    <w:rsid w:val="00626175"/>
    <w:rsid w:val="0062627B"/>
    <w:rsid w:val="0062652D"/>
    <w:rsid w:val="006267CC"/>
    <w:rsid w:val="006274F6"/>
    <w:rsid w:val="006277C5"/>
    <w:rsid w:val="00627886"/>
    <w:rsid w:val="006279F8"/>
    <w:rsid w:val="00627BF2"/>
    <w:rsid w:val="00630491"/>
    <w:rsid w:val="00630830"/>
    <w:rsid w:val="00630BC3"/>
    <w:rsid w:val="006314B5"/>
    <w:rsid w:val="00631E94"/>
    <w:rsid w:val="0063223B"/>
    <w:rsid w:val="0063225F"/>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02F"/>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E"/>
    <w:rsid w:val="006D6AD4"/>
    <w:rsid w:val="006D6C77"/>
    <w:rsid w:val="006D6DB3"/>
    <w:rsid w:val="006D7073"/>
    <w:rsid w:val="006D7387"/>
    <w:rsid w:val="006D75BA"/>
    <w:rsid w:val="006D7770"/>
    <w:rsid w:val="006D79C4"/>
    <w:rsid w:val="006D7D4F"/>
    <w:rsid w:val="006D7DF5"/>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27F9"/>
    <w:rsid w:val="007628AC"/>
    <w:rsid w:val="00762A04"/>
    <w:rsid w:val="00762E46"/>
    <w:rsid w:val="00762ECC"/>
    <w:rsid w:val="00762FCF"/>
    <w:rsid w:val="007631C6"/>
    <w:rsid w:val="007631FA"/>
    <w:rsid w:val="007633EE"/>
    <w:rsid w:val="007638EF"/>
    <w:rsid w:val="0076397E"/>
    <w:rsid w:val="00764D85"/>
    <w:rsid w:val="0076510F"/>
    <w:rsid w:val="00765257"/>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6AA"/>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AA"/>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A89"/>
    <w:rsid w:val="00872A93"/>
    <w:rsid w:val="00872BA9"/>
    <w:rsid w:val="00872BF2"/>
    <w:rsid w:val="00872E4E"/>
    <w:rsid w:val="00873607"/>
    <w:rsid w:val="00873CA7"/>
    <w:rsid w:val="00874569"/>
    <w:rsid w:val="0087475F"/>
    <w:rsid w:val="00874D61"/>
    <w:rsid w:val="00875458"/>
    <w:rsid w:val="00875903"/>
    <w:rsid w:val="00875D5C"/>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F1"/>
    <w:rsid w:val="00921B7E"/>
    <w:rsid w:val="00921BAF"/>
    <w:rsid w:val="00922174"/>
    <w:rsid w:val="009222BD"/>
    <w:rsid w:val="009222EF"/>
    <w:rsid w:val="00922A19"/>
    <w:rsid w:val="00922A94"/>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65B9"/>
    <w:rsid w:val="009F673D"/>
    <w:rsid w:val="009F6D26"/>
    <w:rsid w:val="009F74C8"/>
    <w:rsid w:val="009F74C9"/>
    <w:rsid w:val="009F7F5A"/>
    <w:rsid w:val="009F7FC9"/>
    <w:rsid w:val="00A00217"/>
    <w:rsid w:val="00A0053A"/>
    <w:rsid w:val="00A008BD"/>
    <w:rsid w:val="00A00E29"/>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B69"/>
    <w:rsid w:val="00A12C3C"/>
    <w:rsid w:val="00A12F85"/>
    <w:rsid w:val="00A12FA5"/>
    <w:rsid w:val="00A1307C"/>
    <w:rsid w:val="00A135B4"/>
    <w:rsid w:val="00A1371C"/>
    <w:rsid w:val="00A13A88"/>
    <w:rsid w:val="00A13B96"/>
    <w:rsid w:val="00A13CBB"/>
    <w:rsid w:val="00A13EA7"/>
    <w:rsid w:val="00A14493"/>
    <w:rsid w:val="00A1457B"/>
    <w:rsid w:val="00A14686"/>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2E58"/>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330"/>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E46"/>
    <w:rsid w:val="00A9225A"/>
    <w:rsid w:val="00A9250D"/>
    <w:rsid w:val="00A92B49"/>
    <w:rsid w:val="00A9303F"/>
    <w:rsid w:val="00A93222"/>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D0C"/>
    <w:rsid w:val="00AA7E10"/>
    <w:rsid w:val="00AA7E25"/>
    <w:rsid w:val="00AA7EC4"/>
    <w:rsid w:val="00AA7F97"/>
    <w:rsid w:val="00AB0136"/>
    <w:rsid w:val="00AB05AC"/>
    <w:rsid w:val="00AB064D"/>
    <w:rsid w:val="00AB074A"/>
    <w:rsid w:val="00AB07FD"/>
    <w:rsid w:val="00AB0B5C"/>
    <w:rsid w:val="00AB0D33"/>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BE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77B"/>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394"/>
    <w:rsid w:val="00B4253A"/>
    <w:rsid w:val="00B4270B"/>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B07"/>
    <w:rsid w:val="00B75B9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692"/>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BDD"/>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C24"/>
    <w:rsid w:val="00EC6D0E"/>
    <w:rsid w:val="00EC719B"/>
    <w:rsid w:val="00EC71DA"/>
    <w:rsid w:val="00EC7250"/>
    <w:rsid w:val="00EC738E"/>
    <w:rsid w:val="00EC7464"/>
    <w:rsid w:val="00EC7874"/>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3F3"/>
    <w:rsid w:val="00F1755D"/>
    <w:rsid w:val="00F17611"/>
    <w:rsid w:val="00F17748"/>
    <w:rsid w:val="00F177C4"/>
    <w:rsid w:val="00F20595"/>
    <w:rsid w:val="00F206BD"/>
    <w:rsid w:val="00F20831"/>
    <w:rsid w:val="00F20D0B"/>
    <w:rsid w:val="00F21009"/>
    <w:rsid w:val="00F2126E"/>
    <w:rsid w:val="00F213B5"/>
    <w:rsid w:val="00F219DC"/>
    <w:rsid w:val="00F21E75"/>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990"/>
    <w:rsid w:val="00F822B9"/>
    <w:rsid w:val="00F823EB"/>
    <w:rsid w:val="00F82413"/>
    <w:rsid w:val="00F82496"/>
    <w:rsid w:val="00F82850"/>
    <w:rsid w:val="00F82914"/>
    <w:rsid w:val="00F82C0E"/>
    <w:rsid w:val="00F83568"/>
    <w:rsid w:val="00F835BB"/>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F0E"/>
    <w:rsid w:val="00F952D7"/>
    <w:rsid w:val="00F95400"/>
    <w:rsid w:val="00F955DA"/>
    <w:rsid w:val="00F957D4"/>
    <w:rsid w:val="00F958CB"/>
    <w:rsid w:val="00F959E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085"/>
    <w:rsid w:val="00FA4393"/>
    <w:rsid w:val="00FA43C7"/>
    <w:rsid w:val="00FA4431"/>
    <w:rsid w:val="00FA4489"/>
    <w:rsid w:val="00FA4638"/>
    <w:rsid w:val="00FA49A0"/>
    <w:rsid w:val="00FA4A7C"/>
    <w:rsid w:val="00FA4C6B"/>
    <w:rsid w:val="00FA4CFF"/>
    <w:rsid w:val="00FA4E85"/>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963"/>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E7FE-9288-4040-9046-C539379E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4068</Words>
  <Characters>22374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2</cp:revision>
  <cp:lastPrinted>2021-02-12T18:37:00Z</cp:lastPrinted>
  <dcterms:created xsi:type="dcterms:W3CDTF">2021-05-18T16:04:00Z</dcterms:created>
  <dcterms:modified xsi:type="dcterms:W3CDTF">2021-05-18T16:04:00Z</dcterms:modified>
</cp:coreProperties>
</file>