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62985" w:rsidRPr="00C10B87" w:rsidRDefault="0070703F">
      <w:pPr>
        <w:pStyle w:val="Sinespaciado"/>
        <w:rPr>
          <w:rFonts w:ascii="Arial" w:hAnsi="Arial" w:cs="Arial"/>
          <w:sz w:val="72"/>
          <w:szCs w:val="72"/>
        </w:rPr>
      </w:pPr>
      <w:r>
        <w:rPr>
          <w:rFonts w:ascii="Arial" w:hAnsi="Arial" w:cs="Arial"/>
          <w:noProof/>
          <w:sz w:val="36"/>
          <w:szCs w:val="36"/>
          <w:lang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357pt;margin-top:24.15pt;width:71.6pt;height:60.55pt;z-index:251659776;mso-position-horizontal-relative:text;mso-position-vertical-relative:text" fillcolor="#0c9" strokeweight="1pt">
            <v:stroke startarrowwidth="narrow" startarrowlength="short" endarrowwidth="narrow" endarrowlength="short"/>
            <v:imagedata r:id="rId8" o:title=""/>
            <w10:wrap type="topAndBottom"/>
          </v:shape>
          <o:OLEObject Type="Embed" ProgID="PBrush" ShapeID="_x0000_s1035" DrawAspect="Content" ObjectID="_1618750018" r:id="rId9"/>
        </w:object>
      </w:r>
      <w:r w:rsidR="006744B2" w:rsidRPr="00C10B87">
        <w:rPr>
          <w:rFonts w:ascii="Arial" w:hAnsi="Arial" w:cs="Arial"/>
          <w:noProof/>
          <w:sz w:val="36"/>
          <w:szCs w:val="36"/>
          <w:lang w:val="es-SV" w:eastAsia="es-SV"/>
        </w:rPr>
        <w:drawing>
          <wp:anchor distT="0" distB="0" distL="114300" distR="114300" simplePos="0" relativeHeight="251663872" behindDoc="1" locked="0" layoutInCell="1" allowOverlap="1" wp14:anchorId="30A1FBF6" wp14:editId="514BE741">
            <wp:simplePos x="0" y="0"/>
            <wp:positionH relativeFrom="column">
              <wp:posOffset>-123825</wp:posOffset>
            </wp:positionH>
            <wp:positionV relativeFrom="paragraph">
              <wp:posOffset>191770</wp:posOffset>
            </wp:positionV>
            <wp:extent cx="2087880" cy="1115695"/>
            <wp:effectExtent l="0" t="0" r="7620" b="8255"/>
            <wp:wrapTight wrapText="bothSides">
              <wp:wrapPolygon edited="0">
                <wp:start x="0" y="0"/>
                <wp:lineTo x="0" y="21391"/>
                <wp:lineTo x="21482" y="21391"/>
                <wp:lineTo x="21482"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l="-15" t="8096" r="-15" b="8096"/>
                    <a:stretch>
                      <a:fillRect/>
                    </a:stretch>
                  </pic:blipFill>
                  <pic:spPr bwMode="auto">
                    <a:xfrm>
                      <a:off x="0" y="0"/>
                      <a:ext cx="2087880"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F6E" w:rsidRPr="00C10B87">
        <w:rPr>
          <w:rFonts w:ascii="Arial" w:hAnsi="Arial" w:cs="Arial"/>
          <w:noProof/>
          <w:lang w:val="es-SV" w:eastAsia="es-SV"/>
        </w:rPr>
        <mc:AlternateContent>
          <mc:Choice Requires="wps">
            <w:drawing>
              <wp:anchor distT="0" distB="0" distL="114300" distR="114300" simplePos="0" relativeHeight="251652608" behindDoc="0" locked="0" layoutInCell="0" allowOverlap="1" wp14:anchorId="67F38F1D" wp14:editId="05C637F6">
                <wp:simplePos x="0" y="0"/>
                <wp:positionH relativeFrom="page">
                  <wp:align>center</wp:align>
                </wp:positionH>
                <wp:positionV relativeFrom="page">
                  <wp:align>bottom</wp:align>
                </wp:positionV>
                <wp:extent cx="8162290" cy="624205"/>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2290" cy="624205"/>
                        </a:xfrm>
                        <a:prstGeom prst="rect">
                          <a:avLst/>
                        </a:prstGeom>
                        <a:solidFill>
                          <a:srgbClr val="3366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91147B7" id="Rectangle 4" o:spid="_x0000_s1026" style="position:absolute;margin-left:0;margin-top:0;width:642.7pt;height:49.15pt;z-index:25165260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" o:allowincell="f" fillcolor="#36f" strokecolor="#31849b">
                <w10:wrap anchorx="page" anchory="page"/>
              </v:rect>
            </w:pict>
          </mc:Fallback>
        </mc:AlternateContent>
      </w:r>
      <w:r w:rsidR="00155F6E" w:rsidRPr="00C10B87">
        <w:rPr>
          <w:rFonts w:ascii="Arial" w:hAnsi="Arial" w:cs="Arial"/>
          <w:noProof/>
          <w:lang w:val="es-SV" w:eastAsia="es-SV"/>
        </w:rPr>
        <mc:AlternateContent>
          <mc:Choice Requires="wps">
            <w:drawing>
              <wp:anchor distT="0" distB="0" distL="114300" distR="114300" simplePos="0" relativeHeight="251655680" behindDoc="0" locked="0" layoutInCell="0" allowOverlap="1" wp14:anchorId="205D857A" wp14:editId="3ED65A22">
                <wp:simplePos x="0" y="0"/>
                <wp:positionH relativeFrom="page">
                  <wp:posOffset>494665</wp:posOffset>
                </wp:positionH>
                <wp:positionV relativeFrom="page">
                  <wp:posOffset>-251460</wp:posOffset>
                </wp:positionV>
                <wp:extent cx="90805" cy="1056259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6259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6900D6B" id="Rectangle 7" o:spid="_x0000_s1026" style="position:absolute;margin-left:38.95pt;margin-top:-19.8pt;width:7.15pt;height:831.7pt;z-index:25165568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" o:allowincell="f" strokecolor="#31849b">
                <w10:wrap anchorx="page" anchory="page"/>
              </v:rect>
            </w:pict>
          </mc:Fallback>
        </mc:AlternateContent>
      </w:r>
      <w:r w:rsidR="00155F6E" w:rsidRPr="00C10B87">
        <w:rPr>
          <w:rFonts w:ascii="Arial" w:hAnsi="Arial" w:cs="Arial"/>
          <w:noProof/>
          <w:lang w:val="es-SV" w:eastAsia="es-SV"/>
        </w:rPr>
        <mc:AlternateContent>
          <mc:Choice Requires="wps">
            <w:drawing>
              <wp:anchor distT="0" distB="0" distL="114300" distR="114300" simplePos="0" relativeHeight="251654656" behindDoc="0" locked="0" layoutInCell="0" allowOverlap="1" wp14:anchorId="404CA8C3" wp14:editId="57F31595">
                <wp:simplePos x="0" y="0"/>
                <wp:positionH relativeFrom="page">
                  <wp:posOffset>7188200</wp:posOffset>
                </wp:positionH>
                <wp:positionV relativeFrom="page">
                  <wp:posOffset>-251460</wp:posOffset>
                </wp:positionV>
                <wp:extent cx="90805" cy="1056259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6259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563CA89" id="Rectangle 6" o:spid="_x0000_s1026" style="position:absolute;margin-left:566pt;margin-top:-19.8pt;width:7.15pt;height:831.7pt;z-index:25165465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" o:allowincell="f" strokecolor="#31849b">
                <w10:wrap anchorx="page" anchory="page"/>
              </v:rect>
            </w:pict>
          </mc:Fallback>
        </mc:AlternateContent>
      </w:r>
      <w:r w:rsidR="00155F6E" w:rsidRPr="00C10B87">
        <w:rPr>
          <w:rFonts w:ascii="Arial" w:hAnsi="Arial" w:cs="Arial"/>
          <w:noProof/>
          <w:lang w:val="es-SV" w:eastAsia="es-SV"/>
        </w:rPr>
        <mc:AlternateContent>
          <mc:Choice Requires="wps">
            <w:drawing>
              <wp:anchor distT="0" distB="0" distL="114300" distR="114300" simplePos="0" relativeHeight="251653632" behindDoc="0" locked="0" layoutInCell="0" allowOverlap="1" wp14:anchorId="238FDFAE" wp14:editId="6184D4ED">
                <wp:simplePos x="0" y="0"/>
                <wp:positionH relativeFrom="page">
                  <wp:posOffset>-194310</wp:posOffset>
                </wp:positionH>
                <wp:positionV relativeFrom="page">
                  <wp:posOffset>0</wp:posOffset>
                </wp:positionV>
                <wp:extent cx="8162290" cy="624205"/>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2290" cy="624205"/>
                        </a:xfrm>
                        <a:prstGeom prst="rect">
                          <a:avLst/>
                        </a:prstGeom>
                        <a:solidFill>
                          <a:srgbClr val="3366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448972C" id="Rectangle 5" o:spid="_x0000_s1026" style="position:absolute;margin-left:-15.3pt;margin-top:0;width:642.7pt;height:49.15pt;z-index:25165363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" o:allowincell="f" fillcolor="#36f" strokecolor="#31849b">
                <w10:wrap anchorx="page" anchory="page"/>
              </v:rect>
            </w:pict>
          </mc:Fallback>
        </mc:AlternateContent>
      </w:r>
    </w:p>
    <w:p w:rsidR="00562985" w:rsidRPr="00C10B87" w:rsidRDefault="00562985">
      <w:pPr>
        <w:rPr>
          <w:rFonts w:ascii="Arial" w:hAnsi="Arial" w:cs="Arial"/>
          <w:lang w:val="es-ES"/>
        </w:rPr>
      </w:pPr>
    </w:p>
    <w:tbl>
      <w:tblPr>
        <w:tblpPr w:leftFromText="187" w:rightFromText="187" w:horzAnchor="margin" w:tblpXSpec="center" w:tblpYSpec="bottom"/>
        <w:tblW w:w="5000" w:type="pct"/>
        <w:tblLook w:val="04A0" w:firstRow="1" w:lastRow="0" w:firstColumn="1" w:lastColumn="0" w:noHBand="0" w:noVBand="1"/>
      </w:tblPr>
      <w:tblGrid>
        <w:gridCol w:w="8839"/>
      </w:tblGrid>
      <w:tr w:rsidR="00C36CCC" w:rsidRPr="00C10B87">
        <w:tc>
          <w:tcPr>
            <w:tcW w:w="0" w:type="auto"/>
          </w:tcPr>
          <w:p w:rsidR="006E37BF" w:rsidRPr="00C10B87" w:rsidRDefault="006E37BF" w:rsidP="001A1FF8">
            <w:pPr>
              <w:pStyle w:val="Puesto"/>
              <w:widowControl w:val="0"/>
              <w:rPr>
                <w:rFonts w:ascii="Arial" w:hAnsi="Arial" w:cs="Arial"/>
                <w:bCs w:val="0"/>
                <w:sz w:val="40"/>
                <w:szCs w:val="40"/>
                <w:lang w:val="es-ES"/>
              </w:rPr>
            </w:pPr>
          </w:p>
          <w:p w:rsidR="006E37BF" w:rsidRPr="00C10B87" w:rsidRDefault="006E37BF" w:rsidP="001A1FF8">
            <w:pPr>
              <w:pStyle w:val="Puesto"/>
              <w:widowControl w:val="0"/>
              <w:rPr>
                <w:rFonts w:ascii="Arial" w:hAnsi="Arial" w:cs="Arial"/>
                <w:bCs w:val="0"/>
                <w:sz w:val="40"/>
                <w:szCs w:val="40"/>
                <w:lang w:val="es-ES"/>
              </w:rPr>
            </w:pPr>
          </w:p>
          <w:p w:rsidR="006E37BF" w:rsidRPr="00C10B87" w:rsidRDefault="006E37BF" w:rsidP="001A1FF8">
            <w:pPr>
              <w:pStyle w:val="Puesto"/>
              <w:widowControl w:val="0"/>
              <w:rPr>
                <w:rFonts w:ascii="Arial" w:hAnsi="Arial" w:cs="Arial"/>
                <w:bCs w:val="0"/>
                <w:sz w:val="40"/>
                <w:szCs w:val="40"/>
                <w:lang w:val="es-ES"/>
              </w:rPr>
            </w:pPr>
          </w:p>
          <w:p w:rsidR="00C36CCC" w:rsidRPr="00C10B87" w:rsidRDefault="00C36CCC" w:rsidP="001A1FF8">
            <w:pPr>
              <w:pStyle w:val="Puesto"/>
              <w:widowControl w:val="0"/>
              <w:rPr>
                <w:rFonts w:ascii="Arial" w:hAnsi="Arial" w:cs="Arial"/>
                <w:sz w:val="40"/>
                <w:szCs w:val="40"/>
                <w:lang w:val="es-ES"/>
              </w:rPr>
            </w:pPr>
            <w:r w:rsidRPr="00C10B87">
              <w:rPr>
                <w:rFonts w:ascii="Arial" w:hAnsi="Arial" w:cs="Arial"/>
                <w:bCs w:val="0"/>
                <w:sz w:val="40"/>
                <w:szCs w:val="40"/>
                <w:lang w:val="es-ES"/>
              </w:rPr>
              <w:t>Consejo de Vigilancia de la Profesión de Contaduría Pública y Auditoría</w:t>
            </w:r>
          </w:p>
        </w:tc>
      </w:tr>
      <w:tr w:rsidR="00C36CCC" w:rsidRPr="00C10B87">
        <w:tc>
          <w:tcPr>
            <w:tcW w:w="0" w:type="auto"/>
          </w:tcPr>
          <w:p w:rsidR="00C36CCC" w:rsidRPr="00C10B87" w:rsidRDefault="001A1FF8" w:rsidP="001D076A">
            <w:pPr>
              <w:pStyle w:val="Sinespaciado"/>
              <w:jc w:val="both"/>
              <w:rPr>
                <w:rFonts w:ascii="Arial" w:hAnsi="Arial" w:cs="Arial"/>
                <w:color w:val="7F7F7F"/>
                <w:sz w:val="20"/>
                <w:szCs w:val="20"/>
              </w:rPr>
            </w:pPr>
            <w:r w:rsidRPr="00C10B87">
              <w:rPr>
                <w:rFonts w:ascii="Arial" w:hAnsi="Arial" w:cs="Arial"/>
                <w:color w:val="7F7F7F"/>
                <w:sz w:val="20"/>
                <w:szCs w:val="20"/>
              </w:rPr>
              <w:t>El presente documento recoge en  grandes acciones la responsab</w:t>
            </w:r>
            <w:r w:rsidR="00F342CB" w:rsidRPr="00C10B87">
              <w:rPr>
                <w:rFonts w:ascii="Arial" w:hAnsi="Arial" w:cs="Arial"/>
                <w:color w:val="7F7F7F"/>
                <w:sz w:val="20"/>
                <w:szCs w:val="20"/>
              </w:rPr>
              <w:t>ilidad que tiene el Consejo de V</w:t>
            </w:r>
            <w:r w:rsidRPr="00C10B87">
              <w:rPr>
                <w:rFonts w:ascii="Arial" w:hAnsi="Arial" w:cs="Arial"/>
                <w:color w:val="7F7F7F"/>
                <w:sz w:val="20"/>
                <w:szCs w:val="20"/>
              </w:rPr>
              <w:t>igilancia de la Profesión de Contaduría Pública y Auditoria, ante la sociedad salvadoreña</w:t>
            </w:r>
            <w:r w:rsidR="001D076A" w:rsidRPr="00C10B87">
              <w:rPr>
                <w:rFonts w:ascii="Arial" w:hAnsi="Arial" w:cs="Arial"/>
                <w:color w:val="7F7F7F"/>
                <w:sz w:val="20"/>
                <w:szCs w:val="20"/>
              </w:rPr>
              <w:t xml:space="preserve">, así como </w:t>
            </w:r>
            <w:r w:rsidRPr="00C10B87">
              <w:rPr>
                <w:rFonts w:ascii="Arial" w:hAnsi="Arial" w:cs="Arial"/>
                <w:color w:val="7F7F7F"/>
                <w:sz w:val="20"/>
                <w:szCs w:val="20"/>
              </w:rPr>
              <w:t xml:space="preserve"> apoyar </w:t>
            </w:r>
            <w:r w:rsidR="001D076A" w:rsidRPr="00C10B87">
              <w:rPr>
                <w:rFonts w:ascii="Arial" w:hAnsi="Arial" w:cs="Arial"/>
                <w:color w:val="7F7F7F"/>
                <w:sz w:val="20"/>
                <w:szCs w:val="20"/>
              </w:rPr>
              <w:t>a personas naturales y jurídicas en el buen desempeño de su profesión, tal como nos ordena la legislación salvadoreña.</w:t>
            </w:r>
          </w:p>
        </w:tc>
      </w:tr>
    </w:tbl>
    <w:p w:rsidR="00C36CCC" w:rsidRPr="00C10B87" w:rsidRDefault="00C36CCC" w:rsidP="00C36CCC">
      <w:pPr>
        <w:rPr>
          <w:rFonts w:ascii="Arial" w:hAnsi="Arial" w:cs="Arial"/>
          <w:lang w:val="es-ES"/>
        </w:rPr>
      </w:pPr>
    </w:p>
    <w:p w:rsidR="00C36CCC" w:rsidRPr="00C10B87" w:rsidRDefault="00C36CCC" w:rsidP="00C36CCC">
      <w:pPr>
        <w:spacing w:line="360" w:lineRule="auto"/>
        <w:jc w:val="both"/>
        <w:rPr>
          <w:rFonts w:ascii="Arial" w:hAnsi="Arial" w:cs="Arial"/>
          <w:iCs/>
          <w:lang w:val="es-ES"/>
        </w:rPr>
      </w:pPr>
    </w:p>
    <w:p w:rsidR="00C36CCC" w:rsidRPr="00C10B87" w:rsidRDefault="00C36CCC" w:rsidP="00C36CCC">
      <w:pPr>
        <w:spacing w:line="360" w:lineRule="auto"/>
        <w:jc w:val="both"/>
        <w:rPr>
          <w:rFonts w:ascii="Arial" w:hAnsi="Arial" w:cs="Arial"/>
          <w:iCs/>
          <w:lang w:val="es-ES"/>
        </w:rPr>
      </w:pPr>
    </w:p>
    <w:p w:rsidR="00C36CCC" w:rsidRPr="00C10B87" w:rsidRDefault="00C36CCC" w:rsidP="00C36CCC">
      <w:pPr>
        <w:spacing w:line="360" w:lineRule="auto"/>
        <w:jc w:val="both"/>
        <w:rPr>
          <w:rFonts w:ascii="Arial" w:hAnsi="Arial" w:cs="Arial"/>
          <w:iCs/>
          <w:lang w:val="es-ES"/>
        </w:rPr>
      </w:pPr>
    </w:p>
    <w:p w:rsidR="00C36CCC" w:rsidRPr="00C10B87" w:rsidRDefault="00C36CCC" w:rsidP="00C36CCC">
      <w:pPr>
        <w:spacing w:line="360" w:lineRule="auto"/>
        <w:jc w:val="both"/>
        <w:rPr>
          <w:rFonts w:ascii="Arial" w:hAnsi="Arial" w:cs="Arial"/>
          <w:iCs/>
          <w:lang w:val="es-ES"/>
        </w:rPr>
      </w:pPr>
    </w:p>
    <w:p w:rsidR="00C36CCC" w:rsidRPr="00C10B87" w:rsidRDefault="00C36CCC" w:rsidP="00C36CCC">
      <w:pPr>
        <w:spacing w:line="360" w:lineRule="auto"/>
        <w:jc w:val="both"/>
        <w:rPr>
          <w:rFonts w:ascii="Arial" w:hAnsi="Arial" w:cs="Arial"/>
          <w:iCs/>
          <w:lang w:val="es-ES"/>
        </w:rPr>
      </w:pPr>
    </w:p>
    <w:p w:rsidR="00C36CCC" w:rsidRPr="00C10B87" w:rsidRDefault="00C36CCC" w:rsidP="00C36CCC">
      <w:pPr>
        <w:spacing w:line="360" w:lineRule="auto"/>
        <w:jc w:val="both"/>
        <w:rPr>
          <w:rFonts w:ascii="Arial" w:hAnsi="Arial" w:cs="Arial"/>
          <w:iCs/>
          <w:lang w:val="es-ES"/>
        </w:rPr>
      </w:pPr>
    </w:p>
    <w:p w:rsidR="00C36CCC" w:rsidRPr="00C10B87" w:rsidRDefault="00C36CCC" w:rsidP="00C36CCC">
      <w:pPr>
        <w:pStyle w:val="Puesto"/>
        <w:widowControl w:val="0"/>
        <w:rPr>
          <w:rFonts w:ascii="Arial" w:hAnsi="Arial" w:cs="Arial"/>
          <w:b w:val="0"/>
          <w:bCs w:val="0"/>
          <w:color w:val="002060"/>
          <w:sz w:val="64"/>
          <w:szCs w:val="64"/>
          <w:lang w:val="es-ES"/>
        </w:rPr>
      </w:pPr>
      <w:r w:rsidRPr="00C10B87">
        <w:rPr>
          <w:rFonts w:ascii="Arial" w:hAnsi="Arial" w:cs="Arial"/>
          <w:b w:val="0"/>
          <w:bCs w:val="0"/>
          <w:color w:val="002060"/>
          <w:sz w:val="64"/>
          <w:szCs w:val="64"/>
          <w:lang w:val="es-ES"/>
        </w:rPr>
        <w:t>“Memoria de Labores”</w:t>
      </w:r>
    </w:p>
    <w:p w:rsidR="00755137" w:rsidRPr="00C10B87" w:rsidRDefault="00755137" w:rsidP="00C36CCC">
      <w:pPr>
        <w:pStyle w:val="Puesto"/>
        <w:widowControl w:val="0"/>
        <w:rPr>
          <w:rFonts w:ascii="Arial" w:hAnsi="Arial" w:cs="Arial"/>
          <w:color w:val="002060"/>
          <w:sz w:val="56"/>
          <w:szCs w:val="56"/>
          <w:lang w:val="es-ES"/>
        </w:rPr>
      </w:pPr>
      <w:r w:rsidRPr="00C10B87">
        <w:rPr>
          <w:rFonts w:ascii="Arial" w:hAnsi="Arial" w:cs="Arial"/>
          <w:b w:val="0"/>
          <w:bCs w:val="0"/>
          <w:color w:val="002060"/>
          <w:sz w:val="56"/>
          <w:szCs w:val="56"/>
          <w:lang w:val="es-ES"/>
        </w:rPr>
        <w:t>Junio 20</w:t>
      </w:r>
      <w:r w:rsidR="001200AB" w:rsidRPr="00C10B87">
        <w:rPr>
          <w:rFonts w:ascii="Arial" w:hAnsi="Arial" w:cs="Arial"/>
          <w:b w:val="0"/>
          <w:bCs w:val="0"/>
          <w:color w:val="002060"/>
          <w:sz w:val="56"/>
          <w:szCs w:val="56"/>
          <w:lang w:val="es-ES"/>
        </w:rPr>
        <w:t>1</w:t>
      </w:r>
      <w:r w:rsidR="00BB5F55" w:rsidRPr="00C10B87">
        <w:rPr>
          <w:rFonts w:ascii="Arial" w:hAnsi="Arial" w:cs="Arial"/>
          <w:b w:val="0"/>
          <w:bCs w:val="0"/>
          <w:color w:val="002060"/>
          <w:sz w:val="56"/>
          <w:szCs w:val="56"/>
          <w:lang w:val="es-ES"/>
        </w:rPr>
        <w:t xml:space="preserve">8 </w:t>
      </w:r>
      <w:r w:rsidRPr="00C10B87">
        <w:rPr>
          <w:rFonts w:ascii="Arial" w:hAnsi="Arial" w:cs="Arial"/>
          <w:b w:val="0"/>
          <w:bCs w:val="0"/>
          <w:color w:val="002060"/>
          <w:sz w:val="56"/>
          <w:szCs w:val="56"/>
          <w:lang w:val="es-ES"/>
        </w:rPr>
        <w:t>- Mayo 201</w:t>
      </w:r>
      <w:r w:rsidR="00BB5F55" w:rsidRPr="00C10B87">
        <w:rPr>
          <w:rFonts w:ascii="Arial" w:hAnsi="Arial" w:cs="Arial"/>
          <w:b w:val="0"/>
          <w:bCs w:val="0"/>
          <w:color w:val="002060"/>
          <w:sz w:val="56"/>
          <w:szCs w:val="56"/>
          <w:lang w:val="es-ES"/>
        </w:rPr>
        <w:t>9</w:t>
      </w:r>
    </w:p>
    <w:p w:rsidR="00C36CCC" w:rsidRPr="00C10B87" w:rsidRDefault="00C36CCC" w:rsidP="00C36CCC">
      <w:pPr>
        <w:widowControl w:val="0"/>
        <w:rPr>
          <w:rFonts w:ascii="Arial" w:hAnsi="Arial" w:cs="Arial"/>
          <w:color w:val="002060"/>
          <w:sz w:val="56"/>
          <w:szCs w:val="56"/>
          <w:lang w:val="es-ES"/>
        </w:rPr>
      </w:pPr>
      <w:r w:rsidRPr="00C10B87">
        <w:rPr>
          <w:rFonts w:ascii="Arial" w:hAnsi="Arial" w:cs="Arial"/>
          <w:color w:val="002060"/>
          <w:sz w:val="56"/>
          <w:szCs w:val="56"/>
          <w:lang w:val="es-ES"/>
        </w:rPr>
        <w:t> </w:t>
      </w:r>
    </w:p>
    <w:p w:rsidR="0020159F" w:rsidRPr="00C10B87" w:rsidRDefault="0020159F" w:rsidP="00C36CCC">
      <w:pPr>
        <w:spacing w:line="360" w:lineRule="auto"/>
        <w:jc w:val="both"/>
        <w:rPr>
          <w:rFonts w:ascii="Arial" w:hAnsi="Arial" w:cs="Arial"/>
          <w:iCs/>
          <w:lang w:val="es-ES"/>
        </w:rPr>
      </w:pPr>
    </w:p>
    <w:p w:rsidR="0020159F" w:rsidRPr="00C10B87" w:rsidRDefault="0020159F" w:rsidP="00C36CCC">
      <w:pPr>
        <w:spacing w:line="360" w:lineRule="auto"/>
        <w:jc w:val="both"/>
        <w:rPr>
          <w:rFonts w:ascii="Arial" w:hAnsi="Arial" w:cs="Arial"/>
          <w:iCs/>
          <w:lang w:val="es-ES"/>
        </w:rPr>
      </w:pPr>
    </w:p>
    <w:p w:rsidR="0020159F" w:rsidRPr="00C10B87" w:rsidRDefault="0020159F" w:rsidP="00C36CCC">
      <w:pPr>
        <w:spacing w:line="360" w:lineRule="auto"/>
        <w:jc w:val="both"/>
        <w:rPr>
          <w:rFonts w:ascii="Arial" w:hAnsi="Arial" w:cs="Arial"/>
          <w:iCs/>
          <w:lang w:val="es-ES"/>
        </w:rPr>
      </w:pPr>
    </w:p>
    <w:p w:rsidR="00C36CCC" w:rsidRPr="00C10B87" w:rsidRDefault="00C36CCC" w:rsidP="00C36CCC">
      <w:pPr>
        <w:spacing w:line="360" w:lineRule="auto"/>
        <w:jc w:val="both"/>
        <w:rPr>
          <w:rFonts w:ascii="Arial" w:hAnsi="Arial" w:cs="Arial"/>
          <w:iCs/>
          <w:lang w:val="es-ES"/>
        </w:rPr>
      </w:pPr>
    </w:p>
    <w:p w:rsidR="006E37BF" w:rsidRPr="00C10B87" w:rsidRDefault="006E37BF" w:rsidP="00C36CCC">
      <w:pPr>
        <w:pStyle w:val="Puesto"/>
        <w:widowControl w:val="0"/>
        <w:rPr>
          <w:rFonts w:ascii="Arial" w:hAnsi="Arial" w:cs="Arial"/>
          <w:sz w:val="20"/>
          <w:szCs w:val="20"/>
          <w:lang w:val="es-ES"/>
        </w:rPr>
      </w:pPr>
    </w:p>
    <w:p w:rsidR="006E37BF" w:rsidRPr="00C10B87" w:rsidRDefault="006E37BF" w:rsidP="00C36CCC">
      <w:pPr>
        <w:pStyle w:val="Puesto"/>
        <w:widowControl w:val="0"/>
        <w:rPr>
          <w:rFonts w:ascii="Arial" w:hAnsi="Arial" w:cs="Arial"/>
          <w:sz w:val="20"/>
          <w:szCs w:val="20"/>
          <w:lang w:val="es-ES"/>
        </w:rPr>
      </w:pPr>
    </w:p>
    <w:p w:rsidR="00C36CCC" w:rsidRPr="00C10B87" w:rsidRDefault="00C36CCC" w:rsidP="00BB5F55">
      <w:pPr>
        <w:pStyle w:val="Puesto"/>
        <w:widowControl w:val="0"/>
        <w:jc w:val="right"/>
        <w:rPr>
          <w:rFonts w:ascii="Arial" w:hAnsi="Arial" w:cs="Arial"/>
          <w:sz w:val="20"/>
          <w:szCs w:val="20"/>
          <w:lang w:val="es-ES"/>
        </w:rPr>
      </w:pPr>
      <w:r w:rsidRPr="00C10B87">
        <w:rPr>
          <w:rFonts w:ascii="Arial" w:hAnsi="Arial" w:cs="Arial"/>
          <w:sz w:val="20"/>
          <w:szCs w:val="20"/>
          <w:lang w:val="es-ES"/>
        </w:rPr>
        <w:t xml:space="preserve">San Salvador, </w:t>
      </w:r>
      <w:r w:rsidR="00934C6D" w:rsidRPr="00C10B87">
        <w:rPr>
          <w:rFonts w:ascii="Arial" w:hAnsi="Arial" w:cs="Arial"/>
          <w:sz w:val="20"/>
          <w:szCs w:val="20"/>
          <w:lang w:val="es-ES"/>
        </w:rPr>
        <w:t>6</w:t>
      </w:r>
      <w:r w:rsidR="00B90BE1" w:rsidRPr="00C10B87">
        <w:rPr>
          <w:rFonts w:ascii="Arial" w:hAnsi="Arial" w:cs="Arial"/>
          <w:sz w:val="20"/>
          <w:szCs w:val="20"/>
          <w:lang w:val="es-ES"/>
        </w:rPr>
        <w:t xml:space="preserve"> </w:t>
      </w:r>
      <w:r w:rsidR="00934C6D" w:rsidRPr="00C10B87">
        <w:rPr>
          <w:rFonts w:ascii="Arial" w:hAnsi="Arial" w:cs="Arial"/>
          <w:sz w:val="20"/>
          <w:szCs w:val="20"/>
          <w:lang w:val="es-ES"/>
        </w:rPr>
        <w:t>de mayo</w:t>
      </w:r>
      <w:r w:rsidRPr="00C10B87">
        <w:rPr>
          <w:rFonts w:ascii="Arial" w:hAnsi="Arial" w:cs="Arial"/>
          <w:sz w:val="20"/>
          <w:szCs w:val="20"/>
          <w:lang w:val="es-ES"/>
        </w:rPr>
        <w:t xml:space="preserve"> de 201</w:t>
      </w:r>
      <w:r w:rsidR="00BB5F55" w:rsidRPr="00C10B87">
        <w:rPr>
          <w:rFonts w:ascii="Arial" w:hAnsi="Arial" w:cs="Arial"/>
          <w:sz w:val="20"/>
          <w:szCs w:val="20"/>
          <w:lang w:val="es-ES"/>
        </w:rPr>
        <w:t>9</w:t>
      </w:r>
    </w:p>
    <w:p w:rsidR="00C36CCC" w:rsidRPr="00C10B87" w:rsidRDefault="00C36CCC" w:rsidP="00C36CCC">
      <w:pPr>
        <w:spacing w:line="360" w:lineRule="auto"/>
        <w:jc w:val="both"/>
        <w:rPr>
          <w:rFonts w:ascii="Arial" w:hAnsi="Arial" w:cs="Arial"/>
          <w:iCs/>
          <w:lang w:val="es-ES"/>
        </w:rPr>
      </w:pPr>
    </w:p>
    <w:p w:rsidR="00C309B9" w:rsidRPr="00C10B87" w:rsidRDefault="00C309B9" w:rsidP="00C309B9">
      <w:pPr>
        <w:autoSpaceDE w:val="0"/>
        <w:autoSpaceDN w:val="0"/>
        <w:adjustRightInd w:val="0"/>
        <w:jc w:val="center"/>
        <w:rPr>
          <w:rFonts w:ascii="Arial" w:hAnsi="Arial" w:cs="Arial"/>
          <w:b/>
          <w:bCs/>
          <w:sz w:val="24"/>
          <w:szCs w:val="24"/>
          <w:lang w:val="es-ES"/>
        </w:rPr>
      </w:pPr>
    </w:p>
    <w:p w:rsidR="00C309B9" w:rsidRPr="00C10B87" w:rsidRDefault="00C309B9" w:rsidP="00C309B9">
      <w:pPr>
        <w:autoSpaceDE w:val="0"/>
        <w:autoSpaceDN w:val="0"/>
        <w:adjustRightInd w:val="0"/>
        <w:jc w:val="center"/>
        <w:rPr>
          <w:rFonts w:ascii="Arial" w:hAnsi="Arial" w:cs="Arial"/>
          <w:b/>
          <w:bCs/>
          <w:sz w:val="24"/>
          <w:szCs w:val="24"/>
          <w:lang w:val="es-ES"/>
        </w:rPr>
      </w:pPr>
    </w:p>
    <w:p w:rsidR="006D7C9F" w:rsidRPr="00C10B87" w:rsidRDefault="006D7C9F" w:rsidP="00C309B9">
      <w:pPr>
        <w:autoSpaceDE w:val="0"/>
        <w:autoSpaceDN w:val="0"/>
        <w:adjustRightInd w:val="0"/>
        <w:jc w:val="center"/>
        <w:rPr>
          <w:rFonts w:ascii="Arial" w:hAnsi="Arial" w:cs="Arial"/>
          <w:b/>
          <w:bCs/>
          <w:sz w:val="24"/>
          <w:szCs w:val="24"/>
          <w:lang w:val="es-ES"/>
        </w:rPr>
      </w:pPr>
      <w:r w:rsidRPr="00C10B87">
        <w:rPr>
          <w:rFonts w:ascii="Arial" w:hAnsi="Arial" w:cs="Arial"/>
          <w:b/>
          <w:bCs/>
          <w:sz w:val="24"/>
          <w:szCs w:val="24"/>
          <w:lang w:val="es-ES"/>
        </w:rPr>
        <w:t>INDICE</w:t>
      </w:r>
    </w:p>
    <w:p w:rsidR="006D7C9F" w:rsidRPr="00C10B87" w:rsidRDefault="006D7C9F" w:rsidP="006D7C9F">
      <w:pPr>
        <w:autoSpaceDE w:val="0"/>
        <w:autoSpaceDN w:val="0"/>
        <w:adjustRightInd w:val="0"/>
        <w:rPr>
          <w:rFonts w:ascii="Arial" w:hAnsi="Arial" w:cs="Arial"/>
          <w:b/>
          <w:bCs/>
          <w:sz w:val="24"/>
          <w:szCs w:val="24"/>
          <w:lang w:val="es-ES"/>
        </w:rPr>
      </w:pPr>
    </w:p>
    <w:p w:rsidR="006D7C9F" w:rsidRPr="00C10B87" w:rsidRDefault="006D7C9F" w:rsidP="00C309B9">
      <w:pPr>
        <w:autoSpaceDE w:val="0"/>
        <w:autoSpaceDN w:val="0"/>
        <w:adjustRightInd w:val="0"/>
        <w:jc w:val="both"/>
        <w:rPr>
          <w:rFonts w:ascii="Arial" w:hAnsi="Arial" w:cs="Arial"/>
          <w:b/>
          <w:bCs/>
          <w:sz w:val="24"/>
          <w:szCs w:val="24"/>
          <w:lang w:val="es-ES"/>
        </w:rPr>
      </w:pPr>
    </w:p>
    <w:p w:rsidR="0070703F" w:rsidRDefault="006D7C9F">
      <w:pPr>
        <w:pStyle w:val="TDC1"/>
        <w:rPr>
          <w:rFonts w:asciiTheme="minorHAnsi" w:eastAsiaTheme="minorEastAsia" w:hAnsiTheme="minorHAnsi" w:cstheme="minorBidi"/>
          <w:noProof/>
          <w:szCs w:val="22"/>
          <w:lang w:val="es-SV" w:eastAsia="es-SV"/>
        </w:rPr>
      </w:pPr>
      <w:r w:rsidRPr="00C10B87">
        <w:rPr>
          <w:rFonts w:ascii="Arial" w:hAnsi="Arial" w:cs="Arial"/>
          <w:noProof/>
          <w:sz w:val="24"/>
          <w:szCs w:val="24"/>
        </w:rPr>
        <w:fldChar w:fldCharType="begin"/>
      </w:r>
      <w:r w:rsidRPr="00C10B87">
        <w:rPr>
          <w:rFonts w:ascii="Arial" w:hAnsi="Arial" w:cs="Arial"/>
          <w:sz w:val="24"/>
          <w:szCs w:val="24"/>
        </w:rPr>
        <w:instrText xml:space="preserve"> TOC \o "1-3" \h \z \u </w:instrText>
      </w:r>
      <w:r w:rsidRPr="00C10B87">
        <w:rPr>
          <w:rFonts w:ascii="Arial" w:hAnsi="Arial" w:cs="Arial"/>
          <w:noProof/>
          <w:sz w:val="24"/>
          <w:szCs w:val="24"/>
        </w:rPr>
        <w:fldChar w:fldCharType="separate"/>
      </w:r>
      <w:hyperlink w:anchor="_Toc8134364" w:history="1">
        <w:r w:rsidR="0070703F" w:rsidRPr="008433D8">
          <w:rPr>
            <w:rStyle w:val="Hipervnculo"/>
            <w:rFonts w:ascii="Arial" w:hAnsi="Arial" w:cs="Arial"/>
            <w:noProof/>
          </w:rPr>
          <w:t>1.</w:t>
        </w:r>
        <w:r w:rsidR="0070703F">
          <w:rPr>
            <w:rFonts w:asciiTheme="minorHAnsi" w:eastAsiaTheme="minorEastAsia" w:hAnsiTheme="minorHAnsi" w:cstheme="minorBidi"/>
            <w:noProof/>
            <w:szCs w:val="22"/>
            <w:lang w:val="es-SV" w:eastAsia="es-SV"/>
          </w:rPr>
          <w:tab/>
        </w:r>
        <w:r w:rsidR="0070703F" w:rsidRPr="008433D8">
          <w:rPr>
            <w:rStyle w:val="Hipervnculo"/>
            <w:rFonts w:ascii="Arial" w:hAnsi="Arial" w:cs="Arial"/>
            <w:noProof/>
          </w:rPr>
          <w:t>MENSAJE DEL PRESIDENTE DE JUNTA DIRECTIVA</w:t>
        </w:r>
        <w:r w:rsidR="0070703F">
          <w:rPr>
            <w:noProof/>
            <w:webHidden/>
          </w:rPr>
          <w:tab/>
        </w:r>
        <w:r w:rsidR="0070703F">
          <w:rPr>
            <w:noProof/>
            <w:webHidden/>
          </w:rPr>
          <w:fldChar w:fldCharType="begin"/>
        </w:r>
        <w:r w:rsidR="0070703F">
          <w:rPr>
            <w:noProof/>
            <w:webHidden/>
          </w:rPr>
          <w:instrText xml:space="preserve"> PAGEREF _Toc8134364 \h </w:instrText>
        </w:r>
        <w:r w:rsidR="0070703F">
          <w:rPr>
            <w:noProof/>
            <w:webHidden/>
          </w:rPr>
        </w:r>
        <w:r w:rsidR="0070703F">
          <w:rPr>
            <w:noProof/>
            <w:webHidden/>
          </w:rPr>
          <w:fldChar w:fldCharType="separate"/>
        </w:r>
        <w:r w:rsidR="00BF54F4">
          <w:rPr>
            <w:noProof/>
            <w:webHidden/>
          </w:rPr>
          <w:t>3</w:t>
        </w:r>
        <w:r w:rsidR="0070703F">
          <w:rPr>
            <w:noProof/>
            <w:webHidden/>
          </w:rPr>
          <w:fldChar w:fldCharType="end"/>
        </w:r>
      </w:hyperlink>
    </w:p>
    <w:p w:rsidR="0070703F" w:rsidRDefault="0070703F">
      <w:pPr>
        <w:pStyle w:val="TDC1"/>
        <w:rPr>
          <w:rFonts w:asciiTheme="minorHAnsi" w:eastAsiaTheme="minorEastAsia" w:hAnsiTheme="minorHAnsi" w:cstheme="minorBidi"/>
          <w:noProof/>
          <w:szCs w:val="22"/>
          <w:lang w:val="es-SV" w:eastAsia="es-SV"/>
        </w:rPr>
      </w:pPr>
      <w:hyperlink w:anchor="_Toc8134365" w:history="1">
        <w:r w:rsidRPr="008433D8">
          <w:rPr>
            <w:rStyle w:val="Hipervnculo"/>
            <w:rFonts w:ascii="Arial" w:hAnsi="Arial" w:cs="Arial"/>
            <w:noProof/>
          </w:rPr>
          <w:t>2.</w:t>
        </w:r>
        <w:r>
          <w:rPr>
            <w:rFonts w:asciiTheme="minorHAnsi" w:eastAsiaTheme="minorEastAsia" w:hAnsiTheme="minorHAnsi" w:cstheme="minorBidi"/>
            <w:noProof/>
            <w:szCs w:val="22"/>
            <w:lang w:val="es-SV" w:eastAsia="es-SV"/>
          </w:rPr>
          <w:tab/>
        </w:r>
        <w:r w:rsidRPr="008433D8">
          <w:rPr>
            <w:rStyle w:val="Hipervnculo"/>
            <w:rFonts w:ascii="Arial" w:hAnsi="Arial" w:cs="Arial"/>
            <w:noProof/>
          </w:rPr>
          <w:t>BASE LEGAL</w:t>
        </w:r>
        <w:r>
          <w:rPr>
            <w:noProof/>
            <w:webHidden/>
          </w:rPr>
          <w:tab/>
        </w:r>
        <w:r>
          <w:rPr>
            <w:noProof/>
            <w:webHidden/>
          </w:rPr>
          <w:fldChar w:fldCharType="begin"/>
        </w:r>
        <w:r>
          <w:rPr>
            <w:noProof/>
            <w:webHidden/>
          </w:rPr>
          <w:instrText xml:space="preserve"> PAGEREF _Toc8134365 \h </w:instrText>
        </w:r>
        <w:r>
          <w:rPr>
            <w:noProof/>
            <w:webHidden/>
          </w:rPr>
        </w:r>
        <w:r>
          <w:rPr>
            <w:noProof/>
            <w:webHidden/>
          </w:rPr>
          <w:fldChar w:fldCharType="separate"/>
        </w:r>
        <w:r w:rsidR="00BF54F4">
          <w:rPr>
            <w:noProof/>
            <w:webHidden/>
          </w:rPr>
          <w:t>4</w:t>
        </w:r>
        <w:r>
          <w:rPr>
            <w:noProof/>
            <w:webHidden/>
          </w:rPr>
          <w:fldChar w:fldCharType="end"/>
        </w:r>
      </w:hyperlink>
    </w:p>
    <w:p w:rsidR="0070703F" w:rsidRDefault="0070703F">
      <w:pPr>
        <w:pStyle w:val="TDC1"/>
        <w:rPr>
          <w:rFonts w:asciiTheme="minorHAnsi" w:eastAsiaTheme="minorEastAsia" w:hAnsiTheme="minorHAnsi" w:cstheme="minorBidi"/>
          <w:noProof/>
          <w:szCs w:val="22"/>
          <w:lang w:val="es-SV" w:eastAsia="es-SV"/>
        </w:rPr>
      </w:pPr>
      <w:hyperlink w:anchor="_Toc8134366" w:history="1">
        <w:r w:rsidRPr="008433D8">
          <w:rPr>
            <w:rStyle w:val="Hipervnculo"/>
            <w:rFonts w:ascii="Arial" w:hAnsi="Arial" w:cs="Arial"/>
            <w:noProof/>
          </w:rPr>
          <w:t>3.</w:t>
        </w:r>
        <w:r>
          <w:rPr>
            <w:rFonts w:asciiTheme="minorHAnsi" w:eastAsiaTheme="minorEastAsia" w:hAnsiTheme="minorHAnsi" w:cstheme="minorBidi"/>
            <w:noProof/>
            <w:szCs w:val="22"/>
            <w:lang w:val="es-SV" w:eastAsia="es-SV"/>
          </w:rPr>
          <w:tab/>
        </w:r>
        <w:r w:rsidRPr="008433D8">
          <w:rPr>
            <w:rStyle w:val="Hipervnculo"/>
            <w:rFonts w:ascii="Arial" w:hAnsi="Arial" w:cs="Arial"/>
            <w:noProof/>
          </w:rPr>
          <w:t>PRESENTACIÓN  DE  LA INSTITUCIÓN</w:t>
        </w:r>
        <w:r>
          <w:rPr>
            <w:noProof/>
            <w:webHidden/>
          </w:rPr>
          <w:tab/>
        </w:r>
        <w:r>
          <w:rPr>
            <w:noProof/>
            <w:webHidden/>
          </w:rPr>
          <w:fldChar w:fldCharType="begin"/>
        </w:r>
        <w:r>
          <w:rPr>
            <w:noProof/>
            <w:webHidden/>
          </w:rPr>
          <w:instrText xml:space="preserve"> PAGEREF _Toc8134366 \h </w:instrText>
        </w:r>
        <w:r>
          <w:rPr>
            <w:noProof/>
            <w:webHidden/>
          </w:rPr>
        </w:r>
        <w:r>
          <w:rPr>
            <w:noProof/>
            <w:webHidden/>
          </w:rPr>
          <w:fldChar w:fldCharType="separate"/>
        </w:r>
        <w:r w:rsidR="00BF54F4">
          <w:rPr>
            <w:noProof/>
            <w:webHidden/>
          </w:rPr>
          <w:t>4</w:t>
        </w:r>
        <w:r>
          <w:rPr>
            <w:noProof/>
            <w:webHidden/>
          </w:rPr>
          <w:fldChar w:fldCharType="end"/>
        </w:r>
      </w:hyperlink>
    </w:p>
    <w:p w:rsidR="0070703F" w:rsidRDefault="0070703F">
      <w:pPr>
        <w:pStyle w:val="TDC2"/>
        <w:tabs>
          <w:tab w:val="left" w:pos="880"/>
          <w:tab w:val="right" w:pos="8829"/>
        </w:tabs>
        <w:rPr>
          <w:rFonts w:asciiTheme="minorHAnsi" w:eastAsiaTheme="minorEastAsia" w:hAnsiTheme="minorHAnsi" w:cstheme="minorBidi"/>
          <w:noProof/>
          <w:lang w:val="es-SV" w:eastAsia="es-SV"/>
        </w:rPr>
      </w:pPr>
      <w:hyperlink w:anchor="_Toc8134367" w:history="1">
        <w:r w:rsidRPr="008433D8">
          <w:rPr>
            <w:rStyle w:val="Hipervnculo"/>
            <w:noProof/>
          </w:rPr>
          <w:t>3.1.</w:t>
        </w:r>
        <w:r>
          <w:rPr>
            <w:rFonts w:asciiTheme="minorHAnsi" w:eastAsiaTheme="minorEastAsia" w:hAnsiTheme="minorHAnsi" w:cstheme="minorBidi"/>
            <w:noProof/>
            <w:lang w:val="es-SV" w:eastAsia="es-SV"/>
          </w:rPr>
          <w:tab/>
        </w:r>
        <w:r w:rsidRPr="008433D8">
          <w:rPr>
            <w:rStyle w:val="Hipervnculo"/>
            <w:noProof/>
          </w:rPr>
          <w:t>VISIÓN</w:t>
        </w:r>
        <w:r>
          <w:rPr>
            <w:noProof/>
            <w:webHidden/>
          </w:rPr>
          <w:tab/>
        </w:r>
        <w:r>
          <w:rPr>
            <w:noProof/>
            <w:webHidden/>
          </w:rPr>
          <w:fldChar w:fldCharType="begin"/>
        </w:r>
        <w:r>
          <w:rPr>
            <w:noProof/>
            <w:webHidden/>
          </w:rPr>
          <w:instrText xml:space="preserve"> PAGEREF _Toc8134367 \h </w:instrText>
        </w:r>
        <w:r>
          <w:rPr>
            <w:noProof/>
            <w:webHidden/>
          </w:rPr>
        </w:r>
        <w:r>
          <w:rPr>
            <w:noProof/>
            <w:webHidden/>
          </w:rPr>
          <w:fldChar w:fldCharType="separate"/>
        </w:r>
        <w:r w:rsidR="00BF54F4">
          <w:rPr>
            <w:noProof/>
            <w:webHidden/>
          </w:rPr>
          <w:t>4</w:t>
        </w:r>
        <w:r>
          <w:rPr>
            <w:noProof/>
            <w:webHidden/>
          </w:rPr>
          <w:fldChar w:fldCharType="end"/>
        </w:r>
      </w:hyperlink>
    </w:p>
    <w:p w:rsidR="0070703F" w:rsidRDefault="0070703F">
      <w:pPr>
        <w:pStyle w:val="TDC2"/>
        <w:tabs>
          <w:tab w:val="left" w:pos="880"/>
          <w:tab w:val="right" w:pos="8829"/>
        </w:tabs>
        <w:rPr>
          <w:rFonts w:asciiTheme="minorHAnsi" w:eastAsiaTheme="minorEastAsia" w:hAnsiTheme="minorHAnsi" w:cstheme="minorBidi"/>
          <w:noProof/>
          <w:lang w:val="es-SV" w:eastAsia="es-SV"/>
        </w:rPr>
      </w:pPr>
      <w:hyperlink w:anchor="_Toc8134368" w:history="1">
        <w:r w:rsidRPr="008433D8">
          <w:rPr>
            <w:rStyle w:val="Hipervnculo"/>
            <w:noProof/>
          </w:rPr>
          <w:t>3.2.</w:t>
        </w:r>
        <w:r>
          <w:rPr>
            <w:rFonts w:asciiTheme="minorHAnsi" w:eastAsiaTheme="minorEastAsia" w:hAnsiTheme="minorHAnsi" w:cstheme="minorBidi"/>
            <w:noProof/>
            <w:lang w:val="es-SV" w:eastAsia="es-SV"/>
          </w:rPr>
          <w:tab/>
        </w:r>
        <w:r w:rsidRPr="008433D8">
          <w:rPr>
            <w:rStyle w:val="Hipervnculo"/>
            <w:noProof/>
          </w:rPr>
          <w:t>MISIÓN</w:t>
        </w:r>
        <w:r>
          <w:rPr>
            <w:noProof/>
            <w:webHidden/>
          </w:rPr>
          <w:tab/>
        </w:r>
        <w:r>
          <w:rPr>
            <w:noProof/>
            <w:webHidden/>
          </w:rPr>
          <w:fldChar w:fldCharType="begin"/>
        </w:r>
        <w:r>
          <w:rPr>
            <w:noProof/>
            <w:webHidden/>
          </w:rPr>
          <w:instrText xml:space="preserve"> PAGEREF _Toc8134368 \h </w:instrText>
        </w:r>
        <w:r>
          <w:rPr>
            <w:noProof/>
            <w:webHidden/>
          </w:rPr>
        </w:r>
        <w:r>
          <w:rPr>
            <w:noProof/>
            <w:webHidden/>
          </w:rPr>
          <w:fldChar w:fldCharType="separate"/>
        </w:r>
        <w:r w:rsidR="00BF54F4">
          <w:rPr>
            <w:noProof/>
            <w:webHidden/>
          </w:rPr>
          <w:t>4</w:t>
        </w:r>
        <w:r>
          <w:rPr>
            <w:noProof/>
            <w:webHidden/>
          </w:rPr>
          <w:fldChar w:fldCharType="end"/>
        </w:r>
      </w:hyperlink>
    </w:p>
    <w:p w:rsidR="0070703F" w:rsidRDefault="0070703F">
      <w:pPr>
        <w:pStyle w:val="TDC2"/>
        <w:tabs>
          <w:tab w:val="left" w:pos="880"/>
          <w:tab w:val="right" w:pos="8829"/>
        </w:tabs>
        <w:rPr>
          <w:rFonts w:asciiTheme="minorHAnsi" w:eastAsiaTheme="minorEastAsia" w:hAnsiTheme="minorHAnsi" w:cstheme="minorBidi"/>
          <w:noProof/>
          <w:lang w:val="es-SV" w:eastAsia="es-SV"/>
        </w:rPr>
      </w:pPr>
      <w:hyperlink w:anchor="_Toc8134369" w:history="1">
        <w:r w:rsidRPr="008433D8">
          <w:rPr>
            <w:rStyle w:val="Hipervnculo"/>
            <w:noProof/>
          </w:rPr>
          <w:t>3.3.</w:t>
        </w:r>
        <w:r>
          <w:rPr>
            <w:rFonts w:asciiTheme="minorHAnsi" w:eastAsiaTheme="minorEastAsia" w:hAnsiTheme="minorHAnsi" w:cstheme="minorBidi"/>
            <w:noProof/>
            <w:lang w:val="es-SV" w:eastAsia="es-SV"/>
          </w:rPr>
          <w:tab/>
        </w:r>
        <w:r w:rsidRPr="008433D8">
          <w:rPr>
            <w:rStyle w:val="Hipervnculo"/>
            <w:noProof/>
          </w:rPr>
          <w:t>OBJETIVOS</w:t>
        </w:r>
        <w:r>
          <w:rPr>
            <w:noProof/>
            <w:webHidden/>
          </w:rPr>
          <w:tab/>
        </w:r>
        <w:r>
          <w:rPr>
            <w:noProof/>
            <w:webHidden/>
          </w:rPr>
          <w:fldChar w:fldCharType="begin"/>
        </w:r>
        <w:r>
          <w:rPr>
            <w:noProof/>
            <w:webHidden/>
          </w:rPr>
          <w:instrText xml:space="preserve"> PAGEREF _Toc8134369 \h </w:instrText>
        </w:r>
        <w:r>
          <w:rPr>
            <w:noProof/>
            <w:webHidden/>
          </w:rPr>
        </w:r>
        <w:r>
          <w:rPr>
            <w:noProof/>
            <w:webHidden/>
          </w:rPr>
          <w:fldChar w:fldCharType="separate"/>
        </w:r>
        <w:r w:rsidR="00BF54F4">
          <w:rPr>
            <w:noProof/>
            <w:webHidden/>
          </w:rPr>
          <w:t>5</w:t>
        </w:r>
        <w:r>
          <w:rPr>
            <w:noProof/>
            <w:webHidden/>
          </w:rPr>
          <w:fldChar w:fldCharType="end"/>
        </w:r>
      </w:hyperlink>
    </w:p>
    <w:p w:rsidR="0070703F" w:rsidRDefault="0070703F">
      <w:pPr>
        <w:pStyle w:val="TDC3"/>
        <w:tabs>
          <w:tab w:val="left" w:pos="1100"/>
          <w:tab w:val="right" w:pos="8829"/>
        </w:tabs>
        <w:rPr>
          <w:rFonts w:asciiTheme="minorHAnsi" w:eastAsiaTheme="minorEastAsia" w:hAnsiTheme="minorHAnsi" w:cstheme="minorBidi"/>
          <w:noProof/>
          <w:sz w:val="22"/>
          <w:szCs w:val="22"/>
          <w:lang w:eastAsia="es-SV"/>
        </w:rPr>
      </w:pPr>
      <w:hyperlink w:anchor="_Toc8134370" w:history="1">
        <w:r w:rsidRPr="008433D8">
          <w:rPr>
            <w:rStyle w:val="Hipervnculo"/>
            <w:noProof/>
            <w:lang w:val="es-ES"/>
          </w:rPr>
          <w:t>3.3.1.</w:t>
        </w:r>
        <w:r>
          <w:rPr>
            <w:rFonts w:asciiTheme="minorHAnsi" w:eastAsiaTheme="minorEastAsia" w:hAnsiTheme="minorHAnsi" w:cstheme="minorBidi"/>
            <w:noProof/>
            <w:sz w:val="22"/>
            <w:szCs w:val="22"/>
            <w:lang w:eastAsia="es-SV"/>
          </w:rPr>
          <w:tab/>
        </w:r>
        <w:r w:rsidRPr="008433D8">
          <w:rPr>
            <w:rStyle w:val="Hipervnculo"/>
            <w:noProof/>
            <w:lang w:val="es-ES"/>
          </w:rPr>
          <w:t>OBJETIVO GENERAL</w:t>
        </w:r>
        <w:r>
          <w:rPr>
            <w:noProof/>
            <w:webHidden/>
          </w:rPr>
          <w:tab/>
        </w:r>
        <w:r>
          <w:rPr>
            <w:noProof/>
            <w:webHidden/>
          </w:rPr>
          <w:fldChar w:fldCharType="begin"/>
        </w:r>
        <w:r>
          <w:rPr>
            <w:noProof/>
            <w:webHidden/>
          </w:rPr>
          <w:instrText xml:space="preserve"> PAGEREF _Toc8134370 \h </w:instrText>
        </w:r>
        <w:r>
          <w:rPr>
            <w:noProof/>
            <w:webHidden/>
          </w:rPr>
        </w:r>
        <w:r>
          <w:rPr>
            <w:noProof/>
            <w:webHidden/>
          </w:rPr>
          <w:fldChar w:fldCharType="separate"/>
        </w:r>
        <w:r w:rsidR="00BF54F4">
          <w:rPr>
            <w:noProof/>
            <w:webHidden/>
          </w:rPr>
          <w:t>5</w:t>
        </w:r>
        <w:r>
          <w:rPr>
            <w:noProof/>
            <w:webHidden/>
          </w:rPr>
          <w:fldChar w:fldCharType="end"/>
        </w:r>
      </w:hyperlink>
    </w:p>
    <w:p w:rsidR="0070703F" w:rsidRDefault="0070703F">
      <w:pPr>
        <w:pStyle w:val="TDC3"/>
        <w:tabs>
          <w:tab w:val="left" w:pos="1100"/>
          <w:tab w:val="right" w:pos="8829"/>
        </w:tabs>
        <w:rPr>
          <w:rFonts w:asciiTheme="minorHAnsi" w:eastAsiaTheme="minorEastAsia" w:hAnsiTheme="minorHAnsi" w:cstheme="minorBidi"/>
          <w:noProof/>
          <w:sz w:val="22"/>
          <w:szCs w:val="22"/>
          <w:lang w:eastAsia="es-SV"/>
        </w:rPr>
      </w:pPr>
      <w:hyperlink w:anchor="_Toc8134371" w:history="1">
        <w:r w:rsidRPr="008433D8">
          <w:rPr>
            <w:rStyle w:val="Hipervnculo"/>
            <w:noProof/>
            <w:lang w:val="es-ES"/>
          </w:rPr>
          <w:t>3.3.2.</w:t>
        </w:r>
        <w:r>
          <w:rPr>
            <w:rFonts w:asciiTheme="minorHAnsi" w:eastAsiaTheme="minorEastAsia" w:hAnsiTheme="minorHAnsi" w:cstheme="minorBidi"/>
            <w:noProof/>
            <w:sz w:val="22"/>
            <w:szCs w:val="22"/>
            <w:lang w:eastAsia="es-SV"/>
          </w:rPr>
          <w:tab/>
        </w:r>
        <w:r w:rsidRPr="008433D8">
          <w:rPr>
            <w:rStyle w:val="Hipervnculo"/>
            <w:noProof/>
            <w:lang w:val="es-ES"/>
          </w:rPr>
          <w:t>OBJETIVOS ESPECÍFICOS</w:t>
        </w:r>
        <w:r>
          <w:rPr>
            <w:noProof/>
            <w:webHidden/>
          </w:rPr>
          <w:tab/>
        </w:r>
        <w:r>
          <w:rPr>
            <w:noProof/>
            <w:webHidden/>
          </w:rPr>
          <w:fldChar w:fldCharType="begin"/>
        </w:r>
        <w:r>
          <w:rPr>
            <w:noProof/>
            <w:webHidden/>
          </w:rPr>
          <w:instrText xml:space="preserve"> PAGEREF _Toc8134371 \h </w:instrText>
        </w:r>
        <w:r>
          <w:rPr>
            <w:noProof/>
            <w:webHidden/>
          </w:rPr>
        </w:r>
        <w:r>
          <w:rPr>
            <w:noProof/>
            <w:webHidden/>
          </w:rPr>
          <w:fldChar w:fldCharType="separate"/>
        </w:r>
        <w:r w:rsidR="00BF54F4">
          <w:rPr>
            <w:noProof/>
            <w:webHidden/>
          </w:rPr>
          <w:t>5</w:t>
        </w:r>
        <w:r>
          <w:rPr>
            <w:noProof/>
            <w:webHidden/>
          </w:rPr>
          <w:fldChar w:fldCharType="end"/>
        </w:r>
      </w:hyperlink>
    </w:p>
    <w:p w:rsidR="0070703F" w:rsidRDefault="0070703F">
      <w:pPr>
        <w:pStyle w:val="TDC3"/>
        <w:tabs>
          <w:tab w:val="left" w:pos="1100"/>
          <w:tab w:val="right" w:pos="8829"/>
        </w:tabs>
        <w:rPr>
          <w:rFonts w:asciiTheme="minorHAnsi" w:eastAsiaTheme="minorEastAsia" w:hAnsiTheme="minorHAnsi" w:cstheme="minorBidi"/>
          <w:noProof/>
          <w:sz w:val="22"/>
          <w:szCs w:val="22"/>
          <w:lang w:eastAsia="es-SV"/>
        </w:rPr>
      </w:pPr>
      <w:hyperlink w:anchor="_Toc8134372" w:history="1">
        <w:r w:rsidRPr="008433D8">
          <w:rPr>
            <w:rStyle w:val="Hipervnculo"/>
            <w:noProof/>
            <w:lang w:val="es-ES"/>
          </w:rPr>
          <w:t>3.3.3.</w:t>
        </w:r>
        <w:r>
          <w:rPr>
            <w:rFonts w:asciiTheme="minorHAnsi" w:eastAsiaTheme="minorEastAsia" w:hAnsiTheme="minorHAnsi" w:cstheme="minorBidi"/>
            <w:noProof/>
            <w:sz w:val="22"/>
            <w:szCs w:val="22"/>
            <w:lang w:eastAsia="es-SV"/>
          </w:rPr>
          <w:tab/>
        </w:r>
        <w:r w:rsidRPr="008433D8">
          <w:rPr>
            <w:rStyle w:val="Hipervnculo"/>
            <w:noProof/>
            <w:lang w:val="es-ES"/>
          </w:rPr>
          <w:t>OBJETIVOS ESTRATÉGICOS</w:t>
        </w:r>
        <w:r>
          <w:rPr>
            <w:noProof/>
            <w:webHidden/>
          </w:rPr>
          <w:tab/>
        </w:r>
        <w:r>
          <w:rPr>
            <w:noProof/>
            <w:webHidden/>
          </w:rPr>
          <w:fldChar w:fldCharType="begin"/>
        </w:r>
        <w:r>
          <w:rPr>
            <w:noProof/>
            <w:webHidden/>
          </w:rPr>
          <w:instrText xml:space="preserve"> PAGEREF _Toc8134372 \h </w:instrText>
        </w:r>
        <w:r>
          <w:rPr>
            <w:noProof/>
            <w:webHidden/>
          </w:rPr>
        </w:r>
        <w:r>
          <w:rPr>
            <w:noProof/>
            <w:webHidden/>
          </w:rPr>
          <w:fldChar w:fldCharType="separate"/>
        </w:r>
        <w:r w:rsidR="00BF54F4">
          <w:rPr>
            <w:noProof/>
            <w:webHidden/>
          </w:rPr>
          <w:t>5</w:t>
        </w:r>
        <w:r>
          <w:rPr>
            <w:noProof/>
            <w:webHidden/>
          </w:rPr>
          <w:fldChar w:fldCharType="end"/>
        </w:r>
      </w:hyperlink>
    </w:p>
    <w:p w:rsidR="0070703F" w:rsidRDefault="0070703F">
      <w:pPr>
        <w:pStyle w:val="TDC1"/>
        <w:rPr>
          <w:rFonts w:asciiTheme="minorHAnsi" w:eastAsiaTheme="minorEastAsia" w:hAnsiTheme="minorHAnsi" w:cstheme="minorBidi"/>
          <w:noProof/>
          <w:szCs w:val="22"/>
          <w:lang w:val="es-SV" w:eastAsia="es-SV"/>
        </w:rPr>
      </w:pPr>
      <w:hyperlink w:anchor="_Toc8134373" w:history="1">
        <w:r w:rsidRPr="008433D8">
          <w:rPr>
            <w:rStyle w:val="Hipervnculo"/>
            <w:rFonts w:ascii="Arial" w:hAnsi="Arial" w:cs="Arial"/>
            <w:noProof/>
          </w:rPr>
          <w:t>4.</w:t>
        </w:r>
        <w:r>
          <w:rPr>
            <w:rFonts w:asciiTheme="minorHAnsi" w:eastAsiaTheme="minorEastAsia" w:hAnsiTheme="minorHAnsi" w:cstheme="minorBidi"/>
            <w:noProof/>
            <w:szCs w:val="22"/>
            <w:lang w:val="es-SV" w:eastAsia="es-SV"/>
          </w:rPr>
          <w:tab/>
        </w:r>
        <w:r w:rsidRPr="008433D8">
          <w:rPr>
            <w:rStyle w:val="Hipervnculo"/>
            <w:rFonts w:ascii="Arial" w:hAnsi="Arial" w:cs="Arial"/>
            <w:noProof/>
          </w:rPr>
          <w:t>ESTRUCTURA ORGANIZATIVA</w:t>
        </w:r>
        <w:r>
          <w:rPr>
            <w:noProof/>
            <w:webHidden/>
          </w:rPr>
          <w:tab/>
        </w:r>
        <w:r>
          <w:rPr>
            <w:noProof/>
            <w:webHidden/>
          </w:rPr>
          <w:fldChar w:fldCharType="begin"/>
        </w:r>
        <w:r>
          <w:rPr>
            <w:noProof/>
            <w:webHidden/>
          </w:rPr>
          <w:instrText xml:space="preserve"> PAGEREF _Toc8134373 \h </w:instrText>
        </w:r>
        <w:r>
          <w:rPr>
            <w:noProof/>
            <w:webHidden/>
          </w:rPr>
        </w:r>
        <w:r>
          <w:rPr>
            <w:noProof/>
            <w:webHidden/>
          </w:rPr>
          <w:fldChar w:fldCharType="separate"/>
        </w:r>
        <w:r w:rsidR="00BF54F4">
          <w:rPr>
            <w:noProof/>
            <w:webHidden/>
          </w:rPr>
          <w:t>5</w:t>
        </w:r>
        <w:r>
          <w:rPr>
            <w:noProof/>
            <w:webHidden/>
          </w:rPr>
          <w:fldChar w:fldCharType="end"/>
        </w:r>
      </w:hyperlink>
    </w:p>
    <w:p w:rsidR="0070703F" w:rsidRDefault="0070703F">
      <w:pPr>
        <w:pStyle w:val="TDC1"/>
        <w:rPr>
          <w:rFonts w:asciiTheme="minorHAnsi" w:eastAsiaTheme="minorEastAsia" w:hAnsiTheme="minorHAnsi" w:cstheme="minorBidi"/>
          <w:noProof/>
          <w:szCs w:val="22"/>
          <w:lang w:val="es-SV" w:eastAsia="es-SV"/>
        </w:rPr>
      </w:pPr>
      <w:hyperlink w:anchor="_Toc8134374" w:history="1">
        <w:r w:rsidRPr="008433D8">
          <w:rPr>
            <w:rStyle w:val="Hipervnculo"/>
            <w:rFonts w:ascii="Arial" w:hAnsi="Arial" w:cs="Arial"/>
            <w:noProof/>
          </w:rPr>
          <w:t>5.</w:t>
        </w:r>
        <w:r>
          <w:rPr>
            <w:rFonts w:asciiTheme="minorHAnsi" w:eastAsiaTheme="minorEastAsia" w:hAnsiTheme="minorHAnsi" w:cstheme="minorBidi"/>
            <w:noProof/>
            <w:szCs w:val="22"/>
            <w:lang w:val="es-SV" w:eastAsia="es-SV"/>
          </w:rPr>
          <w:tab/>
        </w:r>
        <w:r w:rsidRPr="008433D8">
          <w:rPr>
            <w:rStyle w:val="Hipervnculo"/>
            <w:rFonts w:ascii="Arial" w:hAnsi="Arial" w:cs="Arial"/>
            <w:noProof/>
          </w:rPr>
          <w:t>TRABAJOS DE LAS COMISIONES DEL CONSEJO</w:t>
        </w:r>
        <w:r>
          <w:rPr>
            <w:noProof/>
            <w:webHidden/>
          </w:rPr>
          <w:tab/>
        </w:r>
        <w:r>
          <w:rPr>
            <w:noProof/>
            <w:webHidden/>
          </w:rPr>
          <w:fldChar w:fldCharType="begin"/>
        </w:r>
        <w:r>
          <w:rPr>
            <w:noProof/>
            <w:webHidden/>
          </w:rPr>
          <w:instrText xml:space="preserve"> PAGEREF _Toc8134374 \h </w:instrText>
        </w:r>
        <w:r>
          <w:rPr>
            <w:noProof/>
            <w:webHidden/>
          </w:rPr>
        </w:r>
        <w:r>
          <w:rPr>
            <w:noProof/>
            <w:webHidden/>
          </w:rPr>
          <w:fldChar w:fldCharType="separate"/>
        </w:r>
        <w:r w:rsidR="00BF54F4">
          <w:rPr>
            <w:noProof/>
            <w:webHidden/>
          </w:rPr>
          <w:t>6</w:t>
        </w:r>
        <w:r>
          <w:rPr>
            <w:noProof/>
            <w:webHidden/>
          </w:rPr>
          <w:fldChar w:fldCharType="end"/>
        </w:r>
      </w:hyperlink>
    </w:p>
    <w:p w:rsidR="0070703F" w:rsidRDefault="0070703F">
      <w:pPr>
        <w:pStyle w:val="TDC1"/>
        <w:rPr>
          <w:rFonts w:asciiTheme="minorHAnsi" w:eastAsiaTheme="minorEastAsia" w:hAnsiTheme="minorHAnsi" w:cstheme="minorBidi"/>
          <w:noProof/>
          <w:szCs w:val="22"/>
          <w:lang w:val="es-SV" w:eastAsia="es-SV"/>
        </w:rPr>
      </w:pPr>
      <w:hyperlink w:anchor="_Toc8134375" w:history="1">
        <w:r w:rsidRPr="008433D8">
          <w:rPr>
            <w:rStyle w:val="Hipervnculo"/>
            <w:rFonts w:ascii="Arial" w:hAnsi="Arial" w:cs="Arial"/>
            <w:noProof/>
          </w:rPr>
          <w:t>6.</w:t>
        </w:r>
        <w:r>
          <w:rPr>
            <w:rFonts w:asciiTheme="minorHAnsi" w:eastAsiaTheme="minorEastAsia" w:hAnsiTheme="minorHAnsi" w:cstheme="minorBidi"/>
            <w:noProof/>
            <w:szCs w:val="22"/>
            <w:lang w:val="es-SV" w:eastAsia="es-SV"/>
          </w:rPr>
          <w:tab/>
        </w:r>
        <w:r w:rsidRPr="008433D8">
          <w:rPr>
            <w:rStyle w:val="Hipervnculo"/>
            <w:rFonts w:ascii="Arial" w:hAnsi="Arial" w:cs="Arial"/>
            <w:noProof/>
          </w:rPr>
          <w:t>LOGROS DE CONSEJO</w:t>
        </w:r>
        <w:r>
          <w:rPr>
            <w:noProof/>
            <w:webHidden/>
          </w:rPr>
          <w:tab/>
        </w:r>
        <w:r>
          <w:rPr>
            <w:noProof/>
            <w:webHidden/>
          </w:rPr>
          <w:fldChar w:fldCharType="begin"/>
        </w:r>
        <w:r>
          <w:rPr>
            <w:noProof/>
            <w:webHidden/>
          </w:rPr>
          <w:instrText xml:space="preserve"> PAGEREF _Toc8134375 \h </w:instrText>
        </w:r>
        <w:r>
          <w:rPr>
            <w:noProof/>
            <w:webHidden/>
          </w:rPr>
        </w:r>
        <w:r>
          <w:rPr>
            <w:noProof/>
            <w:webHidden/>
          </w:rPr>
          <w:fldChar w:fldCharType="separate"/>
        </w:r>
        <w:r w:rsidR="00BF54F4">
          <w:rPr>
            <w:noProof/>
            <w:webHidden/>
          </w:rPr>
          <w:t>9</w:t>
        </w:r>
        <w:r>
          <w:rPr>
            <w:noProof/>
            <w:webHidden/>
          </w:rPr>
          <w:fldChar w:fldCharType="end"/>
        </w:r>
      </w:hyperlink>
    </w:p>
    <w:p w:rsidR="0070703F" w:rsidRDefault="0070703F">
      <w:pPr>
        <w:pStyle w:val="TDC1"/>
        <w:rPr>
          <w:rFonts w:asciiTheme="minorHAnsi" w:eastAsiaTheme="minorEastAsia" w:hAnsiTheme="minorHAnsi" w:cstheme="minorBidi"/>
          <w:noProof/>
          <w:szCs w:val="22"/>
          <w:lang w:val="es-SV" w:eastAsia="es-SV"/>
        </w:rPr>
      </w:pPr>
      <w:hyperlink w:anchor="_Toc8134376" w:history="1">
        <w:r w:rsidRPr="008433D8">
          <w:rPr>
            <w:rStyle w:val="Hipervnculo"/>
            <w:rFonts w:ascii="Arial" w:hAnsi="Arial" w:cs="Arial"/>
            <w:noProof/>
          </w:rPr>
          <w:t>7.</w:t>
        </w:r>
        <w:r>
          <w:rPr>
            <w:rFonts w:asciiTheme="minorHAnsi" w:eastAsiaTheme="minorEastAsia" w:hAnsiTheme="minorHAnsi" w:cstheme="minorBidi"/>
            <w:noProof/>
            <w:szCs w:val="22"/>
            <w:lang w:val="es-SV" w:eastAsia="es-SV"/>
          </w:rPr>
          <w:tab/>
        </w:r>
        <w:r w:rsidRPr="008433D8">
          <w:rPr>
            <w:rStyle w:val="Hipervnculo"/>
            <w:rFonts w:ascii="Arial" w:hAnsi="Arial" w:cs="Arial"/>
            <w:noProof/>
          </w:rPr>
          <w:t>INFORME DE GESTIÓN Y SU IMPACTO</w:t>
        </w:r>
        <w:r>
          <w:rPr>
            <w:noProof/>
            <w:webHidden/>
          </w:rPr>
          <w:tab/>
        </w:r>
        <w:r>
          <w:rPr>
            <w:noProof/>
            <w:webHidden/>
          </w:rPr>
          <w:fldChar w:fldCharType="begin"/>
        </w:r>
        <w:r>
          <w:rPr>
            <w:noProof/>
            <w:webHidden/>
          </w:rPr>
          <w:instrText xml:space="preserve"> PAGEREF _Toc8134376 \h </w:instrText>
        </w:r>
        <w:r>
          <w:rPr>
            <w:noProof/>
            <w:webHidden/>
          </w:rPr>
        </w:r>
        <w:r>
          <w:rPr>
            <w:noProof/>
            <w:webHidden/>
          </w:rPr>
          <w:fldChar w:fldCharType="separate"/>
        </w:r>
        <w:r w:rsidR="00BF54F4">
          <w:rPr>
            <w:noProof/>
            <w:webHidden/>
          </w:rPr>
          <w:t>14</w:t>
        </w:r>
        <w:r>
          <w:rPr>
            <w:noProof/>
            <w:webHidden/>
          </w:rPr>
          <w:fldChar w:fldCharType="end"/>
        </w:r>
      </w:hyperlink>
    </w:p>
    <w:p w:rsidR="0070703F" w:rsidRDefault="0070703F">
      <w:pPr>
        <w:pStyle w:val="TDC2"/>
        <w:tabs>
          <w:tab w:val="left" w:pos="880"/>
          <w:tab w:val="right" w:pos="8829"/>
        </w:tabs>
        <w:rPr>
          <w:rFonts w:asciiTheme="minorHAnsi" w:eastAsiaTheme="minorEastAsia" w:hAnsiTheme="minorHAnsi" w:cstheme="minorBidi"/>
          <w:noProof/>
          <w:lang w:val="es-SV" w:eastAsia="es-SV"/>
        </w:rPr>
      </w:pPr>
      <w:hyperlink w:anchor="_Toc8134377" w:history="1">
        <w:r w:rsidRPr="008433D8">
          <w:rPr>
            <w:rStyle w:val="Hipervnculo"/>
            <w:noProof/>
          </w:rPr>
          <w:t>7.1.</w:t>
        </w:r>
        <w:r>
          <w:rPr>
            <w:rFonts w:asciiTheme="minorHAnsi" w:eastAsiaTheme="minorEastAsia" w:hAnsiTheme="minorHAnsi" w:cstheme="minorBidi"/>
            <w:noProof/>
            <w:lang w:val="es-SV" w:eastAsia="es-SV"/>
          </w:rPr>
          <w:tab/>
        </w:r>
        <w:r w:rsidRPr="008433D8">
          <w:rPr>
            <w:rStyle w:val="Hipervnculo"/>
            <w:noProof/>
          </w:rPr>
          <w:t>GESTIÓN</w:t>
        </w:r>
        <w:r>
          <w:rPr>
            <w:noProof/>
            <w:webHidden/>
          </w:rPr>
          <w:tab/>
        </w:r>
        <w:r>
          <w:rPr>
            <w:noProof/>
            <w:webHidden/>
          </w:rPr>
          <w:fldChar w:fldCharType="begin"/>
        </w:r>
        <w:r>
          <w:rPr>
            <w:noProof/>
            <w:webHidden/>
          </w:rPr>
          <w:instrText xml:space="preserve"> PAGEREF _Toc8134377 \h </w:instrText>
        </w:r>
        <w:r>
          <w:rPr>
            <w:noProof/>
            <w:webHidden/>
          </w:rPr>
        </w:r>
        <w:r>
          <w:rPr>
            <w:noProof/>
            <w:webHidden/>
          </w:rPr>
          <w:fldChar w:fldCharType="separate"/>
        </w:r>
        <w:r w:rsidR="00BF54F4">
          <w:rPr>
            <w:noProof/>
            <w:webHidden/>
          </w:rPr>
          <w:t>14</w:t>
        </w:r>
        <w:r>
          <w:rPr>
            <w:noProof/>
            <w:webHidden/>
          </w:rPr>
          <w:fldChar w:fldCharType="end"/>
        </w:r>
      </w:hyperlink>
    </w:p>
    <w:p w:rsidR="0070703F" w:rsidRDefault="0070703F">
      <w:pPr>
        <w:pStyle w:val="TDC2"/>
        <w:tabs>
          <w:tab w:val="left" w:pos="880"/>
          <w:tab w:val="right" w:pos="8829"/>
        </w:tabs>
        <w:rPr>
          <w:rFonts w:asciiTheme="minorHAnsi" w:eastAsiaTheme="minorEastAsia" w:hAnsiTheme="minorHAnsi" w:cstheme="minorBidi"/>
          <w:noProof/>
          <w:lang w:val="es-SV" w:eastAsia="es-SV"/>
        </w:rPr>
      </w:pPr>
      <w:hyperlink w:anchor="_Toc8134378" w:history="1">
        <w:r w:rsidRPr="008433D8">
          <w:rPr>
            <w:rStyle w:val="Hipervnculo"/>
            <w:noProof/>
          </w:rPr>
          <w:t>7.2.</w:t>
        </w:r>
        <w:r>
          <w:rPr>
            <w:rFonts w:asciiTheme="minorHAnsi" w:eastAsiaTheme="minorEastAsia" w:hAnsiTheme="minorHAnsi" w:cstheme="minorBidi"/>
            <w:noProof/>
            <w:lang w:val="es-SV" w:eastAsia="es-SV"/>
          </w:rPr>
          <w:tab/>
        </w:r>
        <w:r w:rsidRPr="008433D8">
          <w:rPr>
            <w:rStyle w:val="Hipervnculo"/>
            <w:noProof/>
          </w:rPr>
          <w:t>IMPACTO</w:t>
        </w:r>
        <w:r>
          <w:rPr>
            <w:noProof/>
            <w:webHidden/>
          </w:rPr>
          <w:tab/>
        </w:r>
        <w:r>
          <w:rPr>
            <w:noProof/>
            <w:webHidden/>
          </w:rPr>
          <w:fldChar w:fldCharType="begin"/>
        </w:r>
        <w:r>
          <w:rPr>
            <w:noProof/>
            <w:webHidden/>
          </w:rPr>
          <w:instrText xml:space="preserve"> PAGEREF _Toc8134378 \h </w:instrText>
        </w:r>
        <w:r>
          <w:rPr>
            <w:noProof/>
            <w:webHidden/>
          </w:rPr>
        </w:r>
        <w:r>
          <w:rPr>
            <w:noProof/>
            <w:webHidden/>
          </w:rPr>
          <w:fldChar w:fldCharType="separate"/>
        </w:r>
        <w:r w:rsidR="00BF54F4">
          <w:rPr>
            <w:noProof/>
            <w:webHidden/>
          </w:rPr>
          <w:t>14</w:t>
        </w:r>
        <w:r>
          <w:rPr>
            <w:noProof/>
            <w:webHidden/>
          </w:rPr>
          <w:fldChar w:fldCharType="end"/>
        </w:r>
      </w:hyperlink>
    </w:p>
    <w:p w:rsidR="0070703F" w:rsidRDefault="0070703F">
      <w:pPr>
        <w:pStyle w:val="TDC1"/>
        <w:rPr>
          <w:rFonts w:asciiTheme="minorHAnsi" w:eastAsiaTheme="minorEastAsia" w:hAnsiTheme="minorHAnsi" w:cstheme="minorBidi"/>
          <w:noProof/>
          <w:szCs w:val="22"/>
          <w:lang w:val="es-SV" w:eastAsia="es-SV"/>
        </w:rPr>
      </w:pPr>
      <w:hyperlink w:anchor="_Toc8134379" w:history="1">
        <w:r w:rsidRPr="008433D8">
          <w:rPr>
            <w:rStyle w:val="Hipervnculo"/>
            <w:rFonts w:ascii="Arial" w:hAnsi="Arial" w:cs="Arial"/>
            <w:noProof/>
          </w:rPr>
          <w:t>8.</w:t>
        </w:r>
        <w:r>
          <w:rPr>
            <w:rFonts w:asciiTheme="minorHAnsi" w:eastAsiaTheme="minorEastAsia" w:hAnsiTheme="minorHAnsi" w:cstheme="minorBidi"/>
            <w:noProof/>
            <w:szCs w:val="22"/>
            <w:lang w:val="es-SV" w:eastAsia="es-SV"/>
          </w:rPr>
          <w:tab/>
        </w:r>
        <w:r w:rsidRPr="008433D8">
          <w:rPr>
            <w:rStyle w:val="Hipervnculo"/>
            <w:rFonts w:ascii="Arial" w:hAnsi="Arial" w:cs="Arial"/>
            <w:noProof/>
          </w:rPr>
          <w:t>INFORME DE ACTIVIDADES DESARROLLADAS EN EL MARCO DE LA MODERNIZACIÓN</w:t>
        </w:r>
        <w:r>
          <w:rPr>
            <w:noProof/>
            <w:webHidden/>
          </w:rPr>
          <w:tab/>
        </w:r>
        <w:r>
          <w:rPr>
            <w:noProof/>
            <w:webHidden/>
          </w:rPr>
          <w:fldChar w:fldCharType="begin"/>
        </w:r>
        <w:r>
          <w:rPr>
            <w:noProof/>
            <w:webHidden/>
          </w:rPr>
          <w:instrText xml:space="preserve"> PAGEREF _Toc8134379 \h </w:instrText>
        </w:r>
        <w:r>
          <w:rPr>
            <w:noProof/>
            <w:webHidden/>
          </w:rPr>
        </w:r>
        <w:r>
          <w:rPr>
            <w:noProof/>
            <w:webHidden/>
          </w:rPr>
          <w:fldChar w:fldCharType="separate"/>
        </w:r>
        <w:r w:rsidR="00BF54F4">
          <w:rPr>
            <w:noProof/>
            <w:webHidden/>
          </w:rPr>
          <w:t>15</w:t>
        </w:r>
        <w:r>
          <w:rPr>
            <w:noProof/>
            <w:webHidden/>
          </w:rPr>
          <w:fldChar w:fldCharType="end"/>
        </w:r>
      </w:hyperlink>
    </w:p>
    <w:p w:rsidR="0070703F" w:rsidRDefault="0070703F">
      <w:pPr>
        <w:pStyle w:val="TDC1"/>
        <w:rPr>
          <w:rFonts w:asciiTheme="minorHAnsi" w:eastAsiaTheme="minorEastAsia" w:hAnsiTheme="minorHAnsi" w:cstheme="minorBidi"/>
          <w:noProof/>
          <w:szCs w:val="22"/>
          <w:lang w:val="es-SV" w:eastAsia="es-SV"/>
        </w:rPr>
      </w:pPr>
      <w:hyperlink w:anchor="_Toc8134380" w:history="1">
        <w:r w:rsidRPr="008433D8">
          <w:rPr>
            <w:rStyle w:val="Hipervnculo"/>
            <w:rFonts w:ascii="Arial" w:hAnsi="Arial" w:cs="Arial"/>
            <w:noProof/>
          </w:rPr>
          <w:t>9.</w:t>
        </w:r>
        <w:r>
          <w:rPr>
            <w:rFonts w:asciiTheme="minorHAnsi" w:eastAsiaTheme="minorEastAsia" w:hAnsiTheme="minorHAnsi" w:cstheme="minorBidi"/>
            <w:noProof/>
            <w:szCs w:val="22"/>
            <w:lang w:val="es-SV" w:eastAsia="es-SV"/>
          </w:rPr>
          <w:tab/>
        </w:r>
        <w:r w:rsidRPr="008433D8">
          <w:rPr>
            <w:rStyle w:val="Hipervnculo"/>
            <w:rFonts w:ascii="Arial" w:hAnsi="Arial" w:cs="Arial"/>
            <w:noProof/>
          </w:rPr>
          <w:t>COMISIONES DE TRABAJO.</w:t>
        </w:r>
        <w:r>
          <w:rPr>
            <w:noProof/>
            <w:webHidden/>
          </w:rPr>
          <w:tab/>
        </w:r>
        <w:r>
          <w:rPr>
            <w:noProof/>
            <w:webHidden/>
          </w:rPr>
          <w:fldChar w:fldCharType="begin"/>
        </w:r>
        <w:r>
          <w:rPr>
            <w:noProof/>
            <w:webHidden/>
          </w:rPr>
          <w:instrText xml:space="preserve"> PAGEREF _Toc8134380 \h </w:instrText>
        </w:r>
        <w:r>
          <w:rPr>
            <w:noProof/>
            <w:webHidden/>
          </w:rPr>
        </w:r>
        <w:r>
          <w:rPr>
            <w:noProof/>
            <w:webHidden/>
          </w:rPr>
          <w:fldChar w:fldCharType="separate"/>
        </w:r>
        <w:r w:rsidR="00BF54F4">
          <w:rPr>
            <w:noProof/>
            <w:webHidden/>
          </w:rPr>
          <w:t>15</w:t>
        </w:r>
        <w:r>
          <w:rPr>
            <w:noProof/>
            <w:webHidden/>
          </w:rPr>
          <w:fldChar w:fldCharType="end"/>
        </w:r>
      </w:hyperlink>
    </w:p>
    <w:p w:rsidR="006D7C9F" w:rsidRPr="00C10B87" w:rsidRDefault="006D7C9F" w:rsidP="001009A9">
      <w:pPr>
        <w:spacing w:line="480" w:lineRule="auto"/>
        <w:jc w:val="both"/>
        <w:rPr>
          <w:rFonts w:ascii="Arial" w:hAnsi="Arial" w:cs="Arial"/>
          <w:b/>
          <w:bCs/>
          <w:iCs/>
          <w:sz w:val="12"/>
          <w:szCs w:val="12"/>
          <w:lang w:val="es-ES"/>
        </w:rPr>
      </w:pPr>
      <w:r w:rsidRPr="00C10B87">
        <w:rPr>
          <w:rFonts w:ascii="Arial" w:hAnsi="Arial" w:cs="Arial"/>
          <w:sz w:val="24"/>
          <w:szCs w:val="24"/>
          <w:lang w:val="es-ES"/>
        </w:rPr>
        <w:fldChar w:fldCharType="end"/>
      </w:r>
    </w:p>
    <w:p w:rsidR="006D7C9F" w:rsidRPr="00C10B87" w:rsidRDefault="006D7C9F" w:rsidP="006D7C9F">
      <w:pPr>
        <w:spacing w:line="360" w:lineRule="auto"/>
        <w:ind w:left="360"/>
        <w:jc w:val="both"/>
        <w:rPr>
          <w:rFonts w:ascii="Arial" w:hAnsi="Arial" w:cs="Arial"/>
          <w:b/>
          <w:bCs/>
          <w:iCs/>
          <w:lang w:val="es-ES"/>
        </w:rPr>
      </w:pPr>
    </w:p>
    <w:p w:rsidR="009C2857" w:rsidRPr="00C10B87" w:rsidRDefault="009C2857" w:rsidP="006D7C9F">
      <w:pPr>
        <w:spacing w:line="360" w:lineRule="auto"/>
        <w:ind w:left="360"/>
        <w:jc w:val="both"/>
        <w:rPr>
          <w:rFonts w:ascii="Arial" w:hAnsi="Arial" w:cs="Arial"/>
          <w:b/>
          <w:bCs/>
          <w:iCs/>
          <w:lang w:val="es-ES"/>
        </w:rPr>
      </w:pPr>
    </w:p>
    <w:p w:rsidR="009C2857" w:rsidRPr="00C10B87" w:rsidRDefault="009C2857" w:rsidP="006D7C9F">
      <w:pPr>
        <w:spacing w:line="360" w:lineRule="auto"/>
        <w:ind w:left="360"/>
        <w:jc w:val="both"/>
        <w:rPr>
          <w:rFonts w:ascii="Arial" w:hAnsi="Arial" w:cs="Arial"/>
          <w:b/>
          <w:bCs/>
          <w:iCs/>
          <w:lang w:val="es-ES"/>
        </w:rPr>
      </w:pPr>
    </w:p>
    <w:p w:rsidR="006D7C9F" w:rsidRPr="00C10B87" w:rsidRDefault="006D7C9F" w:rsidP="006D7C9F">
      <w:pPr>
        <w:spacing w:line="360" w:lineRule="auto"/>
        <w:ind w:left="360"/>
        <w:jc w:val="both"/>
        <w:rPr>
          <w:rFonts w:ascii="Arial" w:hAnsi="Arial" w:cs="Arial"/>
          <w:b/>
          <w:bCs/>
          <w:iCs/>
          <w:lang w:val="es-ES"/>
        </w:rPr>
      </w:pPr>
    </w:p>
    <w:p w:rsidR="006D7C9F" w:rsidRPr="00C10B87" w:rsidRDefault="006D7C9F" w:rsidP="006D7C9F">
      <w:pPr>
        <w:spacing w:line="360" w:lineRule="auto"/>
        <w:ind w:left="360"/>
        <w:jc w:val="both"/>
        <w:rPr>
          <w:rFonts w:ascii="Arial" w:hAnsi="Arial" w:cs="Arial"/>
          <w:b/>
          <w:bCs/>
          <w:iCs/>
          <w:lang w:val="es-ES"/>
        </w:rPr>
      </w:pPr>
    </w:p>
    <w:p w:rsidR="006D7C9F" w:rsidRPr="00C10B87" w:rsidRDefault="006D7C9F" w:rsidP="006D7C9F">
      <w:pPr>
        <w:spacing w:line="360" w:lineRule="auto"/>
        <w:ind w:left="360"/>
        <w:jc w:val="both"/>
        <w:rPr>
          <w:rFonts w:ascii="Arial" w:hAnsi="Arial" w:cs="Arial"/>
          <w:b/>
          <w:bCs/>
          <w:iCs/>
          <w:lang w:val="es-ES"/>
        </w:rPr>
      </w:pPr>
    </w:p>
    <w:p w:rsidR="00B377EA" w:rsidRPr="00C10B87" w:rsidRDefault="00B377EA" w:rsidP="006D7C9F">
      <w:pPr>
        <w:spacing w:line="360" w:lineRule="auto"/>
        <w:ind w:left="360"/>
        <w:jc w:val="both"/>
        <w:rPr>
          <w:rFonts w:ascii="Arial" w:hAnsi="Arial" w:cs="Arial"/>
          <w:b/>
          <w:bCs/>
          <w:iCs/>
          <w:lang w:val="es-ES"/>
        </w:rPr>
      </w:pPr>
    </w:p>
    <w:p w:rsidR="006D7C9F" w:rsidRPr="00C10B87" w:rsidRDefault="006D7C9F" w:rsidP="006D7C9F">
      <w:pPr>
        <w:spacing w:line="360" w:lineRule="auto"/>
        <w:ind w:left="360"/>
        <w:jc w:val="both"/>
        <w:rPr>
          <w:rFonts w:ascii="Arial" w:hAnsi="Arial" w:cs="Arial"/>
          <w:b/>
          <w:bCs/>
          <w:iCs/>
          <w:lang w:val="es-ES"/>
        </w:rPr>
      </w:pPr>
    </w:p>
    <w:p w:rsidR="00562985" w:rsidRPr="00C10B87" w:rsidRDefault="00562985" w:rsidP="006D7C9F">
      <w:pPr>
        <w:spacing w:line="360" w:lineRule="auto"/>
        <w:ind w:left="360"/>
        <w:jc w:val="both"/>
        <w:rPr>
          <w:rFonts w:ascii="Arial" w:hAnsi="Arial" w:cs="Arial"/>
          <w:b/>
          <w:bCs/>
          <w:iCs/>
          <w:lang w:val="es-ES"/>
        </w:rPr>
      </w:pPr>
    </w:p>
    <w:p w:rsidR="00DD5428" w:rsidRDefault="00DD5428" w:rsidP="006D7C9F">
      <w:pPr>
        <w:spacing w:line="360" w:lineRule="auto"/>
        <w:ind w:left="360"/>
        <w:jc w:val="both"/>
        <w:rPr>
          <w:rFonts w:ascii="Arial" w:hAnsi="Arial" w:cs="Arial"/>
          <w:b/>
          <w:bCs/>
          <w:iCs/>
          <w:lang w:val="es-ES"/>
        </w:rPr>
      </w:pPr>
    </w:p>
    <w:p w:rsidR="0014316B" w:rsidRDefault="0014316B" w:rsidP="006D7C9F">
      <w:pPr>
        <w:spacing w:line="360" w:lineRule="auto"/>
        <w:ind w:left="360"/>
        <w:jc w:val="both"/>
        <w:rPr>
          <w:rFonts w:ascii="Arial" w:hAnsi="Arial" w:cs="Arial"/>
          <w:b/>
          <w:bCs/>
          <w:iCs/>
          <w:lang w:val="es-ES"/>
        </w:rPr>
      </w:pPr>
    </w:p>
    <w:p w:rsidR="0014316B" w:rsidRDefault="0014316B" w:rsidP="006D7C9F">
      <w:pPr>
        <w:spacing w:line="360" w:lineRule="auto"/>
        <w:ind w:left="360"/>
        <w:jc w:val="both"/>
        <w:rPr>
          <w:rFonts w:ascii="Arial" w:hAnsi="Arial" w:cs="Arial"/>
          <w:b/>
          <w:bCs/>
          <w:iCs/>
          <w:lang w:val="es-ES"/>
        </w:rPr>
      </w:pPr>
    </w:p>
    <w:p w:rsidR="0014316B" w:rsidRPr="00C10B87" w:rsidRDefault="0014316B" w:rsidP="006D7C9F">
      <w:pPr>
        <w:spacing w:line="360" w:lineRule="auto"/>
        <w:ind w:left="360"/>
        <w:jc w:val="both"/>
        <w:rPr>
          <w:rFonts w:ascii="Arial" w:hAnsi="Arial" w:cs="Arial"/>
          <w:b/>
          <w:bCs/>
          <w:iCs/>
          <w:lang w:val="es-ES"/>
        </w:rPr>
      </w:pPr>
    </w:p>
    <w:p w:rsidR="00CE1CC9" w:rsidRPr="00C10B87" w:rsidRDefault="00CE1CC9" w:rsidP="006D7C9F">
      <w:pPr>
        <w:spacing w:line="360" w:lineRule="auto"/>
        <w:ind w:left="360"/>
        <w:jc w:val="both"/>
        <w:rPr>
          <w:rFonts w:ascii="Arial" w:hAnsi="Arial" w:cs="Arial"/>
          <w:b/>
          <w:bCs/>
          <w:iCs/>
          <w:lang w:val="es-ES"/>
        </w:rPr>
      </w:pPr>
    </w:p>
    <w:p w:rsidR="00CE1CC9" w:rsidRPr="00C10B87" w:rsidRDefault="00CE1CC9" w:rsidP="006D7C9F">
      <w:pPr>
        <w:spacing w:line="360" w:lineRule="auto"/>
        <w:ind w:left="360"/>
        <w:jc w:val="both"/>
        <w:rPr>
          <w:rFonts w:ascii="Arial" w:hAnsi="Arial" w:cs="Arial"/>
          <w:b/>
          <w:bCs/>
          <w:iCs/>
          <w:sz w:val="10"/>
          <w:szCs w:val="10"/>
          <w:lang w:val="es-ES"/>
        </w:rPr>
      </w:pPr>
    </w:p>
    <w:p w:rsidR="008A27FB" w:rsidRPr="00C10B87" w:rsidRDefault="008A27FB" w:rsidP="006D7C9F">
      <w:pPr>
        <w:spacing w:line="360" w:lineRule="auto"/>
        <w:ind w:left="360"/>
        <w:jc w:val="both"/>
        <w:rPr>
          <w:rFonts w:ascii="Arial" w:hAnsi="Arial" w:cs="Arial"/>
          <w:b/>
          <w:bCs/>
          <w:iCs/>
          <w:sz w:val="10"/>
          <w:szCs w:val="10"/>
          <w:lang w:val="es-ES"/>
        </w:rPr>
      </w:pPr>
    </w:p>
    <w:p w:rsidR="009F493C" w:rsidRPr="00C10B87" w:rsidRDefault="009F493C" w:rsidP="003B63E6">
      <w:pPr>
        <w:pStyle w:val="Ttulo1"/>
        <w:keepLines/>
        <w:numPr>
          <w:ilvl w:val="0"/>
          <w:numId w:val="8"/>
        </w:numPr>
        <w:spacing w:before="480" w:line="276" w:lineRule="auto"/>
        <w:rPr>
          <w:rFonts w:ascii="Arial" w:hAnsi="Arial" w:cs="Arial"/>
          <w:i w:val="0"/>
          <w:lang w:val="es-ES"/>
        </w:rPr>
      </w:pPr>
      <w:bookmarkStart w:id="0" w:name="_Toc260303461"/>
      <w:bookmarkStart w:id="1" w:name="_Toc8134364"/>
      <w:r w:rsidRPr="00C10B87">
        <w:rPr>
          <w:rFonts w:ascii="Arial" w:hAnsi="Arial" w:cs="Arial"/>
          <w:i w:val="0"/>
          <w:lang w:val="es-ES"/>
        </w:rPr>
        <w:t xml:space="preserve">MENSAJE DEL </w:t>
      </w:r>
      <w:bookmarkEnd w:id="0"/>
      <w:r w:rsidR="00A972A5" w:rsidRPr="00C10B87">
        <w:rPr>
          <w:rFonts w:ascii="Arial" w:hAnsi="Arial" w:cs="Arial"/>
          <w:i w:val="0"/>
          <w:lang w:val="es-ES"/>
        </w:rPr>
        <w:t>PRE</w:t>
      </w:r>
      <w:r w:rsidR="001B6B3F" w:rsidRPr="00C10B87">
        <w:rPr>
          <w:rFonts w:ascii="Arial" w:hAnsi="Arial" w:cs="Arial"/>
          <w:i w:val="0"/>
          <w:lang w:val="es-ES"/>
        </w:rPr>
        <w:t>SI</w:t>
      </w:r>
      <w:r w:rsidR="00A972A5" w:rsidRPr="00C10B87">
        <w:rPr>
          <w:rFonts w:ascii="Arial" w:hAnsi="Arial" w:cs="Arial"/>
          <w:i w:val="0"/>
          <w:lang w:val="es-ES"/>
        </w:rPr>
        <w:t>DENTE DE JUNTA DIRECTIVA</w:t>
      </w:r>
      <w:bookmarkEnd w:id="1"/>
    </w:p>
    <w:p w:rsidR="009F493C" w:rsidRPr="00C10B87" w:rsidRDefault="00A400F6" w:rsidP="009F493C">
      <w:pPr>
        <w:autoSpaceDE w:val="0"/>
        <w:autoSpaceDN w:val="0"/>
        <w:adjustRightInd w:val="0"/>
        <w:rPr>
          <w:rFonts w:ascii="Arial" w:hAnsi="Arial" w:cs="Arial"/>
          <w:b/>
          <w:bCs/>
          <w:sz w:val="24"/>
          <w:szCs w:val="24"/>
          <w:lang w:val="es-ES"/>
        </w:rPr>
      </w:pPr>
      <w:r w:rsidRPr="00C10B87">
        <w:rPr>
          <w:rFonts w:ascii="Arial" w:hAnsi="Arial" w:cs="Arial"/>
          <w:b/>
          <w:bCs/>
          <w:noProof/>
          <w:sz w:val="24"/>
          <w:szCs w:val="24"/>
          <w:lang w:eastAsia="es-SV"/>
        </w:rPr>
        <mc:AlternateContent>
          <mc:Choice Requires="wps">
            <w:drawing>
              <wp:anchor distT="0" distB="0" distL="114300" distR="114300" simplePos="0" relativeHeight="251656704" behindDoc="0" locked="0" layoutInCell="0" allowOverlap="1" wp14:anchorId="3FE96336" wp14:editId="778FE3A8">
                <wp:simplePos x="0" y="0"/>
                <wp:positionH relativeFrom="column">
                  <wp:posOffset>-31750</wp:posOffset>
                </wp:positionH>
                <wp:positionV relativeFrom="paragraph">
                  <wp:posOffset>22860</wp:posOffset>
                </wp:positionV>
                <wp:extent cx="3390900" cy="756285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7562850"/>
                        </a:xfrm>
                        <a:prstGeom prst="rect">
                          <a:avLst/>
                        </a:prstGeom>
                        <a:gradFill rotWithShape="0">
                          <a:gsLst>
                            <a:gs pos="0">
                              <a:srgbClr val="CCCCFF"/>
                            </a:gs>
                            <a:gs pos="100000">
                              <a:srgbClr val="FFFFFF"/>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03F" w:rsidRDefault="0070703F" w:rsidP="002A1BBB">
                            <w:pPr>
                              <w:jc w:val="both"/>
                              <w:rPr>
                                <w:rFonts w:ascii="Arial" w:hAnsi="Arial" w:cs="Arial"/>
                                <w:sz w:val="21"/>
                                <w:szCs w:val="21"/>
                              </w:rPr>
                            </w:pPr>
                          </w:p>
                          <w:p w:rsidR="0070703F" w:rsidRDefault="0070703F" w:rsidP="002A1BBB">
                            <w:pPr>
                              <w:jc w:val="both"/>
                              <w:rPr>
                                <w:rFonts w:ascii="Arial" w:hAnsi="Arial" w:cs="Arial"/>
                                <w:sz w:val="21"/>
                                <w:szCs w:val="21"/>
                              </w:rPr>
                            </w:pPr>
                          </w:p>
                          <w:p w:rsidR="0070703F" w:rsidRPr="002A1BBB" w:rsidRDefault="0070703F" w:rsidP="002A1BBB">
                            <w:pPr>
                              <w:jc w:val="both"/>
                              <w:rPr>
                                <w:rFonts w:ascii="Arial" w:hAnsi="Arial" w:cs="Arial"/>
                                <w:sz w:val="21"/>
                                <w:szCs w:val="21"/>
                              </w:rPr>
                            </w:pPr>
                            <w:r w:rsidRPr="002A1BBB">
                              <w:rPr>
                                <w:rFonts w:ascii="Arial" w:hAnsi="Arial" w:cs="Arial"/>
                                <w:sz w:val="21"/>
                                <w:szCs w:val="21"/>
                              </w:rPr>
                              <w:t>El Consejo de Vigilancia de la Profesión de  Contaduría Pública y Auditoría</w:t>
                            </w:r>
                            <w:r>
                              <w:rPr>
                                <w:rFonts w:ascii="Arial" w:hAnsi="Arial" w:cs="Arial"/>
                                <w:sz w:val="21"/>
                                <w:szCs w:val="21"/>
                              </w:rPr>
                              <w:t xml:space="preserve"> (CVPCPA)</w:t>
                            </w:r>
                            <w:r w:rsidRPr="002A1BBB">
                              <w:rPr>
                                <w:rFonts w:ascii="Arial" w:hAnsi="Arial" w:cs="Arial"/>
                                <w:sz w:val="21"/>
                                <w:szCs w:val="21"/>
                              </w:rPr>
                              <w:t>,</w:t>
                            </w:r>
                            <w:r>
                              <w:rPr>
                                <w:rFonts w:ascii="Arial" w:hAnsi="Arial" w:cs="Arial"/>
                                <w:sz w:val="21"/>
                                <w:szCs w:val="21"/>
                              </w:rPr>
                              <w:t xml:space="preserve"> es una entidad reguladora y supervisora del ejercicio profesional de la contaduría y auditoría en El Salvador, conforme</w:t>
                            </w:r>
                            <w:r w:rsidRPr="002A1BBB">
                              <w:rPr>
                                <w:rFonts w:ascii="Arial" w:hAnsi="Arial" w:cs="Arial"/>
                                <w:sz w:val="21"/>
                                <w:szCs w:val="21"/>
                              </w:rPr>
                              <w:t xml:space="preserve"> la Ley Reguladora</w:t>
                            </w:r>
                            <w:r>
                              <w:rPr>
                                <w:rFonts w:ascii="Arial" w:hAnsi="Arial" w:cs="Arial"/>
                                <w:sz w:val="21"/>
                                <w:szCs w:val="21"/>
                              </w:rPr>
                              <w:t xml:space="preserve"> del Ejercicio de la Contaduría (LREC), vigente desde el 1 de abril del año 2000, la cual fue reformada según decreto No. 646,  de fecha 26 de marzo de 2017 y vigente a partir del 1 de diciembre de 2017</w:t>
                            </w:r>
                            <w:r w:rsidRPr="002A1BBB">
                              <w:rPr>
                                <w:rFonts w:ascii="Arial" w:hAnsi="Arial" w:cs="Arial"/>
                                <w:sz w:val="21"/>
                                <w:szCs w:val="21"/>
                              </w:rPr>
                              <w:t>, garantiza</w:t>
                            </w:r>
                            <w:r>
                              <w:rPr>
                                <w:rFonts w:ascii="Arial" w:hAnsi="Arial" w:cs="Arial"/>
                                <w:sz w:val="21"/>
                                <w:szCs w:val="21"/>
                              </w:rPr>
                              <w:t>ndo con ello, la confiabilidad en el establecimiento y la operatividad</w:t>
                            </w:r>
                            <w:r w:rsidRPr="002A1BBB">
                              <w:rPr>
                                <w:rFonts w:ascii="Arial" w:hAnsi="Arial" w:cs="Arial"/>
                                <w:sz w:val="21"/>
                                <w:szCs w:val="21"/>
                              </w:rPr>
                              <w:t xml:space="preserve"> de las inversiones</w:t>
                            </w:r>
                            <w:r>
                              <w:rPr>
                                <w:rFonts w:ascii="Arial" w:hAnsi="Arial" w:cs="Arial"/>
                                <w:sz w:val="21"/>
                                <w:szCs w:val="21"/>
                              </w:rPr>
                              <w:t xml:space="preserve"> nacionales y extranjeras, a</w:t>
                            </w:r>
                            <w:r w:rsidRPr="002A1BBB">
                              <w:rPr>
                                <w:rFonts w:ascii="Arial" w:hAnsi="Arial" w:cs="Arial"/>
                                <w:sz w:val="21"/>
                                <w:szCs w:val="21"/>
                              </w:rPr>
                              <w:t xml:space="preserve"> fin de propiciar un </w:t>
                            </w:r>
                            <w:r>
                              <w:rPr>
                                <w:rFonts w:ascii="Arial" w:hAnsi="Arial" w:cs="Arial"/>
                                <w:sz w:val="21"/>
                                <w:szCs w:val="21"/>
                              </w:rPr>
                              <w:t xml:space="preserve"> clima transparente</w:t>
                            </w:r>
                            <w:r w:rsidRPr="002A1BBB">
                              <w:rPr>
                                <w:rFonts w:ascii="Arial" w:hAnsi="Arial" w:cs="Arial"/>
                                <w:sz w:val="21"/>
                                <w:szCs w:val="21"/>
                              </w:rPr>
                              <w:t xml:space="preserve"> y atractivo</w:t>
                            </w:r>
                            <w:r>
                              <w:rPr>
                                <w:rFonts w:ascii="Arial" w:hAnsi="Arial" w:cs="Arial"/>
                                <w:sz w:val="21"/>
                                <w:szCs w:val="21"/>
                              </w:rPr>
                              <w:t>,</w:t>
                            </w:r>
                            <w:r w:rsidRPr="002A1BBB">
                              <w:rPr>
                                <w:rFonts w:ascii="Arial" w:hAnsi="Arial" w:cs="Arial"/>
                                <w:sz w:val="21"/>
                                <w:szCs w:val="21"/>
                              </w:rPr>
                              <w:t xml:space="preserve"> para la</w:t>
                            </w:r>
                            <w:r>
                              <w:rPr>
                                <w:rFonts w:ascii="Arial" w:hAnsi="Arial" w:cs="Arial"/>
                                <w:sz w:val="21"/>
                                <w:szCs w:val="21"/>
                              </w:rPr>
                              <w:t xml:space="preserve"> </w:t>
                            </w:r>
                            <w:r w:rsidRPr="002A1BBB">
                              <w:rPr>
                                <w:rFonts w:ascii="Arial" w:hAnsi="Arial" w:cs="Arial"/>
                                <w:sz w:val="21"/>
                                <w:szCs w:val="21"/>
                              </w:rPr>
                              <w:t>competitividad.</w:t>
                            </w:r>
                          </w:p>
                          <w:p w:rsidR="0070703F" w:rsidRPr="002A1BBB" w:rsidRDefault="0070703F" w:rsidP="002A1BBB">
                            <w:pPr>
                              <w:jc w:val="both"/>
                              <w:rPr>
                                <w:rFonts w:ascii="Arial" w:hAnsi="Arial" w:cs="Arial"/>
                                <w:sz w:val="21"/>
                                <w:szCs w:val="21"/>
                              </w:rPr>
                            </w:pPr>
                          </w:p>
                          <w:p w:rsidR="0070703F" w:rsidRDefault="0070703F" w:rsidP="002A1BBB">
                            <w:pPr>
                              <w:jc w:val="both"/>
                              <w:rPr>
                                <w:rFonts w:ascii="Arial" w:hAnsi="Arial" w:cs="Arial"/>
                                <w:sz w:val="21"/>
                                <w:szCs w:val="21"/>
                              </w:rPr>
                            </w:pPr>
                            <w:r>
                              <w:rPr>
                                <w:rFonts w:ascii="Arial" w:hAnsi="Arial" w:cs="Arial"/>
                                <w:sz w:val="21"/>
                                <w:szCs w:val="21"/>
                              </w:rPr>
                              <w:t xml:space="preserve">El Consejo, tiene dentro de sus funciones, cumplir y hacer cumplir la Ley, y por mandato de esta misma, </w:t>
                            </w:r>
                            <w:r w:rsidRPr="00AE03A4">
                              <w:rPr>
                                <w:rFonts w:ascii="Arial" w:hAnsi="Arial" w:cs="Arial"/>
                                <w:sz w:val="21"/>
                                <w:szCs w:val="21"/>
                              </w:rPr>
                              <w:t xml:space="preserve">vigilar </w:t>
                            </w:r>
                            <w:r>
                              <w:rPr>
                                <w:rFonts w:ascii="Arial" w:hAnsi="Arial" w:cs="Arial"/>
                                <w:sz w:val="21"/>
                                <w:szCs w:val="21"/>
                              </w:rPr>
                              <w:t>el cumplimiento de la normativa técnica y ética  vigente, adoptada o desarrollada, para el registro contable y elaboración de estados financieros,</w:t>
                            </w:r>
                            <w:r w:rsidRPr="00AE03A4">
                              <w:rPr>
                                <w:rFonts w:ascii="Arial" w:hAnsi="Arial" w:cs="Arial"/>
                                <w:sz w:val="21"/>
                                <w:szCs w:val="21"/>
                              </w:rPr>
                              <w:t xml:space="preserve"> </w:t>
                            </w:r>
                            <w:r>
                              <w:rPr>
                                <w:rFonts w:ascii="Arial" w:hAnsi="Arial" w:cs="Arial"/>
                                <w:sz w:val="21"/>
                                <w:szCs w:val="21"/>
                              </w:rPr>
                              <w:t xml:space="preserve">desarrollo </w:t>
                            </w:r>
                            <w:r w:rsidRPr="00AE03A4">
                              <w:rPr>
                                <w:rFonts w:ascii="Arial" w:hAnsi="Arial" w:cs="Arial"/>
                                <w:sz w:val="21"/>
                                <w:szCs w:val="21"/>
                              </w:rPr>
                              <w:t>de la función de la auditoría</w:t>
                            </w:r>
                            <w:r>
                              <w:rPr>
                                <w:rFonts w:ascii="Arial" w:hAnsi="Arial" w:cs="Arial"/>
                                <w:sz w:val="21"/>
                                <w:szCs w:val="21"/>
                              </w:rPr>
                              <w:t>, en sus diferentes modalidades; códigos y toda disposición, legal y técnica, de cumplimiento obligatorio para los profesionales, autorizados para ejercer la contabilidad y auditoría, sean personas naturales o jurídicas.</w:t>
                            </w:r>
                            <w:r w:rsidRPr="00AE03A4">
                              <w:rPr>
                                <w:rFonts w:ascii="Arial" w:hAnsi="Arial" w:cs="Arial"/>
                                <w:sz w:val="21"/>
                                <w:szCs w:val="21"/>
                              </w:rPr>
                              <w:t xml:space="preserve"> Asimismo</w:t>
                            </w:r>
                            <w:r>
                              <w:rPr>
                                <w:rFonts w:ascii="Arial" w:hAnsi="Arial" w:cs="Arial"/>
                                <w:sz w:val="21"/>
                                <w:szCs w:val="21"/>
                              </w:rPr>
                              <w:t>,</w:t>
                            </w:r>
                            <w:r w:rsidRPr="00AE03A4">
                              <w:rPr>
                                <w:rFonts w:ascii="Arial" w:hAnsi="Arial" w:cs="Arial"/>
                                <w:sz w:val="21"/>
                                <w:szCs w:val="21"/>
                              </w:rPr>
                              <w:t xml:space="preserve"> velar por el cumplimiento de los reglamentos y demás normas aplicables y de las resoluciones dictadas por el Consejo</w:t>
                            </w:r>
                            <w:r>
                              <w:rPr>
                                <w:rFonts w:ascii="Arial" w:hAnsi="Arial" w:cs="Arial"/>
                                <w:sz w:val="21"/>
                                <w:szCs w:val="21"/>
                              </w:rPr>
                              <w:t>.</w:t>
                            </w:r>
                          </w:p>
                          <w:p w:rsidR="0070703F" w:rsidRDefault="0070703F" w:rsidP="002A1BBB">
                            <w:pPr>
                              <w:jc w:val="both"/>
                              <w:rPr>
                                <w:rFonts w:ascii="Arial" w:hAnsi="Arial" w:cs="Arial"/>
                                <w:sz w:val="21"/>
                                <w:szCs w:val="21"/>
                              </w:rPr>
                            </w:pPr>
                          </w:p>
                          <w:p w:rsidR="0070703F" w:rsidRDefault="0070703F" w:rsidP="002A1BBB">
                            <w:pPr>
                              <w:jc w:val="both"/>
                              <w:rPr>
                                <w:rFonts w:ascii="Arial" w:hAnsi="Arial" w:cs="Arial"/>
                                <w:sz w:val="21"/>
                                <w:szCs w:val="21"/>
                              </w:rPr>
                            </w:pPr>
                            <w:r>
                              <w:rPr>
                                <w:rFonts w:ascii="Arial" w:hAnsi="Arial" w:cs="Arial"/>
                                <w:sz w:val="21"/>
                                <w:szCs w:val="21"/>
                              </w:rPr>
                              <w:t xml:space="preserve">El fortalecimiento  y dignificación de la profesión de contaduría y auditoría, es un trabajo que involucra a todos los profesionales inscritos en el Consejo, en coordinación con su junta directiva, por ello, es que realiza  eventos de divulgación de la normativa técnica y ética, actualizada y adoptada, y desarrollando un trabajo continuo de las diferentes actividades a través de las diferentes comisiones de trabajo como son: Inscripción y registro, principios de contabilidad,  normas de auditoría, normas de ética profesional, educación continuada, administración y finanzas y control de calidad, y la  coordinación en materia de educación continuada con gremiales debidamente acreditadas y universidades. </w:t>
                            </w:r>
                          </w:p>
                          <w:p w:rsidR="0070703F" w:rsidRDefault="0070703F" w:rsidP="002A1BBB">
                            <w:pPr>
                              <w:jc w:val="both"/>
                              <w:rPr>
                                <w:rFonts w:ascii="Arial" w:hAnsi="Arial" w:cs="Arial"/>
                                <w:sz w:val="21"/>
                                <w:szCs w:val="21"/>
                              </w:rPr>
                            </w:pPr>
                            <w:r>
                              <w:rPr>
                                <w:rFonts w:ascii="Arial" w:hAnsi="Arial" w:cs="Arial"/>
                                <w:sz w:val="21"/>
                                <w:szCs w:val="21"/>
                              </w:rPr>
                              <w:t>Este Consejo, ha cumplido su tarea y continuará desempeñándose con el compromiso técnico y ético que lo ha caracterizado, por la dignificación profesional, su fortalecimiento y beneficio de la sociedad salvadoreña.</w:t>
                            </w:r>
                          </w:p>
                          <w:p w:rsidR="0070703F" w:rsidRDefault="0070703F" w:rsidP="002A1BBB">
                            <w:pPr>
                              <w:jc w:val="both"/>
                              <w:rPr>
                                <w:rFonts w:ascii="Arial" w:hAnsi="Arial" w:cs="Arial"/>
                                <w:sz w:val="21"/>
                                <w:szCs w:val="21"/>
                              </w:rPr>
                            </w:pPr>
                          </w:p>
                          <w:p w:rsidR="0070703F" w:rsidRDefault="0070703F" w:rsidP="002A1BBB">
                            <w:pPr>
                              <w:jc w:val="both"/>
                              <w:rPr>
                                <w:rFonts w:ascii="Arial" w:hAnsi="Arial" w:cs="Arial"/>
                                <w:sz w:val="21"/>
                                <w:szCs w:val="21"/>
                              </w:rPr>
                            </w:pPr>
                          </w:p>
                          <w:p w:rsidR="0070703F" w:rsidRDefault="0070703F" w:rsidP="002A1BBB">
                            <w:pPr>
                              <w:jc w:val="both"/>
                              <w:rPr>
                                <w:rFonts w:ascii="Arial" w:hAnsi="Arial" w:cs="Arial"/>
                                <w:sz w:val="21"/>
                                <w:szCs w:val="21"/>
                              </w:rPr>
                            </w:pPr>
                          </w:p>
                          <w:p w:rsidR="0070703F" w:rsidRDefault="0070703F" w:rsidP="00B031DB">
                            <w:pPr>
                              <w:jc w:val="center"/>
                              <w:rPr>
                                <w:rFonts w:ascii="Arial" w:hAnsi="Arial" w:cs="Arial"/>
                                <w:sz w:val="21"/>
                                <w:szCs w:val="21"/>
                              </w:rPr>
                            </w:pPr>
                            <w:r>
                              <w:rPr>
                                <w:rFonts w:ascii="Arial" w:hAnsi="Arial" w:cs="Arial"/>
                                <w:sz w:val="21"/>
                                <w:szCs w:val="21"/>
                              </w:rPr>
                              <w:t>José Antonio Ventura Sosa</w:t>
                            </w:r>
                          </w:p>
                          <w:p w:rsidR="0070703F" w:rsidRPr="002A1BBB" w:rsidRDefault="0070703F" w:rsidP="00B031DB">
                            <w:pPr>
                              <w:jc w:val="center"/>
                              <w:rPr>
                                <w:rFonts w:ascii="Arial" w:hAnsi="Arial" w:cs="Arial"/>
                                <w:sz w:val="21"/>
                                <w:szCs w:val="21"/>
                              </w:rPr>
                            </w:pPr>
                            <w:r>
                              <w:rPr>
                                <w:rFonts w:ascii="Arial" w:hAnsi="Arial" w:cs="Arial"/>
                                <w:sz w:val="21"/>
                                <w:szCs w:val="21"/>
                              </w:rPr>
                              <w:t>Presidente del Consejo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96336" id="_x0000_t202" coordsize="21600,21600" o:spt="202" path="m,l,21600r21600,l21600,xe">
                <v:stroke joinstyle="miter"/>
                <v:path gradientshapeok="t" o:connecttype="rect"/>
              </v:shapetype>
              <v:shape id="Text Box 8" o:spid="_x0000_s1026" type="#_x0000_t202" style="position:absolute;margin-left:-2.5pt;margin-top:1.8pt;width:267pt;height:5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" o:allowincell="f" fillcolor="#ccf" stroked="f">
                <v:fill angle="45" focus="100%" type="gradient"/>
                <v:textbox>
                  <w:txbxContent>
                    <w:p w:rsidR="0070703F" w:rsidRDefault="0070703F" w:rsidP="002A1BBB">
                      <w:pPr>
                        <w:jc w:val="both"/>
                        <w:rPr>
                          <w:rFonts w:ascii="Arial" w:hAnsi="Arial" w:cs="Arial"/>
                          <w:sz w:val="21"/>
                          <w:szCs w:val="21"/>
                        </w:rPr>
                      </w:pPr>
                    </w:p>
                    <w:p w:rsidR="0070703F" w:rsidRDefault="0070703F" w:rsidP="002A1BBB">
                      <w:pPr>
                        <w:jc w:val="both"/>
                        <w:rPr>
                          <w:rFonts w:ascii="Arial" w:hAnsi="Arial" w:cs="Arial"/>
                          <w:sz w:val="21"/>
                          <w:szCs w:val="21"/>
                        </w:rPr>
                      </w:pPr>
                    </w:p>
                    <w:p w:rsidR="0070703F" w:rsidRPr="002A1BBB" w:rsidRDefault="0070703F" w:rsidP="002A1BBB">
                      <w:pPr>
                        <w:jc w:val="both"/>
                        <w:rPr>
                          <w:rFonts w:ascii="Arial" w:hAnsi="Arial" w:cs="Arial"/>
                          <w:sz w:val="21"/>
                          <w:szCs w:val="21"/>
                        </w:rPr>
                      </w:pPr>
                      <w:r w:rsidRPr="002A1BBB">
                        <w:rPr>
                          <w:rFonts w:ascii="Arial" w:hAnsi="Arial" w:cs="Arial"/>
                          <w:sz w:val="21"/>
                          <w:szCs w:val="21"/>
                        </w:rPr>
                        <w:t>El Consejo de Vigilancia de la Profesión de  Contaduría Pública y Auditoría</w:t>
                      </w:r>
                      <w:r>
                        <w:rPr>
                          <w:rFonts w:ascii="Arial" w:hAnsi="Arial" w:cs="Arial"/>
                          <w:sz w:val="21"/>
                          <w:szCs w:val="21"/>
                        </w:rPr>
                        <w:t xml:space="preserve"> (CVPCPA)</w:t>
                      </w:r>
                      <w:r w:rsidRPr="002A1BBB">
                        <w:rPr>
                          <w:rFonts w:ascii="Arial" w:hAnsi="Arial" w:cs="Arial"/>
                          <w:sz w:val="21"/>
                          <w:szCs w:val="21"/>
                        </w:rPr>
                        <w:t>,</w:t>
                      </w:r>
                      <w:r>
                        <w:rPr>
                          <w:rFonts w:ascii="Arial" w:hAnsi="Arial" w:cs="Arial"/>
                          <w:sz w:val="21"/>
                          <w:szCs w:val="21"/>
                        </w:rPr>
                        <w:t xml:space="preserve"> es una entidad reguladora y supervisora del ejercicio profesional de la contaduría y auditoría en El Salvador, conforme</w:t>
                      </w:r>
                      <w:r w:rsidRPr="002A1BBB">
                        <w:rPr>
                          <w:rFonts w:ascii="Arial" w:hAnsi="Arial" w:cs="Arial"/>
                          <w:sz w:val="21"/>
                          <w:szCs w:val="21"/>
                        </w:rPr>
                        <w:t xml:space="preserve"> la Ley Reguladora</w:t>
                      </w:r>
                      <w:r>
                        <w:rPr>
                          <w:rFonts w:ascii="Arial" w:hAnsi="Arial" w:cs="Arial"/>
                          <w:sz w:val="21"/>
                          <w:szCs w:val="21"/>
                        </w:rPr>
                        <w:t xml:space="preserve"> del Ejercicio de la Contaduría (LREC), vigente desde el 1 de abril del año 2000, la cual fue reformada según decreto No. 646,  de fecha 26 de marzo de 2017 y vigente a partir del 1 de diciembre de 2017</w:t>
                      </w:r>
                      <w:r w:rsidRPr="002A1BBB">
                        <w:rPr>
                          <w:rFonts w:ascii="Arial" w:hAnsi="Arial" w:cs="Arial"/>
                          <w:sz w:val="21"/>
                          <w:szCs w:val="21"/>
                        </w:rPr>
                        <w:t>, garantiza</w:t>
                      </w:r>
                      <w:r>
                        <w:rPr>
                          <w:rFonts w:ascii="Arial" w:hAnsi="Arial" w:cs="Arial"/>
                          <w:sz w:val="21"/>
                          <w:szCs w:val="21"/>
                        </w:rPr>
                        <w:t>ndo con ello, la confiabilidad en el establecimiento y la operatividad</w:t>
                      </w:r>
                      <w:r w:rsidRPr="002A1BBB">
                        <w:rPr>
                          <w:rFonts w:ascii="Arial" w:hAnsi="Arial" w:cs="Arial"/>
                          <w:sz w:val="21"/>
                          <w:szCs w:val="21"/>
                        </w:rPr>
                        <w:t xml:space="preserve"> de las inversiones</w:t>
                      </w:r>
                      <w:r>
                        <w:rPr>
                          <w:rFonts w:ascii="Arial" w:hAnsi="Arial" w:cs="Arial"/>
                          <w:sz w:val="21"/>
                          <w:szCs w:val="21"/>
                        </w:rPr>
                        <w:t xml:space="preserve"> nacionales y extranjeras, a</w:t>
                      </w:r>
                      <w:r w:rsidRPr="002A1BBB">
                        <w:rPr>
                          <w:rFonts w:ascii="Arial" w:hAnsi="Arial" w:cs="Arial"/>
                          <w:sz w:val="21"/>
                          <w:szCs w:val="21"/>
                        </w:rPr>
                        <w:t xml:space="preserve"> fin de propiciar un </w:t>
                      </w:r>
                      <w:r>
                        <w:rPr>
                          <w:rFonts w:ascii="Arial" w:hAnsi="Arial" w:cs="Arial"/>
                          <w:sz w:val="21"/>
                          <w:szCs w:val="21"/>
                        </w:rPr>
                        <w:t xml:space="preserve"> clima transparente</w:t>
                      </w:r>
                      <w:r w:rsidRPr="002A1BBB">
                        <w:rPr>
                          <w:rFonts w:ascii="Arial" w:hAnsi="Arial" w:cs="Arial"/>
                          <w:sz w:val="21"/>
                          <w:szCs w:val="21"/>
                        </w:rPr>
                        <w:t xml:space="preserve"> y atractivo</w:t>
                      </w:r>
                      <w:r>
                        <w:rPr>
                          <w:rFonts w:ascii="Arial" w:hAnsi="Arial" w:cs="Arial"/>
                          <w:sz w:val="21"/>
                          <w:szCs w:val="21"/>
                        </w:rPr>
                        <w:t>,</w:t>
                      </w:r>
                      <w:r w:rsidRPr="002A1BBB">
                        <w:rPr>
                          <w:rFonts w:ascii="Arial" w:hAnsi="Arial" w:cs="Arial"/>
                          <w:sz w:val="21"/>
                          <w:szCs w:val="21"/>
                        </w:rPr>
                        <w:t xml:space="preserve"> para la</w:t>
                      </w:r>
                      <w:r>
                        <w:rPr>
                          <w:rFonts w:ascii="Arial" w:hAnsi="Arial" w:cs="Arial"/>
                          <w:sz w:val="21"/>
                          <w:szCs w:val="21"/>
                        </w:rPr>
                        <w:t xml:space="preserve"> </w:t>
                      </w:r>
                      <w:r w:rsidRPr="002A1BBB">
                        <w:rPr>
                          <w:rFonts w:ascii="Arial" w:hAnsi="Arial" w:cs="Arial"/>
                          <w:sz w:val="21"/>
                          <w:szCs w:val="21"/>
                        </w:rPr>
                        <w:t>competitividad.</w:t>
                      </w:r>
                    </w:p>
                    <w:p w:rsidR="0070703F" w:rsidRPr="002A1BBB" w:rsidRDefault="0070703F" w:rsidP="002A1BBB">
                      <w:pPr>
                        <w:jc w:val="both"/>
                        <w:rPr>
                          <w:rFonts w:ascii="Arial" w:hAnsi="Arial" w:cs="Arial"/>
                          <w:sz w:val="21"/>
                          <w:szCs w:val="21"/>
                        </w:rPr>
                      </w:pPr>
                    </w:p>
                    <w:p w:rsidR="0070703F" w:rsidRDefault="0070703F" w:rsidP="002A1BBB">
                      <w:pPr>
                        <w:jc w:val="both"/>
                        <w:rPr>
                          <w:rFonts w:ascii="Arial" w:hAnsi="Arial" w:cs="Arial"/>
                          <w:sz w:val="21"/>
                          <w:szCs w:val="21"/>
                        </w:rPr>
                      </w:pPr>
                      <w:r>
                        <w:rPr>
                          <w:rFonts w:ascii="Arial" w:hAnsi="Arial" w:cs="Arial"/>
                          <w:sz w:val="21"/>
                          <w:szCs w:val="21"/>
                        </w:rPr>
                        <w:t xml:space="preserve">El Consejo, tiene dentro de sus funciones, cumplir y hacer cumplir la Ley, y por mandato de esta misma, </w:t>
                      </w:r>
                      <w:r w:rsidRPr="00AE03A4">
                        <w:rPr>
                          <w:rFonts w:ascii="Arial" w:hAnsi="Arial" w:cs="Arial"/>
                          <w:sz w:val="21"/>
                          <w:szCs w:val="21"/>
                        </w:rPr>
                        <w:t xml:space="preserve">vigilar </w:t>
                      </w:r>
                      <w:r>
                        <w:rPr>
                          <w:rFonts w:ascii="Arial" w:hAnsi="Arial" w:cs="Arial"/>
                          <w:sz w:val="21"/>
                          <w:szCs w:val="21"/>
                        </w:rPr>
                        <w:t>el cumplimiento de la normativa técnica y ética  vigente, adoptada o desarrollada, para el registro contable y elaboración de estados financieros,</w:t>
                      </w:r>
                      <w:r w:rsidRPr="00AE03A4">
                        <w:rPr>
                          <w:rFonts w:ascii="Arial" w:hAnsi="Arial" w:cs="Arial"/>
                          <w:sz w:val="21"/>
                          <w:szCs w:val="21"/>
                        </w:rPr>
                        <w:t xml:space="preserve"> </w:t>
                      </w:r>
                      <w:r>
                        <w:rPr>
                          <w:rFonts w:ascii="Arial" w:hAnsi="Arial" w:cs="Arial"/>
                          <w:sz w:val="21"/>
                          <w:szCs w:val="21"/>
                        </w:rPr>
                        <w:t xml:space="preserve">desarrollo </w:t>
                      </w:r>
                      <w:r w:rsidRPr="00AE03A4">
                        <w:rPr>
                          <w:rFonts w:ascii="Arial" w:hAnsi="Arial" w:cs="Arial"/>
                          <w:sz w:val="21"/>
                          <w:szCs w:val="21"/>
                        </w:rPr>
                        <w:t>de la función de la auditoría</w:t>
                      </w:r>
                      <w:r>
                        <w:rPr>
                          <w:rFonts w:ascii="Arial" w:hAnsi="Arial" w:cs="Arial"/>
                          <w:sz w:val="21"/>
                          <w:szCs w:val="21"/>
                        </w:rPr>
                        <w:t>, en sus diferentes modalidades; códigos y toda disposición, legal y técnica, de cumplimiento obligatorio para los profesionales, autorizados para ejercer la contabilidad y auditoría, sean personas naturales o jurídicas.</w:t>
                      </w:r>
                      <w:r w:rsidRPr="00AE03A4">
                        <w:rPr>
                          <w:rFonts w:ascii="Arial" w:hAnsi="Arial" w:cs="Arial"/>
                          <w:sz w:val="21"/>
                          <w:szCs w:val="21"/>
                        </w:rPr>
                        <w:t xml:space="preserve"> Asimismo</w:t>
                      </w:r>
                      <w:r>
                        <w:rPr>
                          <w:rFonts w:ascii="Arial" w:hAnsi="Arial" w:cs="Arial"/>
                          <w:sz w:val="21"/>
                          <w:szCs w:val="21"/>
                        </w:rPr>
                        <w:t>,</w:t>
                      </w:r>
                      <w:r w:rsidRPr="00AE03A4">
                        <w:rPr>
                          <w:rFonts w:ascii="Arial" w:hAnsi="Arial" w:cs="Arial"/>
                          <w:sz w:val="21"/>
                          <w:szCs w:val="21"/>
                        </w:rPr>
                        <w:t xml:space="preserve"> velar por el cumplimiento de los reglamentos y demás normas aplicables y de las resoluciones dictadas por el Consejo</w:t>
                      </w:r>
                      <w:r>
                        <w:rPr>
                          <w:rFonts w:ascii="Arial" w:hAnsi="Arial" w:cs="Arial"/>
                          <w:sz w:val="21"/>
                          <w:szCs w:val="21"/>
                        </w:rPr>
                        <w:t>.</w:t>
                      </w:r>
                    </w:p>
                    <w:p w:rsidR="0070703F" w:rsidRDefault="0070703F" w:rsidP="002A1BBB">
                      <w:pPr>
                        <w:jc w:val="both"/>
                        <w:rPr>
                          <w:rFonts w:ascii="Arial" w:hAnsi="Arial" w:cs="Arial"/>
                          <w:sz w:val="21"/>
                          <w:szCs w:val="21"/>
                        </w:rPr>
                      </w:pPr>
                    </w:p>
                    <w:p w:rsidR="0070703F" w:rsidRDefault="0070703F" w:rsidP="002A1BBB">
                      <w:pPr>
                        <w:jc w:val="both"/>
                        <w:rPr>
                          <w:rFonts w:ascii="Arial" w:hAnsi="Arial" w:cs="Arial"/>
                          <w:sz w:val="21"/>
                          <w:szCs w:val="21"/>
                        </w:rPr>
                      </w:pPr>
                      <w:r>
                        <w:rPr>
                          <w:rFonts w:ascii="Arial" w:hAnsi="Arial" w:cs="Arial"/>
                          <w:sz w:val="21"/>
                          <w:szCs w:val="21"/>
                        </w:rPr>
                        <w:t xml:space="preserve">El fortalecimiento  y dignificación de la profesión de contaduría y auditoría, es un trabajo que involucra a todos los profesionales inscritos en el Consejo, en coordinación con su junta directiva, por ello, es que realiza  eventos de divulgación de la normativa técnica y ética, actualizada y adoptada, y desarrollando un trabajo continuo de las diferentes actividades a través de las diferentes comisiones de trabajo como son: Inscripción y registro, principios de contabilidad,  normas de auditoría, normas de ética profesional, educación continuada, administración y finanzas y control de calidad, y la  coordinación en materia de educación continuada con gremiales debidamente acreditadas y universidades. </w:t>
                      </w:r>
                    </w:p>
                    <w:p w:rsidR="0070703F" w:rsidRDefault="0070703F" w:rsidP="002A1BBB">
                      <w:pPr>
                        <w:jc w:val="both"/>
                        <w:rPr>
                          <w:rFonts w:ascii="Arial" w:hAnsi="Arial" w:cs="Arial"/>
                          <w:sz w:val="21"/>
                          <w:szCs w:val="21"/>
                        </w:rPr>
                      </w:pPr>
                      <w:r>
                        <w:rPr>
                          <w:rFonts w:ascii="Arial" w:hAnsi="Arial" w:cs="Arial"/>
                          <w:sz w:val="21"/>
                          <w:szCs w:val="21"/>
                        </w:rPr>
                        <w:t>Este Consejo, ha cumplido su tarea y continuará desempeñándose con el compromiso técnico y ético que lo ha caracterizado, por la dignificación profesional, su fortalecimiento y beneficio de la sociedad salvadoreña.</w:t>
                      </w:r>
                    </w:p>
                    <w:p w:rsidR="0070703F" w:rsidRDefault="0070703F" w:rsidP="002A1BBB">
                      <w:pPr>
                        <w:jc w:val="both"/>
                        <w:rPr>
                          <w:rFonts w:ascii="Arial" w:hAnsi="Arial" w:cs="Arial"/>
                          <w:sz w:val="21"/>
                          <w:szCs w:val="21"/>
                        </w:rPr>
                      </w:pPr>
                    </w:p>
                    <w:p w:rsidR="0070703F" w:rsidRDefault="0070703F" w:rsidP="002A1BBB">
                      <w:pPr>
                        <w:jc w:val="both"/>
                        <w:rPr>
                          <w:rFonts w:ascii="Arial" w:hAnsi="Arial" w:cs="Arial"/>
                          <w:sz w:val="21"/>
                          <w:szCs w:val="21"/>
                        </w:rPr>
                      </w:pPr>
                    </w:p>
                    <w:p w:rsidR="0070703F" w:rsidRDefault="0070703F" w:rsidP="002A1BBB">
                      <w:pPr>
                        <w:jc w:val="both"/>
                        <w:rPr>
                          <w:rFonts w:ascii="Arial" w:hAnsi="Arial" w:cs="Arial"/>
                          <w:sz w:val="21"/>
                          <w:szCs w:val="21"/>
                        </w:rPr>
                      </w:pPr>
                    </w:p>
                    <w:p w:rsidR="0070703F" w:rsidRDefault="0070703F" w:rsidP="00B031DB">
                      <w:pPr>
                        <w:jc w:val="center"/>
                        <w:rPr>
                          <w:rFonts w:ascii="Arial" w:hAnsi="Arial" w:cs="Arial"/>
                          <w:sz w:val="21"/>
                          <w:szCs w:val="21"/>
                        </w:rPr>
                      </w:pPr>
                      <w:r>
                        <w:rPr>
                          <w:rFonts w:ascii="Arial" w:hAnsi="Arial" w:cs="Arial"/>
                          <w:sz w:val="21"/>
                          <w:szCs w:val="21"/>
                        </w:rPr>
                        <w:t>José Antonio Ventura Sosa</w:t>
                      </w:r>
                    </w:p>
                    <w:p w:rsidR="0070703F" w:rsidRPr="002A1BBB" w:rsidRDefault="0070703F" w:rsidP="00B031DB">
                      <w:pPr>
                        <w:jc w:val="center"/>
                        <w:rPr>
                          <w:rFonts w:ascii="Arial" w:hAnsi="Arial" w:cs="Arial"/>
                          <w:sz w:val="21"/>
                          <w:szCs w:val="21"/>
                        </w:rPr>
                      </w:pPr>
                      <w:r>
                        <w:rPr>
                          <w:rFonts w:ascii="Arial" w:hAnsi="Arial" w:cs="Arial"/>
                          <w:sz w:val="21"/>
                          <w:szCs w:val="21"/>
                        </w:rPr>
                        <w:t>Presidente del Consejo</w:t>
                      </w:r>
                    </w:p>
                  </w:txbxContent>
                </v:textbox>
              </v:shape>
            </w:pict>
          </mc:Fallback>
        </mc:AlternateContent>
      </w:r>
      <w:r w:rsidR="002A1BBB" w:rsidRPr="00C10B87">
        <w:rPr>
          <w:rFonts w:ascii="Arial" w:hAnsi="Arial" w:cs="Arial"/>
          <w:b/>
          <w:bCs/>
          <w:noProof/>
          <w:sz w:val="24"/>
          <w:szCs w:val="24"/>
          <w:lang w:eastAsia="es-SV"/>
        </w:rPr>
        <mc:AlternateContent>
          <mc:Choice Requires="wps">
            <w:drawing>
              <wp:anchor distT="0" distB="0" distL="114300" distR="114300" simplePos="0" relativeHeight="251657728" behindDoc="0" locked="0" layoutInCell="0" allowOverlap="1" wp14:anchorId="661DAA73" wp14:editId="1B20F8BD">
                <wp:simplePos x="0" y="0"/>
                <wp:positionH relativeFrom="column">
                  <wp:posOffset>3310890</wp:posOffset>
                </wp:positionH>
                <wp:positionV relativeFrom="paragraph">
                  <wp:posOffset>26036</wp:posOffset>
                </wp:positionV>
                <wp:extent cx="2744470" cy="716280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7162800"/>
                        </a:xfrm>
                        <a:prstGeom prst="rect">
                          <a:avLst/>
                        </a:prstGeom>
                        <a:gradFill rotWithShape="0">
                          <a:gsLst>
                            <a:gs pos="0">
                              <a:srgbClr val="CCCCFF"/>
                            </a:gs>
                            <a:gs pos="100000">
                              <a:srgbClr val="FFFFFF"/>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03F" w:rsidRDefault="0070703F" w:rsidP="009F493C">
                            <w:pPr>
                              <w:rPr>
                                <w:noProof/>
                                <w:lang w:eastAsia="es-ES"/>
                              </w:rPr>
                            </w:pPr>
                          </w:p>
                          <w:p w:rsidR="0070703F" w:rsidRPr="00784373" w:rsidRDefault="0070703F" w:rsidP="009F493C">
                            <w:pPr>
                              <w:rPr>
                                <w:noProof/>
                                <w:sz w:val="10"/>
                                <w:szCs w:val="10"/>
                                <w:lang w:eastAsia="es-ES"/>
                              </w:rPr>
                            </w:pPr>
                          </w:p>
                          <w:p w:rsidR="0070703F" w:rsidRDefault="0070703F" w:rsidP="006914E6">
                            <w:pPr>
                              <w:jc w:val="center"/>
                              <w:rPr>
                                <w:noProof/>
                                <w:lang w:eastAsia="es-ES"/>
                              </w:rPr>
                            </w:pPr>
                          </w:p>
                          <w:p w:rsidR="0070703F" w:rsidRDefault="0070703F" w:rsidP="009F493C">
                            <w:pPr>
                              <w:rPr>
                                <w:noProof/>
                                <w:lang w:eastAsia="es-ES"/>
                              </w:rPr>
                            </w:pPr>
                            <w:r w:rsidRPr="00B30215">
                              <w:rPr>
                                <w:noProof/>
                                <w:lang w:eastAsia="es-SV"/>
                              </w:rPr>
                              <w:drawing>
                                <wp:inline distT="0" distB="0" distL="0" distR="0" wp14:anchorId="6A60C9E0" wp14:editId="1E2D826D">
                                  <wp:extent cx="2214432" cy="3465830"/>
                                  <wp:effectExtent l="0" t="0" r="0" b="1270"/>
                                  <wp:docPr id="4" name="Imagen 4" descr="C:\Users\Gerencia\AppData\Local\Microsoft\Windows\INetCache\Content.Outlook\P55KSKWU\DSC_0195 MO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encia\AppData\Local\Microsoft\Windows\INetCache\Content.Outlook\P55KSKWU\DSC_0195 MOD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7076" cy="3469969"/>
                                          </a:xfrm>
                                          <a:prstGeom prst="rect">
                                            <a:avLst/>
                                          </a:prstGeom>
                                          <a:noFill/>
                                          <a:ln>
                                            <a:noFill/>
                                          </a:ln>
                                        </pic:spPr>
                                      </pic:pic>
                                    </a:graphicData>
                                  </a:graphic>
                                </wp:inline>
                              </w:drawing>
                            </w:r>
                          </w:p>
                          <w:p w:rsidR="0070703F" w:rsidRDefault="0070703F" w:rsidP="009F493C">
                            <w:pPr>
                              <w:rPr>
                                <w:noProof/>
                                <w:lang w:eastAsia="es-ES"/>
                              </w:rPr>
                            </w:pPr>
                          </w:p>
                          <w:p w:rsidR="0070703F" w:rsidRDefault="0070703F" w:rsidP="009F493C">
                            <w:pPr>
                              <w:rPr>
                                <w:noProof/>
                                <w:lang w:eastAsia="es-ES"/>
                              </w:rPr>
                            </w:pPr>
                          </w:p>
                          <w:p w:rsidR="0070703F" w:rsidRPr="00544434" w:rsidRDefault="0070703F" w:rsidP="009F493C">
                            <w:pPr>
                              <w:jc w:val="center"/>
                              <w:rPr>
                                <w:b/>
                              </w:rPr>
                            </w:pPr>
                            <w:r>
                              <w:rPr>
                                <w:b/>
                              </w:rPr>
                              <w:t>PRESIDENTE DEL CVPCPA</w:t>
                            </w:r>
                          </w:p>
                          <w:p w:rsidR="0070703F" w:rsidRDefault="0070703F" w:rsidP="009F493C">
                            <w:pPr>
                              <w:jc w:val="center"/>
                            </w:pPr>
                            <w:r>
                              <w:t>4 diciembre 2018 al</w:t>
                            </w:r>
                          </w:p>
                          <w:p w:rsidR="0070703F" w:rsidRDefault="0070703F" w:rsidP="00E06C53">
                            <w:pPr>
                              <w:jc w:val="center"/>
                            </w:pPr>
                            <w:r>
                              <w:t>3 de diciembre de 2021</w:t>
                            </w:r>
                          </w:p>
                          <w:p w:rsidR="0070703F" w:rsidRDefault="0070703F" w:rsidP="00E06C53">
                            <w:pPr>
                              <w:jc w:val="center"/>
                            </w:pPr>
                          </w:p>
                          <w:p w:rsidR="0070703F" w:rsidRPr="0010442D" w:rsidRDefault="0070703F" w:rsidP="00E06C53">
                            <w:pPr>
                              <w:jc w:val="center"/>
                              <w:rPr>
                                <w:rFonts w:ascii="Constantia" w:eastAsia="Constantia" w:hAnsi="Constant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DAA73" id="Text Box 9" o:spid="_x0000_s1027" type="#_x0000_t202" style="position:absolute;margin-left:260.7pt;margin-top:2.05pt;width:216.1pt;height:5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" o:allowincell="f" fillcolor="#ccf" stroked="f">
                <v:fill angle="45" focus="100%" type="gradient"/>
                <v:textbox>
                  <w:txbxContent>
                    <w:p w:rsidR="0070703F" w:rsidRDefault="0070703F" w:rsidP="009F493C">
                      <w:pPr>
                        <w:rPr>
                          <w:noProof/>
                          <w:lang w:eastAsia="es-ES"/>
                        </w:rPr>
                      </w:pPr>
                    </w:p>
                    <w:p w:rsidR="0070703F" w:rsidRPr="00784373" w:rsidRDefault="0070703F" w:rsidP="009F493C">
                      <w:pPr>
                        <w:rPr>
                          <w:noProof/>
                          <w:sz w:val="10"/>
                          <w:szCs w:val="10"/>
                          <w:lang w:eastAsia="es-ES"/>
                        </w:rPr>
                      </w:pPr>
                    </w:p>
                    <w:p w:rsidR="0070703F" w:rsidRDefault="0070703F" w:rsidP="006914E6">
                      <w:pPr>
                        <w:jc w:val="center"/>
                        <w:rPr>
                          <w:noProof/>
                          <w:lang w:eastAsia="es-ES"/>
                        </w:rPr>
                      </w:pPr>
                    </w:p>
                    <w:p w:rsidR="0070703F" w:rsidRDefault="0070703F" w:rsidP="009F493C">
                      <w:pPr>
                        <w:rPr>
                          <w:noProof/>
                          <w:lang w:eastAsia="es-ES"/>
                        </w:rPr>
                      </w:pPr>
                      <w:r w:rsidRPr="00B30215">
                        <w:rPr>
                          <w:noProof/>
                          <w:lang w:eastAsia="es-SV"/>
                        </w:rPr>
                        <w:drawing>
                          <wp:inline distT="0" distB="0" distL="0" distR="0" wp14:anchorId="6A60C9E0" wp14:editId="1E2D826D">
                            <wp:extent cx="2214432" cy="3465830"/>
                            <wp:effectExtent l="0" t="0" r="0" b="1270"/>
                            <wp:docPr id="4" name="Imagen 4" descr="C:\Users\Gerencia\AppData\Local\Microsoft\Windows\INetCache\Content.Outlook\P55KSKWU\DSC_0195 MO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encia\AppData\Local\Microsoft\Windows\INetCache\Content.Outlook\P55KSKWU\DSC_0195 MOD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7076" cy="3469969"/>
                                    </a:xfrm>
                                    <a:prstGeom prst="rect">
                                      <a:avLst/>
                                    </a:prstGeom>
                                    <a:noFill/>
                                    <a:ln>
                                      <a:noFill/>
                                    </a:ln>
                                  </pic:spPr>
                                </pic:pic>
                              </a:graphicData>
                            </a:graphic>
                          </wp:inline>
                        </w:drawing>
                      </w:r>
                    </w:p>
                    <w:p w:rsidR="0070703F" w:rsidRDefault="0070703F" w:rsidP="009F493C">
                      <w:pPr>
                        <w:rPr>
                          <w:noProof/>
                          <w:lang w:eastAsia="es-ES"/>
                        </w:rPr>
                      </w:pPr>
                    </w:p>
                    <w:p w:rsidR="0070703F" w:rsidRDefault="0070703F" w:rsidP="009F493C">
                      <w:pPr>
                        <w:rPr>
                          <w:noProof/>
                          <w:lang w:eastAsia="es-ES"/>
                        </w:rPr>
                      </w:pPr>
                    </w:p>
                    <w:p w:rsidR="0070703F" w:rsidRPr="00544434" w:rsidRDefault="0070703F" w:rsidP="009F493C">
                      <w:pPr>
                        <w:jc w:val="center"/>
                        <w:rPr>
                          <w:b/>
                        </w:rPr>
                      </w:pPr>
                      <w:r>
                        <w:rPr>
                          <w:b/>
                        </w:rPr>
                        <w:t>PRESIDENTE DEL CVPCPA</w:t>
                      </w:r>
                    </w:p>
                    <w:p w:rsidR="0070703F" w:rsidRDefault="0070703F" w:rsidP="009F493C">
                      <w:pPr>
                        <w:jc w:val="center"/>
                      </w:pPr>
                      <w:r>
                        <w:t>4 diciembre 2018 al</w:t>
                      </w:r>
                    </w:p>
                    <w:p w:rsidR="0070703F" w:rsidRDefault="0070703F" w:rsidP="00E06C53">
                      <w:pPr>
                        <w:jc w:val="center"/>
                      </w:pPr>
                      <w:r>
                        <w:t>3 de diciembre de 2021</w:t>
                      </w:r>
                    </w:p>
                    <w:p w:rsidR="0070703F" w:rsidRDefault="0070703F" w:rsidP="00E06C53">
                      <w:pPr>
                        <w:jc w:val="center"/>
                      </w:pPr>
                    </w:p>
                    <w:p w:rsidR="0070703F" w:rsidRPr="0010442D" w:rsidRDefault="0070703F" w:rsidP="00E06C53">
                      <w:pPr>
                        <w:jc w:val="center"/>
                        <w:rPr>
                          <w:rFonts w:ascii="Constantia" w:eastAsia="Constantia" w:hAnsi="Constantia"/>
                        </w:rPr>
                      </w:pPr>
                    </w:p>
                  </w:txbxContent>
                </v:textbox>
              </v:shape>
            </w:pict>
          </mc:Fallback>
        </mc:AlternateContent>
      </w:r>
    </w:p>
    <w:p w:rsidR="009F493C" w:rsidRPr="00C10B87" w:rsidRDefault="00155F6E" w:rsidP="009F493C">
      <w:pPr>
        <w:autoSpaceDE w:val="0"/>
        <w:autoSpaceDN w:val="0"/>
        <w:adjustRightInd w:val="0"/>
        <w:rPr>
          <w:rFonts w:ascii="Arial" w:hAnsi="Arial" w:cs="Arial"/>
          <w:b/>
          <w:bCs/>
          <w:sz w:val="24"/>
          <w:szCs w:val="24"/>
          <w:lang w:val="es-ES"/>
        </w:rPr>
      </w:pPr>
      <w:r w:rsidRPr="00C10B87">
        <w:rPr>
          <w:rFonts w:ascii="Arial" w:hAnsi="Arial" w:cs="Arial"/>
          <w:b/>
          <w:bCs/>
          <w:noProof/>
          <w:sz w:val="24"/>
          <w:szCs w:val="24"/>
          <w:lang w:eastAsia="es-SV"/>
        </w:rPr>
        <mc:AlternateContent>
          <mc:Choice Requires="wpc">
            <w:drawing>
              <wp:inline distT="0" distB="0" distL="0" distR="0" wp14:anchorId="5AF320E8" wp14:editId="3C42519A">
                <wp:extent cx="5613400" cy="3368040"/>
                <wp:effectExtent l="0" t="0" r="0" b="3810"/>
                <wp:docPr id="7"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737D51E4" id="Lienzo 2" o:spid="_x0000_s1026" editas="canvas" style="width:442pt;height:265.2pt;mso-position-horizontal-relative:char;mso-position-vertical-relative:line" coordsize="56134,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">
                <v:shape id="_x0000_s1027" type="#_x0000_t75" style="position:absolute;width:56134;height:33680;visibility:visible;mso-wrap-style:square">
                  <v:fill o:detectmouseclick="t"/>
                  <v:path o:connecttype="none"/>
                </v:shape>
                <w10:anchorlock/>
              </v:group>
            </w:pict>
          </mc:Fallback>
        </mc:AlternateContent>
      </w: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F493C" w:rsidRPr="00C10B87" w:rsidRDefault="009F493C" w:rsidP="009F493C">
      <w:pPr>
        <w:autoSpaceDE w:val="0"/>
        <w:autoSpaceDN w:val="0"/>
        <w:adjustRightInd w:val="0"/>
        <w:rPr>
          <w:rFonts w:ascii="Arial" w:hAnsi="Arial" w:cs="Arial"/>
          <w:b/>
          <w:bCs/>
          <w:sz w:val="24"/>
          <w:szCs w:val="24"/>
          <w:lang w:val="es-ES"/>
        </w:rPr>
      </w:pPr>
    </w:p>
    <w:p w:rsidR="009C2857" w:rsidRPr="00C10B87" w:rsidRDefault="009C2857" w:rsidP="009F493C">
      <w:pPr>
        <w:autoSpaceDE w:val="0"/>
        <w:autoSpaceDN w:val="0"/>
        <w:adjustRightInd w:val="0"/>
        <w:rPr>
          <w:rFonts w:ascii="Arial" w:hAnsi="Arial" w:cs="Arial"/>
          <w:b/>
          <w:bCs/>
          <w:sz w:val="24"/>
          <w:szCs w:val="24"/>
          <w:lang w:val="es-ES"/>
        </w:rPr>
      </w:pPr>
    </w:p>
    <w:p w:rsidR="00E42D9B" w:rsidRPr="00C10B87" w:rsidRDefault="00E42D9B" w:rsidP="003B63E6">
      <w:pPr>
        <w:pStyle w:val="Ttulo1"/>
        <w:numPr>
          <w:ilvl w:val="0"/>
          <w:numId w:val="8"/>
        </w:numPr>
        <w:ind w:left="408"/>
        <w:rPr>
          <w:rFonts w:ascii="Arial" w:hAnsi="Arial" w:cs="Arial"/>
          <w:i w:val="0"/>
          <w:lang w:val="es-ES"/>
        </w:rPr>
      </w:pPr>
      <w:bookmarkStart w:id="2" w:name="_Toc8134365"/>
      <w:r w:rsidRPr="00C10B87">
        <w:rPr>
          <w:rFonts w:ascii="Arial" w:hAnsi="Arial" w:cs="Arial"/>
          <w:i w:val="0"/>
          <w:lang w:val="es-ES"/>
        </w:rPr>
        <w:t>BASE LEGAL</w:t>
      </w:r>
      <w:bookmarkEnd w:id="2"/>
    </w:p>
    <w:p w:rsidR="00944C30" w:rsidRPr="00C10B87" w:rsidRDefault="00944C30">
      <w:pPr>
        <w:pStyle w:val="Textoindependiente"/>
        <w:spacing w:line="240" w:lineRule="auto"/>
        <w:jc w:val="both"/>
        <w:rPr>
          <w:b w:val="0"/>
          <w:bCs w:val="0"/>
          <w:iCs/>
          <w:sz w:val="20"/>
          <w:szCs w:val="20"/>
          <w:lang w:val="es-ES"/>
        </w:rPr>
      </w:pPr>
    </w:p>
    <w:p w:rsidR="00097417" w:rsidRPr="00C10B87" w:rsidRDefault="00097417" w:rsidP="00097417">
      <w:pPr>
        <w:pStyle w:val="Textoindependiente"/>
        <w:spacing w:line="240" w:lineRule="auto"/>
        <w:jc w:val="both"/>
        <w:rPr>
          <w:b w:val="0"/>
          <w:bCs w:val="0"/>
          <w:iCs/>
          <w:sz w:val="20"/>
          <w:szCs w:val="20"/>
          <w:lang w:val="es-ES"/>
        </w:rPr>
      </w:pPr>
      <w:r w:rsidRPr="00C10B87">
        <w:rPr>
          <w:b w:val="0"/>
          <w:bCs w:val="0"/>
          <w:iCs/>
          <w:sz w:val="20"/>
          <w:szCs w:val="20"/>
          <w:lang w:val="es-ES"/>
        </w:rPr>
        <w:t>El Consejo de V</w:t>
      </w:r>
      <w:r w:rsidR="00F01B8A" w:rsidRPr="00C10B87">
        <w:rPr>
          <w:b w:val="0"/>
          <w:bCs w:val="0"/>
          <w:iCs/>
          <w:sz w:val="20"/>
          <w:szCs w:val="20"/>
          <w:lang w:val="es-ES"/>
        </w:rPr>
        <w:t xml:space="preserve">igilancia de la Profesión de </w:t>
      </w:r>
      <w:r w:rsidRPr="00C10B87">
        <w:rPr>
          <w:b w:val="0"/>
          <w:bCs w:val="0"/>
          <w:iCs/>
          <w:sz w:val="20"/>
          <w:szCs w:val="20"/>
          <w:lang w:val="es-ES"/>
        </w:rPr>
        <w:t>Contaduría Pública y Auditoría se creó por D.L N° 828, emitido el 26/01/2000, publicado en el Diario Oficial N° 42 de fecha 29 de febrero de 2000, el cual entró en vigencia a parti</w:t>
      </w:r>
      <w:r w:rsidR="009946DA" w:rsidRPr="00C10B87">
        <w:rPr>
          <w:b w:val="0"/>
          <w:bCs w:val="0"/>
          <w:iCs/>
          <w:sz w:val="20"/>
          <w:szCs w:val="20"/>
          <w:lang w:val="es-ES"/>
        </w:rPr>
        <w:t>r del 1 de abril del mismo año.</w:t>
      </w:r>
    </w:p>
    <w:p w:rsidR="00097417" w:rsidRPr="00C10B87" w:rsidRDefault="00097417" w:rsidP="00097417">
      <w:pPr>
        <w:ind w:left="360"/>
        <w:jc w:val="both"/>
        <w:rPr>
          <w:rFonts w:ascii="Arial" w:hAnsi="Arial" w:cs="Arial"/>
          <w:iCs/>
          <w:lang w:val="es-ES"/>
        </w:rPr>
      </w:pPr>
      <w:r w:rsidRPr="00C10B87">
        <w:rPr>
          <w:rFonts w:ascii="Arial" w:hAnsi="Arial" w:cs="Arial"/>
          <w:iCs/>
          <w:lang w:val="es-ES"/>
        </w:rPr>
        <w:t> </w:t>
      </w:r>
    </w:p>
    <w:p w:rsidR="00097417" w:rsidRPr="00C10B87" w:rsidRDefault="00097417" w:rsidP="00097417">
      <w:pPr>
        <w:pStyle w:val="Sangra3detindependiente"/>
        <w:spacing w:line="240" w:lineRule="auto"/>
        <w:ind w:firstLine="0"/>
        <w:rPr>
          <w:rFonts w:ascii="Arial" w:hAnsi="Arial" w:cs="Arial"/>
          <w:iCs/>
          <w:lang w:val="es-ES"/>
        </w:rPr>
      </w:pPr>
      <w:bookmarkStart w:id="3" w:name="_Toc515744862"/>
      <w:r w:rsidRPr="001600D9">
        <w:rPr>
          <w:rFonts w:ascii="Arial" w:hAnsi="Arial" w:cs="Arial"/>
          <w:iCs/>
          <w:lang w:val="es-ES"/>
        </w:rPr>
        <w:t>De conformidad a lo indicado en la Ley</w:t>
      </w:r>
      <w:r w:rsidR="001C7CB9">
        <w:rPr>
          <w:rFonts w:ascii="Arial" w:hAnsi="Arial" w:cs="Arial"/>
          <w:iCs/>
          <w:lang w:val="es-ES"/>
        </w:rPr>
        <w:t xml:space="preserve"> Reguladora del Ejercicio de la Contaduría (LREC)</w:t>
      </w:r>
      <w:r w:rsidRPr="001600D9">
        <w:rPr>
          <w:rFonts w:ascii="Arial" w:hAnsi="Arial" w:cs="Arial"/>
          <w:iCs/>
          <w:lang w:val="es-ES"/>
        </w:rPr>
        <w:t>, el Ministerio de Economía,</w:t>
      </w:r>
      <w:r w:rsidR="00487FF6" w:rsidRPr="001600D9">
        <w:rPr>
          <w:rFonts w:ascii="Arial" w:hAnsi="Arial" w:cs="Arial"/>
          <w:iCs/>
          <w:lang w:val="es-ES"/>
        </w:rPr>
        <w:t xml:space="preserve"> mediante </w:t>
      </w:r>
      <w:r w:rsidR="001600D9" w:rsidRPr="001600D9">
        <w:rPr>
          <w:rFonts w:ascii="Arial" w:hAnsi="Arial" w:cs="Arial"/>
          <w:iCs/>
          <w:lang w:val="es-ES"/>
        </w:rPr>
        <w:t xml:space="preserve">Acuerdo 1633 del 23 de noviembre de 2018 nombra al Presidente y al Director Suplente y publicado en el Diario Oficial Número 227 Tomo 421 de fecha 4 de diciembre de 2018; además, </w:t>
      </w:r>
      <w:r w:rsidR="00487FF6" w:rsidRPr="001600D9">
        <w:rPr>
          <w:rFonts w:ascii="Arial" w:hAnsi="Arial" w:cs="Arial"/>
          <w:iCs/>
          <w:lang w:val="es-ES"/>
        </w:rPr>
        <w:t xml:space="preserve">acta número </w:t>
      </w:r>
      <w:r w:rsidR="001600D9" w:rsidRPr="001600D9">
        <w:rPr>
          <w:rFonts w:ascii="Arial" w:hAnsi="Arial" w:cs="Arial"/>
          <w:iCs/>
          <w:lang w:val="es-ES"/>
        </w:rPr>
        <w:t xml:space="preserve">uno del 3 </w:t>
      </w:r>
      <w:r w:rsidR="00487FF6" w:rsidRPr="001600D9">
        <w:rPr>
          <w:rFonts w:ascii="Arial" w:hAnsi="Arial" w:cs="Arial"/>
          <w:iCs/>
          <w:lang w:val="es-ES"/>
        </w:rPr>
        <w:t xml:space="preserve">de diciembre </w:t>
      </w:r>
      <w:r w:rsidR="001600D9" w:rsidRPr="001600D9">
        <w:rPr>
          <w:rFonts w:ascii="Arial" w:hAnsi="Arial" w:cs="Arial"/>
          <w:iCs/>
          <w:lang w:val="es-ES"/>
        </w:rPr>
        <w:t>de 2018</w:t>
      </w:r>
      <w:r w:rsidR="00487FF6" w:rsidRPr="001600D9">
        <w:rPr>
          <w:rFonts w:ascii="Arial" w:hAnsi="Arial" w:cs="Arial"/>
          <w:iCs/>
          <w:lang w:val="es-ES"/>
        </w:rPr>
        <w:t xml:space="preserve"> y acta número </w:t>
      </w:r>
      <w:r w:rsidR="001600D9" w:rsidRPr="001600D9">
        <w:rPr>
          <w:rFonts w:ascii="Arial" w:hAnsi="Arial" w:cs="Arial"/>
          <w:iCs/>
          <w:lang w:val="es-ES"/>
        </w:rPr>
        <w:t>cuatro del veintisiete de marzo de 2019</w:t>
      </w:r>
      <w:r w:rsidR="00487FF6" w:rsidRPr="001600D9">
        <w:rPr>
          <w:rFonts w:ascii="Arial" w:hAnsi="Arial" w:cs="Arial"/>
          <w:iCs/>
          <w:lang w:val="es-ES"/>
        </w:rPr>
        <w:t>,</w:t>
      </w:r>
      <w:r w:rsidR="001C7CB9">
        <w:rPr>
          <w:rFonts w:ascii="Arial" w:hAnsi="Arial" w:cs="Arial"/>
          <w:iCs/>
          <w:lang w:val="es-ES"/>
        </w:rPr>
        <w:t xml:space="preserve"> la Ministra de Economía</w:t>
      </w:r>
      <w:r w:rsidR="00487FF6" w:rsidRPr="001600D9">
        <w:rPr>
          <w:rFonts w:ascii="Arial" w:hAnsi="Arial" w:cs="Arial"/>
          <w:iCs/>
          <w:lang w:val="es-ES"/>
        </w:rPr>
        <w:t xml:space="preserve"> </w:t>
      </w:r>
      <w:r w:rsidR="001C7CB9">
        <w:rPr>
          <w:rFonts w:ascii="Arial" w:hAnsi="Arial" w:cs="Arial"/>
          <w:iCs/>
          <w:lang w:val="es-ES"/>
        </w:rPr>
        <w:t>juramentó</w:t>
      </w:r>
      <w:r w:rsidRPr="001600D9">
        <w:rPr>
          <w:rFonts w:ascii="Arial" w:hAnsi="Arial" w:cs="Arial"/>
          <w:iCs/>
          <w:lang w:val="es-ES"/>
        </w:rPr>
        <w:t xml:space="preserve"> al actual Consejo que está integrado </w:t>
      </w:r>
      <w:bookmarkEnd w:id="3"/>
      <w:r w:rsidRPr="001600D9">
        <w:rPr>
          <w:rFonts w:ascii="Arial" w:hAnsi="Arial" w:cs="Arial"/>
          <w:iCs/>
          <w:lang w:val="es-ES"/>
        </w:rPr>
        <w:t xml:space="preserve">por contadores públicos </w:t>
      </w:r>
      <w:r w:rsidR="001C7CB9">
        <w:rPr>
          <w:rFonts w:ascii="Arial" w:hAnsi="Arial" w:cs="Arial"/>
          <w:iCs/>
          <w:lang w:val="es-ES"/>
        </w:rPr>
        <w:t>electos, según el artículo 28 de la LREC</w:t>
      </w:r>
      <w:r w:rsidR="00A52E93" w:rsidRPr="001600D9">
        <w:rPr>
          <w:rFonts w:ascii="Arial" w:hAnsi="Arial" w:cs="Arial"/>
          <w:iCs/>
          <w:lang w:val="es-ES"/>
        </w:rPr>
        <w:t xml:space="preserve"> </w:t>
      </w:r>
      <w:r w:rsidRPr="001600D9">
        <w:rPr>
          <w:rFonts w:ascii="Arial" w:hAnsi="Arial" w:cs="Arial"/>
          <w:iCs/>
          <w:lang w:val="es-ES"/>
        </w:rPr>
        <w:t>y sus directores corresponden así:</w:t>
      </w:r>
    </w:p>
    <w:p w:rsidR="0034393E" w:rsidRPr="00C10B87" w:rsidRDefault="0034393E" w:rsidP="00097417">
      <w:pPr>
        <w:pStyle w:val="Sangra3detindependiente"/>
        <w:spacing w:line="240" w:lineRule="auto"/>
        <w:ind w:firstLine="0"/>
        <w:rPr>
          <w:rFonts w:ascii="Arial" w:hAnsi="Arial" w:cs="Arial"/>
          <w:iCs/>
          <w:sz w:val="10"/>
          <w:szCs w:val="10"/>
          <w:lang w:val="es-ES"/>
        </w:rPr>
      </w:pPr>
    </w:p>
    <w:p w:rsidR="00E42D9B" w:rsidRPr="00C10B87" w:rsidRDefault="00E42D9B" w:rsidP="00421F2E">
      <w:pPr>
        <w:pStyle w:val="Sangra3detindependiente"/>
        <w:spacing w:line="240" w:lineRule="auto"/>
        <w:ind w:firstLine="0"/>
        <w:rPr>
          <w:rFonts w:ascii="Arial" w:hAnsi="Arial" w:cs="Arial"/>
          <w:iCs/>
          <w:lang w:val="es-ES"/>
        </w:rPr>
      </w:pPr>
    </w:p>
    <w:tbl>
      <w:tblPr>
        <w:tblW w:w="9214" w:type="dxa"/>
        <w:tblBorders>
          <w:top w:val="single" w:sz="12" w:space="0" w:color="0000FF"/>
          <w:bottom w:val="single" w:sz="12" w:space="0" w:color="0000FF"/>
        </w:tblBorders>
        <w:tblLook w:val="04A0" w:firstRow="1" w:lastRow="0" w:firstColumn="1" w:lastColumn="0" w:noHBand="0" w:noVBand="1"/>
      </w:tblPr>
      <w:tblGrid>
        <w:gridCol w:w="3544"/>
        <w:gridCol w:w="5670"/>
      </w:tblGrid>
      <w:tr w:rsidR="00197295" w:rsidRPr="00C10B87" w:rsidTr="00CC115B">
        <w:tc>
          <w:tcPr>
            <w:tcW w:w="9214" w:type="dxa"/>
            <w:gridSpan w:val="2"/>
            <w:tcBorders>
              <w:top w:val="single" w:sz="12" w:space="0" w:color="0000FF"/>
              <w:bottom w:val="nil"/>
            </w:tcBorders>
            <w:shd w:val="clear" w:color="auto" w:fill="9999FF"/>
          </w:tcPr>
          <w:p w:rsidR="00197295" w:rsidRPr="00C10B87" w:rsidRDefault="006F44AF" w:rsidP="00A135F0">
            <w:pPr>
              <w:pStyle w:val="Sangradetextonormal"/>
              <w:tabs>
                <w:tab w:val="left" w:pos="3321"/>
              </w:tabs>
              <w:ind w:right="0"/>
              <w:rPr>
                <w:rFonts w:ascii="Arial" w:hAnsi="Arial" w:cs="Arial"/>
                <w:b/>
                <w:bCs/>
                <w:iCs/>
                <w:sz w:val="20"/>
                <w:szCs w:val="20"/>
                <w:lang w:eastAsia="es-MX"/>
              </w:rPr>
            </w:pPr>
            <w:bookmarkStart w:id="4" w:name="_Toc515744863"/>
            <w:r w:rsidRPr="00C10B87">
              <w:rPr>
                <w:rFonts w:ascii="Arial" w:hAnsi="Arial" w:cs="Arial"/>
                <w:b/>
                <w:bCs/>
                <w:iCs/>
                <w:sz w:val="20"/>
                <w:szCs w:val="20"/>
                <w:lang w:eastAsia="es-MX"/>
              </w:rPr>
              <w:t xml:space="preserve">Por </w:t>
            </w:r>
            <w:r w:rsidR="00197295" w:rsidRPr="00C10B87">
              <w:rPr>
                <w:rFonts w:ascii="Arial" w:hAnsi="Arial" w:cs="Arial"/>
                <w:b/>
                <w:bCs/>
                <w:iCs/>
                <w:sz w:val="20"/>
                <w:szCs w:val="20"/>
                <w:lang w:eastAsia="es-MX"/>
              </w:rPr>
              <w:t>Ministerio de Economía</w:t>
            </w:r>
            <w:bookmarkEnd w:id="4"/>
          </w:p>
        </w:tc>
      </w:tr>
      <w:tr w:rsidR="005B31B3" w:rsidRPr="00C10B87" w:rsidTr="0019207A">
        <w:trPr>
          <w:trHeight w:val="199"/>
        </w:trPr>
        <w:tc>
          <w:tcPr>
            <w:tcW w:w="3544" w:type="dxa"/>
            <w:tcBorders>
              <w:top w:val="nil"/>
            </w:tcBorders>
            <w:shd w:val="clear" w:color="auto" w:fill="auto"/>
          </w:tcPr>
          <w:p w:rsidR="005B31B3" w:rsidRPr="00C10B87" w:rsidRDefault="00234E93" w:rsidP="0019207A">
            <w:pPr>
              <w:pStyle w:val="Sangradetextonormal"/>
              <w:tabs>
                <w:tab w:val="left" w:pos="3321"/>
              </w:tabs>
              <w:ind w:right="0"/>
              <w:rPr>
                <w:rFonts w:ascii="Arial" w:hAnsi="Arial" w:cs="Arial"/>
                <w:iCs/>
                <w:sz w:val="20"/>
                <w:szCs w:val="20"/>
                <w:lang w:eastAsia="es-MX"/>
              </w:rPr>
            </w:pPr>
            <w:bookmarkStart w:id="5" w:name="_Toc515744864"/>
            <w:r w:rsidRPr="00C10B87">
              <w:rPr>
                <w:rFonts w:ascii="Arial" w:hAnsi="Arial" w:cs="Arial"/>
                <w:iCs/>
                <w:sz w:val="20"/>
                <w:szCs w:val="20"/>
                <w:lang w:eastAsia="es-MX"/>
              </w:rPr>
              <w:t>Director P</w:t>
            </w:r>
            <w:r w:rsidR="00CC115B" w:rsidRPr="00C10B87">
              <w:rPr>
                <w:rFonts w:ascii="Arial" w:hAnsi="Arial" w:cs="Arial"/>
                <w:iCs/>
                <w:sz w:val="20"/>
                <w:szCs w:val="20"/>
                <w:lang w:eastAsia="es-MX"/>
              </w:rPr>
              <w:t>residente</w:t>
            </w:r>
            <w:r w:rsidR="0019207A" w:rsidRPr="00C10B87">
              <w:rPr>
                <w:rFonts w:ascii="Arial" w:hAnsi="Arial" w:cs="Arial"/>
                <w:iCs/>
                <w:sz w:val="20"/>
                <w:szCs w:val="20"/>
                <w:lang w:eastAsia="es-MX"/>
              </w:rPr>
              <w:t xml:space="preserve"> Propietario</w:t>
            </w:r>
            <w:r w:rsidR="005B31B3" w:rsidRPr="00C10B87">
              <w:rPr>
                <w:rFonts w:ascii="Arial" w:hAnsi="Arial" w:cs="Arial"/>
                <w:iCs/>
                <w:sz w:val="20"/>
                <w:szCs w:val="20"/>
                <w:lang w:eastAsia="es-MX"/>
              </w:rPr>
              <w:t xml:space="preserve"> </w:t>
            </w:r>
            <w:bookmarkEnd w:id="5"/>
          </w:p>
        </w:tc>
        <w:tc>
          <w:tcPr>
            <w:tcW w:w="5670" w:type="dxa"/>
            <w:tcBorders>
              <w:top w:val="nil"/>
            </w:tcBorders>
            <w:shd w:val="clear" w:color="auto" w:fill="auto"/>
          </w:tcPr>
          <w:p w:rsidR="005B31B3" w:rsidRPr="00C10B87" w:rsidRDefault="00F34860" w:rsidP="008469BA">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Lic</w:t>
            </w:r>
            <w:r w:rsidR="00734E50" w:rsidRPr="00C10B87">
              <w:rPr>
                <w:rFonts w:ascii="Arial" w:hAnsi="Arial" w:cs="Arial"/>
                <w:iCs/>
                <w:sz w:val="20"/>
                <w:szCs w:val="20"/>
                <w:lang w:eastAsia="es-MX"/>
              </w:rPr>
              <w:t>do</w:t>
            </w:r>
            <w:r w:rsidRPr="00C10B87">
              <w:rPr>
                <w:rFonts w:ascii="Arial" w:hAnsi="Arial" w:cs="Arial"/>
                <w:iCs/>
                <w:sz w:val="20"/>
                <w:szCs w:val="20"/>
                <w:lang w:eastAsia="es-MX"/>
              </w:rPr>
              <w:t>. Carlos Abraham Tejada Chacón</w:t>
            </w:r>
          </w:p>
        </w:tc>
      </w:tr>
      <w:tr w:rsidR="005B31B3" w:rsidRPr="00C10B87" w:rsidTr="00CC115B">
        <w:tc>
          <w:tcPr>
            <w:tcW w:w="3544" w:type="dxa"/>
            <w:shd w:val="clear" w:color="auto" w:fill="auto"/>
          </w:tcPr>
          <w:p w:rsidR="005B31B3" w:rsidRPr="00C10B87" w:rsidRDefault="0019207A" w:rsidP="00E4002C">
            <w:pPr>
              <w:pStyle w:val="Sangradetextonormal"/>
              <w:tabs>
                <w:tab w:val="left" w:pos="3321"/>
              </w:tabs>
              <w:ind w:right="0"/>
              <w:rPr>
                <w:rFonts w:ascii="Arial" w:hAnsi="Arial" w:cs="Arial"/>
                <w:iCs/>
                <w:sz w:val="20"/>
                <w:szCs w:val="20"/>
                <w:lang w:eastAsia="es-MX"/>
              </w:rPr>
            </w:pPr>
            <w:bookmarkStart w:id="6" w:name="_Toc515744865"/>
            <w:r w:rsidRPr="00C10B87">
              <w:rPr>
                <w:rFonts w:ascii="Arial" w:hAnsi="Arial" w:cs="Arial"/>
                <w:iCs/>
                <w:sz w:val="20"/>
                <w:szCs w:val="20"/>
                <w:lang w:eastAsia="es-MX"/>
              </w:rPr>
              <w:t>Director Suplente</w:t>
            </w:r>
            <w:r w:rsidR="005B31B3" w:rsidRPr="00C10B87">
              <w:rPr>
                <w:rFonts w:ascii="Arial" w:hAnsi="Arial" w:cs="Arial"/>
                <w:iCs/>
                <w:sz w:val="20"/>
                <w:szCs w:val="20"/>
                <w:lang w:eastAsia="es-MX"/>
              </w:rPr>
              <w:tab/>
              <w:t xml:space="preserve">           </w:t>
            </w:r>
            <w:bookmarkEnd w:id="6"/>
          </w:p>
        </w:tc>
        <w:tc>
          <w:tcPr>
            <w:tcW w:w="5670" w:type="dxa"/>
            <w:shd w:val="clear" w:color="auto" w:fill="auto"/>
          </w:tcPr>
          <w:p w:rsidR="005B31B3" w:rsidRPr="00C10B87" w:rsidRDefault="00B71F2E" w:rsidP="00F34860">
            <w:pPr>
              <w:pStyle w:val="Sangradetextonormal"/>
              <w:tabs>
                <w:tab w:val="left" w:pos="3321"/>
              </w:tabs>
              <w:ind w:right="0"/>
              <w:jc w:val="left"/>
              <w:rPr>
                <w:rFonts w:ascii="Arial" w:hAnsi="Arial" w:cs="Arial"/>
                <w:iCs/>
                <w:sz w:val="20"/>
                <w:szCs w:val="20"/>
                <w:lang w:eastAsia="es-MX"/>
              </w:rPr>
            </w:pPr>
            <w:r w:rsidRPr="00C10B87">
              <w:rPr>
                <w:rFonts w:ascii="Arial" w:hAnsi="Arial" w:cs="Arial"/>
                <w:iCs/>
                <w:sz w:val="20"/>
                <w:szCs w:val="20"/>
                <w:lang w:eastAsia="es-MX"/>
              </w:rPr>
              <w:t xml:space="preserve">Licdo. </w:t>
            </w:r>
            <w:r w:rsidR="00F34860" w:rsidRPr="00C10B87">
              <w:rPr>
                <w:rFonts w:ascii="Arial" w:hAnsi="Arial" w:cs="Arial"/>
                <w:iCs/>
                <w:sz w:val="20"/>
                <w:szCs w:val="20"/>
                <w:lang w:eastAsia="es-MX"/>
              </w:rPr>
              <w:t>Carlos Antonio Espinoza Cabrera</w:t>
            </w:r>
          </w:p>
        </w:tc>
      </w:tr>
      <w:tr w:rsidR="00A135F0" w:rsidRPr="00C10B87" w:rsidTr="00CC115B">
        <w:tc>
          <w:tcPr>
            <w:tcW w:w="3544" w:type="dxa"/>
            <w:shd w:val="clear" w:color="auto" w:fill="auto"/>
          </w:tcPr>
          <w:p w:rsidR="00A135F0" w:rsidRPr="00C10B87" w:rsidRDefault="00A135F0" w:rsidP="00E4002C">
            <w:pPr>
              <w:pStyle w:val="Sangradetextonormal"/>
              <w:tabs>
                <w:tab w:val="left" w:pos="3321"/>
              </w:tabs>
              <w:ind w:right="0"/>
              <w:rPr>
                <w:rFonts w:ascii="Arial" w:hAnsi="Arial" w:cs="Arial"/>
                <w:iCs/>
                <w:sz w:val="10"/>
                <w:szCs w:val="10"/>
                <w:lang w:eastAsia="es-MX"/>
              </w:rPr>
            </w:pPr>
          </w:p>
        </w:tc>
        <w:tc>
          <w:tcPr>
            <w:tcW w:w="5670" w:type="dxa"/>
            <w:shd w:val="clear" w:color="auto" w:fill="auto"/>
          </w:tcPr>
          <w:p w:rsidR="00A135F0" w:rsidRPr="00C10B87" w:rsidRDefault="00A135F0" w:rsidP="008469BA">
            <w:pPr>
              <w:pStyle w:val="Sangradetextonormal"/>
              <w:tabs>
                <w:tab w:val="left" w:pos="3321"/>
              </w:tabs>
              <w:ind w:right="0"/>
              <w:jc w:val="left"/>
              <w:rPr>
                <w:rFonts w:ascii="Arial" w:hAnsi="Arial" w:cs="Arial"/>
                <w:iCs/>
                <w:sz w:val="10"/>
                <w:szCs w:val="10"/>
                <w:lang w:eastAsia="es-MX"/>
              </w:rPr>
            </w:pPr>
          </w:p>
        </w:tc>
      </w:tr>
      <w:tr w:rsidR="00734E50" w:rsidRPr="00C10B87" w:rsidTr="00DD729E">
        <w:tc>
          <w:tcPr>
            <w:tcW w:w="9214" w:type="dxa"/>
            <w:gridSpan w:val="2"/>
            <w:tcBorders>
              <w:top w:val="nil"/>
              <w:bottom w:val="nil"/>
            </w:tcBorders>
            <w:shd w:val="clear" w:color="auto" w:fill="9999FF"/>
          </w:tcPr>
          <w:p w:rsidR="00734E50" w:rsidRPr="00C10B87" w:rsidRDefault="00734E50" w:rsidP="00DD729E">
            <w:pPr>
              <w:pStyle w:val="Sangradetextonormal"/>
              <w:tabs>
                <w:tab w:val="left" w:pos="3321"/>
              </w:tabs>
              <w:ind w:right="0"/>
              <w:jc w:val="left"/>
              <w:rPr>
                <w:rFonts w:ascii="Arial" w:hAnsi="Arial" w:cs="Arial"/>
                <w:b/>
                <w:bCs/>
                <w:iCs/>
                <w:sz w:val="20"/>
                <w:szCs w:val="20"/>
                <w:lang w:eastAsia="es-MX"/>
              </w:rPr>
            </w:pPr>
            <w:r w:rsidRPr="00C10B87">
              <w:rPr>
                <w:rFonts w:ascii="Arial" w:hAnsi="Arial" w:cs="Arial"/>
                <w:b/>
                <w:bCs/>
                <w:iCs/>
                <w:sz w:val="20"/>
                <w:szCs w:val="20"/>
                <w:lang w:eastAsia="es-MX"/>
              </w:rPr>
              <w:t>Por Ministerio de Hacienda</w:t>
            </w:r>
          </w:p>
        </w:tc>
      </w:tr>
      <w:tr w:rsidR="00734E50" w:rsidRPr="00C10B87" w:rsidTr="00DD729E">
        <w:tc>
          <w:tcPr>
            <w:tcW w:w="3544" w:type="dxa"/>
            <w:tcBorders>
              <w:top w:val="nil"/>
            </w:tcBorders>
            <w:shd w:val="clear" w:color="auto" w:fill="auto"/>
          </w:tcPr>
          <w:p w:rsidR="00734E50" w:rsidRPr="00C10B87" w:rsidRDefault="00734E50" w:rsidP="00DD729E">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Director Propietario</w:t>
            </w:r>
            <w:r w:rsidRPr="00C10B87">
              <w:rPr>
                <w:rFonts w:ascii="Arial" w:hAnsi="Arial" w:cs="Arial"/>
                <w:iCs/>
                <w:sz w:val="20"/>
                <w:szCs w:val="20"/>
                <w:lang w:eastAsia="es-MX"/>
              </w:rPr>
              <w:tab/>
            </w:r>
          </w:p>
        </w:tc>
        <w:tc>
          <w:tcPr>
            <w:tcW w:w="5670" w:type="dxa"/>
            <w:tcBorders>
              <w:top w:val="nil"/>
            </w:tcBorders>
            <w:shd w:val="clear" w:color="auto" w:fill="auto"/>
          </w:tcPr>
          <w:p w:rsidR="00734E50" w:rsidRPr="00C10B87" w:rsidRDefault="00734E50" w:rsidP="00726F5C">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Licda. Gladis Estenia Recinos</w:t>
            </w:r>
            <w:r w:rsidR="00726F5C" w:rsidRPr="00C10B87">
              <w:rPr>
                <w:rFonts w:ascii="Arial" w:hAnsi="Arial" w:cs="Arial"/>
                <w:iCs/>
                <w:sz w:val="20"/>
                <w:szCs w:val="20"/>
                <w:lang w:eastAsia="es-MX"/>
              </w:rPr>
              <w:t xml:space="preserve"> Alas</w:t>
            </w:r>
          </w:p>
        </w:tc>
      </w:tr>
      <w:tr w:rsidR="00734E50" w:rsidRPr="00C10B87" w:rsidTr="00DD729E">
        <w:tc>
          <w:tcPr>
            <w:tcW w:w="3544" w:type="dxa"/>
            <w:shd w:val="clear" w:color="auto" w:fill="auto"/>
          </w:tcPr>
          <w:p w:rsidR="00734E50" w:rsidRPr="00C10B87" w:rsidRDefault="00734E50" w:rsidP="00DD729E">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Director Suplente</w:t>
            </w:r>
            <w:r w:rsidRPr="00C10B87">
              <w:rPr>
                <w:rFonts w:ascii="Arial" w:hAnsi="Arial" w:cs="Arial"/>
                <w:iCs/>
                <w:sz w:val="20"/>
                <w:szCs w:val="20"/>
                <w:lang w:eastAsia="es-MX"/>
              </w:rPr>
              <w:tab/>
            </w:r>
          </w:p>
        </w:tc>
        <w:tc>
          <w:tcPr>
            <w:tcW w:w="5670" w:type="dxa"/>
            <w:shd w:val="clear" w:color="auto" w:fill="auto"/>
          </w:tcPr>
          <w:p w:rsidR="00734E50" w:rsidRPr="00C10B87" w:rsidRDefault="00734E50" w:rsidP="00734E50">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 xml:space="preserve">Licdo. Jesús </w:t>
            </w:r>
            <w:r w:rsidR="00B71F2E" w:rsidRPr="00C10B87">
              <w:rPr>
                <w:rFonts w:ascii="Arial" w:hAnsi="Arial" w:cs="Arial"/>
                <w:iCs/>
                <w:sz w:val="20"/>
                <w:szCs w:val="20"/>
                <w:lang w:eastAsia="es-MX"/>
              </w:rPr>
              <w:t>Henríquez Argueta</w:t>
            </w:r>
          </w:p>
        </w:tc>
      </w:tr>
      <w:tr w:rsidR="00734E50" w:rsidRPr="00C10B87" w:rsidTr="00DD729E">
        <w:trPr>
          <w:trHeight w:val="80"/>
        </w:trPr>
        <w:tc>
          <w:tcPr>
            <w:tcW w:w="3544" w:type="dxa"/>
            <w:shd w:val="clear" w:color="auto" w:fill="auto"/>
          </w:tcPr>
          <w:p w:rsidR="00734E50" w:rsidRPr="00C10B87" w:rsidRDefault="00734E50" w:rsidP="00DD729E">
            <w:pPr>
              <w:pStyle w:val="Sangradetextonormal"/>
              <w:tabs>
                <w:tab w:val="left" w:pos="3321"/>
              </w:tabs>
              <w:ind w:right="0"/>
              <w:rPr>
                <w:rFonts w:ascii="Arial" w:hAnsi="Arial" w:cs="Arial"/>
                <w:iCs/>
                <w:sz w:val="10"/>
                <w:szCs w:val="10"/>
                <w:lang w:eastAsia="es-MX"/>
              </w:rPr>
            </w:pPr>
          </w:p>
        </w:tc>
        <w:tc>
          <w:tcPr>
            <w:tcW w:w="5670" w:type="dxa"/>
            <w:shd w:val="clear" w:color="auto" w:fill="auto"/>
          </w:tcPr>
          <w:p w:rsidR="00734E50" w:rsidRPr="00C10B87" w:rsidRDefault="00734E50" w:rsidP="00DD729E">
            <w:pPr>
              <w:pStyle w:val="Sangradetextonormal"/>
              <w:tabs>
                <w:tab w:val="left" w:pos="3321"/>
              </w:tabs>
              <w:ind w:right="0"/>
              <w:rPr>
                <w:rFonts w:ascii="Arial" w:hAnsi="Arial" w:cs="Arial"/>
                <w:iCs/>
                <w:sz w:val="10"/>
                <w:szCs w:val="10"/>
                <w:lang w:eastAsia="es-MX"/>
              </w:rPr>
            </w:pPr>
          </w:p>
        </w:tc>
      </w:tr>
      <w:tr w:rsidR="00197295" w:rsidRPr="00C10B87" w:rsidTr="00CC115B">
        <w:tc>
          <w:tcPr>
            <w:tcW w:w="9214" w:type="dxa"/>
            <w:gridSpan w:val="2"/>
            <w:tcBorders>
              <w:top w:val="nil"/>
              <w:bottom w:val="nil"/>
            </w:tcBorders>
            <w:shd w:val="clear" w:color="auto" w:fill="9999FF"/>
          </w:tcPr>
          <w:p w:rsidR="00197295" w:rsidRPr="00C10B87" w:rsidRDefault="006F44AF" w:rsidP="003F32DD">
            <w:pPr>
              <w:pStyle w:val="Sangradetextonormal"/>
              <w:tabs>
                <w:tab w:val="left" w:pos="3321"/>
              </w:tabs>
              <w:ind w:right="0"/>
              <w:jc w:val="left"/>
              <w:rPr>
                <w:rFonts w:ascii="Arial" w:hAnsi="Arial" w:cs="Arial"/>
                <w:b/>
                <w:bCs/>
                <w:iCs/>
                <w:sz w:val="20"/>
                <w:szCs w:val="20"/>
                <w:lang w:eastAsia="es-MX"/>
              </w:rPr>
            </w:pPr>
            <w:r w:rsidRPr="00C10B87">
              <w:rPr>
                <w:rFonts w:ascii="Arial" w:hAnsi="Arial" w:cs="Arial"/>
                <w:b/>
                <w:bCs/>
                <w:iCs/>
                <w:sz w:val="20"/>
                <w:szCs w:val="20"/>
                <w:lang w:eastAsia="es-MX"/>
              </w:rPr>
              <w:t xml:space="preserve">Por </w:t>
            </w:r>
            <w:r w:rsidR="0019207A" w:rsidRPr="00C10B87">
              <w:rPr>
                <w:rFonts w:ascii="Arial" w:hAnsi="Arial" w:cs="Arial"/>
                <w:b/>
                <w:bCs/>
                <w:iCs/>
                <w:sz w:val="20"/>
                <w:szCs w:val="20"/>
                <w:lang w:eastAsia="es-MX"/>
              </w:rPr>
              <w:t>Superintendencia del Sistema Financiero</w:t>
            </w:r>
            <w:r w:rsidR="00A135F0" w:rsidRPr="00C10B87">
              <w:rPr>
                <w:rFonts w:ascii="Arial" w:hAnsi="Arial" w:cs="Arial"/>
                <w:b/>
                <w:bCs/>
                <w:iCs/>
                <w:sz w:val="20"/>
                <w:szCs w:val="20"/>
                <w:lang w:eastAsia="es-MX"/>
              </w:rPr>
              <w:t xml:space="preserve"> (SSF)</w:t>
            </w:r>
          </w:p>
        </w:tc>
      </w:tr>
      <w:tr w:rsidR="005B31B3" w:rsidRPr="00C10B87" w:rsidTr="00CC115B">
        <w:trPr>
          <w:trHeight w:val="296"/>
        </w:trPr>
        <w:tc>
          <w:tcPr>
            <w:tcW w:w="3544" w:type="dxa"/>
            <w:tcBorders>
              <w:top w:val="nil"/>
            </w:tcBorders>
            <w:shd w:val="clear" w:color="auto" w:fill="auto"/>
          </w:tcPr>
          <w:p w:rsidR="00CC115B" w:rsidRPr="00C10B87" w:rsidRDefault="005B31B3" w:rsidP="0019207A">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Director Propie</w:t>
            </w:r>
            <w:r w:rsidR="00CC115B" w:rsidRPr="00C10B87">
              <w:rPr>
                <w:rFonts w:ascii="Arial" w:hAnsi="Arial" w:cs="Arial"/>
                <w:iCs/>
                <w:sz w:val="20"/>
                <w:szCs w:val="20"/>
                <w:lang w:eastAsia="es-MX"/>
              </w:rPr>
              <w:t>tario</w:t>
            </w:r>
          </w:p>
        </w:tc>
        <w:tc>
          <w:tcPr>
            <w:tcW w:w="5670" w:type="dxa"/>
            <w:tcBorders>
              <w:top w:val="nil"/>
            </w:tcBorders>
            <w:shd w:val="clear" w:color="auto" w:fill="auto"/>
          </w:tcPr>
          <w:p w:rsidR="005B31B3" w:rsidRPr="00C10B87" w:rsidRDefault="005B31B3" w:rsidP="004E162C">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Lic</w:t>
            </w:r>
            <w:r w:rsidR="00734E50" w:rsidRPr="00C10B87">
              <w:rPr>
                <w:rFonts w:ascii="Arial" w:hAnsi="Arial" w:cs="Arial"/>
                <w:iCs/>
                <w:sz w:val="20"/>
                <w:szCs w:val="20"/>
                <w:lang w:eastAsia="es-MX"/>
              </w:rPr>
              <w:t>do</w:t>
            </w:r>
            <w:r w:rsidRPr="00C10B87">
              <w:rPr>
                <w:rFonts w:ascii="Arial" w:hAnsi="Arial" w:cs="Arial"/>
                <w:iCs/>
                <w:sz w:val="20"/>
                <w:szCs w:val="20"/>
                <w:lang w:eastAsia="es-MX"/>
              </w:rPr>
              <w:t xml:space="preserve">. </w:t>
            </w:r>
            <w:r w:rsidR="004E162C" w:rsidRPr="00C10B87">
              <w:rPr>
                <w:rFonts w:ascii="Arial" w:hAnsi="Arial" w:cs="Arial"/>
                <w:iCs/>
                <w:sz w:val="20"/>
                <w:szCs w:val="20"/>
                <w:lang w:eastAsia="es-MX"/>
              </w:rPr>
              <w:t>Ricardo Antonio García Vásquez</w:t>
            </w:r>
          </w:p>
        </w:tc>
      </w:tr>
      <w:tr w:rsidR="005B31B3" w:rsidRPr="00C10B87" w:rsidTr="00CC115B">
        <w:tc>
          <w:tcPr>
            <w:tcW w:w="3544" w:type="dxa"/>
            <w:shd w:val="clear" w:color="auto" w:fill="auto"/>
          </w:tcPr>
          <w:p w:rsidR="005B31B3" w:rsidRPr="00C10B87" w:rsidRDefault="00CC115B" w:rsidP="00E4002C">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Director Suplente</w:t>
            </w:r>
            <w:r w:rsidR="005B31B3" w:rsidRPr="00C10B87">
              <w:rPr>
                <w:rFonts w:ascii="Arial" w:hAnsi="Arial" w:cs="Arial"/>
                <w:iCs/>
                <w:sz w:val="20"/>
                <w:szCs w:val="20"/>
                <w:lang w:eastAsia="es-MX"/>
              </w:rPr>
              <w:tab/>
              <w:t xml:space="preserve"> </w:t>
            </w:r>
          </w:p>
        </w:tc>
        <w:tc>
          <w:tcPr>
            <w:tcW w:w="5670" w:type="dxa"/>
            <w:shd w:val="clear" w:color="auto" w:fill="auto"/>
          </w:tcPr>
          <w:p w:rsidR="005B31B3" w:rsidRPr="00C10B87" w:rsidRDefault="005B31B3" w:rsidP="00A135F0">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Lic</w:t>
            </w:r>
            <w:r w:rsidR="00734E50" w:rsidRPr="00C10B87">
              <w:rPr>
                <w:rFonts w:ascii="Arial" w:hAnsi="Arial" w:cs="Arial"/>
                <w:iCs/>
                <w:sz w:val="20"/>
                <w:szCs w:val="20"/>
                <w:lang w:eastAsia="es-MX"/>
              </w:rPr>
              <w:t>da</w:t>
            </w:r>
            <w:r w:rsidRPr="00C10B87">
              <w:rPr>
                <w:rFonts w:ascii="Arial" w:hAnsi="Arial" w:cs="Arial"/>
                <w:iCs/>
                <w:sz w:val="20"/>
                <w:szCs w:val="20"/>
                <w:lang w:eastAsia="es-MX"/>
              </w:rPr>
              <w:t xml:space="preserve">. </w:t>
            </w:r>
            <w:r w:rsidR="004E162C" w:rsidRPr="00C10B87">
              <w:rPr>
                <w:rFonts w:ascii="Arial" w:hAnsi="Arial" w:cs="Arial"/>
                <w:iCs/>
                <w:sz w:val="20"/>
                <w:szCs w:val="20"/>
                <w:lang w:eastAsia="es-MX"/>
              </w:rPr>
              <w:t>Delmy Cecilia Bejarano de Araujo</w:t>
            </w:r>
          </w:p>
        </w:tc>
      </w:tr>
      <w:tr w:rsidR="00A135F0" w:rsidRPr="00C10B87" w:rsidTr="00CC115B">
        <w:tc>
          <w:tcPr>
            <w:tcW w:w="3544" w:type="dxa"/>
            <w:shd w:val="clear" w:color="auto" w:fill="auto"/>
          </w:tcPr>
          <w:p w:rsidR="00A135F0" w:rsidRPr="00C10B87" w:rsidRDefault="00A135F0" w:rsidP="00E4002C">
            <w:pPr>
              <w:pStyle w:val="Sangradetextonormal"/>
              <w:tabs>
                <w:tab w:val="left" w:pos="3321"/>
              </w:tabs>
              <w:ind w:right="0"/>
              <w:rPr>
                <w:rFonts w:ascii="Arial" w:hAnsi="Arial" w:cs="Arial"/>
                <w:iCs/>
                <w:sz w:val="10"/>
                <w:szCs w:val="10"/>
                <w:lang w:eastAsia="es-MX"/>
              </w:rPr>
            </w:pPr>
          </w:p>
        </w:tc>
        <w:tc>
          <w:tcPr>
            <w:tcW w:w="5670" w:type="dxa"/>
            <w:shd w:val="clear" w:color="auto" w:fill="auto"/>
          </w:tcPr>
          <w:p w:rsidR="00A135F0" w:rsidRPr="00C10B87" w:rsidRDefault="00A135F0" w:rsidP="00A135F0">
            <w:pPr>
              <w:pStyle w:val="Sangradetextonormal"/>
              <w:tabs>
                <w:tab w:val="left" w:pos="3321"/>
              </w:tabs>
              <w:ind w:right="0"/>
              <w:rPr>
                <w:rFonts w:ascii="Arial" w:hAnsi="Arial" w:cs="Arial"/>
                <w:iCs/>
                <w:sz w:val="10"/>
                <w:szCs w:val="10"/>
                <w:lang w:eastAsia="es-MX"/>
              </w:rPr>
            </w:pPr>
          </w:p>
        </w:tc>
      </w:tr>
      <w:tr w:rsidR="007C469C" w:rsidRPr="00C10B87" w:rsidTr="00CC115B">
        <w:tc>
          <w:tcPr>
            <w:tcW w:w="9214" w:type="dxa"/>
            <w:gridSpan w:val="2"/>
            <w:tcBorders>
              <w:top w:val="nil"/>
              <w:bottom w:val="nil"/>
            </w:tcBorders>
            <w:shd w:val="clear" w:color="auto" w:fill="9999FF"/>
          </w:tcPr>
          <w:p w:rsidR="007C469C" w:rsidRPr="00C10B87" w:rsidRDefault="006F44AF" w:rsidP="004E162C">
            <w:pPr>
              <w:pStyle w:val="Sangradetextonormal"/>
              <w:tabs>
                <w:tab w:val="left" w:pos="3321"/>
              </w:tabs>
              <w:ind w:right="0"/>
              <w:jc w:val="left"/>
              <w:rPr>
                <w:rFonts w:ascii="Arial" w:hAnsi="Arial" w:cs="Arial"/>
                <w:b/>
                <w:bCs/>
                <w:iCs/>
                <w:sz w:val="20"/>
                <w:szCs w:val="20"/>
                <w:lang w:eastAsia="es-MX"/>
              </w:rPr>
            </w:pPr>
            <w:r w:rsidRPr="00C10B87">
              <w:rPr>
                <w:rFonts w:ascii="Arial" w:hAnsi="Arial" w:cs="Arial"/>
                <w:b/>
                <w:bCs/>
                <w:iCs/>
                <w:sz w:val="20"/>
                <w:szCs w:val="20"/>
                <w:lang w:eastAsia="es-MX"/>
              </w:rPr>
              <w:t xml:space="preserve">Por </w:t>
            </w:r>
            <w:r w:rsidR="004E162C" w:rsidRPr="00C10B87">
              <w:rPr>
                <w:rFonts w:ascii="Arial" w:hAnsi="Arial" w:cs="Arial"/>
                <w:b/>
                <w:bCs/>
                <w:iCs/>
                <w:sz w:val="20"/>
                <w:szCs w:val="20"/>
                <w:lang w:eastAsia="es-MX"/>
              </w:rPr>
              <w:t xml:space="preserve">las Gremiales </w:t>
            </w:r>
            <w:r w:rsidR="00A135F0" w:rsidRPr="00C10B87">
              <w:rPr>
                <w:rFonts w:ascii="Arial" w:hAnsi="Arial" w:cs="Arial"/>
                <w:b/>
                <w:bCs/>
                <w:iCs/>
                <w:sz w:val="20"/>
                <w:szCs w:val="20"/>
                <w:lang w:eastAsia="es-MX"/>
              </w:rPr>
              <w:t>de la Empresa Privada</w:t>
            </w:r>
          </w:p>
        </w:tc>
      </w:tr>
      <w:tr w:rsidR="005B31B3" w:rsidRPr="00C10B87" w:rsidTr="00CC115B">
        <w:tc>
          <w:tcPr>
            <w:tcW w:w="3544" w:type="dxa"/>
            <w:tcBorders>
              <w:top w:val="nil"/>
            </w:tcBorders>
            <w:shd w:val="clear" w:color="auto" w:fill="auto"/>
          </w:tcPr>
          <w:p w:rsidR="005B31B3" w:rsidRPr="00C10B87" w:rsidRDefault="00CC115B" w:rsidP="00A135F0">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Director Propietario</w:t>
            </w:r>
            <w:r w:rsidR="005B31B3" w:rsidRPr="00C10B87">
              <w:rPr>
                <w:rFonts w:ascii="Arial" w:hAnsi="Arial" w:cs="Arial"/>
                <w:iCs/>
                <w:sz w:val="20"/>
                <w:szCs w:val="20"/>
                <w:lang w:eastAsia="es-MX"/>
              </w:rPr>
              <w:tab/>
            </w:r>
          </w:p>
        </w:tc>
        <w:tc>
          <w:tcPr>
            <w:tcW w:w="5670" w:type="dxa"/>
            <w:tcBorders>
              <w:top w:val="nil"/>
            </w:tcBorders>
            <w:shd w:val="clear" w:color="auto" w:fill="auto"/>
          </w:tcPr>
          <w:p w:rsidR="005B31B3" w:rsidRPr="00C10B87" w:rsidRDefault="005B31B3" w:rsidP="004E162C">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Lic</w:t>
            </w:r>
            <w:r w:rsidR="001C7CB9">
              <w:rPr>
                <w:rFonts w:ascii="Arial" w:hAnsi="Arial" w:cs="Arial"/>
                <w:iCs/>
                <w:sz w:val="20"/>
                <w:szCs w:val="20"/>
                <w:lang w:eastAsia="es-MX"/>
              </w:rPr>
              <w:t>do</w:t>
            </w:r>
            <w:r w:rsidRPr="00C10B87">
              <w:rPr>
                <w:rFonts w:ascii="Arial" w:hAnsi="Arial" w:cs="Arial"/>
                <w:iCs/>
                <w:sz w:val="20"/>
                <w:szCs w:val="20"/>
                <w:lang w:eastAsia="es-MX"/>
              </w:rPr>
              <w:t xml:space="preserve">. </w:t>
            </w:r>
            <w:r w:rsidR="004E162C" w:rsidRPr="00C10B87">
              <w:rPr>
                <w:rFonts w:ascii="Arial" w:hAnsi="Arial" w:cs="Arial"/>
                <w:iCs/>
                <w:sz w:val="20"/>
                <w:szCs w:val="20"/>
                <w:lang w:eastAsia="es-MX"/>
              </w:rPr>
              <w:t>Jorge Alberto Ramírez Ruano</w:t>
            </w:r>
          </w:p>
        </w:tc>
      </w:tr>
      <w:tr w:rsidR="005B31B3" w:rsidRPr="00C10B87" w:rsidTr="00CC115B">
        <w:tc>
          <w:tcPr>
            <w:tcW w:w="3544" w:type="dxa"/>
            <w:shd w:val="clear" w:color="auto" w:fill="auto"/>
          </w:tcPr>
          <w:p w:rsidR="005B31B3" w:rsidRPr="00C10B87" w:rsidRDefault="00CC115B" w:rsidP="00E4002C">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Director Suplente</w:t>
            </w:r>
            <w:r w:rsidR="005B31B3" w:rsidRPr="00C10B87">
              <w:rPr>
                <w:rFonts w:ascii="Arial" w:hAnsi="Arial" w:cs="Arial"/>
                <w:iCs/>
                <w:sz w:val="20"/>
                <w:szCs w:val="20"/>
                <w:lang w:eastAsia="es-MX"/>
              </w:rPr>
              <w:tab/>
            </w:r>
          </w:p>
        </w:tc>
        <w:tc>
          <w:tcPr>
            <w:tcW w:w="5670" w:type="dxa"/>
            <w:shd w:val="clear" w:color="auto" w:fill="auto"/>
          </w:tcPr>
          <w:p w:rsidR="005B31B3" w:rsidRPr="00C10B87" w:rsidRDefault="005B31B3" w:rsidP="00A135F0">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Lic</w:t>
            </w:r>
            <w:r w:rsidR="001C7CB9">
              <w:rPr>
                <w:rFonts w:ascii="Arial" w:hAnsi="Arial" w:cs="Arial"/>
                <w:iCs/>
                <w:sz w:val="20"/>
                <w:szCs w:val="20"/>
                <w:lang w:eastAsia="es-MX"/>
              </w:rPr>
              <w:t>do</w:t>
            </w:r>
            <w:r w:rsidRPr="00C10B87">
              <w:rPr>
                <w:rFonts w:ascii="Arial" w:hAnsi="Arial" w:cs="Arial"/>
                <w:iCs/>
                <w:sz w:val="20"/>
                <w:szCs w:val="20"/>
                <w:lang w:eastAsia="es-MX"/>
              </w:rPr>
              <w:t xml:space="preserve">. </w:t>
            </w:r>
            <w:r w:rsidR="004E162C" w:rsidRPr="00C10B87">
              <w:rPr>
                <w:rFonts w:ascii="Arial" w:hAnsi="Arial" w:cs="Arial"/>
                <w:iCs/>
                <w:sz w:val="20"/>
                <w:szCs w:val="20"/>
                <w:lang w:eastAsia="es-MX"/>
              </w:rPr>
              <w:t>Juan Francisco Cocar Romano</w:t>
            </w:r>
          </w:p>
        </w:tc>
      </w:tr>
      <w:tr w:rsidR="00A135F0" w:rsidRPr="00C10B87" w:rsidTr="00CC115B">
        <w:tc>
          <w:tcPr>
            <w:tcW w:w="3544" w:type="dxa"/>
            <w:shd w:val="clear" w:color="auto" w:fill="auto"/>
          </w:tcPr>
          <w:p w:rsidR="00A135F0" w:rsidRPr="00C10B87" w:rsidRDefault="00A135F0" w:rsidP="00E4002C">
            <w:pPr>
              <w:pStyle w:val="Sangradetextonormal"/>
              <w:tabs>
                <w:tab w:val="left" w:pos="3321"/>
              </w:tabs>
              <w:ind w:right="0"/>
              <w:rPr>
                <w:rFonts w:ascii="Arial" w:hAnsi="Arial" w:cs="Arial"/>
                <w:iCs/>
                <w:sz w:val="10"/>
                <w:szCs w:val="10"/>
                <w:lang w:eastAsia="es-MX"/>
              </w:rPr>
            </w:pPr>
          </w:p>
        </w:tc>
        <w:tc>
          <w:tcPr>
            <w:tcW w:w="5670" w:type="dxa"/>
            <w:shd w:val="clear" w:color="auto" w:fill="auto"/>
          </w:tcPr>
          <w:p w:rsidR="00A135F0" w:rsidRPr="00C10B87" w:rsidRDefault="00A135F0" w:rsidP="00A135F0">
            <w:pPr>
              <w:pStyle w:val="Sangradetextonormal"/>
              <w:tabs>
                <w:tab w:val="left" w:pos="3321"/>
              </w:tabs>
              <w:ind w:right="0"/>
              <w:rPr>
                <w:rFonts w:ascii="Arial" w:hAnsi="Arial" w:cs="Arial"/>
                <w:iCs/>
                <w:sz w:val="10"/>
                <w:szCs w:val="10"/>
                <w:lang w:eastAsia="es-MX"/>
              </w:rPr>
            </w:pPr>
          </w:p>
        </w:tc>
      </w:tr>
      <w:tr w:rsidR="00A135F0" w:rsidRPr="00C10B87" w:rsidTr="00F9625B">
        <w:tc>
          <w:tcPr>
            <w:tcW w:w="9214" w:type="dxa"/>
            <w:gridSpan w:val="2"/>
            <w:tcBorders>
              <w:top w:val="nil"/>
              <w:bottom w:val="nil"/>
            </w:tcBorders>
            <w:shd w:val="clear" w:color="auto" w:fill="9999FF"/>
          </w:tcPr>
          <w:p w:rsidR="00A135F0" w:rsidRPr="00C10B87" w:rsidRDefault="006F44AF" w:rsidP="004E162C">
            <w:pPr>
              <w:pStyle w:val="Sangradetextonormal"/>
              <w:tabs>
                <w:tab w:val="left" w:pos="3321"/>
              </w:tabs>
              <w:ind w:right="0"/>
              <w:jc w:val="left"/>
              <w:rPr>
                <w:rFonts w:ascii="Arial" w:hAnsi="Arial" w:cs="Arial"/>
                <w:b/>
                <w:bCs/>
                <w:iCs/>
                <w:sz w:val="20"/>
                <w:szCs w:val="20"/>
                <w:lang w:eastAsia="es-MX"/>
              </w:rPr>
            </w:pPr>
            <w:r w:rsidRPr="00C10B87">
              <w:rPr>
                <w:rFonts w:ascii="Arial" w:hAnsi="Arial" w:cs="Arial"/>
                <w:b/>
                <w:bCs/>
                <w:iCs/>
                <w:sz w:val="20"/>
                <w:szCs w:val="20"/>
                <w:lang w:eastAsia="es-MX"/>
              </w:rPr>
              <w:t xml:space="preserve">Por </w:t>
            </w:r>
            <w:r w:rsidR="004E162C" w:rsidRPr="00C10B87">
              <w:rPr>
                <w:rFonts w:ascii="Arial" w:hAnsi="Arial" w:cs="Arial"/>
                <w:b/>
                <w:bCs/>
                <w:iCs/>
                <w:sz w:val="20"/>
                <w:szCs w:val="20"/>
                <w:lang w:eastAsia="es-MX"/>
              </w:rPr>
              <w:t xml:space="preserve">las </w:t>
            </w:r>
            <w:r w:rsidRPr="00C10B87">
              <w:rPr>
                <w:rFonts w:ascii="Arial" w:hAnsi="Arial" w:cs="Arial"/>
                <w:b/>
                <w:bCs/>
                <w:iCs/>
                <w:sz w:val="20"/>
                <w:szCs w:val="20"/>
                <w:lang w:eastAsia="es-MX"/>
              </w:rPr>
              <w:t xml:space="preserve">Asociaciones </w:t>
            </w:r>
            <w:r w:rsidR="004E162C" w:rsidRPr="00C10B87">
              <w:rPr>
                <w:rFonts w:ascii="Arial" w:hAnsi="Arial" w:cs="Arial"/>
                <w:b/>
                <w:bCs/>
                <w:iCs/>
                <w:sz w:val="20"/>
                <w:szCs w:val="20"/>
                <w:lang w:eastAsia="es-MX"/>
              </w:rPr>
              <w:t xml:space="preserve">Gremiales </w:t>
            </w:r>
            <w:r w:rsidRPr="00C10B87">
              <w:rPr>
                <w:rFonts w:ascii="Arial" w:hAnsi="Arial" w:cs="Arial"/>
                <w:b/>
                <w:bCs/>
                <w:iCs/>
                <w:sz w:val="20"/>
                <w:szCs w:val="20"/>
                <w:lang w:eastAsia="es-MX"/>
              </w:rPr>
              <w:t>de Contadores</w:t>
            </w:r>
          </w:p>
        </w:tc>
      </w:tr>
      <w:tr w:rsidR="004E162C" w:rsidRPr="00C10B87" w:rsidTr="00DD729E">
        <w:tc>
          <w:tcPr>
            <w:tcW w:w="9214" w:type="dxa"/>
            <w:gridSpan w:val="2"/>
            <w:tcBorders>
              <w:top w:val="nil"/>
            </w:tcBorders>
            <w:shd w:val="clear" w:color="auto" w:fill="auto"/>
          </w:tcPr>
          <w:p w:rsidR="004E162C" w:rsidRPr="00C10B87" w:rsidRDefault="004E162C" w:rsidP="004E162C">
            <w:pPr>
              <w:pStyle w:val="Sangradetextonormal"/>
              <w:tabs>
                <w:tab w:val="left" w:pos="3321"/>
              </w:tabs>
              <w:ind w:right="0"/>
              <w:jc w:val="left"/>
              <w:rPr>
                <w:rFonts w:ascii="Arial" w:hAnsi="Arial" w:cs="Arial"/>
                <w:b/>
                <w:bCs/>
                <w:iCs/>
                <w:sz w:val="20"/>
                <w:szCs w:val="20"/>
                <w:lang w:eastAsia="es-MX"/>
              </w:rPr>
            </w:pPr>
            <w:r w:rsidRPr="00C10B87">
              <w:rPr>
                <w:rFonts w:ascii="Arial" w:hAnsi="Arial" w:cs="Arial"/>
                <w:b/>
                <w:bCs/>
                <w:iCs/>
                <w:sz w:val="20"/>
                <w:szCs w:val="20"/>
                <w:lang w:eastAsia="es-MX"/>
              </w:rPr>
              <w:t xml:space="preserve">Asociación de </w:t>
            </w:r>
            <w:r w:rsidR="00734E50" w:rsidRPr="00C10B87">
              <w:rPr>
                <w:rFonts w:ascii="Arial" w:hAnsi="Arial" w:cs="Arial"/>
                <w:b/>
                <w:bCs/>
                <w:iCs/>
                <w:sz w:val="20"/>
                <w:szCs w:val="20"/>
                <w:lang w:eastAsia="es-MX"/>
              </w:rPr>
              <w:t>Auditores Independientes de El Salvador (AIDES)</w:t>
            </w:r>
          </w:p>
        </w:tc>
      </w:tr>
      <w:tr w:rsidR="004E162C" w:rsidRPr="00C10B87" w:rsidTr="00F9625B">
        <w:tc>
          <w:tcPr>
            <w:tcW w:w="3544" w:type="dxa"/>
            <w:tcBorders>
              <w:top w:val="nil"/>
            </w:tcBorders>
            <w:shd w:val="clear" w:color="auto" w:fill="auto"/>
          </w:tcPr>
          <w:p w:rsidR="004E162C" w:rsidRPr="00C10B87" w:rsidRDefault="004E162C" w:rsidP="004E162C">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Director Propietario</w:t>
            </w:r>
            <w:r w:rsidRPr="00C10B87">
              <w:rPr>
                <w:rFonts w:ascii="Arial" w:hAnsi="Arial" w:cs="Arial"/>
                <w:iCs/>
                <w:sz w:val="20"/>
                <w:szCs w:val="20"/>
                <w:lang w:eastAsia="es-MX"/>
              </w:rPr>
              <w:tab/>
            </w:r>
          </w:p>
        </w:tc>
        <w:tc>
          <w:tcPr>
            <w:tcW w:w="5670" w:type="dxa"/>
            <w:tcBorders>
              <w:top w:val="nil"/>
            </w:tcBorders>
            <w:shd w:val="clear" w:color="auto" w:fill="auto"/>
          </w:tcPr>
          <w:p w:rsidR="004E162C" w:rsidRPr="00C10B87" w:rsidRDefault="004E162C" w:rsidP="00734E50">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Lic</w:t>
            </w:r>
            <w:r w:rsidR="00B71F2E" w:rsidRPr="00C10B87">
              <w:rPr>
                <w:rFonts w:ascii="Arial" w:hAnsi="Arial" w:cs="Arial"/>
                <w:iCs/>
                <w:sz w:val="20"/>
                <w:szCs w:val="20"/>
                <w:lang w:eastAsia="es-MX"/>
              </w:rPr>
              <w:t>do</w:t>
            </w:r>
            <w:r w:rsidRPr="00C10B87">
              <w:rPr>
                <w:rFonts w:ascii="Arial" w:hAnsi="Arial" w:cs="Arial"/>
                <w:iCs/>
                <w:sz w:val="20"/>
                <w:szCs w:val="20"/>
                <w:lang w:eastAsia="es-MX"/>
              </w:rPr>
              <w:t xml:space="preserve">. </w:t>
            </w:r>
            <w:r w:rsidR="00734E50" w:rsidRPr="00C10B87">
              <w:rPr>
                <w:rFonts w:ascii="Arial" w:hAnsi="Arial" w:cs="Arial"/>
                <w:iCs/>
                <w:sz w:val="20"/>
                <w:szCs w:val="20"/>
                <w:lang w:eastAsia="es-MX"/>
              </w:rPr>
              <w:t>William Omar Pereira Bolaños</w:t>
            </w:r>
          </w:p>
        </w:tc>
      </w:tr>
      <w:tr w:rsidR="00734E50" w:rsidRPr="00C10B87" w:rsidTr="00DD729E">
        <w:tc>
          <w:tcPr>
            <w:tcW w:w="9214" w:type="dxa"/>
            <w:gridSpan w:val="2"/>
            <w:shd w:val="clear" w:color="auto" w:fill="auto"/>
          </w:tcPr>
          <w:p w:rsidR="00734E50" w:rsidRPr="00C10B87" w:rsidRDefault="00734E50" w:rsidP="00734E50">
            <w:pPr>
              <w:pStyle w:val="Sangradetextonormal"/>
              <w:tabs>
                <w:tab w:val="left" w:pos="3321"/>
              </w:tabs>
              <w:ind w:right="0"/>
              <w:jc w:val="left"/>
              <w:rPr>
                <w:rFonts w:ascii="Arial" w:hAnsi="Arial" w:cs="Arial"/>
                <w:b/>
                <w:bCs/>
                <w:iCs/>
                <w:sz w:val="20"/>
                <w:szCs w:val="20"/>
                <w:lang w:eastAsia="es-MX"/>
              </w:rPr>
            </w:pPr>
            <w:r w:rsidRPr="00C10B87">
              <w:rPr>
                <w:rFonts w:ascii="Arial" w:hAnsi="Arial" w:cs="Arial"/>
                <w:b/>
                <w:bCs/>
                <w:iCs/>
                <w:sz w:val="20"/>
                <w:szCs w:val="20"/>
                <w:lang w:eastAsia="es-MX"/>
              </w:rPr>
              <w:t>Asociación de Profesionales en Contaduría Pública de Oriente (ASPECPO)</w:t>
            </w:r>
          </w:p>
        </w:tc>
      </w:tr>
      <w:tr w:rsidR="004E162C" w:rsidRPr="00C10B87" w:rsidTr="00F9625B">
        <w:tc>
          <w:tcPr>
            <w:tcW w:w="3544" w:type="dxa"/>
            <w:shd w:val="clear" w:color="auto" w:fill="auto"/>
          </w:tcPr>
          <w:p w:rsidR="004E162C" w:rsidRPr="00C10B87" w:rsidRDefault="004E162C" w:rsidP="004E162C">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Director Suplente</w:t>
            </w:r>
            <w:r w:rsidRPr="00C10B87">
              <w:rPr>
                <w:rFonts w:ascii="Arial" w:hAnsi="Arial" w:cs="Arial"/>
                <w:iCs/>
                <w:sz w:val="20"/>
                <w:szCs w:val="20"/>
                <w:lang w:eastAsia="es-MX"/>
              </w:rPr>
              <w:tab/>
            </w:r>
          </w:p>
        </w:tc>
        <w:tc>
          <w:tcPr>
            <w:tcW w:w="5670" w:type="dxa"/>
            <w:shd w:val="clear" w:color="auto" w:fill="auto"/>
          </w:tcPr>
          <w:p w:rsidR="004E162C" w:rsidRPr="00C10B87" w:rsidRDefault="00734E50" w:rsidP="00B71F2E">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Licd</w:t>
            </w:r>
            <w:r w:rsidR="00B71F2E" w:rsidRPr="00C10B87">
              <w:rPr>
                <w:rFonts w:ascii="Arial" w:hAnsi="Arial" w:cs="Arial"/>
                <w:iCs/>
                <w:sz w:val="20"/>
                <w:szCs w:val="20"/>
                <w:lang w:eastAsia="es-MX"/>
              </w:rPr>
              <w:t>o</w:t>
            </w:r>
            <w:r w:rsidRPr="00C10B87">
              <w:rPr>
                <w:rFonts w:ascii="Arial" w:hAnsi="Arial" w:cs="Arial"/>
                <w:iCs/>
                <w:sz w:val="20"/>
                <w:szCs w:val="20"/>
                <w:lang w:eastAsia="es-MX"/>
              </w:rPr>
              <w:t>.</w:t>
            </w:r>
            <w:r w:rsidR="00B71F2E" w:rsidRPr="00C10B87">
              <w:rPr>
                <w:rFonts w:ascii="Arial" w:hAnsi="Arial" w:cs="Arial"/>
                <w:iCs/>
                <w:sz w:val="20"/>
                <w:szCs w:val="20"/>
                <w:lang w:eastAsia="es-MX"/>
              </w:rPr>
              <w:t xml:space="preserve"> Marlon Antonio Vásquez Ticas</w:t>
            </w:r>
          </w:p>
        </w:tc>
      </w:tr>
      <w:tr w:rsidR="00B71F2E" w:rsidRPr="00C10B87" w:rsidTr="00DD729E">
        <w:tc>
          <w:tcPr>
            <w:tcW w:w="9214" w:type="dxa"/>
            <w:gridSpan w:val="2"/>
            <w:tcBorders>
              <w:top w:val="nil"/>
            </w:tcBorders>
            <w:shd w:val="clear" w:color="auto" w:fill="auto"/>
          </w:tcPr>
          <w:p w:rsidR="00B71F2E" w:rsidRPr="00C10B87" w:rsidRDefault="00B71F2E" w:rsidP="004E162C">
            <w:pPr>
              <w:pStyle w:val="Sangradetextonormal"/>
              <w:tabs>
                <w:tab w:val="left" w:pos="3321"/>
              </w:tabs>
              <w:ind w:right="0"/>
              <w:rPr>
                <w:rFonts w:ascii="Arial" w:hAnsi="Arial" w:cs="Arial"/>
                <w:iCs/>
                <w:sz w:val="20"/>
                <w:szCs w:val="20"/>
                <w:lang w:eastAsia="es-MX"/>
              </w:rPr>
            </w:pPr>
            <w:r w:rsidRPr="00C10B87">
              <w:rPr>
                <w:rFonts w:ascii="Arial" w:hAnsi="Arial" w:cs="Arial"/>
                <w:b/>
                <w:bCs/>
                <w:iCs/>
                <w:sz w:val="20"/>
                <w:szCs w:val="20"/>
                <w:lang w:eastAsia="es-MX"/>
              </w:rPr>
              <w:t>Instituto de Auditoría Interna de El Salvador (IAI)</w:t>
            </w:r>
          </w:p>
        </w:tc>
      </w:tr>
      <w:tr w:rsidR="004E162C" w:rsidRPr="00C10B87" w:rsidTr="00F9625B">
        <w:tc>
          <w:tcPr>
            <w:tcW w:w="3544" w:type="dxa"/>
            <w:tcBorders>
              <w:top w:val="nil"/>
            </w:tcBorders>
            <w:shd w:val="clear" w:color="auto" w:fill="auto"/>
          </w:tcPr>
          <w:p w:rsidR="004E162C" w:rsidRPr="00C10B87" w:rsidRDefault="004E162C" w:rsidP="004E162C">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Director Propietario</w:t>
            </w:r>
            <w:r w:rsidRPr="00C10B87">
              <w:rPr>
                <w:rFonts w:ascii="Arial" w:hAnsi="Arial" w:cs="Arial"/>
                <w:iCs/>
                <w:sz w:val="20"/>
                <w:szCs w:val="20"/>
                <w:lang w:eastAsia="es-MX"/>
              </w:rPr>
              <w:tab/>
            </w:r>
          </w:p>
        </w:tc>
        <w:tc>
          <w:tcPr>
            <w:tcW w:w="5670" w:type="dxa"/>
            <w:tcBorders>
              <w:top w:val="nil"/>
            </w:tcBorders>
            <w:shd w:val="clear" w:color="auto" w:fill="auto"/>
          </w:tcPr>
          <w:p w:rsidR="004E162C" w:rsidRPr="00C10B87" w:rsidRDefault="004E162C" w:rsidP="00B71F2E">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Lic</w:t>
            </w:r>
            <w:r w:rsidR="00B71F2E" w:rsidRPr="00C10B87">
              <w:rPr>
                <w:rFonts w:ascii="Arial" w:hAnsi="Arial" w:cs="Arial"/>
                <w:iCs/>
                <w:sz w:val="20"/>
                <w:szCs w:val="20"/>
                <w:lang w:eastAsia="es-MX"/>
              </w:rPr>
              <w:t>do</w:t>
            </w:r>
            <w:r w:rsidRPr="00C10B87">
              <w:rPr>
                <w:rFonts w:ascii="Arial" w:hAnsi="Arial" w:cs="Arial"/>
                <w:iCs/>
                <w:sz w:val="20"/>
                <w:szCs w:val="20"/>
                <w:lang w:eastAsia="es-MX"/>
              </w:rPr>
              <w:t xml:space="preserve">. </w:t>
            </w:r>
            <w:r w:rsidR="00B71F2E" w:rsidRPr="00C10B87">
              <w:rPr>
                <w:rFonts w:ascii="Arial" w:hAnsi="Arial" w:cs="Arial"/>
                <w:iCs/>
                <w:sz w:val="20"/>
                <w:szCs w:val="20"/>
                <w:lang w:eastAsia="es-MX"/>
              </w:rPr>
              <w:t>Francisco Orlando Henríquez Álvarez</w:t>
            </w:r>
          </w:p>
        </w:tc>
      </w:tr>
      <w:tr w:rsidR="00B71F2E" w:rsidRPr="00C10B87" w:rsidTr="00DD729E">
        <w:tc>
          <w:tcPr>
            <w:tcW w:w="9214" w:type="dxa"/>
            <w:gridSpan w:val="2"/>
            <w:shd w:val="clear" w:color="auto" w:fill="auto"/>
          </w:tcPr>
          <w:p w:rsidR="00B71F2E" w:rsidRPr="00C10B87" w:rsidRDefault="00B71F2E" w:rsidP="00B71F2E">
            <w:pPr>
              <w:pStyle w:val="Sangradetextonormal"/>
              <w:tabs>
                <w:tab w:val="left" w:pos="3321"/>
              </w:tabs>
              <w:ind w:right="0"/>
              <w:rPr>
                <w:rFonts w:ascii="Arial" w:hAnsi="Arial" w:cs="Arial"/>
                <w:iCs/>
                <w:sz w:val="20"/>
                <w:szCs w:val="20"/>
                <w:lang w:eastAsia="es-MX"/>
              </w:rPr>
            </w:pPr>
            <w:r w:rsidRPr="00C10B87">
              <w:rPr>
                <w:rFonts w:ascii="Arial" w:hAnsi="Arial" w:cs="Arial"/>
                <w:b/>
                <w:bCs/>
                <w:iCs/>
                <w:sz w:val="20"/>
                <w:szCs w:val="20"/>
                <w:lang w:eastAsia="es-MX"/>
              </w:rPr>
              <w:t>Instituto Salvadoreño de Contadores Públicos (ISCP)</w:t>
            </w:r>
          </w:p>
        </w:tc>
      </w:tr>
      <w:tr w:rsidR="004E162C" w:rsidRPr="00C10B87" w:rsidTr="00CC115B">
        <w:tc>
          <w:tcPr>
            <w:tcW w:w="3544" w:type="dxa"/>
            <w:shd w:val="clear" w:color="auto" w:fill="auto"/>
          </w:tcPr>
          <w:p w:rsidR="004E162C" w:rsidRPr="00C10B87" w:rsidRDefault="004E162C" w:rsidP="004E162C">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Director Suplente</w:t>
            </w:r>
            <w:r w:rsidRPr="00C10B87">
              <w:rPr>
                <w:rFonts w:ascii="Arial" w:hAnsi="Arial" w:cs="Arial"/>
                <w:iCs/>
                <w:sz w:val="20"/>
                <w:szCs w:val="20"/>
                <w:lang w:eastAsia="es-MX"/>
              </w:rPr>
              <w:tab/>
            </w:r>
          </w:p>
        </w:tc>
        <w:tc>
          <w:tcPr>
            <w:tcW w:w="5670" w:type="dxa"/>
            <w:shd w:val="clear" w:color="auto" w:fill="auto"/>
          </w:tcPr>
          <w:p w:rsidR="004E162C" w:rsidRPr="00C10B87" w:rsidRDefault="004E162C" w:rsidP="00B71F2E">
            <w:pPr>
              <w:pStyle w:val="Sangradetextonormal"/>
              <w:tabs>
                <w:tab w:val="left" w:pos="3321"/>
              </w:tabs>
              <w:ind w:right="0"/>
              <w:rPr>
                <w:rFonts w:ascii="Arial" w:hAnsi="Arial" w:cs="Arial"/>
                <w:iCs/>
                <w:sz w:val="20"/>
                <w:szCs w:val="20"/>
                <w:lang w:eastAsia="es-MX"/>
              </w:rPr>
            </w:pPr>
            <w:r w:rsidRPr="00C10B87">
              <w:rPr>
                <w:rFonts w:ascii="Arial" w:hAnsi="Arial" w:cs="Arial"/>
                <w:iCs/>
                <w:sz w:val="20"/>
                <w:szCs w:val="20"/>
                <w:lang w:eastAsia="es-MX"/>
              </w:rPr>
              <w:t>Lic</w:t>
            </w:r>
            <w:r w:rsidR="00B71F2E" w:rsidRPr="00C10B87">
              <w:rPr>
                <w:rFonts w:ascii="Arial" w:hAnsi="Arial" w:cs="Arial"/>
                <w:iCs/>
                <w:sz w:val="20"/>
                <w:szCs w:val="20"/>
                <w:lang w:eastAsia="es-MX"/>
              </w:rPr>
              <w:t>do</w:t>
            </w:r>
            <w:r w:rsidRPr="00C10B87">
              <w:rPr>
                <w:rFonts w:ascii="Arial" w:hAnsi="Arial" w:cs="Arial"/>
                <w:iCs/>
                <w:sz w:val="20"/>
                <w:szCs w:val="20"/>
                <w:lang w:eastAsia="es-MX"/>
              </w:rPr>
              <w:t xml:space="preserve">. </w:t>
            </w:r>
            <w:r w:rsidR="00B71F2E" w:rsidRPr="00C10B87">
              <w:rPr>
                <w:rFonts w:ascii="Arial" w:hAnsi="Arial" w:cs="Arial"/>
                <w:iCs/>
                <w:sz w:val="20"/>
                <w:szCs w:val="20"/>
                <w:lang w:eastAsia="es-MX"/>
              </w:rPr>
              <w:t>Mario Rolando Navas Aguilar</w:t>
            </w:r>
          </w:p>
        </w:tc>
      </w:tr>
    </w:tbl>
    <w:p w:rsidR="006F44AF" w:rsidRPr="00C10B87" w:rsidRDefault="006F44AF">
      <w:pPr>
        <w:pStyle w:val="Sangradetextonormal"/>
        <w:tabs>
          <w:tab w:val="left" w:pos="3321"/>
        </w:tabs>
        <w:ind w:right="0"/>
        <w:rPr>
          <w:rFonts w:ascii="Arial" w:hAnsi="Arial" w:cs="Arial"/>
          <w:iCs/>
          <w:sz w:val="20"/>
          <w:szCs w:val="20"/>
          <w:lang w:eastAsia="es-MX"/>
        </w:rPr>
      </w:pPr>
    </w:p>
    <w:p w:rsidR="00F04FD8" w:rsidRPr="00C10B87" w:rsidRDefault="00F04FD8">
      <w:pPr>
        <w:pStyle w:val="Sangradetextonormal"/>
        <w:tabs>
          <w:tab w:val="left" w:pos="3321"/>
        </w:tabs>
        <w:ind w:right="0"/>
        <w:rPr>
          <w:rFonts w:ascii="Arial" w:hAnsi="Arial" w:cs="Arial"/>
          <w:iCs/>
          <w:sz w:val="20"/>
          <w:szCs w:val="20"/>
          <w:lang w:eastAsia="es-MX"/>
        </w:rPr>
      </w:pPr>
    </w:p>
    <w:p w:rsidR="00E42D9B" w:rsidRPr="00C10B87" w:rsidRDefault="00E42D9B" w:rsidP="003B63E6">
      <w:pPr>
        <w:pStyle w:val="Ttulo1"/>
        <w:numPr>
          <w:ilvl w:val="0"/>
          <w:numId w:val="8"/>
        </w:numPr>
        <w:rPr>
          <w:rFonts w:ascii="Arial" w:hAnsi="Arial" w:cs="Arial"/>
          <w:i w:val="0"/>
          <w:lang w:val="es-ES"/>
        </w:rPr>
      </w:pPr>
      <w:bookmarkStart w:id="7" w:name="_Toc8134366"/>
      <w:r w:rsidRPr="00C10B87">
        <w:rPr>
          <w:rFonts w:ascii="Arial" w:hAnsi="Arial" w:cs="Arial"/>
          <w:i w:val="0"/>
          <w:lang w:val="es-ES"/>
        </w:rPr>
        <w:t>PRESENTACIÓN  DE  LA INSTITUCIÓN</w:t>
      </w:r>
      <w:bookmarkEnd w:id="7"/>
    </w:p>
    <w:p w:rsidR="00944C30" w:rsidRPr="00C10B87" w:rsidRDefault="00944C30" w:rsidP="00944C30">
      <w:pPr>
        <w:rPr>
          <w:rFonts w:ascii="Arial" w:hAnsi="Arial" w:cs="Arial"/>
          <w:lang w:val="es-ES"/>
        </w:rPr>
      </w:pPr>
    </w:p>
    <w:p w:rsidR="00E42D9B" w:rsidRPr="00C10B87" w:rsidRDefault="00E42D9B" w:rsidP="003B63E6">
      <w:pPr>
        <w:pStyle w:val="Ttulo2"/>
        <w:numPr>
          <w:ilvl w:val="1"/>
          <w:numId w:val="8"/>
        </w:numPr>
        <w:tabs>
          <w:tab w:val="clear" w:pos="0"/>
          <w:tab w:val="clear" w:pos="720"/>
        </w:tabs>
        <w:jc w:val="both"/>
        <w:rPr>
          <w:lang w:val="es-ES"/>
        </w:rPr>
      </w:pPr>
      <w:bookmarkStart w:id="8" w:name="_Toc8134367"/>
      <w:r w:rsidRPr="00C10B87">
        <w:rPr>
          <w:lang w:val="es-ES"/>
        </w:rPr>
        <w:t>VISIÓN</w:t>
      </w:r>
      <w:bookmarkEnd w:id="8"/>
    </w:p>
    <w:p w:rsidR="003C6463" w:rsidRPr="00C10B87" w:rsidRDefault="003C6463" w:rsidP="003C6463">
      <w:pPr>
        <w:rPr>
          <w:rFonts w:ascii="Arial" w:hAnsi="Arial" w:cs="Arial"/>
          <w:lang w:val="es-ES"/>
        </w:rPr>
      </w:pPr>
    </w:p>
    <w:p w:rsidR="00E42D9B" w:rsidRPr="00C10B87" w:rsidRDefault="005F4988">
      <w:pPr>
        <w:ind w:left="357"/>
        <w:jc w:val="both"/>
        <w:rPr>
          <w:rFonts w:ascii="Arial" w:hAnsi="Arial" w:cs="Arial"/>
          <w:iCs/>
          <w:lang w:val="es-ES"/>
        </w:rPr>
      </w:pPr>
      <w:r w:rsidRPr="00C10B87">
        <w:rPr>
          <w:rFonts w:ascii="Arial" w:hAnsi="Arial" w:cs="Arial"/>
          <w:iCs/>
          <w:lang w:val="es-ES"/>
        </w:rPr>
        <w:t xml:space="preserve">Ser reconocido a nivel nacional e internacional, como un ente referente regulador, supervisor que fortalece y promueve el desarrollo con transparencia de los profesionales de contaduría </w:t>
      </w:r>
      <w:r w:rsidR="00B8079B" w:rsidRPr="00C10B87">
        <w:rPr>
          <w:rFonts w:ascii="Arial" w:hAnsi="Arial" w:cs="Arial"/>
          <w:iCs/>
          <w:lang w:val="es-ES"/>
        </w:rPr>
        <w:t>y auditoría</w:t>
      </w:r>
      <w:r w:rsidRPr="00C10B87">
        <w:rPr>
          <w:rFonts w:ascii="Arial" w:hAnsi="Arial" w:cs="Arial"/>
          <w:iCs/>
          <w:lang w:val="es-ES"/>
        </w:rPr>
        <w:t>, para beneficio de las entidades y sus usuarios.</w:t>
      </w:r>
    </w:p>
    <w:p w:rsidR="00F04FD8" w:rsidRPr="00C10B87" w:rsidRDefault="00F04FD8">
      <w:pPr>
        <w:ind w:left="357"/>
        <w:jc w:val="both"/>
        <w:rPr>
          <w:rFonts w:ascii="Arial" w:hAnsi="Arial" w:cs="Arial"/>
          <w:iCs/>
          <w:lang w:val="es-ES"/>
        </w:rPr>
      </w:pPr>
    </w:p>
    <w:p w:rsidR="00E42D9B" w:rsidRPr="00C10B87" w:rsidRDefault="00E42D9B" w:rsidP="003B63E6">
      <w:pPr>
        <w:pStyle w:val="Ttulo2"/>
        <w:numPr>
          <w:ilvl w:val="1"/>
          <w:numId w:val="8"/>
        </w:numPr>
        <w:jc w:val="both"/>
        <w:rPr>
          <w:lang w:val="es-ES"/>
        </w:rPr>
      </w:pPr>
      <w:bookmarkStart w:id="9" w:name="_Toc8134368"/>
      <w:r w:rsidRPr="00C10B87">
        <w:rPr>
          <w:lang w:val="es-ES"/>
        </w:rPr>
        <w:t>MISIÓN</w:t>
      </w:r>
      <w:bookmarkEnd w:id="9"/>
    </w:p>
    <w:p w:rsidR="003C6463" w:rsidRPr="00C10B87" w:rsidRDefault="003C6463" w:rsidP="003C6463">
      <w:pPr>
        <w:rPr>
          <w:rFonts w:ascii="Arial" w:hAnsi="Arial" w:cs="Arial"/>
          <w:lang w:val="es-ES"/>
        </w:rPr>
      </w:pPr>
    </w:p>
    <w:p w:rsidR="005F4988" w:rsidRPr="00C10B87" w:rsidRDefault="005F4988" w:rsidP="005F4988">
      <w:pPr>
        <w:ind w:left="360"/>
        <w:jc w:val="both"/>
        <w:rPr>
          <w:rFonts w:ascii="Arial" w:hAnsi="Arial" w:cs="Arial"/>
          <w:iCs/>
          <w:lang w:val="es-ES"/>
        </w:rPr>
      </w:pPr>
      <w:r w:rsidRPr="00C10B87">
        <w:rPr>
          <w:rFonts w:ascii="Arial" w:hAnsi="Arial" w:cs="Arial"/>
          <w:iCs/>
          <w:lang w:val="es-ES"/>
        </w:rPr>
        <w:t>Regular y vigilar el desempeño técnico</w:t>
      </w:r>
      <w:r w:rsidR="00C53A2A" w:rsidRPr="00C10B87">
        <w:rPr>
          <w:rFonts w:ascii="Arial" w:hAnsi="Arial" w:cs="Arial"/>
          <w:iCs/>
          <w:lang w:val="es-ES"/>
        </w:rPr>
        <w:t xml:space="preserve"> y ético</w:t>
      </w:r>
      <w:r w:rsidRPr="00C10B87">
        <w:rPr>
          <w:rFonts w:ascii="Arial" w:hAnsi="Arial" w:cs="Arial"/>
          <w:iCs/>
          <w:lang w:val="es-ES"/>
        </w:rPr>
        <w:t xml:space="preserve"> de las personas naturales y jurídicas que ejercen funciones de la contaduría </w:t>
      </w:r>
      <w:r w:rsidR="00B8079B" w:rsidRPr="00C10B87">
        <w:rPr>
          <w:rFonts w:ascii="Arial" w:hAnsi="Arial" w:cs="Arial"/>
          <w:iCs/>
          <w:lang w:val="es-ES"/>
        </w:rPr>
        <w:t xml:space="preserve">y auditoría </w:t>
      </w:r>
      <w:r w:rsidRPr="00C10B87">
        <w:rPr>
          <w:rFonts w:ascii="Arial" w:hAnsi="Arial" w:cs="Arial"/>
          <w:iCs/>
          <w:lang w:val="es-ES"/>
        </w:rPr>
        <w:t>e incentivar la educación continuada con base a las disposiciones legales.</w:t>
      </w:r>
    </w:p>
    <w:p w:rsidR="00E42D9B" w:rsidRPr="00C10B87" w:rsidRDefault="00E42D9B">
      <w:pPr>
        <w:pStyle w:val="Sangra3detindependiente"/>
        <w:spacing w:line="240" w:lineRule="auto"/>
        <w:ind w:left="357"/>
        <w:rPr>
          <w:rFonts w:ascii="Arial" w:hAnsi="Arial" w:cs="Arial"/>
          <w:iCs/>
          <w:lang w:val="es-ES"/>
        </w:rPr>
      </w:pPr>
    </w:p>
    <w:p w:rsidR="0034484C" w:rsidRDefault="0034484C">
      <w:pPr>
        <w:pStyle w:val="Sangra3detindependiente"/>
        <w:spacing w:line="240" w:lineRule="auto"/>
        <w:ind w:left="357"/>
        <w:rPr>
          <w:rFonts w:ascii="Arial" w:hAnsi="Arial" w:cs="Arial"/>
          <w:iCs/>
          <w:lang w:val="es-ES"/>
        </w:rPr>
      </w:pPr>
    </w:p>
    <w:p w:rsidR="00E964F6" w:rsidRDefault="00E964F6">
      <w:pPr>
        <w:pStyle w:val="Sangra3detindependiente"/>
        <w:spacing w:line="240" w:lineRule="auto"/>
        <w:ind w:left="357"/>
        <w:rPr>
          <w:rFonts w:ascii="Arial" w:hAnsi="Arial" w:cs="Arial"/>
          <w:iCs/>
          <w:lang w:val="es-ES"/>
        </w:rPr>
      </w:pPr>
    </w:p>
    <w:p w:rsidR="00E964F6" w:rsidRPr="00C10B87" w:rsidRDefault="00E964F6">
      <w:pPr>
        <w:pStyle w:val="Sangra3detindependiente"/>
        <w:spacing w:line="240" w:lineRule="auto"/>
        <w:ind w:left="357"/>
        <w:rPr>
          <w:rFonts w:ascii="Arial" w:hAnsi="Arial" w:cs="Arial"/>
          <w:iCs/>
          <w:lang w:val="es-ES"/>
        </w:rPr>
      </w:pPr>
    </w:p>
    <w:p w:rsidR="00E42D9B" w:rsidRPr="00C10B87" w:rsidRDefault="00E42D9B" w:rsidP="003B63E6">
      <w:pPr>
        <w:pStyle w:val="Ttulo2"/>
        <w:numPr>
          <w:ilvl w:val="1"/>
          <w:numId w:val="8"/>
        </w:numPr>
        <w:jc w:val="both"/>
        <w:rPr>
          <w:lang w:val="es-ES"/>
        </w:rPr>
      </w:pPr>
      <w:bookmarkStart w:id="10" w:name="_Toc8134369"/>
      <w:r w:rsidRPr="00C10B87">
        <w:rPr>
          <w:lang w:val="es-ES"/>
        </w:rPr>
        <w:t>OBJETIVOS</w:t>
      </w:r>
      <w:bookmarkEnd w:id="10"/>
    </w:p>
    <w:p w:rsidR="003C6463" w:rsidRPr="00C10B87" w:rsidRDefault="003C6463" w:rsidP="003C6463">
      <w:pPr>
        <w:rPr>
          <w:rFonts w:ascii="Arial" w:hAnsi="Arial" w:cs="Arial"/>
          <w:lang w:val="es-ES"/>
        </w:rPr>
      </w:pPr>
    </w:p>
    <w:p w:rsidR="00E42D9B" w:rsidRPr="00C10B87" w:rsidRDefault="00E42D9B" w:rsidP="003B63E6">
      <w:pPr>
        <w:pStyle w:val="Ttulo3"/>
        <w:numPr>
          <w:ilvl w:val="2"/>
          <w:numId w:val="8"/>
        </w:numPr>
        <w:jc w:val="both"/>
        <w:rPr>
          <w:lang w:val="es-ES"/>
        </w:rPr>
      </w:pPr>
      <w:bookmarkStart w:id="11" w:name="_Toc8134370"/>
      <w:r w:rsidRPr="00C10B87">
        <w:rPr>
          <w:lang w:val="es-ES"/>
        </w:rPr>
        <w:t>OBJETIVO GENERAL</w:t>
      </w:r>
      <w:bookmarkEnd w:id="11"/>
    </w:p>
    <w:p w:rsidR="00E42D9B" w:rsidRPr="00C10B87" w:rsidRDefault="00E42D9B" w:rsidP="00A418B8">
      <w:pPr>
        <w:ind w:left="993"/>
        <w:jc w:val="both"/>
        <w:rPr>
          <w:rFonts w:ascii="Arial" w:hAnsi="Arial" w:cs="Arial"/>
          <w:iCs/>
          <w:sz w:val="16"/>
          <w:szCs w:val="16"/>
          <w:lang w:val="es-ES"/>
        </w:rPr>
      </w:pPr>
    </w:p>
    <w:p w:rsidR="00AA6695" w:rsidRPr="00C10B87" w:rsidRDefault="005F4988" w:rsidP="00097417">
      <w:pPr>
        <w:pStyle w:val="Textoindependiente"/>
        <w:spacing w:line="240" w:lineRule="auto"/>
        <w:ind w:left="360"/>
        <w:jc w:val="both"/>
        <w:rPr>
          <w:b w:val="0"/>
          <w:bCs w:val="0"/>
          <w:iCs/>
          <w:sz w:val="20"/>
          <w:szCs w:val="20"/>
          <w:lang w:val="es-ES"/>
        </w:rPr>
      </w:pPr>
      <w:r w:rsidRPr="00C10B87">
        <w:rPr>
          <w:b w:val="0"/>
          <w:bCs w:val="0"/>
          <w:iCs/>
          <w:sz w:val="20"/>
          <w:szCs w:val="20"/>
          <w:lang w:val="es-ES"/>
        </w:rPr>
        <w:t>Regular y v</w:t>
      </w:r>
      <w:r w:rsidR="00AA6695" w:rsidRPr="00C10B87">
        <w:rPr>
          <w:b w:val="0"/>
          <w:bCs w:val="0"/>
          <w:iCs/>
          <w:sz w:val="20"/>
          <w:szCs w:val="20"/>
          <w:lang w:val="es-ES"/>
        </w:rPr>
        <w:t xml:space="preserve">igilar el ejercicio de la </w:t>
      </w:r>
      <w:r w:rsidRPr="00C10B87">
        <w:rPr>
          <w:b w:val="0"/>
          <w:bCs w:val="0"/>
          <w:iCs/>
          <w:sz w:val="20"/>
          <w:szCs w:val="20"/>
          <w:lang w:val="es-ES"/>
        </w:rPr>
        <w:t xml:space="preserve">contaduría </w:t>
      </w:r>
      <w:r w:rsidR="00907C9B" w:rsidRPr="00C10B87">
        <w:rPr>
          <w:b w:val="0"/>
          <w:bCs w:val="0"/>
          <w:iCs/>
          <w:sz w:val="20"/>
          <w:szCs w:val="20"/>
          <w:lang w:val="es-ES"/>
        </w:rPr>
        <w:t>y auditoría</w:t>
      </w:r>
      <w:r w:rsidR="004C3AE6" w:rsidRPr="00C10B87">
        <w:rPr>
          <w:b w:val="0"/>
          <w:bCs w:val="0"/>
          <w:iCs/>
          <w:sz w:val="20"/>
          <w:szCs w:val="20"/>
          <w:lang w:val="es-ES"/>
        </w:rPr>
        <w:t>; asimismo,</w:t>
      </w:r>
      <w:r w:rsidRPr="00C10B87">
        <w:rPr>
          <w:b w:val="0"/>
          <w:bCs w:val="0"/>
          <w:iCs/>
          <w:sz w:val="20"/>
          <w:szCs w:val="20"/>
          <w:lang w:val="es-ES"/>
        </w:rPr>
        <w:t xml:space="preserve"> </w:t>
      </w:r>
      <w:r w:rsidR="00AA6695" w:rsidRPr="00C10B87">
        <w:rPr>
          <w:b w:val="0"/>
          <w:bCs w:val="0"/>
          <w:iCs/>
          <w:sz w:val="20"/>
          <w:szCs w:val="20"/>
          <w:lang w:val="es-ES"/>
        </w:rPr>
        <w:t xml:space="preserve">regular los aspectos </w:t>
      </w:r>
      <w:r w:rsidR="009E5B88" w:rsidRPr="00C10B87">
        <w:rPr>
          <w:b w:val="0"/>
          <w:bCs w:val="0"/>
          <w:iCs/>
          <w:sz w:val="20"/>
          <w:szCs w:val="20"/>
          <w:lang w:val="es-ES"/>
        </w:rPr>
        <w:t xml:space="preserve">técnicos  y </w:t>
      </w:r>
      <w:r w:rsidR="00AA6695" w:rsidRPr="00C10B87">
        <w:rPr>
          <w:b w:val="0"/>
          <w:bCs w:val="0"/>
          <w:iCs/>
          <w:sz w:val="20"/>
          <w:szCs w:val="20"/>
          <w:lang w:val="es-ES"/>
        </w:rPr>
        <w:t>éticos</w:t>
      </w:r>
      <w:r w:rsidR="009E5B88" w:rsidRPr="00C10B87">
        <w:rPr>
          <w:b w:val="0"/>
          <w:bCs w:val="0"/>
          <w:iCs/>
          <w:sz w:val="20"/>
          <w:szCs w:val="20"/>
          <w:lang w:val="es-ES"/>
        </w:rPr>
        <w:t>,</w:t>
      </w:r>
      <w:r w:rsidR="00AA6695" w:rsidRPr="00C10B87">
        <w:rPr>
          <w:b w:val="0"/>
          <w:bCs w:val="0"/>
          <w:iCs/>
          <w:sz w:val="20"/>
          <w:szCs w:val="20"/>
          <w:lang w:val="es-ES"/>
        </w:rPr>
        <w:t xml:space="preserve"> de acuerdo con las disposiciones de </w:t>
      </w:r>
      <w:r w:rsidRPr="00C10B87">
        <w:rPr>
          <w:b w:val="0"/>
          <w:bCs w:val="0"/>
          <w:iCs/>
          <w:sz w:val="20"/>
          <w:szCs w:val="20"/>
          <w:lang w:val="es-ES"/>
        </w:rPr>
        <w:t>Ley</w:t>
      </w:r>
      <w:r w:rsidR="009E5B88" w:rsidRPr="00C10B87">
        <w:rPr>
          <w:b w:val="0"/>
          <w:bCs w:val="0"/>
          <w:iCs/>
          <w:sz w:val="20"/>
          <w:szCs w:val="20"/>
          <w:lang w:val="es-ES"/>
        </w:rPr>
        <w:t>,</w:t>
      </w:r>
      <w:r w:rsidRPr="00C10B87">
        <w:rPr>
          <w:b w:val="0"/>
          <w:bCs w:val="0"/>
          <w:iCs/>
          <w:sz w:val="20"/>
          <w:szCs w:val="20"/>
          <w:lang w:val="es-ES"/>
        </w:rPr>
        <w:t xml:space="preserve"> </w:t>
      </w:r>
      <w:r w:rsidR="00B8079B" w:rsidRPr="00C10B87">
        <w:rPr>
          <w:b w:val="0"/>
          <w:bCs w:val="0"/>
          <w:iCs/>
          <w:sz w:val="20"/>
          <w:szCs w:val="20"/>
          <w:lang w:val="es-ES"/>
        </w:rPr>
        <w:t>y velar que la</w:t>
      </w:r>
      <w:r w:rsidR="009E5B88" w:rsidRPr="00C10B87">
        <w:rPr>
          <w:b w:val="0"/>
          <w:bCs w:val="0"/>
          <w:iCs/>
          <w:sz w:val="20"/>
          <w:szCs w:val="20"/>
          <w:lang w:val="es-ES"/>
        </w:rPr>
        <w:t xml:space="preserve"> profesión de</w:t>
      </w:r>
      <w:r w:rsidR="00B8079B" w:rsidRPr="00C10B87">
        <w:rPr>
          <w:b w:val="0"/>
          <w:bCs w:val="0"/>
          <w:iCs/>
          <w:sz w:val="20"/>
          <w:szCs w:val="20"/>
          <w:lang w:val="es-ES"/>
        </w:rPr>
        <w:t xml:space="preserve"> contaduría y </w:t>
      </w:r>
      <w:r w:rsidR="00AA6695" w:rsidRPr="00C10B87">
        <w:rPr>
          <w:b w:val="0"/>
          <w:bCs w:val="0"/>
          <w:iCs/>
          <w:sz w:val="20"/>
          <w:szCs w:val="20"/>
          <w:lang w:val="es-ES"/>
        </w:rPr>
        <w:t>auditoría, así como otras autorizadas a profesionales</w:t>
      </w:r>
      <w:r w:rsidR="009E5B88" w:rsidRPr="00C10B87">
        <w:rPr>
          <w:b w:val="0"/>
          <w:bCs w:val="0"/>
          <w:iCs/>
          <w:sz w:val="20"/>
          <w:szCs w:val="20"/>
          <w:lang w:val="es-ES"/>
        </w:rPr>
        <w:t xml:space="preserve">, sean personas naturales o </w:t>
      </w:r>
      <w:r w:rsidR="00AA6695" w:rsidRPr="00C10B87">
        <w:rPr>
          <w:b w:val="0"/>
          <w:bCs w:val="0"/>
          <w:iCs/>
          <w:sz w:val="20"/>
          <w:szCs w:val="20"/>
          <w:lang w:val="es-ES"/>
        </w:rPr>
        <w:t xml:space="preserve">jurídicas dedicadas a ella, se ejerza con arreglo a las normas </w:t>
      </w:r>
      <w:r w:rsidR="009E5B88" w:rsidRPr="00C10B87">
        <w:rPr>
          <w:b w:val="0"/>
          <w:bCs w:val="0"/>
          <w:iCs/>
          <w:sz w:val="20"/>
          <w:szCs w:val="20"/>
          <w:lang w:val="es-ES"/>
        </w:rPr>
        <w:t xml:space="preserve">técnicas y </w:t>
      </w:r>
      <w:r w:rsidR="00AA6695" w:rsidRPr="00C10B87">
        <w:rPr>
          <w:b w:val="0"/>
          <w:bCs w:val="0"/>
          <w:iCs/>
          <w:sz w:val="20"/>
          <w:szCs w:val="20"/>
          <w:lang w:val="es-ES"/>
        </w:rPr>
        <w:t>legales</w:t>
      </w:r>
      <w:r w:rsidR="009E5B88" w:rsidRPr="00C10B87">
        <w:rPr>
          <w:b w:val="0"/>
          <w:bCs w:val="0"/>
          <w:iCs/>
          <w:sz w:val="20"/>
          <w:szCs w:val="20"/>
          <w:lang w:val="es-ES"/>
        </w:rPr>
        <w:t>, vigentes</w:t>
      </w:r>
      <w:r w:rsidR="00AA6695" w:rsidRPr="00C10B87">
        <w:rPr>
          <w:b w:val="0"/>
          <w:bCs w:val="0"/>
          <w:iCs/>
          <w:sz w:val="20"/>
          <w:szCs w:val="20"/>
          <w:lang w:val="es-ES"/>
        </w:rPr>
        <w:t>.</w:t>
      </w:r>
    </w:p>
    <w:p w:rsidR="00AA6695" w:rsidRDefault="00AA6695" w:rsidP="00097417">
      <w:pPr>
        <w:pStyle w:val="Textoindependiente"/>
        <w:spacing w:line="240" w:lineRule="auto"/>
        <w:ind w:left="360"/>
        <w:jc w:val="both"/>
        <w:rPr>
          <w:b w:val="0"/>
          <w:bCs w:val="0"/>
          <w:iCs/>
          <w:sz w:val="20"/>
          <w:szCs w:val="20"/>
          <w:lang w:val="es-ES"/>
        </w:rPr>
      </w:pPr>
    </w:p>
    <w:p w:rsidR="00E964F6" w:rsidRPr="00C10B87" w:rsidRDefault="00E964F6" w:rsidP="00097417">
      <w:pPr>
        <w:pStyle w:val="Textoindependiente"/>
        <w:spacing w:line="240" w:lineRule="auto"/>
        <w:ind w:left="360"/>
        <w:jc w:val="both"/>
        <w:rPr>
          <w:b w:val="0"/>
          <w:bCs w:val="0"/>
          <w:iCs/>
          <w:sz w:val="20"/>
          <w:szCs w:val="20"/>
          <w:lang w:val="es-ES"/>
        </w:rPr>
      </w:pPr>
    </w:p>
    <w:p w:rsidR="006F44AF" w:rsidRPr="00C10B87" w:rsidRDefault="006F44AF" w:rsidP="00097417">
      <w:pPr>
        <w:pStyle w:val="Textoindependiente"/>
        <w:spacing w:line="240" w:lineRule="auto"/>
        <w:ind w:left="360"/>
        <w:jc w:val="both"/>
        <w:rPr>
          <w:b w:val="0"/>
          <w:bCs w:val="0"/>
          <w:iCs/>
          <w:sz w:val="20"/>
          <w:szCs w:val="20"/>
          <w:lang w:val="es-ES"/>
        </w:rPr>
      </w:pPr>
    </w:p>
    <w:p w:rsidR="00423EB9" w:rsidRPr="00C10B87" w:rsidRDefault="00423EB9" w:rsidP="003B63E6">
      <w:pPr>
        <w:pStyle w:val="Ttulo3"/>
        <w:numPr>
          <w:ilvl w:val="2"/>
          <w:numId w:val="8"/>
        </w:numPr>
        <w:jc w:val="both"/>
        <w:rPr>
          <w:lang w:val="es-ES"/>
        </w:rPr>
      </w:pPr>
      <w:bookmarkStart w:id="12" w:name="_Toc8134371"/>
      <w:r w:rsidRPr="00C10B87">
        <w:rPr>
          <w:lang w:val="es-ES"/>
        </w:rPr>
        <w:t>OBJETIVOS E</w:t>
      </w:r>
      <w:r w:rsidR="002F7776" w:rsidRPr="00C10B87">
        <w:rPr>
          <w:lang w:val="es-ES"/>
        </w:rPr>
        <w:t>SPEC</w:t>
      </w:r>
      <w:r w:rsidR="008A27FB" w:rsidRPr="00C10B87">
        <w:rPr>
          <w:lang w:val="es-ES"/>
        </w:rPr>
        <w:t>Í</w:t>
      </w:r>
      <w:r w:rsidR="002F7776" w:rsidRPr="00C10B87">
        <w:rPr>
          <w:lang w:val="es-ES"/>
        </w:rPr>
        <w:t>FICOS</w:t>
      </w:r>
      <w:bookmarkEnd w:id="12"/>
    </w:p>
    <w:p w:rsidR="00423EB9" w:rsidRPr="00C10B87" w:rsidRDefault="00423EB9" w:rsidP="00423EB9">
      <w:pPr>
        <w:rPr>
          <w:rFonts w:ascii="Arial" w:hAnsi="Arial" w:cs="Arial"/>
          <w:sz w:val="10"/>
          <w:szCs w:val="10"/>
          <w:lang w:val="es-ES"/>
        </w:rPr>
      </w:pPr>
    </w:p>
    <w:p w:rsidR="005F4988" w:rsidRPr="00C10B87" w:rsidRDefault="005F4988" w:rsidP="003B63E6">
      <w:pPr>
        <w:pStyle w:val="Prrafodelista"/>
        <w:numPr>
          <w:ilvl w:val="0"/>
          <w:numId w:val="17"/>
        </w:numPr>
        <w:jc w:val="both"/>
        <w:rPr>
          <w:rFonts w:ascii="Arial" w:hAnsi="Arial" w:cs="Arial"/>
          <w:iCs/>
          <w:lang w:val="es-ES"/>
        </w:rPr>
      </w:pPr>
      <w:r w:rsidRPr="00C10B87">
        <w:rPr>
          <w:rFonts w:ascii="Arial" w:hAnsi="Arial" w:cs="Arial"/>
          <w:iCs/>
          <w:lang w:val="es-ES"/>
        </w:rPr>
        <w:t xml:space="preserve">Regular los aspectos </w:t>
      </w:r>
      <w:r w:rsidR="009E5B88" w:rsidRPr="00C10B87">
        <w:rPr>
          <w:rFonts w:ascii="Arial" w:hAnsi="Arial" w:cs="Arial"/>
          <w:iCs/>
          <w:lang w:val="es-ES"/>
        </w:rPr>
        <w:t xml:space="preserve">técnicos y </w:t>
      </w:r>
      <w:r w:rsidRPr="00C10B87">
        <w:rPr>
          <w:rFonts w:ascii="Arial" w:hAnsi="Arial" w:cs="Arial"/>
          <w:iCs/>
          <w:lang w:val="es-ES"/>
        </w:rPr>
        <w:t>éticos de la profesión de contaduría y auditoría.</w:t>
      </w:r>
    </w:p>
    <w:p w:rsidR="005F4988" w:rsidRPr="00C10B87" w:rsidRDefault="005F4988" w:rsidP="003B63E6">
      <w:pPr>
        <w:pStyle w:val="Prrafodelista"/>
        <w:numPr>
          <w:ilvl w:val="0"/>
          <w:numId w:val="17"/>
        </w:numPr>
        <w:jc w:val="both"/>
        <w:rPr>
          <w:rFonts w:ascii="Arial" w:hAnsi="Arial" w:cs="Arial"/>
          <w:iCs/>
          <w:lang w:val="es-ES"/>
        </w:rPr>
      </w:pPr>
      <w:r w:rsidRPr="00C10B87">
        <w:rPr>
          <w:rFonts w:ascii="Arial" w:hAnsi="Arial" w:cs="Arial"/>
          <w:iCs/>
          <w:lang w:val="es-ES"/>
        </w:rPr>
        <w:t xml:space="preserve">Vigilar que el ejercicio de </w:t>
      </w:r>
      <w:r w:rsidR="00907C9B" w:rsidRPr="00C10B87">
        <w:rPr>
          <w:rFonts w:ascii="Arial" w:hAnsi="Arial" w:cs="Arial"/>
          <w:iCs/>
          <w:lang w:val="es-ES"/>
        </w:rPr>
        <w:t>la contabilidad y auditoría</w:t>
      </w:r>
      <w:r w:rsidRPr="00C10B87">
        <w:rPr>
          <w:rFonts w:ascii="Arial" w:hAnsi="Arial" w:cs="Arial"/>
          <w:iCs/>
          <w:lang w:val="es-ES"/>
        </w:rPr>
        <w:t xml:space="preserve">, se ejerza con arreglo a las normas </w:t>
      </w:r>
      <w:r w:rsidR="009E5B88" w:rsidRPr="00C10B87">
        <w:rPr>
          <w:rFonts w:ascii="Arial" w:hAnsi="Arial" w:cs="Arial"/>
          <w:iCs/>
          <w:lang w:val="es-ES"/>
        </w:rPr>
        <w:t>técnicas</w:t>
      </w:r>
      <w:r w:rsidR="009344F2" w:rsidRPr="00C10B87">
        <w:rPr>
          <w:rFonts w:ascii="Arial" w:hAnsi="Arial" w:cs="Arial"/>
          <w:iCs/>
          <w:lang w:val="es-ES"/>
        </w:rPr>
        <w:t>, éticas</w:t>
      </w:r>
      <w:r w:rsidR="009E5B88" w:rsidRPr="00C10B87">
        <w:rPr>
          <w:rFonts w:ascii="Arial" w:hAnsi="Arial" w:cs="Arial"/>
          <w:iCs/>
          <w:lang w:val="es-ES"/>
        </w:rPr>
        <w:t xml:space="preserve"> </w:t>
      </w:r>
      <w:r w:rsidRPr="00C10B87">
        <w:rPr>
          <w:rFonts w:ascii="Arial" w:hAnsi="Arial" w:cs="Arial"/>
          <w:iCs/>
          <w:lang w:val="es-ES"/>
        </w:rPr>
        <w:t xml:space="preserve">y legales. </w:t>
      </w:r>
    </w:p>
    <w:p w:rsidR="005A0A55" w:rsidRDefault="005A0A55" w:rsidP="003C6463">
      <w:pPr>
        <w:spacing w:line="360" w:lineRule="auto"/>
        <w:ind w:left="360"/>
        <w:jc w:val="both"/>
        <w:rPr>
          <w:rFonts w:ascii="Arial" w:hAnsi="Arial" w:cs="Arial"/>
          <w:iCs/>
          <w:lang w:val="es-ES"/>
        </w:rPr>
      </w:pPr>
    </w:p>
    <w:p w:rsidR="00E964F6" w:rsidRPr="00C10B87" w:rsidRDefault="00E964F6" w:rsidP="003C6463">
      <w:pPr>
        <w:spacing w:line="360" w:lineRule="auto"/>
        <w:ind w:left="360"/>
        <w:jc w:val="both"/>
        <w:rPr>
          <w:rFonts w:ascii="Arial" w:hAnsi="Arial" w:cs="Arial"/>
          <w:iCs/>
          <w:lang w:val="es-ES"/>
        </w:rPr>
      </w:pPr>
    </w:p>
    <w:p w:rsidR="005A0A55" w:rsidRDefault="000941FB" w:rsidP="003B63E6">
      <w:pPr>
        <w:pStyle w:val="Ttulo3"/>
        <w:numPr>
          <w:ilvl w:val="2"/>
          <w:numId w:val="8"/>
        </w:numPr>
        <w:jc w:val="both"/>
        <w:rPr>
          <w:lang w:val="es-ES"/>
        </w:rPr>
      </w:pPr>
      <w:bookmarkStart w:id="13" w:name="_Toc8134372"/>
      <w:r w:rsidRPr="00C10B87">
        <w:rPr>
          <w:lang w:val="es-ES"/>
        </w:rPr>
        <w:t>OBJETIVOS ESTRATÉ</w:t>
      </w:r>
      <w:r w:rsidR="005A0A55" w:rsidRPr="00C10B87">
        <w:rPr>
          <w:lang w:val="es-ES"/>
        </w:rPr>
        <w:t>GICOS</w:t>
      </w:r>
      <w:bookmarkEnd w:id="13"/>
    </w:p>
    <w:p w:rsidR="002962B5" w:rsidRPr="002962B5" w:rsidRDefault="002962B5" w:rsidP="002962B5">
      <w:pPr>
        <w:rPr>
          <w:lang w:val="es-ES"/>
        </w:rPr>
      </w:pPr>
    </w:p>
    <w:p w:rsidR="003C6463" w:rsidRPr="00C10B87" w:rsidRDefault="00B71F2E" w:rsidP="003B63E6">
      <w:pPr>
        <w:numPr>
          <w:ilvl w:val="0"/>
          <w:numId w:val="7"/>
        </w:numPr>
        <w:jc w:val="both"/>
        <w:rPr>
          <w:rFonts w:ascii="Arial" w:hAnsi="Arial" w:cs="Arial"/>
          <w:iCs/>
          <w:lang w:val="es-ES"/>
        </w:rPr>
      </w:pPr>
      <w:r w:rsidRPr="00C10B87">
        <w:rPr>
          <w:rFonts w:ascii="Arial" w:hAnsi="Arial" w:cs="Arial"/>
          <w:iCs/>
          <w:lang w:val="es-ES"/>
        </w:rPr>
        <w:t>Fortalecer</w:t>
      </w:r>
      <w:r w:rsidR="003C6463" w:rsidRPr="00C10B87">
        <w:rPr>
          <w:rFonts w:ascii="Arial" w:hAnsi="Arial" w:cs="Arial"/>
          <w:iCs/>
          <w:lang w:val="es-ES"/>
        </w:rPr>
        <w:t xml:space="preserve"> la </w:t>
      </w:r>
      <w:r w:rsidR="001600D9" w:rsidRPr="001600D9">
        <w:rPr>
          <w:rFonts w:ascii="Arial" w:hAnsi="Arial" w:cs="Arial"/>
          <w:iCs/>
          <w:lang w:val="es-ES"/>
        </w:rPr>
        <w:t>automatización</w:t>
      </w:r>
      <w:r w:rsidR="003C6463" w:rsidRPr="001600D9">
        <w:rPr>
          <w:rFonts w:ascii="Arial" w:hAnsi="Arial" w:cs="Arial"/>
          <w:iCs/>
          <w:lang w:val="es-ES"/>
        </w:rPr>
        <w:t xml:space="preserve"> de</w:t>
      </w:r>
      <w:r w:rsidR="003C6463" w:rsidRPr="00C10B87">
        <w:rPr>
          <w:rFonts w:ascii="Arial" w:hAnsi="Arial" w:cs="Arial"/>
          <w:iCs/>
          <w:lang w:val="es-ES"/>
        </w:rPr>
        <w:t xml:space="preserve"> información y documentación de los </w:t>
      </w:r>
      <w:r w:rsidR="00907C9B" w:rsidRPr="00C10B87">
        <w:rPr>
          <w:rFonts w:ascii="Arial" w:hAnsi="Arial" w:cs="Arial"/>
          <w:iCs/>
          <w:lang w:val="es-ES"/>
        </w:rPr>
        <w:t>contadores y auditores</w:t>
      </w:r>
      <w:r w:rsidR="003C6463" w:rsidRPr="00C10B87">
        <w:rPr>
          <w:rFonts w:ascii="Arial" w:hAnsi="Arial" w:cs="Arial"/>
          <w:iCs/>
          <w:lang w:val="es-ES"/>
        </w:rPr>
        <w:t xml:space="preserve"> a través de los expedi</w:t>
      </w:r>
      <w:r w:rsidR="001600D9">
        <w:rPr>
          <w:rFonts w:ascii="Arial" w:hAnsi="Arial" w:cs="Arial"/>
          <w:iCs/>
          <w:lang w:val="es-ES"/>
        </w:rPr>
        <w:t xml:space="preserve">entes físicos e informáticos, con la finalidad que </w:t>
      </w:r>
      <w:r w:rsidR="009344F2" w:rsidRPr="00C10B87">
        <w:rPr>
          <w:rFonts w:ascii="Arial" w:hAnsi="Arial" w:cs="Arial"/>
          <w:iCs/>
          <w:lang w:val="es-ES"/>
        </w:rPr>
        <w:t xml:space="preserve">la información </w:t>
      </w:r>
      <w:r w:rsidR="00372463">
        <w:rPr>
          <w:rFonts w:ascii="Arial" w:hAnsi="Arial" w:cs="Arial"/>
          <w:iCs/>
          <w:lang w:val="es-ES"/>
        </w:rPr>
        <w:t xml:space="preserve">sea expedita </w:t>
      </w:r>
      <w:r w:rsidR="008C168C">
        <w:rPr>
          <w:rFonts w:ascii="Arial" w:hAnsi="Arial" w:cs="Arial"/>
          <w:iCs/>
          <w:lang w:val="es-ES"/>
        </w:rPr>
        <w:t>mediante la</w:t>
      </w:r>
      <w:r w:rsidR="00372463">
        <w:rPr>
          <w:rFonts w:ascii="Arial" w:hAnsi="Arial" w:cs="Arial"/>
          <w:iCs/>
          <w:lang w:val="es-ES"/>
        </w:rPr>
        <w:t xml:space="preserve"> </w:t>
      </w:r>
      <w:r w:rsidR="009344F2" w:rsidRPr="00C10B87">
        <w:rPr>
          <w:rFonts w:ascii="Arial" w:hAnsi="Arial" w:cs="Arial"/>
          <w:iCs/>
          <w:lang w:val="es-ES"/>
        </w:rPr>
        <w:t>digitalización de expedientes</w:t>
      </w:r>
      <w:r w:rsidR="00372463">
        <w:rPr>
          <w:rFonts w:ascii="Arial" w:hAnsi="Arial" w:cs="Arial"/>
          <w:iCs/>
          <w:lang w:val="es-ES"/>
        </w:rPr>
        <w:t>, agilizando</w:t>
      </w:r>
      <w:r w:rsidR="009344F2" w:rsidRPr="00C10B87">
        <w:rPr>
          <w:rFonts w:ascii="Arial" w:hAnsi="Arial" w:cs="Arial"/>
          <w:iCs/>
          <w:lang w:val="es-ES"/>
        </w:rPr>
        <w:t xml:space="preserve"> </w:t>
      </w:r>
      <w:r w:rsidR="001C7FBE" w:rsidRPr="00C10B87">
        <w:rPr>
          <w:rFonts w:ascii="Arial" w:hAnsi="Arial" w:cs="Arial"/>
          <w:iCs/>
          <w:lang w:val="es-ES"/>
        </w:rPr>
        <w:t>cu</w:t>
      </w:r>
      <w:r w:rsidR="001600D9">
        <w:rPr>
          <w:rFonts w:ascii="Arial" w:hAnsi="Arial" w:cs="Arial"/>
          <w:iCs/>
          <w:lang w:val="es-ES"/>
        </w:rPr>
        <w:t>alquier consulta sobre la misma</w:t>
      </w:r>
      <w:r w:rsidR="00372463">
        <w:rPr>
          <w:rFonts w:ascii="Arial" w:hAnsi="Arial" w:cs="Arial"/>
          <w:iCs/>
          <w:lang w:val="es-ES"/>
        </w:rPr>
        <w:t>.</w:t>
      </w:r>
    </w:p>
    <w:p w:rsidR="003C6463" w:rsidRPr="00C10B87" w:rsidRDefault="006F44AF" w:rsidP="003B63E6">
      <w:pPr>
        <w:numPr>
          <w:ilvl w:val="0"/>
          <w:numId w:val="7"/>
        </w:numPr>
        <w:jc w:val="both"/>
        <w:rPr>
          <w:rFonts w:ascii="Arial" w:hAnsi="Arial" w:cs="Arial"/>
          <w:iCs/>
          <w:lang w:val="es-ES"/>
        </w:rPr>
      </w:pPr>
      <w:r w:rsidRPr="00C10B87">
        <w:rPr>
          <w:rFonts w:ascii="Arial" w:hAnsi="Arial" w:cs="Arial"/>
          <w:iCs/>
          <w:lang w:val="es-ES"/>
        </w:rPr>
        <w:t>Actualiza</w:t>
      </w:r>
      <w:r w:rsidR="00B71F2E" w:rsidRPr="00C10B87">
        <w:rPr>
          <w:rFonts w:ascii="Arial" w:hAnsi="Arial" w:cs="Arial"/>
          <w:iCs/>
          <w:lang w:val="es-ES"/>
        </w:rPr>
        <w:t>r</w:t>
      </w:r>
      <w:r w:rsidR="001C7FBE" w:rsidRPr="00C10B87">
        <w:rPr>
          <w:rFonts w:ascii="Arial" w:hAnsi="Arial" w:cs="Arial"/>
          <w:iCs/>
          <w:lang w:val="es-ES"/>
        </w:rPr>
        <w:t xml:space="preserve"> los requisitos </w:t>
      </w:r>
      <w:r w:rsidR="00185F68" w:rsidRPr="00C10B87">
        <w:rPr>
          <w:rFonts w:ascii="Arial" w:hAnsi="Arial" w:cs="Arial"/>
          <w:iCs/>
          <w:lang w:val="es-ES"/>
        </w:rPr>
        <w:t xml:space="preserve">para ejercer la </w:t>
      </w:r>
      <w:r w:rsidR="00907C9B" w:rsidRPr="00C10B87">
        <w:rPr>
          <w:rFonts w:ascii="Arial" w:hAnsi="Arial" w:cs="Arial"/>
          <w:iCs/>
          <w:lang w:val="es-ES"/>
        </w:rPr>
        <w:t>contabilidad y la auditoría</w:t>
      </w:r>
      <w:r w:rsidRPr="00C10B87">
        <w:rPr>
          <w:rFonts w:ascii="Arial" w:hAnsi="Arial" w:cs="Arial"/>
          <w:iCs/>
          <w:lang w:val="es-ES"/>
        </w:rPr>
        <w:t xml:space="preserve"> con base a lo</w:t>
      </w:r>
      <w:r w:rsidR="001C7FBE" w:rsidRPr="00C10B87">
        <w:rPr>
          <w:rFonts w:ascii="Arial" w:hAnsi="Arial" w:cs="Arial"/>
          <w:iCs/>
          <w:lang w:val="es-ES"/>
        </w:rPr>
        <w:t xml:space="preserve"> establecido</w:t>
      </w:r>
      <w:r w:rsidRPr="00C10B87">
        <w:rPr>
          <w:rFonts w:ascii="Arial" w:hAnsi="Arial" w:cs="Arial"/>
          <w:iCs/>
          <w:lang w:val="es-ES"/>
        </w:rPr>
        <w:t xml:space="preserve"> en la Ley Reguladora del Ejercicio de la Contaduría.</w:t>
      </w:r>
    </w:p>
    <w:p w:rsidR="003C6463" w:rsidRPr="00372463" w:rsidRDefault="008D2BEB" w:rsidP="003B63E6">
      <w:pPr>
        <w:numPr>
          <w:ilvl w:val="0"/>
          <w:numId w:val="7"/>
        </w:numPr>
        <w:jc w:val="both"/>
        <w:rPr>
          <w:rFonts w:ascii="Arial" w:hAnsi="Arial" w:cs="Arial"/>
          <w:iCs/>
          <w:lang w:val="es-ES"/>
        </w:rPr>
      </w:pPr>
      <w:r w:rsidRPr="00372463">
        <w:rPr>
          <w:rFonts w:ascii="Arial" w:hAnsi="Arial" w:cs="Arial"/>
          <w:iCs/>
          <w:lang w:val="es-ES"/>
        </w:rPr>
        <w:t>Renovar</w:t>
      </w:r>
      <w:r w:rsidR="00907C9B" w:rsidRPr="00372463">
        <w:rPr>
          <w:rFonts w:ascii="Arial" w:hAnsi="Arial" w:cs="Arial"/>
          <w:iCs/>
          <w:lang w:val="es-ES"/>
        </w:rPr>
        <w:t xml:space="preserve"> las credenciales</w:t>
      </w:r>
      <w:r w:rsidR="003C6463" w:rsidRPr="00372463">
        <w:rPr>
          <w:rFonts w:ascii="Arial" w:hAnsi="Arial" w:cs="Arial"/>
          <w:iCs/>
          <w:lang w:val="es-ES"/>
        </w:rPr>
        <w:t xml:space="preserve"> de identificación de los profes</w:t>
      </w:r>
      <w:r w:rsidR="001C7FBE" w:rsidRPr="00372463">
        <w:rPr>
          <w:rFonts w:ascii="Arial" w:hAnsi="Arial" w:cs="Arial"/>
          <w:iCs/>
          <w:lang w:val="es-ES"/>
        </w:rPr>
        <w:t>ionales inscritos en el Consejo, de acuerdo a la r</w:t>
      </w:r>
      <w:r w:rsidR="00372463" w:rsidRPr="00372463">
        <w:rPr>
          <w:rFonts w:ascii="Arial" w:hAnsi="Arial" w:cs="Arial"/>
          <w:iCs/>
          <w:lang w:val="es-ES"/>
        </w:rPr>
        <w:t xml:space="preserve">eforma de ley, según Decreto Legislativo  646, publicado en el Diario Oficial número 218 tomo 417 del 22 de </w:t>
      </w:r>
      <w:r w:rsidR="001C7CB9">
        <w:rPr>
          <w:rFonts w:ascii="Arial" w:hAnsi="Arial" w:cs="Arial"/>
          <w:iCs/>
          <w:lang w:val="es-ES"/>
        </w:rPr>
        <w:t>noviembre</w:t>
      </w:r>
      <w:r w:rsidR="00372463" w:rsidRPr="007F02D1">
        <w:rPr>
          <w:rFonts w:ascii="Arial" w:hAnsi="Arial" w:cs="Arial"/>
          <w:iCs/>
          <w:lang w:val="es-ES"/>
        </w:rPr>
        <w:t xml:space="preserve"> de 201</w:t>
      </w:r>
      <w:r w:rsidR="008C168C" w:rsidRPr="007F02D1">
        <w:rPr>
          <w:rFonts w:ascii="Arial" w:hAnsi="Arial" w:cs="Arial"/>
          <w:iCs/>
          <w:lang w:val="es-ES"/>
        </w:rPr>
        <w:t>7</w:t>
      </w:r>
      <w:r w:rsidR="00372463" w:rsidRPr="00372463">
        <w:rPr>
          <w:rFonts w:ascii="Arial" w:hAnsi="Arial" w:cs="Arial"/>
          <w:iCs/>
          <w:lang w:val="es-ES"/>
        </w:rPr>
        <w:t>, vigente a partir del 1 de diciembre del mismo año.</w:t>
      </w:r>
    </w:p>
    <w:p w:rsidR="003C6463" w:rsidRPr="00C10B87" w:rsidRDefault="003C6463" w:rsidP="003B63E6">
      <w:pPr>
        <w:numPr>
          <w:ilvl w:val="0"/>
          <w:numId w:val="7"/>
        </w:numPr>
        <w:jc w:val="both"/>
        <w:rPr>
          <w:rFonts w:ascii="Arial" w:hAnsi="Arial" w:cs="Arial"/>
          <w:iCs/>
          <w:lang w:val="es-ES"/>
        </w:rPr>
      </w:pPr>
      <w:r w:rsidRPr="00C10B87">
        <w:rPr>
          <w:rFonts w:ascii="Arial" w:hAnsi="Arial" w:cs="Arial"/>
          <w:iCs/>
          <w:lang w:val="es-ES"/>
        </w:rPr>
        <w:t xml:space="preserve">Coadyuvar a la consolidación en la aplicación de estándares internacionales </w:t>
      </w:r>
      <w:r w:rsidR="001C7FBE" w:rsidRPr="00C10B87">
        <w:rPr>
          <w:rFonts w:ascii="Arial" w:hAnsi="Arial" w:cs="Arial"/>
          <w:iCs/>
          <w:lang w:val="es-ES"/>
        </w:rPr>
        <w:t xml:space="preserve">para la ejecución </w:t>
      </w:r>
      <w:r w:rsidRPr="00C10B87">
        <w:rPr>
          <w:rFonts w:ascii="Arial" w:hAnsi="Arial" w:cs="Arial"/>
          <w:iCs/>
          <w:lang w:val="es-ES"/>
        </w:rPr>
        <w:t xml:space="preserve">de </w:t>
      </w:r>
      <w:r w:rsidR="001C7FBE" w:rsidRPr="00C10B87">
        <w:rPr>
          <w:rFonts w:ascii="Arial" w:hAnsi="Arial" w:cs="Arial"/>
          <w:iCs/>
          <w:lang w:val="es-ES"/>
        </w:rPr>
        <w:t xml:space="preserve">la </w:t>
      </w:r>
      <w:r w:rsidR="00185F68" w:rsidRPr="00C10B87">
        <w:rPr>
          <w:rFonts w:ascii="Arial" w:hAnsi="Arial" w:cs="Arial"/>
          <w:iCs/>
          <w:lang w:val="es-ES"/>
        </w:rPr>
        <w:t>c</w:t>
      </w:r>
      <w:r w:rsidRPr="00C10B87">
        <w:rPr>
          <w:rFonts w:ascii="Arial" w:hAnsi="Arial" w:cs="Arial"/>
          <w:iCs/>
          <w:lang w:val="es-ES"/>
        </w:rPr>
        <w:t>ontabi</w:t>
      </w:r>
      <w:r w:rsidR="001C7FBE" w:rsidRPr="00C10B87">
        <w:rPr>
          <w:rFonts w:ascii="Arial" w:hAnsi="Arial" w:cs="Arial"/>
          <w:iCs/>
          <w:lang w:val="es-ES"/>
        </w:rPr>
        <w:t xml:space="preserve">lidad, auditoría, </w:t>
      </w:r>
      <w:r w:rsidR="00185F68" w:rsidRPr="00C10B87">
        <w:rPr>
          <w:rFonts w:ascii="Arial" w:hAnsi="Arial" w:cs="Arial"/>
          <w:iCs/>
          <w:lang w:val="es-ES"/>
        </w:rPr>
        <w:t>ética p</w:t>
      </w:r>
      <w:r w:rsidRPr="00C10B87">
        <w:rPr>
          <w:rFonts w:ascii="Arial" w:hAnsi="Arial" w:cs="Arial"/>
          <w:iCs/>
          <w:lang w:val="es-ES"/>
        </w:rPr>
        <w:t>rofesional</w:t>
      </w:r>
      <w:r w:rsidR="001C7FBE" w:rsidRPr="00C10B87">
        <w:rPr>
          <w:rFonts w:ascii="Arial" w:hAnsi="Arial" w:cs="Arial"/>
          <w:iCs/>
          <w:lang w:val="es-ES"/>
        </w:rPr>
        <w:t>, educación continuada y control de calidad.</w:t>
      </w:r>
    </w:p>
    <w:p w:rsidR="003C6463" w:rsidRPr="00C10B87" w:rsidRDefault="003C6463" w:rsidP="003B63E6">
      <w:pPr>
        <w:numPr>
          <w:ilvl w:val="0"/>
          <w:numId w:val="7"/>
        </w:numPr>
        <w:jc w:val="both"/>
        <w:rPr>
          <w:rFonts w:ascii="Arial" w:hAnsi="Arial" w:cs="Arial"/>
          <w:iCs/>
          <w:lang w:val="es-ES"/>
        </w:rPr>
      </w:pPr>
      <w:r w:rsidRPr="00C10B87">
        <w:rPr>
          <w:rFonts w:ascii="Arial" w:hAnsi="Arial" w:cs="Arial"/>
          <w:iCs/>
          <w:lang w:val="es-ES"/>
        </w:rPr>
        <w:t>Mejorar la c</w:t>
      </w:r>
      <w:r w:rsidR="008D2BEB" w:rsidRPr="00C10B87">
        <w:rPr>
          <w:rFonts w:ascii="Arial" w:hAnsi="Arial" w:cs="Arial"/>
          <w:iCs/>
          <w:lang w:val="es-ES"/>
        </w:rPr>
        <w:t xml:space="preserve">alidad técnica del profesional, fortaleciendo la </w:t>
      </w:r>
      <w:r w:rsidRPr="00C10B87">
        <w:rPr>
          <w:rFonts w:ascii="Arial" w:hAnsi="Arial" w:cs="Arial"/>
          <w:iCs/>
          <w:lang w:val="es-ES"/>
        </w:rPr>
        <w:t>divulga</w:t>
      </w:r>
      <w:r w:rsidR="008D2BEB" w:rsidRPr="00C10B87">
        <w:rPr>
          <w:rFonts w:ascii="Arial" w:hAnsi="Arial" w:cs="Arial"/>
          <w:iCs/>
          <w:lang w:val="es-ES"/>
        </w:rPr>
        <w:t>ción</w:t>
      </w:r>
      <w:r w:rsidRPr="00C10B87">
        <w:rPr>
          <w:rFonts w:ascii="Arial" w:hAnsi="Arial" w:cs="Arial"/>
          <w:iCs/>
          <w:lang w:val="es-ES"/>
        </w:rPr>
        <w:t xml:space="preserve"> en materia de </w:t>
      </w:r>
      <w:r w:rsidR="00907C9B" w:rsidRPr="00C10B87">
        <w:rPr>
          <w:rFonts w:ascii="Arial" w:hAnsi="Arial" w:cs="Arial"/>
          <w:iCs/>
          <w:lang w:val="es-ES"/>
        </w:rPr>
        <w:t xml:space="preserve">contaduría </w:t>
      </w:r>
      <w:r w:rsidR="009B274C" w:rsidRPr="00C10B87">
        <w:rPr>
          <w:rFonts w:ascii="Arial" w:hAnsi="Arial" w:cs="Arial"/>
          <w:iCs/>
          <w:lang w:val="es-ES"/>
        </w:rPr>
        <w:t xml:space="preserve">y </w:t>
      </w:r>
      <w:r w:rsidR="00907C9B" w:rsidRPr="00C10B87">
        <w:rPr>
          <w:rFonts w:ascii="Arial" w:hAnsi="Arial" w:cs="Arial"/>
          <w:iCs/>
          <w:lang w:val="es-ES"/>
        </w:rPr>
        <w:t>auditoría</w:t>
      </w:r>
      <w:r w:rsidRPr="00C10B87">
        <w:rPr>
          <w:rFonts w:ascii="Arial" w:hAnsi="Arial" w:cs="Arial"/>
          <w:iCs/>
          <w:lang w:val="es-ES"/>
        </w:rPr>
        <w:t>, a fin de actuali</w:t>
      </w:r>
      <w:r w:rsidR="00907C9B" w:rsidRPr="00C10B87">
        <w:rPr>
          <w:rFonts w:ascii="Arial" w:hAnsi="Arial" w:cs="Arial"/>
          <w:iCs/>
          <w:lang w:val="es-ES"/>
        </w:rPr>
        <w:t>zar</w:t>
      </w:r>
      <w:r w:rsidRPr="00C10B87">
        <w:rPr>
          <w:rFonts w:ascii="Arial" w:hAnsi="Arial" w:cs="Arial"/>
          <w:iCs/>
          <w:lang w:val="es-ES"/>
        </w:rPr>
        <w:t xml:space="preserve"> </w:t>
      </w:r>
      <w:r w:rsidR="00907C9B" w:rsidRPr="00C10B87">
        <w:rPr>
          <w:rFonts w:ascii="Arial" w:hAnsi="Arial" w:cs="Arial"/>
          <w:iCs/>
          <w:lang w:val="es-ES"/>
        </w:rPr>
        <w:t xml:space="preserve">a los profesionales </w:t>
      </w:r>
      <w:r w:rsidR="008D2BEB" w:rsidRPr="00C10B87">
        <w:rPr>
          <w:rFonts w:ascii="Arial" w:hAnsi="Arial" w:cs="Arial"/>
          <w:iCs/>
          <w:lang w:val="es-ES"/>
        </w:rPr>
        <w:t>en</w:t>
      </w:r>
      <w:r w:rsidRPr="00C10B87">
        <w:rPr>
          <w:rFonts w:ascii="Arial" w:hAnsi="Arial" w:cs="Arial"/>
          <w:iCs/>
          <w:lang w:val="es-ES"/>
        </w:rPr>
        <w:t xml:space="preserve"> las competencias necesarias para real</w:t>
      </w:r>
      <w:r w:rsidR="004C3AE6" w:rsidRPr="00C10B87">
        <w:rPr>
          <w:rFonts w:ascii="Arial" w:hAnsi="Arial" w:cs="Arial"/>
          <w:iCs/>
          <w:lang w:val="es-ES"/>
        </w:rPr>
        <w:t xml:space="preserve">izar un trabajo de alta calidad, </w:t>
      </w:r>
      <w:r w:rsidRPr="00C10B87">
        <w:rPr>
          <w:rFonts w:ascii="Arial" w:hAnsi="Arial" w:cs="Arial"/>
          <w:iCs/>
          <w:lang w:val="es-ES"/>
        </w:rPr>
        <w:t>a través de cursos, charlas, confere</w:t>
      </w:r>
      <w:r w:rsidR="00B81D32" w:rsidRPr="00C10B87">
        <w:rPr>
          <w:rFonts w:ascii="Arial" w:hAnsi="Arial" w:cs="Arial"/>
          <w:iCs/>
          <w:lang w:val="es-ES"/>
        </w:rPr>
        <w:t>ncias, seminarios y coloquios</w:t>
      </w:r>
      <w:r w:rsidRPr="00C10B87">
        <w:rPr>
          <w:rFonts w:ascii="Arial" w:hAnsi="Arial" w:cs="Arial"/>
          <w:iCs/>
          <w:lang w:val="es-ES"/>
        </w:rPr>
        <w:t xml:space="preserve"> </w:t>
      </w:r>
      <w:r w:rsidR="00907C9B" w:rsidRPr="00C10B87">
        <w:rPr>
          <w:rFonts w:ascii="Arial" w:hAnsi="Arial" w:cs="Arial"/>
          <w:iCs/>
          <w:lang w:val="es-ES"/>
        </w:rPr>
        <w:t>de la normativa técnica vigente y con el apoyo de las entidades con convenios y cartas de entendimientos de educación continuada.</w:t>
      </w:r>
    </w:p>
    <w:p w:rsidR="003C6463" w:rsidRPr="00C10B87" w:rsidRDefault="003C6463" w:rsidP="003B63E6">
      <w:pPr>
        <w:numPr>
          <w:ilvl w:val="0"/>
          <w:numId w:val="7"/>
        </w:numPr>
        <w:jc w:val="both"/>
        <w:rPr>
          <w:rFonts w:ascii="Arial" w:hAnsi="Arial" w:cs="Arial"/>
          <w:iCs/>
          <w:lang w:val="es-ES"/>
        </w:rPr>
      </w:pPr>
      <w:r w:rsidRPr="00C10B87">
        <w:rPr>
          <w:rFonts w:ascii="Arial" w:hAnsi="Arial" w:cs="Arial"/>
          <w:iCs/>
          <w:lang w:val="es-ES"/>
        </w:rPr>
        <w:t xml:space="preserve">Promover la ética profesional entre </w:t>
      </w:r>
      <w:r w:rsidR="006F44AF" w:rsidRPr="00C10B87">
        <w:rPr>
          <w:rFonts w:ascii="Arial" w:hAnsi="Arial" w:cs="Arial"/>
          <w:iCs/>
          <w:lang w:val="es-ES"/>
        </w:rPr>
        <w:t>los</w:t>
      </w:r>
      <w:r w:rsidRPr="00C10B87">
        <w:rPr>
          <w:rFonts w:ascii="Arial" w:hAnsi="Arial" w:cs="Arial"/>
          <w:iCs/>
          <w:lang w:val="es-ES"/>
        </w:rPr>
        <w:t xml:space="preserve"> gremio</w:t>
      </w:r>
      <w:r w:rsidR="006F44AF" w:rsidRPr="00C10B87">
        <w:rPr>
          <w:rFonts w:ascii="Arial" w:hAnsi="Arial" w:cs="Arial"/>
          <w:iCs/>
          <w:lang w:val="es-ES"/>
        </w:rPr>
        <w:t>s</w:t>
      </w:r>
      <w:r w:rsidR="00B81D32" w:rsidRPr="00C10B87">
        <w:rPr>
          <w:rFonts w:ascii="Arial" w:hAnsi="Arial" w:cs="Arial"/>
          <w:iCs/>
          <w:lang w:val="es-ES"/>
        </w:rPr>
        <w:t xml:space="preserve"> de la contaduría y auditoría.</w:t>
      </w:r>
    </w:p>
    <w:p w:rsidR="003C6463" w:rsidRPr="00C10B87" w:rsidRDefault="003C6463" w:rsidP="003B63E6">
      <w:pPr>
        <w:numPr>
          <w:ilvl w:val="0"/>
          <w:numId w:val="7"/>
        </w:numPr>
        <w:jc w:val="both"/>
        <w:rPr>
          <w:rFonts w:ascii="Arial" w:hAnsi="Arial" w:cs="Arial"/>
          <w:iCs/>
          <w:lang w:val="es-ES"/>
        </w:rPr>
      </w:pPr>
      <w:r w:rsidRPr="00C10B87">
        <w:rPr>
          <w:rFonts w:ascii="Arial" w:hAnsi="Arial" w:cs="Arial"/>
          <w:iCs/>
          <w:lang w:val="es-ES"/>
        </w:rPr>
        <w:t xml:space="preserve">Administrar de manera oportuna y eficaz los </w:t>
      </w:r>
      <w:r w:rsidR="00B81D32" w:rsidRPr="00C10B87">
        <w:rPr>
          <w:rFonts w:ascii="Arial" w:hAnsi="Arial" w:cs="Arial"/>
          <w:iCs/>
          <w:lang w:val="es-ES"/>
        </w:rPr>
        <w:t>re</w:t>
      </w:r>
      <w:r w:rsidRPr="00C10B87">
        <w:rPr>
          <w:rFonts w:ascii="Arial" w:hAnsi="Arial" w:cs="Arial"/>
          <w:iCs/>
          <w:lang w:val="es-ES"/>
        </w:rPr>
        <w:t xml:space="preserve">cursos </w:t>
      </w:r>
      <w:r w:rsidR="00B81D32" w:rsidRPr="00C10B87">
        <w:rPr>
          <w:rFonts w:ascii="Arial" w:hAnsi="Arial" w:cs="Arial"/>
          <w:iCs/>
          <w:lang w:val="es-ES"/>
        </w:rPr>
        <w:t>h</w:t>
      </w:r>
      <w:r w:rsidRPr="00C10B87">
        <w:rPr>
          <w:rFonts w:ascii="Arial" w:hAnsi="Arial" w:cs="Arial"/>
          <w:iCs/>
          <w:lang w:val="es-ES"/>
        </w:rPr>
        <w:t xml:space="preserve">umanos, </w:t>
      </w:r>
      <w:r w:rsidR="00B81D32" w:rsidRPr="00C10B87">
        <w:rPr>
          <w:rFonts w:ascii="Arial" w:hAnsi="Arial" w:cs="Arial"/>
          <w:iCs/>
          <w:lang w:val="es-ES"/>
        </w:rPr>
        <w:t>f</w:t>
      </w:r>
      <w:r w:rsidRPr="00C10B87">
        <w:rPr>
          <w:rFonts w:ascii="Arial" w:hAnsi="Arial" w:cs="Arial"/>
          <w:iCs/>
          <w:lang w:val="es-ES"/>
        </w:rPr>
        <w:t xml:space="preserve">inancieros y </w:t>
      </w:r>
      <w:r w:rsidR="00B81D32" w:rsidRPr="00C10B87">
        <w:rPr>
          <w:rFonts w:ascii="Arial" w:hAnsi="Arial" w:cs="Arial"/>
          <w:iCs/>
          <w:lang w:val="es-ES"/>
        </w:rPr>
        <w:t>t</w:t>
      </w:r>
      <w:r w:rsidRPr="00C10B87">
        <w:rPr>
          <w:rFonts w:ascii="Arial" w:hAnsi="Arial" w:cs="Arial"/>
          <w:iCs/>
          <w:lang w:val="es-ES"/>
        </w:rPr>
        <w:t>écnicos de la institución.</w:t>
      </w:r>
    </w:p>
    <w:p w:rsidR="00EA26A2" w:rsidRPr="00C10B87" w:rsidRDefault="00EA26A2" w:rsidP="00EA26A2">
      <w:pPr>
        <w:jc w:val="both"/>
        <w:rPr>
          <w:rFonts w:ascii="Arial" w:hAnsi="Arial" w:cs="Arial"/>
          <w:lang w:val="es-ES"/>
        </w:rPr>
      </w:pPr>
    </w:p>
    <w:p w:rsidR="006F44AF" w:rsidRPr="00C10B87" w:rsidRDefault="006F44AF" w:rsidP="00EA26A2">
      <w:pPr>
        <w:jc w:val="both"/>
        <w:rPr>
          <w:rFonts w:ascii="Arial" w:hAnsi="Arial" w:cs="Arial"/>
          <w:lang w:val="es-ES"/>
        </w:rPr>
      </w:pPr>
    </w:p>
    <w:p w:rsidR="00A66E52" w:rsidRPr="00C10B87" w:rsidRDefault="00A66E52" w:rsidP="003B63E6">
      <w:pPr>
        <w:pStyle w:val="Ttulo1"/>
        <w:numPr>
          <w:ilvl w:val="0"/>
          <w:numId w:val="8"/>
        </w:numPr>
        <w:rPr>
          <w:rFonts w:ascii="Arial" w:hAnsi="Arial" w:cs="Arial"/>
          <w:i w:val="0"/>
          <w:lang w:val="es-ES"/>
        </w:rPr>
      </w:pPr>
      <w:bookmarkStart w:id="14" w:name="_Toc8134373"/>
      <w:r w:rsidRPr="00C10B87">
        <w:rPr>
          <w:rFonts w:ascii="Arial" w:hAnsi="Arial" w:cs="Arial"/>
          <w:i w:val="0"/>
          <w:lang w:val="es-ES"/>
        </w:rPr>
        <w:t>ESTRUCTURA ORGANIZATIVA</w:t>
      </w:r>
      <w:bookmarkEnd w:id="14"/>
    </w:p>
    <w:p w:rsidR="003C6463" w:rsidRPr="00C10B87" w:rsidRDefault="003C6463" w:rsidP="003C6463">
      <w:pPr>
        <w:ind w:left="360"/>
        <w:jc w:val="both"/>
        <w:rPr>
          <w:rFonts w:ascii="Arial" w:hAnsi="Arial" w:cs="Arial"/>
          <w:b/>
          <w:bCs/>
          <w:iCs/>
          <w:lang w:val="es-ES"/>
        </w:rPr>
      </w:pPr>
      <w:r w:rsidRPr="00C10B87">
        <w:rPr>
          <w:rFonts w:ascii="Arial" w:hAnsi="Arial" w:cs="Arial"/>
          <w:iCs/>
          <w:lang w:val="es-ES"/>
        </w:rPr>
        <w:t xml:space="preserve">En cumplimiento a la Ley Reguladora del Ejercicio de la Contaduría, específicamente lo establecido en el Título III Capítulo IV –  </w:t>
      </w:r>
      <w:r w:rsidR="00372463" w:rsidRPr="00C10B87">
        <w:rPr>
          <w:rFonts w:ascii="Arial" w:hAnsi="Arial" w:cs="Arial"/>
          <w:iCs/>
          <w:lang w:val="es-ES"/>
        </w:rPr>
        <w:t>DEL PERSONAL Y AUXILIARES DEL CONSEJO</w:t>
      </w:r>
      <w:r w:rsidRPr="00C10B87">
        <w:rPr>
          <w:rFonts w:ascii="Arial" w:hAnsi="Arial" w:cs="Arial"/>
          <w:iCs/>
          <w:lang w:val="es-ES"/>
        </w:rPr>
        <w:t>, se ha implementado una distribución de actividades básicas</w:t>
      </w:r>
      <w:r w:rsidR="001C7FBE" w:rsidRPr="00C10B87">
        <w:rPr>
          <w:rFonts w:ascii="Arial" w:hAnsi="Arial" w:cs="Arial"/>
          <w:iCs/>
          <w:lang w:val="es-ES"/>
        </w:rPr>
        <w:t>,</w:t>
      </w:r>
      <w:r w:rsidRPr="00C10B87">
        <w:rPr>
          <w:rFonts w:ascii="Arial" w:hAnsi="Arial" w:cs="Arial"/>
          <w:iCs/>
          <w:lang w:val="es-ES"/>
        </w:rPr>
        <w:t xml:space="preserve"> que permita ejercer las funciones para cumplir con las metas y objetivos institucionales, </w:t>
      </w:r>
      <w:r w:rsidR="004C3AE6" w:rsidRPr="00C10B87">
        <w:rPr>
          <w:rFonts w:ascii="Arial" w:hAnsi="Arial" w:cs="Arial"/>
          <w:iCs/>
          <w:lang w:val="es-ES"/>
        </w:rPr>
        <w:t>creando</w:t>
      </w:r>
      <w:r w:rsidRPr="00C10B87">
        <w:rPr>
          <w:rFonts w:ascii="Arial" w:hAnsi="Arial" w:cs="Arial"/>
          <w:iCs/>
          <w:lang w:val="es-ES"/>
        </w:rPr>
        <w:t xml:space="preserve"> una estructura administrativa mínima para</w:t>
      </w:r>
      <w:r w:rsidR="004C3AE6" w:rsidRPr="00C10B87">
        <w:rPr>
          <w:rFonts w:ascii="Arial" w:hAnsi="Arial" w:cs="Arial"/>
          <w:iCs/>
          <w:lang w:val="es-ES"/>
        </w:rPr>
        <w:t xml:space="preserve"> la  ejecución de actividades</w:t>
      </w:r>
      <w:r w:rsidRPr="00C10B87">
        <w:rPr>
          <w:rFonts w:ascii="Arial" w:hAnsi="Arial" w:cs="Arial"/>
          <w:iCs/>
          <w:lang w:val="es-ES"/>
        </w:rPr>
        <w:t xml:space="preserve"> técnicas, administrativas, financieras y legal</w:t>
      </w:r>
      <w:r w:rsidR="004C3AE6" w:rsidRPr="00C10B87">
        <w:rPr>
          <w:rFonts w:ascii="Arial" w:hAnsi="Arial" w:cs="Arial"/>
          <w:iCs/>
          <w:lang w:val="es-ES"/>
        </w:rPr>
        <w:t>es</w:t>
      </w:r>
      <w:r w:rsidRPr="00C10B87">
        <w:rPr>
          <w:rFonts w:ascii="Arial" w:hAnsi="Arial" w:cs="Arial"/>
          <w:iCs/>
          <w:lang w:val="es-ES"/>
        </w:rPr>
        <w:t>.</w:t>
      </w:r>
    </w:p>
    <w:p w:rsidR="008F6D03" w:rsidRDefault="008F6D03" w:rsidP="003C6463">
      <w:pPr>
        <w:ind w:left="360"/>
        <w:jc w:val="both"/>
        <w:rPr>
          <w:rFonts w:ascii="Arial" w:hAnsi="Arial" w:cs="Arial"/>
          <w:iCs/>
          <w:lang w:val="es-ES"/>
        </w:rPr>
      </w:pPr>
    </w:p>
    <w:p w:rsidR="003C6463" w:rsidRPr="00C10B87" w:rsidRDefault="003C6463" w:rsidP="003C6463">
      <w:pPr>
        <w:ind w:left="360"/>
        <w:jc w:val="both"/>
        <w:rPr>
          <w:rFonts w:ascii="Arial" w:hAnsi="Arial" w:cs="Arial"/>
          <w:iCs/>
          <w:lang w:val="es-ES"/>
        </w:rPr>
      </w:pPr>
      <w:r w:rsidRPr="00C10B87">
        <w:rPr>
          <w:rFonts w:ascii="Arial" w:hAnsi="Arial" w:cs="Arial"/>
          <w:iCs/>
          <w:lang w:val="es-ES"/>
        </w:rPr>
        <w:t xml:space="preserve">El Consejo de Vigilancia de la Profesión de Contaduría Pública y Auditoría </w:t>
      </w:r>
      <w:r w:rsidR="00C10B87" w:rsidRPr="00C10B87">
        <w:rPr>
          <w:rFonts w:ascii="Arial" w:hAnsi="Arial" w:cs="Arial"/>
          <w:iCs/>
          <w:lang w:val="es-ES"/>
        </w:rPr>
        <w:t xml:space="preserve">tiene una estructura organizativa integrada por </w:t>
      </w:r>
      <w:r w:rsidRPr="00C10B87">
        <w:rPr>
          <w:rFonts w:ascii="Arial" w:hAnsi="Arial" w:cs="Arial"/>
          <w:iCs/>
          <w:lang w:val="es-ES"/>
        </w:rPr>
        <w:t>el Consejo Directivo, Preside</w:t>
      </w:r>
      <w:r w:rsidR="00185F68" w:rsidRPr="00C10B87">
        <w:rPr>
          <w:rFonts w:ascii="Arial" w:hAnsi="Arial" w:cs="Arial"/>
          <w:iCs/>
          <w:lang w:val="es-ES"/>
        </w:rPr>
        <w:t>nte del Consejo, Comisiones de t</w:t>
      </w:r>
      <w:r w:rsidRPr="00C10B87">
        <w:rPr>
          <w:rFonts w:ascii="Arial" w:hAnsi="Arial" w:cs="Arial"/>
          <w:iCs/>
          <w:lang w:val="es-ES"/>
        </w:rPr>
        <w:t>rabajo</w:t>
      </w:r>
      <w:r w:rsidR="00C10B87" w:rsidRPr="00C10B87">
        <w:rPr>
          <w:rFonts w:ascii="Arial" w:hAnsi="Arial" w:cs="Arial"/>
          <w:iCs/>
          <w:lang w:val="es-ES"/>
        </w:rPr>
        <w:t xml:space="preserve">, gerencia, y diferentes unidades como: </w:t>
      </w:r>
      <w:r w:rsidR="00DD1F64" w:rsidRPr="00C10B87">
        <w:rPr>
          <w:rFonts w:ascii="Arial" w:hAnsi="Arial" w:cs="Arial"/>
          <w:iCs/>
          <w:lang w:val="es-ES"/>
        </w:rPr>
        <w:t>j</w:t>
      </w:r>
      <w:r w:rsidRPr="00C10B87">
        <w:rPr>
          <w:rFonts w:ascii="Arial" w:hAnsi="Arial" w:cs="Arial"/>
          <w:iCs/>
          <w:lang w:val="es-ES"/>
        </w:rPr>
        <w:t xml:space="preserve">urídica, </w:t>
      </w:r>
      <w:r w:rsidR="00573A2E" w:rsidRPr="00C10B87">
        <w:rPr>
          <w:rFonts w:ascii="Arial" w:hAnsi="Arial" w:cs="Arial"/>
          <w:iCs/>
          <w:lang w:val="es-ES"/>
        </w:rPr>
        <w:t>técnica, administrativa y financiera</w:t>
      </w:r>
      <w:r w:rsidRPr="00C10B87">
        <w:rPr>
          <w:rFonts w:ascii="Arial" w:hAnsi="Arial" w:cs="Arial"/>
          <w:iCs/>
          <w:lang w:val="es-ES"/>
        </w:rPr>
        <w:t>. Su organigrama es el siguiente:</w:t>
      </w:r>
    </w:p>
    <w:p w:rsidR="004C3AE6" w:rsidRPr="00C10B87" w:rsidRDefault="004C3AE6" w:rsidP="003C6463">
      <w:pPr>
        <w:ind w:left="360"/>
        <w:jc w:val="both"/>
        <w:rPr>
          <w:rFonts w:ascii="Arial" w:hAnsi="Arial" w:cs="Arial"/>
          <w:iCs/>
          <w:lang w:val="es-ES"/>
        </w:rPr>
      </w:pPr>
    </w:p>
    <w:p w:rsidR="00837A02" w:rsidRPr="00C10B87" w:rsidRDefault="00837A02" w:rsidP="003C6463">
      <w:pPr>
        <w:ind w:left="360"/>
        <w:jc w:val="both"/>
        <w:rPr>
          <w:rFonts w:ascii="Arial" w:hAnsi="Arial" w:cs="Arial"/>
          <w:iCs/>
          <w:lang w:val="es-ES"/>
        </w:rPr>
      </w:pPr>
    </w:p>
    <w:p w:rsidR="001B1E52" w:rsidRPr="00C10B87" w:rsidRDefault="00763650" w:rsidP="00763650">
      <w:pPr>
        <w:ind w:left="-851"/>
        <w:jc w:val="both"/>
        <w:rPr>
          <w:rFonts w:ascii="Arial" w:hAnsi="Arial" w:cs="Arial"/>
          <w:iCs/>
          <w:lang w:val="es-ES"/>
        </w:rPr>
      </w:pPr>
      <w:r w:rsidRPr="00C10B87">
        <w:rPr>
          <w:rFonts w:ascii="Arial" w:hAnsi="Arial" w:cs="Arial"/>
          <w:iCs/>
          <w:noProof/>
          <w:lang w:eastAsia="es-SV"/>
        </w:rPr>
        <w:drawing>
          <wp:inline distT="0" distB="0" distL="0" distR="0" wp14:anchorId="57415B4F" wp14:editId="0158C1CA">
            <wp:extent cx="6381750" cy="42100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808" cy="4210088"/>
                    </a:xfrm>
                    <a:prstGeom prst="rect">
                      <a:avLst/>
                    </a:prstGeom>
                    <a:noFill/>
                    <a:ln>
                      <a:noFill/>
                    </a:ln>
                  </pic:spPr>
                </pic:pic>
              </a:graphicData>
            </a:graphic>
          </wp:inline>
        </w:drawing>
      </w:r>
    </w:p>
    <w:p w:rsidR="003C6463" w:rsidRDefault="003C6463" w:rsidP="001B1E52">
      <w:pPr>
        <w:jc w:val="center"/>
        <w:rPr>
          <w:rFonts w:ascii="Arial" w:hAnsi="Arial" w:cs="Arial"/>
          <w:iCs/>
          <w:lang w:val="es-ES"/>
        </w:rPr>
      </w:pPr>
    </w:p>
    <w:p w:rsidR="00E964F6" w:rsidRDefault="00E964F6" w:rsidP="001B1E52">
      <w:pPr>
        <w:jc w:val="center"/>
        <w:rPr>
          <w:rFonts w:ascii="Arial" w:hAnsi="Arial" w:cs="Arial"/>
          <w:iCs/>
          <w:lang w:val="es-ES"/>
        </w:rPr>
      </w:pPr>
    </w:p>
    <w:p w:rsidR="00E964F6" w:rsidRPr="00C10B87" w:rsidRDefault="00E964F6" w:rsidP="001B1E52">
      <w:pPr>
        <w:jc w:val="center"/>
        <w:rPr>
          <w:rFonts w:ascii="Arial" w:hAnsi="Arial" w:cs="Arial"/>
          <w:iCs/>
          <w:lang w:val="es-ES"/>
        </w:rPr>
      </w:pPr>
    </w:p>
    <w:p w:rsidR="00E42D9B" w:rsidRPr="00C10B87" w:rsidRDefault="0055744C" w:rsidP="003B63E6">
      <w:pPr>
        <w:pStyle w:val="Ttulo1"/>
        <w:numPr>
          <w:ilvl w:val="0"/>
          <w:numId w:val="8"/>
        </w:numPr>
        <w:ind w:left="306"/>
        <w:rPr>
          <w:rFonts w:ascii="Arial" w:hAnsi="Arial" w:cs="Arial"/>
          <w:i w:val="0"/>
          <w:lang w:val="es-ES"/>
        </w:rPr>
      </w:pPr>
      <w:bookmarkStart w:id="15" w:name="_Toc8134374"/>
      <w:r w:rsidRPr="00C10B87">
        <w:rPr>
          <w:rFonts w:ascii="Arial" w:hAnsi="Arial" w:cs="Arial"/>
          <w:i w:val="0"/>
          <w:lang w:val="es-ES"/>
        </w:rPr>
        <w:t>TRABAJOS DE LAS COMISIONES DEL CONSEJO</w:t>
      </w:r>
      <w:bookmarkEnd w:id="15"/>
    </w:p>
    <w:p w:rsidR="000743BE" w:rsidRPr="00C10B87" w:rsidRDefault="000743BE" w:rsidP="000743BE">
      <w:pPr>
        <w:rPr>
          <w:rFonts w:ascii="Arial" w:hAnsi="Arial" w:cs="Arial"/>
          <w:lang w:val="es-ES"/>
        </w:rPr>
      </w:pPr>
    </w:p>
    <w:p w:rsidR="00E51D58" w:rsidRPr="00C10B87" w:rsidRDefault="00E51D58" w:rsidP="00E51D58">
      <w:pPr>
        <w:ind w:left="66"/>
        <w:rPr>
          <w:rFonts w:ascii="Arial" w:hAnsi="Arial" w:cs="Arial"/>
          <w:b/>
          <w:lang w:val="es-ES"/>
        </w:rPr>
      </w:pPr>
      <w:r w:rsidRPr="00C10B87">
        <w:rPr>
          <w:rFonts w:ascii="Arial" w:hAnsi="Arial" w:cs="Arial"/>
          <w:b/>
          <w:lang w:val="es-ES"/>
        </w:rPr>
        <w:t xml:space="preserve">5.1 </w:t>
      </w:r>
      <w:r w:rsidR="00C10B87">
        <w:rPr>
          <w:rFonts w:ascii="Arial" w:hAnsi="Arial" w:cs="Arial"/>
          <w:b/>
          <w:lang w:val="es-ES"/>
        </w:rPr>
        <w:t>COMISIÓ</w:t>
      </w:r>
      <w:r w:rsidR="0057688B" w:rsidRPr="00C10B87">
        <w:rPr>
          <w:rFonts w:ascii="Arial" w:hAnsi="Arial" w:cs="Arial"/>
          <w:b/>
          <w:lang w:val="es-ES"/>
        </w:rPr>
        <w:t>N</w:t>
      </w:r>
      <w:r w:rsidR="009A74F6" w:rsidRPr="00C10B87">
        <w:rPr>
          <w:rFonts w:ascii="Arial" w:hAnsi="Arial" w:cs="Arial"/>
          <w:b/>
          <w:lang w:val="es-ES"/>
        </w:rPr>
        <w:t xml:space="preserve"> </w:t>
      </w:r>
      <w:r w:rsidR="009C4C38" w:rsidRPr="00C10B87">
        <w:rPr>
          <w:rFonts w:ascii="Arial" w:hAnsi="Arial" w:cs="Arial"/>
          <w:b/>
          <w:lang w:val="es-ES"/>
        </w:rPr>
        <w:t>NORMA</w:t>
      </w:r>
      <w:r w:rsidR="0057688B" w:rsidRPr="00C10B87">
        <w:rPr>
          <w:rFonts w:ascii="Arial" w:hAnsi="Arial" w:cs="Arial"/>
          <w:b/>
          <w:lang w:val="es-ES"/>
        </w:rPr>
        <w:t>S DE</w:t>
      </w:r>
      <w:r w:rsidR="009C4C38" w:rsidRPr="00C10B87">
        <w:rPr>
          <w:rFonts w:ascii="Arial" w:hAnsi="Arial" w:cs="Arial"/>
          <w:b/>
          <w:lang w:val="es-ES"/>
        </w:rPr>
        <w:t xml:space="preserve"> </w:t>
      </w:r>
      <w:r w:rsidR="00C10B87">
        <w:rPr>
          <w:rFonts w:ascii="Arial" w:hAnsi="Arial" w:cs="Arial"/>
          <w:b/>
          <w:lang w:val="es-ES"/>
        </w:rPr>
        <w:t>É</w:t>
      </w:r>
      <w:r w:rsidRPr="00C10B87">
        <w:rPr>
          <w:rFonts w:ascii="Arial" w:hAnsi="Arial" w:cs="Arial"/>
          <w:b/>
          <w:lang w:val="es-ES"/>
        </w:rPr>
        <w:t>TICA PROFESIONAL</w:t>
      </w:r>
      <w:r w:rsidR="0057688B" w:rsidRPr="00C10B87">
        <w:rPr>
          <w:rFonts w:ascii="Arial" w:hAnsi="Arial" w:cs="Arial"/>
          <w:b/>
          <w:lang w:val="es-ES"/>
        </w:rPr>
        <w:t>:</w:t>
      </w:r>
    </w:p>
    <w:p w:rsidR="00E51D58" w:rsidRPr="00C10B87" w:rsidRDefault="00E51D58" w:rsidP="00E51D58">
      <w:pPr>
        <w:spacing w:line="240" w:lineRule="atLeast"/>
        <w:jc w:val="both"/>
        <w:rPr>
          <w:rFonts w:ascii="Arial" w:hAnsi="Arial" w:cs="Arial"/>
          <w:iCs/>
          <w:sz w:val="16"/>
          <w:szCs w:val="16"/>
          <w:lang w:val="es-ES"/>
        </w:rPr>
      </w:pPr>
    </w:p>
    <w:p w:rsidR="00E51D58" w:rsidRPr="00C10B87" w:rsidRDefault="00E51D58" w:rsidP="00C40C39">
      <w:pPr>
        <w:spacing w:line="276" w:lineRule="auto"/>
        <w:ind w:left="426"/>
        <w:jc w:val="both"/>
        <w:rPr>
          <w:rFonts w:ascii="Arial" w:hAnsi="Arial" w:cs="Arial"/>
          <w:bCs/>
          <w:iCs/>
          <w:lang w:val="es-ES"/>
        </w:rPr>
      </w:pPr>
      <w:r w:rsidRPr="00C10B87">
        <w:rPr>
          <w:rFonts w:ascii="Arial" w:hAnsi="Arial" w:cs="Arial"/>
          <w:bCs/>
          <w:iCs/>
          <w:lang w:val="es-ES"/>
        </w:rPr>
        <w:t xml:space="preserve">De junio </w:t>
      </w:r>
      <w:r w:rsidR="003F5BEF">
        <w:rPr>
          <w:rFonts w:ascii="Arial" w:hAnsi="Arial" w:cs="Arial"/>
          <w:bCs/>
          <w:iCs/>
          <w:lang w:val="es-ES"/>
        </w:rPr>
        <w:t xml:space="preserve">de 2018 </w:t>
      </w:r>
      <w:r w:rsidRPr="00C10B87">
        <w:rPr>
          <w:rFonts w:ascii="Arial" w:hAnsi="Arial" w:cs="Arial"/>
          <w:bCs/>
          <w:iCs/>
          <w:lang w:val="es-ES"/>
        </w:rPr>
        <w:t xml:space="preserve">a mayo </w:t>
      </w:r>
      <w:r w:rsidR="003F5BEF">
        <w:rPr>
          <w:rFonts w:ascii="Arial" w:hAnsi="Arial" w:cs="Arial"/>
          <w:bCs/>
          <w:iCs/>
          <w:lang w:val="es-ES"/>
        </w:rPr>
        <w:t xml:space="preserve">de </w:t>
      </w:r>
      <w:r w:rsidRPr="00C10B87">
        <w:rPr>
          <w:rFonts w:ascii="Arial" w:hAnsi="Arial" w:cs="Arial"/>
          <w:bCs/>
          <w:iCs/>
          <w:lang w:val="es-ES"/>
        </w:rPr>
        <w:t>201</w:t>
      </w:r>
      <w:r w:rsidR="009E6BA5" w:rsidRPr="00C10B87">
        <w:rPr>
          <w:rFonts w:ascii="Arial" w:hAnsi="Arial" w:cs="Arial"/>
          <w:bCs/>
          <w:iCs/>
          <w:lang w:val="es-ES"/>
        </w:rPr>
        <w:t>9</w:t>
      </w:r>
      <w:r w:rsidR="003F5BEF">
        <w:rPr>
          <w:rFonts w:ascii="Arial" w:hAnsi="Arial" w:cs="Arial"/>
          <w:bCs/>
          <w:iCs/>
          <w:lang w:val="es-ES"/>
        </w:rPr>
        <w:t>,</w:t>
      </w:r>
      <w:r w:rsidRPr="00C10B87">
        <w:rPr>
          <w:rFonts w:ascii="Arial" w:hAnsi="Arial" w:cs="Arial"/>
          <w:bCs/>
          <w:iCs/>
          <w:lang w:val="es-ES"/>
        </w:rPr>
        <w:t xml:space="preserve"> este Conse</w:t>
      </w:r>
      <w:r w:rsidR="00D43B3D" w:rsidRPr="00C10B87">
        <w:rPr>
          <w:rFonts w:ascii="Arial" w:hAnsi="Arial" w:cs="Arial"/>
          <w:bCs/>
          <w:iCs/>
          <w:lang w:val="es-ES"/>
        </w:rPr>
        <w:t xml:space="preserve">jo por medio de la Comisión </w:t>
      </w:r>
      <w:r w:rsidR="00F516B7">
        <w:rPr>
          <w:rFonts w:ascii="Arial" w:hAnsi="Arial" w:cs="Arial"/>
          <w:bCs/>
          <w:iCs/>
          <w:lang w:val="es-ES"/>
        </w:rPr>
        <w:t xml:space="preserve">de </w:t>
      </w:r>
      <w:r w:rsidR="00D43B3D" w:rsidRPr="00C10B87">
        <w:rPr>
          <w:rFonts w:ascii="Arial" w:hAnsi="Arial" w:cs="Arial"/>
          <w:bCs/>
          <w:iCs/>
          <w:lang w:val="es-ES"/>
        </w:rPr>
        <w:t xml:space="preserve">Normas de </w:t>
      </w:r>
      <w:r w:rsidRPr="00C10B87">
        <w:rPr>
          <w:rFonts w:ascii="Arial" w:hAnsi="Arial" w:cs="Arial"/>
          <w:bCs/>
          <w:iCs/>
          <w:lang w:val="es-ES"/>
        </w:rPr>
        <w:t>Ética</w:t>
      </w:r>
      <w:r w:rsidR="00D43B3D" w:rsidRPr="00C10B87">
        <w:rPr>
          <w:rFonts w:ascii="Arial" w:hAnsi="Arial" w:cs="Arial"/>
          <w:bCs/>
          <w:iCs/>
          <w:lang w:val="es-ES"/>
        </w:rPr>
        <w:t xml:space="preserve"> Profesional</w:t>
      </w:r>
      <w:r w:rsidRPr="00C10B87">
        <w:rPr>
          <w:rFonts w:ascii="Arial" w:hAnsi="Arial" w:cs="Arial"/>
          <w:bCs/>
          <w:iCs/>
          <w:lang w:val="es-ES"/>
        </w:rPr>
        <w:t>, ha dado seguimiento a diversos casos originados por denuncias</w:t>
      </w:r>
      <w:r w:rsidR="00F516B7">
        <w:rPr>
          <w:rFonts w:ascii="Arial" w:hAnsi="Arial" w:cs="Arial"/>
          <w:bCs/>
          <w:iCs/>
          <w:lang w:val="es-ES"/>
        </w:rPr>
        <w:t xml:space="preserve"> y </w:t>
      </w:r>
      <w:r w:rsidRPr="00C10B87">
        <w:rPr>
          <w:rFonts w:ascii="Arial" w:hAnsi="Arial" w:cs="Arial"/>
          <w:bCs/>
          <w:iCs/>
          <w:lang w:val="es-ES"/>
        </w:rPr>
        <w:t xml:space="preserve">de oficio, </w:t>
      </w:r>
      <w:r w:rsidR="00F516B7">
        <w:rPr>
          <w:rFonts w:ascii="Arial" w:hAnsi="Arial" w:cs="Arial"/>
          <w:bCs/>
          <w:iCs/>
          <w:lang w:val="es-ES"/>
        </w:rPr>
        <w:t xml:space="preserve">con los resultados </w:t>
      </w:r>
      <w:r w:rsidRPr="00C10B87">
        <w:rPr>
          <w:rFonts w:ascii="Arial" w:hAnsi="Arial" w:cs="Arial"/>
          <w:bCs/>
          <w:iCs/>
          <w:lang w:val="es-ES"/>
        </w:rPr>
        <w:t>siguiente</w:t>
      </w:r>
      <w:r w:rsidR="00F516B7">
        <w:rPr>
          <w:rFonts w:ascii="Arial" w:hAnsi="Arial" w:cs="Arial"/>
          <w:bCs/>
          <w:iCs/>
          <w:lang w:val="es-ES"/>
        </w:rPr>
        <w:t>s</w:t>
      </w:r>
      <w:r w:rsidRPr="00C10B87">
        <w:rPr>
          <w:rFonts w:ascii="Arial" w:hAnsi="Arial" w:cs="Arial"/>
          <w:bCs/>
          <w:iCs/>
          <w:lang w:val="es-ES"/>
        </w:rPr>
        <w:t>:</w:t>
      </w:r>
    </w:p>
    <w:p w:rsidR="00775083" w:rsidRDefault="00624F8F" w:rsidP="003B63E6">
      <w:pPr>
        <w:numPr>
          <w:ilvl w:val="0"/>
          <w:numId w:val="6"/>
        </w:numPr>
        <w:spacing w:line="276" w:lineRule="auto"/>
        <w:ind w:left="709" w:hanging="336"/>
        <w:jc w:val="both"/>
        <w:rPr>
          <w:rFonts w:ascii="Arial" w:hAnsi="Arial" w:cs="Arial"/>
          <w:bCs/>
          <w:iCs/>
          <w:lang w:val="es-ES"/>
        </w:rPr>
      </w:pPr>
      <w:r>
        <w:rPr>
          <w:rFonts w:ascii="Arial" w:hAnsi="Arial" w:cs="Arial"/>
          <w:bCs/>
          <w:iCs/>
          <w:lang w:val="es-ES"/>
        </w:rPr>
        <w:t xml:space="preserve">Se han </w:t>
      </w:r>
      <w:r w:rsidR="00775083">
        <w:rPr>
          <w:rFonts w:ascii="Arial" w:hAnsi="Arial" w:cs="Arial"/>
          <w:bCs/>
          <w:iCs/>
          <w:lang w:val="es-ES"/>
        </w:rPr>
        <w:t>revisado y analizado</w:t>
      </w:r>
      <w:r>
        <w:rPr>
          <w:rFonts w:ascii="Arial" w:hAnsi="Arial" w:cs="Arial"/>
          <w:bCs/>
          <w:iCs/>
          <w:lang w:val="es-ES"/>
        </w:rPr>
        <w:t xml:space="preserve"> durante el periodo que se informa</w:t>
      </w:r>
      <w:r w:rsidR="00CC0F15">
        <w:rPr>
          <w:rFonts w:ascii="Arial" w:hAnsi="Arial" w:cs="Arial"/>
          <w:bCs/>
          <w:iCs/>
          <w:lang w:val="es-ES"/>
        </w:rPr>
        <w:t>,</w:t>
      </w:r>
      <w:r>
        <w:rPr>
          <w:rFonts w:ascii="Arial" w:hAnsi="Arial" w:cs="Arial"/>
          <w:bCs/>
          <w:iCs/>
          <w:lang w:val="es-ES"/>
        </w:rPr>
        <w:t xml:space="preserve"> 11 reuniones, analizando 12 casos, entre denuncias e investigaciones de oficio. </w:t>
      </w:r>
      <w:r w:rsidR="00775083">
        <w:rPr>
          <w:rFonts w:ascii="Arial" w:hAnsi="Arial" w:cs="Arial"/>
          <w:bCs/>
          <w:iCs/>
          <w:lang w:val="es-ES"/>
        </w:rPr>
        <w:t xml:space="preserve">Además, se encuentran 8 casos abiertos en investigación y 3 casos abiertos con alertas, debido a que dependen de resoluciones externas para </w:t>
      </w:r>
      <w:r w:rsidR="008C168C">
        <w:rPr>
          <w:rFonts w:ascii="Arial" w:hAnsi="Arial" w:cs="Arial"/>
          <w:bCs/>
          <w:iCs/>
          <w:lang w:val="es-ES"/>
        </w:rPr>
        <w:t>su conclusión.</w:t>
      </w:r>
    </w:p>
    <w:p w:rsidR="00775083" w:rsidRDefault="00775083" w:rsidP="003B63E6">
      <w:pPr>
        <w:numPr>
          <w:ilvl w:val="0"/>
          <w:numId w:val="6"/>
        </w:numPr>
        <w:spacing w:line="276" w:lineRule="auto"/>
        <w:ind w:left="709" w:hanging="336"/>
        <w:jc w:val="both"/>
        <w:rPr>
          <w:rFonts w:ascii="Arial" w:hAnsi="Arial" w:cs="Arial"/>
          <w:bCs/>
          <w:iCs/>
          <w:lang w:val="es-ES"/>
        </w:rPr>
      </w:pPr>
      <w:r>
        <w:rPr>
          <w:rFonts w:ascii="Arial" w:hAnsi="Arial" w:cs="Arial"/>
          <w:bCs/>
          <w:iCs/>
          <w:lang w:val="es-ES"/>
        </w:rPr>
        <w:t>La Comisión realizó</w:t>
      </w:r>
      <w:r w:rsidR="0012544B">
        <w:rPr>
          <w:rFonts w:ascii="Arial" w:hAnsi="Arial" w:cs="Arial"/>
          <w:bCs/>
          <w:iCs/>
          <w:lang w:val="es-ES"/>
        </w:rPr>
        <w:t>,</w:t>
      </w:r>
      <w:r>
        <w:rPr>
          <w:rFonts w:ascii="Arial" w:hAnsi="Arial" w:cs="Arial"/>
          <w:bCs/>
          <w:iCs/>
          <w:lang w:val="es-ES"/>
        </w:rPr>
        <w:t xml:space="preserve"> </w:t>
      </w:r>
      <w:r w:rsidR="0012544B">
        <w:rPr>
          <w:rFonts w:ascii="Arial" w:hAnsi="Arial" w:cs="Arial"/>
          <w:bCs/>
          <w:iCs/>
          <w:lang w:val="es-ES"/>
        </w:rPr>
        <w:t xml:space="preserve">en los meses de enero y febrero de 2019, </w:t>
      </w:r>
      <w:r>
        <w:rPr>
          <w:rFonts w:ascii="Arial" w:hAnsi="Arial" w:cs="Arial"/>
          <w:bCs/>
          <w:iCs/>
          <w:lang w:val="es-ES"/>
        </w:rPr>
        <w:t xml:space="preserve">análisis del Código de ética emitido por el Consejo en el año 2017 y el Código de ética del IFAC. Además, se ha considerado las consultas a gremiales y recomendando al Consejo la adopción del </w:t>
      </w:r>
      <w:r w:rsidRPr="00775083">
        <w:rPr>
          <w:rFonts w:ascii="Arial" w:hAnsi="Arial" w:cs="Arial"/>
          <w:bCs/>
          <w:iCs/>
          <w:lang w:val="es-ES"/>
        </w:rPr>
        <w:t>Manual del Código de Ética para Profesionales de la Contabilidad</w:t>
      </w:r>
      <w:r w:rsidR="008C168C">
        <w:rPr>
          <w:rFonts w:ascii="Arial" w:hAnsi="Arial" w:cs="Arial"/>
          <w:bCs/>
          <w:iCs/>
          <w:lang w:val="es-ES"/>
        </w:rPr>
        <w:t xml:space="preserve"> de IFAC</w:t>
      </w:r>
      <w:r w:rsidRPr="00775083">
        <w:rPr>
          <w:rFonts w:ascii="Arial" w:hAnsi="Arial" w:cs="Arial"/>
          <w:bCs/>
          <w:iCs/>
          <w:lang w:val="es-ES"/>
        </w:rPr>
        <w:t>, Edición 2014</w:t>
      </w:r>
      <w:r>
        <w:rPr>
          <w:rFonts w:ascii="Arial" w:hAnsi="Arial" w:cs="Arial"/>
          <w:bCs/>
          <w:iCs/>
          <w:lang w:val="es-ES"/>
        </w:rPr>
        <w:t>.</w:t>
      </w:r>
    </w:p>
    <w:p w:rsidR="00E964F6" w:rsidRDefault="00E964F6" w:rsidP="00E964F6">
      <w:pPr>
        <w:spacing w:line="276" w:lineRule="auto"/>
        <w:ind w:left="709"/>
        <w:jc w:val="both"/>
        <w:rPr>
          <w:rFonts w:ascii="Arial" w:hAnsi="Arial" w:cs="Arial"/>
          <w:bCs/>
          <w:iCs/>
          <w:lang w:val="es-ES"/>
        </w:rPr>
      </w:pPr>
    </w:p>
    <w:p w:rsidR="00C40C39" w:rsidRPr="00C10B87" w:rsidRDefault="00C40C39" w:rsidP="00E51D58">
      <w:pPr>
        <w:ind w:left="66"/>
        <w:rPr>
          <w:rFonts w:ascii="Arial" w:hAnsi="Arial" w:cs="Arial"/>
          <w:b/>
          <w:lang w:val="es-ES"/>
        </w:rPr>
      </w:pPr>
    </w:p>
    <w:p w:rsidR="00E51D58" w:rsidRDefault="009A74F6" w:rsidP="003B63E6">
      <w:pPr>
        <w:pStyle w:val="Prrafodelista"/>
        <w:numPr>
          <w:ilvl w:val="1"/>
          <w:numId w:val="22"/>
        </w:numPr>
        <w:rPr>
          <w:rFonts w:ascii="Arial" w:hAnsi="Arial" w:cs="Arial"/>
          <w:b/>
          <w:lang w:val="es-ES"/>
        </w:rPr>
      </w:pPr>
      <w:r w:rsidRPr="00C10B87">
        <w:rPr>
          <w:rFonts w:ascii="Arial" w:hAnsi="Arial" w:cs="Arial"/>
          <w:b/>
          <w:lang w:val="es-ES"/>
        </w:rPr>
        <w:t>COMISIÓ</w:t>
      </w:r>
      <w:r w:rsidR="00537585" w:rsidRPr="00C10B87">
        <w:rPr>
          <w:rFonts w:ascii="Arial" w:hAnsi="Arial" w:cs="Arial"/>
          <w:b/>
          <w:lang w:val="es-ES"/>
        </w:rPr>
        <w:t xml:space="preserve">N </w:t>
      </w:r>
      <w:r w:rsidR="00E51D58" w:rsidRPr="00C10B87">
        <w:rPr>
          <w:rFonts w:ascii="Arial" w:hAnsi="Arial" w:cs="Arial"/>
          <w:b/>
          <w:lang w:val="es-ES"/>
        </w:rPr>
        <w:t>PRINCIPIOS DE CONTABILIDAD</w:t>
      </w:r>
      <w:r w:rsidR="00537585" w:rsidRPr="00C10B87">
        <w:rPr>
          <w:rFonts w:ascii="Arial" w:hAnsi="Arial" w:cs="Arial"/>
          <w:b/>
          <w:lang w:val="es-ES"/>
        </w:rPr>
        <w:t>:</w:t>
      </w:r>
      <w:r w:rsidR="00E51D58" w:rsidRPr="00C10B87">
        <w:rPr>
          <w:rFonts w:ascii="Arial" w:hAnsi="Arial" w:cs="Arial"/>
          <w:b/>
          <w:lang w:val="es-ES"/>
        </w:rPr>
        <w:t xml:space="preserve"> </w:t>
      </w:r>
    </w:p>
    <w:p w:rsidR="00E14D55" w:rsidRPr="003F5BEF" w:rsidRDefault="00775083" w:rsidP="003F5BEF">
      <w:pPr>
        <w:pStyle w:val="Prrafodelista"/>
        <w:numPr>
          <w:ilvl w:val="0"/>
          <w:numId w:val="18"/>
        </w:numPr>
        <w:spacing w:line="276" w:lineRule="auto"/>
        <w:jc w:val="both"/>
        <w:rPr>
          <w:rFonts w:ascii="Arial" w:hAnsi="Arial" w:cs="Arial"/>
          <w:bCs/>
          <w:iCs/>
          <w:lang w:val="es-ES"/>
        </w:rPr>
      </w:pPr>
      <w:r>
        <w:rPr>
          <w:rFonts w:ascii="Arial" w:hAnsi="Arial" w:cs="Arial"/>
          <w:bCs/>
          <w:iCs/>
          <w:lang w:val="es-ES"/>
        </w:rPr>
        <w:t xml:space="preserve">La Comisión de principios de contabilidad analizó </w:t>
      </w:r>
      <w:r w:rsidR="0012544B">
        <w:rPr>
          <w:rFonts w:ascii="Arial" w:hAnsi="Arial" w:cs="Arial"/>
          <w:bCs/>
          <w:iCs/>
          <w:lang w:val="es-ES"/>
        </w:rPr>
        <w:t xml:space="preserve">en el mes de agosto de 2018, </w:t>
      </w:r>
      <w:r>
        <w:rPr>
          <w:rFonts w:ascii="Arial" w:hAnsi="Arial" w:cs="Arial"/>
          <w:bCs/>
          <w:iCs/>
          <w:lang w:val="es-ES"/>
        </w:rPr>
        <w:t>sobre la adopción de los cambios en la versión Normas NIIF en español 2018, emitida por el IASB y sus actualizaciones, por lo que recomendó al Consejo la adopción de la misma.</w:t>
      </w:r>
    </w:p>
    <w:p w:rsidR="0012544B" w:rsidRDefault="0012544B" w:rsidP="003B63E6">
      <w:pPr>
        <w:pStyle w:val="Prrafodelista"/>
        <w:numPr>
          <w:ilvl w:val="0"/>
          <w:numId w:val="18"/>
        </w:numPr>
        <w:spacing w:line="276" w:lineRule="auto"/>
        <w:jc w:val="both"/>
        <w:rPr>
          <w:rFonts w:ascii="Arial" w:hAnsi="Arial" w:cs="Arial"/>
          <w:bCs/>
          <w:iCs/>
          <w:lang w:val="es-ES"/>
        </w:rPr>
      </w:pPr>
      <w:r>
        <w:rPr>
          <w:rFonts w:ascii="Arial" w:hAnsi="Arial" w:cs="Arial"/>
          <w:bCs/>
          <w:iCs/>
          <w:lang w:val="es-ES"/>
        </w:rPr>
        <w:t xml:space="preserve">En el mes de octubre de 2018, la Comisión </w:t>
      </w:r>
      <w:r w:rsidR="00C40C39">
        <w:rPr>
          <w:rFonts w:ascii="Arial" w:hAnsi="Arial" w:cs="Arial"/>
          <w:bCs/>
          <w:iCs/>
          <w:lang w:val="es-ES"/>
        </w:rPr>
        <w:t>analizó</w:t>
      </w:r>
      <w:r>
        <w:rPr>
          <w:rFonts w:ascii="Arial" w:hAnsi="Arial" w:cs="Arial"/>
          <w:bCs/>
          <w:iCs/>
          <w:lang w:val="es-ES"/>
        </w:rPr>
        <w:t xml:space="preserve"> la importancia de reiterar pronunciamientos y exhortos, en relación a la bases contables  a aplicar al 31 de diciembre de 2018, por lo que recomendó al Consejo se reiterara sobre el pronunciamiento de la resolución 9 del 14/3/2018, se exhortara a los contadores de las empresas mercantiles  para promover la adopción de la base contable de las NIIF completas o NIIF para las PYMES y además, que </w:t>
      </w:r>
      <w:r w:rsidRPr="00C10B87">
        <w:rPr>
          <w:rFonts w:ascii="Arial" w:hAnsi="Arial" w:cs="Arial"/>
          <w:bCs/>
          <w:iCs/>
          <w:lang w:val="es-ES"/>
        </w:rPr>
        <w:t>no exime a los comerciantes de su obligación de preparar estados financieros, sobre la base de disposiciones legales</w:t>
      </w:r>
      <w:r>
        <w:rPr>
          <w:rFonts w:ascii="Arial" w:hAnsi="Arial" w:cs="Arial"/>
          <w:bCs/>
          <w:iCs/>
          <w:lang w:val="es-ES"/>
        </w:rPr>
        <w:t>.</w:t>
      </w:r>
    </w:p>
    <w:p w:rsidR="008C168C" w:rsidRDefault="008C168C" w:rsidP="008C168C">
      <w:pPr>
        <w:pStyle w:val="Prrafodelista"/>
        <w:rPr>
          <w:rFonts w:ascii="Arial" w:hAnsi="Arial" w:cs="Arial"/>
          <w:bCs/>
          <w:iCs/>
          <w:lang w:val="es-ES"/>
        </w:rPr>
      </w:pPr>
    </w:p>
    <w:p w:rsidR="00E964F6" w:rsidRPr="008C168C" w:rsidRDefault="00E964F6" w:rsidP="008C168C">
      <w:pPr>
        <w:pStyle w:val="Prrafodelista"/>
        <w:rPr>
          <w:rFonts w:ascii="Arial" w:hAnsi="Arial" w:cs="Arial"/>
          <w:bCs/>
          <w:iCs/>
          <w:lang w:val="es-ES"/>
        </w:rPr>
      </w:pPr>
    </w:p>
    <w:p w:rsidR="009A74F6" w:rsidRPr="001B0A60" w:rsidRDefault="009A74F6" w:rsidP="003B63E6">
      <w:pPr>
        <w:pStyle w:val="Prrafodelista"/>
        <w:numPr>
          <w:ilvl w:val="1"/>
          <w:numId w:val="22"/>
        </w:numPr>
        <w:rPr>
          <w:rFonts w:ascii="Arial" w:hAnsi="Arial" w:cs="Arial"/>
          <w:b/>
          <w:lang w:val="es-ES"/>
        </w:rPr>
      </w:pPr>
      <w:r w:rsidRPr="001B0A60">
        <w:rPr>
          <w:rFonts w:ascii="Arial" w:hAnsi="Arial" w:cs="Arial"/>
          <w:b/>
          <w:lang w:val="es-ES"/>
        </w:rPr>
        <w:t>COMISIÓ</w:t>
      </w:r>
      <w:r w:rsidR="00537585" w:rsidRPr="001B0A60">
        <w:rPr>
          <w:rFonts w:ascii="Arial" w:hAnsi="Arial" w:cs="Arial"/>
          <w:b/>
          <w:lang w:val="es-ES"/>
        </w:rPr>
        <w:t>N</w:t>
      </w:r>
      <w:r w:rsidRPr="001B0A60">
        <w:rPr>
          <w:rFonts w:ascii="Arial" w:hAnsi="Arial" w:cs="Arial"/>
          <w:b/>
          <w:lang w:val="es-ES"/>
        </w:rPr>
        <w:t xml:space="preserve"> </w:t>
      </w:r>
      <w:r w:rsidR="001E3E1E" w:rsidRPr="001B0A60">
        <w:rPr>
          <w:rFonts w:ascii="Arial" w:hAnsi="Arial" w:cs="Arial"/>
          <w:b/>
          <w:lang w:val="es-ES"/>
        </w:rPr>
        <w:t>NORMAS DE AUDITORÍA</w:t>
      </w:r>
      <w:r w:rsidR="00537585" w:rsidRPr="001B0A60">
        <w:rPr>
          <w:rFonts w:ascii="Arial" w:hAnsi="Arial" w:cs="Arial"/>
          <w:b/>
          <w:lang w:val="es-ES"/>
        </w:rPr>
        <w:t>:</w:t>
      </w:r>
      <w:r w:rsidRPr="001B0A60">
        <w:rPr>
          <w:rFonts w:ascii="Arial" w:hAnsi="Arial" w:cs="Arial"/>
          <w:b/>
          <w:lang w:val="es-ES"/>
        </w:rPr>
        <w:t xml:space="preserve"> </w:t>
      </w:r>
    </w:p>
    <w:p w:rsidR="00A96145" w:rsidRPr="00C10B87" w:rsidRDefault="00EE4735" w:rsidP="003B63E6">
      <w:pPr>
        <w:pStyle w:val="Prrafodelista"/>
        <w:numPr>
          <w:ilvl w:val="0"/>
          <w:numId w:val="18"/>
        </w:numPr>
        <w:spacing w:line="276" w:lineRule="auto"/>
        <w:ind w:right="20"/>
        <w:jc w:val="both"/>
        <w:rPr>
          <w:rFonts w:ascii="Arial" w:hAnsi="Arial" w:cs="Arial"/>
          <w:bCs/>
          <w:iCs/>
          <w:lang w:val="es-ES"/>
        </w:rPr>
      </w:pPr>
      <w:r w:rsidRPr="00C10B87">
        <w:rPr>
          <w:rFonts w:ascii="Arial" w:hAnsi="Arial" w:cs="Arial"/>
          <w:bCs/>
          <w:iCs/>
          <w:lang w:val="es-ES"/>
        </w:rPr>
        <w:t xml:space="preserve">Se </w:t>
      </w:r>
      <w:r w:rsidR="00F74DCF" w:rsidRPr="00C10B87">
        <w:rPr>
          <w:rFonts w:ascii="Arial" w:hAnsi="Arial" w:cs="Arial"/>
          <w:bCs/>
          <w:iCs/>
          <w:lang w:val="es-ES"/>
        </w:rPr>
        <w:t>ha realizado análisis de la normativa adoptada por el Consejo en relación a reformas de la Ley Reguladora del Ejercicio de la Contaduría y sus implicaciones en auditoría</w:t>
      </w:r>
      <w:r w:rsidRPr="00C10B87">
        <w:rPr>
          <w:rFonts w:ascii="Arial" w:hAnsi="Arial" w:cs="Arial"/>
          <w:bCs/>
          <w:iCs/>
          <w:lang w:val="es-ES"/>
        </w:rPr>
        <w:t>.</w:t>
      </w:r>
      <w:r w:rsidR="00F74DCF" w:rsidRPr="00C10B87">
        <w:rPr>
          <w:rFonts w:ascii="Arial" w:hAnsi="Arial" w:cs="Arial"/>
          <w:bCs/>
          <w:iCs/>
          <w:lang w:val="es-ES"/>
        </w:rPr>
        <w:t xml:space="preserve"> </w:t>
      </w:r>
    </w:p>
    <w:p w:rsidR="0012544B" w:rsidRDefault="0012544B" w:rsidP="003B63E6">
      <w:pPr>
        <w:pStyle w:val="Prrafodelista"/>
        <w:numPr>
          <w:ilvl w:val="0"/>
          <w:numId w:val="18"/>
        </w:numPr>
        <w:spacing w:line="276" w:lineRule="auto"/>
        <w:ind w:right="20"/>
        <w:jc w:val="both"/>
        <w:rPr>
          <w:rFonts w:ascii="Arial" w:hAnsi="Arial" w:cs="Arial"/>
          <w:bCs/>
          <w:iCs/>
          <w:lang w:val="es-ES"/>
        </w:rPr>
      </w:pPr>
      <w:r>
        <w:rPr>
          <w:rFonts w:ascii="Arial" w:hAnsi="Arial" w:cs="Arial"/>
          <w:bCs/>
          <w:iCs/>
          <w:lang w:val="es-ES"/>
        </w:rPr>
        <w:t>En el mes de octubre de 2018, la Comisión evaluó la importancia de que los auditores independientes deben preparar su informe de auditoría de estados financieros</w:t>
      </w:r>
      <w:r w:rsidR="00D86D21">
        <w:rPr>
          <w:rFonts w:ascii="Arial" w:hAnsi="Arial" w:cs="Arial"/>
          <w:bCs/>
          <w:iCs/>
          <w:lang w:val="es-ES"/>
        </w:rPr>
        <w:t xml:space="preserve"> siguiendo la estructura de la NIA serie 700,</w:t>
      </w:r>
      <w:r w:rsidR="008C168C">
        <w:rPr>
          <w:rFonts w:ascii="Arial" w:hAnsi="Arial" w:cs="Arial"/>
          <w:bCs/>
          <w:iCs/>
          <w:lang w:val="es-ES"/>
        </w:rPr>
        <w:t xml:space="preserve"> pa</w:t>
      </w:r>
      <w:r w:rsidR="003F5BEF">
        <w:rPr>
          <w:rFonts w:ascii="Arial" w:hAnsi="Arial" w:cs="Arial"/>
          <w:bCs/>
          <w:iCs/>
          <w:lang w:val="es-ES"/>
        </w:rPr>
        <w:t>ra las entidades que aplican NII</w:t>
      </w:r>
      <w:r w:rsidR="008C168C">
        <w:rPr>
          <w:rFonts w:ascii="Arial" w:hAnsi="Arial" w:cs="Arial"/>
          <w:bCs/>
          <w:iCs/>
          <w:lang w:val="es-ES"/>
        </w:rPr>
        <w:t xml:space="preserve">F en cualquiera de sus versiones y </w:t>
      </w:r>
      <w:r w:rsidR="00D86D21">
        <w:rPr>
          <w:rFonts w:ascii="Arial" w:hAnsi="Arial" w:cs="Arial"/>
          <w:bCs/>
          <w:iCs/>
          <w:lang w:val="es-ES"/>
        </w:rPr>
        <w:t>NIA 800</w:t>
      </w:r>
      <w:r w:rsidR="008C168C">
        <w:rPr>
          <w:rFonts w:ascii="Arial" w:hAnsi="Arial" w:cs="Arial"/>
          <w:bCs/>
          <w:iCs/>
          <w:lang w:val="es-ES"/>
        </w:rPr>
        <w:t xml:space="preserve"> para dictaminar sobre estados f</w:t>
      </w:r>
      <w:r w:rsidR="003F5BEF">
        <w:rPr>
          <w:rFonts w:ascii="Arial" w:hAnsi="Arial" w:cs="Arial"/>
          <w:bCs/>
          <w:iCs/>
          <w:lang w:val="es-ES"/>
        </w:rPr>
        <w:t>inancieros que no estén bajo NII</w:t>
      </w:r>
      <w:r w:rsidR="008C168C">
        <w:rPr>
          <w:rFonts w:ascii="Arial" w:hAnsi="Arial" w:cs="Arial"/>
          <w:bCs/>
          <w:iCs/>
          <w:lang w:val="es-ES"/>
        </w:rPr>
        <w:t>F;</w:t>
      </w:r>
      <w:r w:rsidR="00D86D21">
        <w:rPr>
          <w:rFonts w:ascii="Arial" w:hAnsi="Arial" w:cs="Arial"/>
          <w:bCs/>
          <w:iCs/>
          <w:lang w:val="es-ES"/>
        </w:rPr>
        <w:t xml:space="preserve"> recomiendan se apruebe su actualización (vigente el 15/12/2016); se recomendó al Consejo un modelo de dictamen con base a la NIA 800 y se publique en la página web del Consejo.</w:t>
      </w:r>
    </w:p>
    <w:p w:rsidR="00D86D21" w:rsidRDefault="00D86D21" w:rsidP="003B63E6">
      <w:pPr>
        <w:pStyle w:val="Prrafodelista"/>
        <w:numPr>
          <w:ilvl w:val="0"/>
          <w:numId w:val="18"/>
        </w:numPr>
        <w:jc w:val="both"/>
        <w:rPr>
          <w:rFonts w:ascii="Arial" w:hAnsi="Arial" w:cs="Arial"/>
          <w:color w:val="000000"/>
          <w:lang w:val="es-ES"/>
        </w:rPr>
      </w:pPr>
      <w:r>
        <w:rPr>
          <w:rFonts w:ascii="Arial" w:hAnsi="Arial" w:cs="Arial"/>
          <w:color w:val="000000"/>
          <w:lang w:val="es-ES"/>
        </w:rPr>
        <w:t xml:space="preserve">De septiembre a noviembre de 2018, el coordinador de la Comisión </w:t>
      </w:r>
      <w:r w:rsidR="001B0A60">
        <w:rPr>
          <w:rFonts w:ascii="Arial" w:hAnsi="Arial" w:cs="Arial"/>
          <w:color w:val="000000"/>
          <w:lang w:val="es-ES"/>
        </w:rPr>
        <w:t xml:space="preserve">de dicho periodo </w:t>
      </w:r>
      <w:r>
        <w:rPr>
          <w:rFonts w:ascii="Arial" w:hAnsi="Arial" w:cs="Arial"/>
          <w:color w:val="000000"/>
          <w:lang w:val="es-ES"/>
        </w:rPr>
        <w:t>y dos profesionales contratados por servicios profesionales prepararon propuesta de la Norma para realizar peri</w:t>
      </w:r>
      <w:r w:rsidR="001B0A60">
        <w:rPr>
          <w:rFonts w:ascii="Arial" w:hAnsi="Arial" w:cs="Arial"/>
          <w:color w:val="000000"/>
          <w:lang w:val="es-ES"/>
        </w:rPr>
        <w:t>tajes contables en El Salvador y recomendando su</w:t>
      </w:r>
      <w:r w:rsidR="008C168C">
        <w:rPr>
          <w:rFonts w:ascii="Arial" w:hAnsi="Arial" w:cs="Arial"/>
          <w:color w:val="000000"/>
          <w:lang w:val="es-ES"/>
        </w:rPr>
        <w:t xml:space="preserve"> aprobación en consejo pleno y divulgación de la misma.</w:t>
      </w:r>
    </w:p>
    <w:p w:rsidR="00D86D21" w:rsidRDefault="00D86D21" w:rsidP="00D86D21">
      <w:pPr>
        <w:pStyle w:val="Prrafodelista"/>
        <w:rPr>
          <w:rFonts w:ascii="Arial" w:hAnsi="Arial" w:cs="Arial"/>
          <w:color w:val="000000"/>
          <w:lang w:val="es-ES"/>
        </w:rPr>
      </w:pPr>
    </w:p>
    <w:p w:rsidR="00E964F6" w:rsidRPr="00D86D21" w:rsidRDefault="00E964F6" w:rsidP="00D86D21">
      <w:pPr>
        <w:pStyle w:val="Prrafodelista"/>
        <w:rPr>
          <w:rFonts w:ascii="Arial" w:hAnsi="Arial" w:cs="Arial"/>
          <w:color w:val="000000"/>
          <w:lang w:val="es-ES"/>
        </w:rPr>
      </w:pPr>
    </w:p>
    <w:p w:rsidR="001E3E1E" w:rsidRPr="00C40C39" w:rsidRDefault="001E3E1E" w:rsidP="003B63E6">
      <w:pPr>
        <w:pStyle w:val="Prrafodelista"/>
        <w:numPr>
          <w:ilvl w:val="1"/>
          <w:numId w:val="22"/>
        </w:numPr>
        <w:rPr>
          <w:rFonts w:ascii="Arial" w:hAnsi="Arial" w:cs="Arial"/>
          <w:b/>
          <w:lang w:val="es-ES"/>
        </w:rPr>
      </w:pPr>
      <w:r w:rsidRPr="00C40C39">
        <w:rPr>
          <w:rFonts w:ascii="Arial" w:hAnsi="Arial" w:cs="Arial"/>
          <w:b/>
          <w:lang w:val="es-ES"/>
        </w:rPr>
        <w:t>COMISI</w:t>
      </w:r>
      <w:r w:rsidR="0075428C" w:rsidRPr="00C40C39">
        <w:rPr>
          <w:rFonts w:ascii="Arial" w:hAnsi="Arial" w:cs="Arial"/>
          <w:b/>
          <w:lang w:val="es-ES"/>
        </w:rPr>
        <w:t>Ó</w:t>
      </w:r>
      <w:r w:rsidR="00434229" w:rsidRPr="00C40C39">
        <w:rPr>
          <w:rFonts w:ascii="Arial" w:hAnsi="Arial" w:cs="Arial"/>
          <w:b/>
          <w:lang w:val="es-ES"/>
        </w:rPr>
        <w:t xml:space="preserve">N </w:t>
      </w:r>
      <w:r w:rsidRPr="00C40C39">
        <w:rPr>
          <w:rFonts w:ascii="Arial" w:hAnsi="Arial" w:cs="Arial"/>
          <w:b/>
          <w:lang w:val="es-ES"/>
        </w:rPr>
        <w:t>CONTROL DE CALIDAD</w:t>
      </w:r>
      <w:r w:rsidR="00281259" w:rsidRPr="00C40C39">
        <w:rPr>
          <w:rFonts w:ascii="Arial" w:hAnsi="Arial" w:cs="Arial"/>
          <w:b/>
          <w:lang w:val="es-ES"/>
        </w:rPr>
        <w:t>:</w:t>
      </w:r>
      <w:r w:rsidRPr="00C40C39">
        <w:rPr>
          <w:rFonts w:ascii="Arial" w:hAnsi="Arial" w:cs="Arial"/>
          <w:b/>
          <w:lang w:val="es-ES"/>
        </w:rPr>
        <w:t xml:space="preserve"> </w:t>
      </w:r>
    </w:p>
    <w:p w:rsidR="001E3E1E" w:rsidRDefault="001B0A60" w:rsidP="00C40C39">
      <w:pPr>
        <w:spacing w:line="276" w:lineRule="auto"/>
        <w:ind w:left="426" w:right="20"/>
        <w:jc w:val="both"/>
        <w:rPr>
          <w:rFonts w:ascii="Arial" w:hAnsi="Arial" w:cs="Arial"/>
          <w:bCs/>
          <w:iCs/>
          <w:lang w:val="es-ES"/>
        </w:rPr>
      </w:pPr>
      <w:r w:rsidRPr="00C40C39">
        <w:rPr>
          <w:rFonts w:ascii="Arial" w:hAnsi="Arial" w:cs="Arial"/>
          <w:bCs/>
          <w:iCs/>
          <w:lang w:val="es-ES"/>
        </w:rPr>
        <w:t>Se</w:t>
      </w:r>
      <w:r w:rsidR="00434229" w:rsidRPr="00C40C39">
        <w:rPr>
          <w:rFonts w:ascii="Arial" w:hAnsi="Arial" w:cs="Arial"/>
          <w:bCs/>
          <w:iCs/>
          <w:lang w:val="es-ES"/>
        </w:rPr>
        <w:t xml:space="preserve"> </w:t>
      </w:r>
      <w:r w:rsidR="001E3E1E" w:rsidRPr="00C40C39">
        <w:rPr>
          <w:rFonts w:ascii="Arial" w:hAnsi="Arial" w:cs="Arial"/>
          <w:bCs/>
          <w:iCs/>
          <w:lang w:val="es-ES"/>
        </w:rPr>
        <w:t xml:space="preserve">ha ejecutado el </w:t>
      </w:r>
      <w:r w:rsidR="00307E41" w:rsidRPr="00C40C39">
        <w:rPr>
          <w:rFonts w:ascii="Arial" w:hAnsi="Arial" w:cs="Arial"/>
          <w:bCs/>
          <w:iCs/>
          <w:lang w:val="es-ES"/>
        </w:rPr>
        <w:t>programa de control de c</w:t>
      </w:r>
      <w:r w:rsidR="001E3E1E" w:rsidRPr="00C40C39">
        <w:rPr>
          <w:rFonts w:ascii="Arial" w:hAnsi="Arial" w:cs="Arial"/>
          <w:bCs/>
          <w:iCs/>
          <w:lang w:val="es-ES"/>
        </w:rPr>
        <w:t>alidad y el seguimiento del mismo, destacando lo siguiente:</w:t>
      </w:r>
    </w:p>
    <w:p w:rsidR="00E964F6" w:rsidRPr="00C40C39" w:rsidRDefault="00E964F6" w:rsidP="00C40C39">
      <w:pPr>
        <w:spacing w:line="276" w:lineRule="auto"/>
        <w:ind w:left="426" w:right="20"/>
        <w:jc w:val="both"/>
        <w:rPr>
          <w:rFonts w:ascii="Arial" w:hAnsi="Arial" w:cs="Arial"/>
          <w:bCs/>
          <w:iCs/>
          <w:lang w:val="es-ES"/>
        </w:rPr>
      </w:pPr>
    </w:p>
    <w:p w:rsidR="001E3E1E" w:rsidRPr="00C40C39" w:rsidRDefault="001E3E1E" w:rsidP="003B63E6">
      <w:pPr>
        <w:pStyle w:val="Prrafodelista"/>
        <w:numPr>
          <w:ilvl w:val="0"/>
          <w:numId w:val="18"/>
        </w:numPr>
        <w:spacing w:line="276" w:lineRule="auto"/>
        <w:ind w:right="20"/>
        <w:jc w:val="both"/>
        <w:rPr>
          <w:rFonts w:ascii="Arial" w:hAnsi="Arial" w:cs="Arial"/>
          <w:bCs/>
          <w:iCs/>
          <w:lang w:val="es-ES"/>
        </w:rPr>
      </w:pPr>
      <w:r w:rsidRPr="00C40C39">
        <w:rPr>
          <w:rFonts w:ascii="Arial" w:hAnsi="Arial" w:cs="Arial"/>
          <w:bCs/>
          <w:iCs/>
          <w:lang w:val="es-ES"/>
        </w:rPr>
        <w:t>El programa de control de calidad consiste en la revisión de la aplicación de la Norma de Internacional de Control de Calidad (NICC 1), la cual trata de las responsabilidades que tiene la firma de auditoría</w:t>
      </w:r>
      <w:r w:rsidR="008C168C">
        <w:rPr>
          <w:rFonts w:ascii="Arial" w:hAnsi="Arial" w:cs="Arial"/>
          <w:bCs/>
          <w:iCs/>
          <w:lang w:val="es-ES"/>
        </w:rPr>
        <w:t>, sean personas naturales o jurídicas</w:t>
      </w:r>
      <w:r w:rsidR="009A2541">
        <w:rPr>
          <w:rFonts w:ascii="Arial" w:hAnsi="Arial" w:cs="Arial"/>
          <w:bCs/>
          <w:iCs/>
          <w:lang w:val="es-ES"/>
        </w:rPr>
        <w:t>,</w:t>
      </w:r>
      <w:r w:rsidRPr="00C40C39">
        <w:rPr>
          <w:rFonts w:ascii="Arial" w:hAnsi="Arial" w:cs="Arial"/>
          <w:bCs/>
          <w:iCs/>
          <w:lang w:val="es-ES"/>
        </w:rPr>
        <w:t xml:space="preserve"> en relación con </w:t>
      </w:r>
      <w:r w:rsidR="009A2541">
        <w:rPr>
          <w:rFonts w:ascii="Arial" w:hAnsi="Arial" w:cs="Arial"/>
          <w:bCs/>
          <w:iCs/>
          <w:lang w:val="es-ES"/>
        </w:rPr>
        <w:t xml:space="preserve">el cumplimiento de toda la normativa de auditoría aplicable en el desarrollo del trabajo, entre lo que destaca, </w:t>
      </w:r>
      <w:r w:rsidRPr="00C40C39">
        <w:rPr>
          <w:rFonts w:ascii="Arial" w:hAnsi="Arial" w:cs="Arial"/>
          <w:bCs/>
          <w:iCs/>
          <w:lang w:val="es-ES"/>
        </w:rPr>
        <w:t xml:space="preserve">su sistema de control de calidad de las auditoría y revisiones de estados financieros, así como de otros encargos que proporcionan un grado de seguridad y servicios relacionados. Un sistema de control de calidad se compone de políticas diseñadas para alcanzar el objetivo establecido en el apartado 11 de la NICC y de los procedimientos necesarios para implementar y realizar un seguimiento de cumplimiento de dichas políticas. </w:t>
      </w:r>
    </w:p>
    <w:p w:rsidR="008C2BB2" w:rsidRPr="00C10B87" w:rsidRDefault="008C2BB2" w:rsidP="00C40C39">
      <w:pPr>
        <w:spacing w:line="276" w:lineRule="auto"/>
        <w:ind w:left="851" w:right="20"/>
        <w:jc w:val="both"/>
        <w:rPr>
          <w:rFonts w:ascii="Arial" w:hAnsi="Arial" w:cs="Arial"/>
          <w:bCs/>
          <w:iCs/>
          <w:lang w:val="es-ES"/>
        </w:rPr>
      </w:pPr>
    </w:p>
    <w:p w:rsidR="008C2BB2" w:rsidRDefault="008C2BB2" w:rsidP="00C40C39">
      <w:pPr>
        <w:spacing w:line="276" w:lineRule="auto"/>
        <w:ind w:left="851" w:right="20"/>
        <w:jc w:val="both"/>
        <w:rPr>
          <w:rFonts w:ascii="Arial" w:hAnsi="Arial" w:cs="Arial"/>
          <w:bCs/>
          <w:iCs/>
          <w:lang w:val="es-ES"/>
        </w:rPr>
      </w:pPr>
      <w:r w:rsidRPr="00C10B87">
        <w:rPr>
          <w:rFonts w:ascii="Arial" w:hAnsi="Arial" w:cs="Arial"/>
          <w:bCs/>
          <w:iCs/>
          <w:lang w:val="es-ES"/>
        </w:rPr>
        <w:t xml:space="preserve">En atención a lo anterior, durante el periodo que se informa, se ha  analizado el resultado obtenido de la revisión de </w:t>
      </w:r>
      <w:r w:rsidR="00F27A21" w:rsidRPr="00C10B87">
        <w:rPr>
          <w:rFonts w:ascii="Arial" w:hAnsi="Arial" w:cs="Arial"/>
          <w:bCs/>
          <w:iCs/>
          <w:lang w:val="es-ES"/>
        </w:rPr>
        <w:t>91</w:t>
      </w:r>
      <w:r w:rsidRPr="00C10B87">
        <w:rPr>
          <w:rFonts w:ascii="Arial" w:hAnsi="Arial" w:cs="Arial"/>
          <w:bCs/>
          <w:iCs/>
          <w:lang w:val="es-ES"/>
        </w:rPr>
        <w:t xml:space="preserve"> firmas de auditoría</w:t>
      </w:r>
      <w:r w:rsidR="0034484C">
        <w:rPr>
          <w:rFonts w:ascii="Arial" w:hAnsi="Arial" w:cs="Arial"/>
          <w:bCs/>
          <w:iCs/>
          <w:lang w:val="es-ES"/>
        </w:rPr>
        <w:t xml:space="preserve">, correspondientes </w:t>
      </w:r>
      <w:r w:rsidR="00144379">
        <w:rPr>
          <w:rFonts w:ascii="Arial" w:hAnsi="Arial" w:cs="Arial"/>
          <w:bCs/>
          <w:iCs/>
          <w:lang w:val="es-ES"/>
        </w:rPr>
        <w:t>53 hombres,</w:t>
      </w:r>
      <w:r w:rsidR="0034484C" w:rsidRPr="00C10B87">
        <w:rPr>
          <w:rFonts w:ascii="Arial" w:hAnsi="Arial" w:cs="Arial"/>
          <w:bCs/>
          <w:iCs/>
          <w:lang w:val="es-ES"/>
        </w:rPr>
        <w:t xml:space="preserve"> 30 mujeres y 8 personas jurídicas</w:t>
      </w:r>
      <w:r w:rsidR="005E2097">
        <w:rPr>
          <w:rFonts w:ascii="Arial" w:hAnsi="Arial" w:cs="Arial"/>
          <w:bCs/>
          <w:iCs/>
          <w:lang w:val="es-ES"/>
        </w:rPr>
        <w:t xml:space="preserve"> y </w:t>
      </w:r>
      <w:r w:rsidRPr="00C10B87">
        <w:rPr>
          <w:rFonts w:ascii="Arial" w:hAnsi="Arial" w:cs="Arial"/>
          <w:bCs/>
          <w:iCs/>
          <w:lang w:val="es-ES"/>
        </w:rPr>
        <w:t>obteniendo un 8</w:t>
      </w:r>
      <w:r w:rsidR="007715B6" w:rsidRPr="00C10B87">
        <w:rPr>
          <w:rFonts w:ascii="Arial" w:hAnsi="Arial" w:cs="Arial"/>
          <w:bCs/>
          <w:iCs/>
          <w:lang w:val="es-ES"/>
        </w:rPr>
        <w:t>4</w:t>
      </w:r>
      <w:r w:rsidRPr="00C10B87">
        <w:rPr>
          <w:rFonts w:ascii="Arial" w:hAnsi="Arial" w:cs="Arial"/>
          <w:bCs/>
          <w:iCs/>
          <w:lang w:val="es-ES"/>
        </w:rPr>
        <w:t>% de firmas con observaciones</w:t>
      </w:r>
      <w:r w:rsidR="005E2097">
        <w:rPr>
          <w:rFonts w:ascii="Arial" w:hAnsi="Arial" w:cs="Arial"/>
          <w:bCs/>
          <w:iCs/>
          <w:lang w:val="es-ES"/>
        </w:rPr>
        <w:t>.</w:t>
      </w:r>
    </w:p>
    <w:p w:rsidR="00E964F6" w:rsidRPr="00C10B87" w:rsidRDefault="00E964F6" w:rsidP="00C40C39">
      <w:pPr>
        <w:spacing w:line="276" w:lineRule="auto"/>
        <w:ind w:left="851" w:right="20"/>
        <w:jc w:val="both"/>
        <w:rPr>
          <w:rFonts w:ascii="Arial" w:hAnsi="Arial" w:cs="Arial"/>
          <w:bCs/>
          <w:iCs/>
          <w:lang w:val="es-ES"/>
        </w:rPr>
      </w:pPr>
    </w:p>
    <w:p w:rsidR="00C40C39" w:rsidRDefault="00C40C39" w:rsidP="003B63E6">
      <w:pPr>
        <w:pStyle w:val="Prrafodelista"/>
        <w:numPr>
          <w:ilvl w:val="0"/>
          <w:numId w:val="18"/>
        </w:numPr>
        <w:spacing w:line="276" w:lineRule="auto"/>
        <w:ind w:right="20"/>
        <w:jc w:val="both"/>
        <w:rPr>
          <w:rFonts w:ascii="Arial" w:hAnsi="Arial" w:cs="Arial"/>
          <w:lang w:val="es-ES"/>
        </w:rPr>
      </w:pPr>
      <w:r w:rsidRPr="00C40C39">
        <w:rPr>
          <w:rFonts w:ascii="Arial" w:hAnsi="Arial" w:cs="Arial"/>
          <w:iCs/>
          <w:lang w:val="es-ES"/>
        </w:rPr>
        <w:t xml:space="preserve">Para la realización de las revisiones, se tomó una muestra representativa </w:t>
      </w:r>
      <w:r w:rsidRPr="00C40C39">
        <w:rPr>
          <w:rFonts w:ascii="Arial" w:hAnsi="Arial" w:cs="Arial"/>
          <w:lang w:val="es-ES"/>
        </w:rPr>
        <w:t>con base a información del Ministerio de Hacienda en relación a auditores que han firmado dictámenes fiscales; del Centro Nacional de Registros, respecto a auditores que han firmado balances y por recomendaciones de la unidad de inscripción y registro y de ética profesional.</w:t>
      </w:r>
    </w:p>
    <w:p w:rsidR="00354751" w:rsidRDefault="00354751" w:rsidP="00354751">
      <w:pPr>
        <w:pStyle w:val="Prrafodelista"/>
        <w:spacing w:line="276" w:lineRule="auto"/>
        <w:ind w:left="786" w:right="20"/>
        <w:jc w:val="both"/>
        <w:rPr>
          <w:rFonts w:ascii="Arial" w:hAnsi="Arial" w:cs="Arial"/>
          <w:lang w:val="es-ES"/>
        </w:rPr>
      </w:pPr>
    </w:p>
    <w:p w:rsidR="008F6D03" w:rsidRDefault="008F6D03" w:rsidP="00354751">
      <w:pPr>
        <w:pStyle w:val="Prrafodelista"/>
        <w:spacing w:line="276" w:lineRule="auto"/>
        <w:ind w:left="786" w:right="20"/>
        <w:jc w:val="both"/>
        <w:rPr>
          <w:rFonts w:ascii="Arial" w:hAnsi="Arial" w:cs="Arial"/>
          <w:lang w:val="es-ES"/>
        </w:rPr>
      </w:pPr>
    </w:p>
    <w:p w:rsidR="0075428C" w:rsidRPr="00354751" w:rsidRDefault="0075428C" w:rsidP="00354751">
      <w:pPr>
        <w:pStyle w:val="Prrafodelista"/>
        <w:numPr>
          <w:ilvl w:val="1"/>
          <w:numId w:val="22"/>
        </w:numPr>
        <w:rPr>
          <w:rFonts w:ascii="Arial" w:hAnsi="Arial" w:cs="Arial"/>
          <w:b/>
          <w:lang w:val="es-ES"/>
        </w:rPr>
      </w:pPr>
      <w:r w:rsidRPr="00354751">
        <w:rPr>
          <w:rFonts w:ascii="Arial" w:hAnsi="Arial" w:cs="Arial"/>
          <w:b/>
          <w:lang w:val="es-ES"/>
        </w:rPr>
        <w:t>COMISIÓN DE EDUCACIÓN CONTINUADA</w:t>
      </w:r>
      <w:r w:rsidR="00281259" w:rsidRPr="00354751">
        <w:rPr>
          <w:rFonts w:ascii="Arial" w:hAnsi="Arial" w:cs="Arial"/>
          <w:b/>
          <w:lang w:val="es-ES"/>
        </w:rPr>
        <w:t>:</w:t>
      </w:r>
    </w:p>
    <w:p w:rsidR="0075428C" w:rsidRPr="00C10B87" w:rsidRDefault="0075428C" w:rsidP="0075428C">
      <w:pPr>
        <w:spacing w:line="360" w:lineRule="auto"/>
        <w:ind w:right="-76"/>
        <w:jc w:val="both"/>
        <w:rPr>
          <w:rFonts w:ascii="Arial" w:hAnsi="Arial" w:cs="Arial"/>
          <w:bCs/>
          <w:sz w:val="4"/>
          <w:szCs w:val="4"/>
          <w:lang w:val="es-ES"/>
        </w:rPr>
      </w:pPr>
    </w:p>
    <w:p w:rsidR="0075428C" w:rsidRPr="00C10B87" w:rsidRDefault="00281259" w:rsidP="0075428C">
      <w:pPr>
        <w:tabs>
          <w:tab w:val="left" w:pos="2200"/>
        </w:tabs>
        <w:ind w:right="-284"/>
        <w:jc w:val="both"/>
        <w:rPr>
          <w:rFonts w:ascii="Arial" w:hAnsi="Arial" w:cs="Arial"/>
          <w:iCs/>
          <w:lang w:val="es-ES"/>
        </w:rPr>
      </w:pPr>
      <w:r w:rsidRPr="00C10B87">
        <w:rPr>
          <w:rFonts w:ascii="Arial" w:hAnsi="Arial" w:cs="Arial"/>
          <w:iCs/>
          <w:lang w:val="es-ES"/>
        </w:rPr>
        <w:t xml:space="preserve">Un </w:t>
      </w:r>
      <w:r w:rsidR="0075428C" w:rsidRPr="00C10B87">
        <w:rPr>
          <w:rFonts w:ascii="Arial" w:hAnsi="Arial" w:cs="Arial"/>
          <w:iCs/>
          <w:lang w:val="es-ES"/>
        </w:rPr>
        <w:t xml:space="preserve">aspecto fundamental ha sido la divulgación y promoción de la Norma de Educación Continuada, lo cual es de </w:t>
      </w:r>
      <w:r w:rsidR="00311367" w:rsidRPr="00C10B87">
        <w:rPr>
          <w:rFonts w:ascii="Arial" w:hAnsi="Arial" w:cs="Arial"/>
          <w:iCs/>
          <w:lang w:val="es-ES"/>
        </w:rPr>
        <w:t>estricto cumplimiento para los contadores p</w:t>
      </w:r>
      <w:r w:rsidR="0075428C" w:rsidRPr="00C10B87">
        <w:rPr>
          <w:rFonts w:ascii="Arial" w:hAnsi="Arial" w:cs="Arial"/>
          <w:iCs/>
          <w:lang w:val="es-ES"/>
        </w:rPr>
        <w:t>úblicos inscritos,</w:t>
      </w:r>
      <w:r w:rsidRPr="00C10B87">
        <w:rPr>
          <w:rFonts w:ascii="Arial" w:hAnsi="Arial" w:cs="Arial"/>
          <w:iCs/>
          <w:lang w:val="es-ES"/>
        </w:rPr>
        <w:t xml:space="preserve"> coordinando esfuerzos con las g</w:t>
      </w:r>
      <w:r w:rsidR="0075428C" w:rsidRPr="00C10B87">
        <w:rPr>
          <w:rFonts w:ascii="Arial" w:hAnsi="Arial" w:cs="Arial"/>
          <w:iCs/>
          <w:lang w:val="es-ES"/>
        </w:rPr>
        <w:t xml:space="preserve">remiales de la </w:t>
      </w:r>
      <w:r w:rsidRPr="00C10B87">
        <w:rPr>
          <w:rFonts w:ascii="Arial" w:hAnsi="Arial" w:cs="Arial"/>
          <w:iCs/>
          <w:lang w:val="es-ES"/>
        </w:rPr>
        <w:t>c</w:t>
      </w:r>
      <w:r w:rsidR="0075428C" w:rsidRPr="00C10B87">
        <w:rPr>
          <w:rFonts w:ascii="Arial" w:hAnsi="Arial" w:cs="Arial"/>
          <w:iCs/>
          <w:lang w:val="es-ES"/>
        </w:rPr>
        <w:t xml:space="preserve">ontaduría </w:t>
      </w:r>
      <w:r w:rsidRPr="00C10B87">
        <w:rPr>
          <w:rFonts w:ascii="Arial" w:hAnsi="Arial" w:cs="Arial"/>
          <w:iCs/>
          <w:lang w:val="es-ES"/>
        </w:rPr>
        <w:t>p</w:t>
      </w:r>
      <w:r w:rsidR="0075428C" w:rsidRPr="00C10B87">
        <w:rPr>
          <w:rFonts w:ascii="Arial" w:hAnsi="Arial" w:cs="Arial"/>
          <w:iCs/>
          <w:lang w:val="es-ES"/>
        </w:rPr>
        <w:t>ública, entidades privadas y gubernamentales, quienes fueron autorizadas como entidades capacitadoras, por medio de la suscripción de convenios de capacitación, dándole validez a dichos eventos y garantizando la acreditación de las horas</w:t>
      </w:r>
      <w:r w:rsidR="00311367" w:rsidRPr="00C10B87">
        <w:rPr>
          <w:rFonts w:ascii="Arial" w:hAnsi="Arial" w:cs="Arial"/>
          <w:iCs/>
          <w:lang w:val="es-ES"/>
        </w:rPr>
        <w:t xml:space="preserve"> de educación continuada a los c</w:t>
      </w:r>
      <w:r w:rsidR="0075428C" w:rsidRPr="00C10B87">
        <w:rPr>
          <w:rFonts w:ascii="Arial" w:hAnsi="Arial" w:cs="Arial"/>
          <w:iCs/>
          <w:lang w:val="es-ES"/>
        </w:rPr>
        <w:t>onta</w:t>
      </w:r>
      <w:r w:rsidR="00311367" w:rsidRPr="00C10B87">
        <w:rPr>
          <w:rFonts w:ascii="Arial" w:hAnsi="Arial" w:cs="Arial"/>
          <w:iCs/>
          <w:lang w:val="es-ES"/>
        </w:rPr>
        <w:t>dores p</w:t>
      </w:r>
      <w:r w:rsidR="0075428C" w:rsidRPr="00C10B87">
        <w:rPr>
          <w:rFonts w:ascii="Arial" w:hAnsi="Arial" w:cs="Arial"/>
          <w:iCs/>
          <w:lang w:val="es-ES"/>
        </w:rPr>
        <w:t>úblicos que participan en cada uno de los eventos organi</w:t>
      </w:r>
      <w:r w:rsidRPr="00C10B87">
        <w:rPr>
          <w:rFonts w:ascii="Arial" w:hAnsi="Arial" w:cs="Arial"/>
          <w:iCs/>
          <w:lang w:val="es-ES"/>
        </w:rPr>
        <w:t>zados, obteniendo los</w:t>
      </w:r>
      <w:r w:rsidR="0075428C" w:rsidRPr="00C10B87">
        <w:rPr>
          <w:rFonts w:ascii="Arial" w:hAnsi="Arial" w:cs="Arial"/>
          <w:iCs/>
          <w:lang w:val="es-ES"/>
        </w:rPr>
        <w:t xml:space="preserve"> logr</w:t>
      </w:r>
      <w:r w:rsidRPr="00C10B87">
        <w:rPr>
          <w:rFonts w:ascii="Arial" w:hAnsi="Arial" w:cs="Arial"/>
          <w:iCs/>
          <w:lang w:val="es-ES"/>
        </w:rPr>
        <w:t>os en el periodo que se informa, así:</w:t>
      </w:r>
    </w:p>
    <w:p w:rsidR="00242CDC" w:rsidRPr="00C10B87" w:rsidRDefault="00242CDC" w:rsidP="0075428C">
      <w:pPr>
        <w:tabs>
          <w:tab w:val="left" w:pos="2200"/>
        </w:tabs>
        <w:ind w:right="-284"/>
        <w:jc w:val="both"/>
        <w:rPr>
          <w:rFonts w:ascii="Arial" w:hAnsi="Arial" w:cs="Arial"/>
          <w:iCs/>
          <w:lang w:val="es-ES"/>
        </w:rPr>
      </w:pPr>
    </w:p>
    <w:p w:rsidR="00354751" w:rsidRDefault="005E2097" w:rsidP="00354751">
      <w:pPr>
        <w:pStyle w:val="Prrafodelista"/>
        <w:numPr>
          <w:ilvl w:val="0"/>
          <w:numId w:val="11"/>
        </w:numPr>
        <w:tabs>
          <w:tab w:val="left" w:pos="2200"/>
        </w:tabs>
        <w:ind w:right="-284"/>
        <w:jc w:val="both"/>
        <w:rPr>
          <w:rFonts w:ascii="Arial" w:hAnsi="Arial" w:cs="Arial"/>
          <w:iCs/>
          <w:lang w:val="es-ES"/>
        </w:rPr>
      </w:pPr>
      <w:r>
        <w:rPr>
          <w:rFonts w:ascii="Arial" w:hAnsi="Arial" w:cs="Arial"/>
          <w:iCs/>
          <w:lang w:val="es-ES"/>
        </w:rPr>
        <w:t>Se ha llevado control por medio del Sistema de Educación Continuada de más de 1211 eventos de capacitación de diferentes entidades que tienen convenio y carta de entendimiento con el Consejo.</w:t>
      </w:r>
    </w:p>
    <w:p w:rsidR="0075428C" w:rsidRPr="00354751" w:rsidRDefault="0075428C" w:rsidP="00354751">
      <w:pPr>
        <w:pStyle w:val="Prrafodelista"/>
        <w:numPr>
          <w:ilvl w:val="0"/>
          <w:numId w:val="11"/>
        </w:numPr>
        <w:tabs>
          <w:tab w:val="left" w:pos="2200"/>
        </w:tabs>
        <w:ind w:right="-284"/>
        <w:jc w:val="both"/>
        <w:rPr>
          <w:rFonts w:ascii="Arial" w:hAnsi="Arial" w:cs="Arial"/>
          <w:iCs/>
          <w:lang w:val="es-ES"/>
        </w:rPr>
      </w:pPr>
      <w:r w:rsidRPr="00354751">
        <w:rPr>
          <w:rFonts w:ascii="Arial" w:hAnsi="Arial" w:cs="Arial"/>
          <w:iCs/>
          <w:lang w:val="es-ES"/>
        </w:rPr>
        <w:t xml:space="preserve">Se </w:t>
      </w:r>
      <w:r w:rsidR="005E2097" w:rsidRPr="00354751">
        <w:rPr>
          <w:rFonts w:ascii="Arial" w:hAnsi="Arial" w:cs="Arial"/>
          <w:iCs/>
          <w:lang w:val="es-ES"/>
        </w:rPr>
        <w:t xml:space="preserve">ha verificado en el Sistema de educación continuada que se </w:t>
      </w:r>
      <w:r w:rsidRPr="00354751">
        <w:rPr>
          <w:rFonts w:ascii="Arial" w:hAnsi="Arial" w:cs="Arial"/>
          <w:iCs/>
          <w:lang w:val="es-ES"/>
        </w:rPr>
        <w:t xml:space="preserve">han acreditado en el periodo que se informa, </w:t>
      </w:r>
      <w:r w:rsidR="0092032B" w:rsidRPr="00354751">
        <w:rPr>
          <w:rFonts w:ascii="Arial" w:hAnsi="Arial" w:cs="Arial"/>
          <w:iCs/>
          <w:lang w:val="es-ES"/>
        </w:rPr>
        <w:t>94,519</w:t>
      </w:r>
      <w:r w:rsidRPr="00354751">
        <w:rPr>
          <w:rFonts w:ascii="Arial" w:hAnsi="Arial" w:cs="Arial"/>
          <w:iCs/>
          <w:lang w:val="es-ES"/>
        </w:rPr>
        <w:t xml:space="preserve"> horas de </w:t>
      </w:r>
      <w:r w:rsidR="00311367" w:rsidRPr="00354751">
        <w:rPr>
          <w:rFonts w:ascii="Arial" w:hAnsi="Arial" w:cs="Arial"/>
          <w:iCs/>
          <w:lang w:val="es-ES"/>
        </w:rPr>
        <w:t>educación c</w:t>
      </w:r>
      <w:r w:rsidRPr="00354751">
        <w:rPr>
          <w:rFonts w:ascii="Arial" w:hAnsi="Arial" w:cs="Arial"/>
          <w:iCs/>
          <w:lang w:val="es-ES"/>
        </w:rPr>
        <w:t xml:space="preserve">ontinuada a los </w:t>
      </w:r>
      <w:r w:rsidR="00311367" w:rsidRPr="00354751">
        <w:rPr>
          <w:rFonts w:ascii="Arial" w:hAnsi="Arial" w:cs="Arial"/>
          <w:iCs/>
          <w:lang w:val="es-ES"/>
        </w:rPr>
        <w:t>c</w:t>
      </w:r>
      <w:r w:rsidRPr="00354751">
        <w:rPr>
          <w:rFonts w:ascii="Arial" w:hAnsi="Arial" w:cs="Arial"/>
          <w:iCs/>
          <w:lang w:val="es-ES"/>
        </w:rPr>
        <w:t xml:space="preserve">ontadores </w:t>
      </w:r>
      <w:r w:rsidR="00311367" w:rsidRPr="00354751">
        <w:rPr>
          <w:rFonts w:ascii="Arial" w:hAnsi="Arial" w:cs="Arial"/>
          <w:iCs/>
          <w:lang w:val="es-ES"/>
        </w:rPr>
        <w:t>p</w:t>
      </w:r>
      <w:r w:rsidRPr="00354751">
        <w:rPr>
          <w:rFonts w:ascii="Arial" w:hAnsi="Arial" w:cs="Arial"/>
          <w:iCs/>
          <w:lang w:val="es-ES"/>
        </w:rPr>
        <w:t>úb</w:t>
      </w:r>
      <w:r w:rsidR="004421CF" w:rsidRPr="00354751">
        <w:rPr>
          <w:rFonts w:ascii="Arial" w:hAnsi="Arial" w:cs="Arial"/>
          <w:iCs/>
          <w:lang w:val="es-ES"/>
        </w:rPr>
        <w:t>licos inscritos.</w:t>
      </w:r>
    </w:p>
    <w:p w:rsidR="00242CDC" w:rsidRDefault="005E2097" w:rsidP="003B63E6">
      <w:pPr>
        <w:pStyle w:val="Prrafodelista"/>
        <w:numPr>
          <w:ilvl w:val="0"/>
          <w:numId w:val="11"/>
        </w:numPr>
        <w:spacing w:line="276" w:lineRule="auto"/>
        <w:ind w:right="20"/>
        <w:jc w:val="both"/>
        <w:rPr>
          <w:rFonts w:ascii="Arial" w:hAnsi="Arial" w:cs="Arial"/>
          <w:bCs/>
          <w:iCs/>
          <w:lang w:val="es-ES"/>
        </w:rPr>
      </w:pPr>
      <w:r>
        <w:rPr>
          <w:rFonts w:ascii="Arial" w:hAnsi="Arial" w:cs="Arial"/>
          <w:bCs/>
          <w:iCs/>
          <w:lang w:val="es-ES"/>
        </w:rPr>
        <w:t>La Comisión da seguimiento a las</w:t>
      </w:r>
      <w:r w:rsidRPr="005E2097">
        <w:rPr>
          <w:rFonts w:ascii="Arial" w:hAnsi="Arial" w:cs="Arial"/>
          <w:bCs/>
          <w:iCs/>
          <w:lang w:val="es-ES"/>
        </w:rPr>
        <w:t xml:space="preserve"> </w:t>
      </w:r>
      <w:r>
        <w:rPr>
          <w:rFonts w:ascii="Arial" w:hAnsi="Arial" w:cs="Arial"/>
          <w:bCs/>
          <w:iCs/>
          <w:lang w:val="es-ES"/>
        </w:rPr>
        <w:t>13</w:t>
      </w:r>
      <w:r w:rsidRPr="005E2097">
        <w:rPr>
          <w:rFonts w:ascii="Arial" w:hAnsi="Arial" w:cs="Arial"/>
          <w:bCs/>
          <w:iCs/>
          <w:lang w:val="es-ES"/>
        </w:rPr>
        <w:t xml:space="preserve"> </w:t>
      </w:r>
      <w:r>
        <w:rPr>
          <w:rFonts w:ascii="Arial" w:hAnsi="Arial" w:cs="Arial"/>
          <w:bCs/>
          <w:iCs/>
          <w:lang w:val="es-ES"/>
        </w:rPr>
        <w:t xml:space="preserve">entidades que han firmado </w:t>
      </w:r>
      <w:r w:rsidRPr="005E2097">
        <w:rPr>
          <w:rFonts w:ascii="Arial" w:hAnsi="Arial" w:cs="Arial"/>
          <w:bCs/>
          <w:iCs/>
          <w:lang w:val="es-ES"/>
        </w:rPr>
        <w:t>co</w:t>
      </w:r>
      <w:r>
        <w:rPr>
          <w:rFonts w:ascii="Arial" w:hAnsi="Arial" w:cs="Arial"/>
          <w:bCs/>
          <w:iCs/>
          <w:lang w:val="es-ES"/>
        </w:rPr>
        <w:t>nvenios de educación continuada, verificando programas de capacitación, eventos realizados, participantes, expositores, entre otros aspectos.</w:t>
      </w:r>
    </w:p>
    <w:p w:rsidR="001B0A60" w:rsidRDefault="001B0A60" w:rsidP="003B63E6">
      <w:pPr>
        <w:pStyle w:val="Prrafodelista"/>
        <w:numPr>
          <w:ilvl w:val="0"/>
          <w:numId w:val="11"/>
        </w:numPr>
        <w:spacing w:line="276" w:lineRule="auto"/>
        <w:jc w:val="both"/>
        <w:rPr>
          <w:rFonts w:ascii="Arial" w:hAnsi="Arial" w:cs="Arial"/>
          <w:bCs/>
          <w:iCs/>
          <w:lang w:val="es-ES"/>
        </w:rPr>
      </w:pPr>
      <w:r>
        <w:rPr>
          <w:rFonts w:ascii="Arial" w:hAnsi="Arial" w:cs="Arial"/>
          <w:bCs/>
          <w:iCs/>
          <w:lang w:val="es-ES"/>
        </w:rPr>
        <w:t>La Comisión realizó revisión de la Norma de Educación Continuada vigente, recomendando en el mes de noviembre su actualización al Consejo.</w:t>
      </w:r>
    </w:p>
    <w:p w:rsidR="001B0A60" w:rsidRDefault="001B0A60" w:rsidP="001B0A60">
      <w:pPr>
        <w:pStyle w:val="Prrafodelista"/>
        <w:spacing w:line="276" w:lineRule="auto"/>
        <w:ind w:left="360"/>
        <w:jc w:val="both"/>
        <w:rPr>
          <w:rFonts w:ascii="Arial" w:hAnsi="Arial" w:cs="Arial"/>
          <w:bCs/>
          <w:iCs/>
          <w:lang w:val="es-ES"/>
        </w:rPr>
      </w:pPr>
    </w:p>
    <w:p w:rsidR="00E964F6" w:rsidRPr="001B0A60" w:rsidRDefault="00E964F6" w:rsidP="001B0A60">
      <w:pPr>
        <w:pStyle w:val="Prrafodelista"/>
        <w:spacing w:line="276" w:lineRule="auto"/>
        <w:ind w:left="360"/>
        <w:jc w:val="both"/>
        <w:rPr>
          <w:rFonts w:ascii="Arial" w:hAnsi="Arial" w:cs="Arial"/>
          <w:bCs/>
          <w:iCs/>
          <w:lang w:val="es-ES"/>
        </w:rPr>
      </w:pPr>
    </w:p>
    <w:p w:rsidR="000743BE" w:rsidRPr="00354751" w:rsidRDefault="000743BE" w:rsidP="00354751">
      <w:pPr>
        <w:pStyle w:val="Prrafodelista"/>
        <w:numPr>
          <w:ilvl w:val="1"/>
          <w:numId w:val="22"/>
        </w:numPr>
        <w:rPr>
          <w:rFonts w:ascii="Arial" w:hAnsi="Arial" w:cs="Arial"/>
          <w:b/>
          <w:lang w:val="es-ES"/>
        </w:rPr>
      </w:pPr>
      <w:r w:rsidRPr="00354751">
        <w:rPr>
          <w:rFonts w:ascii="Arial" w:hAnsi="Arial" w:cs="Arial"/>
          <w:b/>
          <w:lang w:val="es-ES"/>
        </w:rPr>
        <w:t>COMISIÓN DE INSCRIPCIÓN Y REGISTRO</w:t>
      </w:r>
    </w:p>
    <w:p w:rsidR="001B0A60" w:rsidRDefault="001B0A60" w:rsidP="007F02D1">
      <w:pPr>
        <w:pStyle w:val="Prrafodelista"/>
        <w:numPr>
          <w:ilvl w:val="0"/>
          <w:numId w:val="11"/>
        </w:numPr>
        <w:tabs>
          <w:tab w:val="left" w:pos="2200"/>
        </w:tabs>
        <w:ind w:left="709" w:right="-284"/>
        <w:jc w:val="both"/>
        <w:rPr>
          <w:rFonts w:ascii="Arial" w:hAnsi="Arial" w:cs="Arial"/>
          <w:iCs/>
          <w:lang w:val="es-ES"/>
        </w:rPr>
      </w:pPr>
      <w:r>
        <w:rPr>
          <w:rFonts w:ascii="Arial" w:hAnsi="Arial" w:cs="Arial"/>
          <w:iCs/>
          <w:lang w:val="es-ES"/>
        </w:rPr>
        <w:t xml:space="preserve">La Comisión ha realizado revisión de </w:t>
      </w:r>
      <w:r w:rsidR="003F5BEF">
        <w:rPr>
          <w:rFonts w:ascii="Arial" w:hAnsi="Arial" w:cs="Arial"/>
          <w:iCs/>
          <w:lang w:val="es-ES"/>
        </w:rPr>
        <w:t>6,740</w:t>
      </w:r>
      <w:r>
        <w:rPr>
          <w:rFonts w:ascii="Arial" w:hAnsi="Arial" w:cs="Arial"/>
          <w:iCs/>
          <w:lang w:val="es-ES"/>
        </w:rPr>
        <w:t xml:space="preserve"> solicitudes de inscripción para el ejercicio de la contabilidad, recom</w:t>
      </w:r>
      <w:r w:rsidR="00563023">
        <w:rPr>
          <w:rFonts w:ascii="Arial" w:hAnsi="Arial" w:cs="Arial"/>
          <w:iCs/>
          <w:lang w:val="es-ES"/>
        </w:rPr>
        <w:t xml:space="preserve">endando al Consejo la autorización de </w:t>
      </w:r>
      <w:r w:rsidR="00144379">
        <w:rPr>
          <w:rFonts w:ascii="Arial" w:hAnsi="Arial" w:cs="Arial"/>
          <w:iCs/>
          <w:lang w:val="es-ES"/>
        </w:rPr>
        <w:t>6,740 y 32 solicitudes de inscripción denegadas</w:t>
      </w:r>
      <w:r w:rsidR="008F5C91">
        <w:rPr>
          <w:rFonts w:ascii="Arial" w:hAnsi="Arial" w:cs="Arial"/>
          <w:iCs/>
          <w:lang w:val="es-ES"/>
        </w:rPr>
        <w:t>.</w:t>
      </w:r>
      <w:r w:rsidR="00563023">
        <w:rPr>
          <w:rFonts w:ascii="Arial" w:hAnsi="Arial" w:cs="Arial"/>
          <w:iCs/>
          <w:lang w:val="es-ES"/>
        </w:rPr>
        <w:t xml:space="preserve"> </w:t>
      </w:r>
    </w:p>
    <w:p w:rsidR="00563023" w:rsidRDefault="00563023" w:rsidP="007F02D1">
      <w:pPr>
        <w:pStyle w:val="Prrafodelista"/>
        <w:tabs>
          <w:tab w:val="left" w:pos="2200"/>
        </w:tabs>
        <w:ind w:left="709" w:right="-284"/>
        <w:jc w:val="both"/>
        <w:rPr>
          <w:rFonts w:ascii="Arial" w:hAnsi="Arial" w:cs="Arial"/>
          <w:iCs/>
          <w:lang w:val="es-ES"/>
        </w:rPr>
      </w:pPr>
    </w:p>
    <w:p w:rsidR="00563023" w:rsidRDefault="00563023" w:rsidP="007F02D1">
      <w:pPr>
        <w:pStyle w:val="Prrafodelista"/>
        <w:tabs>
          <w:tab w:val="left" w:pos="2200"/>
        </w:tabs>
        <w:ind w:left="709" w:right="-284"/>
        <w:jc w:val="both"/>
        <w:rPr>
          <w:rFonts w:ascii="Arial" w:hAnsi="Arial" w:cs="Arial"/>
          <w:iCs/>
          <w:lang w:val="es-ES"/>
        </w:rPr>
      </w:pPr>
      <w:r>
        <w:rPr>
          <w:rFonts w:ascii="Arial" w:hAnsi="Arial" w:cs="Arial"/>
          <w:iCs/>
          <w:lang w:val="es-ES"/>
        </w:rPr>
        <w:t xml:space="preserve">Asimismo, han sugerido al Consejo la autorización de 161 personas naturales y 13 personas jurídicas; además, sugirieron al Consejo denegar </w:t>
      </w:r>
      <w:r w:rsidR="008F5C91">
        <w:rPr>
          <w:rFonts w:ascii="Arial" w:hAnsi="Arial" w:cs="Arial"/>
          <w:iCs/>
          <w:lang w:val="es-ES"/>
        </w:rPr>
        <w:t>28</w:t>
      </w:r>
      <w:r>
        <w:rPr>
          <w:rFonts w:ascii="Arial" w:hAnsi="Arial" w:cs="Arial"/>
          <w:iCs/>
          <w:lang w:val="es-ES"/>
        </w:rPr>
        <w:t xml:space="preserve"> personas naturales.</w:t>
      </w:r>
    </w:p>
    <w:p w:rsidR="001C6C58" w:rsidRDefault="001C6C58" w:rsidP="007F02D1">
      <w:pPr>
        <w:pStyle w:val="Prrafodelista"/>
        <w:tabs>
          <w:tab w:val="left" w:pos="2200"/>
        </w:tabs>
        <w:ind w:left="709" w:right="-284"/>
        <w:jc w:val="both"/>
        <w:rPr>
          <w:rFonts w:ascii="Arial" w:hAnsi="Arial" w:cs="Arial"/>
          <w:iCs/>
          <w:lang w:val="es-ES"/>
        </w:rPr>
      </w:pPr>
    </w:p>
    <w:p w:rsidR="001C6C58" w:rsidRDefault="001C6C58" w:rsidP="007F02D1">
      <w:pPr>
        <w:pStyle w:val="Prrafodelista"/>
        <w:numPr>
          <w:ilvl w:val="0"/>
          <w:numId w:val="11"/>
        </w:numPr>
        <w:tabs>
          <w:tab w:val="left" w:pos="2200"/>
        </w:tabs>
        <w:ind w:left="709" w:right="-284"/>
        <w:jc w:val="both"/>
        <w:rPr>
          <w:rFonts w:ascii="Arial" w:hAnsi="Arial" w:cs="Arial"/>
          <w:iCs/>
          <w:lang w:val="es-ES"/>
        </w:rPr>
      </w:pPr>
      <w:r>
        <w:rPr>
          <w:rFonts w:ascii="Arial" w:hAnsi="Arial" w:cs="Arial"/>
          <w:iCs/>
          <w:lang w:val="es-ES"/>
        </w:rPr>
        <w:t>Durante los meses de febrero a abril de 2019 la Comisión en coordinación con la Unidad de Tecnología de la Información han realizado esfuerzos para incorporar en la página web del Consejo los trámites de inscripción en línea para contadores y auditores.</w:t>
      </w:r>
    </w:p>
    <w:p w:rsidR="00563023" w:rsidRDefault="00563023" w:rsidP="00563023">
      <w:pPr>
        <w:pStyle w:val="Prrafodelista"/>
        <w:tabs>
          <w:tab w:val="left" w:pos="2200"/>
        </w:tabs>
        <w:ind w:left="360" w:right="-284"/>
        <w:jc w:val="both"/>
        <w:rPr>
          <w:rFonts w:ascii="Arial" w:hAnsi="Arial" w:cs="Arial"/>
          <w:iCs/>
          <w:lang w:val="es-ES"/>
        </w:rPr>
      </w:pPr>
    </w:p>
    <w:p w:rsidR="00E42D9B" w:rsidRPr="00C10B87" w:rsidRDefault="00E42D9B" w:rsidP="00F97D72">
      <w:pPr>
        <w:jc w:val="both"/>
        <w:rPr>
          <w:rFonts w:ascii="Arial" w:hAnsi="Arial" w:cs="Arial"/>
          <w:sz w:val="16"/>
          <w:szCs w:val="16"/>
          <w:lang w:val="es-ES"/>
        </w:rPr>
      </w:pPr>
      <w:r w:rsidRPr="00C10B87">
        <w:rPr>
          <w:rFonts w:ascii="Arial" w:hAnsi="Arial" w:cs="Arial"/>
          <w:sz w:val="16"/>
          <w:szCs w:val="16"/>
          <w:lang w:val="es-ES"/>
        </w:rPr>
        <w:t xml:space="preserve">                   </w:t>
      </w:r>
    </w:p>
    <w:p w:rsidR="00A86653" w:rsidRPr="00354751" w:rsidRDefault="00A86653" w:rsidP="00354751">
      <w:pPr>
        <w:pStyle w:val="Prrafodelista"/>
        <w:numPr>
          <w:ilvl w:val="1"/>
          <w:numId w:val="22"/>
        </w:numPr>
        <w:rPr>
          <w:rFonts w:ascii="Arial" w:hAnsi="Arial" w:cs="Arial"/>
          <w:b/>
          <w:lang w:val="es-ES"/>
        </w:rPr>
      </w:pPr>
      <w:r w:rsidRPr="00354751">
        <w:rPr>
          <w:rFonts w:ascii="Arial" w:hAnsi="Arial" w:cs="Arial"/>
          <w:b/>
          <w:lang w:val="es-ES"/>
        </w:rPr>
        <w:t xml:space="preserve">COMISION DE ADMINISTRACIÓN Y FINANZAS </w:t>
      </w:r>
    </w:p>
    <w:p w:rsidR="001C6C58" w:rsidRDefault="003B6E83" w:rsidP="007F02D1">
      <w:pPr>
        <w:pStyle w:val="Textoindependiente3"/>
        <w:numPr>
          <w:ilvl w:val="0"/>
          <w:numId w:val="10"/>
        </w:numPr>
        <w:tabs>
          <w:tab w:val="clear" w:pos="-720"/>
          <w:tab w:val="clear" w:pos="0"/>
        </w:tabs>
        <w:ind w:left="851"/>
        <w:rPr>
          <w:b w:val="0"/>
          <w:bCs w:val="0"/>
          <w:iCs/>
          <w:sz w:val="20"/>
          <w:szCs w:val="20"/>
          <w:lang w:val="es-ES"/>
        </w:rPr>
      </w:pPr>
      <w:r>
        <w:rPr>
          <w:b w:val="0"/>
          <w:bCs w:val="0"/>
          <w:iCs/>
          <w:sz w:val="20"/>
          <w:szCs w:val="20"/>
          <w:lang w:val="es-ES"/>
        </w:rPr>
        <w:t>Dar seguimiento a la planeación estratégica, plan de trabajo y acuerdos del Consejo, para la consecución de los objetivos y metas institucionales.</w:t>
      </w:r>
    </w:p>
    <w:p w:rsidR="003B6E83" w:rsidRDefault="003B6E83" w:rsidP="007F02D1">
      <w:pPr>
        <w:pStyle w:val="Textoindependiente3"/>
        <w:numPr>
          <w:ilvl w:val="0"/>
          <w:numId w:val="10"/>
        </w:numPr>
        <w:tabs>
          <w:tab w:val="clear" w:pos="-720"/>
          <w:tab w:val="clear" w:pos="0"/>
        </w:tabs>
        <w:ind w:left="851"/>
        <w:rPr>
          <w:b w:val="0"/>
          <w:bCs w:val="0"/>
          <w:iCs/>
          <w:sz w:val="20"/>
          <w:szCs w:val="20"/>
          <w:lang w:val="es-ES"/>
        </w:rPr>
      </w:pPr>
      <w:r>
        <w:rPr>
          <w:b w:val="0"/>
          <w:bCs w:val="0"/>
          <w:iCs/>
          <w:sz w:val="20"/>
          <w:szCs w:val="20"/>
          <w:lang w:val="es-ES"/>
        </w:rPr>
        <w:t>Coordinar las actividades relacionadas con las comisiones de trabajo del Consejo</w:t>
      </w:r>
    </w:p>
    <w:p w:rsidR="003B6E83" w:rsidRDefault="003B6E83" w:rsidP="007F02D1">
      <w:pPr>
        <w:pStyle w:val="Textoindependiente3"/>
        <w:numPr>
          <w:ilvl w:val="0"/>
          <w:numId w:val="10"/>
        </w:numPr>
        <w:tabs>
          <w:tab w:val="clear" w:pos="-720"/>
          <w:tab w:val="clear" w:pos="0"/>
        </w:tabs>
        <w:ind w:left="851"/>
        <w:rPr>
          <w:b w:val="0"/>
          <w:bCs w:val="0"/>
          <w:iCs/>
          <w:sz w:val="20"/>
          <w:szCs w:val="20"/>
          <w:lang w:val="es-ES"/>
        </w:rPr>
      </w:pPr>
      <w:r>
        <w:rPr>
          <w:b w:val="0"/>
          <w:bCs w:val="0"/>
          <w:iCs/>
          <w:sz w:val="20"/>
          <w:szCs w:val="20"/>
          <w:lang w:val="es-ES"/>
        </w:rPr>
        <w:t>Dar seguimiento a la programación financiera, procesos administrativos y técnicos del Consejo.</w:t>
      </w:r>
    </w:p>
    <w:p w:rsidR="003B6E83" w:rsidRDefault="003B6E83" w:rsidP="007F02D1">
      <w:pPr>
        <w:pStyle w:val="Textoindependiente3"/>
        <w:numPr>
          <w:ilvl w:val="0"/>
          <w:numId w:val="10"/>
        </w:numPr>
        <w:tabs>
          <w:tab w:val="clear" w:pos="-720"/>
          <w:tab w:val="clear" w:pos="0"/>
        </w:tabs>
        <w:ind w:left="851"/>
        <w:rPr>
          <w:b w:val="0"/>
          <w:bCs w:val="0"/>
          <w:iCs/>
          <w:sz w:val="20"/>
          <w:szCs w:val="20"/>
          <w:lang w:val="es-ES"/>
        </w:rPr>
      </w:pPr>
      <w:r>
        <w:rPr>
          <w:b w:val="0"/>
          <w:bCs w:val="0"/>
          <w:iCs/>
          <w:sz w:val="20"/>
          <w:szCs w:val="20"/>
          <w:lang w:val="es-ES"/>
        </w:rPr>
        <w:t>Analizar y proponer el fortalecimiento administrativo del recurso humano, tecnológico y financieros.</w:t>
      </w:r>
    </w:p>
    <w:p w:rsidR="00262DD6" w:rsidRDefault="00262DD6" w:rsidP="00262DD6">
      <w:pPr>
        <w:rPr>
          <w:lang w:val="es-ES"/>
        </w:rPr>
      </w:pPr>
    </w:p>
    <w:p w:rsidR="008F6D03" w:rsidRDefault="008F6D03" w:rsidP="00262DD6">
      <w:pPr>
        <w:rPr>
          <w:lang w:val="es-ES"/>
        </w:rPr>
      </w:pPr>
    </w:p>
    <w:p w:rsidR="008F6D03" w:rsidRDefault="008F6D03" w:rsidP="00262DD6">
      <w:pPr>
        <w:rPr>
          <w:lang w:val="es-ES"/>
        </w:rPr>
      </w:pPr>
    </w:p>
    <w:p w:rsidR="00E964F6" w:rsidRDefault="00E964F6" w:rsidP="00262DD6">
      <w:pPr>
        <w:rPr>
          <w:lang w:val="es-ES"/>
        </w:rPr>
      </w:pPr>
    </w:p>
    <w:p w:rsidR="008F6D03" w:rsidRDefault="00262DD6" w:rsidP="008F6D03">
      <w:pPr>
        <w:pStyle w:val="Ttulo1"/>
        <w:numPr>
          <w:ilvl w:val="0"/>
          <w:numId w:val="8"/>
        </w:numPr>
        <w:ind w:left="306"/>
        <w:rPr>
          <w:rFonts w:ascii="Arial" w:hAnsi="Arial" w:cs="Arial"/>
          <w:i w:val="0"/>
          <w:lang w:val="es-ES"/>
        </w:rPr>
      </w:pPr>
      <w:bookmarkStart w:id="16" w:name="_Toc8134375"/>
      <w:r>
        <w:rPr>
          <w:rFonts w:ascii="Arial" w:hAnsi="Arial" w:cs="Arial"/>
          <w:i w:val="0"/>
          <w:lang w:val="es-ES"/>
        </w:rPr>
        <w:t>LOGROS</w:t>
      </w:r>
      <w:r w:rsidRPr="00C10B87">
        <w:rPr>
          <w:rFonts w:ascii="Arial" w:hAnsi="Arial" w:cs="Arial"/>
          <w:i w:val="0"/>
          <w:lang w:val="es-ES"/>
        </w:rPr>
        <w:t xml:space="preserve"> DE CONSEJO</w:t>
      </w:r>
      <w:bookmarkEnd w:id="16"/>
    </w:p>
    <w:p w:rsidR="008F6D03" w:rsidRPr="008F6D03" w:rsidRDefault="008F6D03" w:rsidP="008F6D03">
      <w:pPr>
        <w:rPr>
          <w:lang w:val="es-ES"/>
        </w:rPr>
      </w:pPr>
    </w:p>
    <w:p w:rsidR="003F5BEF" w:rsidRDefault="003F5BEF" w:rsidP="003B63E6">
      <w:pPr>
        <w:pStyle w:val="Prrafodelista"/>
        <w:numPr>
          <w:ilvl w:val="0"/>
          <w:numId w:val="13"/>
        </w:numPr>
        <w:spacing w:line="276" w:lineRule="auto"/>
        <w:ind w:left="709"/>
        <w:jc w:val="both"/>
        <w:rPr>
          <w:rFonts w:ascii="Arial" w:hAnsi="Arial" w:cs="Arial"/>
          <w:bCs/>
          <w:iCs/>
          <w:lang w:val="es-ES"/>
        </w:rPr>
      </w:pPr>
      <w:r>
        <w:rPr>
          <w:rFonts w:ascii="Arial" w:hAnsi="Arial" w:cs="Arial"/>
          <w:bCs/>
          <w:iCs/>
          <w:lang w:val="es-ES"/>
        </w:rPr>
        <w:t xml:space="preserve">En el mes de abril de 2019, se emitió correspondencia al Ministerio de Hacienda, haciendo alusión a lo relativo </w:t>
      </w:r>
      <w:r w:rsidR="002962B5">
        <w:rPr>
          <w:rFonts w:ascii="Arial" w:hAnsi="Arial" w:cs="Arial"/>
          <w:bCs/>
          <w:iCs/>
          <w:lang w:val="es-ES"/>
        </w:rPr>
        <w:t>a</w:t>
      </w:r>
      <w:r>
        <w:rPr>
          <w:rFonts w:ascii="Arial" w:hAnsi="Arial" w:cs="Arial"/>
          <w:bCs/>
          <w:iCs/>
          <w:lang w:val="es-ES"/>
        </w:rPr>
        <w:t xml:space="preserve"> las credenciales y sellos de los profes</w:t>
      </w:r>
      <w:r w:rsidR="002962B5">
        <w:rPr>
          <w:rFonts w:ascii="Arial" w:hAnsi="Arial" w:cs="Arial"/>
          <w:bCs/>
          <w:iCs/>
          <w:lang w:val="es-ES"/>
        </w:rPr>
        <w:t>ionales inscritos en el Consejo, ratificando el plazo de vigencia otorgado en comunicado de fecha 27 de noviembre de 2018</w:t>
      </w:r>
      <w:r w:rsidR="00354751">
        <w:rPr>
          <w:rFonts w:ascii="Arial" w:hAnsi="Arial" w:cs="Arial"/>
          <w:bCs/>
          <w:iCs/>
          <w:lang w:val="es-ES"/>
        </w:rPr>
        <w:t>.</w:t>
      </w:r>
    </w:p>
    <w:p w:rsidR="008F6D03" w:rsidRDefault="008F6D03" w:rsidP="008F6D03">
      <w:pPr>
        <w:pStyle w:val="Prrafodelista"/>
        <w:spacing w:line="276" w:lineRule="auto"/>
        <w:ind w:left="709"/>
        <w:jc w:val="both"/>
        <w:rPr>
          <w:rFonts w:ascii="Arial" w:hAnsi="Arial" w:cs="Arial"/>
          <w:bCs/>
          <w:iCs/>
          <w:lang w:val="es-ES"/>
        </w:rPr>
      </w:pPr>
    </w:p>
    <w:p w:rsidR="00CC0F15" w:rsidRDefault="008F5C91" w:rsidP="003B63E6">
      <w:pPr>
        <w:pStyle w:val="Prrafodelista"/>
        <w:numPr>
          <w:ilvl w:val="0"/>
          <w:numId w:val="13"/>
        </w:numPr>
        <w:spacing w:line="276" w:lineRule="auto"/>
        <w:ind w:left="709"/>
        <w:jc w:val="both"/>
        <w:rPr>
          <w:rFonts w:ascii="Arial" w:hAnsi="Arial" w:cs="Arial"/>
          <w:bCs/>
          <w:iCs/>
          <w:lang w:val="es-ES"/>
        </w:rPr>
      </w:pPr>
      <w:r>
        <w:rPr>
          <w:rFonts w:ascii="Arial" w:hAnsi="Arial" w:cs="Arial"/>
          <w:bCs/>
          <w:iCs/>
          <w:lang w:val="es-ES"/>
        </w:rPr>
        <w:t xml:space="preserve">Se atendieron </w:t>
      </w:r>
      <w:r w:rsidR="00CC0F15" w:rsidRPr="00CC0F15">
        <w:rPr>
          <w:rFonts w:ascii="Arial" w:hAnsi="Arial" w:cs="Arial"/>
          <w:bCs/>
          <w:iCs/>
          <w:lang w:val="es-ES"/>
        </w:rPr>
        <w:t xml:space="preserve">12 casos, entre denuncias e investigaciones de oficio. Además, se encuentran 8 casos abiertos en investigación y 3 </w:t>
      </w:r>
      <w:r>
        <w:rPr>
          <w:rFonts w:ascii="Arial" w:hAnsi="Arial" w:cs="Arial"/>
          <w:bCs/>
          <w:iCs/>
          <w:lang w:val="es-ES"/>
        </w:rPr>
        <w:t xml:space="preserve">casos </w:t>
      </w:r>
      <w:r w:rsidR="00CC0F15" w:rsidRPr="00CC0F15">
        <w:rPr>
          <w:rFonts w:ascii="Arial" w:hAnsi="Arial" w:cs="Arial"/>
          <w:bCs/>
          <w:iCs/>
          <w:lang w:val="es-ES"/>
        </w:rPr>
        <w:t xml:space="preserve">con alertas, debido a que </w:t>
      </w:r>
      <w:r>
        <w:rPr>
          <w:rFonts w:ascii="Arial" w:hAnsi="Arial" w:cs="Arial"/>
          <w:bCs/>
          <w:iCs/>
          <w:lang w:val="es-ES"/>
        </w:rPr>
        <w:t xml:space="preserve">su seguimiento depende </w:t>
      </w:r>
      <w:r w:rsidR="008D1F82">
        <w:rPr>
          <w:rFonts w:ascii="Arial" w:hAnsi="Arial" w:cs="Arial"/>
          <w:bCs/>
          <w:iCs/>
          <w:lang w:val="es-ES"/>
        </w:rPr>
        <w:t>de</w:t>
      </w:r>
      <w:r w:rsidR="00CC0F15" w:rsidRPr="00CC0F15">
        <w:rPr>
          <w:rFonts w:ascii="Arial" w:hAnsi="Arial" w:cs="Arial"/>
          <w:bCs/>
          <w:iCs/>
          <w:lang w:val="es-ES"/>
        </w:rPr>
        <w:t xml:space="preserve"> resoluciones externas.</w:t>
      </w:r>
    </w:p>
    <w:p w:rsidR="008F6D03" w:rsidRDefault="008F6D03" w:rsidP="008F6D03">
      <w:pPr>
        <w:spacing w:line="276" w:lineRule="auto"/>
        <w:jc w:val="both"/>
        <w:rPr>
          <w:rFonts w:ascii="Arial" w:hAnsi="Arial" w:cs="Arial"/>
          <w:bCs/>
          <w:iCs/>
          <w:lang w:val="es-ES"/>
        </w:rPr>
      </w:pPr>
    </w:p>
    <w:p w:rsidR="00CC0F15" w:rsidRDefault="008D1F82" w:rsidP="003B63E6">
      <w:pPr>
        <w:pStyle w:val="Prrafodelista"/>
        <w:numPr>
          <w:ilvl w:val="0"/>
          <w:numId w:val="7"/>
        </w:numPr>
        <w:spacing w:line="276" w:lineRule="auto"/>
        <w:jc w:val="both"/>
        <w:rPr>
          <w:rFonts w:ascii="Arial" w:hAnsi="Arial" w:cs="Arial"/>
          <w:bCs/>
          <w:iCs/>
          <w:lang w:val="es-ES"/>
        </w:rPr>
      </w:pPr>
      <w:r>
        <w:rPr>
          <w:rFonts w:ascii="Arial" w:hAnsi="Arial" w:cs="Arial"/>
          <w:bCs/>
          <w:iCs/>
          <w:lang w:val="es-ES"/>
        </w:rPr>
        <w:t>En febrero 2019, s</w:t>
      </w:r>
      <w:r w:rsidRPr="008D1F82">
        <w:rPr>
          <w:rFonts w:ascii="Arial" w:hAnsi="Arial" w:cs="Arial"/>
          <w:bCs/>
          <w:iCs/>
          <w:lang w:val="es-ES"/>
        </w:rPr>
        <w:t xml:space="preserve">e emitió la </w:t>
      </w:r>
      <w:r w:rsidR="00CC0F15" w:rsidRPr="008D1F82">
        <w:rPr>
          <w:rFonts w:ascii="Arial" w:hAnsi="Arial" w:cs="Arial"/>
          <w:bCs/>
          <w:iCs/>
          <w:lang w:val="es-ES"/>
        </w:rPr>
        <w:t>resolución 16/2019 de fecha 19 de febrero de 2019 y publicada en el Diario Oficial de fecha 27 de febrero de 2019, por medio de la cual se resuelve:</w:t>
      </w:r>
    </w:p>
    <w:p w:rsidR="008F6D03" w:rsidRPr="008D1F82" w:rsidRDefault="008F6D03" w:rsidP="008F6D03">
      <w:pPr>
        <w:pStyle w:val="Prrafodelista"/>
        <w:spacing w:line="276" w:lineRule="auto"/>
        <w:ind w:left="720"/>
        <w:jc w:val="both"/>
        <w:rPr>
          <w:rFonts w:ascii="Arial" w:hAnsi="Arial" w:cs="Arial"/>
          <w:bCs/>
          <w:iCs/>
          <w:lang w:val="es-ES"/>
        </w:rPr>
      </w:pPr>
    </w:p>
    <w:p w:rsidR="00CC0F15" w:rsidRPr="008D1F82" w:rsidRDefault="00CC0F15" w:rsidP="003B63E6">
      <w:pPr>
        <w:pStyle w:val="Prrafodelista"/>
        <w:numPr>
          <w:ilvl w:val="1"/>
          <w:numId w:val="7"/>
        </w:numPr>
        <w:spacing w:line="276" w:lineRule="auto"/>
        <w:ind w:left="1134"/>
        <w:jc w:val="both"/>
        <w:rPr>
          <w:rFonts w:ascii="Arial" w:hAnsi="Arial" w:cs="Arial"/>
          <w:bCs/>
          <w:iCs/>
          <w:lang w:val="es-ES"/>
        </w:rPr>
      </w:pPr>
      <w:r w:rsidRPr="008D1F82">
        <w:rPr>
          <w:rFonts w:ascii="Arial" w:hAnsi="Arial" w:cs="Arial"/>
          <w:bCs/>
          <w:iCs/>
          <w:lang w:val="es-ES"/>
        </w:rPr>
        <w:t xml:space="preserve">Adóptese el Manual del Código de Ética para Profesionales de la Contabilidad, Edición 2014, publicado por la Federación Internacional de Contadores en julio 2014 en lengua inglesa, traducido al español por el Instituto de Censores Jurados de Cuentas de España (ICJCE) en agosto de 2015; </w:t>
      </w:r>
    </w:p>
    <w:p w:rsidR="00CC0F15" w:rsidRPr="008D1F82" w:rsidRDefault="00CC0F15" w:rsidP="003B63E6">
      <w:pPr>
        <w:pStyle w:val="Prrafodelista"/>
        <w:numPr>
          <w:ilvl w:val="1"/>
          <w:numId w:val="7"/>
        </w:numPr>
        <w:spacing w:line="276" w:lineRule="auto"/>
        <w:ind w:left="1134"/>
        <w:jc w:val="both"/>
        <w:rPr>
          <w:rFonts w:ascii="Arial" w:hAnsi="Arial" w:cs="Arial"/>
          <w:bCs/>
          <w:iCs/>
          <w:lang w:val="es-ES"/>
        </w:rPr>
      </w:pPr>
      <w:r w:rsidRPr="008D1F82">
        <w:rPr>
          <w:rFonts w:ascii="Arial" w:hAnsi="Arial" w:cs="Arial"/>
          <w:bCs/>
          <w:iCs/>
          <w:lang w:val="es-ES"/>
        </w:rPr>
        <w:t>El Código de Ética Profesional para Auditores y Contadores emitido por el Consejo de fecha veinticuatro de enero de dos mil dieciocho, quedará sin efecto una vez entre en vigencia la presente resolución;</w:t>
      </w:r>
    </w:p>
    <w:p w:rsidR="00CC0F15" w:rsidRPr="008D1F82" w:rsidRDefault="00CC0F15" w:rsidP="003B63E6">
      <w:pPr>
        <w:pStyle w:val="Prrafodelista"/>
        <w:numPr>
          <w:ilvl w:val="1"/>
          <w:numId w:val="7"/>
        </w:numPr>
        <w:spacing w:line="276" w:lineRule="auto"/>
        <w:ind w:left="1134"/>
        <w:jc w:val="both"/>
        <w:rPr>
          <w:rFonts w:ascii="Arial" w:hAnsi="Arial" w:cs="Arial"/>
          <w:bCs/>
          <w:iCs/>
          <w:lang w:val="es-ES"/>
        </w:rPr>
      </w:pPr>
      <w:r w:rsidRPr="008D1F82">
        <w:rPr>
          <w:rFonts w:ascii="Arial" w:hAnsi="Arial" w:cs="Arial"/>
          <w:bCs/>
          <w:iCs/>
          <w:lang w:val="es-ES"/>
        </w:rPr>
        <w:t>La presente resolución podrá modificarse, cuando el Manual del Código de Ética para Profesionales de la Contabilidad, Edición 2014 versión en español, sea modificado y analizado por las autoridades del Consejo de Vigilancia de la Profesión de Contaduría Pública y Auditoría.</w:t>
      </w:r>
    </w:p>
    <w:p w:rsidR="00CC0F15" w:rsidRPr="008D1F82" w:rsidRDefault="00CC0F15" w:rsidP="003B63E6">
      <w:pPr>
        <w:pStyle w:val="Prrafodelista"/>
        <w:numPr>
          <w:ilvl w:val="1"/>
          <w:numId w:val="7"/>
        </w:numPr>
        <w:spacing w:line="276" w:lineRule="auto"/>
        <w:ind w:left="1134"/>
        <w:jc w:val="both"/>
        <w:rPr>
          <w:rFonts w:ascii="Arial" w:hAnsi="Arial" w:cs="Arial"/>
          <w:bCs/>
          <w:iCs/>
          <w:lang w:val="es-ES"/>
        </w:rPr>
      </w:pPr>
      <w:r w:rsidRPr="008D1F82">
        <w:rPr>
          <w:rFonts w:ascii="Arial" w:hAnsi="Arial" w:cs="Arial"/>
          <w:bCs/>
          <w:iCs/>
          <w:lang w:val="es-ES"/>
        </w:rPr>
        <w:t xml:space="preserve">Para obtener el ejemplar respectivo de la normativa en español adoptada visítese el sitio </w:t>
      </w:r>
      <w:hyperlink r:id="rId13" w:history="1">
        <w:r w:rsidRPr="008D1F82">
          <w:rPr>
            <w:rStyle w:val="Hipervnculo"/>
            <w:rFonts w:ascii="Arial" w:hAnsi="Arial" w:cs="Arial"/>
            <w:bCs/>
            <w:iCs/>
            <w:lang w:val="es-ES"/>
          </w:rPr>
          <w:t>https://www.ifac.org/</w:t>
        </w:r>
      </w:hyperlink>
      <w:r w:rsidRPr="008D1F82">
        <w:rPr>
          <w:rFonts w:ascii="Arial" w:hAnsi="Arial" w:cs="Arial"/>
          <w:bCs/>
          <w:iCs/>
          <w:lang w:val="es-ES"/>
        </w:rPr>
        <w:t>;</w:t>
      </w:r>
    </w:p>
    <w:p w:rsidR="00CC0F15" w:rsidRDefault="00CC0F15" w:rsidP="003B63E6">
      <w:pPr>
        <w:pStyle w:val="Prrafodelista"/>
        <w:numPr>
          <w:ilvl w:val="1"/>
          <w:numId w:val="7"/>
        </w:numPr>
        <w:spacing w:line="276" w:lineRule="auto"/>
        <w:ind w:left="1134"/>
        <w:jc w:val="both"/>
        <w:rPr>
          <w:rFonts w:ascii="Arial" w:hAnsi="Arial" w:cs="Arial"/>
          <w:bCs/>
          <w:iCs/>
          <w:lang w:val="es-ES"/>
        </w:rPr>
      </w:pPr>
      <w:r w:rsidRPr="008D1F82">
        <w:rPr>
          <w:rFonts w:ascii="Arial" w:hAnsi="Arial" w:cs="Arial"/>
          <w:bCs/>
          <w:iCs/>
          <w:lang w:val="es-ES"/>
        </w:rPr>
        <w:t>La presente resolución entrará en vigencia sesenta días después de su publicación en el Diario Oficial;</w:t>
      </w:r>
    </w:p>
    <w:p w:rsidR="008F6D03" w:rsidRDefault="008F6D03" w:rsidP="008F6D03">
      <w:pPr>
        <w:pStyle w:val="Prrafodelista"/>
        <w:spacing w:line="276" w:lineRule="auto"/>
        <w:ind w:left="1134"/>
        <w:jc w:val="both"/>
        <w:rPr>
          <w:rFonts w:ascii="Arial" w:hAnsi="Arial" w:cs="Arial"/>
          <w:bCs/>
          <w:iCs/>
          <w:lang w:val="es-ES"/>
        </w:rPr>
      </w:pPr>
    </w:p>
    <w:p w:rsidR="009A63DC" w:rsidRPr="008F6D03" w:rsidRDefault="008D1F82" w:rsidP="003B63E6">
      <w:pPr>
        <w:pStyle w:val="Prrafodelista"/>
        <w:numPr>
          <w:ilvl w:val="0"/>
          <w:numId w:val="23"/>
        </w:numPr>
        <w:spacing w:line="276" w:lineRule="auto"/>
        <w:ind w:left="851"/>
        <w:jc w:val="both"/>
        <w:rPr>
          <w:rFonts w:ascii="Arial" w:hAnsi="Arial" w:cs="Arial"/>
          <w:bCs/>
          <w:iCs/>
          <w:lang w:val="es-ES"/>
        </w:rPr>
      </w:pPr>
      <w:r w:rsidRPr="009A63DC">
        <w:rPr>
          <w:rFonts w:ascii="Arial" w:hAnsi="Arial" w:cs="Arial"/>
          <w:color w:val="000000"/>
          <w:lang w:val="es-ES"/>
        </w:rPr>
        <w:t>En agosto de 2018, se emitió la resolución 27 y publicada en el Diario Oficial  número 159 Tomo 420 de fecha 29 de agosto de 2018, por medio de la cual se aprobó la adopción de los cambios en la versión “Normas NIIF” en español 2018, emitida por el IASB y sus actualizaciones, como requerimiento en la preparación de estados financieros con propósito general y otra información financiera.</w:t>
      </w:r>
    </w:p>
    <w:p w:rsidR="008F6D03" w:rsidRDefault="008F6D03" w:rsidP="008F6D03">
      <w:pPr>
        <w:pStyle w:val="Prrafodelista"/>
        <w:spacing w:line="276" w:lineRule="auto"/>
        <w:ind w:left="851"/>
        <w:jc w:val="both"/>
        <w:rPr>
          <w:rFonts w:ascii="Arial" w:hAnsi="Arial" w:cs="Arial"/>
          <w:bCs/>
          <w:iCs/>
          <w:lang w:val="es-ES"/>
        </w:rPr>
      </w:pPr>
    </w:p>
    <w:p w:rsidR="008F6D03" w:rsidRPr="009A63DC" w:rsidRDefault="008F6D03" w:rsidP="008F6D03">
      <w:pPr>
        <w:pStyle w:val="Prrafodelista"/>
        <w:spacing w:line="276" w:lineRule="auto"/>
        <w:ind w:left="851"/>
        <w:jc w:val="both"/>
        <w:rPr>
          <w:rFonts w:ascii="Arial" w:hAnsi="Arial" w:cs="Arial"/>
          <w:bCs/>
          <w:iCs/>
          <w:lang w:val="es-ES"/>
        </w:rPr>
      </w:pPr>
    </w:p>
    <w:p w:rsidR="008D1F82" w:rsidRPr="008F6D03" w:rsidRDefault="008D1F82" w:rsidP="003B63E6">
      <w:pPr>
        <w:pStyle w:val="Prrafodelista"/>
        <w:numPr>
          <w:ilvl w:val="0"/>
          <w:numId w:val="23"/>
        </w:numPr>
        <w:spacing w:line="276" w:lineRule="auto"/>
        <w:ind w:left="851"/>
        <w:jc w:val="both"/>
        <w:rPr>
          <w:rFonts w:ascii="Arial" w:hAnsi="Arial" w:cs="Arial"/>
          <w:bCs/>
          <w:iCs/>
          <w:lang w:val="es-ES"/>
        </w:rPr>
      </w:pPr>
      <w:r w:rsidRPr="009A63DC">
        <w:rPr>
          <w:rFonts w:ascii="Arial" w:hAnsi="Arial" w:cs="Arial"/>
          <w:color w:val="000000"/>
          <w:lang w:val="es-ES"/>
        </w:rPr>
        <w:t>En octubre 2018, se emitió la resolución 120 y publicada en el Diario Oficial  número 194 Tomo 421 de fecha 17 de octubre de 2018, por medio de la cual se resuelve lo siguiente:</w:t>
      </w:r>
    </w:p>
    <w:p w:rsidR="008F6D03" w:rsidRPr="008F6D03" w:rsidRDefault="008F6D03" w:rsidP="008F6D03">
      <w:pPr>
        <w:spacing w:line="276" w:lineRule="auto"/>
        <w:jc w:val="both"/>
        <w:rPr>
          <w:rFonts w:ascii="Arial" w:hAnsi="Arial" w:cs="Arial"/>
          <w:bCs/>
          <w:iCs/>
          <w:lang w:val="es-ES"/>
        </w:rPr>
      </w:pPr>
    </w:p>
    <w:p w:rsidR="006601C7" w:rsidRDefault="006601C7" w:rsidP="003B63E6">
      <w:pPr>
        <w:pStyle w:val="Prrafodelista"/>
        <w:numPr>
          <w:ilvl w:val="0"/>
          <w:numId w:val="25"/>
        </w:numPr>
        <w:spacing w:line="259" w:lineRule="auto"/>
        <w:ind w:left="1276" w:right="51" w:hanging="357"/>
        <w:contextualSpacing/>
        <w:jc w:val="both"/>
        <w:rPr>
          <w:rFonts w:ascii="Arial" w:hAnsi="Arial" w:cs="Arial"/>
        </w:rPr>
      </w:pPr>
      <w:r w:rsidRPr="006601C7">
        <w:rPr>
          <w:rFonts w:ascii="Arial" w:hAnsi="Arial" w:cs="Arial"/>
        </w:rPr>
        <w:t>Reiterar el pronunciamiento de la resolución 9 del 14/03/2018, relativo a que los auditores deberán asegurarse de contratar sus servicios de auditoría de estados financieros, por el año terminado el 31 de diciembre de 2018, preparados sobre la base contable de Normas NIIF, NIIF para las PYMES, MICROPYMES o bases contables específicamente identificadas en las leyes especiales.</w:t>
      </w:r>
    </w:p>
    <w:p w:rsidR="008F6D03" w:rsidRDefault="008F6D03" w:rsidP="008F6D03">
      <w:pPr>
        <w:pStyle w:val="Prrafodelista"/>
        <w:spacing w:line="259" w:lineRule="auto"/>
        <w:ind w:left="1276" w:right="51"/>
        <w:contextualSpacing/>
        <w:jc w:val="both"/>
        <w:rPr>
          <w:rFonts w:ascii="Arial" w:hAnsi="Arial" w:cs="Arial"/>
        </w:rPr>
      </w:pPr>
    </w:p>
    <w:p w:rsidR="006601C7" w:rsidRDefault="006601C7" w:rsidP="003B63E6">
      <w:pPr>
        <w:numPr>
          <w:ilvl w:val="0"/>
          <w:numId w:val="25"/>
        </w:numPr>
        <w:spacing w:after="200" w:line="259" w:lineRule="auto"/>
        <w:ind w:left="1276" w:right="50"/>
        <w:contextualSpacing/>
        <w:jc w:val="both"/>
        <w:rPr>
          <w:rFonts w:ascii="Arial" w:hAnsi="Arial" w:cs="Arial"/>
        </w:rPr>
      </w:pPr>
      <w:r w:rsidRPr="006601C7">
        <w:rPr>
          <w:rFonts w:ascii="Arial" w:hAnsi="Arial" w:cs="Arial"/>
        </w:rPr>
        <w:t>Se exhorta a los contadores de las empresas mercantiles para las que trabajan, promover la adopción de la base contable de las Normas NIIF o NIIF para las PYMES o MICROPYMES, comunicar a sus empleadores los requisitos contables y legales a cumplir.</w:t>
      </w:r>
    </w:p>
    <w:p w:rsidR="008F6D03" w:rsidRPr="006601C7" w:rsidRDefault="008F6D03" w:rsidP="008F6D03">
      <w:pPr>
        <w:spacing w:after="200" w:line="259" w:lineRule="auto"/>
        <w:ind w:left="1276" w:right="50"/>
        <w:contextualSpacing/>
        <w:jc w:val="both"/>
        <w:rPr>
          <w:rFonts w:ascii="Arial" w:hAnsi="Arial" w:cs="Arial"/>
        </w:rPr>
      </w:pPr>
    </w:p>
    <w:p w:rsidR="006601C7" w:rsidRDefault="006601C7" w:rsidP="003B63E6">
      <w:pPr>
        <w:numPr>
          <w:ilvl w:val="0"/>
          <w:numId w:val="25"/>
        </w:numPr>
        <w:spacing w:after="200" w:line="259" w:lineRule="auto"/>
        <w:ind w:left="1276" w:right="50"/>
        <w:contextualSpacing/>
        <w:jc w:val="both"/>
        <w:rPr>
          <w:rFonts w:ascii="Arial" w:hAnsi="Arial" w:cs="Arial"/>
        </w:rPr>
      </w:pPr>
      <w:r w:rsidRPr="006601C7">
        <w:rPr>
          <w:rFonts w:ascii="Arial" w:hAnsi="Arial" w:cs="Arial"/>
        </w:rPr>
        <w:t xml:space="preserve">Los auditores independientes, deben preparar su informe de auditoría de estados financieros, siguiendo la estructura de las NIA serie 700, para los estados financieros que los hayan preparado, sobre las bases contables de Normas NIIF, NIIF para las PYMES, MICROPYMES y las normas contables de conformidad con las leyes especiales que las regulan. </w:t>
      </w:r>
    </w:p>
    <w:p w:rsidR="008F6D03" w:rsidRPr="006601C7" w:rsidRDefault="008F6D03" w:rsidP="008F6D03">
      <w:pPr>
        <w:spacing w:after="200" w:line="259" w:lineRule="auto"/>
        <w:ind w:left="1276" w:right="50"/>
        <w:contextualSpacing/>
        <w:jc w:val="both"/>
        <w:rPr>
          <w:rFonts w:ascii="Arial" w:hAnsi="Arial" w:cs="Arial"/>
        </w:rPr>
      </w:pPr>
    </w:p>
    <w:p w:rsidR="006601C7" w:rsidRDefault="006601C7" w:rsidP="003B63E6">
      <w:pPr>
        <w:numPr>
          <w:ilvl w:val="0"/>
          <w:numId w:val="25"/>
        </w:numPr>
        <w:spacing w:after="200" w:line="259" w:lineRule="auto"/>
        <w:ind w:left="1276" w:right="50"/>
        <w:contextualSpacing/>
        <w:jc w:val="both"/>
        <w:rPr>
          <w:rFonts w:ascii="Arial" w:hAnsi="Arial" w:cs="Arial"/>
        </w:rPr>
      </w:pPr>
      <w:r w:rsidRPr="006601C7">
        <w:rPr>
          <w:rFonts w:ascii="Arial" w:hAnsi="Arial" w:cs="Arial"/>
        </w:rPr>
        <w:t>Cuando los estados financieros, hayan sido preparados incumpliendo las normas contables legalmente establecidas en el país, se considerarán de uso específico, aun cuando éstos sean para diferentes usuarios y en cuyo caso, el auditor externo, presentará en su informe del auditor independiente sobre esos estados financieros, siguiendo la estructura de la NIA 800, debiendo incluir un párrafo de restricción  y uso, adicionando además, un párrafo de énfasis, indicando que los estados financieros han sido preparados, sobre una base contable que no cumple con las disposiciones legales aplicables en la preparación y presentación de los estados financieros.</w:t>
      </w:r>
    </w:p>
    <w:p w:rsidR="008F6D03" w:rsidRPr="006601C7" w:rsidRDefault="008F6D03" w:rsidP="008F6D03">
      <w:pPr>
        <w:spacing w:after="200" w:line="259" w:lineRule="auto"/>
        <w:ind w:left="1276" w:right="50"/>
        <w:contextualSpacing/>
        <w:jc w:val="both"/>
        <w:rPr>
          <w:rFonts w:ascii="Arial" w:hAnsi="Arial" w:cs="Arial"/>
        </w:rPr>
      </w:pPr>
    </w:p>
    <w:p w:rsidR="006601C7" w:rsidRPr="008F6D03" w:rsidRDefault="006601C7" w:rsidP="003B63E6">
      <w:pPr>
        <w:numPr>
          <w:ilvl w:val="0"/>
          <w:numId w:val="25"/>
        </w:numPr>
        <w:spacing w:after="200" w:line="259" w:lineRule="auto"/>
        <w:ind w:left="1276" w:right="50"/>
        <w:contextualSpacing/>
        <w:jc w:val="both"/>
        <w:rPr>
          <w:rFonts w:ascii="Arial" w:hAnsi="Arial" w:cs="Arial"/>
        </w:rPr>
      </w:pPr>
      <w:r w:rsidRPr="006601C7">
        <w:rPr>
          <w:rFonts w:ascii="Arial" w:hAnsi="Arial" w:cs="Arial"/>
        </w:rPr>
        <w:t xml:space="preserve">Se aprueba la versión actualizada de la NIA 800 revisada en español y vigente a partir del 15/12/2016. La versión electrónica podrá adquirirse en el sitio web </w:t>
      </w:r>
      <w:hyperlink r:id="rId14" w:history="1">
        <w:r w:rsidRPr="006601C7">
          <w:rPr>
            <w:rFonts w:ascii="Arial" w:hAnsi="Arial" w:cs="Arial"/>
            <w:color w:val="0563C1"/>
            <w:u w:val="single"/>
          </w:rPr>
          <w:t>https://www.ifac.org/</w:t>
        </w:r>
      </w:hyperlink>
    </w:p>
    <w:p w:rsidR="008F6D03" w:rsidRPr="006601C7" w:rsidRDefault="008F6D03" w:rsidP="008F6D03">
      <w:pPr>
        <w:spacing w:after="200" w:line="259" w:lineRule="auto"/>
        <w:ind w:left="1276" w:right="50"/>
        <w:contextualSpacing/>
        <w:jc w:val="both"/>
        <w:rPr>
          <w:rFonts w:ascii="Arial" w:hAnsi="Arial" w:cs="Arial"/>
        </w:rPr>
      </w:pPr>
    </w:p>
    <w:p w:rsidR="006601C7" w:rsidRDefault="006601C7" w:rsidP="003B63E6">
      <w:pPr>
        <w:numPr>
          <w:ilvl w:val="0"/>
          <w:numId w:val="25"/>
        </w:numPr>
        <w:spacing w:after="200" w:line="259" w:lineRule="auto"/>
        <w:ind w:left="1276" w:right="50"/>
        <w:contextualSpacing/>
        <w:jc w:val="both"/>
        <w:rPr>
          <w:rFonts w:ascii="Arial" w:hAnsi="Arial" w:cs="Arial"/>
        </w:rPr>
      </w:pPr>
      <w:r w:rsidRPr="006601C7">
        <w:rPr>
          <w:rFonts w:ascii="Arial" w:hAnsi="Arial" w:cs="Arial"/>
        </w:rPr>
        <w:t xml:space="preserve">El CVPCPA ha incluido en su página web </w:t>
      </w:r>
      <w:hyperlink r:id="rId15" w:history="1">
        <w:r w:rsidRPr="006601C7">
          <w:rPr>
            <w:rFonts w:ascii="Arial" w:hAnsi="Arial" w:cs="Arial"/>
            <w:color w:val="0563C1"/>
            <w:u w:val="single"/>
          </w:rPr>
          <w:t>https://www.consejodevigilancia.gob.sv/</w:t>
        </w:r>
      </w:hyperlink>
      <w:r w:rsidRPr="006601C7">
        <w:rPr>
          <w:rFonts w:ascii="Arial" w:hAnsi="Arial" w:cs="Arial"/>
        </w:rPr>
        <w:t xml:space="preserve"> el modelo de dictamen vigente según la NIA 800, enfatizando lo indicado en el párrafo del romano IV de esta resolución.</w:t>
      </w:r>
    </w:p>
    <w:p w:rsidR="008F6D03" w:rsidRPr="006601C7" w:rsidRDefault="008F6D03" w:rsidP="008F6D03">
      <w:pPr>
        <w:spacing w:after="200" w:line="259" w:lineRule="auto"/>
        <w:ind w:right="50"/>
        <w:contextualSpacing/>
        <w:jc w:val="both"/>
        <w:rPr>
          <w:rFonts w:ascii="Arial" w:hAnsi="Arial" w:cs="Arial"/>
        </w:rPr>
      </w:pPr>
    </w:p>
    <w:p w:rsidR="006601C7" w:rsidRDefault="006601C7" w:rsidP="003B63E6">
      <w:pPr>
        <w:numPr>
          <w:ilvl w:val="0"/>
          <w:numId w:val="25"/>
        </w:numPr>
        <w:spacing w:line="259" w:lineRule="auto"/>
        <w:ind w:left="1276" w:right="51" w:hanging="357"/>
        <w:contextualSpacing/>
        <w:jc w:val="both"/>
        <w:rPr>
          <w:rFonts w:ascii="Arial" w:hAnsi="Arial" w:cs="Arial"/>
        </w:rPr>
      </w:pPr>
      <w:r w:rsidRPr="006601C7">
        <w:rPr>
          <w:rFonts w:ascii="Arial" w:hAnsi="Arial" w:cs="Arial"/>
        </w:rPr>
        <w:t>La emisión de estados financieros con incumplimiento las disposiciones legales aplicables, para la preparación de los estados financieros terminados el 31 de diciembre de 2018, no exime a los comerciantes de su obligación de preparar estados financieros, sobre la base de disposiciones legales; consecuentemente, los auditores externos considerarán según su juicio profesional, si están ante el desarrollo de otro compromiso, debiendo tomar las acciones técnica y legales necesarias, desde la formalización del encargo, hasta la emisión del informe de auditoría independiente.</w:t>
      </w:r>
    </w:p>
    <w:p w:rsidR="008F6D03" w:rsidRDefault="008F6D03" w:rsidP="008F6D03">
      <w:pPr>
        <w:spacing w:line="259" w:lineRule="auto"/>
        <w:ind w:left="1276" w:right="51"/>
        <w:contextualSpacing/>
        <w:jc w:val="both"/>
        <w:rPr>
          <w:rFonts w:ascii="Arial" w:hAnsi="Arial" w:cs="Arial"/>
        </w:rPr>
      </w:pPr>
    </w:p>
    <w:p w:rsidR="00C40C39" w:rsidRDefault="00C40C39" w:rsidP="003B63E6">
      <w:pPr>
        <w:pStyle w:val="Prrafodelista"/>
        <w:numPr>
          <w:ilvl w:val="0"/>
          <w:numId w:val="18"/>
        </w:numPr>
        <w:spacing w:line="276" w:lineRule="auto"/>
        <w:ind w:right="20"/>
        <w:jc w:val="both"/>
        <w:rPr>
          <w:rFonts w:ascii="Arial" w:hAnsi="Arial" w:cs="Arial"/>
          <w:lang w:val="es-ES"/>
        </w:rPr>
      </w:pPr>
      <w:r>
        <w:rPr>
          <w:rFonts w:ascii="Arial" w:hAnsi="Arial" w:cs="Arial"/>
          <w:lang w:val="es-ES"/>
        </w:rPr>
        <w:t>Durante el periodo que se informa</w:t>
      </w:r>
      <w:r w:rsidR="0034484C">
        <w:rPr>
          <w:rFonts w:ascii="Arial" w:hAnsi="Arial" w:cs="Arial"/>
          <w:lang w:val="es-ES"/>
        </w:rPr>
        <w:t>, se revisaron 91 firmas de auditoría, de las cuales 53 son hombres, 30 mujeres y 8 personas jurídicas, obteniéndose un 84% de firmas con observaciones.</w:t>
      </w:r>
    </w:p>
    <w:p w:rsidR="0034484C" w:rsidRDefault="0034484C" w:rsidP="0034484C">
      <w:pPr>
        <w:pStyle w:val="Prrafodelista"/>
        <w:spacing w:line="276" w:lineRule="auto"/>
        <w:ind w:left="786" w:right="20"/>
        <w:jc w:val="both"/>
        <w:rPr>
          <w:rFonts w:ascii="Arial" w:hAnsi="Arial" w:cs="Arial"/>
          <w:lang w:val="es-ES"/>
        </w:rPr>
      </w:pPr>
    </w:p>
    <w:p w:rsidR="00C40C39" w:rsidRPr="00C40C39" w:rsidRDefault="00C40C39" w:rsidP="0034484C">
      <w:pPr>
        <w:pStyle w:val="Prrafodelista"/>
        <w:spacing w:line="276" w:lineRule="auto"/>
        <w:ind w:left="786" w:right="20"/>
        <w:jc w:val="both"/>
        <w:rPr>
          <w:rFonts w:ascii="Arial" w:hAnsi="Arial" w:cs="Arial"/>
          <w:lang w:val="es-ES"/>
        </w:rPr>
      </w:pPr>
      <w:r w:rsidRPr="00C40C39">
        <w:rPr>
          <w:rFonts w:ascii="Arial" w:hAnsi="Arial" w:cs="Arial"/>
          <w:iCs/>
          <w:lang w:val="es-ES"/>
        </w:rPr>
        <w:t xml:space="preserve">Para la realización de las revisiones, se tomó una muestra representativa </w:t>
      </w:r>
      <w:r w:rsidRPr="00C40C39">
        <w:rPr>
          <w:rFonts w:ascii="Arial" w:hAnsi="Arial" w:cs="Arial"/>
          <w:lang w:val="es-ES"/>
        </w:rPr>
        <w:t>con base a información del Ministerio de Hacienda en relación a auditores que han firmado dictámenes fiscales; del Centro Nacional de Registros, respecto a auditores que han firmado balances y por recomendaciones de la</w:t>
      </w:r>
      <w:r w:rsidR="0034484C">
        <w:rPr>
          <w:rFonts w:ascii="Arial" w:hAnsi="Arial" w:cs="Arial"/>
          <w:lang w:val="es-ES"/>
        </w:rPr>
        <w:t>s comisiones de</w:t>
      </w:r>
      <w:r w:rsidRPr="00C40C39">
        <w:rPr>
          <w:rFonts w:ascii="Arial" w:hAnsi="Arial" w:cs="Arial"/>
          <w:lang w:val="es-ES"/>
        </w:rPr>
        <w:t xml:space="preserve"> inscripción y registro y de </w:t>
      </w:r>
      <w:r w:rsidR="0034484C">
        <w:rPr>
          <w:rFonts w:ascii="Arial" w:hAnsi="Arial" w:cs="Arial"/>
          <w:lang w:val="es-ES"/>
        </w:rPr>
        <w:t xml:space="preserve">normas de </w:t>
      </w:r>
      <w:r w:rsidRPr="00C40C39">
        <w:rPr>
          <w:rFonts w:ascii="Arial" w:hAnsi="Arial" w:cs="Arial"/>
          <w:lang w:val="es-ES"/>
        </w:rPr>
        <w:t>ética profesional.</w:t>
      </w:r>
    </w:p>
    <w:p w:rsidR="0034484C" w:rsidRDefault="0034484C" w:rsidP="00C40C39">
      <w:pPr>
        <w:spacing w:line="276" w:lineRule="auto"/>
        <w:ind w:left="851" w:right="20"/>
        <w:jc w:val="both"/>
        <w:rPr>
          <w:rFonts w:ascii="Arial" w:hAnsi="Arial" w:cs="Arial"/>
          <w:lang w:val="es-ES"/>
        </w:rPr>
      </w:pPr>
    </w:p>
    <w:p w:rsidR="008F6D03" w:rsidRDefault="008F6D03" w:rsidP="00C40C39">
      <w:pPr>
        <w:spacing w:line="276" w:lineRule="auto"/>
        <w:ind w:left="851" w:right="20"/>
        <w:jc w:val="both"/>
        <w:rPr>
          <w:rFonts w:ascii="Arial" w:hAnsi="Arial" w:cs="Arial"/>
          <w:lang w:val="es-ES"/>
        </w:rPr>
      </w:pPr>
    </w:p>
    <w:p w:rsidR="008F6D03" w:rsidRDefault="008F6D03" w:rsidP="00C40C39">
      <w:pPr>
        <w:spacing w:line="276" w:lineRule="auto"/>
        <w:ind w:left="851" w:right="20"/>
        <w:jc w:val="both"/>
        <w:rPr>
          <w:rFonts w:ascii="Arial" w:hAnsi="Arial" w:cs="Arial"/>
          <w:lang w:val="es-ES"/>
        </w:rPr>
      </w:pPr>
    </w:p>
    <w:p w:rsidR="008F6D03" w:rsidRDefault="008F6D03" w:rsidP="00C40C39">
      <w:pPr>
        <w:spacing w:line="276" w:lineRule="auto"/>
        <w:ind w:left="851" w:right="20"/>
        <w:jc w:val="both"/>
        <w:rPr>
          <w:rFonts w:ascii="Arial" w:hAnsi="Arial" w:cs="Arial"/>
          <w:lang w:val="es-ES"/>
        </w:rPr>
      </w:pPr>
    </w:p>
    <w:p w:rsidR="008F6D03" w:rsidRDefault="008F6D03" w:rsidP="00C40C39">
      <w:pPr>
        <w:spacing w:line="276" w:lineRule="auto"/>
        <w:ind w:left="851" w:right="20"/>
        <w:jc w:val="both"/>
        <w:rPr>
          <w:rFonts w:ascii="Arial" w:hAnsi="Arial" w:cs="Arial"/>
          <w:lang w:val="es-ES"/>
        </w:rPr>
      </w:pPr>
    </w:p>
    <w:p w:rsidR="008F6D03" w:rsidRDefault="008F6D03" w:rsidP="00C40C39">
      <w:pPr>
        <w:spacing w:line="276" w:lineRule="auto"/>
        <w:ind w:left="851" w:right="20"/>
        <w:jc w:val="both"/>
        <w:rPr>
          <w:rFonts w:ascii="Arial" w:hAnsi="Arial" w:cs="Arial"/>
          <w:lang w:val="es-ES"/>
        </w:rPr>
      </w:pPr>
    </w:p>
    <w:p w:rsidR="008F6D03" w:rsidRDefault="008F6D03" w:rsidP="00C40C39">
      <w:pPr>
        <w:spacing w:line="276" w:lineRule="auto"/>
        <w:ind w:left="851" w:right="20"/>
        <w:jc w:val="both"/>
        <w:rPr>
          <w:rFonts w:ascii="Arial" w:hAnsi="Arial" w:cs="Arial"/>
          <w:lang w:val="es-ES"/>
        </w:rPr>
      </w:pPr>
    </w:p>
    <w:p w:rsidR="008F6D03" w:rsidRDefault="008F6D03" w:rsidP="00C40C39">
      <w:pPr>
        <w:spacing w:line="276" w:lineRule="auto"/>
        <w:ind w:left="851" w:right="20"/>
        <w:jc w:val="both"/>
        <w:rPr>
          <w:rFonts w:ascii="Arial" w:hAnsi="Arial" w:cs="Arial"/>
          <w:lang w:val="es-ES"/>
        </w:rPr>
      </w:pPr>
    </w:p>
    <w:p w:rsidR="008F6D03" w:rsidRDefault="008F6D03" w:rsidP="00C40C39">
      <w:pPr>
        <w:spacing w:line="276" w:lineRule="auto"/>
        <w:ind w:left="851" w:right="20"/>
        <w:jc w:val="both"/>
        <w:rPr>
          <w:rFonts w:ascii="Arial" w:hAnsi="Arial" w:cs="Arial"/>
          <w:lang w:val="es-ES"/>
        </w:rPr>
      </w:pPr>
    </w:p>
    <w:p w:rsidR="00C40C39" w:rsidRPr="00E14D55" w:rsidRDefault="00C40C39" w:rsidP="00E14D55">
      <w:pPr>
        <w:spacing w:line="276" w:lineRule="auto"/>
        <w:ind w:left="851" w:right="20"/>
        <w:jc w:val="both"/>
        <w:rPr>
          <w:rFonts w:ascii="Arial" w:hAnsi="Arial" w:cs="Arial"/>
          <w:lang w:val="es-ES"/>
        </w:rPr>
      </w:pPr>
      <w:r w:rsidRPr="00C10B87">
        <w:rPr>
          <w:rFonts w:ascii="Arial" w:hAnsi="Arial" w:cs="Arial"/>
          <w:lang w:val="es-ES"/>
        </w:rPr>
        <w:t>Entre las observaciones obtenidas de las 91 revisiones, están:</w:t>
      </w:r>
    </w:p>
    <w:tbl>
      <w:tblPr>
        <w:tblpPr w:leftFromText="141" w:rightFromText="141" w:vertAnchor="text" w:tblpXSpec="center" w:tblpY="62"/>
        <w:tblW w:w="0" w:type="auto"/>
        <w:tblLayout w:type="fixed"/>
        <w:tblCellMar>
          <w:left w:w="70" w:type="dxa"/>
          <w:right w:w="70" w:type="dxa"/>
        </w:tblCellMar>
        <w:tblLook w:val="04A0" w:firstRow="1" w:lastRow="0" w:firstColumn="1" w:lastColumn="0" w:noHBand="0" w:noVBand="1"/>
      </w:tblPr>
      <w:tblGrid>
        <w:gridCol w:w="431"/>
        <w:gridCol w:w="5751"/>
        <w:gridCol w:w="1326"/>
        <w:gridCol w:w="1031"/>
      </w:tblGrid>
      <w:tr w:rsidR="00C40C39" w:rsidRPr="00C10B87" w:rsidTr="008F6D03">
        <w:trPr>
          <w:trHeight w:hRule="exact" w:val="485"/>
          <w:tblHeader/>
        </w:trPr>
        <w:tc>
          <w:tcPr>
            <w:tcW w:w="6182" w:type="dxa"/>
            <w:gridSpan w:val="2"/>
            <w:tcBorders>
              <w:top w:val="single" w:sz="8" w:space="0" w:color="auto"/>
              <w:left w:val="single" w:sz="8" w:space="0" w:color="auto"/>
              <w:bottom w:val="single" w:sz="8" w:space="0" w:color="000000"/>
              <w:right w:val="nil"/>
            </w:tcBorders>
            <w:shd w:val="clear" w:color="auto" w:fill="auto"/>
            <w:vAlign w:val="center"/>
            <w:hideMark/>
          </w:tcPr>
          <w:p w:rsidR="00C40C39" w:rsidRPr="00C10B87" w:rsidRDefault="00C40C39" w:rsidP="008C168C">
            <w:pPr>
              <w:tabs>
                <w:tab w:val="left" w:pos="4882"/>
              </w:tabs>
              <w:ind w:left="1338" w:right="780"/>
              <w:jc w:val="center"/>
              <w:rPr>
                <w:rFonts w:ascii="Arial" w:hAnsi="Arial" w:cs="Arial"/>
                <w:b/>
                <w:color w:val="000000"/>
                <w:sz w:val="14"/>
                <w:szCs w:val="14"/>
                <w:lang w:val="es-ES" w:eastAsia="es-SV"/>
              </w:rPr>
            </w:pPr>
            <w:r w:rsidRPr="00C10B87">
              <w:rPr>
                <w:rFonts w:ascii="Arial" w:hAnsi="Arial" w:cs="Arial"/>
                <w:b/>
                <w:color w:val="000000"/>
                <w:sz w:val="14"/>
                <w:szCs w:val="14"/>
                <w:lang w:val="es-ES" w:eastAsia="es-SV"/>
              </w:rPr>
              <w:t>OBSERVACIONES PROGRAMA DE CONTROL DE CALIDAD JUNIO/2018 A MAYO/2019</w:t>
            </w:r>
          </w:p>
        </w:tc>
        <w:tc>
          <w:tcPr>
            <w:tcW w:w="1326" w:type="dxa"/>
            <w:tcBorders>
              <w:top w:val="single" w:sz="8" w:space="0" w:color="auto"/>
              <w:left w:val="nil"/>
              <w:bottom w:val="single" w:sz="8" w:space="0" w:color="000000"/>
              <w:right w:val="nil"/>
            </w:tcBorders>
            <w:shd w:val="clear" w:color="auto" w:fill="auto"/>
            <w:vAlign w:val="center"/>
            <w:hideMark/>
          </w:tcPr>
          <w:p w:rsidR="00C40C39" w:rsidRPr="00C10B87" w:rsidRDefault="00C40C39" w:rsidP="008C168C">
            <w:pPr>
              <w:jc w:val="center"/>
              <w:rPr>
                <w:rFonts w:ascii="Arial" w:hAnsi="Arial" w:cs="Arial"/>
                <w:b/>
                <w:color w:val="000000"/>
                <w:sz w:val="14"/>
                <w:szCs w:val="14"/>
                <w:lang w:val="es-ES" w:eastAsia="es-SV"/>
              </w:rPr>
            </w:pPr>
            <w:r w:rsidRPr="00C10B87">
              <w:rPr>
                <w:rFonts w:ascii="Arial" w:hAnsi="Arial" w:cs="Arial"/>
                <w:b/>
                <w:color w:val="000000"/>
                <w:sz w:val="14"/>
                <w:szCs w:val="14"/>
                <w:lang w:val="es-ES" w:eastAsia="es-SV"/>
              </w:rPr>
              <w:t>Total Firmas  con observación</w:t>
            </w:r>
          </w:p>
        </w:tc>
        <w:tc>
          <w:tcPr>
            <w:tcW w:w="1031" w:type="dxa"/>
            <w:tcBorders>
              <w:top w:val="single" w:sz="8" w:space="0" w:color="auto"/>
              <w:left w:val="nil"/>
              <w:bottom w:val="single" w:sz="8" w:space="0" w:color="000000"/>
              <w:right w:val="single" w:sz="8" w:space="0" w:color="auto"/>
            </w:tcBorders>
            <w:shd w:val="clear" w:color="auto" w:fill="auto"/>
            <w:vAlign w:val="center"/>
            <w:hideMark/>
          </w:tcPr>
          <w:p w:rsidR="00C40C39" w:rsidRPr="00C10B87" w:rsidRDefault="00C40C39" w:rsidP="008C168C">
            <w:pPr>
              <w:jc w:val="center"/>
              <w:rPr>
                <w:rFonts w:ascii="Arial" w:hAnsi="Arial" w:cs="Arial"/>
                <w:b/>
                <w:color w:val="000000"/>
                <w:sz w:val="14"/>
                <w:szCs w:val="14"/>
                <w:lang w:val="es-ES" w:eastAsia="es-SV"/>
              </w:rPr>
            </w:pPr>
            <w:r w:rsidRPr="00C10B87">
              <w:rPr>
                <w:rFonts w:ascii="Arial" w:hAnsi="Arial" w:cs="Arial"/>
                <w:b/>
                <w:color w:val="000000"/>
                <w:sz w:val="14"/>
                <w:szCs w:val="14"/>
                <w:lang w:val="es-ES" w:eastAsia="es-SV"/>
              </w:rPr>
              <w:t>Porcentaje</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1</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Falta manual de control de calidad.</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12</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22%</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2</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Falta evaluación previa para la aceptación o continuidad de cliente.</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24</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44%</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3</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Falta oferta de servicios.</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16</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29%</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4</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Falta carta de compromiso.</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20</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36%</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5</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Falta memorándum de planeación.</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12</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22%</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6</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Falta estudio y evaluación de control interno.</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16</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29%</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7</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Falta determinación de materialidad.</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15</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27%</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8</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Falta determinación de riesgos y alcance en los mismos.</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16</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29%</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9</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Falta programa de auditoría.</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19</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35%</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10</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Faltan cédulas sumarias, de detalle, analísticas de soporte.</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12</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22%</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11</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No hay conclusiones en pruebas sustantivas/cumplimientos.</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18</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33%</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12</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No hay notas, marcas de auditoria y  referencias cruzadas.</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21</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38%</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13</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Faltan o están incompletos los archivos  permanentes y corrientes.</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13</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24%</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14</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Falta carta de gerencia.</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14</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25%</w:t>
            </w:r>
          </w:p>
        </w:tc>
      </w:tr>
      <w:tr w:rsidR="00C40C39" w:rsidRPr="00C10B87" w:rsidTr="008F6D03">
        <w:trPr>
          <w:cantSplit/>
          <w:trHeight w:hRule="exact" w:val="372"/>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15</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Falta la revisión interna  del informe y dictamen de auditoría, por parte del profesional ejerciente individual, socio, gerente o supervisor de auditoria.</w:t>
            </w:r>
          </w:p>
        </w:tc>
        <w:tc>
          <w:tcPr>
            <w:tcW w:w="1326" w:type="dxa"/>
            <w:tcBorders>
              <w:top w:val="nil"/>
              <w:left w:val="nil"/>
              <w:bottom w:val="nil"/>
              <w:right w:val="nil"/>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17</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31%</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16</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Falta carta de salvaguarda.</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15</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27%</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17</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Faltan los E.F. finales firmados por el cliente.</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7</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13%</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18</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No hay evidencia de la revisión de E.F. no asentados en libros legales.</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16</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29%</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19</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No hay evidencia de supervisión y monitoreo en la ejecución de auditoria.</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3</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5%</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20</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No hay evidencia de comunicación y seguimiento de hallazgos con el cliente.</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16</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20%</w:t>
            </w:r>
          </w:p>
        </w:tc>
      </w:tr>
      <w:tr w:rsidR="00C40C39" w:rsidRPr="00C10B87" w:rsidTr="008F6D03">
        <w:trPr>
          <w:cantSplit/>
          <w:trHeight w:hRule="exact" w:val="455"/>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21</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No evidencia si las NIIF (completas o pymes)  se han aplicado de forma adecuada.</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p>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5</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9%</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22</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No evidencia la verificación de la Ley contra el lavado de dinero y  de activos.</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6</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11%</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23</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No evidencia la evaluación de obligaciones formales legales y tributarias.</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3</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5%</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24</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No evidencia el examen de ingresos y su naturaleza.</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11</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20%</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25</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No evidencia las pruebas de costos y gastos.</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15</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27%</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26</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No evidencia el examen de crédito fiscal deducible del débito fiscal.</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12</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27%</w:t>
            </w:r>
          </w:p>
        </w:tc>
      </w:tr>
      <w:tr w:rsidR="00C40C39" w:rsidRPr="00C10B87" w:rsidTr="008F6D03">
        <w:trPr>
          <w:cantSplit/>
          <w:trHeight w:hRule="exact" w:val="359"/>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27</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No se tiene evidencia de la evaluación de independencia entre socios y empleados de la firma y sus clientes.</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p>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30</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55%</w:t>
            </w:r>
          </w:p>
        </w:tc>
      </w:tr>
      <w:tr w:rsidR="00C40C39" w:rsidRPr="00C10B87" w:rsidTr="008F6D03">
        <w:trPr>
          <w:cantSplit/>
          <w:trHeight w:hRule="exact" w:val="243"/>
          <w:tblHeader/>
        </w:trPr>
        <w:tc>
          <w:tcPr>
            <w:tcW w:w="431" w:type="dxa"/>
            <w:tcBorders>
              <w:top w:val="nil"/>
              <w:left w:val="single" w:sz="8" w:space="0" w:color="auto"/>
              <w:bottom w:val="nil"/>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28</w:t>
            </w:r>
          </w:p>
        </w:tc>
        <w:tc>
          <w:tcPr>
            <w:tcW w:w="5750" w:type="dxa"/>
            <w:tcBorders>
              <w:top w:val="nil"/>
              <w:left w:val="nil"/>
              <w:bottom w:val="nil"/>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Existe evidencia servicios prestados por la firma de carácter incompatible.</w:t>
            </w:r>
          </w:p>
        </w:tc>
        <w:tc>
          <w:tcPr>
            <w:tcW w:w="1326" w:type="dxa"/>
            <w:tcBorders>
              <w:top w:val="nil"/>
              <w:left w:val="nil"/>
              <w:bottom w:val="nil"/>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w:t>
            </w:r>
          </w:p>
        </w:tc>
        <w:tc>
          <w:tcPr>
            <w:tcW w:w="1031" w:type="dxa"/>
            <w:tcBorders>
              <w:top w:val="nil"/>
              <w:left w:val="nil"/>
              <w:bottom w:val="nil"/>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4%</w:t>
            </w:r>
          </w:p>
        </w:tc>
      </w:tr>
      <w:tr w:rsidR="00C40C39" w:rsidRPr="00C10B87" w:rsidTr="008F6D03">
        <w:trPr>
          <w:cantSplit/>
          <w:trHeight w:hRule="exact" w:val="243"/>
          <w:tblHeader/>
        </w:trPr>
        <w:tc>
          <w:tcPr>
            <w:tcW w:w="431" w:type="dxa"/>
            <w:tcBorders>
              <w:top w:val="nil"/>
              <w:left w:val="single" w:sz="8" w:space="0" w:color="auto"/>
              <w:bottom w:val="single" w:sz="8" w:space="0" w:color="auto"/>
              <w:right w:val="nil"/>
            </w:tcBorders>
            <w:shd w:val="clear" w:color="auto" w:fill="auto"/>
            <w:hideMark/>
          </w:tcPr>
          <w:p w:rsidR="00C40C39" w:rsidRPr="00C10B87" w:rsidRDefault="00C40C39" w:rsidP="008C168C">
            <w:pPr>
              <w:jc w:val="right"/>
              <w:rPr>
                <w:rFonts w:ascii="Arial" w:hAnsi="Arial" w:cs="Arial"/>
                <w:color w:val="000000"/>
                <w:sz w:val="16"/>
                <w:szCs w:val="16"/>
                <w:lang w:val="es-ES" w:eastAsia="es-SV"/>
              </w:rPr>
            </w:pPr>
            <w:r w:rsidRPr="00C10B87">
              <w:rPr>
                <w:rFonts w:ascii="Arial" w:hAnsi="Arial" w:cs="Arial"/>
                <w:color w:val="000000"/>
                <w:sz w:val="16"/>
                <w:szCs w:val="16"/>
                <w:lang w:val="es-ES" w:eastAsia="es-SV"/>
              </w:rPr>
              <w:t>29</w:t>
            </w:r>
          </w:p>
        </w:tc>
        <w:tc>
          <w:tcPr>
            <w:tcW w:w="5750" w:type="dxa"/>
            <w:tcBorders>
              <w:top w:val="nil"/>
              <w:left w:val="nil"/>
              <w:bottom w:val="single" w:sz="8" w:space="0" w:color="auto"/>
              <w:right w:val="nil"/>
            </w:tcBorders>
            <w:shd w:val="clear" w:color="auto" w:fill="auto"/>
            <w:hideMark/>
          </w:tcPr>
          <w:p w:rsidR="00C40C39" w:rsidRPr="00C10B87" w:rsidRDefault="00C40C39" w:rsidP="008C168C">
            <w:pPr>
              <w:jc w:val="both"/>
              <w:rPr>
                <w:rFonts w:ascii="Arial" w:hAnsi="Arial" w:cs="Arial"/>
                <w:color w:val="000000"/>
                <w:sz w:val="16"/>
                <w:szCs w:val="16"/>
                <w:lang w:val="es-ES" w:eastAsia="es-SV"/>
              </w:rPr>
            </w:pPr>
            <w:r w:rsidRPr="00C10B87">
              <w:rPr>
                <w:rFonts w:ascii="Arial" w:hAnsi="Arial" w:cs="Arial"/>
                <w:color w:val="000000"/>
                <w:sz w:val="16"/>
                <w:szCs w:val="16"/>
                <w:lang w:val="es-ES" w:eastAsia="es-SV"/>
              </w:rPr>
              <w:t>No ha realizado horas de educación continuada.</w:t>
            </w:r>
          </w:p>
        </w:tc>
        <w:tc>
          <w:tcPr>
            <w:tcW w:w="1326" w:type="dxa"/>
            <w:tcBorders>
              <w:top w:val="nil"/>
              <w:left w:val="nil"/>
              <w:bottom w:val="single" w:sz="8" w:space="0" w:color="auto"/>
              <w:right w:val="nil"/>
            </w:tcBorders>
            <w:shd w:val="clear" w:color="auto" w:fill="auto"/>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22</w:t>
            </w:r>
          </w:p>
        </w:tc>
        <w:tc>
          <w:tcPr>
            <w:tcW w:w="1031" w:type="dxa"/>
            <w:tcBorders>
              <w:top w:val="nil"/>
              <w:left w:val="nil"/>
              <w:bottom w:val="single" w:sz="8" w:space="0" w:color="auto"/>
              <w:right w:val="single" w:sz="8" w:space="0" w:color="auto"/>
            </w:tcBorders>
            <w:shd w:val="clear" w:color="auto" w:fill="auto"/>
            <w:vAlign w:val="bottom"/>
            <w:hideMark/>
          </w:tcPr>
          <w:p w:rsidR="00C40C39" w:rsidRPr="00C10B87" w:rsidRDefault="00C40C39" w:rsidP="008C168C">
            <w:pPr>
              <w:jc w:val="center"/>
              <w:rPr>
                <w:rFonts w:ascii="Arial" w:hAnsi="Arial" w:cs="Arial"/>
                <w:color w:val="000000"/>
                <w:sz w:val="16"/>
                <w:szCs w:val="16"/>
                <w:lang w:val="es-ES" w:eastAsia="es-SV"/>
              </w:rPr>
            </w:pPr>
            <w:r w:rsidRPr="00C10B87">
              <w:rPr>
                <w:rFonts w:ascii="Arial" w:hAnsi="Arial" w:cs="Arial"/>
                <w:color w:val="000000"/>
                <w:sz w:val="16"/>
                <w:szCs w:val="16"/>
                <w:lang w:val="es-ES" w:eastAsia="es-SV"/>
              </w:rPr>
              <w:t>40%</w:t>
            </w:r>
          </w:p>
        </w:tc>
      </w:tr>
    </w:tbl>
    <w:p w:rsidR="00C40C39" w:rsidRPr="00C10B87" w:rsidRDefault="00C40C39" w:rsidP="00C40C39">
      <w:pPr>
        <w:spacing w:line="276" w:lineRule="auto"/>
        <w:ind w:left="426" w:right="20"/>
        <w:jc w:val="both"/>
        <w:rPr>
          <w:rFonts w:ascii="Arial" w:hAnsi="Arial" w:cs="Arial"/>
          <w:bCs/>
          <w:iCs/>
          <w:lang w:val="es-ES"/>
        </w:rPr>
      </w:pPr>
    </w:p>
    <w:p w:rsidR="00C40C39" w:rsidRPr="00C10B87" w:rsidRDefault="00C40C39" w:rsidP="00C40C39">
      <w:pPr>
        <w:pStyle w:val="Prrafodelista"/>
        <w:spacing w:line="276" w:lineRule="auto"/>
        <w:ind w:left="426" w:right="20"/>
        <w:jc w:val="both"/>
        <w:rPr>
          <w:rFonts w:ascii="Arial" w:hAnsi="Arial" w:cs="Arial"/>
          <w:iCs/>
          <w:lang w:val="es-ES"/>
        </w:rPr>
      </w:pPr>
    </w:p>
    <w:p w:rsidR="00C40C39" w:rsidRPr="00C10B87" w:rsidRDefault="00C40C39" w:rsidP="003B63E6">
      <w:pPr>
        <w:pStyle w:val="Prrafodelista"/>
        <w:numPr>
          <w:ilvl w:val="0"/>
          <w:numId w:val="12"/>
        </w:numPr>
        <w:spacing w:line="276" w:lineRule="auto"/>
        <w:ind w:right="20"/>
        <w:jc w:val="both"/>
        <w:rPr>
          <w:rFonts w:ascii="Arial" w:hAnsi="Arial" w:cs="Arial"/>
          <w:iCs/>
          <w:lang w:val="es-ES"/>
        </w:rPr>
      </w:pPr>
      <w:r>
        <w:rPr>
          <w:rFonts w:ascii="Arial" w:hAnsi="Arial" w:cs="Arial"/>
          <w:iCs/>
          <w:lang w:val="es-ES"/>
        </w:rPr>
        <w:t>Se</w:t>
      </w:r>
      <w:r w:rsidRPr="00C10B87">
        <w:rPr>
          <w:rFonts w:ascii="Arial" w:hAnsi="Arial" w:cs="Arial"/>
          <w:iCs/>
          <w:lang w:val="es-ES"/>
        </w:rPr>
        <w:t xml:space="preserve"> ha diseñado una lista de verificación, para las revisiones de control de calidad y una base de muestreo, para su elección de firmas a revisar, los cuales  se están utilizando en las revisiones del</w:t>
      </w:r>
      <w:r>
        <w:rPr>
          <w:rFonts w:ascii="Arial" w:hAnsi="Arial" w:cs="Arial"/>
          <w:iCs/>
          <w:lang w:val="es-ES"/>
        </w:rPr>
        <w:t xml:space="preserve"> programa de control de calidad y se ha agregado en la página web del Consejo en el módulo de auditores inscritos.</w:t>
      </w:r>
    </w:p>
    <w:p w:rsidR="008D1F82" w:rsidRDefault="008D1F82" w:rsidP="00CC0F15">
      <w:pPr>
        <w:pStyle w:val="Prrafodelista"/>
        <w:ind w:left="426"/>
        <w:rPr>
          <w:lang w:val="es-ES"/>
        </w:rPr>
      </w:pPr>
    </w:p>
    <w:p w:rsidR="005E2097" w:rsidRPr="005E2097" w:rsidRDefault="005E2097" w:rsidP="003B63E6">
      <w:pPr>
        <w:pStyle w:val="Prrafodelista"/>
        <w:numPr>
          <w:ilvl w:val="0"/>
          <w:numId w:val="11"/>
        </w:numPr>
        <w:tabs>
          <w:tab w:val="left" w:pos="2200"/>
        </w:tabs>
        <w:ind w:right="-284"/>
        <w:jc w:val="both"/>
        <w:rPr>
          <w:rFonts w:ascii="Arial" w:hAnsi="Arial" w:cs="Arial"/>
          <w:iCs/>
          <w:lang w:val="es-ES"/>
        </w:rPr>
      </w:pPr>
      <w:r w:rsidRPr="005E2097">
        <w:rPr>
          <w:rFonts w:ascii="Arial" w:hAnsi="Arial" w:cs="Arial"/>
          <w:iCs/>
          <w:lang w:val="es-ES"/>
        </w:rPr>
        <w:t>Se realizaron más de 1211 eventos de capacitación, con el apoyo de las diferentes entidades, gremios, firmas de auditoría y  eventos de divulgación desarrollados por el Consejo, lo cual ha permitido que 2457 profesionales inscritos hayan recibido capacitación sobre la temática requerida por el Consejo y se les haya acreditado horas de educación continuada.</w:t>
      </w:r>
    </w:p>
    <w:p w:rsidR="005E2097" w:rsidRPr="00C10B87" w:rsidRDefault="005E2097" w:rsidP="005E2097">
      <w:pPr>
        <w:pStyle w:val="Prrafodelista"/>
        <w:tabs>
          <w:tab w:val="left" w:pos="2200"/>
        </w:tabs>
        <w:ind w:left="360" w:right="-284"/>
        <w:jc w:val="both"/>
        <w:rPr>
          <w:rFonts w:ascii="Arial" w:hAnsi="Arial" w:cs="Arial"/>
          <w:iCs/>
          <w:lang w:val="es-ES"/>
        </w:rPr>
      </w:pPr>
    </w:p>
    <w:p w:rsidR="005E2097" w:rsidRPr="005E2097" w:rsidRDefault="005E2097" w:rsidP="003B63E6">
      <w:pPr>
        <w:numPr>
          <w:ilvl w:val="0"/>
          <w:numId w:val="1"/>
        </w:numPr>
        <w:ind w:right="-284" w:hanging="426"/>
        <w:jc w:val="both"/>
        <w:rPr>
          <w:rFonts w:ascii="Arial" w:hAnsi="Arial" w:cs="Arial"/>
          <w:iCs/>
          <w:lang w:val="es-ES"/>
        </w:rPr>
      </w:pPr>
      <w:r w:rsidRPr="005E2097">
        <w:rPr>
          <w:rFonts w:ascii="Arial" w:hAnsi="Arial" w:cs="Arial"/>
          <w:iCs/>
          <w:lang w:val="es-ES"/>
        </w:rPr>
        <w:t xml:space="preserve">Se han acreditado en el periodo que se informa, 94,519 horas de educación continuada a los contadores públicos inscritos. </w:t>
      </w:r>
    </w:p>
    <w:p w:rsidR="005E2097" w:rsidRPr="00C10B87" w:rsidRDefault="005E2097" w:rsidP="005E2097">
      <w:pPr>
        <w:ind w:left="426" w:right="-284"/>
        <w:jc w:val="both"/>
        <w:rPr>
          <w:rFonts w:ascii="Arial" w:hAnsi="Arial" w:cs="Arial"/>
          <w:iCs/>
          <w:lang w:val="es-ES"/>
        </w:rPr>
      </w:pPr>
    </w:p>
    <w:p w:rsidR="005E2097" w:rsidRPr="00C10B87" w:rsidRDefault="005E2097" w:rsidP="003B63E6">
      <w:pPr>
        <w:pStyle w:val="Prrafodelista"/>
        <w:numPr>
          <w:ilvl w:val="0"/>
          <w:numId w:val="11"/>
        </w:numPr>
        <w:spacing w:line="276" w:lineRule="auto"/>
        <w:ind w:right="20"/>
        <w:jc w:val="both"/>
        <w:rPr>
          <w:rFonts w:ascii="Arial" w:hAnsi="Arial" w:cs="Arial"/>
          <w:bCs/>
          <w:iCs/>
          <w:lang w:val="es-ES"/>
        </w:rPr>
      </w:pPr>
      <w:r w:rsidRPr="00C10B87">
        <w:rPr>
          <w:rFonts w:ascii="Arial" w:hAnsi="Arial" w:cs="Arial"/>
          <w:bCs/>
          <w:iCs/>
          <w:lang w:val="es-ES"/>
        </w:rPr>
        <w:t xml:space="preserve">Se ha firmado convenio de capacitación con la Universidad Tecnológica de El Salvador; además, se han renovado automáticamente los convenios de capacitación con el Consejo, renovación de cartas de entendimiento con firmas de auditoría y se realizaron eventos relacionados con la divulgación sobre el contenido de la versión aprobada del nuevo marco de referencia: NIIF completas y NIIF para pequeñas y medianas entidades, Código de Ética del IFAC, actualización de las NIAS, Norma para el Aseguramiento sobre el Cumplimiento de Obligaciones Tributarias (NACOT). Las entidades y gremios son las siguientes: </w:t>
      </w:r>
    </w:p>
    <w:p w:rsidR="005E2097" w:rsidRPr="00C10B87" w:rsidRDefault="005E2097" w:rsidP="005E2097">
      <w:pPr>
        <w:pStyle w:val="Prrafodelista"/>
        <w:spacing w:line="276" w:lineRule="auto"/>
        <w:ind w:left="360" w:right="20"/>
        <w:jc w:val="both"/>
        <w:rPr>
          <w:rFonts w:ascii="Arial" w:hAnsi="Arial" w:cs="Arial"/>
          <w:bCs/>
          <w:iCs/>
          <w:lang w:val="es-ES"/>
        </w:rPr>
      </w:pPr>
    </w:p>
    <w:p w:rsidR="005E2097" w:rsidRPr="00C10B87" w:rsidRDefault="005E2097" w:rsidP="005E2097">
      <w:pPr>
        <w:spacing w:line="276" w:lineRule="auto"/>
        <w:ind w:left="816" w:right="20"/>
        <w:jc w:val="both"/>
        <w:rPr>
          <w:rFonts w:ascii="Arial" w:hAnsi="Arial" w:cs="Arial"/>
          <w:bCs/>
          <w:iCs/>
          <w:sz w:val="4"/>
          <w:szCs w:val="4"/>
          <w:lang w:val="es-ES"/>
        </w:rPr>
      </w:pPr>
    </w:p>
    <w:p w:rsidR="005E2097" w:rsidRPr="00C10B87" w:rsidRDefault="005E2097" w:rsidP="003B63E6">
      <w:pPr>
        <w:numPr>
          <w:ilvl w:val="0"/>
          <w:numId w:val="19"/>
        </w:numPr>
        <w:spacing w:line="276" w:lineRule="auto"/>
        <w:ind w:left="720" w:right="20"/>
        <w:jc w:val="both"/>
        <w:rPr>
          <w:rFonts w:ascii="Arial" w:hAnsi="Arial" w:cs="Arial"/>
          <w:bCs/>
          <w:iCs/>
          <w:lang w:val="es-ES"/>
        </w:rPr>
      </w:pPr>
      <w:r w:rsidRPr="00C10B87">
        <w:rPr>
          <w:rFonts w:ascii="Arial" w:hAnsi="Arial" w:cs="Arial"/>
          <w:bCs/>
          <w:iCs/>
          <w:lang w:val="es-ES"/>
        </w:rPr>
        <w:t>Instituto Salvadoreño de Contadores Públicos</w:t>
      </w:r>
    </w:p>
    <w:p w:rsidR="005E2097" w:rsidRPr="00C10B87" w:rsidRDefault="005E2097" w:rsidP="003B63E6">
      <w:pPr>
        <w:numPr>
          <w:ilvl w:val="0"/>
          <w:numId w:val="19"/>
        </w:numPr>
        <w:spacing w:line="276" w:lineRule="auto"/>
        <w:ind w:left="720" w:right="20"/>
        <w:jc w:val="both"/>
        <w:rPr>
          <w:rFonts w:ascii="Arial" w:hAnsi="Arial" w:cs="Arial"/>
          <w:bCs/>
          <w:iCs/>
          <w:lang w:val="es-ES"/>
        </w:rPr>
      </w:pPr>
      <w:r w:rsidRPr="00C10B87">
        <w:rPr>
          <w:rFonts w:ascii="Arial" w:hAnsi="Arial" w:cs="Arial"/>
          <w:bCs/>
          <w:iCs/>
          <w:lang w:val="es-ES"/>
        </w:rPr>
        <w:t>Corporación de Contadores de El Salvador</w:t>
      </w:r>
    </w:p>
    <w:p w:rsidR="005E2097" w:rsidRPr="00C10B87" w:rsidRDefault="005E2097" w:rsidP="003B63E6">
      <w:pPr>
        <w:numPr>
          <w:ilvl w:val="0"/>
          <w:numId w:val="19"/>
        </w:numPr>
        <w:spacing w:line="276" w:lineRule="auto"/>
        <w:ind w:left="720" w:right="20"/>
        <w:jc w:val="both"/>
        <w:rPr>
          <w:rFonts w:ascii="Arial" w:hAnsi="Arial" w:cs="Arial"/>
          <w:bCs/>
          <w:iCs/>
          <w:lang w:val="es-ES"/>
        </w:rPr>
      </w:pPr>
      <w:r w:rsidRPr="00C10B87">
        <w:rPr>
          <w:rFonts w:ascii="Arial" w:hAnsi="Arial" w:cs="Arial"/>
          <w:bCs/>
          <w:iCs/>
          <w:lang w:val="es-ES"/>
        </w:rPr>
        <w:t>Instituto Salvadoreño de Derecho Tributario</w:t>
      </w:r>
    </w:p>
    <w:p w:rsidR="005E2097" w:rsidRPr="00C10B87" w:rsidRDefault="005E2097" w:rsidP="003B63E6">
      <w:pPr>
        <w:numPr>
          <w:ilvl w:val="0"/>
          <w:numId w:val="19"/>
        </w:numPr>
        <w:spacing w:line="276" w:lineRule="auto"/>
        <w:ind w:left="720" w:right="20"/>
        <w:jc w:val="both"/>
        <w:rPr>
          <w:rFonts w:ascii="Arial" w:hAnsi="Arial" w:cs="Arial"/>
          <w:bCs/>
          <w:iCs/>
          <w:lang w:val="es-ES"/>
        </w:rPr>
      </w:pPr>
      <w:r w:rsidRPr="00C10B87">
        <w:rPr>
          <w:rFonts w:ascii="Arial" w:hAnsi="Arial" w:cs="Arial"/>
          <w:bCs/>
          <w:iCs/>
          <w:lang w:val="es-ES"/>
        </w:rPr>
        <w:t>Instituto de Auditoría Interna de El Salvador</w:t>
      </w:r>
    </w:p>
    <w:p w:rsidR="005E2097" w:rsidRPr="00C10B87" w:rsidRDefault="005E2097" w:rsidP="003B63E6">
      <w:pPr>
        <w:numPr>
          <w:ilvl w:val="0"/>
          <w:numId w:val="19"/>
        </w:numPr>
        <w:spacing w:line="276" w:lineRule="auto"/>
        <w:ind w:left="720" w:right="20"/>
        <w:jc w:val="both"/>
        <w:rPr>
          <w:rFonts w:ascii="Arial" w:hAnsi="Arial" w:cs="Arial"/>
          <w:bCs/>
          <w:iCs/>
          <w:lang w:val="es-ES"/>
        </w:rPr>
      </w:pPr>
      <w:r w:rsidRPr="00C10B87">
        <w:rPr>
          <w:rFonts w:ascii="Arial" w:hAnsi="Arial" w:cs="Arial"/>
          <w:bCs/>
          <w:iCs/>
          <w:lang w:val="es-ES"/>
        </w:rPr>
        <w:t>Red de Contadores de El Salvador</w:t>
      </w:r>
    </w:p>
    <w:p w:rsidR="005E2097" w:rsidRPr="00C10B87" w:rsidRDefault="005E2097" w:rsidP="003B63E6">
      <w:pPr>
        <w:numPr>
          <w:ilvl w:val="0"/>
          <w:numId w:val="19"/>
        </w:numPr>
        <w:tabs>
          <w:tab w:val="left" w:pos="1176"/>
        </w:tabs>
        <w:spacing w:line="276" w:lineRule="auto"/>
        <w:ind w:left="720" w:right="20"/>
        <w:jc w:val="both"/>
        <w:rPr>
          <w:rFonts w:ascii="Arial" w:hAnsi="Arial" w:cs="Arial"/>
          <w:bCs/>
          <w:iCs/>
          <w:lang w:val="es-ES"/>
        </w:rPr>
      </w:pPr>
      <w:r w:rsidRPr="00C10B87">
        <w:rPr>
          <w:rFonts w:ascii="Arial" w:hAnsi="Arial" w:cs="Arial"/>
          <w:bCs/>
          <w:iCs/>
          <w:lang w:val="es-ES"/>
        </w:rPr>
        <w:t>Asociación de Auditores Independientes de El Salvador</w:t>
      </w:r>
    </w:p>
    <w:p w:rsidR="005E2097" w:rsidRPr="00C10B87" w:rsidRDefault="005E2097" w:rsidP="003B63E6">
      <w:pPr>
        <w:numPr>
          <w:ilvl w:val="0"/>
          <w:numId w:val="19"/>
        </w:numPr>
        <w:tabs>
          <w:tab w:val="left" w:pos="1176"/>
        </w:tabs>
        <w:spacing w:line="276" w:lineRule="auto"/>
        <w:ind w:left="720" w:right="20"/>
        <w:jc w:val="both"/>
        <w:rPr>
          <w:rFonts w:ascii="Arial" w:hAnsi="Arial" w:cs="Arial"/>
          <w:bCs/>
          <w:iCs/>
          <w:lang w:val="es-ES"/>
        </w:rPr>
      </w:pPr>
      <w:r w:rsidRPr="00C10B87">
        <w:rPr>
          <w:rFonts w:ascii="Arial" w:hAnsi="Arial" w:cs="Arial"/>
          <w:bCs/>
          <w:iCs/>
          <w:lang w:val="es-ES"/>
        </w:rPr>
        <w:t>Universidad Modular Abierta</w:t>
      </w:r>
    </w:p>
    <w:p w:rsidR="005E2097" w:rsidRPr="00C10B87" w:rsidRDefault="005E2097" w:rsidP="003B63E6">
      <w:pPr>
        <w:numPr>
          <w:ilvl w:val="0"/>
          <w:numId w:val="19"/>
        </w:numPr>
        <w:tabs>
          <w:tab w:val="left" w:pos="1176"/>
        </w:tabs>
        <w:spacing w:line="276" w:lineRule="auto"/>
        <w:ind w:left="720" w:right="20"/>
        <w:jc w:val="both"/>
        <w:rPr>
          <w:rFonts w:ascii="Arial" w:hAnsi="Arial" w:cs="Arial"/>
          <w:bCs/>
          <w:iCs/>
          <w:lang w:val="es-ES"/>
        </w:rPr>
      </w:pPr>
      <w:r w:rsidRPr="00C10B87">
        <w:rPr>
          <w:rFonts w:ascii="Arial" w:hAnsi="Arial" w:cs="Arial"/>
          <w:bCs/>
          <w:iCs/>
          <w:lang w:val="es-ES"/>
        </w:rPr>
        <w:t>Universidad Pedagógica de El Salvador</w:t>
      </w:r>
    </w:p>
    <w:p w:rsidR="005E2097" w:rsidRPr="00C10B87" w:rsidRDefault="005E2097" w:rsidP="003B63E6">
      <w:pPr>
        <w:numPr>
          <w:ilvl w:val="0"/>
          <w:numId w:val="19"/>
        </w:numPr>
        <w:tabs>
          <w:tab w:val="left" w:pos="1176"/>
        </w:tabs>
        <w:spacing w:line="276" w:lineRule="auto"/>
        <w:ind w:left="720" w:right="20"/>
        <w:jc w:val="both"/>
        <w:rPr>
          <w:rFonts w:ascii="Arial" w:hAnsi="Arial" w:cs="Arial"/>
          <w:bCs/>
          <w:iCs/>
          <w:lang w:val="es-ES"/>
        </w:rPr>
      </w:pPr>
      <w:r w:rsidRPr="00C10B87">
        <w:rPr>
          <w:rFonts w:ascii="Arial" w:hAnsi="Arial" w:cs="Arial"/>
          <w:bCs/>
          <w:iCs/>
          <w:lang w:val="es-ES"/>
        </w:rPr>
        <w:t>Universidad Panamericana</w:t>
      </w:r>
    </w:p>
    <w:p w:rsidR="005E2097" w:rsidRPr="00C10B87" w:rsidRDefault="005E2097" w:rsidP="003B63E6">
      <w:pPr>
        <w:numPr>
          <w:ilvl w:val="0"/>
          <w:numId w:val="19"/>
        </w:numPr>
        <w:spacing w:line="276" w:lineRule="auto"/>
        <w:ind w:left="709" w:right="20"/>
        <w:jc w:val="both"/>
        <w:rPr>
          <w:rFonts w:ascii="Arial" w:hAnsi="Arial" w:cs="Arial"/>
          <w:bCs/>
          <w:iCs/>
          <w:lang w:val="es-ES"/>
        </w:rPr>
      </w:pPr>
      <w:r w:rsidRPr="00C10B87">
        <w:rPr>
          <w:rFonts w:ascii="Arial" w:hAnsi="Arial" w:cs="Arial"/>
          <w:bCs/>
          <w:iCs/>
          <w:lang w:val="es-ES"/>
        </w:rPr>
        <w:t>Universidad Centroamericana de El Salvador “José Simeón Cañas”</w:t>
      </w:r>
    </w:p>
    <w:p w:rsidR="005E2097" w:rsidRPr="00C10B87" w:rsidRDefault="005E2097" w:rsidP="003B63E6">
      <w:pPr>
        <w:numPr>
          <w:ilvl w:val="0"/>
          <w:numId w:val="19"/>
        </w:numPr>
        <w:tabs>
          <w:tab w:val="left" w:pos="1176"/>
        </w:tabs>
        <w:spacing w:line="276" w:lineRule="auto"/>
        <w:ind w:left="720" w:right="20"/>
        <w:jc w:val="both"/>
        <w:rPr>
          <w:rFonts w:ascii="Arial" w:hAnsi="Arial" w:cs="Arial"/>
          <w:bCs/>
          <w:iCs/>
          <w:lang w:val="es-ES"/>
        </w:rPr>
      </w:pPr>
      <w:r w:rsidRPr="00C10B87">
        <w:rPr>
          <w:rFonts w:ascii="Arial" w:hAnsi="Arial" w:cs="Arial"/>
          <w:bCs/>
          <w:iCs/>
          <w:lang w:val="es-ES"/>
        </w:rPr>
        <w:t>Universidad de Sonsonate</w:t>
      </w:r>
    </w:p>
    <w:p w:rsidR="005E2097" w:rsidRPr="00C10B87" w:rsidRDefault="005E2097" w:rsidP="003B63E6">
      <w:pPr>
        <w:numPr>
          <w:ilvl w:val="0"/>
          <w:numId w:val="19"/>
        </w:numPr>
        <w:tabs>
          <w:tab w:val="left" w:pos="1176"/>
        </w:tabs>
        <w:spacing w:line="276" w:lineRule="auto"/>
        <w:ind w:left="720" w:right="20"/>
        <w:jc w:val="both"/>
        <w:rPr>
          <w:rFonts w:ascii="Arial" w:hAnsi="Arial" w:cs="Arial"/>
          <w:bCs/>
          <w:iCs/>
          <w:lang w:val="es-ES"/>
        </w:rPr>
      </w:pPr>
      <w:r w:rsidRPr="00C10B87">
        <w:rPr>
          <w:rFonts w:ascii="Arial" w:hAnsi="Arial" w:cs="Arial"/>
          <w:bCs/>
          <w:iCs/>
          <w:lang w:val="es-ES"/>
        </w:rPr>
        <w:t>Universidad Evangélica de El Salvador</w:t>
      </w:r>
    </w:p>
    <w:p w:rsidR="005E2097" w:rsidRPr="00C10B87" w:rsidRDefault="005E2097" w:rsidP="003B63E6">
      <w:pPr>
        <w:numPr>
          <w:ilvl w:val="0"/>
          <w:numId w:val="19"/>
        </w:numPr>
        <w:tabs>
          <w:tab w:val="left" w:pos="1176"/>
        </w:tabs>
        <w:spacing w:line="276" w:lineRule="auto"/>
        <w:ind w:left="720" w:right="20"/>
        <w:jc w:val="both"/>
        <w:rPr>
          <w:rFonts w:ascii="Arial" w:hAnsi="Arial" w:cs="Arial"/>
          <w:bCs/>
          <w:iCs/>
          <w:lang w:val="es-ES"/>
        </w:rPr>
      </w:pPr>
      <w:r w:rsidRPr="00C10B87">
        <w:rPr>
          <w:rFonts w:ascii="Arial" w:hAnsi="Arial" w:cs="Arial"/>
          <w:bCs/>
          <w:iCs/>
          <w:lang w:val="es-ES"/>
        </w:rPr>
        <w:t>Universidad Tecnológica de El Salvador</w:t>
      </w:r>
    </w:p>
    <w:p w:rsidR="005E2097" w:rsidRPr="00C10B87" w:rsidRDefault="005E2097" w:rsidP="005E2097">
      <w:pPr>
        <w:tabs>
          <w:tab w:val="left" w:pos="1176"/>
        </w:tabs>
        <w:spacing w:line="276" w:lineRule="auto"/>
        <w:ind w:left="720" w:right="20"/>
        <w:jc w:val="both"/>
        <w:rPr>
          <w:rFonts w:ascii="Arial" w:hAnsi="Arial" w:cs="Arial"/>
          <w:bCs/>
          <w:iCs/>
          <w:lang w:val="es-ES"/>
        </w:rPr>
      </w:pPr>
    </w:p>
    <w:p w:rsidR="005E2097" w:rsidRPr="005E2097" w:rsidRDefault="005E2097" w:rsidP="003B63E6">
      <w:pPr>
        <w:pStyle w:val="Prrafodelista"/>
        <w:numPr>
          <w:ilvl w:val="0"/>
          <w:numId w:val="11"/>
        </w:numPr>
        <w:spacing w:line="276" w:lineRule="auto"/>
        <w:jc w:val="both"/>
        <w:rPr>
          <w:rFonts w:ascii="Arial" w:hAnsi="Arial" w:cs="Arial"/>
          <w:bCs/>
          <w:iCs/>
          <w:lang w:val="es-ES"/>
        </w:rPr>
      </w:pPr>
      <w:r w:rsidRPr="005E2097">
        <w:rPr>
          <w:rFonts w:ascii="Arial" w:hAnsi="Arial" w:cs="Arial"/>
          <w:color w:val="000000"/>
          <w:lang w:val="es-ES"/>
        </w:rPr>
        <w:t>En el mes de noviembre se emitió la resolución 139 fecha 7 de noviembre de 2018 y publicada en el Diario Oficial Número 215 Tomo Número 418 de fecha 19 de noviembre de 2018, por medio de la cual se emite la Norma de Educación Continuada actualizada, conteniendo los artículos de la Ley Reguladora del Ejercicio de la Contaduría y resoluciones emitidas por el Consejo.</w:t>
      </w:r>
    </w:p>
    <w:p w:rsidR="005E2097" w:rsidRPr="005E2097" w:rsidRDefault="005E2097" w:rsidP="005E2097">
      <w:pPr>
        <w:tabs>
          <w:tab w:val="left" w:pos="1176"/>
        </w:tabs>
        <w:spacing w:line="276" w:lineRule="auto"/>
        <w:ind w:left="720" w:right="20"/>
        <w:jc w:val="both"/>
        <w:rPr>
          <w:rFonts w:ascii="Arial" w:hAnsi="Arial" w:cs="Arial"/>
          <w:bCs/>
          <w:iCs/>
          <w:lang w:val="es-ES"/>
        </w:rPr>
      </w:pPr>
    </w:p>
    <w:p w:rsidR="005E2097" w:rsidRDefault="005E2097" w:rsidP="003B63E6">
      <w:pPr>
        <w:pStyle w:val="Prrafodelista"/>
        <w:numPr>
          <w:ilvl w:val="0"/>
          <w:numId w:val="11"/>
        </w:numPr>
        <w:spacing w:line="276" w:lineRule="auto"/>
        <w:ind w:right="20"/>
        <w:jc w:val="both"/>
        <w:rPr>
          <w:rFonts w:ascii="Arial" w:hAnsi="Arial" w:cs="Arial"/>
          <w:bCs/>
          <w:iCs/>
          <w:lang w:val="es-ES"/>
        </w:rPr>
      </w:pPr>
      <w:r w:rsidRPr="005E2097">
        <w:rPr>
          <w:rFonts w:ascii="Arial" w:hAnsi="Arial" w:cs="Arial"/>
          <w:bCs/>
          <w:iCs/>
          <w:lang w:val="es-ES"/>
        </w:rPr>
        <w:t>El Consejo en coordinación con las gremiales, entidades con convenios de educación continuada y cartas de entendimiento con firmas de auditoría, ha realizado capacitaciones y divulgaciones de la normativa vigente, en temas relacionados con las Normas Contables, Normas Internacionales de Auditoría y Control de Calidad, Ley contra el Lavado de Dinero y Activos, Manual del Código de Ética para Profesionales de la Contabilidad, Norma para el Aseguramiento sobre el Cumplimiento de Obligaciones Tributarias (NACOT), reformas a la Ley Reguladora del Ejercicio de la Contaduría, entre otros.</w:t>
      </w:r>
    </w:p>
    <w:p w:rsidR="00534C4A" w:rsidRPr="00534C4A" w:rsidRDefault="00534C4A" w:rsidP="00534C4A">
      <w:pPr>
        <w:pStyle w:val="Prrafodelista"/>
        <w:rPr>
          <w:rFonts w:ascii="Arial" w:hAnsi="Arial" w:cs="Arial"/>
          <w:bCs/>
          <w:iCs/>
          <w:lang w:val="es-ES"/>
        </w:rPr>
      </w:pPr>
    </w:p>
    <w:p w:rsidR="00534C4A" w:rsidRPr="00534C4A" w:rsidRDefault="00534C4A" w:rsidP="003B63E6">
      <w:pPr>
        <w:pStyle w:val="Prrafodelista"/>
        <w:numPr>
          <w:ilvl w:val="0"/>
          <w:numId w:val="11"/>
        </w:numPr>
        <w:tabs>
          <w:tab w:val="left" w:pos="2200"/>
        </w:tabs>
        <w:ind w:right="-284"/>
        <w:jc w:val="both"/>
        <w:rPr>
          <w:rFonts w:ascii="Arial" w:hAnsi="Arial" w:cs="Arial"/>
          <w:iCs/>
          <w:lang w:val="es-ES"/>
        </w:rPr>
      </w:pPr>
      <w:r w:rsidRPr="00534C4A">
        <w:rPr>
          <w:rFonts w:ascii="Arial" w:hAnsi="Arial" w:cs="Arial"/>
          <w:iCs/>
          <w:lang w:val="es-ES"/>
        </w:rPr>
        <w:t>En el periodo que se</w:t>
      </w:r>
      <w:r w:rsidR="00144379">
        <w:rPr>
          <w:rFonts w:ascii="Arial" w:hAnsi="Arial" w:cs="Arial"/>
          <w:iCs/>
          <w:lang w:val="es-ES"/>
        </w:rPr>
        <w:t xml:space="preserve"> informa, se han autorizado a 6,740</w:t>
      </w:r>
      <w:r w:rsidRPr="00534C4A">
        <w:rPr>
          <w:rFonts w:ascii="Arial" w:hAnsi="Arial" w:cs="Arial"/>
          <w:iCs/>
          <w:lang w:val="es-ES"/>
        </w:rPr>
        <w:t xml:space="preserve"> y denegado </w:t>
      </w:r>
      <w:r w:rsidR="00144379">
        <w:rPr>
          <w:rFonts w:ascii="Arial" w:hAnsi="Arial" w:cs="Arial"/>
          <w:iCs/>
          <w:lang w:val="es-ES"/>
        </w:rPr>
        <w:t>a 32</w:t>
      </w:r>
      <w:r w:rsidRPr="00534C4A">
        <w:rPr>
          <w:rFonts w:ascii="Arial" w:hAnsi="Arial" w:cs="Arial"/>
          <w:iCs/>
          <w:lang w:val="es-ES"/>
        </w:rPr>
        <w:t xml:space="preserve">, entre personas naturales y jurídicas para que ejerzan la contabilidad. </w:t>
      </w:r>
    </w:p>
    <w:p w:rsidR="00534C4A" w:rsidRPr="00C10B87" w:rsidRDefault="00534C4A" w:rsidP="00534C4A">
      <w:pPr>
        <w:pStyle w:val="Prrafodelista"/>
        <w:tabs>
          <w:tab w:val="left" w:pos="2200"/>
        </w:tabs>
        <w:ind w:left="360" w:right="-284"/>
        <w:jc w:val="both"/>
        <w:rPr>
          <w:rFonts w:ascii="Arial" w:hAnsi="Arial" w:cs="Arial"/>
          <w:iCs/>
          <w:lang w:val="es-ES"/>
        </w:rPr>
      </w:pPr>
    </w:p>
    <w:p w:rsidR="00534C4A" w:rsidRDefault="00534C4A" w:rsidP="00534C4A">
      <w:pPr>
        <w:pStyle w:val="Prrafodelista"/>
        <w:tabs>
          <w:tab w:val="left" w:pos="2200"/>
        </w:tabs>
        <w:ind w:left="360" w:right="-284"/>
        <w:jc w:val="both"/>
        <w:rPr>
          <w:rFonts w:ascii="Arial" w:hAnsi="Arial" w:cs="Arial"/>
          <w:iCs/>
          <w:lang w:val="es-ES"/>
        </w:rPr>
      </w:pPr>
      <w:r w:rsidRPr="00C10B87">
        <w:rPr>
          <w:rFonts w:ascii="Arial" w:hAnsi="Arial" w:cs="Arial"/>
          <w:iCs/>
          <w:lang w:val="es-ES"/>
        </w:rPr>
        <w:t>Además, se han autorizado y juramentado  para el ejercicio de la auditoría a 174 personas naturales y jurídicas, correspondientes a 66 mujeres, 95 hombres y 13 personas jurídicas, es de hacer notar que al 31 de mayo de 2019 se han juramentado hasta el número de inscripción 5751.</w:t>
      </w:r>
      <w:r>
        <w:rPr>
          <w:rFonts w:ascii="Arial" w:hAnsi="Arial" w:cs="Arial"/>
          <w:iCs/>
          <w:lang w:val="es-ES"/>
        </w:rPr>
        <w:t xml:space="preserve"> Además, se han denegado a 28 personas naturales.</w:t>
      </w:r>
    </w:p>
    <w:p w:rsidR="00534C4A" w:rsidRDefault="00534C4A" w:rsidP="00534C4A">
      <w:pPr>
        <w:pStyle w:val="Prrafodelista"/>
        <w:tabs>
          <w:tab w:val="left" w:pos="2200"/>
        </w:tabs>
        <w:ind w:left="360" w:right="-284"/>
        <w:jc w:val="both"/>
        <w:rPr>
          <w:rFonts w:ascii="Arial" w:hAnsi="Arial" w:cs="Arial"/>
          <w:iCs/>
          <w:lang w:val="es-ES"/>
        </w:rPr>
      </w:pPr>
    </w:p>
    <w:p w:rsidR="00534C4A" w:rsidRPr="00534C4A" w:rsidRDefault="00534C4A" w:rsidP="003B63E6">
      <w:pPr>
        <w:pStyle w:val="Prrafodelista"/>
        <w:numPr>
          <w:ilvl w:val="0"/>
          <w:numId w:val="10"/>
        </w:numPr>
        <w:tabs>
          <w:tab w:val="left" w:pos="2200"/>
        </w:tabs>
        <w:ind w:right="-284"/>
        <w:jc w:val="both"/>
        <w:rPr>
          <w:rFonts w:ascii="Arial" w:hAnsi="Arial" w:cs="Arial"/>
          <w:iCs/>
          <w:lang w:val="es-ES"/>
        </w:rPr>
      </w:pPr>
      <w:r w:rsidRPr="00534C4A">
        <w:rPr>
          <w:rFonts w:ascii="Arial" w:hAnsi="Arial" w:cs="Arial"/>
          <w:iCs/>
          <w:lang w:val="es-ES"/>
        </w:rPr>
        <w:t>Se ha fortalecido el área de información actualizada a nivel digital con 5751 profesionales inscritos, que permite llevar un control de las horas de educación continuada, actualización de datos que anualmente  presentan los profesionales inscritos, filtros de información como: domicilio, campo de desarrollo profesional, control administrativo  del estatus de avance de las solicitudes de inscripción, profesionales inscritos, solicitudes denegadas, solicitudes en proceso, entre otros.</w:t>
      </w:r>
    </w:p>
    <w:p w:rsidR="00534C4A" w:rsidRDefault="00534C4A" w:rsidP="00534C4A">
      <w:pPr>
        <w:pStyle w:val="Prrafodelista"/>
        <w:tabs>
          <w:tab w:val="left" w:pos="2200"/>
        </w:tabs>
        <w:ind w:left="360" w:right="-284"/>
        <w:jc w:val="both"/>
        <w:rPr>
          <w:rFonts w:ascii="Arial" w:hAnsi="Arial" w:cs="Arial"/>
          <w:iCs/>
          <w:highlight w:val="yellow"/>
          <w:lang w:val="es-ES"/>
        </w:rPr>
      </w:pPr>
    </w:p>
    <w:p w:rsidR="00534C4A" w:rsidRPr="00534C4A" w:rsidRDefault="00534C4A" w:rsidP="00534C4A">
      <w:pPr>
        <w:pStyle w:val="Prrafodelista"/>
        <w:tabs>
          <w:tab w:val="left" w:pos="2200"/>
        </w:tabs>
        <w:ind w:left="360" w:right="-284"/>
        <w:jc w:val="both"/>
        <w:rPr>
          <w:rFonts w:ascii="Arial" w:hAnsi="Arial" w:cs="Arial"/>
          <w:iCs/>
          <w:lang w:val="es-ES"/>
        </w:rPr>
      </w:pPr>
      <w:r w:rsidRPr="00534C4A">
        <w:rPr>
          <w:rFonts w:ascii="Arial" w:hAnsi="Arial" w:cs="Arial"/>
          <w:iCs/>
          <w:lang w:val="es-ES"/>
        </w:rPr>
        <w:t>Además, se ha incorporado a partir de marzo 2019, en la página web del Consejo el trámite de inscripción en línea de contadores y auditores.</w:t>
      </w:r>
    </w:p>
    <w:p w:rsidR="00534C4A" w:rsidRPr="00C10B87" w:rsidRDefault="00534C4A" w:rsidP="00534C4A">
      <w:pPr>
        <w:pStyle w:val="Prrafodelista"/>
        <w:tabs>
          <w:tab w:val="left" w:pos="2200"/>
        </w:tabs>
        <w:ind w:left="360" w:right="-284"/>
        <w:jc w:val="both"/>
        <w:rPr>
          <w:rFonts w:ascii="Arial" w:hAnsi="Arial" w:cs="Arial"/>
          <w:iCs/>
          <w:lang w:val="es-ES"/>
        </w:rPr>
      </w:pPr>
    </w:p>
    <w:p w:rsidR="00534C4A" w:rsidRPr="00534C4A" w:rsidRDefault="00534C4A" w:rsidP="003B63E6">
      <w:pPr>
        <w:pStyle w:val="Prrafodelista"/>
        <w:numPr>
          <w:ilvl w:val="0"/>
          <w:numId w:val="10"/>
        </w:numPr>
        <w:tabs>
          <w:tab w:val="left" w:pos="2200"/>
        </w:tabs>
        <w:ind w:right="-284"/>
        <w:jc w:val="both"/>
        <w:rPr>
          <w:rFonts w:ascii="Arial" w:hAnsi="Arial" w:cs="Arial"/>
          <w:iCs/>
          <w:lang w:val="es-ES"/>
        </w:rPr>
      </w:pPr>
      <w:r w:rsidRPr="00534C4A">
        <w:rPr>
          <w:rFonts w:ascii="Arial" w:hAnsi="Arial" w:cs="Arial"/>
          <w:iCs/>
          <w:lang w:val="es-ES"/>
        </w:rPr>
        <w:t>A partir del mes de abril 2019 los trámites de inscripción de contadores o de auditores se realizan por medio de la página web, lo que ha permitido la agilización de los procesos de inscripción.</w:t>
      </w:r>
    </w:p>
    <w:p w:rsidR="00534C4A" w:rsidRPr="00C10B87" w:rsidRDefault="00534C4A" w:rsidP="00534C4A">
      <w:pPr>
        <w:pStyle w:val="Prrafodelista"/>
        <w:rPr>
          <w:rFonts w:ascii="Arial" w:hAnsi="Arial" w:cs="Arial"/>
          <w:iCs/>
          <w:lang w:val="es-ES"/>
        </w:rPr>
      </w:pPr>
    </w:p>
    <w:p w:rsidR="003B6E83" w:rsidRPr="00534C4A" w:rsidRDefault="003B6E83" w:rsidP="003B63E6">
      <w:pPr>
        <w:pStyle w:val="Textoindependiente3"/>
        <w:numPr>
          <w:ilvl w:val="0"/>
          <w:numId w:val="10"/>
        </w:numPr>
        <w:rPr>
          <w:b w:val="0"/>
          <w:bCs w:val="0"/>
          <w:iCs/>
          <w:sz w:val="20"/>
          <w:szCs w:val="20"/>
          <w:lang w:val="es-ES"/>
        </w:rPr>
      </w:pPr>
      <w:r w:rsidRPr="00534C4A">
        <w:rPr>
          <w:b w:val="0"/>
          <w:bCs w:val="0"/>
          <w:iCs/>
          <w:sz w:val="20"/>
          <w:szCs w:val="20"/>
          <w:lang w:val="es-ES"/>
        </w:rPr>
        <w:t xml:space="preserve">El Consejo anualmente elabora su plan de trabajo a desarrollar. Dicho plan es consecuente con la disponibilidad de los recursos financieros que le son asignados. </w:t>
      </w:r>
    </w:p>
    <w:p w:rsidR="003B6E83" w:rsidRPr="00534C4A" w:rsidRDefault="003B6E83" w:rsidP="003B6E83">
      <w:pPr>
        <w:pStyle w:val="Textoindependiente3"/>
        <w:rPr>
          <w:b w:val="0"/>
          <w:bCs w:val="0"/>
          <w:iCs/>
          <w:sz w:val="20"/>
          <w:szCs w:val="20"/>
          <w:lang w:val="es-ES"/>
        </w:rPr>
      </w:pPr>
    </w:p>
    <w:p w:rsidR="003B6E83" w:rsidRPr="00534C4A" w:rsidRDefault="00534C4A" w:rsidP="003B63E6">
      <w:pPr>
        <w:pStyle w:val="Textoindependiente3"/>
        <w:numPr>
          <w:ilvl w:val="0"/>
          <w:numId w:val="10"/>
        </w:numPr>
        <w:rPr>
          <w:b w:val="0"/>
          <w:bCs w:val="0"/>
          <w:iCs/>
          <w:sz w:val="20"/>
          <w:szCs w:val="20"/>
          <w:lang w:val="es-ES"/>
        </w:rPr>
      </w:pPr>
      <w:r w:rsidRPr="00534C4A">
        <w:rPr>
          <w:b w:val="0"/>
          <w:bCs w:val="0"/>
          <w:iCs/>
          <w:sz w:val="20"/>
          <w:szCs w:val="20"/>
          <w:lang w:val="es-ES"/>
        </w:rPr>
        <w:t>A continuación se detalla la programación financiera y física de metas de junio 2018 a mayo 2019</w:t>
      </w:r>
      <w:r w:rsidR="003B6E83" w:rsidRPr="00534C4A">
        <w:rPr>
          <w:b w:val="0"/>
          <w:bCs w:val="0"/>
          <w:iCs/>
          <w:sz w:val="20"/>
          <w:szCs w:val="20"/>
          <w:lang w:val="es-ES"/>
        </w:rPr>
        <w:t>.</w:t>
      </w:r>
    </w:p>
    <w:p w:rsidR="003B6E83" w:rsidRPr="00C10B87" w:rsidRDefault="003B6E83" w:rsidP="003B6E83">
      <w:pPr>
        <w:pStyle w:val="Textoindependiente"/>
        <w:tabs>
          <w:tab w:val="center" w:pos="5084"/>
          <w:tab w:val="right" w:pos="9811"/>
        </w:tabs>
        <w:ind w:left="357"/>
        <w:rPr>
          <w:sz w:val="20"/>
          <w:lang w:val="es-ES"/>
        </w:rPr>
      </w:pPr>
      <w:r w:rsidRPr="00C10B87">
        <w:rPr>
          <w:sz w:val="20"/>
          <w:lang w:val="es-ES"/>
        </w:rPr>
        <w:t>PROGRAMACIÓN FINANCIERA Y FÍSICA DE METAS 2018 - 2019</w:t>
      </w:r>
    </w:p>
    <w:tbl>
      <w:tblPr>
        <w:tblW w:w="9214" w:type="dxa"/>
        <w:jc w:val="center"/>
        <w:tblBorders>
          <w:top w:val="single" w:sz="12" w:space="0" w:color="008000"/>
          <w:bottom w:val="single" w:sz="12" w:space="0" w:color="008000"/>
        </w:tblBorders>
        <w:tblLayout w:type="fixed"/>
        <w:tblLook w:val="0000" w:firstRow="0" w:lastRow="0" w:firstColumn="0" w:lastColumn="0" w:noHBand="0" w:noVBand="0"/>
      </w:tblPr>
      <w:tblGrid>
        <w:gridCol w:w="567"/>
        <w:gridCol w:w="5670"/>
        <w:gridCol w:w="1701"/>
        <w:gridCol w:w="1276"/>
      </w:tblGrid>
      <w:tr w:rsidR="003B6E83" w:rsidRPr="00C10B87" w:rsidTr="008C168C">
        <w:trPr>
          <w:trHeight w:val="377"/>
          <w:tblHeader/>
          <w:jc w:val="center"/>
        </w:trPr>
        <w:tc>
          <w:tcPr>
            <w:tcW w:w="567" w:type="dxa"/>
            <w:tcBorders>
              <w:top w:val="single" w:sz="12" w:space="0" w:color="3366FF"/>
              <w:bottom w:val="nil"/>
            </w:tcBorders>
            <w:shd w:val="clear" w:color="auto" w:fill="B9C1E7"/>
          </w:tcPr>
          <w:p w:rsidR="003B6E83" w:rsidRPr="00C10B87" w:rsidRDefault="003B6E83" w:rsidP="008C168C">
            <w:pPr>
              <w:spacing w:line="360" w:lineRule="auto"/>
              <w:jc w:val="center"/>
              <w:rPr>
                <w:rFonts w:ascii="Arial" w:hAnsi="Arial" w:cs="Arial"/>
                <w:b/>
                <w:sz w:val="18"/>
                <w:szCs w:val="18"/>
                <w:lang w:val="es-ES"/>
              </w:rPr>
            </w:pPr>
            <w:r w:rsidRPr="00C10B87">
              <w:rPr>
                <w:rFonts w:ascii="Arial" w:hAnsi="Arial" w:cs="Arial"/>
                <w:b/>
                <w:sz w:val="18"/>
                <w:szCs w:val="18"/>
                <w:lang w:val="es-ES"/>
              </w:rPr>
              <w:t>No.</w:t>
            </w:r>
          </w:p>
        </w:tc>
        <w:tc>
          <w:tcPr>
            <w:tcW w:w="5670" w:type="dxa"/>
            <w:tcBorders>
              <w:top w:val="single" w:sz="12" w:space="0" w:color="3366FF"/>
              <w:bottom w:val="nil"/>
            </w:tcBorders>
            <w:shd w:val="clear" w:color="auto" w:fill="B9C1E7"/>
          </w:tcPr>
          <w:p w:rsidR="003B6E83" w:rsidRPr="00C10B87" w:rsidRDefault="003B6E83" w:rsidP="008C168C">
            <w:pPr>
              <w:spacing w:line="360" w:lineRule="auto"/>
              <w:jc w:val="center"/>
              <w:rPr>
                <w:rFonts w:ascii="Arial" w:hAnsi="Arial" w:cs="Arial"/>
                <w:b/>
                <w:sz w:val="18"/>
                <w:szCs w:val="18"/>
                <w:lang w:val="es-ES"/>
              </w:rPr>
            </w:pPr>
            <w:r w:rsidRPr="00C10B87">
              <w:rPr>
                <w:rFonts w:ascii="Arial" w:hAnsi="Arial" w:cs="Arial"/>
                <w:b/>
                <w:sz w:val="18"/>
                <w:szCs w:val="18"/>
                <w:lang w:val="es-ES"/>
              </w:rPr>
              <w:t>Actividad</w:t>
            </w:r>
          </w:p>
        </w:tc>
        <w:tc>
          <w:tcPr>
            <w:tcW w:w="1701" w:type="dxa"/>
            <w:tcBorders>
              <w:top w:val="single" w:sz="12" w:space="0" w:color="3366FF"/>
              <w:bottom w:val="nil"/>
            </w:tcBorders>
            <w:shd w:val="clear" w:color="auto" w:fill="B9C1E7"/>
          </w:tcPr>
          <w:p w:rsidR="003B6E83" w:rsidRPr="00C10B87" w:rsidRDefault="003B6E83" w:rsidP="008C168C">
            <w:pPr>
              <w:spacing w:line="240" w:lineRule="atLeast"/>
              <w:jc w:val="center"/>
              <w:rPr>
                <w:rFonts w:ascii="Arial" w:hAnsi="Arial" w:cs="Arial"/>
                <w:b/>
                <w:sz w:val="18"/>
                <w:szCs w:val="18"/>
                <w:lang w:val="es-ES"/>
              </w:rPr>
            </w:pPr>
            <w:r w:rsidRPr="00C10B87">
              <w:rPr>
                <w:rFonts w:ascii="Arial" w:hAnsi="Arial" w:cs="Arial"/>
                <w:b/>
                <w:sz w:val="18"/>
                <w:szCs w:val="18"/>
                <w:lang w:val="es-ES"/>
              </w:rPr>
              <w:t>UNIDAD DE MEDIDA</w:t>
            </w:r>
          </w:p>
        </w:tc>
        <w:tc>
          <w:tcPr>
            <w:tcW w:w="1276" w:type="dxa"/>
            <w:tcBorders>
              <w:top w:val="single" w:sz="12" w:space="0" w:color="3366FF"/>
              <w:bottom w:val="nil"/>
            </w:tcBorders>
            <w:shd w:val="clear" w:color="auto" w:fill="B9C1E7"/>
          </w:tcPr>
          <w:p w:rsidR="003B6E83" w:rsidRPr="00C10B87" w:rsidRDefault="003B6E83" w:rsidP="008C168C">
            <w:pPr>
              <w:spacing w:line="240" w:lineRule="atLeast"/>
              <w:jc w:val="center"/>
              <w:rPr>
                <w:rFonts w:ascii="Arial" w:hAnsi="Arial" w:cs="Arial"/>
                <w:b/>
                <w:sz w:val="18"/>
                <w:szCs w:val="18"/>
                <w:lang w:val="es-ES"/>
              </w:rPr>
            </w:pPr>
            <w:r w:rsidRPr="00C10B87">
              <w:rPr>
                <w:rFonts w:ascii="Arial" w:hAnsi="Arial" w:cs="Arial"/>
                <w:b/>
                <w:sz w:val="18"/>
                <w:szCs w:val="18"/>
                <w:lang w:val="es-ES"/>
              </w:rPr>
              <w:t xml:space="preserve">COSTO DE METAS </w:t>
            </w:r>
          </w:p>
        </w:tc>
      </w:tr>
      <w:tr w:rsidR="003B6E83" w:rsidRPr="00C10B87" w:rsidTr="008C168C">
        <w:trPr>
          <w:trHeight w:val="305"/>
          <w:jc w:val="center"/>
        </w:trPr>
        <w:tc>
          <w:tcPr>
            <w:tcW w:w="567" w:type="dxa"/>
            <w:tcBorders>
              <w:top w:val="nil"/>
            </w:tcBorders>
            <w:shd w:val="clear" w:color="auto" w:fill="auto"/>
            <w:vAlign w:val="center"/>
          </w:tcPr>
          <w:p w:rsidR="003B6E83" w:rsidRPr="00C10B87" w:rsidRDefault="003B6E83" w:rsidP="008C168C">
            <w:pPr>
              <w:spacing w:line="360" w:lineRule="auto"/>
              <w:jc w:val="center"/>
              <w:rPr>
                <w:rFonts w:ascii="Arial" w:hAnsi="Arial" w:cs="Arial"/>
                <w:sz w:val="18"/>
                <w:szCs w:val="18"/>
                <w:lang w:val="es-ES"/>
              </w:rPr>
            </w:pPr>
            <w:r w:rsidRPr="00C10B87">
              <w:rPr>
                <w:rFonts w:ascii="Arial" w:hAnsi="Arial" w:cs="Arial"/>
                <w:sz w:val="18"/>
                <w:szCs w:val="18"/>
                <w:lang w:val="es-ES"/>
              </w:rPr>
              <w:t>1</w:t>
            </w:r>
          </w:p>
        </w:tc>
        <w:tc>
          <w:tcPr>
            <w:tcW w:w="5670" w:type="dxa"/>
            <w:tcBorders>
              <w:top w:val="nil"/>
            </w:tcBorders>
            <w:shd w:val="clear" w:color="auto" w:fill="auto"/>
          </w:tcPr>
          <w:p w:rsidR="003B6E83" w:rsidRPr="00C10B87" w:rsidRDefault="003B6E83" w:rsidP="008C168C">
            <w:pPr>
              <w:spacing w:line="276" w:lineRule="auto"/>
              <w:jc w:val="both"/>
              <w:rPr>
                <w:rFonts w:ascii="Arial" w:hAnsi="Arial" w:cs="Arial"/>
                <w:iCs/>
                <w:sz w:val="18"/>
                <w:szCs w:val="18"/>
                <w:lang w:val="es-ES"/>
              </w:rPr>
            </w:pPr>
            <w:r w:rsidRPr="00C10B87">
              <w:rPr>
                <w:rFonts w:ascii="Arial" w:hAnsi="Arial" w:cs="Arial"/>
                <w:iCs/>
                <w:sz w:val="18"/>
                <w:szCs w:val="18"/>
                <w:lang w:val="es-ES"/>
              </w:rPr>
              <w:t>Actualización y depuración de expedientes de contadores públicos.</w:t>
            </w:r>
          </w:p>
        </w:tc>
        <w:tc>
          <w:tcPr>
            <w:tcW w:w="1701" w:type="dxa"/>
            <w:tcBorders>
              <w:top w:val="nil"/>
            </w:tcBorders>
            <w:shd w:val="clear" w:color="auto" w:fill="auto"/>
          </w:tcPr>
          <w:p w:rsidR="003B6E83" w:rsidRPr="00C10B87" w:rsidRDefault="003B6E83" w:rsidP="008C168C">
            <w:pPr>
              <w:spacing w:line="276" w:lineRule="auto"/>
              <w:rPr>
                <w:rFonts w:ascii="Arial" w:hAnsi="Arial" w:cs="Arial"/>
                <w:sz w:val="18"/>
                <w:szCs w:val="18"/>
                <w:lang w:val="es-ES"/>
              </w:rPr>
            </w:pPr>
            <w:r w:rsidRPr="00C10B87">
              <w:rPr>
                <w:rFonts w:ascii="Arial" w:hAnsi="Arial" w:cs="Arial"/>
                <w:sz w:val="18"/>
                <w:szCs w:val="18"/>
                <w:lang w:val="es-ES"/>
              </w:rPr>
              <w:t>2764 expedientes</w:t>
            </w:r>
          </w:p>
        </w:tc>
        <w:tc>
          <w:tcPr>
            <w:tcW w:w="1276" w:type="dxa"/>
            <w:tcBorders>
              <w:top w:val="nil"/>
            </w:tcBorders>
            <w:shd w:val="clear" w:color="auto" w:fill="auto"/>
          </w:tcPr>
          <w:p w:rsidR="003B6E83" w:rsidRPr="00C10B87" w:rsidRDefault="003B6E83" w:rsidP="008C168C">
            <w:pPr>
              <w:spacing w:line="276" w:lineRule="auto"/>
              <w:jc w:val="right"/>
              <w:rPr>
                <w:rFonts w:ascii="Arial" w:hAnsi="Arial" w:cs="Arial"/>
                <w:sz w:val="18"/>
                <w:szCs w:val="18"/>
                <w:lang w:val="es-ES"/>
              </w:rPr>
            </w:pPr>
            <w:r w:rsidRPr="00C10B87">
              <w:rPr>
                <w:rFonts w:ascii="Arial" w:hAnsi="Arial" w:cs="Arial"/>
                <w:sz w:val="18"/>
                <w:szCs w:val="18"/>
                <w:lang w:val="es-ES"/>
              </w:rPr>
              <w:t>$ 33,386.52</w:t>
            </w:r>
          </w:p>
        </w:tc>
      </w:tr>
      <w:tr w:rsidR="003B6E83" w:rsidRPr="00C10B87" w:rsidTr="008C168C">
        <w:trPr>
          <w:trHeight w:val="351"/>
          <w:jc w:val="center"/>
        </w:trPr>
        <w:tc>
          <w:tcPr>
            <w:tcW w:w="567" w:type="dxa"/>
            <w:tcBorders>
              <w:bottom w:val="nil"/>
            </w:tcBorders>
            <w:shd w:val="clear" w:color="auto" w:fill="auto"/>
            <w:vAlign w:val="center"/>
          </w:tcPr>
          <w:p w:rsidR="003B6E83" w:rsidRPr="00C10B87" w:rsidRDefault="003B6E83" w:rsidP="008C168C">
            <w:pPr>
              <w:spacing w:line="360" w:lineRule="auto"/>
              <w:jc w:val="center"/>
              <w:rPr>
                <w:rFonts w:ascii="Arial" w:hAnsi="Arial" w:cs="Arial"/>
                <w:sz w:val="18"/>
                <w:szCs w:val="18"/>
                <w:lang w:val="es-ES"/>
              </w:rPr>
            </w:pPr>
            <w:r w:rsidRPr="00C10B87">
              <w:rPr>
                <w:rFonts w:ascii="Arial" w:hAnsi="Arial" w:cs="Arial"/>
                <w:sz w:val="18"/>
                <w:szCs w:val="18"/>
                <w:lang w:val="es-ES"/>
              </w:rPr>
              <w:t>2</w:t>
            </w:r>
          </w:p>
        </w:tc>
        <w:tc>
          <w:tcPr>
            <w:tcW w:w="5670" w:type="dxa"/>
            <w:tcBorders>
              <w:bottom w:val="nil"/>
            </w:tcBorders>
            <w:shd w:val="clear" w:color="auto" w:fill="auto"/>
          </w:tcPr>
          <w:p w:rsidR="003B6E83" w:rsidRPr="00C10B87" w:rsidRDefault="003B6E83" w:rsidP="008C168C">
            <w:pPr>
              <w:pStyle w:val="Sangra3detindependiente"/>
              <w:spacing w:line="276" w:lineRule="auto"/>
              <w:ind w:firstLine="0"/>
              <w:rPr>
                <w:rFonts w:ascii="Arial" w:hAnsi="Arial" w:cs="Arial"/>
                <w:iCs/>
                <w:sz w:val="18"/>
                <w:szCs w:val="18"/>
                <w:lang w:val="es-ES"/>
              </w:rPr>
            </w:pPr>
            <w:r w:rsidRPr="00C10B87">
              <w:rPr>
                <w:rFonts w:ascii="Arial" w:hAnsi="Arial" w:cs="Arial"/>
                <w:bCs/>
                <w:iCs/>
                <w:sz w:val="18"/>
                <w:szCs w:val="18"/>
                <w:lang w:val="es-ES"/>
              </w:rPr>
              <w:t>Carnetización de profesionales.</w:t>
            </w:r>
          </w:p>
        </w:tc>
        <w:tc>
          <w:tcPr>
            <w:tcW w:w="1701" w:type="dxa"/>
            <w:tcBorders>
              <w:bottom w:val="nil"/>
            </w:tcBorders>
            <w:shd w:val="clear" w:color="auto" w:fill="auto"/>
            <w:vAlign w:val="center"/>
          </w:tcPr>
          <w:p w:rsidR="003B6E83" w:rsidRPr="00C10B87" w:rsidRDefault="003B6E83" w:rsidP="008C168C">
            <w:pPr>
              <w:spacing w:line="276" w:lineRule="auto"/>
              <w:rPr>
                <w:rFonts w:ascii="Arial" w:hAnsi="Arial" w:cs="Arial"/>
                <w:sz w:val="18"/>
                <w:szCs w:val="18"/>
                <w:lang w:val="es-ES"/>
              </w:rPr>
            </w:pPr>
            <w:r w:rsidRPr="00C10B87">
              <w:rPr>
                <w:rFonts w:ascii="Arial" w:hAnsi="Arial" w:cs="Arial"/>
                <w:sz w:val="18"/>
                <w:szCs w:val="18"/>
                <w:lang w:val="es-ES"/>
              </w:rPr>
              <w:t>1008 carné</w:t>
            </w:r>
          </w:p>
        </w:tc>
        <w:tc>
          <w:tcPr>
            <w:tcW w:w="1276" w:type="dxa"/>
            <w:tcBorders>
              <w:bottom w:val="nil"/>
            </w:tcBorders>
            <w:shd w:val="clear" w:color="auto" w:fill="auto"/>
            <w:vAlign w:val="center"/>
          </w:tcPr>
          <w:p w:rsidR="003B6E83" w:rsidRPr="00C10B87" w:rsidRDefault="003B6E83" w:rsidP="008C168C">
            <w:pPr>
              <w:spacing w:line="276" w:lineRule="auto"/>
              <w:jc w:val="right"/>
              <w:rPr>
                <w:rFonts w:ascii="Arial" w:hAnsi="Arial" w:cs="Arial"/>
                <w:sz w:val="18"/>
                <w:szCs w:val="18"/>
                <w:lang w:val="es-ES"/>
              </w:rPr>
            </w:pPr>
            <w:r w:rsidRPr="00C10B87">
              <w:rPr>
                <w:rFonts w:ascii="Arial" w:hAnsi="Arial" w:cs="Arial"/>
                <w:sz w:val="18"/>
                <w:szCs w:val="18"/>
                <w:lang w:val="es-ES"/>
              </w:rPr>
              <w:t>13,300.00</w:t>
            </w:r>
          </w:p>
        </w:tc>
      </w:tr>
      <w:tr w:rsidR="003B6E83" w:rsidRPr="00C10B87" w:rsidTr="008C168C">
        <w:trPr>
          <w:trHeight w:val="351"/>
          <w:jc w:val="center"/>
        </w:trPr>
        <w:tc>
          <w:tcPr>
            <w:tcW w:w="567" w:type="dxa"/>
            <w:tcBorders>
              <w:top w:val="nil"/>
              <w:bottom w:val="nil"/>
            </w:tcBorders>
            <w:shd w:val="clear" w:color="auto" w:fill="auto"/>
          </w:tcPr>
          <w:p w:rsidR="003B6E83" w:rsidRPr="00C10B87" w:rsidRDefault="003B6E83" w:rsidP="008C168C">
            <w:pPr>
              <w:spacing w:line="360" w:lineRule="auto"/>
              <w:jc w:val="center"/>
              <w:rPr>
                <w:rFonts w:ascii="Arial" w:hAnsi="Arial" w:cs="Arial"/>
                <w:sz w:val="18"/>
                <w:szCs w:val="18"/>
                <w:lang w:val="es-ES"/>
              </w:rPr>
            </w:pPr>
            <w:r w:rsidRPr="00C10B87">
              <w:rPr>
                <w:rFonts w:ascii="Arial" w:hAnsi="Arial" w:cs="Arial"/>
                <w:sz w:val="18"/>
                <w:szCs w:val="18"/>
                <w:lang w:val="es-ES"/>
              </w:rPr>
              <w:t>3</w:t>
            </w:r>
          </w:p>
        </w:tc>
        <w:tc>
          <w:tcPr>
            <w:tcW w:w="5670" w:type="dxa"/>
            <w:tcBorders>
              <w:top w:val="nil"/>
              <w:bottom w:val="nil"/>
            </w:tcBorders>
            <w:shd w:val="clear" w:color="auto" w:fill="auto"/>
          </w:tcPr>
          <w:p w:rsidR="003B6E83" w:rsidRPr="00C10B87" w:rsidRDefault="003B6E83" w:rsidP="008C168C">
            <w:pPr>
              <w:pStyle w:val="Textoindependiente"/>
              <w:spacing w:line="276" w:lineRule="auto"/>
              <w:jc w:val="left"/>
              <w:rPr>
                <w:b w:val="0"/>
                <w:iCs/>
                <w:sz w:val="18"/>
                <w:szCs w:val="18"/>
                <w:lang w:val="es-ES"/>
              </w:rPr>
            </w:pPr>
            <w:r w:rsidRPr="00C10B87">
              <w:rPr>
                <w:b w:val="0"/>
                <w:iCs/>
                <w:sz w:val="18"/>
                <w:szCs w:val="18"/>
                <w:lang w:val="es-ES"/>
              </w:rPr>
              <w:t>Análisis e investigación de solicitudes de inscripción y registro de personas naturales y jurídicas.</w:t>
            </w:r>
          </w:p>
        </w:tc>
        <w:tc>
          <w:tcPr>
            <w:tcW w:w="1701" w:type="dxa"/>
            <w:tcBorders>
              <w:top w:val="nil"/>
              <w:bottom w:val="nil"/>
            </w:tcBorders>
            <w:shd w:val="clear" w:color="auto" w:fill="auto"/>
          </w:tcPr>
          <w:p w:rsidR="003B6E83" w:rsidRPr="00C10B87" w:rsidRDefault="003B6E83" w:rsidP="008C168C">
            <w:pPr>
              <w:spacing w:line="276" w:lineRule="auto"/>
              <w:rPr>
                <w:rFonts w:ascii="Arial" w:hAnsi="Arial" w:cs="Arial"/>
                <w:sz w:val="18"/>
                <w:szCs w:val="18"/>
                <w:lang w:val="es-ES"/>
              </w:rPr>
            </w:pPr>
          </w:p>
          <w:p w:rsidR="003B6E83" w:rsidRPr="00C10B87" w:rsidRDefault="003B6E83" w:rsidP="008C168C">
            <w:pPr>
              <w:spacing w:line="276" w:lineRule="auto"/>
              <w:rPr>
                <w:rFonts w:ascii="Arial" w:hAnsi="Arial" w:cs="Arial"/>
                <w:sz w:val="18"/>
                <w:szCs w:val="18"/>
                <w:lang w:val="es-ES"/>
              </w:rPr>
            </w:pPr>
            <w:r w:rsidRPr="00C10B87">
              <w:rPr>
                <w:rFonts w:ascii="Arial" w:hAnsi="Arial" w:cs="Arial"/>
                <w:sz w:val="18"/>
                <w:szCs w:val="18"/>
                <w:lang w:val="es-ES"/>
              </w:rPr>
              <w:t>180 expedientes</w:t>
            </w:r>
          </w:p>
        </w:tc>
        <w:tc>
          <w:tcPr>
            <w:tcW w:w="1276" w:type="dxa"/>
            <w:tcBorders>
              <w:top w:val="nil"/>
              <w:bottom w:val="nil"/>
            </w:tcBorders>
            <w:shd w:val="clear" w:color="auto" w:fill="auto"/>
          </w:tcPr>
          <w:p w:rsidR="003B6E83" w:rsidRPr="00C10B87" w:rsidRDefault="003B6E83" w:rsidP="008C168C">
            <w:pPr>
              <w:spacing w:line="276" w:lineRule="auto"/>
              <w:jc w:val="right"/>
              <w:rPr>
                <w:rFonts w:ascii="Arial" w:hAnsi="Arial" w:cs="Arial"/>
                <w:sz w:val="18"/>
                <w:szCs w:val="18"/>
                <w:lang w:val="es-ES"/>
              </w:rPr>
            </w:pPr>
          </w:p>
          <w:p w:rsidR="003B6E83" w:rsidRPr="00C10B87" w:rsidRDefault="003B6E83" w:rsidP="008C168C">
            <w:pPr>
              <w:spacing w:line="276" w:lineRule="auto"/>
              <w:jc w:val="right"/>
              <w:rPr>
                <w:rFonts w:ascii="Arial" w:hAnsi="Arial" w:cs="Arial"/>
                <w:sz w:val="18"/>
                <w:szCs w:val="18"/>
                <w:lang w:val="es-ES"/>
              </w:rPr>
            </w:pPr>
            <w:r w:rsidRPr="00C10B87">
              <w:rPr>
                <w:rFonts w:ascii="Arial" w:hAnsi="Arial" w:cs="Arial"/>
                <w:sz w:val="18"/>
                <w:szCs w:val="18"/>
                <w:lang w:val="es-ES"/>
              </w:rPr>
              <w:t>63,110.00</w:t>
            </w:r>
          </w:p>
        </w:tc>
      </w:tr>
      <w:tr w:rsidR="003B6E83" w:rsidRPr="00C10B87" w:rsidTr="008C168C">
        <w:trPr>
          <w:trHeight w:val="351"/>
          <w:jc w:val="center"/>
        </w:trPr>
        <w:tc>
          <w:tcPr>
            <w:tcW w:w="567" w:type="dxa"/>
            <w:tcBorders>
              <w:top w:val="nil"/>
              <w:bottom w:val="nil"/>
            </w:tcBorders>
            <w:shd w:val="clear" w:color="auto" w:fill="auto"/>
            <w:vAlign w:val="center"/>
          </w:tcPr>
          <w:p w:rsidR="003B6E83" w:rsidRPr="00C10B87" w:rsidRDefault="003B6E83" w:rsidP="008C168C">
            <w:pPr>
              <w:spacing w:line="360" w:lineRule="auto"/>
              <w:jc w:val="center"/>
              <w:rPr>
                <w:rFonts w:ascii="Arial" w:hAnsi="Arial" w:cs="Arial"/>
                <w:sz w:val="18"/>
                <w:szCs w:val="18"/>
                <w:lang w:val="es-ES"/>
              </w:rPr>
            </w:pPr>
            <w:r w:rsidRPr="00C10B87">
              <w:rPr>
                <w:rFonts w:ascii="Arial" w:hAnsi="Arial" w:cs="Arial"/>
                <w:sz w:val="18"/>
                <w:szCs w:val="18"/>
                <w:lang w:val="es-ES"/>
              </w:rPr>
              <w:t>4</w:t>
            </w:r>
          </w:p>
        </w:tc>
        <w:tc>
          <w:tcPr>
            <w:tcW w:w="5670" w:type="dxa"/>
            <w:tcBorders>
              <w:top w:val="nil"/>
              <w:bottom w:val="nil"/>
            </w:tcBorders>
            <w:shd w:val="clear" w:color="auto" w:fill="auto"/>
          </w:tcPr>
          <w:p w:rsidR="003B6E83" w:rsidRPr="00C10B87" w:rsidRDefault="003B6E83" w:rsidP="008C168C">
            <w:pPr>
              <w:pStyle w:val="Textoindependiente"/>
              <w:spacing w:line="276" w:lineRule="auto"/>
              <w:jc w:val="both"/>
              <w:rPr>
                <w:b w:val="0"/>
                <w:sz w:val="18"/>
                <w:szCs w:val="18"/>
                <w:lang w:val="es-ES"/>
              </w:rPr>
            </w:pPr>
            <w:r w:rsidRPr="00C10B87">
              <w:rPr>
                <w:b w:val="0"/>
                <w:iCs/>
                <w:sz w:val="18"/>
                <w:szCs w:val="18"/>
                <w:lang w:val="es-ES"/>
              </w:rPr>
              <w:t>Juramentación de profesionales.</w:t>
            </w:r>
          </w:p>
        </w:tc>
        <w:tc>
          <w:tcPr>
            <w:tcW w:w="1701" w:type="dxa"/>
            <w:tcBorders>
              <w:top w:val="nil"/>
              <w:bottom w:val="nil"/>
            </w:tcBorders>
            <w:shd w:val="clear" w:color="auto" w:fill="auto"/>
            <w:vAlign w:val="center"/>
          </w:tcPr>
          <w:p w:rsidR="003B6E83" w:rsidRPr="00C10B87" w:rsidRDefault="003B6E83" w:rsidP="008C168C">
            <w:pPr>
              <w:spacing w:line="276" w:lineRule="auto"/>
              <w:rPr>
                <w:rFonts w:ascii="Arial" w:hAnsi="Arial" w:cs="Arial"/>
                <w:sz w:val="18"/>
                <w:szCs w:val="18"/>
                <w:lang w:val="es-ES"/>
              </w:rPr>
            </w:pPr>
            <w:r w:rsidRPr="00C10B87">
              <w:rPr>
                <w:rFonts w:ascii="Arial" w:hAnsi="Arial" w:cs="Arial"/>
                <w:sz w:val="18"/>
                <w:szCs w:val="18"/>
                <w:lang w:val="es-ES"/>
              </w:rPr>
              <w:t>6 juramentaciones</w:t>
            </w:r>
          </w:p>
        </w:tc>
        <w:tc>
          <w:tcPr>
            <w:tcW w:w="1276" w:type="dxa"/>
            <w:tcBorders>
              <w:top w:val="nil"/>
              <w:bottom w:val="nil"/>
            </w:tcBorders>
            <w:shd w:val="clear" w:color="auto" w:fill="auto"/>
            <w:vAlign w:val="center"/>
          </w:tcPr>
          <w:p w:rsidR="003B6E83" w:rsidRPr="00C10B87" w:rsidRDefault="003B6E83" w:rsidP="008C168C">
            <w:pPr>
              <w:spacing w:line="276" w:lineRule="auto"/>
              <w:jc w:val="right"/>
              <w:rPr>
                <w:rFonts w:ascii="Arial" w:hAnsi="Arial" w:cs="Arial"/>
                <w:sz w:val="18"/>
                <w:szCs w:val="18"/>
                <w:lang w:val="es-ES"/>
              </w:rPr>
            </w:pPr>
            <w:r w:rsidRPr="00C10B87">
              <w:rPr>
                <w:rFonts w:ascii="Arial" w:hAnsi="Arial" w:cs="Arial"/>
                <w:sz w:val="18"/>
                <w:szCs w:val="18"/>
                <w:lang w:val="es-ES"/>
              </w:rPr>
              <w:t>57,425.00</w:t>
            </w:r>
          </w:p>
        </w:tc>
      </w:tr>
      <w:tr w:rsidR="003B6E83" w:rsidRPr="00C10B87" w:rsidTr="008C168C">
        <w:trPr>
          <w:trHeight w:val="351"/>
          <w:jc w:val="center"/>
        </w:trPr>
        <w:tc>
          <w:tcPr>
            <w:tcW w:w="567" w:type="dxa"/>
            <w:shd w:val="clear" w:color="auto" w:fill="auto"/>
            <w:vAlign w:val="center"/>
          </w:tcPr>
          <w:p w:rsidR="003B6E83" w:rsidRPr="00C10B87" w:rsidRDefault="003B6E83" w:rsidP="008C168C">
            <w:pPr>
              <w:spacing w:line="360" w:lineRule="auto"/>
              <w:jc w:val="center"/>
              <w:rPr>
                <w:rFonts w:ascii="Arial" w:hAnsi="Arial" w:cs="Arial"/>
                <w:sz w:val="18"/>
                <w:szCs w:val="18"/>
                <w:lang w:val="es-ES"/>
              </w:rPr>
            </w:pPr>
            <w:r w:rsidRPr="00C10B87">
              <w:rPr>
                <w:rFonts w:ascii="Arial" w:hAnsi="Arial" w:cs="Arial"/>
                <w:sz w:val="18"/>
                <w:szCs w:val="18"/>
                <w:lang w:val="es-ES"/>
              </w:rPr>
              <w:t>5</w:t>
            </w:r>
          </w:p>
        </w:tc>
        <w:tc>
          <w:tcPr>
            <w:tcW w:w="5670" w:type="dxa"/>
            <w:shd w:val="clear" w:color="auto" w:fill="auto"/>
          </w:tcPr>
          <w:p w:rsidR="003B6E83" w:rsidRPr="00C10B87" w:rsidRDefault="003B6E83" w:rsidP="008C168C">
            <w:pPr>
              <w:pStyle w:val="Textoindependiente"/>
              <w:spacing w:line="276" w:lineRule="auto"/>
              <w:jc w:val="both"/>
              <w:rPr>
                <w:b w:val="0"/>
                <w:iCs/>
                <w:sz w:val="18"/>
                <w:szCs w:val="18"/>
                <w:lang w:val="es-ES"/>
              </w:rPr>
            </w:pPr>
            <w:r w:rsidRPr="00C10B87">
              <w:rPr>
                <w:b w:val="0"/>
                <w:iCs/>
                <w:sz w:val="18"/>
                <w:szCs w:val="18"/>
                <w:lang w:val="es-ES"/>
              </w:rPr>
              <w:t>Realizar tres seminarios masivos de capacitación NIIF, NIAS</w:t>
            </w:r>
          </w:p>
        </w:tc>
        <w:tc>
          <w:tcPr>
            <w:tcW w:w="1701" w:type="dxa"/>
            <w:shd w:val="clear" w:color="auto" w:fill="auto"/>
            <w:vAlign w:val="center"/>
          </w:tcPr>
          <w:p w:rsidR="003B6E83" w:rsidRPr="00C10B87" w:rsidRDefault="003B6E83" w:rsidP="008C168C">
            <w:pPr>
              <w:spacing w:line="276" w:lineRule="auto"/>
              <w:rPr>
                <w:rFonts w:ascii="Arial" w:hAnsi="Arial" w:cs="Arial"/>
                <w:sz w:val="18"/>
                <w:szCs w:val="18"/>
                <w:lang w:val="es-ES"/>
              </w:rPr>
            </w:pPr>
            <w:r w:rsidRPr="00C10B87">
              <w:rPr>
                <w:rFonts w:ascii="Arial" w:hAnsi="Arial" w:cs="Arial"/>
                <w:sz w:val="18"/>
                <w:szCs w:val="18"/>
                <w:lang w:val="es-ES"/>
              </w:rPr>
              <w:t>3 eventos</w:t>
            </w:r>
          </w:p>
        </w:tc>
        <w:tc>
          <w:tcPr>
            <w:tcW w:w="1276" w:type="dxa"/>
            <w:shd w:val="clear" w:color="auto" w:fill="auto"/>
            <w:vAlign w:val="center"/>
          </w:tcPr>
          <w:p w:rsidR="003B6E83" w:rsidRPr="00C10B87" w:rsidRDefault="003B6E83" w:rsidP="008C168C">
            <w:pPr>
              <w:spacing w:line="276" w:lineRule="auto"/>
              <w:jc w:val="right"/>
              <w:rPr>
                <w:rFonts w:ascii="Arial" w:hAnsi="Arial" w:cs="Arial"/>
                <w:sz w:val="18"/>
                <w:szCs w:val="18"/>
                <w:lang w:val="es-ES"/>
              </w:rPr>
            </w:pPr>
            <w:r w:rsidRPr="00C10B87">
              <w:rPr>
                <w:rFonts w:ascii="Arial" w:hAnsi="Arial" w:cs="Arial"/>
                <w:sz w:val="18"/>
                <w:szCs w:val="18"/>
                <w:lang w:val="es-ES"/>
              </w:rPr>
              <w:t>32,764.21</w:t>
            </w:r>
          </w:p>
        </w:tc>
      </w:tr>
      <w:tr w:rsidR="003B6E83" w:rsidRPr="00C10B87" w:rsidTr="008C168C">
        <w:trPr>
          <w:trHeight w:val="351"/>
          <w:jc w:val="center"/>
        </w:trPr>
        <w:tc>
          <w:tcPr>
            <w:tcW w:w="567" w:type="dxa"/>
            <w:shd w:val="clear" w:color="auto" w:fill="auto"/>
          </w:tcPr>
          <w:p w:rsidR="003B6E83" w:rsidRPr="00C10B87" w:rsidRDefault="003B6E83" w:rsidP="008C168C">
            <w:pPr>
              <w:spacing w:line="360" w:lineRule="auto"/>
              <w:jc w:val="center"/>
              <w:rPr>
                <w:rFonts w:ascii="Arial" w:hAnsi="Arial" w:cs="Arial"/>
                <w:sz w:val="18"/>
                <w:szCs w:val="18"/>
                <w:lang w:val="es-ES"/>
              </w:rPr>
            </w:pPr>
            <w:r w:rsidRPr="00C10B87">
              <w:rPr>
                <w:rFonts w:ascii="Arial" w:hAnsi="Arial" w:cs="Arial"/>
                <w:sz w:val="18"/>
                <w:szCs w:val="18"/>
                <w:lang w:val="es-ES"/>
              </w:rPr>
              <w:t>6</w:t>
            </w:r>
          </w:p>
        </w:tc>
        <w:tc>
          <w:tcPr>
            <w:tcW w:w="5670" w:type="dxa"/>
            <w:shd w:val="clear" w:color="auto" w:fill="auto"/>
          </w:tcPr>
          <w:p w:rsidR="003B6E83" w:rsidRPr="00C10B87" w:rsidRDefault="003B6E83" w:rsidP="008C168C">
            <w:pPr>
              <w:pStyle w:val="Textoindependiente"/>
              <w:spacing w:line="276" w:lineRule="auto"/>
              <w:jc w:val="both"/>
              <w:rPr>
                <w:b w:val="0"/>
                <w:iCs/>
                <w:sz w:val="18"/>
                <w:szCs w:val="18"/>
                <w:lang w:val="es-ES"/>
              </w:rPr>
            </w:pPr>
            <w:r w:rsidRPr="00C10B87">
              <w:rPr>
                <w:b w:val="0"/>
                <w:iCs/>
                <w:sz w:val="18"/>
                <w:szCs w:val="18"/>
                <w:lang w:val="es-ES"/>
              </w:rPr>
              <w:t>Renovación y control de convenios de educación continuada</w:t>
            </w:r>
          </w:p>
        </w:tc>
        <w:tc>
          <w:tcPr>
            <w:tcW w:w="1701" w:type="dxa"/>
            <w:shd w:val="clear" w:color="auto" w:fill="auto"/>
            <w:vAlign w:val="center"/>
          </w:tcPr>
          <w:p w:rsidR="003B6E83" w:rsidRPr="00C10B87" w:rsidRDefault="003B6E83" w:rsidP="008C168C">
            <w:pPr>
              <w:spacing w:line="276" w:lineRule="auto"/>
              <w:rPr>
                <w:rFonts w:ascii="Arial" w:hAnsi="Arial" w:cs="Arial"/>
                <w:sz w:val="18"/>
                <w:szCs w:val="18"/>
                <w:lang w:val="es-ES"/>
              </w:rPr>
            </w:pPr>
            <w:r w:rsidRPr="00C10B87">
              <w:rPr>
                <w:rFonts w:ascii="Arial" w:hAnsi="Arial" w:cs="Arial"/>
                <w:sz w:val="18"/>
                <w:szCs w:val="18"/>
                <w:lang w:val="es-ES"/>
              </w:rPr>
              <w:t>33 informes</w:t>
            </w:r>
          </w:p>
        </w:tc>
        <w:tc>
          <w:tcPr>
            <w:tcW w:w="1276" w:type="dxa"/>
            <w:shd w:val="clear" w:color="auto" w:fill="auto"/>
            <w:vAlign w:val="center"/>
          </w:tcPr>
          <w:p w:rsidR="003B6E83" w:rsidRPr="00C10B87" w:rsidRDefault="003B6E83" w:rsidP="008C168C">
            <w:pPr>
              <w:spacing w:line="276" w:lineRule="auto"/>
              <w:jc w:val="right"/>
              <w:rPr>
                <w:rFonts w:ascii="Arial" w:hAnsi="Arial" w:cs="Arial"/>
                <w:sz w:val="18"/>
                <w:szCs w:val="18"/>
                <w:lang w:val="es-ES"/>
              </w:rPr>
            </w:pPr>
            <w:r w:rsidRPr="00C10B87">
              <w:rPr>
                <w:rFonts w:ascii="Arial" w:hAnsi="Arial" w:cs="Arial"/>
                <w:sz w:val="18"/>
                <w:szCs w:val="18"/>
                <w:lang w:val="es-ES"/>
              </w:rPr>
              <w:t>31,129.00</w:t>
            </w:r>
          </w:p>
        </w:tc>
      </w:tr>
      <w:tr w:rsidR="003B6E83" w:rsidRPr="00C10B87" w:rsidTr="008C168C">
        <w:trPr>
          <w:trHeight w:val="351"/>
          <w:jc w:val="center"/>
        </w:trPr>
        <w:tc>
          <w:tcPr>
            <w:tcW w:w="567" w:type="dxa"/>
            <w:shd w:val="clear" w:color="auto" w:fill="auto"/>
          </w:tcPr>
          <w:p w:rsidR="003B6E83" w:rsidRPr="00C10B87" w:rsidRDefault="003B6E83" w:rsidP="008C168C">
            <w:pPr>
              <w:spacing w:line="360" w:lineRule="auto"/>
              <w:jc w:val="center"/>
              <w:rPr>
                <w:rFonts w:ascii="Arial" w:hAnsi="Arial" w:cs="Arial"/>
                <w:sz w:val="18"/>
                <w:szCs w:val="18"/>
                <w:lang w:val="es-ES"/>
              </w:rPr>
            </w:pPr>
            <w:r w:rsidRPr="00C10B87">
              <w:rPr>
                <w:rFonts w:ascii="Arial" w:hAnsi="Arial" w:cs="Arial"/>
                <w:sz w:val="18"/>
                <w:szCs w:val="18"/>
                <w:lang w:val="es-ES"/>
              </w:rPr>
              <w:t>7</w:t>
            </w:r>
          </w:p>
        </w:tc>
        <w:tc>
          <w:tcPr>
            <w:tcW w:w="5670" w:type="dxa"/>
            <w:shd w:val="clear" w:color="auto" w:fill="auto"/>
          </w:tcPr>
          <w:p w:rsidR="003B6E83" w:rsidRPr="00C10B87" w:rsidRDefault="003B6E83" w:rsidP="008C168C">
            <w:pPr>
              <w:pStyle w:val="Textoindependiente"/>
              <w:spacing w:line="276" w:lineRule="auto"/>
              <w:jc w:val="both"/>
              <w:rPr>
                <w:b w:val="0"/>
                <w:iCs/>
                <w:sz w:val="18"/>
                <w:szCs w:val="18"/>
                <w:lang w:val="es-ES"/>
              </w:rPr>
            </w:pPr>
            <w:r w:rsidRPr="00C10B87">
              <w:rPr>
                <w:b w:val="0"/>
                <w:iCs/>
                <w:sz w:val="18"/>
                <w:szCs w:val="18"/>
                <w:lang w:val="es-ES"/>
              </w:rPr>
              <w:t>Renovación y control de cartas de entendimiento</w:t>
            </w:r>
          </w:p>
        </w:tc>
        <w:tc>
          <w:tcPr>
            <w:tcW w:w="1701" w:type="dxa"/>
            <w:shd w:val="clear" w:color="auto" w:fill="auto"/>
            <w:vAlign w:val="center"/>
          </w:tcPr>
          <w:p w:rsidR="003B6E83" w:rsidRPr="00C10B87" w:rsidRDefault="003B6E83" w:rsidP="008C168C">
            <w:pPr>
              <w:spacing w:line="276" w:lineRule="auto"/>
              <w:rPr>
                <w:rFonts w:ascii="Arial" w:hAnsi="Arial" w:cs="Arial"/>
                <w:sz w:val="18"/>
                <w:szCs w:val="18"/>
                <w:lang w:val="es-ES"/>
              </w:rPr>
            </w:pPr>
            <w:r w:rsidRPr="00C10B87">
              <w:rPr>
                <w:rFonts w:ascii="Arial" w:hAnsi="Arial" w:cs="Arial"/>
                <w:sz w:val="18"/>
                <w:szCs w:val="18"/>
                <w:lang w:val="es-ES"/>
              </w:rPr>
              <w:t>8 informes</w:t>
            </w:r>
          </w:p>
        </w:tc>
        <w:tc>
          <w:tcPr>
            <w:tcW w:w="1276" w:type="dxa"/>
            <w:shd w:val="clear" w:color="auto" w:fill="auto"/>
            <w:vAlign w:val="center"/>
          </w:tcPr>
          <w:p w:rsidR="003B6E83" w:rsidRPr="00C10B87" w:rsidRDefault="003B6E83" w:rsidP="008C168C">
            <w:pPr>
              <w:spacing w:line="276" w:lineRule="auto"/>
              <w:jc w:val="right"/>
              <w:rPr>
                <w:rFonts w:ascii="Arial" w:hAnsi="Arial" w:cs="Arial"/>
                <w:sz w:val="18"/>
                <w:szCs w:val="18"/>
                <w:lang w:val="es-ES"/>
              </w:rPr>
            </w:pPr>
            <w:r w:rsidRPr="00C10B87">
              <w:rPr>
                <w:rFonts w:ascii="Arial" w:hAnsi="Arial" w:cs="Arial"/>
                <w:sz w:val="18"/>
                <w:szCs w:val="18"/>
                <w:lang w:val="es-ES"/>
              </w:rPr>
              <w:t>22,278.00</w:t>
            </w:r>
          </w:p>
        </w:tc>
      </w:tr>
      <w:tr w:rsidR="003B6E83" w:rsidRPr="00C10B87" w:rsidTr="008C168C">
        <w:trPr>
          <w:trHeight w:val="351"/>
          <w:jc w:val="center"/>
        </w:trPr>
        <w:tc>
          <w:tcPr>
            <w:tcW w:w="567" w:type="dxa"/>
            <w:shd w:val="clear" w:color="auto" w:fill="auto"/>
          </w:tcPr>
          <w:p w:rsidR="003B6E83" w:rsidRPr="00C10B87" w:rsidRDefault="003B6E83" w:rsidP="008C168C">
            <w:pPr>
              <w:spacing w:line="360" w:lineRule="auto"/>
              <w:jc w:val="center"/>
              <w:rPr>
                <w:rFonts w:ascii="Arial" w:hAnsi="Arial" w:cs="Arial"/>
                <w:sz w:val="18"/>
                <w:szCs w:val="18"/>
                <w:lang w:val="es-ES"/>
              </w:rPr>
            </w:pPr>
            <w:r w:rsidRPr="00C10B87">
              <w:rPr>
                <w:rFonts w:ascii="Arial" w:hAnsi="Arial" w:cs="Arial"/>
                <w:sz w:val="18"/>
                <w:szCs w:val="18"/>
                <w:lang w:val="es-ES"/>
              </w:rPr>
              <w:t>8</w:t>
            </w:r>
          </w:p>
        </w:tc>
        <w:tc>
          <w:tcPr>
            <w:tcW w:w="5670" w:type="dxa"/>
            <w:shd w:val="clear" w:color="auto" w:fill="auto"/>
          </w:tcPr>
          <w:p w:rsidR="003B6E83" w:rsidRPr="00C10B87" w:rsidRDefault="003B6E83" w:rsidP="008C168C">
            <w:pPr>
              <w:pStyle w:val="Encabezado"/>
              <w:spacing w:line="276" w:lineRule="auto"/>
              <w:jc w:val="both"/>
              <w:rPr>
                <w:rFonts w:ascii="Arial" w:hAnsi="Arial" w:cs="Arial"/>
                <w:b w:val="0"/>
                <w:bCs w:val="0"/>
                <w:i w:val="0"/>
                <w:iCs w:val="0"/>
                <w:sz w:val="18"/>
                <w:szCs w:val="18"/>
              </w:rPr>
            </w:pPr>
            <w:r w:rsidRPr="00C10B87">
              <w:rPr>
                <w:rFonts w:ascii="Arial" w:hAnsi="Arial" w:cs="Arial"/>
                <w:b w:val="0"/>
                <w:bCs w:val="0"/>
                <w:i w:val="0"/>
                <w:iCs w:val="0"/>
                <w:sz w:val="18"/>
                <w:szCs w:val="18"/>
              </w:rPr>
              <w:t>Fomentar la aplicación de las normas y códigos internacionales aplicables al ejercicio de la auditoría.</w:t>
            </w:r>
          </w:p>
        </w:tc>
        <w:tc>
          <w:tcPr>
            <w:tcW w:w="1701" w:type="dxa"/>
            <w:shd w:val="clear" w:color="auto" w:fill="auto"/>
            <w:vAlign w:val="center"/>
          </w:tcPr>
          <w:p w:rsidR="003B6E83" w:rsidRPr="00C10B87" w:rsidRDefault="003B6E83" w:rsidP="008C168C">
            <w:pPr>
              <w:spacing w:line="276" w:lineRule="auto"/>
              <w:rPr>
                <w:rFonts w:ascii="Arial" w:hAnsi="Arial" w:cs="Arial"/>
                <w:sz w:val="18"/>
                <w:szCs w:val="18"/>
                <w:lang w:val="es-ES"/>
              </w:rPr>
            </w:pPr>
            <w:r w:rsidRPr="00C10B87">
              <w:rPr>
                <w:rFonts w:ascii="Arial" w:hAnsi="Arial" w:cs="Arial"/>
                <w:sz w:val="18"/>
                <w:szCs w:val="18"/>
                <w:lang w:val="es-ES"/>
              </w:rPr>
              <w:t>2 Resoluciones</w:t>
            </w:r>
          </w:p>
        </w:tc>
        <w:tc>
          <w:tcPr>
            <w:tcW w:w="1276" w:type="dxa"/>
            <w:shd w:val="clear" w:color="auto" w:fill="auto"/>
            <w:vAlign w:val="center"/>
          </w:tcPr>
          <w:p w:rsidR="003B6E83" w:rsidRPr="00C10B87" w:rsidRDefault="003B6E83" w:rsidP="008C168C">
            <w:pPr>
              <w:spacing w:line="276" w:lineRule="auto"/>
              <w:jc w:val="right"/>
              <w:rPr>
                <w:rFonts w:ascii="Arial" w:hAnsi="Arial" w:cs="Arial"/>
                <w:sz w:val="18"/>
                <w:szCs w:val="18"/>
                <w:lang w:val="es-ES"/>
              </w:rPr>
            </w:pPr>
            <w:r w:rsidRPr="00C10B87">
              <w:rPr>
                <w:rFonts w:ascii="Arial" w:hAnsi="Arial" w:cs="Arial"/>
                <w:sz w:val="18"/>
                <w:szCs w:val="18"/>
                <w:lang w:val="es-ES"/>
              </w:rPr>
              <w:t>19,725.00</w:t>
            </w:r>
          </w:p>
        </w:tc>
      </w:tr>
      <w:tr w:rsidR="003B6E83" w:rsidRPr="00C10B87" w:rsidTr="008C168C">
        <w:trPr>
          <w:trHeight w:val="351"/>
          <w:jc w:val="center"/>
        </w:trPr>
        <w:tc>
          <w:tcPr>
            <w:tcW w:w="567" w:type="dxa"/>
            <w:shd w:val="clear" w:color="auto" w:fill="auto"/>
          </w:tcPr>
          <w:p w:rsidR="003B6E83" w:rsidRPr="00C10B87" w:rsidRDefault="003B6E83" w:rsidP="008C168C">
            <w:pPr>
              <w:spacing w:line="360" w:lineRule="auto"/>
              <w:jc w:val="center"/>
              <w:rPr>
                <w:rFonts w:ascii="Arial" w:hAnsi="Arial" w:cs="Arial"/>
                <w:sz w:val="18"/>
                <w:szCs w:val="18"/>
                <w:lang w:val="es-ES"/>
              </w:rPr>
            </w:pPr>
            <w:r w:rsidRPr="00C10B87">
              <w:rPr>
                <w:rFonts w:ascii="Arial" w:hAnsi="Arial" w:cs="Arial"/>
                <w:sz w:val="18"/>
                <w:szCs w:val="18"/>
                <w:lang w:val="es-ES"/>
              </w:rPr>
              <w:t>9</w:t>
            </w:r>
          </w:p>
        </w:tc>
        <w:tc>
          <w:tcPr>
            <w:tcW w:w="5670" w:type="dxa"/>
            <w:shd w:val="clear" w:color="auto" w:fill="auto"/>
          </w:tcPr>
          <w:p w:rsidR="003B6E83" w:rsidRPr="00C10B87" w:rsidRDefault="003B6E83" w:rsidP="008C168C">
            <w:pPr>
              <w:pStyle w:val="Encabezado"/>
              <w:spacing w:line="276" w:lineRule="auto"/>
              <w:jc w:val="both"/>
              <w:rPr>
                <w:rFonts w:ascii="Arial" w:hAnsi="Arial" w:cs="Arial"/>
                <w:b w:val="0"/>
                <w:bCs w:val="0"/>
                <w:i w:val="0"/>
                <w:iCs w:val="0"/>
                <w:sz w:val="18"/>
                <w:szCs w:val="18"/>
              </w:rPr>
            </w:pPr>
            <w:r w:rsidRPr="00C10B87">
              <w:rPr>
                <w:rFonts w:ascii="Arial" w:hAnsi="Arial" w:cs="Arial"/>
                <w:b w:val="0"/>
                <w:bCs w:val="0"/>
                <w:i w:val="0"/>
                <w:iCs w:val="0"/>
                <w:sz w:val="18"/>
                <w:szCs w:val="18"/>
              </w:rPr>
              <w:t>Elaboración y actualización de normas emitidas por el Consejo</w:t>
            </w:r>
          </w:p>
        </w:tc>
        <w:tc>
          <w:tcPr>
            <w:tcW w:w="1701" w:type="dxa"/>
            <w:shd w:val="clear" w:color="auto" w:fill="auto"/>
            <w:vAlign w:val="center"/>
          </w:tcPr>
          <w:p w:rsidR="003B6E83" w:rsidRPr="00C10B87" w:rsidRDefault="003B6E83" w:rsidP="008C168C">
            <w:pPr>
              <w:spacing w:line="276" w:lineRule="auto"/>
              <w:rPr>
                <w:rFonts w:ascii="Arial" w:hAnsi="Arial" w:cs="Arial"/>
                <w:sz w:val="18"/>
                <w:szCs w:val="18"/>
                <w:lang w:val="es-ES"/>
              </w:rPr>
            </w:pPr>
            <w:r w:rsidRPr="00C10B87">
              <w:rPr>
                <w:rFonts w:ascii="Arial" w:hAnsi="Arial" w:cs="Arial"/>
                <w:sz w:val="18"/>
                <w:szCs w:val="18"/>
                <w:lang w:val="es-ES"/>
              </w:rPr>
              <w:t>2 Resoluciones</w:t>
            </w:r>
          </w:p>
        </w:tc>
        <w:tc>
          <w:tcPr>
            <w:tcW w:w="1276" w:type="dxa"/>
            <w:shd w:val="clear" w:color="auto" w:fill="auto"/>
            <w:vAlign w:val="center"/>
          </w:tcPr>
          <w:p w:rsidR="003B6E83" w:rsidRPr="00C10B87" w:rsidRDefault="003B6E83" w:rsidP="008C168C">
            <w:pPr>
              <w:spacing w:line="276" w:lineRule="auto"/>
              <w:jc w:val="right"/>
              <w:rPr>
                <w:rFonts w:ascii="Arial" w:hAnsi="Arial" w:cs="Arial"/>
                <w:sz w:val="18"/>
                <w:szCs w:val="18"/>
                <w:lang w:val="es-ES"/>
              </w:rPr>
            </w:pPr>
            <w:r w:rsidRPr="00C10B87">
              <w:rPr>
                <w:rFonts w:ascii="Arial" w:hAnsi="Arial" w:cs="Arial"/>
                <w:sz w:val="18"/>
                <w:szCs w:val="18"/>
                <w:lang w:val="es-ES"/>
              </w:rPr>
              <w:t>24,925.00</w:t>
            </w:r>
          </w:p>
        </w:tc>
      </w:tr>
      <w:tr w:rsidR="003B6E83" w:rsidRPr="00C10B87" w:rsidTr="008C168C">
        <w:trPr>
          <w:trHeight w:val="351"/>
          <w:jc w:val="center"/>
        </w:trPr>
        <w:tc>
          <w:tcPr>
            <w:tcW w:w="567" w:type="dxa"/>
            <w:shd w:val="clear" w:color="auto" w:fill="auto"/>
          </w:tcPr>
          <w:p w:rsidR="003B6E83" w:rsidRPr="00C10B87" w:rsidRDefault="003B6E83" w:rsidP="008C168C">
            <w:pPr>
              <w:spacing w:line="360" w:lineRule="auto"/>
              <w:jc w:val="center"/>
              <w:rPr>
                <w:rFonts w:ascii="Arial" w:hAnsi="Arial" w:cs="Arial"/>
                <w:sz w:val="18"/>
                <w:szCs w:val="18"/>
                <w:lang w:val="es-ES"/>
              </w:rPr>
            </w:pPr>
            <w:r w:rsidRPr="00C10B87">
              <w:rPr>
                <w:rFonts w:ascii="Arial" w:hAnsi="Arial" w:cs="Arial"/>
                <w:sz w:val="18"/>
                <w:szCs w:val="18"/>
                <w:lang w:val="es-ES"/>
              </w:rPr>
              <w:t>10</w:t>
            </w:r>
          </w:p>
        </w:tc>
        <w:tc>
          <w:tcPr>
            <w:tcW w:w="5670" w:type="dxa"/>
            <w:shd w:val="clear" w:color="auto" w:fill="auto"/>
          </w:tcPr>
          <w:p w:rsidR="003B6E83" w:rsidRPr="00C10B87" w:rsidRDefault="003B6E83" w:rsidP="008C168C">
            <w:pPr>
              <w:pStyle w:val="Encabezado"/>
              <w:spacing w:line="276" w:lineRule="auto"/>
              <w:jc w:val="both"/>
              <w:rPr>
                <w:rFonts w:ascii="Arial" w:hAnsi="Arial" w:cs="Arial"/>
                <w:b w:val="0"/>
                <w:bCs w:val="0"/>
                <w:i w:val="0"/>
                <w:iCs w:val="0"/>
                <w:sz w:val="18"/>
                <w:szCs w:val="18"/>
              </w:rPr>
            </w:pPr>
            <w:r w:rsidRPr="00C10B87">
              <w:rPr>
                <w:rFonts w:ascii="Arial" w:hAnsi="Arial" w:cs="Arial"/>
                <w:b w:val="0"/>
                <w:bCs w:val="0"/>
                <w:i w:val="0"/>
                <w:iCs w:val="0"/>
                <w:sz w:val="18"/>
                <w:szCs w:val="18"/>
              </w:rPr>
              <w:t>Divulgación de NIAS, NIAS clarificadas y boletines  de actualización profesional.</w:t>
            </w:r>
          </w:p>
        </w:tc>
        <w:tc>
          <w:tcPr>
            <w:tcW w:w="1701" w:type="dxa"/>
            <w:shd w:val="clear" w:color="auto" w:fill="auto"/>
            <w:vAlign w:val="center"/>
          </w:tcPr>
          <w:p w:rsidR="003B6E83" w:rsidRPr="00C10B87" w:rsidRDefault="003B6E83" w:rsidP="008C168C">
            <w:pPr>
              <w:spacing w:line="276" w:lineRule="auto"/>
              <w:rPr>
                <w:rFonts w:ascii="Arial" w:hAnsi="Arial" w:cs="Arial"/>
                <w:sz w:val="18"/>
                <w:szCs w:val="18"/>
                <w:lang w:val="es-ES"/>
              </w:rPr>
            </w:pPr>
            <w:r w:rsidRPr="00C10B87">
              <w:rPr>
                <w:rFonts w:ascii="Arial" w:hAnsi="Arial" w:cs="Arial"/>
                <w:sz w:val="18"/>
                <w:szCs w:val="18"/>
                <w:lang w:val="es-ES"/>
              </w:rPr>
              <w:t>2 evento</w:t>
            </w:r>
          </w:p>
        </w:tc>
        <w:tc>
          <w:tcPr>
            <w:tcW w:w="1276" w:type="dxa"/>
            <w:shd w:val="clear" w:color="auto" w:fill="auto"/>
            <w:vAlign w:val="center"/>
          </w:tcPr>
          <w:p w:rsidR="003B6E83" w:rsidRPr="00C10B87" w:rsidRDefault="003B6E83" w:rsidP="008C168C">
            <w:pPr>
              <w:spacing w:line="276" w:lineRule="auto"/>
              <w:jc w:val="right"/>
              <w:rPr>
                <w:rFonts w:ascii="Arial" w:hAnsi="Arial" w:cs="Arial"/>
                <w:sz w:val="18"/>
                <w:szCs w:val="18"/>
                <w:lang w:val="es-ES"/>
              </w:rPr>
            </w:pPr>
            <w:r w:rsidRPr="00C10B87">
              <w:rPr>
                <w:rFonts w:ascii="Arial" w:hAnsi="Arial" w:cs="Arial"/>
                <w:sz w:val="18"/>
                <w:szCs w:val="18"/>
                <w:lang w:val="es-ES"/>
              </w:rPr>
              <w:t>44,225.00</w:t>
            </w:r>
          </w:p>
        </w:tc>
      </w:tr>
      <w:tr w:rsidR="003B6E83" w:rsidRPr="00C10B87" w:rsidTr="008C168C">
        <w:trPr>
          <w:trHeight w:val="351"/>
          <w:jc w:val="center"/>
        </w:trPr>
        <w:tc>
          <w:tcPr>
            <w:tcW w:w="567" w:type="dxa"/>
            <w:shd w:val="clear" w:color="auto" w:fill="auto"/>
          </w:tcPr>
          <w:p w:rsidR="003B6E83" w:rsidRPr="00C10B87" w:rsidRDefault="003B6E83" w:rsidP="008C168C">
            <w:pPr>
              <w:spacing w:line="360" w:lineRule="auto"/>
              <w:jc w:val="center"/>
              <w:rPr>
                <w:rFonts w:ascii="Arial" w:hAnsi="Arial" w:cs="Arial"/>
                <w:sz w:val="18"/>
                <w:szCs w:val="18"/>
                <w:lang w:val="es-ES"/>
              </w:rPr>
            </w:pPr>
            <w:r w:rsidRPr="00C10B87">
              <w:rPr>
                <w:rFonts w:ascii="Arial" w:hAnsi="Arial" w:cs="Arial"/>
                <w:sz w:val="18"/>
                <w:szCs w:val="18"/>
                <w:lang w:val="es-ES"/>
              </w:rPr>
              <w:t>11</w:t>
            </w:r>
          </w:p>
        </w:tc>
        <w:tc>
          <w:tcPr>
            <w:tcW w:w="5670" w:type="dxa"/>
            <w:shd w:val="clear" w:color="auto" w:fill="auto"/>
          </w:tcPr>
          <w:p w:rsidR="003B6E83" w:rsidRPr="00C10B87" w:rsidRDefault="003B6E83" w:rsidP="008C168C">
            <w:pPr>
              <w:pStyle w:val="Encabezado"/>
              <w:spacing w:line="276" w:lineRule="auto"/>
              <w:jc w:val="both"/>
              <w:rPr>
                <w:rFonts w:ascii="Arial" w:hAnsi="Arial" w:cs="Arial"/>
                <w:b w:val="0"/>
                <w:bCs w:val="0"/>
                <w:i w:val="0"/>
                <w:iCs w:val="0"/>
                <w:sz w:val="18"/>
                <w:szCs w:val="18"/>
              </w:rPr>
            </w:pPr>
            <w:r w:rsidRPr="00C10B87">
              <w:rPr>
                <w:rFonts w:ascii="Arial" w:hAnsi="Arial" w:cs="Arial"/>
                <w:b w:val="0"/>
                <w:bCs w:val="0"/>
                <w:i w:val="0"/>
                <w:iCs w:val="0"/>
                <w:sz w:val="18"/>
                <w:szCs w:val="18"/>
              </w:rPr>
              <w:t>Realizar el programa de control de calidad según muestra de profesionales inscritos.</w:t>
            </w:r>
          </w:p>
        </w:tc>
        <w:tc>
          <w:tcPr>
            <w:tcW w:w="1701" w:type="dxa"/>
            <w:shd w:val="clear" w:color="auto" w:fill="auto"/>
            <w:vAlign w:val="center"/>
          </w:tcPr>
          <w:p w:rsidR="003B6E83" w:rsidRPr="00C10B87" w:rsidRDefault="003B6E83" w:rsidP="008C168C">
            <w:pPr>
              <w:spacing w:line="276" w:lineRule="auto"/>
              <w:rPr>
                <w:rFonts w:ascii="Arial" w:hAnsi="Arial" w:cs="Arial"/>
                <w:sz w:val="18"/>
                <w:szCs w:val="18"/>
                <w:lang w:val="es-ES"/>
              </w:rPr>
            </w:pPr>
            <w:r w:rsidRPr="00C10B87">
              <w:rPr>
                <w:rFonts w:ascii="Arial" w:hAnsi="Arial" w:cs="Arial"/>
                <w:sz w:val="18"/>
                <w:szCs w:val="18"/>
                <w:lang w:val="es-ES"/>
              </w:rPr>
              <w:t>2 informe</w:t>
            </w:r>
          </w:p>
        </w:tc>
        <w:tc>
          <w:tcPr>
            <w:tcW w:w="1276" w:type="dxa"/>
            <w:shd w:val="clear" w:color="auto" w:fill="auto"/>
            <w:vAlign w:val="center"/>
          </w:tcPr>
          <w:p w:rsidR="003B6E83" w:rsidRPr="00C10B87" w:rsidRDefault="003B6E83" w:rsidP="008C168C">
            <w:pPr>
              <w:spacing w:line="276" w:lineRule="auto"/>
              <w:jc w:val="right"/>
              <w:rPr>
                <w:rFonts w:ascii="Arial" w:hAnsi="Arial" w:cs="Arial"/>
                <w:sz w:val="18"/>
                <w:szCs w:val="18"/>
                <w:lang w:val="es-ES"/>
              </w:rPr>
            </w:pPr>
            <w:r w:rsidRPr="00C10B87">
              <w:rPr>
                <w:rFonts w:ascii="Arial" w:hAnsi="Arial" w:cs="Arial"/>
                <w:sz w:val="18"/>
                <w:szCs w:val="18"/>
                <w:lang w:val="es-ES"/>
              </w:rPr>
              <w:t>58,010.52</w:t>
            </w:r>
          </w:p>
        </w:tc>
      </w:tr>
      <w:tr w:rsidR="003B6E83" w:rsidRPr="00C10B87" w:rsidTr="008C168C">
        <w:trPr>
          <w:trHeight w:val="351"/>
          <w:jc w:val="center"/>
        </w:trPr>
        <w:tc>
          <w:tcPr>
            <w:tcW w:w="567" w:type="dxa"/>
            <w:shd w:val="clear" w:color="auto" w:fill="auto"/>
          </w:tcPr>
          <w:p w:rsidR="003B6E83" w:rsidRPr="00C10B87" w:rsidRDefault="003B6E83" w:rsidP="008C168C">
            <w:pPr>
              <w:spacing w:line="360" w:lineRule="auto"/>
              <w:jc w:val="center"/>
              <w:rPr>
                <w:rFonts w:ascii="Arial" w:hAnsi="Arial" w:cs="Arial"/>
                <w:sz w:val="18"/>
                <w:szCs w:val="18"/>
                <w:lang w:val="es-ES"/>
              </w:rPr>
            </w:pPr>
            <w:r w:rsidRPr="00C10B87">
              <w:rPr>
                <w:rFonts w:ascii="Arial" w:hAnsi="Arial" w:cs="Arial"/>
                <w:sz w:val="18"/>
                <w:szCs w:val="18"/>
                <w:lang w:val="es-ES"/>
              </w:rPr>
              <w:t>12</w:t>
            </w:r>
          </w:p>
        </w:tc>
        <w:tc>
          <w:tcPr>
            <w:tcW w:w="5670" w:type="dxa"/>
            <w:shd w:val="clear" w:color="auto" w:fill="auto"/>
          </w:tcPr>
          <w:p w:rsidR="003B6E83" w:rsidRPr="00C10B87" w:rsidRDefault="003B6E83" w:rsidP="008C168C">
            <w:pPr>
              <w:pStyle w:val="Encabezado"/>
              <w:spacing w:line="276" w:lineRule="auto"/>
              <w:jc w:val="both"/>
              <w:rPr>
                <w:rFonts w:ascii="Arial" w:hAnsi="Arial" w:cs="Arial"/>
                <w:b w:val="0"/>
                <w:bCs w:val="0"/>
                <w:i w:val="0"/>
                <w:iCs w:val="0"/>
                <w:sz w:val="18"/>
                <w:szCs w:val="18"/>
              </w:rPr>
            </w:pPr>
            <w:r w:rsidRPr="00C10B87">
              <w:rPr>
                <w:rFonts w:ascii="Arial" w:hAnsi="Arial" w:cs="Arial"/>
                <w:b w:val="0"/>
                <w:bCs w:val="0"/>
                <w:i w:val="0"/>
                <w:iCs w:val="0"/>
                <w:sz w:val="18"/>
                <w:szCs w:val="18"/>
              </w:rPr>
              <w:t>Seguimiento a observaciones de profesionales revisados en el programa de control de calidad.</w:t>
            </w:r>
          </w:p>
        </w:tc>
        <w:tc>
          <w:tcPr>
            <w:tcW w:w="1701" w:type="dxa"/>
            <w:shd w:val="clear" w:color="auto" w:fill="auto"/>
            <w:vAlign w:val="center"/>
          </w:tcPr>
          <w:p w:rsidR="003B6E83" w:rsidRPr="00C10B87" w:rsidRDefault="003B6E83" w:rsidP="008C168C">
            <w:pPr>
              <w:spacing w:line="276" w:lineRule="auto"/>
              <w:rPr>
                <w:rFonts w:ascii="Arial" w:hAnsi="Arial" w:cs="Arial"/>
                <w:sz w:val="18"/>
                <w:szCs w:val="18"/>
                <w:lang w:val="es-ES"/>
              </w:rPr>
            </w:pPr>
            <w:r w:rsidRPr="00C10B87">
              <w:rPr>
                <w:rFonts w:ascii="Arial" w:hAnsi="Arial" w:cs="Arial"/>
                <w:sz w:val="18"/>
                <w:szCs w:val="18"/>
                <w:lang w:val="es-ES"/>
              </w:rPr>
              <w:t>12 informes</w:t>
            </w:r>
          </w:p>
        </w:tc>
        <w:tc>
          <w:tcPr>
            <w:tcW w:w="1276" w:type="dxa"/>
            <w:shd w:val="clear" w:color="auto" w:fill="auto"/>
            <w:vAlign w:val="center"/>
          </w:tcPr>
          <w:p w:rsidR="003B6E83" w:rsidRPr="00C10B87" w:rsidRDefault="003B6E83" w:rsidP="008C168C">
            <w:pPr>
              <w:spacing w:line="276" w:lineRule="auto"/>
              <w:jc w:val="right"/>
              <w:rPr>
                <w:rFonts w:ascii="Arial" w:hAnsi="Arial" w:cs="Arial"/>
                <w:sz w:val="18"/>
                <w:szCs w:val="18"/>
                <w:lang w:val="es-ES"/>
              </w:rPr>
            </w:pPr>
            <w:r w:rsidRPr="00C10B87">
              <w:rPr>
                <w:rFonts w:ascii="Arial" w:hAnsi="Arial" w:cs="Arial"/>
                <w:sz w:val="18"/>
                <w:szCs w:val="18"/>
                <w:lang w:val="es-ES"/>
              </w:rPr>
              <w:t>35,325.68</w:t>
            </w:r>
          </w:p>
        </w:tc>
      </w:tr>
      <w:tr w:rsidR="003B6E83" w:rsidRPr="00C10B87" w:rsidTr="008C168C">
        <w:trPr>
          <w:trHeight w:val="351"/>
          <w:jc w:val="center"/>
        </w:trPr>
        <w:tc>
          <w:tcPr>
            <w:tcW w:w="567" w:type="dxa"/>
            <w:tcBorders>
              <w:bottom w:val="nil"/>
            </w:tcBorders>
            <w:shd w:val="clear" w:color="auto" w:fill="auto"/>
          </w:tcPr>
          <w:p w:rsidR="003B6E83" w:rsidRPr="00C10B87" w:rsidRDefault="003B6E83" w:rsidP="008C168C">
            <w:pPr>
              <w:spacing w:line="360" w:lineRule="auto"/>
              <w:jc w:val="center"/>
              <w:rPr>
                <w:rFonts w:ascii="Arial" w:hAnsi="Arial" w:cs="Arial"/>
                <w:sz w:val="18"/>
                <w:szCs w:val="18"/>
                <w:lang w:val="es-ES"/>
              </w:rPr>
            </w:pPr>
            <w:r w:rsidRPr="00C10B87">
              <w:rPr>
                <w:rFonts w:ascii="Arial" w:hAnsi="Arial" w:cs="Arial"/>
                <w:sz w:val="18"/>
                <w:szCs w:val="18"/>
                <w:lang w:val="es-ES"/>
              </w:rPr>
              <w:t>13</w:t>
            </w:r>
          </w:p>
        </w:tc>
        <w:tc>
          <w:tcPr>
            <w:tcW w:w="5670" w:type="dxa"/>
            <w:tcBorders>
              <w:bottom w:val="nil"/>
            </w:tcBorders>
            <w:shd w:val="clear" w:color="auto" w:fill="auto"/>
          </w:tcPr>
          <w:p w:rsidR="003B6E83" w:rsidRPr="00C10B87" w:rsidRDefault="003B6E83" w:rsidP="008C168C">
            <w:pPr>
              <w:pStyle w:val="Encabezado"/>
              <w:spacing w:line="276" w:lineRule="auto"/>
              <w:jc w:val="both"/>
              <w:rPr>
                <w:rFonts w:ascii="Arial" w:hAnsi="Arial" w:cs="Arial"/>
                <w:b w:val="0"/>
                <w:bCs w:val="0"/>
                <w:i w:val="0"/>
                <w:iCs w:val="0"/>
                <w:sz w:val="18"/>
                <w:szCs w:val="18"/>
              </w:rPr>
            </w:pPr>
            <w:r w:rsidRPr="00C10B87">
              <w:rPr>
                <w:rFonts w:ascii="Arial" w:hAnsi="Arial" w:cs="Arial"/>
                <w:b w:val="0"/>
                <w:bCs w:val="0"/>
                <w:i w:val="0"/>
                <w:iCs w:val="0"/>
                <w:sz w:val="18"/>
                <w:szCs w:val="18"/>
              </w:rPr>
              <w:t>Atención de denuncias contra los profesionales inscritos</w:t>
            </w:r>
          </w:p>
        </w:tc>
        <w:tc>
          <w:tcPr>
            <w:tcW w:w="1701" w:type="dxa"/>
            <w:tcBorders>
              <w:bottom w:val="nil"/>
            </w:tcBorders>
            <w:shd w:val="clear" w:color="auto" w:fill="auto"/>
            <w:vAlign w:val="center"/>
          </w:tcPr>
          <w:p w:rsidR="003B6E83" w:rsidRPr="00C10B87" w:rsidRDefault="003B6E83" w:rsidP="008C168C">
            <w:pPr>
              <w:spacing w:line="276" w:lineRule="auto"/>
              <w:rPr>
                <w:rFonts w:ascii="Arial" w:hAnsi="Arial" w:cs="Arial"/>
                <w:sz w:val="18"/>
                <w:szCs w:val="18"/>
                <w:lang w:val="es-ES"/>
              </w:rPr>
            </w:pPr>
            <w:r w:rsidRPr="00C10B87">
              <w:rPr>
                <w:rFonts w:ascii="Arial" w:hAnsi="Arial" w:cs="Arial"/>
                <w:sz w:val="18"/>
                <w:szCs w:val="18"/>
                <w:lang w:val="es-ES"/>
              </w:rPr>
              <w:t>333 resoluciones</w:t>
            </w:r>
          </w:p>
        </w:tc>
        <w:tc>
          <w:tcPr>
            <w:tcW w:w="1276" w:type="dxa"/>
            <w:tcBorders>
              <w:bottom w:val="nil"/>
            </w:tcBorders>
            <w:shd w:val="clear" w:color="auto" w:fill="auto"/>
            <w:vAlign w:val="center"/>
          </w:tcPr>
          <w:p w:rsidR="003B6E83" w:rsidRPr="00C10B87" w:rsidRDefault="003B6E83" w:rsidP="008C168C">
            <w:pPr>
              <w:spacing w:line="276" w:lineRule="auto"/>
              <w:jc w:val="right"/>
              <w:rPr>
                <w:rFonts w:ascii="Arial" w:hAnsi="Arial" w:cs="Arial"/>
                <w:sz w:val="18"/>
                <w:szCs w:val="18"/>
                <w:lang w:val="es-ES"/>
              </w:rPr>
            </w:pPr>
            <w:r w:rsidRPr="00C10B87">
              <w:rPr>
                <w:rFonts w:ascii="Arial" w:hAnsi="Arial" w:cs="Arial"/>
                <w:sz w:val="18"/>
                <w:szCs w:val="18"/>
                <w:lang w:val="es-ES"/>
              </w:rPr>
              <w:t>61,556.07</w:t>
            </w:r>
          </w:p>
        </w:tc>
      </w:tr>
      <w:tr w:rsidR="003B6E83" w:rsidRPr="00C10B87" w:rsidTr="008C168C">
        <w:trPr>
          <w:trHeight w:val="121"/>
          <w:jc w:val="center"/>
        </w:trPr>
        <w:tc>
          <w:tcPr>
            <w:tcW w:w="7938" w:type="dxa"/>
            <w:gridSpan w:val="3"/>
            <w:tcBorders>
              <w:top w:val="nil"/>
              <w:bottom w:val="single" w:sz="12" w:space="0" w:color="0000FF"/>
            </w:tcBorders>
            <w:shd w:val="clear" w:color="auto" w:fill="BECDE2"/>
          </w:tcPr>
          <w:p w:rsidR="003B6E83" w:rsidRPr="00C10B87" w:rsidRDefault="003B6E83" w:rsidP="008C168C">
            <w:pPr>
              <w:spacing w:line="276" w:lineRule="auto"/>
              <w:jc w:val="center"/>
              <w:rPr>
                <w:rFonts w:ascii="Arial" w:hAnsi="Arial" w:cs="Arial"/>
                <w:b/>
                <w:bCs/>
                <w:sz w:val="18"/>
                <w:szCs w:val="18"/>
                <w:lang w:val="es-ES"/>
              </w:rPr>
            </w:pPr>
            <w:r w:rsidRPr="00C10B87">
              <w:rPr>
                <w:rFonts w:ascii="Arial" w:hAnsi="Arial" w:cs="Arial"/>
                <w:b/>
                <w:bCs/>
                <w:sz w:val="18"/>
                <w:szCs w:val="18"/>
                <w:lang w:val="es-ES"/>
              </w:rPr>
              <w:t>TOTAL</w:t>
            </w:r>
          </w:p>
        </w:tc>
        <w:tc>
          <w:tcPr>
            <w:tcW w:w="1276" w:type="dxa"/>
            <w:tcBorders>
              <w:top w:val="nil"/>
              <w:bottom w:val="single" w:sz="12" w:space="0" w:color="0000FF"/>
            </w:tcBorders>
            <w:shd w:val="clear" w:color="auto" w:fill="BECDE2"/>
          </w:tcPr>
          <w:p w:rsidR="003B6E83" w:rsidRPr="00C10B87" w:rsidRDefault="003B6E83" w:rsidP="008C168C">
            <w:pPr>
              <w:spacing w:line="276" w:lineRule="auto"/>
              <w:jc w:val="right"/>
              <w:rPr>
                <w:rFonts w:ascii="Arial" w:hAnsi="Arial" w:cs="Arial"/>
                <w:sz w:val="18"/>
                <w:szCs w:val="18"/>
                <w:lang w:val="es-ES"/>
              </w:rPr>
            </w:pPr>
            <w:r w:rsidRPr="00C10B87">
              <w:rPr>
                <w:rFonts w:ascii="Arial" w:hAnsi="Arial" w:cs="Arial"/>
                <w:sz w:val="18"/>
                <w:szCs w:val="18"/>
                <w:lang w:val="es-ES"/>
              </w:rPr>
              <w:fldChar w:fldCharType="begin"/>
            </w:r>
            <w:r w:rsidRPr="00C10B87">
              <w:rPr>
                <w:rFonts w:ascii="Arial" w:hAnsi="Arial" w:cs="Arial"/>
                <w:sz w:val="18"/>
                <w:szCs w:val="18"/>
                <w:lang w:val="es-ES"/>
              </w:rPr>
              <w:instrText xml:space="preserve"> =SUM(ABOVE) \# "$#,##0.00;($#,##0.00)" </w:instrText>
            </w:r>
            <w:r w:rsidRPr="00C10B87">
              <w:rPr>
                <w:rFonts w:ascii="Arial" w:hAnsi="Arial" w:cs="Arial"/>
                <w:sz w:val="18"/>
                <w:szCs w:val="18"/>
                <w:lang w:val="es-ES"/>
              </w:rPr>
              <w:fldChar w:fldCharType="separate"/>
            </w:r>
            <w:r w:rsidRPr="00C10B87">
              <w:rPr>
                <w:rFonts w:ascii="Arial" w:hAnsi="Arial" w:cs="Arial"/>
                <w:noProof/>
                <w:sz w:val="18"/>
                <w:szCs w:val="18"/>
                <w:lang w:val="es-ES"/>
              </w:rPr>
              <w:t>$</w:t>
            </w:r>
            <w:r w:rsidRPr="00C10B87">
              <w:rPr>
                <w:rFonts w:ascii="Arial" w:hAnsi="Arial" w:cs="Arial"/>
                <w:sz w:val="18"/>
                <w:szCs w:val="18"/>
                <w:lang w:val="es-ES"/>
              </w:rPr>
              <w:fldChar w:fldCharType="end"/>
            </w:r>
            <w:r w:rsidRPr="00C10B87">
              <w:rPr>
                <w:rFonts w:ascii="Arial" w:hAnsi="Arial" w:cs="Arial"/>
                <w:sz w:val="18"/>
                <w:szCs w:val="18"/>
                <w:lang w:val="es-ES"/>
              </w:rPr>
              <w:t>497,160.00</w:t>
            </w:r>
          </w:p>
        </w:tc>
      </w:tr>
    </w:tbl>
    <w:p w:rsidR="003B6E83" w:rsidRPr="00C10B87" w:rsidRDefault="003B6E83" w:rsidP="003B6E83">
      <w:pPr>
        <w:jc w:val="both"/>
        <w:rPr>
          <w:rFonts w:ascii="Arial" w:hAnsi="Arial" w:cs="Arial"/>
          <w:b/>
          <w:bCs/>
          <w:iCs/>
          <w:lang w:val="es-ES"/>
        </w:rPr>
      </w:pPr>
    </w:p>
    <w:p w:rsidR="003B6E83" w:rsidRPr="00C10B87" w:rsidRDefault="003B6E83" w:rsidP="003B6E83">
      <w:pPr>
        <w:jc w:val="both"/>
        <w:rPr>
          <w:rFonts w:ascii="Arial" w:hAnsi="Arial" w:cs="Arial"/>
          <w:b/>
          <w:bCs/>
          <w:iCs/>
          <w:sz w:val="4"/>
          <w:szCs w:val="4"/>
          <w:lang w:val="es-ES"/>
        </w:rPr>
      </w:pPr>
    </w:p>
    <w:p w:rsidR="003B6E83" w:rsidRPr="00C10B87" w:rsidRDefault="003B6E83" w:rsidP="003B6E83">
      <w:pPr>
        <w:jc w:val="both"/>
        <w:rPr>
          <w:rFonts w:ascii="Arial" w:hAnsi="Arial" w:cs="Arial"/>
          <w:b/>
          <w:bCs/>
          <w:iCs/>
          <w:sz w:val="4"/>
          <w:szCs w:val="4"/>
          <w:lang w:val="es-ES"/>
        </w:rPr>
      </w:pPr>
    </w:p>
    <w:p w:rsidR="003B6E83" w:rsidRPr="00C10B87" w:rsidRDefault="003B6E83" w:rsidP="003B63E6">
      <w:pPr>
        <w:pStyle w:val="Prrafodelista"/>
        <w:numPr>
          <w:ilvl w:val="0"/>
          <w:numId w:val="13"/>
        </w:numPr>
        <w:jc w:val="both"/>
        <w:rPr>
          <w:rFonts w:ascii="Arial" w:hAnsi="Arial" w:cs="Arial"/>
          <w:iCs/>
          <w:lang w:val="es-ES"/>
        </w:rPr>
      </w:pPr>
      <w:r w:rsidRPr="00C10B87">
        <w:rPr>
          <w:rFonts w:ascii="Arial" w:hAnsi="Arial" w:cs="Arial"/>
          <w:iCs/>
          <w:lang w:val="es-ES"/>
        </w:rPr>
        <w:t>El Consejo cuenta con un presupuesto total de $497,160.00 para el desarrollo de sus actividades, durante el ejercicio comprendido del mes de junio de 2018 a mayo de 2019 que se informa, distribuido de la forma siguiente:</w:t>
      </w:r>
    </w:p>
    <w:p w:rsidR="003B6E83" w:rsidRPr="00C10B87" w:rsidRDefault="003B6E83" w:rsidP="003B6E83">
      <w:pPr>
        <w:ind w:left="794"/>
        <w:jc w:val="both"/>
        <w:rPr>
          <w:rFonts w:ascii="Arial" w:hAnsi="Arial" w:cs="Arial"/>
          <w:iCs/>
          <w:lang w:val="es-ES"/>
        </w:rPr>
      </w:pPr>
    </w:p>
    <w:p w:rsidR="003B6E83" w:rsidRPr="00C10B87" w:rsidRDefault="003B6E83" w:rsidP="003B6E83">
      <w:pPr>
        <w:jc w:val="both"/>
        <w:rPr>
          <w:rFonts w:ascii="Arial" w:hAnsi="Arial" w:cs="Arial"/>
          <w:iCs/>
          <w:lang w:val="es-ES"/>
        </w:rPr>
      </w:pPr>
      <w:r w:rsidRPr="00C10B87">
        <w:rPr>
          <w:rFonts w:ascii="Arial" w:hAnsi="Arial" w:cs="Arial"/>
          <w:b/>
          <w:bCs/>
          <w:iCs/>
          <w:lang w:val="es-ES"/>
        </w:rPr>
        <w:tab/>
      </w:r>
      <w:r w:rsidRPr="00C10B87">
        <w:rPr>
          <w:rFonts w:ascii="Arial" w:hAnsi="Arial" w:cs="Arial"/>
          <w:b/>
          <w:bCs/>
          <w:iCs/>
          <w:lang w:val="es-ES"/>
        </w:rPr>
        <w:tab/>
      </w:r>
      <w:r w:rsidRPr="00C10B87">
        <w:rPr>
          <w:rFonts w:ascii="Arial" w:hAnsi="Arial" w:cs="Arial"/>
          <w:b/>
          <w:bCs/>
          <w:iCs/>
          <w:lang w:val="es-ES"/>
        </w:rPr>
        <w:tab/>
      </w:r>
      <w:r w:rsidRPr="00C10B87">
        <w:rPr>
          <w:rFonts w:ascii="Arial" w:hAnsi="Arial" w:cs="Arial"/>
          <w:iCs/>
          <w:lang w:val="es-ES"/>
        </w:rPr>
        <w:t>1 Fondo General</w:t>
      </w:r>
      <w:r w:rsidRPr="00C10B87">
        <w:rPr>
          <w:rFonts w:ascii="Arial" w:hAnsi="Arial" w:cs="Arial"/>
          <w:iCs/>
          <w:lang w:val="es-ES"/>
        </w:rPr>
        <w:tab/>
      </w:r>
      <w:r w:rsidRPr="00C10B87">
        <w:rPr>
          <w:rFonts w:ascii="Arial" w:hAnsi="Arial" w:cs="Arial"/>
          <w:iCs/>
          <w:lang w:val="es-ES"/>
        </w:rPr>
        <w:tab/>
        <w:t>$   183,184.00</w:t>
      </w:r>
    </w:p>
    <w:p w:rsidR="003B6E83" w:rsidRPr="00C10B87" w:rsidRDefault="003B6E83" w:rsidP="003B6E83">
      <w:pPr>
        <w:jc w:val="both"/>
        <w:rPr>
          <w:rFonts w:ascii="Arial" w:hAnsi="Arial" w:cs="Arial"/>
          <w:iCs/>
          <w:lang w:val="es-ES"/>
        </w:rPr>
      </w:pPr>
      <w:r w:rsidRPr="00C10B87">
        <w:rPr>
          <w:rFonts w:ascii="Arial" w:hAnsi="Arial" w:cs="Arial"/>
          <w:noProof/>
          <w:lang w:eastAsia="es-SV"/>
        </w:rPr>
        <mc:AlternateContent>
          <mc:Choice Requires="wps">
            <w:drawing>
              <wp:anchor distT="0" distB="0" distL="114300" distR="114300" simplePos="0" relativeHeight="251665920" behindDoc="0" locked="0" layoutInCell="0" allowOverlap="1" wp14:anchorId="2D1FBE22" wp14:editId="35CDF951">
                <wp:simplePos x="0" y="0"/>
                <wp:positionH relativeFrom="column">
                  <wp:posOffset>3086100</wp:posOffset>
                </wp:positionH>
                <wp:positionV relativeFrom="paragraph">
                  <wp:posOffset>152400</wp:posOffset>
                </wp:positionV>
                <wp:extent cx="914400" cy="0"/>
                <wp:effectExtent l="0" t="0" r="0" b="0"/>
                <wp:wrapNone/>
                <wp:docPr id="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76DDA" id="Line 1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pt" to="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tD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" o:allowincell="f"/>
            </w:pict>
          </mc:Fallback>
        </mc:AlternateContent>
      </w:r>
      <w:r w:rsidRPr="00C10B87">
        <w:rPr>
          <w:rFonts w:ascii="Arial" w:hAnsi="Arial" w:cs="Arial"/>
          <w:iCs/>
          <w:lang w:val="es-ES"/>
        </w:rPr>
        <w:tab/>
      </w:r>
      <w:r w:rsidRPr="00C10B87">
        <w:rPr>
          <w:rFonts w:ascii="Arial" w:hAnsi="Arial" w:cs="Arial"/>
          <w:iCs/>
          <w:lang w:val="es-ES"/>
        </w:rPr>
        <w:tab/>
      </w:r>
      <w:r w:rsidRPr="00C10B87">
        <w:rPr>
          <w:rFonts w:ascii="Arial" w:hAnsi="Arial" w:cs="Arial"/>
          <w:iCs/>
          <w:lang w:val="es-ES"/>
        </w:rPr>
        <w:tab/>
        <w:t>2 Fondos Propios</w:t>
      </w:r>
      <w:r w:rsidRPr="00C10B87">
        <w:rPr>
          <w:rFonts w:ascii="Arial" w:hAnsi="Arial" w:cs="Arial"/>
          <w:iCs/>
          <w:lang w:val="es-ES"/>
        </w:rPr>
        <w:tab/>
      </w:r>
      <w:r w:rsidRPr="00C10B87">
        <w:rPr>
          <w:rFonts w:ascii="Arial" w:hAnsi="Arial" w:cs="Arial"/>
          <w:iCs/>
          <w:lang w:val="es-ES"/>
        </w:rPr>
        <w:tab/>
        <w:t>$   313,976.00</w:t>
      </w:r>
    </w:p>
    <w:p w:rsidR="003B6E83" w:rsidRPr="00C10B87" w:rsidRDefault="003B6E83" w:rsidP="003B6E83">
      <w:pPr>
        <w:jc w:val="both"/>
        <w:rPr>
          <w:rFonts w:ascii="Arial" w:hAnsi="Arial" w:cs="Arial"/>
          <w:iCs/>
          <w:lang w:val="es-ES"/>
        </w:rPr>
      </w:pPr>
      <w:r w:rsidRPr="00C10B87">
        <w:rPr>
          <w:rFonts w:ascii="Arial" w:hAnsi="Arial" w:cs="Arial"/>
          <w:noProof/>
          <w:lang w:eastAsia="es-SV"/>
        </w:rPr>
        <mc:AlternateContent>
          <mc:Choice Requires="wps">
            <w:drawing>
              <wp:anchor distT="0" distB="0" distL="114300" distR="114300" simplePos="0" relativeHeight="251666944" behindDoc="0" locked="0" layoutInCell="0" allowOverlap="1" wp14:anchorId="39E25F89" wp14:editId="3C77CCB5">
                <wp:simplePos x="0" y="0"/>
                <wp:positionH relativeFrom="column">
                  <wp:posOffset>3086100</wp:posOffset>
                </wp:positionH>
                <wp:positionV relativeFrom="paragraph">
                  <wp:posOffset>215265</wp:posOffset>
                </wp:positionV>
                <wp:extent cx="914400" cy="0"/>
                <wp:effectExtent l="0" t="0" r="0" b="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C3B34" id="Line 1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6.95pt" to="31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uwGAIAADQEAAAOAAAAZHJzL2Uyb0RvYy54bWysU8GO2jAQvVfqP1i+QxI2Sy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" o:allowincell="f" strokeweight="3pt">
                <v:stroke linestyle="thinThin"/>
              </v:line>
            </w:pict>
          </mc:Fallback>
        </mc:AlternateContent>
      </w:r>
      <w:r w:rsidRPr="00C10B87">
        <w:rPr>
          <w:rFonts w:ascii="Arial" w:hAnsi="Arial" w:cs="Arial"/>
          <w:iCs/>
          <w:lang w:val="es-ES"/>
        </w:rPr>
        <w:tab/>
      </w:r>
      <w:r w:rsidRPr="00C10B87">
        <w:rPr>
          <w:rFonts w:ascii="Arial" w:hAnsi="Arial" w:cs="Arial"/>
          <w:iCs/>
          <w:lang w:val="es-ES"/>
        </w:rPr>
        <w:tab/>
      </w:r>
      <w:r w:rsidRPr="00C10B87">
        <w:rPr>
          <w:rFonts w:ascii="Arial" w:hAnsi="Arial" w:cs="Arial"/>
          <w:iCs/>
          <w:lang w:val="es-ES"/>
        </w:rPr>
        <w:tab/>
        <w:t>Total General</w:t>
      </w:r>
      <w:r w:rsidRPr="00C10B87">
        <w:rPr>
          <w:rFonts w:ascii="Arial" w:hAnsi="Arial" w:cs="Arial"/>
          <w:iCs/>
          <w:lang w:val="es-ES"/>
        </w:rPr>
        <w:tab/>
      </w:r>
      <w:r w:rsidRPr="00C10B87">
        <w:rPr>
          <w:rFonts w:ascii="Arial" w:hAnsi="Arial" w:cs="Arial"/>
          <w:iCs/>
          <w:lang w:val="es-ES"/>
        </w:rPr>
        <w:tab/>
      </w:r>
      <w:r w:rsidRPr="00C10B87">
        <w:rPr>
          <w:rFonts w:ascii="Arial" w:hAnsi="Arial" w:cs="Arial"/>
          <w:iCs/>
          <w:lang w:val="es-ES"/>
        </w:rPr>
        <w:tab/>
        <w:t xml:space="preserve">$ </w:t>
      </w:r>
      <w:r>
        <w:rPr>
          <w:rFonts w:ascii="Arial" w:hAnsi="Arial" w:cs="Arial"/>
          <w:iCs/>
          <w:lang w:val="es-ES"/>
        </w:rPr>
        <w:t xml:space="preserve"> </w:t>
      </w:r>
      <w:r w:rsidRPr="00C10B87">
        <w:rPr>
          <w:rFonts w:ascii="Arial" w:hAnsi="Arial" w:cs="Arial"/>
          <w:iCs/>
          <w:lang w:val="es-ES"/>
        </w:rPr>
        <w:t xml:space="preserve"> 497,160.00</w:t>
      </w:r>
    </w:p>
    <w:p w:rsidR="003B6E83" w:rsidRPr="00C10B87" w:rsidRDefault="003B6E83" w:rsidP="003B6E83">
      <w:pPr>
        <w:jc w:val="both"/>
        <w:rPr>
          <w:rFonts w:ascii="Arial" w:hAnsi="Arial" w:cs="Arial"/>
          <w:b/>
          <w:bCs/>
          <w:iCs/>
          <w:sz w:val="16"/>
          <w:szCs w:val="16"/>
          <w:lang w:val="es-ES"/>
        </w:rPr>
      </w:pPr>
      <w:r w:rsidRPr="00C10B87">
        <w:rPr>
          <w:rFonts w:ascii="Arial" w:hAnsi="Arial" w:cs="Arial"/>
          <w:iCs/>
          <w:sz w:val="16"/>
          <w:szCs w:val="16"/>
          <w:lang w:val="es-ES"/>
        </w:rPr>
        <w:tab/>
      </w:r>
      <w:r w:rsidRPr="00C10B87">
        <w:rPr>
          <w:rFonts w:ascii="Arial" w:hAnsi="Arial" w:cs="Arial"/>
          <w:iCs/>
          <w:sz w:val="16"/>
          <w:szCs w:val="16"/>
          <w:lang w:val="es-ES"/>
        </w:rPr>
        <w:tab/>
      </w:r>
      <w:r w:rsidRPr="00C10B87">
        <w:rPr>
          <w:rFonts w:ascii="Arial" w:hAnsi="Arial" w:cs="Arial"/>
          <w:iCs/>
          <w:sz w:val="16"/>
          <w:szCs w:val="16"/>
          <w:lang w:val="es-ES"/>
        </w:rPr>
        <w:tab/>
      </w:r>
    </w:p>
    <w:p w:rsidR="003B6E83" w:rsidRPr="00C10B87" w:rsidRDefault="003B6E83" w:rsidP="003B6E83">
      <w:pPr>
        <w:pStyle w:val="Textoindependiente"/>
        <w:spacing w:line="240" w:lineRule="auto"/>
        <w:jc w:val="both"/>
        <w:rPr>
          <w:b w:val="0"/>
          <w:iCs/>
          <w:sz w:val="8"/>
          <w:szCs w:val="8"/>
          <w:lang w:val="es-ES"/>
        </w:rPr>
      </w:pPr>
    </w:p>
    <w:p w:rsidR="00534C4A" w:rsidRDefault="00534C4A" w:rsidP="00534C4A">
      <w:pPr>
        <w:pStyle w:val="Textoindependiente"/>
        <w:spacing w:line="240" w:lineRule="auto"/>
        <w:ind w:left="426"/>
        <w:jc w:val="both"/>
        <w:rPr>
          <w:b w:val="0"/>
          <w:iCs/>
          <w:sz w:val="20"/>
          <w:szCs w:val="20"/>
          <w:lang w:val="es-ES"/>
        </w:rPr>
      </w:pPr>
      <w:r>
        <w:rPr>
          <w:b w:val="0"/>
          <w:iCs/>
          <w:sz w:val="20"/>
          <w:szCs w:val="20"/>
          <w:lang w:val="es-ES"/>
        </w:rPr>
        <w:t>Es de hacer notar que para el ejercicio 2019, el Consejo financiará el total de su presupuesto por la fuente de financiamiento de Recursos Propios.</w:t>
      </w:r>
    </w:p>
    <w:p w:rsidR="00534C4A" w:rsidRDefault="00534C4A" w:rsidP="00534C4A">
      <w:pPr>
        <w:pStyle w:val="Textoindependiente"/>
        <w:spacing w:line="240" w:lineRule="auto"/>
        <w:jc w:val="both"/>
        <w:rPr>
          <w:b w:val="0"/>
          <w:iCs/>
          <w:sz w:val="20"/>
          <w:szCs w:val="20"/>
          <w:lang w:val="es-ES"/>
        </w:rPr>
      </w:pPr>
    </w:p>
    <w:p w:rsidR="003B6E83" w:rsidRPr="00C10B87" w:rsidRDefault="003B6E83" w:rsidP="003B63E6">
      <w:pPr>
        <w:pStyle w:val="Textoindependiente"/>
        <w:numPr>
          <w:ilvl w:val="0"/>
          <w:numId w:val="13"/>
        </w:numPr>
        <w:spacing w:line="240" w:lineRule="auto"/>
        <w:jc w:val="both"/>
        <w:rPr>
          <w:b w:val="0"/>
          <w:iCs/>
          <w:sz w:val="20"/>
          <w:szCs w:val="20"/>
          <w:lang w:val="es-ES"/>
        </w:rPr>
      </w:pPr>
      <w:r w:rsidRPr="00C10B87">
        <w:rPr>
          <w:b w:val="0"/>
          <w:iCs/>
          <w:sz w:val="20"/>
          <w:szCs w:val="20"/>
          <w:lang w:val="es-ES"/>
        </w:rPr>
        <w:t>La ejecución presupuestaria del presupuesto de egresos para el periodo comprendido del mes de junio de 2018 al mes de mayo de 2019, ha sido la siguiente:</w:t>
      </w:r>
    </w:p>
    <w:p w:rsidR="003B6E83" w:rsidRDefault="003B6E83" w:rsidP="003B6E83">
      <w:pPr>
        <w:pStyle w:val="Textoindependiente"/>
        <w:jc w:val="both"/>
        <w:rPr>
          <w:b w:val="0"/>
          <w:iCs/>
          <w:sz w:val="10"/>
          <w:szCs w:val="10"/>
          <w:lang w:val="es-ES"/>
        </w:rPr>
      </w:pPr>
    </w:p>
    <w:p w:rsidR="008F6D03" w:rsidRPr="00C10B87" w:rsidRDefault="008F6D03" w:rsidP="003B6E83">
      <w:pPr>
        <w:pStyle w:val="Textoindependiente"/>
        <w:jc w:val="both"/>
        <w:rPr>
          <w:b w:val="0"/>
          <w:iCs/>
          <w:sz w:val="10"/>
          <w:szCs w:val="10"/>
          <w:lang w:val="es-ES"/>
        </w:rPr>
      </w:pPr>
    </w:p>
    <w:p w:rsidR="003B6E83" w:rsidRPr="00C10B87" w:rsidRDefault="003B6E83" w:rsidP="003B6E83">
      <w:pPr>
        <w:ind w:left="-284"/>
        <w:jc w:val="center"/>
        <w:rPr>
          <w:rFonts w:ascii="Arial" w:hAnsi="Arial" w:cs="Arial"/>
          <w:b/>
          <w:iCs/>
          <w:lang w:val="es-ES"/>
        </w:rPr>
      </w:pPr>
      <w:r w:rsidRPr="00C10B87">
        <w:rPr>
          <w:rFonts w:ascii="Arial" w:hAnsi="Arial" w:cs="Arial"/>
          <w:b/>
          <w:iCs/>
          <w:lang w:val="es-ES"/>
        </w:rPr>
        <w:t>Ejecución presupuestaria de egresos del 1 de junio de 2018 al 31 de mayo de 2019</w:t>
      </w:r>
    </w:p>
    <w:p w:rsidR="003B6E83" w:rsidRPr="00C10B87" w:rsidRDefault="003B6E83" w:rsidP="003B6E83">
      <w:pPr>
        <w:ind w:left="-284"/>
        <w:jc w:val="center"/>
        <w:rPr>
          <w:rFonts w:ascii="Arial" w:hAnsi="Arial" w:cs="Arial"/>
          <w:b/>
          <w:iCs/>
          <w:lang w:val="es-ES"/>
        </w:rPr>
      </w:pPr>
      <w:r w:rsidRPr="00C10B87">
        <w:rPr>
          <w:rFonts w:ascii="Arial" w:hAnsi="Arial" w:cs="Arial"/>
          <w:b/>
          <w:iCs/>
          <w:lang w:val="es-ES"/>
        </w:rPr>
        <w:t>(En dólares)</w:t>
      </w:r>
    </w:p>
    <w:p w:rsidR="003B6E83" w:rsidRPr="00C10B87" w:rsidRDefault="003B6E83" w:rsidP="003B6E83">
      <w:pPr>
        <w:jc w:val="both"/>
        <w:rPr>
          <w:rFonts w:ascii="Arial" w:hAnsi="Arial" w:cs="Arial"/>
          <w:b/>
          <w:iCs/>
          <w:sz w:val="2"/>
          <w:szCs w:val="2"/>
          <w:lang w:val="es-ES"/>
        </w:rPr>
      </w:pPr>
    </w:p>
    <w:tbl>
      <w:tblPr>
        <w:tblW w:w="8770" w:type="dxa"/>
        <w:tblBorders>
          <w:top w:val="single" w:sz="12" w:space="0" w:color="008000"/>
          <w:bottom w:val="single" w:sz="12" w:space="0" w:color="008000"/>
        </w:tblBorders>
        <w:tblLook w:val="0000" w:firstRow="0" w:lastRow="0" w:firstColumn="0" w:lastColumn="0" w:noHBand="0" w:noVBand="0"/>
      </w:tblPr>
      <w:tblGrid>
        <w:gridCol w:w="3511"/>
        <w:gridCol w:w="1701"/>
        <w:gridCol w:w="1559"/>
        <w:gridCol w:w="1999"/>
      </w:tblGrid>
      <w:tr w:rsidR="003B6E83" w:rsidRPr="00C10B87" w:rsidTr="008C168C">
        <w:trPr>
          <w:trHeight w:val="264"/>
        </w:trPr>
        <w:tc>
          <w:tcPr>
            <w:tcW w:w="3511" w:type="dxa"/>
            <w:tcBorders>
              <w:top w:val="nil"/>
              <w:bottom w:val="single" w:sz="12" w:space="0" w:color="0000FF"/>
            </w:tcBorders>
            <w:shd w:val="clear" w:color="auto" w:fill="B5B1EF"/>
          </w:tcPr>
          <w:p w:rsidR="003B6E83" w:rsidRPr="00C10B87" w:rsidRDefault="003B6E83" w:rsidP="008C168C">
            <w:pPr>
              <w:jc w:val="center"/>
              <w:rPr>
                <w:rFonts w:ascii="Arial" w:hAnsi="Arial" w:cs="Arial"/>
                <w:b/>
                <w:bCs/>
                <w:iCs/>
                <w:sz w:val="18"/>
                <w:szCs w:val="18"/>
                <w:lang w:val="es-ES"/>
              </w:rPr>
            </w:pPr>
            <w:r w:rsidRPr="00C10B87">
              <w:rPr>
                <w:rFonts w:ascii="Arial" w:hAnsi="Arial" w:cs="Arial"/>
                <w:b/>
                <w:bCs/>
                <w:iCs/>
                <w:sz w:val="18"/>
                <w:szCs w:val="18"/>
                <w:lang w:val="es-ES"/>
              </w:rPr>
              <w:t>CONCEPTO</w:t>
            </w:r>
          </w:p>
        </w:tc>
        <w:tc>
          <w:tcPr>
            <w:tcW w:w="1701" w:type="dxa"/>
            <w:tcBorders>
              <w:top w:val="nil"/>
              <w:bottom w:val="single" w:sz="12" w:space="0" w:color="0000FF"/>
            </w:tcBorders>
            <w:shd w:val="clear" w:color="auto" w:fill="B5B1EF"/>
          </w:tcPr>
          <w:p w:rsidR="003B6E83" w:rsidRPr="00C10B87" w:rsidRDefault="003B6E83" w:rsidP="008C168C">
            <w:pPr>
              <w:jc w:val="center"/>
              <w:rPr>
                <w:rFonts w:ascii="Arial" w:hAnsi="Arial" w:cs="Arial"/>
                <w:b/>
                <w:bCs/>
                <w:iCs/>
                <w:sz w:val="18"/>
                <w:szCs w:val="18"/>
                <w:lang w:val="es-ES"/>
              </w:rPr>
            </w:pPr>
            <w:r w:rsidRPr="00C10B87">
              <w:rPr>
                <w:rFonts w:ascii="Arial" w:hAnsi="Arial" w:cs="Arial"/>
                <w:b/>
                <w:bCs/>
                <w:iCs/>
                <w:sz w:val="18"/>
                <w:szCs w:val="18"/>
                <w:lang w:val="es-ES"/>
              </w:rPr>
              <w:t>PRESUPUESTO</w:t>
            </w:r>
          </w:p>
        </w:tc>
        <w:tc>
          <w:tcPr>
            <w:tcW w:w="1559" w:type="dxa"/>
            <w:tcBorders>
              <w:top w:val="nil"/>
              <w:bottom w:val="single" w:sz="12" w:space="0" w:color="0000FF"/>
            </w:tcBorders>
            <w:shd w:val="clear" w:color="auto" w:fill="B5B1EF"/>
          </w:tcPr>
          <w:p w:rsidR="003B6E83" w:rsidRPr="00C10B87" w:rsidRDefault="003B6E83" w:rsidP="008C168C">
            <w:pPr>
              <w:jc w:val="center"/>
              <w:rPr>
                <w:rFonts w:ascii="Arial" w:hAnsi="Arial" w:cs="Arial"/>
                <w:b/>
                <w:bCs/>
                <w:iCs/>
                <w:sz w:val="18"/>
                <w:szCs w:val="18"/>
                <w:lang w:val="es-ES"/>
              </w:rPr>
            </w:pPr>
            <w:r w:rsidRPr="00C10B87">
              <w:rPr>
                <w:rFonts w:ascii="Arial" w:hAnsi="Arial" w:cs="Arial"/>
                <w:b/>
                <w:bCs/>
                <w:iCs/>
                <w:sz w:val="18"/>
                <w:szCs w:val="18"/>
                <w:lang w:val="es-ES"/>
              </w:rPr>
              <w:t>DEVENGADO</w:t>
            </w:r>
          </w:p>
        </w:tc>
        <w:tc>
          <w:tcPr>
            <w:tcW w:w="1999" w:type="dxa"/>
            <w:tcBorders>
              <w:top w:val="nil"/>
              <w:bottom w:val="single" w:sz="12" w:space="0" w:color="0000FF"/>
            </w:tcBorders>
            <w:shd w:val="clear" w:color="auto" w:fill="B5B1EF"/>
          </w:tcPr>
          <w:p w:rsidR="003B6E83" w:rsidRPr="00C10B87" w:rsidRDefault="003B6E83" w:rsidP="008C168C">
            <w:pPr>
              <w:jc w:val="center"/>
              <w:rPr>
                <w:rFonts w:ascii="Arial" w:hAnsi="Arial" w:cs="Arial"/>
                <w:b/>
                <w:bCs/>
                <w:iCs/>
                <w:sz w:val="18"/>
                <w:szCs w:val="18"/>
                <w:lang w:val="es-ES"/>
              </w:rPr>
            </w:pPr>
            <w:r w:rsidRPr="00C10B87">
              <w:rPr>
                <w:rFonts w:ascii="Arial" w:hAnsi="Arial" w:cs="Arial"/>
                <w:b/>
                <w:bCs/>
                <w:iCs/>
                <w:sz w:val="18"/>
                <w:szCs w:val="18"/>
                <w:lang w:val="es-ES"/>
              </w:rPr>
              <w:t>SALDO PRESUPUESTARIO</w:t>
            </w:r>
          </w:p>
        </w:tc>
      </w:tr>
      <w:tr w:rsidR="003B6E83" w:rsidRPr="00C10B87" w:rsidTr="008C168C">
        <w:trPr>
          <w:trHeight w:val="309"/>
        </w:trPr>
        <w:tc>
          <w:tcPr>
            <w:tcW w:w="3511" w:type="dxa"/>
            <w:tcBorders>
              <w:top w:val="single" w:sz="12" w:space="0" w:color="0000FF"/>
            </w:tcBorders>
            <w:shd w:val="clear" w:color="auto" w:fill="auto"/>
          </w:tcPr>
          <w:p w:rsidR="003B6E83" w:rsidRPr="00534C4A" w:rsidRDefault="003B6E83" w:rsidP="008C168C">
            <w:pPr>
              <w:spacing w:line="360" w:lineRule="auto"/>
              <w:jc w:val="both"/>
              <w:rPr>
                <w:rFonts w:ascii="Arial" w:hAnsi="Arial" w:cs="Arial"/>
                <w:bCs/>
                <w:iCs/>
                <w:sz w:val="16"/>
                <w:szCs w:val="16"/>
                <w:lang w:val="es-ES"/>
              </w:rPr>
            </w:pPr>
            <w:r w:rsidRPr="00534C4A">
              <w:rPr>
                <w:rFonts w:ascii="Arial" w:hAnsi="Arial" w:cs="Arial"/>
                <w:bCs/>
                <w:iCs/>
                <w:sz w:val="16"/>
                <w:szCs w:val="16"/>
                <w:lang w:val="es-ES"/>
              </w:rPr>
              <w:t>REMUNERACIONES</w:t>
            </w:r>
          </w:p>
        </w:tc>
        <w:tc>
          <w:tcPr>
            <w:tcW w:w="1701" w:type="dxa"/>
            <w:tcBorders>
              <w:top w:val="single" w:sz="12" w:space="0" w:color="0000FF"/>
            </w:tcBorders>
            <w:shd w:val="clear" w:color="auto" w:fill="auto"/>
          </w:tcPr>
          <w:p w:rsidR="003B6E83" w:rsidRPr="00534C4A" w:rsidRDefault="003B6E83" w:rsidP="008C168C">
            <w:pPr>
              <w:spacing w:line="360" w:lineRule="auto"/>
              <w:jc w:val="right"/>
              <w:rPr>
                <w:rFonts w:ascii="Arial" w:hAnsi="Arial" w:cs="Arial"/>
                <w:bCs/>
                <w:iCs/>
                <w:sz w:val="16"/>
                <w:szCs w:val="16"/>
                <w:lang w:val="es-ES"/>
              </w:rPr>
            </w:pPr>
            <w:r w:rsidRPr="00534C4A">
              <w:rPr>
                <w:rFonts w:ascii="Arial" w:hAnsi="Arial" w:cs="Arial"/>
                <w:bCs/>
                <w:iCs/>
                <w:sz w:val="16"/>
                <w:szCs w:val="16"/>
                <w:lang w:val="es-ES"/>
              </w:rPr>
              <w:t xml:space="preserve">      $  293,969.00</w:t>
            </w:r>
          </w:p>
        </w:tc>
        <w:tc>
          <w:tcPr>
            <w:tcW w:w="1559" w:type="dxa"/>
            <w:tcBorders>
              <w:top w:val="single" w:sz="12" w:space="0" w:color="0000FF"/>
            </w:tcBorders>
            <w:shd w:val="clear" w:color="auto" w:fill="auto"/>
          </w:tcPr>
          <w:p w:rsidR="003B6E83" w:rsidRPr="00534C4A" w:rsidRDefault="003B6E83" w:rsidP="008C168C">
            <w:pPr>
              <w:spacing w:line="360" w:lineRule="auto"/>
              <w:jc w:val="right"/>
              <w:rPr>
                <w:rFonts w:ascii="Arial" w:hAnsi="Arial" w:cs="Arial"/>
                <w:bCs/>
                <w:iCs/>
                <w:sz w:val="16"/>
                <w:szCs w:val="16"/>
                <w:lang w:val="es-ES"/>
              </w:rPr>
            </w:pPr>
            <w:r w:rsidRPr="00534C4A">
              <w:rPr>
                <w:rFonts w:ascii="Arial" w:hAnsi="Arial" w:cs="Arial"/>
                <w:bCs/>
                <w:iCs/>
                <w:sz w:val="16"/>
                <w:szCs w:val="16"/>
                <w:lang w:val="es-ES"/>
              </w:rPr>
              <w:t>$226,176.93</w:t>
            </w:r>
          </w:p>
        </w:tc>
        <w:tc>
          <w:tcPr>
            <w:tcW w:w="1999" w:type="dxa"/>
            <w:tcBorders>
              <w:top w:val="single" w:sz="12" w:space="0" w:color="0000FF"/>
            </w:tcBorders>
            <w:shd w:val="clear" w:color="auto" w:fill="auto"/>
          </w:tcPr>
          <w:p w:rsidR="003B6E83" w:rsidRPr="00534C4A" w:rsidRDefault="003B6E83" w:rsidP="008C168C">
            <w:pPr>
              <w:spacing w:line="360" w:lineRule="auto"/>
              <w:jc w:val="right"/>
              <w:rPr>
                <w:rFonts w:ascii="Arial" w:hAnsi="Arial" w:cs="Arial"/>
                <w:bCs/>
                <w:iCs/>
                <w:sz w:val="16"/>
                <w:szCs w:val="16"/>
                <w:lang w:val="es-ES"/>
              </w:rPr>
            </w:pPr>
            <w:r w:rsidRPr="00534C4A">
              <w:rPr>
                <w:rFonts w:ascii="Arial" w:hAnsi="Arial" w:cs="Arial"/>
                <w:bCs/>
                <w:iCs/>
                <w:sz w:val="16"/>
                <w:szCs w:val="16"/>
                <w:lang w:val="es-ES"/>
              </w:rPr>
              <w:t>$    67,792.07</w:t>
            </w:r>
          </w:p>
        </w:tc>
      </w:tr>
      <w:tr w:rsidR="003B6E83" w:rsidRPr="00C10B87" w:rsidTr="008C168C">
        <w:trPr>
          <w:trHeight w:val="233"/>
        </w:trPr>
        <w:tc>
          <w:tcPr>
            <w:tcW w:w="3511" w:type="dxa"/>
            <w:shd w:val="clear" w:color="auto" w:fill="auto"/>
          </w:tcPr>
          <w:p w:rsidR="003B6E83" w:rsidRPr="00534C4A" w:rsidRDefault="003B6E83" w:rsidP="008C168C">
            <w:pPr>
              <w:spacing w:line="360" w:lineRule="auto"/>
              <w:jc w:val="both"/>
              <w:rPr>
                <w:rFonts w:ascii="Arial" w:hAnsi="Arial" w:cs="Arial"/>
                <w:bCs/>
                <w:iCs/>
                <w:sz w:val="16"/>
                <w:szCs w:val="16"/>
                <w:lang w:val="es-ES"/>
              </w:rPr>
            </w:pPr>
            <w:r w:rsidRPr="00534C4A">
              <w:rPr>
                <w:rFonts w:ascii="Arial" w:hAnsi="Arial" w:cs="Arial"/>
                <w:bCs/>
                <w:iCs/>
                <w:sz w:val="16"/>
                <w:szCs w:val="16"/>
                <w:lang w:val="es-ES"/>
              </w:rPr>
              <w:t>ADQUISICIÓN DE BIENES Y SERVICIOS</w:t>
            </w:r>
          </w:p>
        </w:tc>
        <w:tc>
          <w:tcPr>
            <w:tcW w:w="1701" w:type="dxa"/>
            <w:shd w:val="clear" w:color="auto" w:fill="auto"/>
          </w:tcPr>
          <w:p w:rsidR="003B6E83" w:rsidRPr="00534C4A" w:rsidRDefault="003B6E83" w:rsidP="008C168C">
            <w:pPr>
              <w:spacing w:line="360" w:lineRule="auto"/>
              <w:jc w:val="right"/>
              <w:rPr>
                <w:rFonts w:ascii="Arial" w:hAnsi="Arial" w:cs="Arial"/>
                <w:bCs/>
                <w:iCs/>
                <w:sz w:val="16"/>
                <w:szCs w:val="16"/>
                <w:lang w:val="es-ES"/>
              </w:rPr>
            </w:pPr>
            <w:r w:rsidRPr="00534C4A">
              <w:rPr>
                <w:rFonts w:ascii="Arial" w:hAnsi="Arial" w:cs="Arial"/>
                <w:bCs/>
                <w:iCs/>
                <w:sz w:val="16"/>
                <w:szCs w:val="16"/>
                <w:lang w:val="es-ES"/>
              </w:rPr>
              <w:t xml:space="preserve">       191,841.00</w:t>
            </w:r>
          </w:p>
        </w:tc>
        <w:tc>
          <w:tcPr>
            <w:tcW w:w="1559" w:type="dxa"/>
            <w:shd w:val="clear" w:color="auto" w:fill="auto"/>
          </w:tcPr>
          <w:p w:rsidR="003B6E83" w:rsidRPr="00534C4A" w:rsidRDefault="003B6E83" w:rsidP="008C168C">
            <w:pPr>
              <w:spacing w:line="360" w:lineRule="auto"/>
              <w:jc w:val="right"/>
              <w:rPr>
                <w:rFonts w:ascii="Arial" w:hAnsi="Arial" w:cs="Arial"/>
                <w:bCs/>
                <w:iCs/>
                <w:sz w:val="16"/>
                <w:szCs w:val="16"/>
                <w:lang w:val="es-ES"/>
              </w:rPr>
            </w:pPr>
            <w:r w:rsidRPr="00534C4A">
              <w:rPr>
                <w:rFonts w:ascii="Arial" w:hAnsi="Arial" w:cs="Arial"/>
                <w:bCs/>
                <w:iCs/>
                <w:sz w:val="16"/>
                <w:szCs w:val="16"/>
                <w:lang w:val="es-ES"/>
              </w:rPr>
              <w:t>164,098.07</w:t>
            </w:r>
          </w:p>
        </w:tc>
        <w:tc>
          <w:tcPr>
            <w:tcW w:w="1999" w:type="dxa"/>
            <w:shd w:val="clear" w:color="auto" w:fill="auto"/>
          </w:tcPr>
          <w:p w:rsidR="003B6E83" w:rsidRPr="00534C4A" w:rsidRDefault="003B6E83" w:rsidP="008C168C">
            <w:pPr>
              <w:spacing w:line="360" w:lineRule="auto"/>
              <w:jc w:val="right"/>
              <w:rPr>
                <w:rFonts w:ascii="Arial" w:hAnsi="Arial" w:cs="Arial"/>
                <w:bCs/>
                <w:iCs/>
                <w:sz w:val="16"/>
                <w:szCs w:val="16"/>
                <w:lang w:val="es-ES"/>
              </w:rPr>
            </w:pPr>
            <w:r w:rsidRPr="00534C4A">
              <w:rPr>
                <w:rFonts w:ascii="Arial" w:hAnsi="Arial" w:cs="Arial"/>
                <w:bCs/>
                <w:iCs/>
                <w:sz w:val="16"/>
                <w:szCs w:val="16"/>
                <w:lang w:val="es-ES"/>
              </w:rPr>
              <w:t>27,742.93</w:t>
            </w:r>
          </w:p>
        </w:tc>
      </w:tr>
      <w:tr w:rsidR="003B6E83" w:rsidRPr="00C10B87" w:rsidTr="008C168C">
        <w:trPr>
          <w:trHeight w:val="209"/>
        </w:trPr>
        <w:tc>
          <w:tcPr>
            <w:tcW w:w="3511" w:type="dxa"/>
            <w:shd w:val="clear" w:color="auto" w:fill="auto"/>
          </w:tcPr>
          <w:p w:rsidR="003B6E83" w:rsidRPr="00534C4A" w:rsidRDefault="003B6E83" w:rsidP="008C168C">
            <w:pPr>
              <w:spacing w:line="360" w:lineRule="auto"/>
              <w:jc w:val="both"/>
              <w:rPr>
                <w:rFonts w:ascii="Arial" w:hAnsi="Arial" w:cs="Arial"/>
                <w:bCs/>
                <w:iCs/>
                <w:sz w:val="16"/>
                <w:szCs w:val="16"/>
                <w:lang w:val="es-ES"/>
              </w:rPr>
            </w:pPr>
            <w:r w:rsidRPr="00534C4A">
              <w:rPr>
                <w:rFonts w:ascii="Arial" w:hAnsi="Arial" w:cs="Arial"/>
                <w:bCs/>
                <w:iCs/>
                <w:sz w:val="16"/>
                <w:szCs w:val="16"/>
                <w:lang w:val="es-ES"/>
              </w:rPr>
              <w:t>GASTOS FINANCIEROS Y OTROS</w:t>
            </w:r>
          </w:p>
        </w:tc>
        <w:tc>
          <w:tcPr>
            <w:tcW w:w="1701" w:type="dxa"/>
            <w:shd w:val="clear" w:color="auto" w:fill="auto"/>
          </w:tcPr>
          <w:p w:rsidR="003B6E83" w:rsidRPr="00534C4A" w:rsidRDefault="003B6E83" w:rsidP="008C168C">
            <w:pPr>
              <w:spacing w:line="360" w:lineRule="auto"/>
              <w:jc w:val="right"/>
              <w:rPr>
                <w:rFonts w:ascii="Arial" w:hAnsi="Arial" w:cs="Arial"/>
                <w:bCs/>
                <w:iCs/>
                <w:sz w:val="16"/>
                <w:szCs w:val="16"/>
                <w:lang w:val="es-ES"/>
              </w:rPr>
            </w:pPr>
            <w:r w:rsidRPr="00534C4A">
              <w:rPr>
                <w:rFonts w:ascii="Arial" w:hAnsi="Arial" w:cs="Arial"/>
                <w:bCs/>
                <w:iCs/>
                <w:sz w:val="16"/>
                <w:szCs w:val="16"/>
                <w:lang w:val="es-ES"/>
              </w:rPr>
              <w:t>5,130.00</w:t>
            </w:r>
          </w:p>
        </w:tc>
        <w:tc>
          <w:tcPr>
            <w:tcW w:w="1559" w:type="dxa"/>
            <w:shd w:val="clear" w:color="auto" w:fill="auto"/>
          </w:tcPr>
          <w:p w:rsidR="003B6E83" w:rsidRPr="00534C4A" w:rsidRDefault="003B6E83" w:rsidP="008C168C">
            <w:pPr>
              <w:spacing w:line="360" w:lineRule="auto"/>
              <w:jc w:val="right"/>
              <w:rPr>
                <w:rFonts w:ascii="Arial" w:hAnsi="Arial" w:cs="Arial"/>
                <w:bCs/>
                <w:iCs/>
                <w:sz w:val="16"/>
                <w:szCs w:val="16"/>
                <w:lang w:val="es-ES"/>
              </w:rPr>
            </w:pPr>
            <w:r w:rsidRPr="00534C4A">
              <w:rPr>
                <w:rFonts w:ascii="Arial" w:hAnsi="Arial" w:cs="Arial"/>
                <w:bCs/>
                <w:iCs/>
                <w:sz w:val="16"/>
                <w:szCs w:val="16"/>
                <w:lang w:val="es-ES"/>
              </w:rPr>
              <w:t>971.88</w:t>
            </w:r>
          </w:p>
        </w:tc>
        <w:tc>
          <w:tcPr>
            <w:tcW w:w="1999" w:type="dxa"/>
            <w:shd w:val="clear" w:color="auto" w:fill="auto"/>
          </w:tcPr>
          <w:p w:rsidR="003B6E83" w:rsidRPr="00534C4A" w:rsidRDefault="003B6E83" w:rsidP="008C168C">
            <w:pPr>
              <w:spacing w:line="360" w:lineRule="auto"/>
              <w:jc w:val="right"/>
              <w:rPr>
                <w:rFonts w:ascii="Arial" w:hAnsi="Arial" w:cs="Arial"/>
                <w:bCs/>
                <w:iCs/>
                <w:sz w:val="16"/>
                <w:szCs w:val="16"/>
                <w:lang w:val="es-ES"/>
              </w:rPr>
            </w:pPr>
            <w:r w:rsidRPr="00534C4A">
              <w:rPr>
                <w:rFonts w:ascii="Arial" w:hAnsi="Arial" w:cs="Arial"/>
                <w:bCs/>
                <w:iCs/>
                <w:sz w:val="16"/>
                <w:szCs w:val="16"/>
                <w:lang w:val="es-ES"/>
              </w:rPr>
              <w:t>4,158.12</w:t>
            </w:r>
          </w:p>
        </w:tc>
      </w:tr>
      <w:tr w:rsidR="003B6E83" w:rsidRPr="00C10B87" w:rsidTr="008C168C">
        <w:trPr>
          <w:trHeight w:val="267"/>
        </w:trPr>
        <w:tc>
          <w:tcPr>
            <w:tcW w:w="3511" w:type="dxa"/>
            <w:tcBorders>
              <w:bottom w:val="nil"/>
            </w:tcBorders>
            <w:shd w:val="clear" w:color="auto" w:fill="auto"/>
          </w:tcPr>
          <w:p w:rsidR="003B6E83" w:rsidRPr="00534C4A" w:rsidRDefault="003B6E83" w:rsidP="008C168C">
            <w:pPr>
              <w:spacing w:line="360" w:lineRule="auto"/>
              <w:jc w:val="both"/>
              <w:rPr>
                <w:rFonts w:ascii="Arial" w:hAnsi="Arial" w:cs="Arial"/>
                <w:bCs/>
                <w:iCs/>
                <w:sz w:val="16"/>
                <w:szCs w:val="16"/>
                <w:lang w:val="es-ES"/>
              </w:rPr>
            </w:pPr>
            <w:r w:rsidRPr="00534C4A">
              <w:rPr>
                <w:rFonts w:ascii="Arial" w:hAnsi="Arial" w:cs="Arial"/>
                <w:bCs/>
                <w:iCs/>
                <w:sz w:val="16"/>
                <w:szCs w:val="16"/>
                <w:lang w:val="es-ES"/>
              </w:rPr>
              <w:t>INVERSIONES EN ACTIVOS FIJOS</w:t>
            </w:r>
          </w:p>
        </w:tc>
        <w:tc>
          <w:tcPr>
            <w:tcW w:w="1701" w:type="dxa"/>
            <w:tcBorders>
              <w:bottom w:val="nil"/>
            </w:tcBorders>
            <w:shd w:val="clear" w:color="auto" w:fill="auto"/>
          </w:tcPr>
          <w:p w:rsidR="003B6E83" w:rsidRPr="00534C4A" w:rsidRDefault="003B6E83" w:rsidP="008C168C">
            <w:pPr>
              <w:spacing w:line="360" w:lineRule="auto"/>
              <w:jc w:val="right"/>
              <w:rPr>
                <w:rFonts w:ascii="Arial" w:hAnsi="Arial" w:cs="Arial"/>
                <w:bCs/>
                <w:iCs/>
                <w:sz w:val="16"/>
                <w:szCs w:val="16"/>
                <w:lang w:val="es-ES"/>
              </w:rPr>
            </w:pPr>
            <w:r w:rsidRPr="00534C4A">
              <w:rPr>
                <w:rFonts w:ascii="Arial" w:hAnsi="Arial" w:cs="Arial"/>
                <w:bCs/>
                <w:iCs/>
                <w:sz w:val="16"/>
                <w:szCs w:val="16"/>
                <w:lang w:val="es-ES"/>
              </w:rPr>
              <w:t xml:space="preserve">      6,220.00 </w:t>
            </w:r>
          </w:p>
        </w:tc>
        <w:tc>
          <w:tcPr>
            <w:tcW w:w="1559" w:type="dxa"/>
            <w:tcBorders>
              <w:bottom w:val="nil"/>
            </w:tcBorders>
            <w:shd w:val="clear" w:color="auto" w:fill="auto"/>
          </w:tcPr>
          <w:p w:rsidR="003B6E83" w:rsidRPr="00534C4A" w:rsidRDefault="003B6E83" w:rsidP="008C168C">
            <w:pPr>
              <w:spacing w:line="360" w:lineRule="auto"/>
              <w:jc w:val="right"/>
              <w:rPr>
                <w:rFonts w:ascii="Arial" w:hAnsi="Arial" w:cs="Arial"/>
                <w:bCs/>
                <w:iCs/>
                <w:sz w:val="16"/>
                <w:szCs w:val="16"/>
                <w:lang w:val="es-ES"/>
              </w:rPr>
            </w:pPr>
            <w:r w:rsidRPr="00534C4A">
              <w:rPr>
                <w:rFonts w:ascii="Arial" w:hAnsi="Arial" w:cs="Arial"/>
                <w:bCs/>
                <w:iCs/>
                <w:sz w:val="16"/>
                <w:szCs w:val="16"/>
                <w:lang w:val="es-ES"/>
              </w:rPr>
              <w:t>2,007.00</w:t>
            </w:r>
          </w:p>
        </w:tc>
        <w:tc>
          <w:tcPr>
            <w:tcW w:w="1999" w:type="dxa"/>
            <w:tcBorders>
              <w:bottom w:val="nil"/>
            </w:tcBorders>
            <w:shd w:val="clear" w:color="auto" w:fill="auto"/>
          </w:tcPr>
          <w:p w:rsidR="003B6E83" w:rsidRPr="00534C4A" w:rsidRDefault="003B6E83" w:rsidP="008C168C">
            <w:pPr>
              <w:spacing w:line="360" w:lineRule="auto"/>
              <w:jc w:val="right"/>
              <w:rPr>
                <w:rFonts w:ascii="Arial" w:hAnsi="Arial" w:cs="Arial"/>
                <w:bCs/>
                <w:iCs/>
                <w:sz w:val="16"/>
                <w:szCs w:val="16"/>
                <w:lang w:val="es-ES"/>
              </w:rPr>
            </w:pPr>
            <w:r w:rsidRPr="00534C4A">
              <w:rPr>
                <w:rFonts w:ascii="Arial" w:hAnsi="Arial" w:cs="Arial"/>
                <w:bCs/>
                <w:iCs/>
                <w:sz w:val="16"/>
                <w:szCs w:val="16"/>
                <w:lang w:val="es-ES"/>
              </w:rPr>
              <w:t>4,213.00</w:t>
            </w:r>
          </w:p>
        </w:tc>
      </w:tr>
      <w:tr w:rsidR="003B6E83" w:rsidRPr="00C10B87" w:rsidTr="008C168C">
        <w:trPr>
          <w:trHeight w:val="113"/>
        </w:trPr>
        <w:tc>
          <w:tcPr>
            <w:tcW w:w="3511" w:type="dxa"/>
            <w:tcBorders>
              <w:top w:val="nil"/>
              <w:bottom w:val="single" w:sz="12" w:space="0" w:color="3366FF"/>
            </w:tcBorders>
            <w:shd w:val="clear" w:color="auto" w:fill="B5B1EF"/>
          </w:tcPr>
          <w:p w:rsidR="003B6E83" w:rsidRPr="00534C4A" w:rsidRDefault="003B6E83" w:rsidP="008C168C">
            <w:pPr>
              <w:spacing w:line="360" w:lineRule="auto"/>
              <w:jc w:val="both"/>
              <w:rPr>
                <w:rFonts w:ascii="Arial" w:hAnsi="Arial" w:cs="Arial"/>
                <w:b/>
                <w:bCs/>
                <w:iCs/>
                <w:sz w:val="16"/>
                <w:szCs w:val="16"/>
                <w:lang w:val="es-ES"/>
              </w:rPr>
            </w:pPr>
            <w:r w:rsidRPr="00534C4A">
              <w:rPr>
                <w:rFonts w:ascii="Arial" w:hAnsi="Arial" w:cs="Arial"/>
                <w:b/>
                <w:bCs/>
                <w:iCs/>
                <w:sz w:val="16"/>
                <w:szCs w:val="16"/>
                <w:lang w:val="es-ES"/>
              </w:rPr>
              <w:t>TOTAL RUBRO</w:t>
            </w:r>
          </w:p>
        </w:tc>
        <w:tc>
          <w:tcPr>
            <w:tcW w:w="1701" w:type="dxa"/>
            <w:tcBorders>
              <w:top w:val="nil"/>
              <w:bottom w:val="single" w:sz="12" w:space="0" w:color="3366FF"/>
            </w:tcBorders>
            <w:shd w:val="clear" w:color="auto" w:fill="B5B1EF"/>
          </w:tcPr>
          <w:p w:rsidR="003B6E83" w:rsidRPr="00534C4A" w:rsidRDefault="003B6E83" w:rsidP="008C168C">
            <w:pPr>
              <w:spacing w:line="360" w:lineRule="auto"/>
              <w:jc w:val="right"/>
              <w:rPr>
                <w:rFonts w:ascii="Arial" w:hAnsi="Arial" w:cs="Arial"/>
                <w:b/>
                <w:bCs/>
                <w:iCs/>
                <w:sz w:val="16"/>
                <w:szCs w:val="16"/>
                <w:lang w:val="es-ES"/>
              </w:rPr>
            </w:pPr>
            <w:r w:rsidRPr="00534C4A">
              <w:rPr>
                <w:rFonts w:ascii="Arial" w:hAnsi="Arial" w:cs="Arial"/>
                <w:b/>
                <w:bCs/>
                <w:iCs/>
                <w:sz w:val="16"/>
                <w:szCs w:val="16"/>
                <w:lang w:val="es-ES"/>
              </w:rPr>
              <w:t xml:space="preserve">      $497,160.00</w:t>
            </w:r>
          </w:p>
        </w:tc>
        <w:tc>
          <w:tcPr>
            <w:tcW w:w="1559" w:type="dxa"/>
            <w:tcBorders>
              <w:top w:val="nil"/>
              <w:bottom w:val="single" w:sz="12" w:space="0" w:color="3366FF"/>
            </w:tcBorders>
            <w:shd w:val="clear" w:color="auto" w:fill="B5B1EF"/>
          </w:tcPr>
          <w:p w:rsidR="003B6E83" w:rsidRPr="00534C4A" w:rsidRDefault="003B6E83" w:rsidP="008C168C">
            <w:pPr>
              <w:spacing w:line="360" w:lineRule="auto"/>
              <w:jc w:val="right"/>
              <w:rPr>
                <w:rFonts w:ascii="Arial" w:hAnsi="Arial" w:cs="Arial"/>
                <w:b/>
                <w:bCs/>
                <w:iCs/>
                <w:sz w:val="16"/>
                <w:szCs w:val="16"/>
                <w:lang w:val="es-ES"/>
              </w:rPr>
            </w:pPr>
            <w:r w:rsidRPr="00534C4A">
              <w:rPr>
                <w:rFonts w:ascii="Arial" w:hAnsi="Arial" w:cs="Arial"/>
                <w:b/>
                <w:bCs/>
                <w:iCs/>
                <w:sz w:val="16"/>
                <w:szCs w:val="16"/>
                <w:lang w:val="es-ES"/>
              </w:rPr>
              <w:t xml:space="preserve">   $393,253.88</w:t>
            </w:r>
          </w:p>
        </w:tc>
        <w:tc>
          <w:tcPr>
            <w:tcW w:w="1999" w:type="dxa"/>
            <w:tcBorders>
              <w:top w:val="nil"/>
              <w:bottom w:val="single" w:sz="12" w:space="0" w:color="3366FF"/>
            </w:tcBorders>
            <w:shd w:val="clear" w:color="auto" w:fill="B5B1EF"/>
          </w:tcPr>
          <w:p w:rsidR="003B6E83" w:rsidRPr="00534C4A" w:rsidRDefault="003B6E83" w:rsidP="008C168C">
            <w:pPr>
              <w:spacing w:line="360" w:lineRule="auto"/>
              <w:jc w:val="right"/>
              <w:rPr>
                <w:rFonts w:ascii="Arial" w:hAnsi="Arial" w:cs="Arial"/>
                <w:b/>
                <w:bCs/>
                <w:iCs/>
                <w:sz w:val="16"/>
                <w:szCs w:val="16"/>
                <w:lang w:val="es-ES"/>
              </w:rPr>
            </w:pPr>
            <w:r w:rsidRPr="00534C4A">
              <w:rPr>
                <w:rFonts w:ascii="Arial" w:hAnsi="Arial" w:cs="Arial"/>
                <w:b/>
                <w:bCs/>
                <w:iCs/>
                <w:sz w:val="16"/>
                <w:szCs w:val="16"/>
                <w:lang w:val="es-ES"/>
              </w:rPr>
              <w:t xml:space="preserve">            $103,906.12</w:t>
            </w:r>
          </w:p>
        </w:tc>
      </w:tr>
    </w:tbl>
    <w:p w:rsidR="003B6E83" w:rsidRPr="00C10B87" w:rsidRDefault="003B6E83" w:rsidP="003B6E83">
      <w:pPr>
        <w:jc w:val="both"/>
        <w:rPr>
          <w:rFonts w:ascii="Arial" w:hAnsi="Arial" w:cs="Arial"/>
          <w:b/>
          <w:iCs/>
          <w:sz w:val="16"/>
          <w:szCs w:val="16"/>
          <w:lang w:val="es-ES"/>
        </w:rPr>
      </w:pPr>
    </w:p>
    <w:p w:rsidR="003B6E83" w:rsidRPr="00C10B87" w:rsidRDefault="00534C4A" w:rsidP="003B63E6">
      <w:pPr>
        <w:pStyle w:val="Prrafodelista"/>
        <w:numPr>
          <w:ilvl w:val="0"/>
          <w:numId w:val="13"/>
        </w:numPr>
        <w:jc w:val="both"/>
        <w:rPr>
          <w:rFonts w:ascii="Arial" w:hAnsi="Arial" w:cs="Arial"/>
          <w:b/>
          <w:iCs/>
          <w:lang w:val="es-ES"/>
        </w:rPr>
      </w:pPr>
      <w:r>
        <w:rPr>
          <w:rFonts w:ascii="Arial" w:hAnsi="Arial" w:cs="Arial"/>
          <w:iCs/>
          <w:lang w:val="es-ES"/>
        </w:rPr>
        <w:t>L</w:t>
      </w:r>
      <w:r w:rsidR="003B6E83" w:rsidRPr="00C10B87">
        <w:rPr>
          <w:rFonts w:ascii="Arial" w:hAnsi="Arial" w:cs="Arial"/>
          <w:iCs/>
          <w:lang w:val="es-ES"/>
        </w:rPr>
        <w:t>os exámenes de auditoría financiera de los años 2008 al 2017 realizados por la Corte de Cuentas de la República, el Consejo ha obtenido los resultados siguientes:</w:t>
      </w:r>
    </w:p>
    <w:p w:rsidR="003B6E83" w:rsidRPr="00C10B87" w:rsidRDefault="003B6E83" w:rsidP="003B6E83">
      <w:pPr>
        <w:pStyle w:val="Prrafodelista"/>
        <w:ind w:left="426"/>
        <w:jc w:val="both"/>
        <w:rPr>
          <w:rFonts w:ascii="Arial" w:hAnsi="Arial" w:cs="Arial"/>
          <w:iCs/>
          <w:lang w:val="es-ES"/>
        </w:rPr>
      </w:pPr>
    </w:p>
    <w:tbl>
      <w:tblPr>
        <w:tblStyle w:val="Tablaconcuadrcula"/>
        <w:tblW w:w="0" w:type="auto"/>
        <w:jc w:val="center"/>
        <w:tblLook w:val="04A0" w:firstRow="1" w:lastRow="0" w:firstColumn="1" w:lastColumn="0" w:noHBand="0" w:noVBand="1"/>
      </w:tblPr>
      <w:tblGrid>
        <w:gridCol w:w="704"/>
        <w:gridCol w:w="4111"/>
        <w:gridCol w:w="1984"/>
      </w:tblGrid>
      <w:tr w:rsidR="003B6E83" w:rsidRPr="00C10B87" w:rsidTr="008C168C">
        <w:trPr>
          <w:jc w:val="center"/>
        </w:trPr>
        <w:tc>
          <w:tcPr>
            <w:tcW w:w="704" w:type="dxa"/>
          </w:tcPr>
          <w:p w:rsidR="003B6E83" w:rsidRPr="00C10B87" w:rsidRDefault="003B6E83" w:rsidP="008C168C">
            <w:pPr>
              <w:pStyle w:val="Prrafodelista"/>
              <w:ind w:left="0"/>
              <w:jc w:val="center"/>
              <w:rPr>
                <w:rFonts w:ascii="Arial" w:hAnsi="Arial" w:cs="Arial"/>
                <w:b/>
                <w:iCs/>
                <w:lang w:val="es-ES"/>
              </w:rPr>
            </w:pPr>
            <w:r w:rsidRPr="00C10B87">
              <w:rPr>
                <w:rFonts w:ascii="Arial" w:hAnsi="Arial" w:cs="Arial"/>
                <w:b/>
                <w:iCs/>
                <w:lang w:val="es-ES"/>
              </w:rPr>
              <w:t>Año</w:t>
            </w:r>
          </w:p>
        </w:tc>
        <w:tc>
          <w:tcPr>
            <w:tcW w:w="4111" w:type="dxa"/>
          </w:tcPr>
          <w:p w:rsidR="003B6E83" w:rsidRPr="00C10B87" w:rsidRDefault="003B6E83" w:rsidP="008C168C">
            <w:pPr>
              <w:pStyle w:val="Prrafodelista"/>
              <w:ind w:left="0"/>
              <w:jc w:val="center"/>
              <w:rPr>
                <w:rFonts w:ascii="Arial" w:hAnsi="Arial" w:cs="Arial"/>
                <w:b/>
                <w:iCs/>
                <w:lang w:val="es-ES"/>
              </w:rPr>
            </w:pPr>
            <w:r w:rsidRPr="00C10B87">
              <w:rPr>
                <w:rFonts w:ascii="Arial" w:hAnsi="Arial" w:cs="Arial"/>
                <w:b/>
                <w:iCs/>
                <w:lang w:val="es-ES"/>
              </w:rPr>
              <w:t>Tipo de auditoría</w:t>
            </w:r>
          </w:p>
        </w:tc>
        <w:tc>
          <w:tcPr>
            <w:tcW w:w="1984" w:type="dxa"/>
          </w:tcPr>
          <w:p w:rsidR="003B6E83" w:rsidRPr="00C10B87" w:rsidRDefault="003B6E83" w:rsidP="008C168C">
            <w:pPr>
              <w:pStyle w:val="Prrafodelista"/>
              <w:ind w:left="0"/>
              <w:jc w:val="center"/>
              <w:rPr>
                <w:rFonts w:ascii="Arial" w:hAnsi="Arial" w:cs="Arial"/>
                <w:b/>
                <w:iCs/>
                <w:lang w:val="es-ES"/>
              </w:rPr>
            </w:pPr>
            <w:r w:rsidRPr="00C10B87">
              <w:rPr>
                <w:rFonts w:ascii="Arial" w:hAnsi="Arial" w:cs="Arial"/>
                <w:b/>
                <w:iCs/>
                <w:lang w:val="es-ES"/>
              </w:rPr>
              <w:t>Dictamen</w:t>
            </w:r>
          </w:p>
        </w:tc>
      </w:tr>
      <w:tr w:rsidR="003B6E83" w:rsidRPr="00C10B87" w:rsidTr="008C168C">
        <w:trPr>
          <w:jc w:val="center"/>
        </w:trPr>
        <w:tc>
          <w:tcPr>
            <w:tcW w:w="70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2008</w:t>
            </w:r>
          </w:p>
        </w:tc>
        <w:tc>
          <w:tcPr>
            <w:tcW w:w="4111"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Auditoría Financiera</w:t>
            </w:r>
          </w:p>
        </w:tc>
        <w:tc>
          <w:tcPr>
            <w:tcW w:w="198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Dictamen limpio</w:t>
            </w:r>
          </w:p>
        </w:tc>
      </w:tr>
      <w:tr w:rsidR="003B6E83" w:rsidRPr="00C10B87" w:rsidTr="008C168C">
        <w:trPr>
          <w:jc w:val="center"/>
        </w:trPr>
        <w:tc>
          <w:tcPr>
            <w:tcW w:w="70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2009</w:t>
            </w:r>
          </w:p>
        </w:tc>
        <w:tc>
          <w:tcPr>
            <w:tcW w:w="4111"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Auditoría Financiera</w:t>
            </w:r>
          </w:p>
        </w:tc>
        <w:tc>
          <w:tcPr>
            <w:tcW w:w="198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Dictamen limpio</w:t>
            </w:r>
          </w:p>
        </w:tc>
      </w:tr>
      <w:tr w:rsidR="003B6E83" w:rsidRPr="00C10B87" w:rsidTr="008C168C">
        <w:trPr>
          <w:jc w:val="center"/>
        </w:trPr>
        <w:tc>
          <w:tcPr>
            <w:tcW w:w="70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2010</w:t>
            </w:r>
          </w:p>
        </w:tc>
        <w:tc>
          <w:tcPr>
            <w:tcW w:w="4111"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Auditoría Financiera</w:t>
            </w:r>
          </w:p>
        </w:tc>
        <w:tc>
          <w:tcPr>
            <w:tcW w:w="198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Dictamen limpio</w:t>
            </w:r>
          </w:p>
        </w:tc>
      </w:tr>
      <w:tr w:rsidR="003B6E83" w:rsidRPr="00C10B87" w:rsidTr="008C168C">
        <w:trPr>
          <w:jc w:val="center"/>
        </w:trPr>
        <w:tc>
          <w:tcPr>
            <w:tcW w:w="70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2011</w:t>
            </w:r>
          </w:p>
        </w:tc>
        <w:tc>
          <w:tcPr>
            <w:tcW w:w="4111"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Auditoría Financiera</w:t>
            </w:r>
          </w:p>
        </w:tc>
        <w:tc>
          <w:tcPr>
            <w:tcW w:w="198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Dictamen limpio</w:t>
            </w:r>
          </w:p>
        </w:tc>
      </w:tr>
      <w:tr w:rsidR="003B6E83" w:rsidRPr="00C10B87" w:rsidTr="008C168C">
        <w:trPr>
          <w:jc w:val="center"/>
        </w:trPr>
        <w:tc>
          <w:tcPr>
            <w:tcW w:w="70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2012</w:t>
            </w:r>
          </w:p>
        </w:tc>
        <w:tc>
          <w:tcPr>
            <w:tcW w:w="4111"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Auditoría Financiera</w:t>
            </w:r>
          </w:p>
        </w:tc>
        <w:tc>
          <w:tcPr>
            <w:tcW w:w="198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Dictamen limpio</w:t>
            </w:r>
          </w:p>
        </w:tc>
      </w:tr>
      <w:tr w:rsidR="003B6E83" w:rsidRPr="00C10B87" w:rsidTr="008C168C">
        <w:trPr>
          <w:jc w:val="center"/>
        </w:trPr>
        <w:tc>
          <w:tcPr>
            <w:tcW w:w="70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2013</w:t>
            </w:r>
          </w:p>
        </w:tc>
        <w:tc>
          <w:tcPr>
            <w:tcW w:w="4111"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Auditoría Financiera</w:t>
            </w:r>
          </w:p>
        </w:tc>
        <w:tc>
          <w:tcPr>
            <w:tcW w:w="198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Dictamen limpio</w:t>
            </w:r>
          </w:p>
        </w:tc>
      </w:tr>
      <w:tr w:rsidR="003B6E83" w:rsidRPr="00C10B87" w:rsidTr="008C168C">
        <w:trPr>
          <w:jc w:val="center"/>
        </w:trPr>
        <w:tc>
          <w:tcPr>
            <w:tcW w:w="70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2014</w:t>
            </w:r>
          </w:p>
        </w:tc>
        <w:tc>
          <w:tcPr>
            <w:tcW w:w="4111"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Auditoría de Gestión a las tecnologías de información y comunicación</w:t>
            </w:r>
          </w:p>
        </w:tc>
        <w:tc>
          <w:tcPr>
            <w:tcW w:w="198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Dictamen limpio</w:t>
            </w:r>
          </w:p>
        </w:tc>
      </w:tr>
      <w:tr w:rsidR="003B6E83" w:rsidRPr="00C10B87" w:rsidTr="008C168C">
        <w:trPr>
          <w:jc w:val="center"/>
        </w:trPr>
        <w:tc>
          <w:tcPr>
            <w:tcW w:w="70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2014</w:t>
            </w:r>
          </w:p>
        </w:tc>
        <w:tc>
          <w:tcPr>
            <w:tcW w:w="4111"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Auditoría Financiera</w:t>
            </w:r>
          </w:p>
        </w:tc>
        <w:tc>
          <w:tcPr>
            <w:tcW w:w="198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Dictamen limpio</w:t>
            </w:r>
          </w:p>
        </w:tc>
      </w:tr>
      <w:tr w:rsidR="003B6E83" w:rsidRPr="00C10B87" w:rsidTr="008C168C">
        <w:trPr>
          <w:jc w:val="center"/>
        </w:trPr>
        <w:tc>
          <w:tcPr>
            <w:tcW w:w="70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2015</w:t>
            </w:r>
          </w:p>
        </w:tc>
        <w:tc>
          <w:tcPr>
            <w:tcW w:w="4111"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Auditoría Financiera</w:t>
            </w:r>
          </w:p>
        </w:tc>
        <w:tc>
          <w:tcPr>
            <w:tcW w:w="198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Dictamen limpio</w:t>
            </w:r>
          </w:p>
        </w:tc>
      </w:tr>
      <w:tr w:rsidR="003B6E83" w:rsidRPr="00C10B87" w:rsidTr="008C168C">
        <w:trPr>
          <w:jc w:val="center"/>
        </w:trPr>
        <w:tc>
          <w:tcPr>
            <w:tcW w:w="70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2016</w:t>
            </w:r>
          </w:p>
        </w:tc>
        <w:tc>
          <w:tcPr>
            <w:tcW w:w="4111"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Auditoría Financiera</w:t>
            </w:r>
          </w:p>
        </w:tc>
        <w:tc>
          <w:tcPr>
            <w:tcW w:w="198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Dictamen limpio</w:t>
            </w:r>
          </w:p>
        </w:tc>
      </w:tr>
      <w:tr w:rsidR="003B6E83" w:rsidRPr="00C10B87" w:rsidTr="008C168C">
        <w:trPr>
          <w:jc w:val="center"/>
        </w:trPr>
        <w:tc>
          <w:tcPr>
            <w:tcW w:w="70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2017</w:t>
            </w:r>
          </w:p>
        </w:tc>
        <w:tc>
          <w:tcPr>
            <w:tcW w:w="4111"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Auditoría Financiera</w:t>
            </w:r>
          </w:p>
        </w:tc>
        <w:tc>
          <w:tcPr>
            <w:tcW w:w="1984" w:type="dxa"/>
          </w:tcPr>
          <w:p w:rsidR="003B6E83" w:rsidRPr="00C10B87" w:rsidRDefault="003B6E83" w:rsidP="008C168C">
            <w:pPr>
              <w:pStyle w:val="Prrafodelista"/>
              <w:ind w:left="0"/>
              <w:jc w:val="both"/>
              <w:rPr>
                <w:rFonts w:ascii="Arial" w:hAnsi="Arial" w:cs="Arial"/>
                <w:iCs/>
                <w:lang w:val="es-ES"/>
              </w:rPr>
            </w:pPr>
            <w:r w:rsidRPr="00C10B87">
              <w:rPr>
                <w:rFonts w:ascii="Arial" w:hAnsi="Arial" w:cs="Arial"/>
                <w:iCs/>
                <w:lang w:val="es-ES"/>
              </w:rPr>
              <w:t>Dictamen limpio</w:t>
            </w:r>
          </w:p>
        </w:tc>
      </w:tr>
    </w:tbl>
    <w:p w:rsidR="003B6E83" w:rsidRPr="00C10B87" w:rsidRDefault="003B6E83" w:rsidP="003B6E83">
      <w:pPr>
        <w:pStyle w:val="Prrafodelista"/>
        <w:ind w:left="426"/>
        <w:jc w:val="both"/>
        <w:rPr>
          <w:rFonts w:ascii="Arial" w:hAnsi="Arial" w:cs="Arial"/>
          <w:b/>
          <w:iCs/>
          <w:lang w:val="es-ES"/>
        </w:rPr>
      </w:pPr>
    </w:p>
    <w:p w:rsidR="003B6E83" w:rsidRDefault="003B6E83" w:rsidP="003B63E6">
      <w:pPr>
        <w:pStyle w:val="Prrafodelista"/>
        <w:numPr>
          <w:ilvl w:val="0"/>
          <w:numId w:val="13"/>
        </w:numPr>
        <w:rPr>
          <w:rFonts w:ascii="Arial" w:hAnsi="Arial" w:cs="Arial"/>
          <w:iCs/>
          <w:lang w:val="es-ES"/>
        </w:rPr>
      </w:pPr>
      <w:r w:rsidRPr="00534C4A">
        <w:rPr>
          <w:rFonts w:ascii="Arial" w:hAnsi="Arial" w:cs="Arial"/>
          <w:iCs/>
          <w:lang w:val="es-ES"/>
        </w:rPr>
        <w:t>Sistematización de los procesos financieros de presupuesto, contabilidad y tesorería con la utilización del Sistema de Administración Financiera Institucional (SAFI); asimismo, sistematización del sistema de recursos humanos por medio del SIRH.</w:t>
      </w:r>
    </w:p>
    <w:p w:rsidR="00534C4A" w:rsidRDefault="00534C4A" w:rsidP="00534C4A">
      <w:pPr>
        <w:pStyle w:val="Prrafodelista"/>
        <w:ind w:left="426"/>
        <w:rPr>
          <w:rFonts w:ascii="Arial" w:hAnsi="Arial" w:cs="Arial"/>
          <w:iCs/>
          <w:lang w:val="es-ES"/>
        </w:rPr>
      </w:pPr>
    </w:p>
    <w:p w:rsidR="00E42D9B" w:rsidRDefault="00E42D9B" w:rsidP="003B63E6">
      <w:pPr>
        <w:pStyle w:val="Ttulo1"/>
        <w:numPr>
          <w:ilvl w:val="0"/>
          <w:numId w:val="8"/>
        </w:numPr>
        <w:rPr>
          <w:rFonts w:ascii="Arial" w:hAnsi="Arial" w:cs="Arial"/>
          <w:i w:val="0"/>
          <w:lang w:val="es-ES"/>
        </w:rPr>
      </w:pPr>
      <w:bookmarkStart w:id="17" w:name="_Toc8134376"/>
      <w:r w:rsidRPr="00C10B87">
        <w:rPr>
          <w:rFonts w:ascii="Arial" w:hAnsi="Arial" w:cs="Arial"/>
          <w:i w:val="0"/>
          <w:lang w:val="es-ES"/>
        </w:rPr>
        <w:t>INFORME DE GESTIÓN Y SU IMPACTO</w:t>
      </w:r>
      <w:bookmarkEnd w:id="17"/>
    </w:p>
    <w:p w:rsidR="00081F51" w:rsidRPr="00081F51" w:rsidRDefault="00081F51" w:rsidP="00081F51">
      <w:pPr>
        <w:rPr>
          <w:lang w:val="es-ES"/>
        </w:rPr>
      </w:pPr>
    </w:p>
    <w:p w:rsidR="00F97D72" w:rsidRPr="00C10B87" w:rsidRDefault="00F97D72" w:rsidP="003B63E6">
      <w:pPr>
        <w:pStyle w:val="Ttulo2"/>
        <w:numPr>
          <w:ilvl w:val="1"/>
          <w:numId w:val="8"/>
        </w:numPr>
        <w:tabs>
          <w:tab w:val="clear" w:pos="-720"/>
          <w:tab w:val="clear" w:pos="0"/>
          <w:tab w:val="clear" w:pos="720"/>
        </w:tabs>
        <w:ind w:left="567" w:hanging="567"/>
        <w:jc w:val="both"/>
        <w:rPr>
          <w:lang w:val="es-ES"/>
        </w:rPr>
      </w:pPr>
      <w:bookmarkStart w:id="18" w:name="_Toc8134377"/>
      <w:r w:rsidRPr="00C10B87">
        <w:rPr>
          <w:lang w:val="es-ES"/>
        </w:rPr>
        <w:t>G</w:t>
      </w:r>
      <w:r w:rsidR="00E14D55">
        <w:rPr>
          <w:lang w:val="es-ES"/>
        </w:rPr>
        <w:t>ESTIÓN</w:t>
      </w:r>
      <w:bookmarkEnd w:id="18"/>
    </w:p>
    <w:p w:rsidR="008B13DE" w:rsidRPr="00C10B87" w:rsidRDefault="008B13DE" w:rsidP="00FE7A13">
      <w:pPr>
        <w:spacing w:line="360" w:lineRule="auto"/>
        <w:jc w:val="both"/>
        <w:rPr>
          <w:rFonts w:ascii="Arial" w:hAnsi="Arial" w:cs="Arial"/>
          <w:iCs/>
          <w:sz w:val="10"/>
          <w:szCs w:val="10"/>
          <w:lang w:val="es-ES"/>
        </w:rPr>
      </w:pPr>
    </w:p>
    <w:p w:rsidR="00081F51" w:rsidRDefault="00E82063" w:rsidP="009B00E8">
      <w:pPr>
        <w:pStyle w:val="Textoindependiente"/>
        <w:spacing w:line="240" w:lineRule="auto"/>
        <w:ind w:left="567"/>
        <w:jc w:val="both"/>
        <w:rPr>
          <w:b w:val="0"/>
          <w:bCs w:val="0"/>
          <w:iCs/>
          <w:color w:val="000000"/>
          <w:sz w:val="20"/>
          <w:szCs w:val="20"/>
          <w:lang w:val="es-ES"/>
        </w:rPr>
      </w:pPr>
      <w:r w:rsidRPr="00C10B87">
        <w:rPr>
          <w:b w:val="0"/>
          <w:bCs w:val="0"/>
          <w:iCs/>
          <w:color w:val="000000"/>
          <w:sz w:val="20"/>
          <w:szCs w:val="20"/>
          <w:lang w:val="es-ES"/>
        </w:rPr>
        <w:t xml:space="preserve">Con la entrada en vigencia de la Ley Reguladora del Ejercicio de la Contaduría, </w:t>
      </w:r>
      <w:r w:rsidR="00081F51">
        <w:rPr>
          <w:b w:val="0"/>
          <w:bCs w:val="0"/>
          <w:iCs/>
          <w:color w:val="000000"/>
          <w:sz w:val="20"/>
          <w:szCs w:val="20"/>
          <w:lang w:val="es-ES"/>
        </w:rPr>
        <w:t xml:space="preserve">que </w:t>
      </w:r>
      <w:r w:rsidRPr="00C10B87">
        <w:rPr>
          <w:b w:val="0"/>
          <w:bCs w:val="0"/>
          <w:iCs/>
          <w:color w:val="000000"/>
          <w:sz w:val="20"/>
          <w:szCs w:val="20"/>
          <w:lang w:val="es-ES"/>
        </w:rPr>
        <w:t>además de normar el ejercicio de la profesión independiente y la función pública de Auditoría, también regula los derechos y obligaciones de quienes la ejercen, el Consejo está fortaleciendo dicho marco regulatorio</w:t>
      </w:r>
      <w:r w:rsidR="00081F51">
        <w:rPr>
          <w:b w:val="0"/>
          <w:bCs w:val="0"/>
          <w:iCs/>
          <w:color w:val="000000"/>
          <w:sz w:val="20"/>
          <w:szCs w:val="20"/>
          <w:lang w:val="es-ES"/>
        </w:rPr>
        <w:t xml:space="preserve">, así como </w:t>
      </w:r>
      <w:r w:rsidR="00D369AE">
        <w:rPr>
          <w:b w:val="0"/>
          <w:bCs w:val="0"/>
          <w:iCs/>
          <w:color w:val="000000"/>
          <w:sz w:val="20"/>
          <w:szCs w:val="20"/>
          <w:lang w:val="es-ES"/>
        </w:rPr>
        <w:t>fomentando</w:t>
      </w:r>
      <w:r w:rsidR="00081F51">
        <w:rPr>
          <w:b w:val="0"/>
          <w:bCs w:val="0"/>
          <w:iCs/>
          <w:color w:val="000000"/>
          <w:sz w:val="20"/>
          <w:szCs w:val="20"/>
          <w:lang w:val="es-ES"/>
        </w:rPr>
        <w:t xml:space="preserve"> la</w:t>
      </w:r>
      <w:r w:rsidR="00D369AE">
        <w:rPr>
          <w:b w:val="0"/>
          <w:bCs w:val="0"/>
          <w:iCs/>
          <w:color w:val="000000"/>
          <w:sz w:val="20"/>
          <w:szCs w:val="20"/>
          <w:lang w:val="es-ES"/>
        </w:rPr>
        <w:t>s</w:t>
      </w:r>
      <w:r w:rsidR="00081F51">
        <w:rPr>
          <w:b w:val="0"/>
          <w:bCs w:val="0"/>
          <w:iCs/>
          <w:color w:val="000000"/>
          <w:sz w:val="20"/>
          <w:szCs w:val="20"/>
          <w:lang w:val="es-ES"/>
        </w:rPr>
        <w:t xml:space="preserve"> </w:t>
      </w:r>
      <w:r w:rsidR="00D369AE">
        <w:rPr>
          <w:b w:val="0"/>
          <w:bCs w:val="0"/>
          <w:iCs/>
          <w:color w:val="000000"/>
          <w:sz w:val="20"/>
          <w:szCs w:val="20"/>
          <w:lang w:val="es-ES"/>
        </w:rPr>
        <w:t>prestaciones</w:t>
      </w:r>
      <w:r w:rsidRPr="00C10B87">
        <w:rPr>
          <w:b w:val="0"/>
          <w:bCs w:val="0"/>
          <w:iCs/>
          <w:color w:val="000000"/>
          <w:sz w:val="20"/>
          <w:szCs w:val="20"/>
          <w:lang w:val="es-ES"/>
        </w:rPr>
        <w:t xml:space="preserve"> de los servicios profesionales contables y de auditoría, dentro de los estándares de calidad internaciona</w:t>
      </w:r>
      <w:r w:rsidR="009B00E8">
        <w:rPr>
          <w:b w:val="0"/>
          <w:bCs w:val="0"/>
          <w:iCs/>
          <w:color w:val="000000"/>
          <w:sz w:val="20"/>
          <w:szCs w:val="20"/>
          <w:lang w:val="es-ES"/>
        </w:rPr>
        <w:t xml:space="preserve">l </w:t>
      </w:r>
      <w:r w:rsidR="00D369AE">
        <w:rPr>
          <w:b w:val="0"/>
          <w:bCs w:val="0"/>
          <w:iCs/>
          <w:color w:val="000000"/>
          <w:sz w:val="20"/>
          <w:szCs w:val="20"/>
          <w:lang w:val="es-ES"/>
        </w:rPr>
        <w:t>y responsabilidad, observando dentro de su trabajo eficiencia, eficacia, efectividad equidad y transparencia.</w:t>
      </w:r>
    </w:p>
    <w:p w:rsidR="00081F51" w:rsidRPr="00C10B87" w:rsidRDefault="00081F51" w:rsidP="00E82063">
      <w:pPr>
        <w:pStyle w:val="Textoindependiente"/>
        <w:spacing w:line="240" w:lineRule="auto"/>
        <w:ind w:left="567"/>
        <w:jc w:val="both"/>
        <w:rPr>
          <w:b w:val="0"/>
          <w:bCs w:val="0"/>
          <w:iCs/>
          <w:color w:val="000000"/>
          <w:sz w:val="20"/>
          <w:szCs w:val="20"/>
          <w:lang w:val="es-ES"/>
        </w:rPr>
      </w:pPr>
    </w:p>
    <w:p w:rsidR="00E42D9B" w:rsidRPr="00C10B87" w:rsidRDefault="00E82063" w:rsidP="003B63E6">
      <w:pPr>
        <w:pStyle w:val="Ttulo2"/>
        <w:numPr>
          <w:ilvl w:val="1"/>
          <w:numId w:val="8"/>
        </w:numPr>
        <w:tabs>
          <w:tab w:val="clear" w:pos="-720"/>
          <w:tab w:val="clear" w:pos="0"/>
          <w:tab w:val="clear" w:pos="720"/>
        </w:tabs>
        <w:ind w:left="567" w:hanging="578"/>
        <w:jc w:val="both"/>
        <w:rPr>
          <w:lang w:val="es-ES"/>
        </w:rPr>
      </w:pPr>
      <w:bookmarkStart w:id="19" w:name="_Toc8134378"/>
      <w:r>
        <w:rPr>
          <w:lang w:val="es-ES"/>
        </w:rPr>
        <w:t>IMPACTO</w:t>
      </w:r>
      <w:bookmarkEnd w:id="19"/>
    </w:p>
    <w:p w:rsidR="00E82063" w:rsidRDefault="00E82063" w:rsidP="000D1B2D">
      <w:pPr>
        <w:pStyle w:val="Textoindependiente"/>
        <w:spacing w:line="240" w:lineRule="auto"/>
        <w:ind w:left="567"/>
        <w:jc w:val="both"/>
        <w:rPr>
          <w:b w:val="0"/>
          <w:bCs w:val="0"/>
          <w:iCs/>
          <w:color w:val="000000"/>
          <w:sz w:val="20"/>
          <w:szCs w:val="20"/>
          <w:lang w:val="es-ES"/>
        </w:rPr>
      </w:pPr>
    </w:p>
    <w:p w:rsidR="00E82063" w:rsidRPr="00C10B87" w:rsidRDefault="00E82063" w:rsidP="00E82063">
      <w:pPr>
        <w:spacing w:line="360" w:lineRule="auto"/>
        <w:ind w:left="567"/>
        <w:jc w:val="both"/>
        <w:rPr>
          <w:rFonts w:ascii="Arial" w:hAnsi="Arial" w:cs="Arial"/>
          <w:b/>
          <w:bCs/>
          <w:iCs/>
          <w:lang w:val="es-ES"/>
        </w:rPr>
      </w:pPr>
      <w:r w:rsidRPr="00C10B87">
        <w:rPr>
          <w:rFonts w:ascii="Arial" w:hAnsi="Arial" w:cs="Arial"/>
          <w:iCs/>
          <w:lang w:val="es-ES"/>
        </w:rPr>
        <w:t>Es de destacar que el impacto generado corresponde a:</w:t>
      </w:r>
    </w:p>
    <w:p w:rsidR="00E82063" w:rsidRPr="00C10B87" w:rsidRDefault="00E82063" w:rsidP="00E82063">
      <w:pPr>
        <w:ind w:left="567"/>
        <w:jc w:val="both"/>
        <w:rPr>
          <w:rFonts w:ascii="Arial" w:hAnsi="Arial" w:cs="Arial"/>
          <w:iCs/>
          <w:sz w:val="16"/>
          <w:szCs w:val="16"/>
          <w:lang w:val="es-ES"/>
        </w:rPr>
      </w:pPr>
    </w:p>
    <w:p w:rsidR="00E82063" w:rsidRPr="00BD55E6" w:rsidRDefault="00E82063" w:rsidP="003B63E6">
      <w:pPr>
        <w:numPr>
          <w:ilvl w:val="1"/>
          <w:numId w:val="14"/>
        </w:numPr>
        <w:tabs>
          <w:tab w:val="clear" w:pos="1788"/>
        </w:tabs>
        <w:ind w:left="851"/>
        <w:jc w:val="both"/>
        <w:rPr>
          <w:rFonts w:ascii="Arial" w:hAnsi="Arial" w:cs="Arial"/>
          <w:iCs/>
          <w:lang w:val="es-ES"/>
        </w:rPr>
      </w:pPr>
      <w:r w:rsidRPr="00BD55E6">
        <w:rPr>
          <w:rFonts w:ascii="Arial" w:hAnsi="Arial" w:cs="Arial"/>
          <w:iCs/>
          <w:lang w:val="es-ES"/>
        </w:rPr>
        <w:t xml:space="preserve">De forma integral a las instituciones gubernamentales correspondientes, la empresa privada, el sistema financiero, las distintas universidades, los profesionales de distintas especialidades, han coadyuvado a que a nivel Centroamericano El Salvador </w:t>
      </w:r>
      <w:r w:rsidR="00BD55E6" w:rsidRPr="00BD55E6">
        <w:rPr>
          <w:rFonts w:ascii="Arial" w:hAnsi="Arial" w:cs="Arial"/>
          <w:iCs/>
          <w:lang w:val="es-ES"/>
        </w:rPr>
        <w:t xml:space="preserve">se posesione </w:t>
      </w:r>
      <w:r w:rsidRPr="00BD55E6">
        <w:rPr>
          <w:rFonts w:ascii="Arial" w:hAnsi="Arial" w:cs="Arial"/>
          <w:iCs/>
          <w:lang w:val="es-ES"/>
        </w:rPr>
        <w:t>a la vanguardia en la implementación de las Normas Internacionales de Contabilidad y Normas Internacionales de Auditoria</w:t>
      </w:r>
      <w:r w:rsidR="00BD55E6" w:rsidRPr="00BD55E6">
        <w:rPr>
          <w:rFonts w:ascii="Arial" w:hAnsi="Arial" w:cs="Arial"/>
          <w:iCs/>
          <w:lang w:val="es-ES"/>
        </w:rPr>
        <w:t>, con el objeto de superar las expec</w:t>
      </w:r>
      <w:r w:rsidRPr="00BD55E6">
        <w:rPr>
          <w:rFonts w:ascii="Arial" w:hAnsi="Arial" w:cs="Arial"/>
          <w:iCs/>
          <w:lang w:val="es-ES"/>
        </w:rPr>
        <w:t>tativas que tendr</w:t>
      </w:r>
      <w:r w:rsidR="00BD55E6" w:rsidRPr="00BD55E6">
        <w:rPr>
          <w:rFonts w:ascii="Arial" w:hAnsi="Arial" w:cs="Arial"/>
          <w:iCs/>
          <w:lang w:val="es-ES"/>
        </w:rPr>
        <w:t>á</w:t>
      </w:r>
      <w:r w:rsidRPr="00BD55E6">
        <w:rPr>
          <w:rFonts w:ascii="Arial" w:hAnsi="Arial" w:cs="Arial"/>
          <w:iCs/>
          <w:lang w:val="es-ES"/>
        </w:rPr>
        <w:t xml:space="preserve">n los inversionistas internacionales en nuestro país, como resultado de la suscripción de los tratados de libre comercio con países amigos, en términos de generación de confianza y crear condiciones óptimas de transparencia empresarial con la implementación de dichas normas. </w:t>
      </w:r>
    </w:p>
    <w:p w:rsidR="00E82063" w:rsidRPr="00C10B87" w:rsidRDefault="00E82063" w:rsidP="003B63E6">
      <w:pPr>
        <w:numPr>
          <w:ilvl w:val="1"/>
          <w:numId w:val="14"/>
        </w:numPr>
        <w:tabs>
          <w:tab w:val="clear" w:pos="1788"/>
          <w:tab w:val="num" w:pos="2496"/>
        </w:tabs>
        <w:ind w:left="851"/>
        <w:jc w:val="both"/>
        <w:rPr>
          <w:rFonts w:ascii="Arial" w:hAnsi="Arial" w:cs="Arial"/>
          <w:iCs/>
          <w:lang w:val="es-ES"/>
        </w:rPr>
      </w:pPr>
      <w:r w:rsidRPr="00C10B87">
        <w:rPr>
          <w:rFonts w:ascii="Arial" w:hAnsi="Arial" w:cs="Arial"/>
          <w:iCs/>
          <w:lang w:val="es-ES"/>
        </w:rPr>
        <w:t>Al fortalecimiento de la cultura de responsabilidad, honradez demostrada y prestación de  servicios del  contador público con mayor profesionalismo al empresario nacional e internacional, ubicándolo en los niveles del estándar de competencia profesional  internacional.</w:t>
      </w:r>
    </w:p>
    <w:p w:rsidR="00E82063" w:rsidRPr="009A3A44" w:rsidRDefault="00E82063" w:rsidP="003B63E6">
      <w:pPr>
        <w:numPr>
          <w:ilvl w:val="1"/>
          <w:numId w:val="14"/>
        </w:numPr>
        <w:tabs>
          <w:tab w:val="clear" w:pos="1788"/>
          <w:tab w:val="num" w:pos="2496"/>
        </w:tabs>
        <w:ind w:left="851"/>
        <w:jc w:val="both"/>
        <w:rPr>
          <w:rFonts w:ascii="Arial" w:hAnsi="Arial" w:cs="Arial"/>
          <w:iCs/>
          <w:lang w:val="es-ES"/>
        </w:rPr>
      </w:pPr>
      <w:r w:rsidRPr="00C10B87">
        <w:rPr>
          <w:rFonts w:ascii="Arial" w:hAnsi="Arial" w:cs="Arial"/>
          <w:iCs/>
          <w:lang w:val="es-ES"/>
        </w:rPr>
        <w:t xml:space="preserve">Cumplimiento de la Ley Reguladora del Ejercicio de la Contaduría reformada y vigente a partir del 1 de diciembre de 2017, especialmente en el caso de resoluciones y notificaciones sobre solicitudes de inscripción para el ejercicio de la profesión; así como acciones sobre denuncias recibidas, </w:t>
      </w:r>
      <w:r w:rsidRPr="009A3A44">
        <w:rPr>
          <w:rFonts w:ascii="Arial" w:hAnsi="Arial" w:cs="Arial"/>
          <w:iCs/>
          <w:lang w:val="es-ES"/>
        </w:rPr>
        <w:t xml:space="preserve">por insatisfacciones de clientes </w:t>
      </w:r>
      <w:r w:rsidR="009A3A44" w:rsidRPr="009A3A44">
        <w:rPr>
          <w:rFonts w:ascii="Arial" w:hAnsi="Arial" w:cs="Arial"/>
          <w:iCs/>
          <w:lang w:val="es-ES"/>
        </w:rPr>
        <w:t xml:space="preserve">por el </w:t>
      </w:r>
      <w:r w:rsidRPr="009A3A44">
        <w:rPr>
          <w:rFonts w:ascii="Arial" w:hAnsi="Arial" w:cs="Arial"/>
          <w:iCs/>
          <w:lang w:val="es-ES"/>
        </w:rPr>
        <w:t xml:space="preserve">desempeño inadecuado de algunos  contadores públicos. </w:t>
      </w:r>
    </w:p>
    <w:p w:rsidR="00DC1BC3" w:rsidRDefault="00E82063" w:rsidP="00DC1BC3">
      <w:pPr>
        <w:numPr>
          <w:ilvl w:val="1"/>
          <w:numId w:val="14"/>
        </w:numPr>
        <w:tabs>
          <w:tab w:val="clear" w:pos="1788"/>
          <w:tab w:val="num" w:pos="2496"/>
        </w:tabs>
        <w:ind w:left="851"/>
        <w:jc w:val="both"/>
        <w:rPr>
          <w:rFonts w:ascii="Arial" w:hAnsi="Arial" w:cs="Arial"/>
          <w:iCs/>
          <w:lang w:val="es-ES"/>
        </w:rPr>
      </w:pPr>
      <w:r w:rsidRPr="009A3A44">
        <w:rPr>
          <w:rFonts w:ascii="Arial" w:hAnsi="Arial" w:cs="Arial"/>
          <w:iCs/>
          <w:lang w:val="es-ES"/>
        </w:rPr>
        <w:t>Que el contador y auditor autorizado, para ejercer la profesión conozca y cuente</w:t>
      </w:r>
      <w:r w:rsidRPr="00C10B87">
        <w:rPr>
          <w:rFonts w:ascii="Arial" w:hAnsi="Arial" w:cs="Arial"/>
          <w:iCs/>
          <w:lang w:val="es-ES"/>
        </w:rPr>
        <w:t xml:space="preserve"> con un marco de referencia regulatorio, bajo el cual su desempeño sea técnico</w:t>
      </w:r>
      <w:r>
        <w:rPr>
          <w:rFonts w:ascii="Arial" w:hAnsi="Arial" w:cs="Arial"/>
          <w:iCs/>
          <w:lang w:val="es-ES"/>
        </w:rPr>
        <w:t>,</w:t>
      </w:r>
      <w:r w:rsidRPr="00C10B87">
        <w:rPr>
          <w:rFonts w:ascii="Arial" w:hAnsi="Arial" w:cs="Arial"/>
          <w:iCs/>
          <w:lang w:val="es-ES"/>
        </w:rPr>
        <w:t xml:space="preserve"> ético, y profesional, para que cumpla con las disposiciones </w:t>
      </w:r>
      <w:r>
        <w:rPr>
          <w:rFonts w:ascii="Arial" w:hAnsi="Arial" w:cs="Arial"/>
          <w:iCs/>
          <w:lang w:val="es-ES"/>
        </w:rPr>
        <w:t>reguladoras de la profesión</w:t>
      </w:r>
      <w:r w:rsidRPr="00C10B87">
        <w:rPr>
          <w:rFonts w:ascii="Arial" w:hAnsi="Arial" w:cs="Arial"/>
          <w:iCs/>
          <w:lang w:val="es-ES"/>
        </w:rPr>
        <w:t>, lo que le servirá como herramienta de evaluación al cumplimiento.</w:t>
      </w:r>
    </w:p>
    <w:p w:rsidR="00FE5984" w:rsidRDefault="00E42D9B" w:rsidP="00FE5984">
      <w:pPr>
        <w:numPr>
          <w:ilvl w:val="1"/>
          <w:numId w:val="14"/>
        </w:numPr>
        <w:tabs>
          <w:tab w:val="clear" w:pos="1788"/>
          <w:tab w:val="num" w:pos="2496"/>
        </w:tabs>
        <w:ind w:left="851"/>
        <w:jc w:val="both"/>
        <w:rPr>
          <w:rFonts w:ascii="Arial" w:hAnsi="Arial" w:cs="Arial"/>
          <w:iCs/>
          <w:lang w:val="es-ES"/>
        </w:rPr>
      </w:pPr>
      <w:r w:rsidRPr="00DC1BC3">
        <w:rPr>
          <w:rFonts w:ascii="Arial" w:hAnsi="Arial" w:cs="Arial"/>
          <w:iCs/>
          <w:lang w:val="es-ES"/>
        </w:rPr>
        <w:t xml:space="preserve">Con la aplicación de la Ley Reguladora del Ejercicio de la Contaduría, </w:t>
      </w:r>
      <w:r w:rsidR="00DC1BC3">
        <w:rPr>
          <w:rFonts w:ascii="Arial" w:hAnsi="Arial" w:cs="Arial"/>
          <w:iCs/>
          <w:lang w:val="es-ES"/>
        </w:rPr>
        <w:t xml:space="preserve">el contador y auditor tendrá </w:t>
      </w:r>
      <w:r w:rsidRPr="00DC1BC3">
        <w:rPr>
          <w:rFonts w:ascii="Arial" w:hAnsi="Arial" w:cs="Arial"/>
          <w:iCs/>
          <w:lang w:val="es-ES"/>
        </w:rPr>
        <w:t>mayor credibilidad a nivel nacional e internacional de la información financiera de las emp</w:t>
      </w:r>
      <w:r w:rsidR="00FE5984">
        <w:rPr>
          <w:rFonts w:ascii="Arial" w:hAnsi="Arial" w:cs="Arial"/>
          <w:iCs/>
          <w:lang w:val="es-ES"/>
        </w:rPr>
        <w:t>resas, generando</w:t>
      </w:r>
      <w:r w:rsidRPr="00DC1BC3">
        <w:rPr>
          <w:rFonts w:ascii="Arial" w:hAnsi="Arial" w:cs="Arial"/>
          <w:iCs/>
          <w:lang w:val="es-ES"/>
        </w:rPr>
        <w:t xml:space="preserve"> apoyo a mayor inversión, ya sea local o extranje</w:t>
      </w:r>
      <w:r w:rsidR="006E7962" w:rsidRPr="00DC1BC3">
        <w:rPr>
          <w:rFonts w:ascii="Arial" w:hAnsi="Arial" w:cs="Arial"/>
          <w:iCs/>
          <w:lang w:val="es-ES"/>
        </w:rPr>
        <w:t>ra de forma consecuente con los t</w:t>
      </w:r>
      <w:r w:rsidRPr="00DC1BC3">
        <w:rPr>
          <w:rFonts w:ascii="Arial" w:hAnsi="Arial" w:cs="Arial"/>
          <w:iCs/>
          <w:lang w:val="es-ES"/>
        </w:rPr>
        <w:t xml:space="preserve">ratados de </w:t>
      </w:r>
      <w:r w:rsidR="006E7962" w:rsidRPr="00DC1BC3">
        <w:rPr>
          <w:rFonts w:ascii="Arial" w:hAnsi="Arial" w:cs="Arial"/>
          <w:iCs/>
          <w:lang w:val="es-ES"/>
        </w:rPr>
        <w:t>l</w:t>
      </w:r>
      <w:r w:rsidRPr="00DC1BC3">
        <w:rPr>
          <w:rFonts w:ascii="Arial" w:hAnsi="Arial" w:cs="Arial"/>
          <w:iCs/>
          <w:lang w:val="es-ES"/>
        </w:rPr>
        <w:t xml:space="preserve">ibre </w:t>
      </w:r>
      <w:r w:rsidR="006E7962" w:rsidRPr="00DC1BC3">
        <w:rPr>
          <w:rFonts w:ascii="Arial" w:hAnsi="Arial" w:cs="Arial"/>
          <w:iCs/>
          <w:lang w:val="es-ES"/>
        </w:rPr>
        <w:t>c</w:t>
      </w:r>
      <w:r w:rsidRPr="00DC1BC3">
        <w:rPr>
          <w:rFonts w:ascii="Arial" w:hAnsi="Arial" w:cs="Arial"/>
          <w:iCs/>
          <w:lang w:val="es-ES"/>
        </w:rPr>
        <w:t xml:space="preserve">omercio </w:t>
      </w:r>
      <w:r w:rsidR="00666BD2" w:rsidRPr="00DC1BC3">
        <w:rPr>
          <w:rFonts w:ascii="Arial" w:hAnsi="Arial" w:cs="Arial"/>
          <w:iCs/>
          <w:lang w:val="es-ES"/>
        </w:rPr>
        <w:t>suscrito</w:t>
      </w:r>
      <w:r w:rsidR="00FE5984">
        <w:rPr>
          <w:rFonts w:ascii="Arial" w:hAnsi="Arial" w:cs="Arial"/>
          <w:iCs/>
          <w:lang w:val="es-ES"/>
        </w:rPr>
        <w:t>s</w:t>
      </w:r>
      <w:r w:rsidR="00666BD2" w:rsidRPr="00DC1BC3">
        <w:rPr>
          <w:rFonts w:ascii="Arial" w:hAnsi="Arial" w:cs="Arial"/>
          <w:iCs/>
          <w:lang w:val="es-ES"/>
        </w:rPr>
        <w:t xml:space="preserve"> y </w:t>
      </w:r>
      <w:r w:rsidR="00FE5984">
        <w:rPr>
          <w:rFonts w:ascii="Arial" w:hAnsi="Arial" w:cs="Arial"/>
          <w:iCs/>
          <w:lang w:val="es-ES"/>
        </w:rPr>
        <w:t xml:space="preserve">que </w:t>
      </w:r>
      <w:r w:rsidR="00666BD2" w:rsidRPr="00DC1BC3">
        <w:rPr>
          <w:rFonts w:ascii="Arial" w:hAnsi="Arial" w:cs="Arial"/>
          <w:iCs/>
          <w:lang w:val="es-ES"/>
        </w:rPr>
        <w:t xml:space="preserve">se </w:t>
      </w:r>
      <w:r w:rsidRPr="00DC1BC3">
        <w:rPr>
          <w:rFonts w:ascii="Arial" w:hAnsi="Arial" w:cs="Arial"/>
          <w:iCs/>
          <w:lang w:val="es-ES"/>
        </w:rPr>
        <w:t>están suscribiendo.</w:t>
      </w:r>
    </w:p>
    <w:p w:rsidR="008E4B15" w:rsidRPr="00FE5984" w:rsidRDefault="00FE5984" w:rsidP="00FE5984">
      <w:pPr>
        <w:numPr>
          <w:ilvl w:val="1"/>
          <w:numId w:val="14"/>
        </w:numPr>
        <w:tabs>
          <w:tab w:val="clear" w:pos="1788"/>
          <w:tab w:val="num" w:pos="2496"/>
        </w:tabs>
        <w:ind w:left="851"/>
        <w:jc w:val="both"/>
        <w:rPr>
          <w:rFonts w:ascii="Arial" w:hAnsi="Arial" w:cs="Arial"/>
          <w:iCs/>
          <w:lang w:val="es-ES"/>
        </w:rPr>
      </w:pPr>
      <w:r>
        <w:rPr>
          <w:rFonts w:ascii="Arial" w:hAnsi="Arial" w:cs="Arial"/>
          <w:iCs/>
          <w:lang w:val="es-ES"/>
        </w:rPr>
        <w:t>E</w:t>
      </w:r>
      <w:r w:rsidR="00D30B86" w:rsidRPr="00FE5984">
        <w:rPr>
          <w:rFonts w:ascii="Arial" w:hAnsi="Arial" w:cs="Arial"/>
          <w:iCs/>
          <w:lang w:val="es-ES"/>
        </w:rPr>
        <w:t>l</w:t>
      </w:r>
      <w:r w:rsidR="008E4B15" w:rsidRPr="00FE5984">
        <w:rPr>
          <w:rFonts w:ascii="Arial" w:hAnsi="Arial" w:cs="Arial"/>
          <w:iCs/>
          <w:lang w:val="es-ES"/>
        </w:rPr>
        <w:t xml:space="preserve"> Consejo ha sostenido reuniones con representantes del Ministerio de Educación </w:t>
      </w:r>
      <w:r w:rsidR="00D30B86" w:rsidRPr="00FE5984">
        <w:rPr>
          <w:rFonts w:ascii="Arial" w:hAnsi="Arial" w:cs="Arial"/>
          <w:iCs/>
          <w:lang w:val="es-ES"/>
        </w:rPr>
        <w:t xml:space="preserve">y Universidades acreditadas </w:t>
      </w:r>
      <w:r w:rsidR="008E4B15" w:rsidRPr="00FE5984">
        <w:rPr>
          <w:rFonts w:ascii="Arial" w:hAnsi="Arial" w:cs="Arial"/>
          <w:iCs/>
          <w:lang w:val="es-ES"/>
        </w:rPr>
        <w:t xml:space="preserve">con el objetivo de fortalecer la </w:t>
      </w:r>
      <w:r w:rsidR="00447F62" w:rsidRPr="00FE5984">
        <w:rPr>
          <w:rFonts w:ascii="Arial" w:hAnsi="Arial" w:cs="Arial"/>
          <w:iCs/>
          <w:lang w:val="es-ES"/>
        </w:rPr>
        <w:t xml:space="preserve">especialización y </w:t>
      </w:r>
      <w:r w:rsidR="008E4B15" w:rsidRPr="00FE5984">
        <w:rPr>
          <w:rFonts w:ascii="Arial" w:hAnsi="Arial" w:cs="Arial"/>
          <w:iCs/>
          <w:lang w:val="es-ES"/>
        </w:rPr>
        <w:t>formación de los contadores públicos de El Salvador</w:t>
      </w:r>
      <w:r w:rsidR="00447F62" w:rsidRPr="00FE5984">
        <w:rPr>
          <w:rFonts w:ascii="Arial" w:hAnsi="Arial" w:cs="Arial"/>
          <w:iCs/>
          <w:lang w:val="es-ES"/>
        </w:rPr>
        <w:t>, la coordinación, apoyo técnico</w:t>
      </w:r>
      <w:r w:rsidR="008E4B15" w:rsidRPr="00FE5984">
        <w:rPr>
          <w:rFonts w:ascii="Arial" w:hAnsi="Arial" w:cs="Arial"/>
          <w:iCs/>
          <w:lang w:val="es-ES"/>
        </w:rPr>
        <w:t xml:space="preserve"> </w:t>
      </w:r>
      <w:r w:rsidR="00447F62" w:rsidRPr="00FE5984">
        <w:rPr>
          <w:rFonts w:ascii="Arial" w:hAnsi="Arial" w:cs="Arial"/>
          <w:iCs/>
          <w:lang w:val="es-ES"/>
        </w:rPr>
        <w:t xml:space="preserve">con los contenidos curriculares y </w:t>
      </w:r>
      <w:r w:rsidR="008E4B15" w:rsidRPr="00FE5984">
        <w:rPr>
          <w:rFonts w:ascii="Arial" w:hAnsi="Arial" w:cs="Arial"/>
          <w:iCs/>
          <w:lang w:val="es-ES"/>
        </w:rPr>
        <w:t xml:space="preserve">asignaturas </w:t>
      </w:r>
      <w:r w:rsidR="00447F62" w:rsidRPr="00FE5984">
        <w:rPr>
          <w:rFonts w:ascii="Arial" w:hAnsi="Arial" w:cs="Arial"/>
          <w:iCs/>
          <w:lang w:val="es-ES"/>
        </w:rPr>
        <w:t>consecuentes con la normativa técnica</w:t>
      </w:r>
      <w:r w:rsidR="008E4B15" w:rsidRPr="00FE5984">
        <w:rPr>
          <w:rFonts w:ascii="Arial" w:hAnsi="Arial" w:cs="Arial"/>
          <w:iCs/>
          <w:lang w:val="es-ES"/>
        </w:rPr>
        <w:t xml:space="preserve"> de las Normas Internacionales de Información Financiera completas</w:t>
      </w:r>
      <w:r w:rsidR="009A3A44" w:rsidRPr="00FE5984">
        <w:rPr>
          <w:rFonts w:ascii="Arial" w:hAnsi="Arial" w:cs="Arial"/>
          <w:iCs/>
          <w:lang w:val="es-ES"/>
        </w:rPr>
        <w:t>,</w:t>
      </w:r>
      <w:r w:rsidR="008E4B15" w:rsidRPr="00FE5984">
        <w:rPr>
          <w:rFonts w:ascii="Arial" w:hAnsi="Arial" w:cs="Arial"/>
          <w:iCs/>
          <w:lang w:val="es-ES"/>
        </w:rPr>
        <w:t xml:space="preserve"> la Norma Internacional de Información Financiera para PYME</w:t>
      </w:r>
      <w:r w:rsidR="00C044F0" w:rsidRPr="00FE5984">
        <w:rPr>
          <w:rFonts w:ascii="Arial" w:hAnsi="Arial" w:cs="Arial"/>
          <w:iCs/>
          <w:lang w:val="es-ES"/>
        </w:rPr>
        <w:t>S</w:t>
      </w:r>
      <w:r w:rsidR="009A3A44" w:rsidRPr="00FE5984">
        <w:rPr>
          <w:rFonts w:ascii="Arial" w:hAnsi="Arial" w:cs="Arial"/>
          <w:iCs/>
          <w:lang w:val="es-ES"/>
        </w:rPr>
        <w:t>,</w:t>
      </w:r>
      <w:r w:rsidR="008E4B15" w:rsidRPr="00FE5984">
        <w:rPr>
          <w:rFonts w:ascii="Arial" w:hAnsi="Arial" w:cs="Arial"/>
          <w:iCs/>
          <w:lang w:val="es-ES"/>
        </w:rPr>
        <w:t xml:space="preserve"> Normas Internacionales de Auditoría</w:t>
      </w:r>
      <w:r w:rsidR="00E93BAB" w:rsidRPr="00FE5984">
        <w:rPr>
          <w:rFonts w:ascii="Arial" w:hAnsi="Arial" w:cs="Arial"/>
          <w:iCs/>
          <w:lang w:val="es-ES"/>
        </w:rPr>
        <w:t>,</w:t>
      </w:r>
      <w:r w:rsidR="009A3A44" w:rsidRPr="00FE5984">
        <w:rPr>
          <w:rFonts w:ascii="Arial" w:hAnsi="Arial" w:cs="Arial"/>
          <w:iCs/>
          <w:lang w:val="es-ES"/>
        </w:rPr>
        <w:t xml:space="preserve"> Manual del Código de Ética para Profesionales de la Contabilidad, resoluciones y comunicados emitidos por el Consejo, entre otros.</w:t>
      </w:r>
    </w:p>
    <w:p w:rsidR="00571968" w:rsidRPr="00C10B87" w:rsidRDefault="00571968" w:rsidP="000D1B2D">
      <w:pPr>
        <w:ind w:left="567"/>
        <w:jc w:val="both"/>
        <w:rPr>
          <w:rFonts w:ascii="Arial" w:hAnsi="Arial" w:cs="Arial"/>
          <w:iCs/>
          <w:lang w:val="es-ES"/>
        </w:rPr>
      </w:pPr>
    </w:p>
    <w:p w:rsidR="0034393E" w:rsidRPr="00C10B87" w:rsidRDefault="0034393E" w:rsidP="000D1B2D">
      <w:pPr>
        <w:ind w:left="567"/>
        <w:jc w:val="both"/>
        <w:rPr>
          <w:rFonts w:ascii="Arial" w:hAnsi="Arial" w:cs="Arial"/>
          <w:iCs/>
          <w:lang w:val="es-ES"/>
        </w:rPr>
      </w:pPr>
    </w:p>
    <w:p w:rsidR="001B305A" w:rsidRPr="00C10B87" w:rsidRDefault="001B305A" w:rsidP="003B63E6">
      <w:pPr>
        <w:pStyle w:val="Ttulo1"/>
        <w:numPr>
          <w:ilvl w:val="0"/>
          <w:numId w:val="8"/>
        </w:numPr>
        <w:jc w:val="both"/>
        <w:rPr>
          <w:rFonts w:ascii="Arial" w:hAnsi="Arial" w:cs="Arial"/>
          <w:i w:val="0"/>
          <w:lang w:val="es-ES"/>
        </w:rPr>
      </w:pPr>
      <w:bookmarkStart w:id="20" w:name="_Toc8134379"/>
      <w:r w:rsidRPr="00C10B87">
        <w:rPr>
          <w:rFonts w:ascii="Arial" w:hAnsi="Arial" w:cs="Arial"/>
          <w:i w:val="0"/>
          <w:lang w:val="es-ES"/>
        </w:rPr>
        <w:t>INFORME DE ACTIVIDADES DESARROLLADAS EN EL MARCO DE LA MODERNIZACIÓN</w:t>
      </w:r>
      <w:bookmarkEnd w:id="20"/>
    </w:p>
    <w:p w:rsidR="0075793C" w:rsidRPr="00C10B87" w:rsidRDefault="008B13DE" w:rsidP="001B305A">
      <w:pPr>
        <w:ind w:left="426"/>
        <w:jc w:val="both"/>
        <w:rPr>
          <w:rFonts w:ascii="Arial" w:hAnsi="Arial" w:cs="Arial"/>
          <w:iCs/>
          <w:lang w:val="es-ES"/>
        </w:rPr>
      </w:pPr>
      <w:r w:rsidRPr="00C10B87">
        <w:rPr>
          <w:rFonts w:ascii="Arial" w:hAnsi="Arial" w:cs="Arial"/>
          <w:iCs/>
          <w:lang w:val="es-ES"/>
        </w:rPr>
        <w:t>Tomando en consideración la Ley Reguladora del Ejercicio de la Contaduría</w:t>
      </w:r>
      <w:r w:rsidR="00722DB5" w:rsidRPr="00C10B87">
        <w:rPr>
          <w:rFonts w:ascii="Arial" w:hAnsi="Arial" w:cs="Arial"/>
          <w:iCs/>
          <w:lang w:val="es-ES"/>
        </w:rPr>
        <w:t xml:space="preserve"> y su reforma</w:t>
      </w:r>
      <w:r w:rsidRPr="00C10B87">
        <w:rPr>
          <w:rFonts w:ascii="Arial" w:hAnsi="Arial" w:cs="Arial"/>
          <w:iCs/>
          <w:lang w:val="es-ES"/>
        </w:rPr>
        <w:t xml:space="preserve">, </w:t>
      </w:r>
      <w:r w:rsidR="00C51D55">
        <w:rPr>
          <w:rFonts w:ascii="Arial" w:hAnsi="Arial" w:cs="Arial"/>
          <w:iCs/>
          <w:lang w:val="es-ES"/>
        </w:rPr>
        <w:t xml:space="preserve">el </w:t>
      </w:r>
      <w:r w:rsidR="006E7962" w:rsidRPr="00C10B87">
        <w:rPr>
          <w:rFonts w:ascii="Arial" w:hAnsi="Arial" w:cs="Arial"/>
          <w:iCs/>
          <w:lang w:val="es-ES"/>
        </w:rPr>
        <w:t xml:space="preserve"> Código de Comercio,</w:t>
      </w:r>
      <w:r w:rsidRPr="00C10B87">
        <w:rPr>
          <w:rFonts w:ascii="Arial" w:hAnsi="Arial" w:cs="Arial"/>
          <w:iCs/>
          <w:lang w:val="es-ES"/>
        </w:rPr>
        <w:t xml:space="preserve"> Código Tributario, leyes que han ampliado el nivel de servicios del </w:t>
      </w:r>
      <w:r w:rsidR="006E7962" w:rsidRPr="00C10B87">
        <w:rPr>
          <w:rFonts w:ascii="Arial" w:hAnsi="Arial" w:cs="Arial"/>
          <w:iCs/>
          <w:lang w:val="es-ES"/>
        </w:rPr>
        <w:t>c</w:t>
      </w:r>
      <w:r w:rsidRPr="00C10B87">
        <w:rPr>
          <w:rFonts w:ascii="Arial" w:hAnsi="Arial" w:cs="Arial"/>
          <w:iCs/>
          <w:lang w:val="es-ES"/>
        </w:rPr>
        <w:t xml:space="preserve">ontador </w:t>
      </w:r>
      <w:r w:rsidR="006E7962" w:rsidRPr="00C10B87">
        <w:rPr>
          <w:rFonts w:ascii="Arial" w:hAnsi="Arial" w:cs="Arial"/>
          <w:iCs/>
          <w:lang w:val="es-ES"/>
        </w:rPr>
        <w:t>público, por recaer sobre é</w:t>
      </w:r>
      <w:r w:rsidRPr="00C10B87">
        <w:rPr>
          <w:rFonts w:ascii="Arial" w:hAnsi="Arial" w:cs="Arial"/>
          <w:iCs/>
          <w:lang w:val="es-ES"/>
        </w:rPr>
        <w:t>ste una serie de funciones y responsabilidades que anteriormente estaban a cargo de instituciones estatales, el Consejo ha emprendido acciones orienta</w:t>
      </w:r>
      <w:r w:rsidR="00F309E8" w:rsidRPr="00C10B87">
        <w:rPr>
          <w:rFonts w:ascii="Arial" w:hAnsi="Arial" w:cs="Arial"/>
          <w:iCs/>
          <w:lang w:val="es-ES"/>
        </w:rPr>
        <w:t xml:space="preserve">das a </w:t>
      </w:r>
      <w:r w:rsidRPr="00C10B87">
        <w:rPr>
          <w:rFonts w:ascii="Arial" w:hAnsi="Arial" w:cs="Arial"/>
          <w:iCs/>
          <w:lang w:val="es-ES"/>
        </w:rPr>
        <w:t>regular</w:t>
      </w:r>
      <w:r w:rsidR="00F309E8" w:rsidRPr="00C10B87">
        <w:rPr>
          <w:rFonts w:ascii="Arial" w:hAnsi="Arial" w:cs="Arial"/>
          <w:iCs/>
          <w:lang w:val="es-ES"/>
        </w:rPr>
        <w:t xml:space="preserve"> y vigilar</w:t>
      </w:r>
      <w:r w:rsidRPr="00C10B87">
        <w:rPr>
          <w:rFonts w:ascii="Arial" w:hAnsi="Arial" w:cs="Arial"/>
          <w:iCs/>
          <w:lang w:val="es-ES"/>
        </w:rPr>
        <w:t xml:space="preserve"> el desem</w:t>
      </w:r>
      <w:r w:rsidR="00002E83" w:rsidRPr="00C10B87">
        <w:rPr>
          <w:rFonts w:ascii="Arial" w:hAnsi="Arial" w:cs="Arial"/>
          <w:iCs/>
          <w:lang w:val="es-ES"/>
        </w:rPr>
        <w:t>peño profesional actual de los c</w:t>
      </w:r>
      <w:r w:rsidRPr="00C10B87">
        <w:rPr>
          <w:rFonts w:ascii="Arial" w:hAnsi="Arial" w:cs="Arial"/>
          <w:iCs/>
          <w:lang w:val="es-ES"/>
        </w:rPr>
        <w:t>ontadores</w:t>
      </w:r>
      <w:r w:rsidR="00002E83" w:rsidRPr="00C10B87">
        <w:rPr>
          <w:rFonts w:ascii="Arial" w:hAnsi="Arial" w:cs="Arial"/>
          <w:iCs/>
          <w:lang w:val="es-ES"/>
        </w:rPr>
        <w:t xml:space="preserve"> </w:t>
      </w:r>
      <w:r w:rsidR="00722DB5" w:rsidRPr="00C10B87">
        <w:rPr>
          <w:rFonts w:ascii="Arial" w:hAnsi="Arial" w:cs="Arial"/>
          <w:iCs/>
          <w:lang w:val="es-ES"/>
        </w:rPr>
        <w:t>y auditores</w:t>
      </w:r>
      <w:r w:rsidR="00F309E8" w:rsidRPr="00C10B87">
        <w:rPr>
          <w:rFonts w:ascii="Arial" w:hAnsi="Arial" w:cs="Arial"/>
          <w:iCs/>
          <w:lang w:val="es-ES"/>
        </w:rPr>
        <w:t xml:space="preserve"> inscritos </w:t>
      </w:r>
      <w:r w:rsidR="00C51D55">
        <w:rPr>
          <w:rFonts w:ascii="Arial" w:hAnsi="Arial" w:cs="Arial"/>
          <w:iCs/>
          <w:lang w:val="es-ES"/>
        </w:rPr>
        <w:t>en su registro público</w:t>
      </w:r>
      <w:r w:rsidR="00F309E8" w:rsidRPr="00C10B87">
        <w:rPr>
          <w:rFonts w:ascii="Arial" w:hAnsi="Arial" w:cs="Arial"/>
          <w:iCs/>
          <w:lang w:val="es-ES"/>
        </w:rPr>
        <w:t>,</w:t>
      </w:r>
      <w:r w:rsidRPr="00C10B87">
        <w:rPr>
          <w:rFonts w:ascii="Arial" w:hAnsi="Arial" w:cs="Arial"/>
          <w:iCs/>
          <w:lang w:val="es-ES"/>
        </w:rPr>
        <w:t xml:space="preserve"> se busca</w:t>
      </w:r>
      <w:r w:rsidR="00F309E8" w:rsidRPr="00C10B87">
        <w:rPr>
          <w:rFonts w:ascii="Arial" w:hAnsi="Arial" w:cs="Arial"/>
          <w:iCs/>
          <w:lang w:val="es-ES"/>
        </w:rPr>
        <w:t xml:space="preserve"> garantizar que el conocimiento </w:t>
      </w:r>
      <w:r w:rsidR="00C51D55" w:rsidRPr="00C10B87">
        <w:rPr>
          <w:rFonts w:ascii="Arial" w:hAnsi="Arial" w:cs="Arial"/>
          <w:iCs/>
          <w:lang w:val="es-ES"/>
        </w:rPr>
        <w:t xml:space="preserve">técnico </w:t>
      </w:r>
      <w:r w:rsidR="00C51D55">
        <w:rPr>
          <w:rFonts w:ascii="Arial" w:hAnsi="Arial" w:cs="Arial"/>
          <w:iCs/>
          <w:lang w:val="es-ES"/>
        </w:rPr>
        <w:t xml:space="preserve">y </w:t>
      </w:r>
      <w:r w:rsidRPr="00C10B87">
        <w:rPr>
          <w:rFonts w:ascii="Arial" w:hAnsi="Arial" w:cs="Arial"/>
          <w:iCs/>
          <w:lang w:val="es-ES"/>
        </w:rPr>
        <w:t>ético</w:t>
      </w:r>
      <w:r w:rsidR="00F309E8" w:rsidRPr="00C10B87">
        <w:rPr>
          <w:rFonts w:ascii="Arial" w:hAnsi="Arial" w:cs="Arial"/>
          <w:iCs/>
          <w:lang w:val="es-ES"/>
        </w:rPr>
        <w:t xml:space="preserve">  </w:t>
      </w:r>
      <w:r w:rsidRPr="00C10B87">
        <w:rPr>
          <w:rFonts w:ascii="Arial" w:hAnsi="Arial" w:cs="Arial"/>
          <w:iCs/>
          <w:lang w:val="es-ES"/>
        </w:rPr>
        <w:t xml:space="preserve">de la profesión </w:t>
      </w:r>
      <w:r w:rsidR="00F309E8" w:rsidRPr="00C10B87">
        <w:rPr>
          <w:rFonts w:ascii="Arial" w:hAnsi="Arial" w:cs="Arial"/>
          <w:iCs/>
          <w:lang w:val="es-ES"/>
        </w:rPr>
        <w:t xml:space="preserve">de contaduría  pública </w:t>
      </w:r>
      <w:r w:rsidRPr="00C10B87">
        <w:rPr>
          <w:rFonts w:ascii="Arial" w:hAnsi="Arial" w:cs="Arial"/>
          <w:iCs/>
          <w:lang w:val="es-ES"/>
        </w:rPr>
        <w:t xml:space="preserve">sean  cumplidos. </w:t>
      </w:r>
    </w:p>
    <w:p w:rsidR="00666BD2" w:rsidRPr="00C10B87" w:rsidRDefault="00666BD2" w:rsidP="001B305A">
      <w:pPr>
        <w:ind w:left="426"/>
        <w:jc w:val="both"/>
        <w:rPr>
          <w:rFonts w:ascii="Arial" w:hAnsi="Arial" w:cs="Arial"/>
          <w:iCs/>
          <w:lang w:val="es-ES"/>
        </w:rPr>
      </w:pPr>
    </w:p>
    <w:p w:rsidR="00425F54" w:rsidRPr="00C10B87" w:rsidRDefault="007F4FB6" w:rsidP="001B305A">
      <w:pPr>
        <w:ind w:left="426"/>
        <w:jc w:val="both"/>
        <w:rPr>
          <w:rFonts w:ascii="Arial" w:hAnsi="Arial" w:cs="Arial"/>
          <w:iCs/>
          <w:lang w:val="es-ES"/>
        </w:rPr>
      </w:pPr>
      <w:r w:rsidRPr="00C10B87">
        <w:rPr>
          <w:rFonts w:ascii="Arial" w:hAnsi="Arial" w:cs="Arial"/>
          <w:iCs/>
          <w:lang w:val="es-ES"/>
        </w:rPr>
        <w:t>Asimismo</w:t>
      </w:r>
      <w:r w:rsidR="008B13DE" w:rsidRPr="00C10B87">
        <w:rPr>
          <w:rFonts w:ascii="Arial" w:hAnsi="Arial" w:cs="Arial"/>
          <w:iCs/>
          <w:lang w:val="es-ES"/>
        </w:rPr>
        <w:t xml:space="preserve">, se ha promovido la educación continuada </w:t>
      </w:r>
      <w:r w:rsidR="00C51D55">
        <w:rPr>
          <w:rFonts w:ascii="Arial" w:hAnsi="Arial" w:cs="Arial"/>
          <w:iCs/>
          <w:lang w:val="es-ES"/>
        </w:rPr>
        <w:t>de los profesionales inscritos, a través de convenios suscritos con las g</w:t>
      </w:r>
      <w:r w:rsidR="008B13DE" w:rsidRPr="00C10B87">
        <w:rPr>
          <w:rFonts w:ascii="Arial" w:hAnsi="Arial" w:cs="Arial"/>
          <w:iCs/>
          <w:lang w:val="es-ES"/>
        </w:rPr>
        <w:t>remiales d</w:t>
      </w:r>
      <w:r w:rsidR="00F309E8" w:rsidRPr="00C10B87">
        <w:rPr>
          <w:rFonts w:ascii="Arial" w:hAnsi="Arial" w:cs="Arial"/>
          <w:iCs/>
          <w:lang w:val="es-ES"/>
        </w:rPr>
        <w:t xml:space="preserve">e la profesión de </w:t>
      </w:r>
      <w:r w:rsidR="006E7962" w:rsidRPr="00C10B87">
        <w:rPr>
          <w:rFonts w:ascii="Arial" w:hAnsi="Arial" w:cs="Arial"/>
          <w:iCs/>
          <w:lang w:val="es-ES"/>
        </w:rPr>
        <w:t>contaduría p</w:t>
      </w:r>
      <w:r w:rsidR="008B13DE" w:rsidRPr="00C10B87">
        <w:rPr>
          <w:rFonts w:ascii="Arial" w:hAnsi="Arial" w:cs="Arial"/>
          <w:iCs/>
          <w:lang w:val="es-ES"/>
        </w:rPr>
        <w:t>úb</w:t>
      </w:r>
      <w:r w:rsidR="00FE7A13" w:rsidRPr="00C10B87">
        <w:rPr>
          <w:rFonts w:ascii="Arial" w:hAnsi="Arial" w:cs="Arial"/>
          <w:iCs/>
          <w:lang w:val="es-ES"/>
        </w:rPr>
        <w:t xml:space="preserve">lica, </w:t>
      </w:r>
      <w:r w:rsidR="00C51D55">
        <w:rPr>
          <w:rFonts w:ascii="Arial" w:hAnsi="Arial" w:cs="Arial"/>
          <w:iCs/>
          <w:lang w:val="es-ES"/>
        </w:rPr>
        <w:t>y universidades legalmente  constituidas</w:t>
      </w:r>
      <w:r w:rsidR="00A5156D" w:rsidRPr="00C10B87">
        <w:rPr>
          <w:rFonts w:ascii="Arial" w:hAnsi="Arial" w:cs="Arial"/>
          <w:iCs/>
          <w:lang w:val="es-ES"/>
        </w:rPr>
        <w:t>.</w:t>
      </w:r>
    </w:p>
    <w:p w:rsidR="00CC6B2F" w:rsidRPr="00C10B87" w:rsidRDefault="00CC6B2F" w:rsidP="001B305A">
      <w:pPr>
        <w:ind w:left="426"/>
        <w:jc w:val="both"/>
        <w:rPr>
          <w:rFonts w:ascii="Arial" w:hAnsi="Arial" w:cs="Arial"/>
          <w:iCs/>
          <w:lang w:val="es-ES"/>
        </w:rPr>
      </w:pPr>
    </w:p>
    <w:p w:rsidR="00571968" w:rsidRPr="00C10B87" w:rsidRDefault="00571968" w:rsidP="001B305A">
      <w:pPr>
        <w:ind w:left="426"/>
        <w:jc w:val="both"/>
        <w:rPr>
          <w:rFonts w:ascii="Arial" w:hAnsi="Arial" w:cs="Arial"/>
          <w:iCs/>
          <w:sz w:val="16"/>
          <w:szCs w:val="16"/>
          <w:lang w:val="es-ES"/>
        </w:rPr>
      </w:pPr>
    </w:p>
    <w:p w:rsidR="008F6D03" w:rsidRDefault="00784373" w:rsidP="008F6D03">
      <w:pPr>
        <w:pStyle w:val="Ttulo1"/>
        <w:numPr>
          <w:ilvl w:val="0"/>
          <w:numId w:val="8"/>
        </w:numPr>
        <w:rPr>
          <w:rFonts w:ascii="Arial" w:hAnsi="Arial" w:cs="Arial"/>
          <w:i w:val="0"/>
          <w:lang w:val="es-ES"/>
        </w:rPr>
      </w:pPr>
      <w:bookmarkStart w:id="21" w:name="_Toc8134380"/>
      <w:r w:rsidRPr="00C10B87">
        <w:rPr>
          <w:rFonts w:ascii="Arial" w:hAnsi="Arial" w:cs="Arial"/>
          <w:i w:val="0"/>
          <w:lang w:val="es-ES"/>
        </w:rPr>
        <w:t>COMISIONES DE TRABAJO.</w:t>
      </w:r>
      <w:bookmarkEnd w:id="21"/>
    </w:p>
    <w:p w:rsidR="008F6D03" w:rsidRPr="008F6D03" w:rsidRDefault="008F6D03" w:rsidP="008F6D03">
      <w:pPr>
        <w:rPr>
          <w:lang w:val="es-ES"/>
        </w:rPr>
      </w:pPr>
    </w:p>
    <w:p w:rsidR="00784373" w:rsidRPr="00C10B87" w:rsidRDefault="00784373" w:rsidP="00784373">
      <w:pPr>
        <w:jc w:val="both"/>
        <w:rPr>
          <w:rFonts w:ascii="Arial" w:hAnsi="Arial" w:cs="Arial"/>
          <w:b/>
          <w:bCs/>
          <w:iCs/>
          <w:sz w:val="6"/>
          <w:szCs w:val="6"/>
          <w:lang w:val="es-ES"/>
        </w:rPr>
      </w:pPr>
    </w:p>
    <w:p w:rsidR="00722DB5" w:rsidRDefault="00784373" w:rsidP="00784373">
      <w:pPr>
        <w:ind w:left="360"/>
        <w:jc w:val="both"/>
        <w:rPr>
          <w:rFonts w:ascii="Arial" w:hAnsi="Arial" w:cs="Arial"/>
          <w:iCs/>
          <w:lang w:val="es-ES"/>
        </w:rPr>
      </w:pPr>
      <w:r w:rsidRPr="00C10B87">
        <w:rPr>
          <w:rFonts w:ascii="Arial" w:hAnsi="Arial" w:cs="Arial"/>
          <w:iCs/>
          <w:lang w:val="es-ES"/>
        </w:rPr>
        <w:t>En cumplimiento a la Ley Reguladora del Ejercicio de la Contaduría</w:t>
      </w:r>
      <w:r w:rsidR="006E7962" w:rsidRPr="00C10B87">
        <w:rPr>
          <w:rFonts w:ascii="Arial" w:hAnsi="Arial" w:cs="Arial"/>
          <w:iCs/>
          <w:lang w:val="es-ES"/>
        </w:rPr>
        <w:t>,</w:t>
      </w:r>
      <w:r w:rsidR="00F309E8" w:rsidRPr="00C10B87">
        <w:rPr>
          <w:rFonts w:ascii="Arial" w:hAnsi="Arial" w:cs="Arial"/>
          <w:iCs/>
          <w:lang w:val="es-ES"/>
        </w:rPr>
        <w:t xml:space="preserve"> el CVPCPA</w:t>
      </w:r>
      <w:r w:rsidRPr="00C10B87">
        <w:rPr>
          <w:rFonts w:ascii="Arial" w:hAnsi="Arial" w:cs="Arial"/>
          <w:iCs/>
          <w:lang w:val="es-ES"/>
        </w:rPr>
        <w:t xml:space="preserve"> cuenta con </w:t>
      </w:r>
      <w:r w:rsidR="00F309E8" w:rsidRPr="00C10B87">
        <w:rPr>
          <w:rFonts w:ascii="Arial" w:hAnsi="Arial" w:cs="Arial"/>
          <w:iCs/>
          <w:lang w:val="es-ES"/>
        </w:rPr>
        <w:t xml:space="preserve">siete </w:t>
      </w:r>
      <w:r w:rsidRPr="00C10B87">
        <w:rPr>
          <w:rFonts w:ascii="Arial" w:hAnsi="Arial" w:cs="Arial"/>
          <w:iCs/>
          <w:lang w:val="es-ES"/>
        </w:rPr>
        <w:t xml:space="preserve">comisiones de trabajo, las cuales dan respuesta al aspecto técnico institucional, así como a la </w:t>
      </w:r>
      <w:r w:rsidR="006E7962" w:rsidRPr="00C10B87">
        <w:rPr>
          <w:rFonts w:ascii="Arial" w:hAnsi="Arial" w:cs="Arial"/>
          <w:iCs/>
          <w:lang w:val="es-ES"/>
        </w:rPr>
        <w:t>normativa que por Ley debe emitir o adoptar</w:t>
      </w:r>
      <w:r w:rsidRPr="00C10B87">
        <w:rPr>
          <w:rFonts w:ascii="Arial" w:hAnsi="Arial" w:cs="Arial"/>
          <w:iCs/>
          <w:lang w:val="es-ES"/>
        </w:rPr>
        <w:t xml:space="preserve"> el Consejo. </w:t>
      </w:r>
    </w:p>
    <w:p w:rsidR="008F6D03" w:rsidRDefault="008F6D03" w:rsidP="00784373">
      <w:pPr>
        <w:ind w:left="360"/>
        <w:jc w:val="both"/>
        <w:rPr>
          <w:rFonts w:ascii="Arial" w:hAnsi="Arial" w:cs="Arial"/>
          <w:iCs/>
          <w:lang w:val="es-ES"/>
        </w:rPr>
      </w:pPr>
    </w:p>
    <w:p w:rsidR="008F6D03" w:rsidRPr="00C10B87" w:rsidRDefault="008F6D03" w:rsidP="00784373">
      <w:pPr>
        <w:ind w:left="360"/>
        <w:jc w:val="both"/>
        <w:rPr>
          <w:rFonts w:ascii="Arial" w:hAnsi="Arial" w:cs="Arial"/>
          <w:iCs/>
          <w:lang w:val="es-ES"/>
        </w:rPr>
      </w:pPr>
    </w:p>
    <w:p w:rsidR="00722DB5" w:rsidRPr="008F6D03" w:rsidRDefault="00722DB5" w:rsidP="00784373">
      <w:pPr>
        <w:ind w:left="360"/>
        <w:jc w:val="both"/>
        <w:rPr>
          <w:rFonts w:ascii="Arial" w:hAnsi="Arial" w:cs="Arial"/>
          <w:iCs/>
          <w:sz w:val="10"/>
          <w:szCs w:val="10"/>
          <w:lang w:val="es-ES"/>
        </w:rPr>
      </w:pPr>
    </w:p>
    <w:p w:rsidR="00784373" w:rsidRDefault="00784373" w:rsidP="00784373">
      <w:pPr>
        <w:ind w:left="360"/>
        <w:jc w:val="both"/>
        <w:rPr>
          <w:rFonts w:ascii="Arial" w:hAnsi="Arial" w:cs="Arial"/>
          <w:iCs/>
          <w:lang w:val="es-ES"/>
        </w:rPr>
      </w:pPr>
      <w:r w:rsidRPr="00C10B87">
        <w:rPr>
          <w:rFonts w:ascii="Arial" w:hAnsi="Arial" w:cs="Arial"/>
          <w:iCs/>
          <w:lang w:val="es-ES"/>
        </w:rPr>
        <w:t xml:space="preserve">Esta labor se desarrolla con el apoyo del personal administrativo del Consejo, para lo cual, en el periodo que se informa, se han realizado </w:t>
      </w:r>
      <w:r w:rsidR="00ED423F" w:rsidRPr="00C10B87">
        <w:rPr>
          <w:rFonts w:ascii="Arial" w:hAnsi="Arial" w:cs="Arial"/>
          <w:iCs/>
          <w:lang w:val="es-ES"/>
        </w:rPr>
        <w:t>82</w:t>
      </w:r>
      <w:r w:rsidRPr="00C10B87">
        <w:rPr>
          <w:rFonts w:ascii="Arial" w:hAnsi="Arial" w:cs="Arial"/>
          <w:iCs/>
          <w:lang w:val="es-ES"/>
        </w:rPr>
        <w:t xml:space="preserve"> reuniones de trabajo de las distintas comisiones que existen, las cuales están</w:t>
      </w:r>
      <w:r w:rsidR="00002E83" w:rsidRPr="00C10B87">
        <w:rPr>
          <w:rFonts w:ascii="Arial" w:hAnsi="Arial" w:cs="Arial"/>
          <w:iCs/>
          <w:lang w:val="es-ES"/>
        </w:rPr>
        <w:t xml:space="preserve"> integradas por los directores p</w:t>
      </w:r>
      <w:r w:rsidRPr="00C10B87">
        <w:rPr>
          <w:rFonts w:ascii="Arial" w:hAnsi="Arial" w:cs="Arial"/>
          <w:iCs/>
          <w:lang w:val="es-ES"/>
        </w:rPr>
        <w:t>ropi</w:t>
      </w:r>
      <w:r w:rsidR="00002E83" w:rsidRPr="00C10B87">
        <w:rPr>
          <w:rFonts w:ascii="Arial" w:hAnsi="Arial" w:cs="Arial"/>
          <w:iCs/>
          <w:lang w:val="es-ES"/>
        </w:rPr>
        <w:t>etarios y s</w:t>
      </w:r>
      <w:r w:rsidRPr="00C10B87">
        <w:rPr>
          <w:rFonts w:ascii="Arial" w:hAnsi="Arial" w:cs="Arial"/>
          <w:iCs/>
          <w:lang w:val="es-ES"/>
        </w:rPr>
        <w:t>uplentes del Consejo,</w:t>
      </w:r>
      <w:r w:rsidR="00F309E8" w:rsidRPr="00C10B87">
        <w:rPr>
          <w:rFonts w:ascii="Arial" w:hAnsi="Arial" w:cs="Arial"/>
          <w:iCs/>
          <w:lang w:val="es-ES"/>
        </w:rPr>
        <w:t xml:space="preserve"> conforme</w:t>
      </w:r>
      <w:r w:rsidRPr="00C10B87">
        <w:rPr>
          <w:rFonts w:ascii="Arial" w:hAnsi="Arial" w:cs="Arial"/>
          <w:iCs/>
          <w:lang w:val="es-ES"/>
        </w:rPr>
        <w:t xml:space="preserve"> a las necesidades institucionales </w:t>
      </w:r>
      <w:r w:rsidR="00F309E8" w:rsidRPr="00C10B87">
        <w:rPr>
          <w:rFonts w:ascii="Arial" w:hAnsi="Arial" w:cs="Arial"/>
          <w:iCs/>
          <w:lang w:val="es-ES"/>
        </w:rPr>
        <w:t xml:space="preserve">y </w:t>
      </w:r>
      <w:r w:rsidRPr="00C10B87">
        <w:rPr>
          <w:rFonts w:ascii="Arial" w:hAnsi="Arial" w:cs="Arial"/>
          <w:iCs/>
          <w:lang w:val="es-ES"/>
        </w:rPr>
        <w:t xml:space="preserve">dichas </w:t>
      </w:r>
      <w:r w:rsidR="003B084C" w:rsidRPr="00C10B87">
        <w:rPr>
          <w:rFonts w:ascii="Arial" w:hAnsi="Arial" w:cs="Arial"/>
          <w:iCs/>
          <w:lang w:val="es-ES"/>
        </w:rPr>
        <w:t>c</w:t>
      </w:r>
      <w:r w:rsidRPr="00C10B87">
        <w:rPr>
          <w:rFonts w:ascii="Arial" w:hAnsi="Arial" w:cs="Arial"/>
          <w:iCs/>
          <w:lang w:val="es-ES"/>
        </w:rPr>
        <w:t>omisiones est</w:t>
      </w:r>
      <w:r w:rsidR="00DB4FC7" w:rsidRPr="00C10B87">
        <w:rPr>
          <w:rFonts w:ascii="Arial" w:hAnsi="Arial" w:cs="Arial"/>
          <w:iCs/>
          <w:lang w:val="es-ES"/>
        </w:rPr>
        <w:t xml:space="preserve">án constituidas de la </w:t>
      </w:r>
      <w:r w:rsidRPr="00C10B87">
        <w:rPr>
          <w:rFonts w:ascii="Arial" w:hAnsi="Arial" w:cs="Arial"/>
          <w:iCs/>
          <w:lang w:val="es-ES"/>
        </w:rPr>
        <w:t>manera</w:t>
      </w:r>
      <w:r w:rsidR="00DB4FC7" w:rsidRPr="00C10B87">
        <w:rPr>
          <w:rFonts w:ascii="Arial" w:hAnsi="Arial" w:cs="Arial"/>
          <w:iCs/>
          <w:lang w:val="es-ES"/>
        </w:rPr>
        <w:t xml:space="preserve"> siguiente</w:t>
      </w:r>
      <w:r w:rsidRPr="00C10B87">
        <w:rPr>
          <w:rFonts w:ascii="Arial" w:hAnsi="Arial" w:cs="Arial"/>
          <w:iCs/>
          <w:lang w:val="es-ES"/>
        </w:rPr>
        <w:t xml:space="preserve">: </w:t>
      </w:r>
    </w:p>
    <w:p w:rsidR="008F6D03" w:rsidRPr="008F6D03" w:rsidRDefault="008F6D03" w:rsidP="00784373">
      <w:pPr>
        <w:ind w:left="360"/>
        <w:jc w:val="both"/>
        <w:rPr>
          <w:rFonts w:ascii="Arial" w:hAnsi="Arial" w:cs="Arial"/>
          <w:iCs/>
          <w:sz w:val="10"/>
          <w:szCs w:val="10"/>
          <w:lang w:val="es-ES"/>
        </w:rPr>
      </w:pPr>
    </w:p>
    <w:p w:rsidR="00ED423F" w:rsidRPr="00C10B87" w:rsidRDefault="00ED423F" w:rsidP="00784373">
      <w:pPr>
        <w:ind w:left="360"/>
        <w:jc w:val="both"/>
        <w:rPr>
          <w:rFonts w:ascii="Arial" w:hAnsi="Arial" w:cs="Arial"/>
          <w:iCs/>
          <w:sz w:val="10"/>
          <w:szCs w:val="10"/>
          <w:lang w:val="es-ES"/>
        </w:rPr>
      </w:pPr>
    </w:p>
    <w:tbl>
      <w:tblPr>
        <w:tblW w:w="0" w:type="auto"/>
        <w:jc w:val="center"/>
        <w:tblBorders>
          <w:bottom w:val="single" w:sz="12" w:space="0" w:color="0000FF"/>
        </w:tblBorders>
        <w:tblLook w:val="04A0" w:firstRow="1" w:lastRow="0" w:firstColumn="1" w:lastColumn="0" w:noHBand="0" w:noVBand="1"/>
      </w:tblPr>
      <w:tblGrid>
        <w:gridCol w:w="28"/>
        <w:gridCol w:w="7621"/>
        <w:gridCol w:w="28"/>
      </w:tblGrid>
      <w:tr w:rsidR="00784373" w:rsidRPr="007F02D1" w:rsidTr="009A63DC">
        <w:trPr>
          <w:gridBefore w:val="1"/>
          <w:wBefore w:w="28" w:type="dxa"/>
          <w:jc w:val="center"/>
        </w:trPr>
        <w:tc>
          <w:tcPr>
            <w:tcW w:w="7649" w:type="dxa"/>
            <w:gridSpan w:val="2"/>
            <w:tcBorders>
              <w:top w:val="single" w:sz="12" w:space="0" w:color="0000FF"/>
              <w:bottom w:val="nil"/>
            </w:tcBorders>
            <w:shd w:val="clear" w:color="auto" w:fill="BEC1E2"/>
          </w:tcPr>
          <w:p w:rsidR="00784373" w:rsidRPr="007F02D1" w:rsidRDefault="00784373" w:rsidP="00CE1CC9">
            <w:pPr>
              <w:spacing w:line="360" w:lineRule="auto"/>
              <w:jc w:val="both"/>
              <w:rPr>
                <w:rFonts w:ascii="Arial" w:hAnsi="Arial" w:cs="Arial"/>
                <w:b/>
                <w:lang w:val="es-ES"/>
              </w:rPr>
            </w:pPr>
            <w:r w:rsidRPr="007F02D1">
              <w:rPr>
                <w:rFonts w:ascii="Arial" w:hAnsi="Arial" w:cs="Arial"/>
                <w:lang w:val="es-ES"/>
              </w:rPr>
              <w:t xml:space="preserve">  </w:t>
            </w:r>
            <w:r w:rsidRPr="007F02D1">
              <w:rPr>
                <w:rFonts w:ascii="Arial" w:hAnsi="Arial" w:cs="Arial"/>
                <w:b/>
                <w:lang w:val="es-ES"/>
              </w:rPr>
              <w:t>Co</w:t>
            </w:r>
            <w:r w:rsidR="003B084C" w:rsidRPr="007F02D1">
              <w:rPr>
                <w:rFonts w:ascii="Arial" w:hAnsi="Arial" w:cs="Arial"/>
                <w:b/>
                <w:lang w:val="es-ES"/>
              </w:rPr>
              <w:t xml:space="preserve">misión </w:t>
            </w:r>
            <w:r w:rsidR="00B9642E" w:rsidRPr="007F02D1">
              <w:rPr>
                <w:rFonts w:ascii="Arial" w:hAnsi="Arial" w:cs="Arial"/>
                <w:b/>
                <w:lang w:val="es-ES"/>
              </w:rPr>
              <w:t xml:space="preserve">Normas de </w:t>
            </w:r>
            <w:r w:rsidRPr="007F02D1">
              <w:rPr>
                <w:rFonts w:ascii="Arial" w:hAnsi="Arial" w:cs="Arial"/>
                <w:b/>
                <w:lang w:val="es-ES"/>
              </w:rPr>
              <w:t>Ética Profesional</w:t>
            </w:r>
          </w:p>
        </w:tc>
      </w:tr>
      <w:tr w:rsidR="00784373" w:rsidRPr="007F02D1" w:rsidTr="009A63DC">
        <w:trPr>
          <w:gridAfter w:val="1"/>
          <w:wAfter w:w="28" w:type="dxa"/>
          <w:jc w:val="center"/>
        </w:trPr>
        <w:tc>
          <w:tcPr>
            <w:tcW w:w="7649" w:type="dxa"/>
            <w:gridSpan w:val="2"/>
            <w:tcBorders>
              <w:top w:val="nil"/>
            </w:tcBorders>
            <w:shd w:val="clear" w:color="auto" w:fill="auto"/>
          </w:tcPr>
          <w:p w:rsidR="00784373" w:rsidRPr="007F02D1" w:rsidRDefault="00924707" w:rsidP="003B63E6">
            <w:pPr>
              <w:widowControl w:val="0"/>
              <w:numPr>
                <w:ilvl w:val="0"/>
                <w:numId w:val="2"/>
              </w:numPr>
              <w:spacing w:line="360" w:lineRule="auto"/>
              <w:ind w:left="459"/>
              <w:jc w:val="both"/>
              <w:rPr>
                <w:rFonts w:ascii="Arial" w:hAnsi="Arial" w:cs="Arial"/>
                <w:lang w:val="es-ES"/>
              </w:rPr>
            </w:pPr>
            <w:r w:rsidRPr="007F02D1">
              <w:rPr>
                <w:rFonts w:ascii="Arial" w:hAnsi="Arial" w:cs="Arial"/>
                <w:lang w:val="es-ES"/>
              </w:rPr>
              <w:t>Licdo. Jorge Alberto Ramírez Ruano</w:t>
            </w:r>
            <w:r w:rsidR="00F309E8" w:rsidRPr="007F02D1">
              <w:rPr>
                <w:rFonts w:ascii="Arial" w:hAnsi="Arial" w:cs="Arial"/>
                <w:lang w:val="es-ES"/>
              </w:rPr>
              <w:t xml:space="preserve"> </w:t>
            </w:r>
            <w:r w:rsidR="00784373" w:rsidRPr="007F02D1">
              <w:rPr>
                <w:rFonts w:ascii="Arial" w:hAnsi="Arial" w:cs="Arial"/>
                <w:lang w:val="es-ES"/>
              </w:rPr>
              <w:t>(</w:t>
            </w:r>
            <w:r w:rsidR="00F309E8" w:rsidRPr="007F02D1">
              <w:rPr>
                <w:rFonts w:ascii="Arial" w:hAnsi="Arial" w:cs="Arial"/>
                <w:b/>
                <w:lang w:val="es-ES"/>
              </w:rPr>
              <w:t>Coordi</w:t>
            </w:r>
            <w:r w:rsidR="00784373" w:rsidRPr="007F02D1">
              <w:rPr>
                <w:rFonts w:ascii="Arial" w:hAnsi="Arial" w:cs="Arial"/>
                <w:b/>
                <w:lang w:val="es-ES"/>
              </w:rPr>
              <w:t>nador)</w:t>
            </w:r>
            <w:r w:rsidR="00F309E8" w:rsidRPr="007F02D1">
              <w:rPr>
                <w:rFonts w:ascii="Arial" w:hAnsi="Arial" w:cs="Arial"/>
                <w:b/>
                <w:lang w:val="es-ES"/>
              </w:rPr>
              <w:t xml:space="preserve"> </w:t>
            </w:r>
          </w:p>
        </w:tc>
      </w:tr>
      <w:tr w:rsidR="00784373" w:rsidRPr="007F02D1" w:rsidTr="009A63DC">
        <w:trPr>
          <w:gridAfter w:val="1"/>
          <w:wAfter w:w="28" w:type="dxa"/>
          <w:jc w:val="center"/>
        </w:trPr>
        <w:tc>
          <w:tcPr>
            <w:tcW w:w="7649" w:type="dxa"/>
            <w:gridSpan w:val="2"/>
            <w:shd w:val="clear" w:color="auto" w:fill="auto"/>
          </w:tcPr>
          <w:p w:rsidR="00784373" w:rsidRPr="007F02D1" w:rsidRDefault="00924707" w:rsidP="003B63E6">
            <w:pPr>
              <w:widowControl w:val="0"/>
              <w:numPr>
                <w:ilvl w:val="0"/>
                <w:numId w:val="2"/>
              </w:numPr>
              <w:spacing w:line="360" w:lineRule="auto"/>
              <w:ind w:left="459"/>
              <w:jc w:val="both"/>
              <w:rPr>
                <w:rFonts w:ascii="Arial" w:hAnsi="Arial" w:cs="Arial"/>
                <w:lang w:val="es-ES"/>
              </w:rPr>
            </w:pPr>
            <w:r w:rsidRPr="007F02D1">
              <w:rPr>
                <w:rFonts w:ascii="Arial" w:hAnsi="Arial" w:cs="Arial"/>
                <w:lang w:val="es-ES"/>
              </w:rPr>
              <w:t>Licdo. Carlos Abraham Tejada Chacón</w:t>
            </w:r>
          </w:p>
        </w:tc>
      </w:tr>
      <w:tr w:rsidR="00924707" w:rsidRPr="007F02D1" w:rsidTr="009A63DC">
        <w:trPr>
          <w:gridAfter w:val="1"/>
          <w:wAfter w:w="28" w:type="dxa"/>
          <w:jc w:val="center"/>
        </w:trPr>
        <w:tc>
          <w:tcPr>
            <w:tcW w:w="7649" w:type="dxa"/>
            <w:gridSpan w:val="2"/>
            <w:shd w:val="clear" w:color="auto" w:fill="auto"/>
          </w:tcPr>
          <w:p w:rsidR="00924707" w:rsidRPr="007F02D1" w:rsidRDefault="00924707" w:rsidP="003B63E6">
            <w:pPr>
              <w:widowControl w:val="0"/>
              <w:numPr>
                <w:ilvl w:val="0"/>
                <w:numId w:val="2"/>
              </w:numPr>
              <w:spacing w:line="360" w:lineRule="auto"/>
              <w:ind w:left="459"/>
              <w:jc w:val="both"/>
              <w:rPr>
                <w:rFonts w:ascii="Arial" w:hAnsi="Arial" w:cs="Arial"/>
                <w:lang w:val="es-ES"/>
              </w:rPr>
            </w:pPr>
            <w:r w:rsidRPr="007F02D1">
              <w:rPr>
                <w:rFonts w:ascii="Arial" w:hAnsi="Arial" w:cs="Arial"/>
                <w:lang w:val="es-ES"/>
              </w:rPr>
              <w:t>Licdo. Mario Rolando Navas Aguilar</w:t>
            </w:r>
          </w:p>
        </w:tc>
      </w:tr>
      <w:tr w:rsidR="00784373" w:rsidRPr="007F02D1" w:rsidTr="009A63DC">
        <w:trPr>
          <w:gridAfter w:val="1"/>
          <w:wAfter w:w="28" w:type="dxa"/>
          <w:jc w:val="center"/>
        </w:trPr>
        <w:tc>
          <w:tcPr>
            <w:tcW w:w="7649" w:type="dxa"/>
            <w:gridSpan w:val="2"/>
            <w:shd w:val="clear" w:color="auto" w:fill="auto"/>
          </w:tcPr>
          <w:p w:rsidR="00784373" w:rsidRPr="007F02D1" w:rsidRDefault="00924707" w:rsidP="003B63E6">
            <w:pPr>
              <w:widowControl w:val="0"/>
              <w:numPr>
                <w:ilvl w:val="0"/>
                <w:numId w:val="2"/>
              </w:numPr>
              <w:spacing w:line="360" w:lineRule="auto"/>
              <w:ind w:left="459"/>
              <w:jc w:val="both"/>
              <w:rPr>
                <w:rFonts w:ascii="Arial" w:hAnsi="Arial" w:cs="Arial"/>
                <w:lang w:val="es-ES"/>
              </w:rPr>
            </w:pPr>
            <w:r w:rsidRPr="007F02D1">
              <w:rPr>
                <w:rFonts w:ascii="Arial" w:hAnsi="Arial" w:cs="Arial"/>
                <w:lang w:val="es-ES"/>
              </w:rPr>
              <w:t>Licdo. Juan Francisco Cocar Romano</w:t>
            </w:r>
          </w:p>
        </w:tc>
      </w:tr>
      <w:tr w:rsidR="00784373" w:rsidRPr="007F02D1" w:rsidTr="009A63DC">
        <w:trPr>
          <w:gridBefore w:val="1"/>
          <w:wBefore w:w="28" w:type="dxa"/>
          <w:jc w:val="center"/>
        </w:trPr>
        <w:tc>
          <w:tcPr>
            <w:tcW w:w="7649" w:type="dxa"/>
            <w:gridSpan w:val="2"/>
            <w:tcBorders>
              <w:top w:val="nil"/>
              <w:bottom w:val="nil"/>
            </w:tcBorders>
            <w:shd w:val="clear" w:color="auto" w:fill="BEC1E2"/>
          </w:tcPr>
          <w:p w:rsidR="00784373" w:rsidRPr="007F02D1" w:rsidRDefault="003B084C" w:rsidP="00B9642E">
            <w:pPr>
              <w:spacing w:line="360" w:lineRule="auto"/>
              <w:jc w:val="both"/>
              <w:rPr>
                <w:rFonts w:ascii="Arial" w:hAnsi="Arial" w:cs="Arial"/>
                <w:b/>
                <w:lang w:val="es-ES"/>
              </w:rPr>
            </w:pPr>
            <w:r w:rsidRPr="007F02D1">
              <w:rPr>
                <w:rFonts w:ascii="Arial" w:hAnsi="Arial" w:cs="Arial"/>
                <w:b/>
                <w:lang w:val="es-ES"/>
              </w:rPr>
              <w:t xml:space="preserve">Comisión </w:t>
            </w:r>
            <w:r w:rsidR="00B9642E" w:rsidRPr="007F02D1">
              <w:rPr>
                <w:rFonts w:ascii="Arial" w:hAnsi="Arial" w:cs="Arial"/>
                <w:b/>
                <w:lang w:val="es-ES"/>
              </w:rPr>
              <w:t>Principios de Contabilidad</w:t>
            </w:r>
          </w:p>
        </w:tc>
      </w:tr>
      <w:tr w:rsidR="00784373" w:rsidRPr="007F02D1" w:rsidTr="009A63DC">
        <w:trPr>
          <w:gridBefore w:val="1"/>
          <w:wBefore w:w="28" w:type="dxa"/>
          <w:jc w:val="center"/>
        </w:trPr>
        <w:tc>
          <w:tcPr>
            <w:tcW w:w="7649" w:type="dxa"/>
            <w:gridSpan w:val="2"/>
            <w:tcBorders>
              <w:top w:val="nil"/>
            </w:tcBorders>
            <w:shd w:val="clear" w:color="auto" w:fill="auto"/>
          </w:tcPr>
          <w:p w:rsidR="00784373" w:rsidRPr="007F02D1" w:rsidRDefault="00924707" w:rsidP="003B63E6">
            <w:pPr>
              <w:widowControl w:val="0"/>
              <w:numPr>
                <w:ilvl w:val="0"/>
                <w:numId w:val="9"/>
              </w:numPr>
              <w:spacing w:line="360" w:lineRule="auto"/>
              <w:jc w:val="both"/>
              <w:rPr>
                <w:rFonts w:ascii="Arial" w:hAnsi="Arial" w:cs="Arial"/>
                <w:lang w:val="es-ES"/>
              </w:rPr>
            </w:pPr>
            <w:r w:rsidRPr="007F02D1">
              <w:rPr>
                <w:rFonts w:ascii="Arial" w:hAnsi="Arial" w:cs="Arial"/>
                <w:lang w:val="es-ES"/>
              </w:rPr>
              <w:t>Licdo. William Omar Pereira Bolaños</w:t>
            </w:r>
            <w:r w:rsidR="00784373" w:rsidRPr="007F02D1">
              <w:rPr>
                <w:rFonts w:ascii="Arial" w:hAnsi="Arial" w:cs="Arial"/>
                <w:lang w:val="es-ES"/>
              </w:rPr>
              <w:t xml:space="preserve"> </w:t>
            </w:r>
            <w:r w:rsidR="00784373" w:rsidRPr="007F02D1">
              <w:rPr>
                <w:rFonts w:ascii="Arial" w:hAnsi="Arial" w:cs="Arial"/>
                <w:b/>
                <w:lang w:val="es-ES"/>
              </w:rPr>
              <w:t>(Coordinador)</w:t>
            </w:r>
          </w:p>
        </w:tc>
      </w:tr>
      <w:tr w:rsidR="00784373" w:rsidRPr="007F02D1" w:rsidTr="009A63DC">
        <w:trPr>
          <w:gridBefore w:val="1"/>
          <w:wBefore w:w="28" w:type="dxa"/>
          <w:jc w:val="center"/>
        </w:trPr>
        <w:tc>
          <w:tcPr>
            <w:tcW w:w="7649" w:type="dxa"/>
            <w:gridSpan w:val="2"/>
            <w:shd w:val="clear" w:color="auto" w:fill="auto"/>
          </w:tcPr>
          <w:p w:rsidR="00784373" w:rsidRPr="007F02D1" w:rsidRDefault="00924707" w:rsidP="003B63E6">
            <w:pPr>
              <w:widowControl w:val="0"/>
              <w:numPr>
                <w:ilvl w:val="0"/>
                <w:numId w:val="9"/>
              </w:numPr>
              <w:spacing w:line="360" w:lineRule="auto"/>
              <w:jc w:val="both"/>
              <w:rPr>
                <w:rFonts w:ascii="Arial" w:hAnsi="Arial" w:cs="Arial"/>
                <w:lang w:val="es-ES"/>
              </w:rPr>
            </w:pPr>
            <w:r w:rsidRPr="007F02D1">
              <w:rPr>
                <w:rFonts w:ascii="Arial" w:hAnsi="Arial" w:cs="Arial"/>
                <w:lang w:val="es-ES"/>
              </w:rPr>
              <w:t>Licdo. Ricardo Antonio García Vásquez</w:t>
            </w:r>
          </w:p>
        </w:tc>
      </w:tr>
      <w:tr w:rsidR="00784373" w:rsidRPr="007F02D1" w:rsidTr="009A63DC">
        <w:trPr>
          <w:gridBefore w:val="1"/>
          <w:wBefore w:w="28" w:type="dxa"/>
          <w:jc w:val="center"/>
        </w:trPr>
        <w:tc>
          <w:tcPr>
            <w:tcW w:w="7649" w:type="dxa"/>
            <w:gridSpan w:val="2"/>
            <w:shd w:val="clear" w:color="auto" w:fill="auto"/>
          </w:tcPr>
          <w:p w:rsidR="00784373" w:rsidRPr="007F02D1" w:rsidRDefault="00924707" w:rsidP="003B63E6">
            <w:pPr>
              <w:widowControl w:val="0"/>
              <w:numPr>
                <w:ilvl w:val="0"/>
                <w:numId w:val="9"/>
              </w:numPr>
              <w:spacing w:line="360" w:lineRule="auto"/>
              <w:jc w:val="both"/>
              <w:rPr>
                <w:rFonts w:ascii="Arial" w:hAnsi="Arial" w:cs="Arial"/>
                <w:lang w:val="es-ES"/>
              </w:rPr>
            </w:pPr>
            <w:r w:rsidRPr="007F02D1">
              <w:rPr>
                <w:rFonts w:ascii="Arial" w:hAnsi="Arial" w:cs="Arial"/>
                <w:lang w:val="es-ES"/>
              </w:rPr>
              <w:t>Licdo. Mario Rolando Navas Aguilar</w:t>
            </w:r>
          </w:p>
        </w:tc>
      </w:tr>
      <w:tr w:rsidR="00924707" w:rsidRPr="007F02D1" w:rsidTr="009A63DC">
        <w:trPr>
          <w:gridBefore w:val="1"/>
          <w:wBefore w:w="28" w:type="dxa"/>
          <w:jc w:val="center"/>
        </w:trPr>
        <w:tc>
          <w:tcPr>
            <w:tcW w:w="7649" w:type="dxa"/>
            <w:gridSpan w:val="2"/>
            <w:shd w:val="clear" w:color="auto" w:fill="auto"/>
          </w:tcPr>
          <w:p w:rsidR="00924707" w:rsidRPr="007F02D1" w:rsidRDefault="00924707" w:rsidP="003B63E6">
            <w:pPr>
              <w:widowControl w:val="0"/>
              <w:numPr>
                <w:ilvl w:val="0"/>
                <w:numId w:val="9"/>
              </w:numPr>
              <w:spacing w:line="360" w:lineRule="auto"/>
              <w:jc w:val="both"/>
              <w:rPr>
                <w:rFonts w:ascii="Arial" w:hAnsi="Arial" w:cs="Arial"/>
                <w:lang w:val="es-ES"/>
              </w:rPr>
            </w:pPr>
            <w:r w:rsidRPr="007F02D1">
              <w:rPr>
                <w:rFonts w:ascii="Arial" w:hAnsi="Arial" w:cs="Arial"/>
                <w:lang w:val="es-ES"/>
              </w:rPr>
              <w:t>Licdo. Marlon Antonio Vásquez Ticas</w:t>
            </w:r>
          </w:p>
        </w:tc>
      </w:tr>
      <w:tr w:rsidR="00924707" w:rsidRPr="007F02D1" w:rsidTr="009A63DC">
        <w:trPr>
          <w:gridBefore w:val="1"/>
          <w:wBefore w:w="28" w:type="dxa"/>
          <w:jc w:val="center"/>
        </w:trPr>
        <w:tc>
          <w:tcPr>
            <w:tcW w:w="7649" w:type="dxa"/>
            <w:gridSpan w:val="2"/>
            <w:shd w:val="clear" w:color="auto" w:fill="auto"/>
          </w:tcPr>
          <w:p w:rsidR="00924707" w:rsidRPr="007F02D1" w:rsidRDefault="00924707" w:rsidP="003B63E6">
            <w:pPr>
              <w:widowControl w:val="0"/>
              <w:numPr>
                <w:ilvl w:val="0"/>
                <w:numId w:val="9"/>
              </w:numPr>
              <w:spacing w:line="360" w:lineRule="auto"/>
              <w:jc w:val="both"/>
              <w:rPr>
                <w:rFonts w:ascii="Arial" w:hAnsi="Arial" w:cs="Arial"/>
                <w:lang w:val="es-ES"/>
              </w:rPr>
            </w:pPr>
            <w:r w:rsidRPr="007F02D1">
              <w:rPr>
                <w:rFonts w:ascii="Arial" w:hAnsi="Arial" w:cs="Arial"/>
                <w:lang w:val="es-ES"/>
              </w:rPr>
              <w:t xml:space="preserve">Licdo. </w:t>
            </w:r>
            <w:r w:rsidR="003309A4" w:rsidRPr="007F02D1">
              <w:rPr>
                <w:rFonts w:ascii="Arial" w:hAnsi="Arial" w:cs="Arial"/>
                <w:lang w:val="es-ES"/>
              </w:rPr>
              <w:t>Jesús</w:t>
            </w:r>
            <w:r w:rsidRPr="007F02D1">
              <w:rPr>
                <w:rFonts w:ascii="Arial" w:hAnsi="Arial" w:cs="Arial"/>
                <w:lang w:val="es-ES"/>
              </w:rPr>
              <w:t xml:space="preserve"> Henríquez Argueta</w:t>
            </w:r>
          </w:p>
        </w:tc>
      </w:tr>
      <w:tr w:rsidR="00784373" w:rsidRPr="007F02D1" w:rsidTr="009A63DC">
        <w:trPr>
          <w:gridBefore w:val="1"/>
          <w:wBefore w:w="28" w:type="dxa"/>
          <w:jc w:val="center"/>
        </w:trPr>
        <w:tc>
          <w:tcPr>
            <w:tcW w:w="7649" w:type="dxa"/>
            <w:gridSpan w:val="2"/>
            <w:shd w:val="clear" w:color="auto" w:fill="BEC1E2"/>
          </w:tcPr>
          <w:p w:rsidR="00784373" w:rsidRPr="007F02D1" w:rsidRDefault="003B084C" w:rsidP="00042720">
            <w:pPr>
              <w:spacing w:line="360" w:lineRule="auto"/>
              <w:jc w:val="both"/>
              <w:rPr>
                <w:rFonts w:ascii="Arial" w:hAnsi="Arial" w:cs="Arial"/>
                <w:b/>
                <w:lang w:val="es-ES"/>
              </w:rPr>
            </w:pPr>
            <w:r w:rsidRPr="007F02D1">
              <w:rPr>
                <w:rFonts w:ascii="Arial" w:hAnsi="Arial" w:cs="Arial"/>
                <w:b/>
                <w:lang w:val="es-ES"/>
              </w:rPr>
              <w:t xml:space="preserve">Comisión </w:t>
            </w:r>
            <w:r w:rsidR="00042720" w:rsidRPr="007F02D1">
              <w:rPr>
                <w:rFonts w:ascii="Arial" w:hAnsi="Arial" w:cs="Arial"/>
                <w:b/>
                <w:lang w:val="es-ES"/>
              </w:rPr>
              <w:t>Normas de Auditoría</w:t>
            </w:r>
          </w:p>
        </w:tc>
      </w:tr>
      <w:tr w:rsidR="00784373" w:rsidRPr="007F02D1" w:rsidTr="009A63DC">
        <w:trPr>
          <w:gridBefore w:val="1"/>
          <w:wBefore w:w="28" w:type="dxa"/>
          <w:jc w:val="center"/>
        </w:trPr>
        <w:tc>
          <w:tcPr>
            <w:tcW w:w="7649" w:type="dxa"/>
            <w:gridSpan w:val="2"/>
            <w:shd w:val="clear" w:color="auto" w:fill="auto"/>
          </w:tcPr>
          <w:p w:rsidR="00784373" w:rsidRPr="007F02D1" w:rsidRDefault="00924707" w:rsidP="003B63E6">
            <w:pPr>
              <w:widowControl w:val="0"/>
              <w:numPr>
                <w:ilvl w:val="0"/>
                <w:numId w:val="3"/>
              </w:numPr>
              <w:spacing w:line="360" w:lineRule="auto"/>
              <w:jc w:val="both"/>
              <w:rPr>
                <w:rFonts w:ascii="Arial" w:hAnsi="Arial" w:cs="Arial"/>
                <w:lang w:val="es-ES"/>
              </w:rPr>
            </w:pPr>
            <w:r w:rsidRPr="007F02D1">
              <w:rPr>
                <w:rFonts w:ascii="Arial" w:hAnsi="Arial" w:cs="Arial"/>
                <w:lang w:val="es-ES"/>
              </w:rPr>
              <w:t xml:space="preserve">Licdo. </w:t>
            </w:r>
            <w:r w:rsidR="00042720" w:rsidRPr="007F02D1">
              <w:rPr>
                <w:rFonts w:ascii="Arial" w:hAnsi="Arial" w:cs="Arial"/>
                <w:lang w:val="es-ES"/>
              </w:rPr>
              <w:t>Mario Rolando Navas Aguilar</w:t>
            </w:r>
            <w:r w:rsidR="00784373" w:rsidRPr="007F02D1">
              <w:rPr>
                <w:rFonts w:ascii="Arial" w:hAnsi="Arial" w:cs="Arial"/>
                <w:lang w:val="es-ES"/>
              </w:rPr>
              <w:t xml:space="preserve"> </w:t>
            </w:r>
            <w:r w:rsidR="00784373" w:rsidRPr="007F02D1">
              <w:rPr>
                <w:rFonts w:ascii="Arial" w:hAnsi="Arial" w:cs="Arial"/>
                <w:b/>
                <w:lang w:val="es-ES"/>
              </w:rPr>
              <w:t>(Coordinador)</w:t>
            </w:r>
            <w:r w:rsidR="00784373" w:rsidRPr="007F02D1">
              <w:rPr>
                <w:rFonts w:ascii="Arial" w:hAnsi="Arial" w:cs="Arial"/>
                <w:lang w:val="es-ES"/>
              </w:rPr>
              <w:t xml:space="preserve"> </w:t>
            </w:r>
          </w:p>
        </w:tc>
      </w:tr>
      <w:tr w:rsidR="00784373" w:rsidRPr="007F02D1" w:rsidTr="009A63DC">
        <w:trPr>
          <w:gridBefore w:val="1"/>
          <w:wBefore w:w="28" w:type="dxa"/>
          <w:jc w:val="center"/>
        </w:trPr>
        <w:tc>
          <w:tcPr>
            <w:tcW w:w="7649" w:type="dxa"/>
            <w:gridSpan w:val="2"/>
            <w:shd w:val="clear" w:color="auto" w:fill="auto"/>
          </w:tcPr>
          <w:p w:rsidR="00784373" w:rsidRPr="007F02D1" w:rsidRDefault="009A63DC" w:rsidP="003B63E6">
            <w:pPr>
              <w:widowControl w:val="0"/>
              <w:numPr>
                <w:ilvl w:val="0"/>
                <w:numId w:val="3"/>
              </w:numPr>
              <w:spacing w:line="360" w:lineRule="auto"/>
              <w:jc w:val="both"/>
              <w:rPr>
                <w:rFonts w:ascii="Arial" w:hAnsi="Arial" w:cs="Arial"/>
                <w:lang w:val="es-ES"/>
              </w:rPr>
            </w:pPr>
            <w:r>
              <w:rPr>
                <w:rFonts w:ascii="Arial" w:hAnsi="Arial" w:cs="Arial"/>
                <w:lang w:val="es-ES"/>
              </w:rPr>
              <w:t>Licdo. Carlos Antonio Espinoza C</w:t>
            </w:r>
            <w:r w:rsidR="00924707" w:rsidRPr="007F02D1">
              <w:rPr>
                <w:rFonts w:ascii="Arial" w:hAnsi="Arial" w:cs="Arial"/>
                <w:lang w:val="es-ES"/>
              </w:rPr>
              <w:t>abrera</w:t>
            </w:r>
          </w:p>
        </w:tc>
      </w:tr>
      <w:tr w:rsidR="00924707" w:rsidRPr="007F02D1" w:rsidTr="009A63DC">
        <w:trPr>
          <w:gridBefore w:val="1"/>
          <w:wBefore w:w="28" w:type="dxa"/>
          <w:jc w:val="center"/>
        </w:trPr>
        <w:tc>
          <w:tcPr>
            <w:tcW w:w="7649" w:type="dxa"/>
            <w:gridSpan w:val="2"/>
            <w:shd w:val="clear" w:color="auto" w:fill="auto"/>
          </w:tcPr>
          <w:p w:rsidR="00924707" w:rsidRPr="007F02D1" w:rsidRDefault="00924707" w:rsidP="003B63E6">
            <w:pPr>
              <w:widowControl w:val="0"/>
              <w:numPr>
                <w:ilvl w:val="0"/>
                <w:numId w:val="3"/>
              </w:numPr>
              <w:spacing w:line="360" w:lineRule="auto"/>
              <w:jc w:val="both"/>
              <w:rPr>
                <w:rFonts w:ascii="Arial" w:hAnsi="Arial" w:cs="Arial"/>
                <w:lang w:val="es-ES"/>
              </w:rPr>
            </w:pPr>
            <w:r w:rsidRPr="007F02D1">
              <w:rPr>
                <w:rFonts w:ascii="Arial" w:hAnsi="Arial" w:cs="Arial"/>
                <w:lang w:val="es-ES"/>
              </w:rPr>
              <w:t>Licda. Gladis Estenia Recinos Alas</w:t>
            </w:r>
          </w:p>
        </w:tc>
      </w:tr>
      <w:tr w:rsidR="00784373" w:rsidRPr="007F02D1" w:rsidTr="009A63DC">
        <w:trPr>
          <w:gridBefore w:val="1"/>
          <w:wBefore w:w="28" w:type="dxa"/>
          <w:jc w:val="center"/>
        </w:trPr>
        <w:tc>
          <w:tcPr>
            <w:tcW w:w="7649" w:type="dxa"/>
            <w:gridSpan w:val="2"/>
            <w:shd w:val="clear" w:color="auto" w:fill="BEC1E2"/>
          </w:tcPr>
          <w:p w:rsidR="00784373" w:rsidRPr="007F02D1" w:rsidRDefault="003B084C" w:rsidP="00042720">
            <w:pPr>
              <w:spacing w:line="360" w:lineRule="auto"/>
              <w:jc w:val="both"/>
              <w:rPr>
                <w:rFonts w:ascii="Arial" w:hAnsi="Arial" w:cs="Arial"/>
                <w:b/>
                <w:lang w:val="es-ES"/>
              </w:rPr>
            </w:pPr>
            <w:r w:rsidRPr="007F02D1">
              <w:rPr>
                <w:rFonts w:ascii="Arial" w:hAnsi="Arial" w:cs="Arial"/>
                <w:b/>
                <w:lang w:val="es-ES"/>
              </w:rPr>
              <w:t xml:space="preserve">Comisión </w:t>
            </w:r>
            <w:r w:rsidR="00042720" w:rsidRPr="007F02D1">
              <w:rPr>
                <w:rFonts w:ascii="Arial" w:hAnsi="Arial" w:cs="Arial"/>
                <w:b/>
                <w:lang w:val="es-ES"/>
              </w:rPr>
              <w:t>Control de Calidad</w:t>
            </w:r>
          </w:p>
        </w:tc>
      </w:tr>
      <w:tr w:rsidR="00784373" w:rsidRPr="007F02D1" w:rsidTr="009A63DC">
        <w:trPr>
          <w:gridBefore w:val="1"/>
          <w:wBefore w:w="28" w:type="dxa"/>
          <w:jc w:val="center"/>
        </w:trPr>
        <w:tc>
          <w:tcPr>
            <w:tcW w:w="7649" w:type="dxa"/>
            <w:gridSpan w:val="2"/>
            <w:shd w:val="clear" w:color="auto" w:fill="auto"/>
          </w:tcPr>
          <w:p w:rsidR="00784373" w:rsidRPr="007F02D1" w:rsidRDefault="00924707" w:rsidP="003B63E6">
            <w:pPr>
              <w:widowControl w:val="0"/>
              <w:numPr>
                <w:ilvl w:val="0"/>
                <w:numId w:val="4"/>
              </w:numPr>
              <w:spacing w:line="360" w:lineRule="auto"/>
              <w:ind w:left="318"/>
              <w:jc w:val="both"/>
              <w:rPr>
                <w:rFonts w:ascii="Arial" w:hAnsi="Arial" w:cs="Arial"/>
                <w:lang w:val="es-ES"/>
              </w:rPr>
            </w:pPr>
            <w:r w:rsidRPr="007F02D1">
              <w:rPr>
                <w:rFonts w:ascii="Arial" w:hAnsi="Arial" w:cs="Arial"/>
                <w:lang w:val="es-ES"/>
              </w:rPr>
              <w:t>Licdo. Juan Francisco Cocar Romano</w:t>
            </w:r>
            <w:r w:rsidR="00784373" w:rsidRPr="007F02D1">
              <w:rPr>
                <w:rFonts w:ascii="Arial" w:hAnsi="Arial" w:cs="Arial"/>
                <w:lang w:val="es-ES"/>
              </w:rPr>
              <w:t xml:space="preserve"> </w:t>
            </w:r>
            <w:r w:rsidR="00784373" w:rsidRPr="007F02D1">
              <w:rPr>
                <w:rFonts w:ascii="Arial" w:hAnsi="Arial" w:cs="Arial"/>
                <w:b/>
                <w:lang w:val="es-ES"/>
              </w:rPr>
              <w:t>(Coordinador)</w:t>
            </w:r>
          </w:p>
        </w:tc>
      </w:tr>
      <w:tr w:rsidR="00784373" w:rsidRPr="007F02D1" w:rsidTr="009A63DC">
        <w:trPr>
          <w:gridBefore w:val="1"/>
          <w:wBefore w:w="28" w:type="dxa"/>
          <w:jc w:val="center"/>
        </w:trPr>
        <w:tc>
          <w:tcPr>
            <w:tcW w:w="7649" w:type="dxa"/>
            <w:gridSpan w:val="2"/>
            <w:shd w:val="clear" w:color="auto" w:fill="auto"/>
          </w:tcPr>
          <w:p w:rsidR="00784373" w:rsidRPr="007F02D1" w:rsidRDefault="00924707" w:rsidP="003B63E6">
            <w:pPr>
              <w:widowControl w:val="0"/>
              <w:numPr>
                <w:ilvl w:val="0"/>
                <w:numId w:val="4"/>
              </w:numPr>
              <w:spacing w:line="360" w:lineRule="auto"/>
              <w:ind w:left="318"/>
              <w:jc w:val="both"/>
              <w:rPr>
                <w:rFonts w:ascii="Arial" w:hAnsi="Arial" w:cs="Arial"/>
                <w:lang w:val="es-ES"/>
              </w:rPr>
            </w:pPr>
            <w:r w:rsidRPr="007F02D1">
              <w:rPr>
                <w:rFonts w:ascii="Arial" w:hAnsi="Arial" w:cs="Arial"/>
                <w:lang w:val="es-ES"/>
              </w:rPr>
              <w:t>Licdo. Francisco Orlando Henríquez Álvarez</w:t>
            </w:r>
          </w:p>
        </w:tc>
      </w:tr>
      <w:tr w:rsidR="00784373" w:rsidRPr="007F02D1" w:rsidTr="009A63DC">
        <w:trPr>
          <w:gridBefore w:val="1"/>
          <w:wBefore w:w="28" w:type="dxa"/>
          <w:jc w:val="center"/>
        </w:trPr>
        <w:tc>
          <w:tcPr>
            <w:tcW w:w="7649" w:type="dxa"/>
            <w:gridSpan w:val="2"/>
            <w:shd w:val="clear" w:color="auto" w:fill="auto"/>
          </w:tcPr>
          <w:p w:rsidR="00784373" w:rsidRPr="007F02D1" w:rsidRDefault="00924707" w:rsidP="003B63E6">
            <w:pPr>
              <w:widowControl w:val="0"/>
              <w:numPr>
                <w:ilvl w:val="0"/>
                <w:numId w:val="4"/>
              </w:numPr>
              <w:spacing w:line="360" w:lineRule="auto"/>
              <w:ind w:left="318"/>
              <w:jc w:val="both"/>
              <w:rPr>
                <w:rFonts w:ascii="Arial" w:hAnsi="Arial" w:cs="Arial"/>
                <w:lang w:val="es-ES"/>
              </w:rPr>
            </w:pPr>
            <w:r w:rsidRPr="007F02D1">
              <w:rPr>
                <w:rFonts w:ascii="Arial" w:hAnsi="Arial" w:cs="Arial"/>
                <w:lang w:val="es-ES"/>
              </w:rPr>
              <w:t>Licdo. Marlon Antonio Vásquez Ticas</w:t>
            </w:r>
          </w:p>
        </w:tc>
      </w:tr>
      <w:tr w:rsidR="00784373" w:rsidRPr="007F02D1" w:rsidTr="009A63DC">
        <w:trPr>
          <w:gridBefore w:val="1"/>
          <w:wBefore w:w="28" w:type="dxa"/>
          <w:jc w:val="center"/>
        </w:trPr>
        <w:tc>
          <w:tcPr>
            <w:tcW w:w="7649" w:type="dxa"/>
            <w:gridSpan w:val="2"/>
            <w:shd w:val="clear" w:color="auto" w:fill="BEC1E2"/>
          </w:tcPr>
          <w:p w:rsidR="00784373" w:rsidRPr="007F02D1" w:rsidRDefault="003B084C" w:rsidP="00042720">
            <w:pPr>
              <w:spacing w:line="360" w:lineRule="auto"/>
              <w:jc w:val="both"/>
              <w:rPr>
                <w:rFonts w:ascii="Arial" w:hAnsi="Arial" w:cs="Arial"/>
                <w:b/>
                <w:lang w:val="es-ES"/>
              </w:rPr>
            </w:pPr>
            <w:r w:rsidRPr="007F02D1">
              <w:rPr>
                <w:rFonts w:ascii="Arial" w:hAnsi="Arial" w:cs="Arial"/>
                <w:b/>
                <w:lang w:val="es-ES"/>
              </w:rPr>
              <w:t xml:space="preserve">Comisión </w:t>
            </w:r>
            <w:r w:rsidR="00042720" w:rsidRPr="007F02D1">
              <w:rPr>
                <w:rFonts w:ascii="Arial" w:hAnsi="Arial" w:cs="Arial"/>
                <w:b/>
                <w:lang w:val="es-ES"/>
              </w:rPr>
              <w:t>Educación Continuada</w:t>
            </w:r>
          </w:p>
        </w:tc>
      </w:tr>
      <w:tr w:rsidR="00784373" w:rsidRPr="007F02D1" w:rsidTr="009A63DC">
        <w:trPr>
          <w:gridBefore w:val="1"/>
          <w:wBefore w:w="28" w:type="dxa"/>
          <w:jc w:val="center"/>
        </w:trPr>
        <w:tc>
          <w:tcPr>
            <w:tcW w:w="7649" w:type="dxa"/>
            <w:gridSpan w:val="2"/>
            <w:shd w:val="clear" w:color="auto" w:fill="auto"/>
          </w:tcPr>
          <w:p w:rsidR="00784373" w:rsidRPr="007F02D1" w:rsidRDefault="00924707" w:rsidP="00FE5984">
            <w:pPr>
              <w:widowControl w:val="0"/>
              <w:numPr>
                <w:ilvl w:val="0"/>
                <w:numId w:val="5"/>
              </w:numPr>
              <w:spacing w:line="360" w:lineRule="auto"/>
              <w:ind w:left="318"/>
              <w:jc w:val="both"/>
              <w:rPr>
                <w:rFonts w:ascii="Arial" w:hAnsi="Arial" w:cs="Arial"/>
                <w:lang w:val="es-ES"/>
              </w:rPr>
            </w:pPr>
            <w:r w:rsidRPr="007F02D1">
              <w:rPr>
                <w:rFonts w:ascii="Arial" w:hAnsi="Arial" w:cs="Arial"/>
                <w:lang w:val="es-ES"/>
              </w:rPr>
              <w:t xml:space="preserve">Licdo. Ricardo Antonio </w:t>
            </w:r>
            <w:r w:rsidR="00FE5984" w:rsidRPr="007F02D1">
              <w:rPr>
                <w:rFonts w:ascii="Arial" w:hAnsi="Arial" w:cs="Arial"/>
                <w:lang w:val="es-ES"/>
              </w:rPr>
              <w:t>García Vásquez</w:t>
            </w:r>
            <w:r w:rsidR="00784373" w:rsidRPr="007F02D1">
              <w:rPr>
                <w:rFonts w:ascii="Arial" w:hAnsi="Arial" w:cs="Arial"/>
                <w:lang w:val="es-ES"/>
              </w:rPr>
              <w:t xml:space="preserve"> </w:t>
            </w:r>
            <w:r w:rsidR="00784373" w:rsidRPr="007F02D1">
              <w:rPr>
                <w:rFonts w:ascii="Arial" w:hAnsi="Arial" w:cs="Arial"/>
                <w:b/>
                <w:lang w:val="es-ES"/>
              </w:rPr>
              <w:t>(Coordinador)</w:t>
            </w:r>
          </w:p>
        </w:tc>
      </w:tr>
      <w:tr w:rsidR="00784373" w:rsidRPr="007F02D1" w:rsidTr="009A63DC">
        <w:trPr>
          <w:gridBefore w:val="1"/>
          <w:wBefore w:w="28" w:type="dxa"/>
          <w:jc w:val="center"/>
        </w:trPr>
        <w:tc>
          <w:tcPr>
            <w:tcW w:w="7649" w:type="dxa"/>
            <w:gridSpan w:val="2"/>
            <w:shd w:val="clear" w:color="auto" w:fill="auto"/>
          </w:tcPr>
          <w:p w:rsidR="00784373" w:rsidRPr="007F02D1" w:rsidRDefault="00924707" w:rsidP="003B63E6">
            <w:pPr>
              <w:widowControl w:val="0"/>
              <w:numPr>
                <w:ilvl w:val="0"/>
                <w:numId w:val="5"/>
              </w:numPr>
              <w:spacing w:line="360" w:lineRule="auto"/>
              <w:ind w:left="318"/>
              <w:jc w:val="both"/>
              <w:rPr>
                <w:rFonts w:ascii="Arial" w:hAnsi="Arial" w:cs="Arial"/>
                <w:lang w:val="es-ES"/>
              </w:rPr>
            </w:pPr>
            <w:r w:rsidRPr="007F02D1">
              <w:rPr>
                <w:rFonts w:ascii="Arial" w:hAnsi="Arial" w:cs="Arial"/>
                <w:lang w:val="es-ES"/>
              </w:rPr>
              <w:t>Licdo. Carlos Antonio Espinoza Cabrera</w:t>
            </w:r>
          </w:p>
        </w:tc>
      </w:tr>
      <w:tr w:rsidR="00784373" w:rsidRPr="007F02D1" w:rsidTr="009A63DC">
        <w:trPr>
          <w:gridBefore w:val="1"/>
          <w:wBefore w:w="28" w:type="dxa"/>
          <w:jc w:val="center"/>
        </w:trPr>
        <w:tc>
          <w:tcPr>
            <w:tcW w:w="7649" w:type="dxa"/>
            <w:gridSpan w:val="2"/>
            <w:shd w:val="clear" w:color="auto" w:fill="auto"/>
          </w:tcPr>
          <w:p w:rsidR="00784373" w:rsidRPr="007F02D1" w:rsidRDefault="00924707" w:rsidP="003B63E6">
            <w:pPr>
              <w:widowControl w:val="0"/>
              <w:numPr>
                <w:ilvl w:val="0"/>
                <w:numId w:val="5"/>
              </w:numPr>
              <w:spacing w:line="360" w:lineRule="auto"/>
              <w:ind w:left="318"/>
              <w:jc w:val="both"/>
              <w:rPr>
                <w:rFonts w:ascii="Arial" w:hAnsi="Arial" w:cs="Arial"/>
                <w:lang w:val="es-ES"/>
              </w:rPr>
            </w:pPr>
            <w:r w:rsidRPr="007F02D1">
              <w:rPr>
                <w:rFonts w:ascii="Arial" w:hAnsi="Arial" w:cs="Arial"/>
                <w:lang w:val="es-ES"/>
              </w:rPr>
              <w:t>Licdo. Jorge Alberto Ramírez Ruano</w:t>
            </w:r>
          </w:p>
        </w:tc>
      </w:tr>
      <w:tr w:rsidR="00924707" w:rsidRPr="007F02D1" w:rsidTr="009A63DC">
        <w:trPr>
          <w:gridBefore w:val="1"/>
          <w:wBefore w:w="28" w:type="dxa"/>
          <w:jc w:val="center"/>
        </w:trPr>
        <w:tc>
          <w:tcPr>
            <w:tcW w:w="7649" w:type="dxa"/>
            <w:gridSpan w:val="2"/>
            <w:shd w:val="clear" w:color="auto" w:fill="auto"/>
          </w:tcPr>
          <w:p w:rsidR="00924707" w:rsidRPr="007F02D1" w:rsidRDefault="00924707" w:rsidP="003B63E6">
            <w:pPr>
              <w:widowControl w:val="0"/>
              <w:numPr>
                <w:ilvl w:val="0"/>
                <w:numId w:val="5"/>
              </w:numPr>
              <w:spacing w:line="360" w:lineRule="auto"/>
              <w:ind w:left="318"/>
              <w:jc w:val="both"/>
              <w:rPr>
                <w:rFonts w:ascii="Arial" w:hAnsi="Arial" w:cs="Arial"/>
                <w:lang w:val="es-ES"/>
              </w:rPr>
            </w:pPr>
            <w:r w:rsidRPr="007F02D1">
              <w:rPr>
                <w:rFonts w:ascii="Arial" w:hAnsi="Arial" w:cs="Arial"/>
                <w:lang w:val="es-ES"/>
              </w:rPr>
              <w:t>Licda. Gladis Estenia Recinos Alas</w:t>
            </w:r>
          </w:p>
        </w:tc>
      </w:tr>
      <w:tr w:rsidR="00231787" w:rsidRPr="007F02D1" w:rsidTr="009A63DC">
        <w:trPr>
          <w:gridBefore w:val="1"/>
          <w:wBefore w:w="28" w:type="dxa"/>
          <w:jc w:val="center"/>
        </w:trPr>
        <w:tc>
          <w:tcPr>
            <w:tcW w:w="7649" w:type="dxa"/>
            <w:gridSpan w:val="2"/>
            <w:shd w:val="clear" w:color="auto" w:fill="BEC1E2"/>
          </w:tcPr>
          <w:p w:rsidR="00231787" w:rsidRPr="007F02D1" w:rsidRDefault="003B084C" w:rsidP="00D84543">
            <w:pPr>
              <w:spacing w:line="360" w:lineRule="auto"/>
              <w:jc w:val="both"/>
              <w:rPr>
                <w:rFonts w:ascii="Arial" w:hAnsi="Arial" w:cs="Arial"/>
                <w:b/>
                <w:lang w:val="es-ES"/>
              </w:rPr>
            </w:pPr>
            <w:r w:rsidRPr="007F02D1">
              <w:rPr>
                <w:rFonts w:ascii="Arial" w:hAnsi="Arial" w:cs="Arial"/>
                <w:b/>
                <w:lang w:val="es-ES"/>
              </w:rPr>
              <w:t xml:space="preserve">Comisión </w:t>
            </w:r>
            <w:r w:rsidR="00231787" w:rsidRPr="007F02D1">
              <w:rPr>
                <w:rFonts w:ascii="Arial" w:hAnsi="Arial" w:cs="Arial"/>
                <w:b/>
                <w:lang w:val="es-ES"/>
              </w:rPr>
              <w:t>Inscripción y Registro</w:t>
            </w:r>
          </w:p>
        </w:tc>
      </w:tr>
      <w:tr w:rsidR="00231787" w:rsidRPr="007F02D1" w:rsidTr="009A63DC">
        <w:trPr>
          <w:gridBefore w:val="1"/>
          <w:wBefore w:w="28" w:type="dxa"/>
          <w:trHeight w:val="245"/>
          <w:jc w:val="center"/>
        </w:trPr>
        <w:tc>
          <w:tcPr>
            <w:tcW w:w="7649" w:type="dxa"/>
            <w:gridSpan w:val="2"/>
            <w:shd w:val="clear" w:color="auto" w:fill="auto"/>
          </w:tcPr>
          <w:p w:rsidR="00231787" w:rsidRPr="007F02D1" w:rsidRDefault="00924707" w:rsidP="003B63E6">
            <w:pPr>
              <w:widowControl w:val="0"/>
              <w:numPr>
                <w:ilvl w:val="0"/>
                <w:numId w:val="15"/>
              </w:numPr>
              <w:spacing w:line="360" w:lineRule="auto"/>
              <w:ind w:left="318" w:hanging="318"/>
              <w:jc w:val="both"/>
              <w:rPr>
                <w:rFonts w:ascii="Arial" w:hAnsi="Arial" w:cs="Arial"/>
                <w:lang w:val="es-ES"/>
              </w:rPr>
            </w:pPr>
            <w:r w:rsidRPr="007F02D1">
              <w:rPr>
                <w:rFonts w:ascii="Arial" w:hAnsi="Arial" w:cs="Arial"/>
                <w:lang w:val="es-ES"/>
              </w:rPr>
              <w:t>Licdo. Francisco Orlando Henríquez Álvarez</w:t>
            </w:r>
            <w:r w:rsidR="00F309E8" w:rsidRPr="007F02D1">
              <w:rPr>
                <w:rFonts w:ascii="Arial" w:hAnsi="Arial" w:cs="Arial"/>
                <w:lang w:val="es-ES"/>
              </w:rPr>
              <w:t xml:space="preserve"> </w:t>
            </w:r>
            <w:r w:rsidR="00231787" w:rsidRPr="007F02D1">
              <w:rPr>
                <w:rFonts w:ascii="Arial" w:hAnsi="Arial" w:cs="Arial"/>
                <w:b/>
                <w:lang w:val="es-ES"/>
              </w:rPr>
              <w:t>(Coordinador)</w:t>
            </w:r>
          </w:p>
        </w:tc>
      </w:tr>
      <w:tr w:rsidR="00231787" w:rsidRPr="007F02D1" w:rsidTr="009A63DC">
        <w:trPr>
          <w:gridBefore w:val="1"/>
          <w:wBefore w:w="28" w:type="dxa"/>
          <w:jc w:val="center"/>
        </w:trPr>
        <w:tc>
          <w:tcPr>
            <w:tcW w:w="7649" w:type="dxa"/>
            <w:gridSpan w:val="2"/>
            <w:shd w:val="clear" w:color="auto" w:fill="auto"/>
          </w:tcPr>
          <w:p w:rsidR="00231787" w:rsidRPr="007F02D1" w:rsidRDefault="00924707" w:rsidP="003B63E6">
            <w:pPr>
              <w:widowControl w:val="0"/>
              <w:numPr>
                <w:ilvl w:val="0"/>
                <w:numId w:val="15"/>
              </w:numPr>
              <w:spacing w:line="360" w:lineRule="auto"/>
              <w:ind w:left="318" w:hanging="318"/>
              <w:jc w:val="both"/>
              <w:rPr>
                <w:rFonts w:ascii="Arial" w:hAnsi="Arial" w:cs="Arial"/>
                <w:lang w:val="es-ES"/>
              </w:rPr>
            </w:pPr>
            <w:r w:rsidRPr="007F02D1">
              <w:rPr>
                <w:rFonts w:ascii="Arial" w:hAnsi="Arial" w:cs="Arial"/>
                <w:lang w:val="es-ES"/>
              </w:rPr>
              <w:t>Licdo. Juan Francisco Cocar Romano</w:t>
            </w:r>
          </w:p>
        </w:tc>
      </w:tr>
      <w:tr w:rsidR="00231787" w:rsidRPr="007F02D1" w:rsidTr="009A63DC">
        <w:trPr>
          <w:gridBefore w:val="1"/>
          <w:wBefore w:w="28" w:type="dxa"/>
          <w:jc w:val="center"/>
        </w:trPr>
        <w:tc>
          <w:tcPr>
            <w:tcW w:w="7649" w:type="dxa"/>
            <w:gridSpan w:val="2"/>
            <w:shd w:val="clear" w:color="auto" w:fill="auto"/>
          </w:tcPr>
          <w:p w:rsidR="00231787" w:rsidRPr="007F02D1" w:rsidRDefault="00924707" w:rsidP="003B63E6">
            <w:pPr>
              <w:widowControl w:val="0"/>
              <w:numPr>
                <w:ilvl w:val="0"/>
                <w:numId w:val="15"/>
              </w:numPr>
              <w:spacing w:line="360" w:lineRule="auto"/>
              <w:ind w:left="318" w:hanging="318"/>
              <w:jc w:val="both"/>
              <w:rPr>
                <w:rFonts w:ascii="Arial" w:hAnsi="Arial" w:cs="Arial"/>
                <w:lang w:val="es-ES"/>
              </w:rPr>
            </w:pPr>
            <w:r w:rsidRPr="007F02D1">
              <w:rPr>
                <w:rFonts w:ascii="Arial" w:hAnsi="Arial" w:cs="Arial"/>
                <w:lang w:val="es-ES"/>
              </w:rPr>
              <w:t>Licdo. Marlon Antonio Vásquez Ticas</w:t>
            </w:r>
          </w:p>
        </w:tc>
      </w:tr>
      <w:tr w:rsidR="00924707" w:rsidRPr="007F02D1" w:rsidTr="009A63DC">
        <w:trPr>
          <w:gridBefore w:val="1"/>
          <w:wBefore w:w="28" w:type="dxa"/>
          <w:jc w:val="center"/>
        </w:trPr>
        <w:tc>
          <w:tcPr>
            <w:tcW w:w="7649" w:type="dxa"/>
            <w:gridSpan w:val="2"/>
            <w:shd w:val="clear" w:color="auto" w:fill="auto"/>
          </w:tcPr>
          <w:p w:rsidR="00924707" w:rsidRPr="007F02D1" w:rsidRDefault="00924707" w:rsidP="003B63E6">
            <w:pPr>
              <w:widowControl w:val="0"/>
              <w:numPr>
                <w:ilvl w:val="0"/>
                <w:numId w:val="15"/>
              </w:numPr>
              <w:spacing w:line="360" w:lineRule="auto"/>
              <w:ind w:left="318" w:hanging="318"/>
              <w:jc w:val="both"/>
              <w:rPr>
                <w:rFonts w:ascii="Arial" w:hAnsi="Arial" w:cs="Arial"/>
                <w:lang w:val="es-ES"/>
              </w:rPr>
            </w:pPr>
            <w:r w:rsidRPr="007F02D1">
              <w:rPr>
                <w:rFonts w:ascii="Arial" w:hAnsi="Arial" w:cs="Arial"/>
                <w:lang w:val="es-ES"/>
              </w:rPr>
              <w:t>Licdo. Carlos Antonio Espinoza Cabrera</w:t>
            </w:r>
          </w:p>
        </w:tc>
      </w:tr>
      <w:tr w:rsidR="00924707" w:rsidRPr="007F02D1" w:rsidTr="009A63DC">
        <w:trPr>
          <w:gridBefore w:val="1"/>
          <w:wBefore w:w="28" w:type="dxa"/>
          <w:jc w:val="center"/>
        </w:trPr>
        <w:tc>
          <w:tcPr>
            <w:tcW w:w="7649" w:type="dxa"/>
            <w:gridSpan w:val="2"/>
            <w:shd w:val="clear" w:color="auto" w:fill="auto"/>
          </w:tcPr>
          <w:p w:rsidR="00924707" w:rsidRPr="007F02D1" w:rsidRDefault="00924707" w:rsidP="003B63E6">
            <w:pPr>
              <w:widowControl w:val="0"/>
              <w:numPr>
                <w:ilvl w:val="0"/>
                <w:numId w:val="15"/>
              </w:numPr>
              <w:spacing w:line="360" w:lineRule="auto"/>
              <w:ind w:left="318" w:hanging="318"/>
              <w:jc w:val="both"/>
              <w:rPr>
                <w:rFonts w:ascii="Arial" w:hAnsi="Arial" w:cs="Arial"/>
                <w:lang w:val="es-ES"/>
              </w:rPr>
            </w:pPr>
            <w:r w:rsidRPr="007F02D1">
              <w:rPr>
                <w:rFonts w:ascii="Arial" w:hAnsi="Arial" w:cs="Arial"/>
                <w:lang w:val="es-ES"/>
              </w:rPr>
              <w:t>Licda. Delmy Cecilia Bejarano de Araujo</w:t>
            </w:r>
          </w:p>
        </w:tc>
      </w:tr>
      <w:tr w:rsidR="00924707" w:rsidRPr="007F02D1" w:rsidTr="009A63DC">
        <w:trPr>
          <w:gridBefore w:val="1"/>
          <w:wBefore w:w="28" w:type="dxa"/>
          <w:jc w:val="center"/>
        </w:trPr>
        <w:tc>
          <w:tcPr>
            <w:tcW w:w="7649" w:type="dxa"/>
            <w:gridSpan w:val="2"/>
            <w:shd w:val="clear" w:color="auto" w:fill="auto"/>
          </w:tcPr>
          <w:p w:rsidR="00924707" w:rsidRPr="007F02D1" w:rsidRDefault="00924707" w:rsidP="003B63E6">
            <w:pPr>
              <w:widowControl w:val="0"/>
              <w:numPr>
                <w:ilvl w:val="0"/>
                <w:numId w:val="15"/>
              </w:numPr>
              <w:spacing w:line="360" w:lineRule="auto"/>
              <w:ind w:left="318" w:hanging="318"/>
              <w:jc w:val="both"/>
              <w:rPr>
                <w:rFonts w:ascii="Arial" w:hAnsi="Arial" w:cs="Arial"/>
                <w:lang w:val="es-ES"/>
              </w:rPr>
            </w:pPr>
            <w:r w:rsidRPr="007F02D1">
              <w:rPr>
                <w:rFonts w:ascii="Arial" w:hAnsi="Arial" w:cs="Arial"/>
                <w:lang w:val="es-ES"/>
              </w:rPr>
              <w:t>Licda. Gladis Estenia Recinos Alas</w:t>
            </w:r>
          </w:p>
        </w:tc>
      </w:tr>
      <w:tr w:rsidR="00924707" w:rsidRPr="007F02D1" w:rsidTr="009A63DC">
        <w:trPr>
          <w:gridBefore w:val="1"/>
          <w:wBefore w:w="28" w:type="dxa"/>
          <w:jc w:val="center"/>
        </w:trPr>
        <w:tc>
          <w:tcPr>
            <w:tcW w:w="7649" w:type="dxa"/>
            <w:gridSpan w:val="2"/>
            <w:shd w:val="clear" w:color="auto" w:fill="auto"/>
          </w:tcPr>
          <w:p w:rsidR="00924707" w:rsidRPr="007F02D1" w:rsidRDefault="00924707" w:rsidP="003B63E6">
            <w:pPr>
              <w:widowControl w:val="0"/>
              <w:numPr>
                <w:ilvl w:val="0"/>
                <w:numId w:val="15"/>
              </w:numPr>
              <w:spacing w:line="360" w:lineRule="auto"/>
              <w:ind w:left="318" w:hanging="318"/>
              <w:jc w:val="both"/>
              <w:rPr>
                <w:rFonts w:ascii="Arial" w:hAnsi="Arial" w:cs="Arial"/>
                <w:lang w:val="es-ES"/>
              </w:rPr>
            </w:pPr>
            <w:r w:rsidRPr="007F02D1">
              <w:rPr>
                <w:rFonts w:ascii="Arial" w:hAnsi="Arial" w:cs="Arial"/>
                <w:lang w:val="es-ES"/>
              </w:rPr>
              <w:t xml:space="preserve">Licdo. Jesús Henríquez </w:t>
            </w:r>
            <w:r w:rsidR="00095270" w:rsidRPr="007F02D1">
              <w:rPr>
                <w:rFonts w:ascii="Arial" w:hAnsi="Arial" w:cs="Arial"/>
                <w:lang w:val="es-ES"/>
              </w:rPr>
              <w:t>Argueta</w:t>
            </w:r>
          </w:p>
        </w:tc>
      </w:tr>
      <w:tr w:rsidR="00231787" w:rsidRPr="007F02D1" w:rsidTr="009A63DC">
        <w:trPr>
          <w:gridBefore w:val="1"/>
          <w:wBefore w:w="28" w:type="dxa"/>
          <w:jc w:val="center"/>
        </w:trPr>
        <w:tc>
          <w:tcPr>
            <w:tcW w:w="7649" w:type="dxa"/>
            <w:gridSpan w:val="2"/>
            <w:shd w:val="clear" w:color="auto" w:fill="BEC1E2"/>
          </w:tcPr>
          <w:p w:rsidR="00231787" w:rsidRPr="007F02D1" w:rsidRDefault="003B084C" w:rsidP="00D84543">
            <w:pPr>
              <w:spacing w:line="360" w:lineRule="auto"/>
              <w:jc w:val="both"/>
              <w:rPr>
                <w:rFonts w:ascii="Arial" w:hAnsi="Arial" w:cs="Arial"/>
                <w:b/>
                <w:lang w:val="es-ES"/>
              </w:rPr>
            </w:pPr>
            <w:r w:rsidRPr="007F02D1">
              <w:rPr>
                <w:rFonts w:ascii="Arial" w:hAnsi="Arial" w:cs="Arial"/>
                <w:b/>
                <w:lang w:val="es-ES"/>
              </w:rPr>
              <w:t xml:space="preserve">Comisión </w:t>
            </w:r>
            <w:r w:rsidR="001B305A" w:rsidRPr="007F02D1">
              <w:rPr>
                <w:rFonts w:ascii="Arial" w:hAnsi="Arial" w:cs="Arial"/>
                <w:b/>
                <w:lang w:val="es-ES"/>
              </w:rPr>
              <w:t>Administración y Finanzas</w:t>
            </w:r>
          </w:p>
        </w:tc>
      </w:tr>
      <w:tr w:rsidR="00231787" w:rsidRPr="007F02D1" w:rsidTr="009A63DC">
        <w:trPr>
          <w:gridBefore w:val="1"/>
          <w:wBefore w:w="28" w:type="dxa"/>
          <w:jc w:val="center"/>
        </w:trPr>
        <w:tc>
          <w:tcPr>
            <w:tcW w:w="7649" w:type="dxa"/>
            <w:gridSpan w:val="2"/>
            <w:shd w:val="clear" w:color="auto" w:fill="auto"/>
          </w:tcPr>
          <w:p w:rsidR="00231787" w:rsidRPr="007F02D1" w:rsidRDefault="00095270" w:rsidP="003B63E6">
            <w:pPr>
              <w:widowControl w:val="0"/>
              <w:numPr>
                <w:ilvl w:val="0"/>
                <w:numId w:val="16"/>
              </w:numPr>
              <w:spacing w:line="360" w:lineRule="auto"/>
              <w:jc w:val="both"/>
              <w:rPr>
                <w:rFonts w:ascii="Arial" w:hAnsi="Arial" w:cs="Arial"/>
                <w:lang w:val="es-ES"/>
              </w:rPr>
            </w:pPr>
            <w:r w:rsidRPr="007F02D1">
              <w:rPr>
                <w:rFonts w:ascii="Arial" w:hAnsi="Arial" w:cs="Arial"/>
                <w:lang w:val="es-ES"/>
              </w:rPr>
              <w:t>Licdo. Carlos Abraham Tejada Chacón</w:t>
            </w:r>
            <w:r w:rsidR="00231787" w:rsidRPr="007F02D1">
              <w:rPr>
                <w:rFonts w:ascii="Arial" w:hAnsi="Arial" w:cs="Arial"/>
                <w:lang w:val="es-ES"/>
              </w:rPr>
              <w:t xml:space="preserve"> </w:t>
            </w:r>
            <w:r w:rsidR="00231787" w:rsidRPr="007F02D1">
              <w:rPr>
                <w:rFonts w:ascii="Arial" w:hAnsi="Arial" w:cs="Arial"/>
                <w:b/>
                <w:lang w:val="es-ES"/>
              </w:rPr>
              <w:t>(Coordinador)</w:t>
            </w:r>
          </w:p>
        </w:tc>
      </w:tr>
      <w:tr w:rsidR="00231787" w:rsidRPr="007F02D1" w:rsidTr="009A63DC">
        <w:trPr>
          <w:gridBefore w:val="1"/>
          <w:wBefore w:w="28" w:type="dxa"/>
          <w:jc w:val="center"/>
        </w:trPr>
        <w:tc>
          <w:tcPr>
            <w:tcW w:w="7649" w:type="dxa"/>
            <w:gridSpan w:val="2"/>
            <w:shd w:val="clear" w:color="auto" w:fill="auto"/>
          </w:tcPr>
          <w:p w:rsidR="00231787" w:rsidRPr="007F02D1" w:rsidRDefault="00095270" w:rsidP="003B63E6">
            <w:pPr>
              <w:widowControl w:val="0"/>
              <w:numPr>
                <w:ilvl w:val="0"/>
                <w:numId w:val="16"/>
              </w:numPr>
              <w:spacing w:line="360" w:lineRule="auto"/>
              <w:jc w:val="both"/>
              <w:rPr>
                <w:rFonts w:ascii="Arial" w:hAnsi="Arial" w:cs="Arial"/>
                <w:lang w:val="es-ES"/>
              </w:rPr>
            </w:pPr>
            <w:r w:rsidRPr="007F02D1">
              <w:rPr>
                <w:rFonts w:ascii="Arial" w:hAnsi="Arial" w:cs="Arial"/>
                <w:lang w:val="es-ES"/>
              </w:rPr>
              <w:t>Licdo. Ricardo Antonio García Vásquez</w:t>
            </w:r>
          </w:p>
        </w:tc>
      </w:tr>
      <w:tr w:rsidR="00231787" w:rsidRPr="007F02D1" w:rsidTr="009A63DC">
        <w:trPr>
          <w:gridBefore w:val="1"/>
          <w:wBefore w:w="28" w:type="dxa"/>
          <w:jc w:val="center"/>
        </w:trPr>
        <w:tc>
          <w:tcPr>
            <w:tcW w:w="7649" w:type="dxa"/>
            <w:gridSpan w:val="2"/>
            <w:shd w:val="clear" w:color="auto" w:fill="auto"/>
          </w:tcPr>
          <w:p w:rsidR="00231787" w:rsidRPr="007F02D1" w:rsidRDefault="00095270" w:rsidP="003B63E6">
            <w:pPr>
              <w:widowControl w:val="0"/>
              <w:numPr>
                <w:ilvl w:val="0"/>
                <w:numId w:val="16"/>
              </w:numPr>
              <w:spacing w:line="360" w:lineRule="auto"/>
              <w:jc w:val="both"/>
              <w:rPr>
                <w:rFonts w:ascii="Arial" w:hAnsi="Arial" w:cs="Arial"/>
                <w:lang w:val="es-ES"/>
              </w:rPr>
            </w:pPr>
            <w:r w:rsidRPr="007F02D1">
              <w:rPr>
                <w:rFonts w:ascii="Arial" w:hAnsi="Arial" w:cs="Arial"/>
                <w:lang w:val="es-ES"/>
              </w:rPr>
              <w:t>Licda. Delmy Cecilia Bejarano de Araujo</w:t>
            </w:r>
          </w:p>
        </w:tc>
      </w:tr>
      <w:tr w:rsidR="00FE5984" w:rsidRPr="007F02D1" w:rsidTr="009A63DC">
        <w:trPr>
          <w:gridBefore w:val="1"/>
          <w:wBefore w:w="28" w:type="dxa"/>
          <w:jc w:val="center"/>
        </w:trPr>
        <w:tc>
          <w:tcPr>
            <w:tcW w:w="7649" w:type="dxa"/>
            <w:gridSpan w:val="2"/>
            <w:shd w:val="clear" w:color="auto" w:fill="auto"/>
          </w:tcPr>
          <w:p w:rsidR="00FE5984" w:rsidRPr="007F02D1" w:rsidRDefault="00FE5984" w:rsidP="003B63E6">
            <w:pPr>
              <w:widowControl w:val="0"/>
              <w:numPr>
                <w:ilvl w:val="0"/>
                <w:numId w:val="16"/>
              </w:numPr>
              <w:spacing w:line="360" w:lineRule="auto"/>
              <w:jc w:val="both"/>
              <w:rPr>
                <w:rFonts w:ascii="Arial" w:hAnsi="Arial" w:cs="Arial"/>
                <w:lang w:val="es-ES"/>
              </w:rPr>
            </w:pPr>
            <w:r w:rsidRPr="007F02D1">
              <w:rPr>
                <w:rFonts w:ascii="Arial" w:hAnsi="Arial" w:cs="Arial"/>
                <w:lang w:val="es-ES"/>
              </w:rPr>
              <w:t>Licdo. William Omar Pereira Bolaños</w:t>
            </w:r>
          </w:p>
        </w:tc>
      </w:tr>
      <w:tr w:rsidR="00095270" w:rsidRPr="007F02D1" w:rsidTr="009A63DC">
        <w:trPr>
          <w:gridBefore w:val="1"/>
          <w:wBefore w:w="28" w:type="dxa"/>
          <w:jc w:val="center"/>
        </w:trPr>
        <w:tc>
          <w:tcPr>
            <w:tcW w:w="7649" w:type="dxa"/>
            <w:gridSpan w:val="2"/>
            <w:shd w:val="clear" w:color="auto" w:fill="BEC1E2"/>
          </w:tcPr>
          <w:p w:rsidR="00095270" w:rsidRPr="007F02D1" w:rsidRDefault="00095270" w:rsidP="00095270">
            <w:pPr>
              <w:spacing w:line="360" w:lineRule="auto"/>
              <w:jc w:val="both"/>
              <w:rPr>
                <w:rFonts w:ascii="Arial" w:hAnsi="Arial" w:cs="Arial"/>
                <w:b/>
                <w:lang w:val="es-ES"/>
              </w:rPr>
            </w:pPr>
            <w:r w:rsidRPr="007F02D1">
              <w:rPr>
                <w:rFonts w:ascii="Arial" w:hAnsi="Arial" w:cs="Arial"/>
                <w:b/>
                <w:lang w:val="es-ES"/>
              </w:rPr>
              <w:t>Comisión Reformas a la Ley y Reglamento</w:t>
            </w:r>
          </w:p>
        </w:tc>
      </w:tr>
      <w:tr w:rsidR="00095270" w:rsidRPr="007F02D1" w:rsidTr="009A63DC">
        <w:trPr>
          <w:gridBefore w:val="1"/>
          <w:wBefore w:w="28" w:type="dxa"/>
          <w:jc w:val="center"/>
        </w:trPr>
        <w:tc>
          <w:tcPr>
            <w:tcW w:w="7649" w:type="dxa"/>
            <w:gridSpan w:val="2"/>
            <w:shd w:val="clear" w:color="auto" w:fill="auto"/>
          </w:tcPr>
          <w:p w:rsidR="00095270" w:rsidRPr="007F02D1" w:rsidRDefault="00095270" w:rsidP="003B63E6">
            <w:pPr>
              <w:widowControl w:val="0"/>
              <w:numPr>
                <w:ilvl w:val="0"/>
                <w:numId w:val="24"/>
              </w:numPr>
              <w:spacing w:line="360" w:lineRule="auto"/>
              <w:jc w:val="both"/>
              <w:rPr>
                <w:rFonts w:ascii="Arial" w:hAnsi="Arial" w:cs="Arial"/>
                <w:lang w:val="es-ES"/>
              </w:rPr>
            </w:pPr>
            <w:r w:rsidRPr="007F02D1">
              <w:rPr>
                <w:rFonts w:ascii="Arial" w:hAnsi="Arial" w:cs="Arial"/>
                <w:lang w:val="es-ES"/>
              </w:rPr>
              <w:t xml:space="preserve">Licdo. Jorge Alberto Ramírez Ruano </w:t>
            </w:r>
            <w:r w:rsidRPr="007F02D1">
              <w:rPr>
                <w:rFonts w:ascii="Arial" w:hAnsi="Arial" w:cs="Arial"/>
                <w:b/>
                <w:lang w:val="es-ES"/>
              </w:rPr>
              <w:t>(Coordinador)</w:t>
            </w:r>
          </w:p>
        </w:tc>
      </w:tr>
      <w:tr w:rsidR="00095270" w:rsidRPr="007F02D1" w:rsidTr="009A63DC">
        <w:trPr>
          <w:gridBefore w:val="1"/>
          <w:wBefore w:w="28" w:type="dxa"/>
          <w:jc w:val="center"/>
        </w:trPr>
        <w:tc>
          <w:tcPr>
            <w:tcW w:w="7649" w:type="dxa"/>
            <w:gridSpan w:val="2"/>
            <w:shd w:val="clear" w:color="auto" w:fill="auto"/>
          </w:tcPr>
          <w:p w:rsidR="00095270" w:rsidRPr="007F02D1" w:rsidRDefault="00095270" w:rsidP="003B63E6">
            <w:pPr>
              <w:widowControl w:val="0"/>
              <w:numPr>
                <w:ilvl w:val="0"/>
                <w:numId w:val="24"/>
              </w:numPr>
              <w:spacing w:line="360" w:lineRule="auto"/>
              <w:jc w:val="both"/>
              <w:rPr>
                <w:rFonts w:ascii="Arial" w:hAnsi="Arial" w:cs="Arial"/>
                <w:lang w:val="es-ES"/>
              </w:rPr>
            </w:pPr>
            <w:r w:rsidRPr="007F02D1">
              <w:rPr>
                <w:rFonts w:ascii="Arial" w:hAnsi="Arial" w:cs="Arial"/>
                <w:lang w:val="es-ES"/>
              </w:rPr>
              <w:t>Licdo. Carlos Abraham Tejada Chacón</w:t>
            </w:r>
          </w:p>
        </w:tc>
      </w:tr>
      <w:tr w:rsidR="00095270" w:rsidRPr="007F02D1" w:rsidTr="009A63DC">
        <w:trPr>
          <w:gridBefore w:val="1"/>
          <w:wBefore w:w="28" w:type="dxa"/>
          <w:jc w:val="center"/>
        </w:trPr>
        <w:tc>
          <w:tcPr>
            <w:tcW w:w="7649" w:type="dxa"/>
            <w:gridSpan w:val="2"/>
            <w:shd w:val="clear" w:color="auto" w:fill="auto"/>
          </w:tcPr>
          <w:p w:rsidR="00095270" w:rsidRPr="007F02D1" w:rsidRDefault="00095270" w:rsidP="003B63E6">
            <w:pPr>
              <w:widowControl w:val="0"/>
              <w:numPr>
                <w:ilvl w:val="0"/>
                <w:numId w:val="24"/>
              </w:numPr>
              <w:spacing w:line="360" w:lineRule="auto"/>
              <w:jc w:val="both"/>
              <w:rPr>
                <w:rFonts w:ascii="Arial" w:hAnsi="Arial" w:cs="Arial"/>
                <w:lang w:val="es-ES"/>
              </w:rPr>
            </w:pPr>
            <w:r w:rsidRPr="007F02D1">
              <w:rPr>
                <w:rFonts w:ascii="Arial" w:hAnsi="Arial" w:cs="Arial"/>
                <w:lang w:val="es-ES"/>
              </w:rPr>
              <w:t>Licdo. Juan Francisco Cocar Romano</w:t>
            </w:r>
          </w:p>
        </w:tc>
      </w:tr>
    </w:tbl>
    <w:p w:rsidR="00623ECC" w:rsidRPr="00C10B87" w:rsidRDefault="00623ECC" w:rsidP="008B13DE">
      <w:pPr>
        <w:jc w:val="both"/>
        <w:rPr>
          <w:rFonts w:ascii="Arial" w:hAnsi="Arial" w:cs="Arial"/>
          <w:iCs/>
          <w:lang w:val="es-ES"/>
        </w:rPr>
      </w:pPr>
    </w:p>
    <w:p w:rsidR="00600A82" w:rsidRPr="00C51D55" w:rsidRDefault="00600A82" w:rsidP="008B13DE">
      <w:pPr>
        <w:jc w:val="both"/>
        <w:rPr>
          <w:rFonts w:ascii="Arial" w:hAnsi="Arial" w:cs="Arial"/>
          <w:b/>
          <w:iCs/>
          <w:lang w:val="es-ES"/>
        </w:rPr>
      </w:pPr>
    </w:p>
    <w:p w:rsidR="002F783E" w:rsidRPr="00C10B87" w:rsidRDefault="002F783E" w:rsidP="002F783E">
      <w:pPr>
        <w:pStyle w:val="Prrafodelista"/>
        <w:rPr>
          <w:rFonts w:ascii="Arial" w:hAnsi="Arial" w:cs="Arial"/>
          <w:iCs/>
          <w:lang w:val="es-ES"/>
        </w:rPr>
      </w:pPr>
    </w:p>
    <w:p w:rsidR="002F783E" w:rsidRPr="00C10B87" w:rsidRDefault="002F783E" w:rsidP="002F783E">
      <w:pPr>
        <w:tabs>
          <w:tab w:val="left" w:pos="2200"/>
        </w:tabs>
        <w:ind w:right="-284"/>
        <w:jc w:val="both"/>
        <w:rPr>
          <w:rFonts w:ascii="Arial" w:hAnsi="Arial" w:cs="Arial"/>
          <w:iCs/>
          <w:lang w:val="es-ES"/>
        </w:rPr>
      </w:pPr>
    </w:p>
    <w:p w:rsidR="00623ECC" w:rsidRPr="00C10B87" w:rsidRDefault="00623ECC" w:rsidP="008B13DE">
      <w:pPr>
        <w:jc w:val="both"/>
        <w:rPr>
          <w:rFonts w:ascii="Arial" w:hAnsi="Arial" w:cs="Arial"/>
          <w:iCs/>
          <w:lang w:val="es-ES"/>
        </w:rPr>
      </w:pPr>
    </w:p>
    <w:p w:rsidR="00623ECC" w:rsidRPr="00C10B87" w:rsidRDefault="00623ECC" w:rsidP="008B13DE">
      <w:pPr>
        <w:jc w:val="both"/>
        <w:rPr>
          <w:rFonts w:ascii="Arial" w:hAnsi="Arial" w:cs="Arial"/>
          <w:iCs/>
          <w:lang w:val="es-ES"/>
        </w:rPr>
      </w:pPr>
    </w:p>
    <w:p w:rsidR="00623ECC" w:rsidRPr="00C10B87" w:rsidRDefault="00623ECC" w:rsidP="008B13DE">
      <w:pPr>
        <w:jc w:val="both"/>
        <w:rPr>
          <w:rFonts w:ascii="Arial" w:hAnsi="Arial" w:cs="Arial"/>
          <w:iCs/>
          <w:lang w:val="es-ES"/>
        </w:rPr>
      </w:pPr>
    </w:p>
    <w:p w:rsidR="00623ECC" w:rsidRPr="00C10B87" w:rsidRDefault="00070F78" w:rsidP="001B305A">
      <w:pPr>
        <w:jc w:val="center"/>
        <w:rPr>
          <w:rFonts w:ascii="Arial" w:hAnsi="Arial" w:cs="Arial"/>
          <w:iCs/>
          <w:lang w:val="es-ES"/>
        </w:rPr>
      </w:pPr>
      <w:r w:rsidRPr="00C10B87">
        <w:rPr>
          <w:rFonts w:ascii="Arial" w:hAnsi="Arial" w:cs="Arial"/>
          <w:iCs/>
          <w:lang w:val="es-ES"/>
        </w:rPr>
        <w:t>Licdo. Carlos Abraham Tejada Chacón</w:t>
      </w:r>
    </w:p>
    <w:p w:rsidR="00623ECC" w:rsidRPr="00C10B87" w:rsidRDefault="00623ECC" w:rsidP="001B305A">
      <w:pPr>
        <w:jc w:val="center"/>
        <w:rPr>
          <w:rFonts w:ascii="Arial" w:hAnsi="Arial" w:cs="Arial"/>
          <w:iCs/>
          <w:lang w:val="es-ES"/>
        </w:rPr>
      </w:pPr>
      <w:r w:rsidRPr="00C10B87">
        <w:rPr>
          <w:rFonts w:ascii="Arial" w:hAnsi="Arial" w:cs="Arial"/>
          <w:iCs/>
          <w:lang w:val="es-ES"/>
        </w:rPr>
        <w:t xml:space="preserve">Presidente </w:t>
      </w:r>
      <w:r w:rsidR="001D272A" w:rsidRPr="00C10B87">
        <w:rPr>
          <w:rFonts w:ascii="Arial" w:hAnsi="Arial" w:cs="Arial"/>
          <w:iCs/>
          <w:lang w:val="es-ES"/>
        </w:rPr>
        <w:t xml:space="preserve">del </w:t>
      </w:r>
      <w:r w:rsidRPr="00C10B87">
        <w:rPr>
          <w:rFonts w:ascii="Arial" w:hAnsi="Arial" w:cs="Arial"/>
          <w:iCs/>
          <w:lang w:val="es-ES"/>
        </w:rPr>
        <w:t>CVPCPA</w:t>
      </w:r>
      <w:bookmarkStart w:id="22" w:name="_GoBack"/>
      <w:bookmarkEnd w:id="22"/>
    </w:p>
    <w:sectPr w:rsidR="00623ECC" w:rsidRPr="00C10B87" w:rsidSect="002E1B02">
      <w:headerReference w:type="default" r:id="rId16"/>
      <w:type w:val="continuous"/>
      <w:pgSz w:w="12242" w:h="15842" w:code="1"/>
      <w:pgMar w:top="1418" w:right="1418" w:bottom="1418" w:left="1985" w:header="720" w:footer="1134" w:gutter="0"/>
      <w:pgBorders w:offsetFrom="page">
        <w:top w:val="twistedLines1" w:sz="18" w:space="24" w:color="0000FF"/>
        <w:left w:val="twistedLines1" w:sz="18" w:space="24" w:color="0000FF"/>
        <w:bottom w:val="twistedLines1" w:sz="18" w:space="24" w:color="0000FF"/>
        <w:right w:val="twistedLines1" w:sz="18" w:space="24" w:color="0000FF"/>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03F" w:rsidRDefault="0070703F">
      <w:r>
        <w:separator/>
      </w:r>
    </w:p>
  </w:endnote>
  <w:endnote w:type="continuationSeparator" w:id="0">
    <w:p w:rsidR="0070703F" w:rsidRDefault="00707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03F" w:rsidRDefault="0070703F">
      <w:r>
        <w:separator/>
      </w:r>
    </w:p>
  </w:footnote>
  <w:footnote w:type="continuationSeparator" w:id="0">
    <w:p w:rsidR="0070703F" w:rsidRDefault="007070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03F" w:rsidRDefault="0070703F" w:rsidP="00F71633">
    <w:pPr>
      <w:pStyle w:val="Encabezado"/>
    </w:pPr>
  </w:p>
  <w:p w:rsidR="0070703F" w:rsidRDefault="0070703F" w:rsidP="00F71633">
    <w:pPr>
      <w:pStyle w:val="Encabezado"/>
    </w:pPr>
  </w:p>
  <w:p w:rsidR="0070703F" w:rsidRDefault="0070703F" w:rsidP="00F71633">
    <w:pPr>
      <w:pStyle w:val="Encabezado"/>
    </w:pPr>
  </w:p>
  <w:p w:rsidR="0070703F" w:rsidRDefault="0070703F" w:rsidP="00F71633">
    <w:pPr>
      <w:pStyle w:val="Encabezado"/>
    </w:pPr>
    <w:r>
      <w:t>MEMORIA DE LABORES 2018-2019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2D2CB0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4B8F94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4E275B1"/>
    <w:multiLevelType w:val="hybridMultilevel"/>
    <w:tmpl w:val="644C226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 w15:restartNumberingAfterBreak="0">
    <w:nsid w:val="0DDB4A55"/>
    <w:multiLevelType w:val="hybridMultilevel"/>
    <w:tmpl w:val="9044E2C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 w15:restartNumberingAfterBreak="0">
    <w:nsid w:val="0F35249A"/>
    <w:multiLevelType w:val="hybridMultilevel"/>
    <w:tmpl w:val="E416D7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7B41305"/>
    <w:multiLevelType w:val="multilevel"/>
    <w:tmpl w:val="19C03908"/>
    <w:lvl w:ilvl="0">
      <w:start w:val="13"/>
      <w:numFmt w:val="bullet"/>
      <w:lvlText w:val=""/>
      <w:lvlJc w:val="left"/>
      <w:pPr>
        <w:tabs>
          <w:tab w:val="num" w:pos="1068"/>
        </w:tabs>
        <w:ind w:left="1068" w:hanging="360"/>
      </w:pPr>
      <w:rPr>
        <w:rFonts w:ascii="Symbol" w:hAnsi="Symbol" w:hint="default"/>
      </w:rPr>
    </w:lvl>
    <w:lvl w:ilvl="1">
      <w:start w:val="1"/>
      <w:numFmt w:val="lowerLetter"/>
      <w:lvlText w:val="%2)"/>
      <w:lvlJc w:val="left"/>
      <w:pPr>
        <w:tabs>
          <w:tab w:val="num" w:pos="1788"/>
        </w:tabs>
        <w:ind w:left="1788" w:hanging="360"/>
      </w:pPr>
      <w:rPr>
        <w:rFonts w:hint="default"/>
      </w:rPr>
    </w:lvl>
    <w:lvl w:ilvl="2">
      <w:start w:val="1"/>
      <w:numFmt w:val="bullet"/>
      <w:lvlText w:val=""/>
      <w:lvlJc w:val="left"/>
      <w:pPr>
        <w:tabs>
          <w:tab w:val="num" w:pos="2508"/>
        </w:tabs>
        <w:ind w:left="2508" w:hanging="360"/>
      </w:pPr>
      <w:rPr>
        <w:rFonts w:ascii="Wingdings" w:hAnsi="Wingdings" w:cs="Times New Roman" w:hint="default"/>
      </w:rPr>
    </w:lvl>
    <w:lvl w:ilvl="3">
      <w:start w:val="1"/>
      <w:numFmt w:val="bullet"/>
      <w:lvlText w:val=""/>
      <w:lvlJc w:val="left"/>
      <w:pPr>
        <w:tabs>
          <w:tab w:val="num" w:pos="3228"/>
        </w:tabs>
        <w:ind w:left="3228" w:hanging="360"/>
      </w:pPr>
      <w:rPr>
        <w:rFonts w:ascii="Symbol" w:hAnsi="Symbol" w:cs="Times New Roman"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Times New Roman" w:hint="default"/>
      </w:rPr>
    </w:lvl>
    <w:lvl w:ilvl="6">
      <w:start w:val="1"/>
      <w:numFmt w:val="bullet"/>
      <w:lvlText w:val=""/>
      <w:lvlJc w:val="left"/>
      <w:pPr>
        <w:tabs>
          <w:tab w:val="num" w:pos="5388"/>
        </w:tabs>
        <w:ind w:left="5388" w:hanging="360"/>
      </w:pPr>
      <w:rPr>
        <w:rFonts w:ascii="Symbol" w:hAnsi="Symbol" w:cs="Times New Roman"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Times New Roman" w:hint="default"/>
      </w:rPr>
    </w:lvl>
  </w:abstractNum>
  <w:abstractNum w:abstractNumId="6" w15:restartNumberingAfterBreak="0">
    <w:nsid w:val="1C3D134F"/>
    <w:multiLevelType w:val="multilevel"/>
    <w:tmpl w:val="ED34911E"/>
    <w:lvl w:ilvl="0">
      <w:start w:val="5"/>
      <w:numFmt w:val="decimal"/>
      <w:lvlText w:val="%1"/>
      <w:lvlJc w:val="left"/>
      <w:pPr>
        <w:ind w:left="360" w:hanging="360"/>
      </w:pPr>
      <w:rPr>
        <w:rFonts w:hint="default"/>
      </w:rPr>
    </w:lvl>
    <w:lvl w:ilvl="1">
      <w:start w:val="2"/>
      <w:numFmt w:val="decimal"/>
      <w:lvlText w:val="%1.%2"/>
      <w:lvlJc w:val="left"/>
      <w:pPr>
        <w:ind w:left="426" w:hanging="36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328" w:hanging="1800"/>
      </w:pPr>
      <w:rPr>
        <w:rFonts w:hint="default"/>
      </w:rPr>
    </w:lvl>
  </w:abstractNum>
  <w:abstractNum w:abstractNumId="7" w15:restartNumberingAfterBreak="0">
    <w:nsid w:val="1D544585"/>
    <w:multiLevelType w:val="hybridMultilevel"/>
    <w:tmpl w:val="AE14C390"/>
    <w:lvl w:ilvl="0" w:tplc="0C0A0001">
      <w:start w:val="1"/>
      <w:numFmt w:val="bullet"/>
      <w:lvlText w:val=""/>
      <w:lvlJc w:val="left"/>
      <w:pPr>
        <w:ind w:left="426" w:hanging="360"/>
      </w:pPr>
      <w:rPr>
        <w:rFonts w:ascii="Symbol" w:hAnsi="Symbol" w:hint="default"/>
      </w:rPr>
    </w:lvl>
    <w:lvl w:ilvl="1" w:tplc="0C0A0003" w:tentative="1">
      <w:start w:val="1"/>
      <w:numFmt w:val="bullet"/>
      <w:lvlText w:val="o"/>
      <w:lvlJc w:val="left"/>
      <w:pPr>
        <w:ind w:left="1146" w:hanging="360"/>
      </w:pPr>
      <w:rPr>
        <w:rFonts w:ascii="Courier New" w:hAnsi="Courier New" w:cs="Courier New" w:hint="default"/>
      </w:rPr>
    </w:lvl>
    <w:lvl w:ilvl="2" w:tplc="0C0A0005" w:tentative="1">
      <w:start w:val="1"/>
      <w:numFmt w:val="bullet"/>
      <w:lvlText w:val=""/>
      <w:lvlJc w:val="left"/>
      <w:pPr>
        <w:ind w:left="1866" w:hanging="360"/>
      </w:pPr>
      <w:rPr>
        <w:rFonts w:ascii="Wingdings" w:hAnsi="Wingdings" w:hint="default"/>
      </w:rPr>
    </w:lvl>
    <w:lvl w:ilvl="3" w:tplc="0C0A0001" w:tentative="1">
      <w:start w:val="1"/>
      <w:numFmt w:val="bullet"/>
      <w:lvlText w:val=""/>
      <w:lvlJc w:val="left"/>
      <w:pPr>
        <w:ind w:left="2586" w:hanging="360"/>
      </w:pPr>
      <w:rPr>
        <w:rFonts w:ascii="Symbol" w:hAnsi="Symbol" w:hint="default"/>
      </w:rPr>
    </w:lvl>
    <w:lvl w:ilvl="4" w:tplc="0C0A0003" w:tentative="1">
      <w:start w:val="1"/>
      <w:numFmt w:val="bullet"/>
      <w:lvlText w:val="o"/>
      <w:lvlJc w:val="left"/>
      <w:pPr>
        <w:ind w:left="3306" w:hanging="360"/>
      </w:pPr>
      <w:rPr>
        <w:rFonts w:ascii="Courier New" w:hAnsi="Courier New" w:cs="Courier New" w:hint="default"/>
      </w:rPr>
    </w:lvl>
    <w:lvl w:ilvl="5" w:tplc="0C0A0005" w:tentative="1">
      <w:start w:val="1"/>
      <w:numFmt w:val="bullet"/>
      <w:lvlText w:val=""/>
      <w:lvlJc w:val="left"/>
      <w:pPr>
        <w:ind w:left="4026" w:hanging="360"/>
      </w:pPr>
      <w:rPr>
        <w:rFonts w:ascii="Wingdings" w:hAnsi="Wingdings" w:hint="default"/>
      </w:rPr>
    </w:lvl>
    <w:lvl w:ilvl="6" w:tplc="0C0A0001" w:tentative="1">
      <w:start w:val="1"/>
      <w:numFmt w:val="bullet"/>
      <w:lvlText w:val=""/>
      <w:lvlJc w:val="left"/>
      <w:pPr>
        <w:ind w:left="4746" w:hanging="360"/>
      </w:pPr>
      <w:rPr>
        <w:rFonts w:ascii="Symbol" w:hAnsi="Symbol" w:hint="default"/>
      </w:rPr>
    </w:lvl>
    <w:lvl w:ilvl="7" w:tplc="0C0A0003" w:tentative="1">
      <w:start w:val="1"/>
      <w:numFmt w:val="bullet"/>
      <w:lvlText w:val="o"/>
      <w:lvlJc w:val="left"/>
      <w:pPr>
        <w:ind w:left="5466" w:hanging="360"/>
      </w:pPr>
      <w:rPr>
        <w:rFonts w:ascii="Courier New" w:hAnsi="Courier New" w:cs="Courier New" w:hint="default"/>
      </w:rPr>
    </w:lvl>
    <w:lvl w:ilvl="8" w:tplc="0C0A0005" w:tentative="1">
      <w:start w:val="1"/>
      <w:numFmt w:val="bullet"/>
      <w:lvlText w:val=""/>
      <w:lvlJc w:val="left"/>
      <w:pPr>
        <w:ind w:left="6186" w:hanging="360"/>
      </w:pPr>
      <w:rPr>
        <w:rFonts w:ascii="Wingdings" w:hAnsi="Wingdings" w:hint="default"/>
      </w:rPr>
    </w:lvl>
  </w:abstractNum>
  <w:abstractNum w:abstractNumId="8" w15:restartNumberingAfterBreak="0">
    <w:nsid w:val="24ED40C6"/>
    <w:multiLevelType w:val="hybridMultilevel"/>
    <w:tmpl w:val="C7FEFF3E"/>
    <w:lvl w:ilvl="0" w:tplc="23BC6AAC">
      <w:start w:val="1"/>
      <w:numFmt w:val="decimal"/>
      <w:lvlText w:val="%1."/>
      <w:lvlJc w:val="left"/>
      <w:pPr>
        <w:tabs>
          <w:tab w:val="num" w:pos="360"/>
        </w:tabs>
        <w:ind w:left="360" w:hanging="360"/>
      </w:pPr>
      <w:rPr>
        <w:rFonts w:hint="default"/>
      </w:rPr>
    </w:lvl>
    <w:lvl w:ilvl="1" w:tplc="440A0019" w:tentative="1">
      <w:start w:val="1"/>
      <w:numFmt w:val="lowerLetter"/>
      <w:lvlText w:val="%2."/>
      <w:lvlJc w:val="left"/>
      <w:pPr>
        <w:tabs>
          <w:tab w:val="num" w:pos="1080"/>
        </w:tabs>
        <w:ind w:left="1080" w:hanging="360"/>
      </w:pPr>
    </w:lvl>
    <w:lvl w:ilvl="2" w:tplc="440A001B" w:tentative="1">
      <w:start w:val="1"/>
      <w:numFmt w:val="lowerRoman"/>
      <w:lvlText w:val="%3."/>
      <w:lvlJc w:val="right"/>
      <w:pPr>
        <w:tabs>
          <w:tab w:val="num" w:pos="1800"/>
        </w:tabs>
        <w:ind w:left="1800" w:hanging="180"/>
      </w:pPr>
    </w:lvl>
    <w:lvl w:ilvl="3" w:tplc="440A000F" w:tentative="1">
      <w:start w:val="1"/>
      <w:numFmt w:val="decimal"/>
      <w:lvlText w:val="%4."/>
      <w:lvlJc w:val="left"/>
      <w:pPr>
        <w:tabs>
          <w:tab w:val="num" w:pos="2520"/>
        </w:tabs>
        <w:ind w:left="2520" w:hanging="360"/>
      </w:pPr>
    </w:lvl>
    <w:lvl w:ilvl="4" w:tplc="440A0019" w:tentative="1">
      <w:start w:val="1"/>
      <w:numFmt w:val="lowerLetter"/>
      <w:lvlText w:val="%5."/>
      <w:lvlJc w:val="left"/>
      <w:pPr>
        <w:tabs>
          <w:tab w:val="num" w:pos="3240"/>
        </w:tabs>
        <w:ind w:left="3240" w:hanging="360"/>
      </w:pPr>
    </w:lvl>
    <w:lvl w:ilvl="5" w:tplc="440A001B" w:tentative="1">
      <w:start w:val="1"/>
      <w:numFmt w:val="lowerRoman"/>
      <w:lvlText w:val="%6."/>
      <w:lvlJc w:val="right"/>
      <w:pPr>
        <w:tabs>
          <w:tab w:val="num" w:pos="3960"/>
        </w:tabs>
        <w:ind w:left="3960" w:hanging="180"/>
      </w:pPr>
    </w:lvl>
    <w:lvl w:ilvl="6" w:tplc="440A000F" w:tentative="1">
      <w:start w:val="1"/>
      <w:numFmt w:val="decimal"/>
      <w:lvlText w:val="%7."/>
      <w:lvlJc w:val="left"/>
      <w:pPr>
        <w:tabs>
          <w:tab w:val="num" w:pos="4680"/>
        </w:tabs>
        <w:ind w:left="4680" w:hanging="360"/>
      </w:pPr>
    </w:lvl>
    <w:lvl w:ilvl="7" w:tplc="440A0019" w:tentative="1">
      <w:start w:val="1"/>
      <w:numFmt w:val="lowerLetter"/>
      <w:lvlText w:val="%8."/>
      <w:lvlJc w:val="left"/>
      <w:pPr>
        <w:tabs>
          <w:tab w:val="num" w:pos="5400"/>
        </w:tabs>
        <w:ind w:left="5400" w:hanging="360"/>
      </w:pPr>
    </w:lvl>
    <w:lvl w:ilvl="8" w:tplc="440A001B" w:tentative="1">
      <w:start w:val="1"/>
      <w:numFmt w:val="lowerRoman"/>
      <w:lvlText w:val="%9."/>
      <w:lvlJc w:val="right"/>
      <w:pPr>
        <w:tabs>
          <w:tab w:val="num" w:pos="6120"/>
        </w:tabs>
        <w:ind w:left="6120" w:hanging="180"/>
      </w:pPr>
    </w:lvl>
  </w:abstractNum>
  <w:abstractNum w:abstractNumId="9" w15:restartNumberingAfterBreak="0">
    <w:nsid w:val="2EA93F06"/>
    <w:multiLevelType w:val="hybridMultilevel"/>
    <w:tmpl w:val="E8D83E62"/>
    <w:lvl w:ilvl="0" w:tplc="814CA24C">
      <w:start w:val="1"/>
      <w:numFmt w:val="decimal"/>
      <w:lvlText w:val="%1."/>
      <w:lvlJc w:val="left"/>
      <w:pPr>
        <w:ind w:left="1452" w:hanging="360"/>
      </w:pPr>
      <w:rPr>
        <w:rFonts w:hint="default"/>
      </w:rPr>
    </w:lvl>
    <w:lvl w:ilvl="1" w:tplc="0C0A0019" w:tentative="1">
      <w:start w:val="1"/>
      <w:numFmt w:val="lowerLetter"/>
      <w:lvlText w:val="%2."/>
      <w:lvlJc w:val="left"/>
      <w:pPr>
        <w:ind w:left="2172" w:hanging="360"/>
      </w:pPr>
    </w:lvl>
    <w:lvl w:ilvl="2" w:tplc="0C0A001B" w:tentative="1">
      <w:start w:val="1"/>
      <w:numFmt w:val="lowerRoman"/>
      <w:lvlText w:val="%3."/>
      <w:lvlJc w:val="right"/>
      <w:pPr>
        <w:ind w:left="2892" w:hanging="180"/>
      </w:pPr>
    </w:lvl>
    <w:lvl w:ilvl="3" w:tplc="0C0A000F" w:tentative="1">
      <w:start w:val="1"/>
      <w:numFmt w:val="decimal"/>
      <w:lvlText w:val="%4."/>
      <w:lvlJc w:val="left"/>
      <w:pPr>
        <w:ind w:left="3612" w:hanging="360"/>
      </w:pPr>
    </w:lvl>
    <w:lvl w:ilvl="4" w:tplc="0C0A0019" w:tentative="1">
      <w:start w:val="1"/>
      <w:numFmt w:val="lowerLetter"/>
      <w:lvlText w:val="%5."/>
      <w:lvlJc w:val="left"/>
      <w:pPr>
        <w:ind w:left="4332" w:hanging="360"/>
      </w:pPr>
    </w:lvl>
    <w:lvl w:ilvl="5" w:tplc="0C0A001B" w:tentative="1">
      <w:start w:val="1"/>
      <w:numFmt w:val="lowerRoman"/>
      <w:lvlText w:val="%6."/>
      <w:lvlJc w:val="right"/>
      <w:pPr>
        <w:ind w:left="5052" w:hanging="180"/>
      </w:pPr>
    </w:lvl>
    <w:lvl w:ilvl="6" w:tplc="0C0A000F" w:tentative="1">
      <w:start w:val="1"/>
      <w:numFmt w:val="decimal"/>
      <w:lvlText w:val="%7."/>
      <w:lvlJc w:val="left"/>
      <w:pPr>
        <w:ind w:left="5772" w:hanging="360"/>
      </w:pPr>
    </w:lvl>
    <w:lvl w:ilvl="7" w:tplc="0C0A0019" w:tentative="1">
      <w:start w:val="1"/>
      <w:numFmt w:val="lowerLetter"/>
      <w:lvlText w:val="%8."/>
      <w:lvlJc w:val="left"/>
      <w:pPr>
        <w:ind w:left="6492" w:hanging="360"/>
      </w:pPr>
    </w:lvl>
    <w:lvl w:ilvl="8" w:tplc="0C0A001B" w:tentative="1">
      <w:start w:val="1"/>
      <w:numFmt w:val="lowerRoman"/>
      <w:lvlText w:val="%9."/>
      <w:lvlJc w:val="right"/>
      <w:pPr>
        <w:ind w:left="7212" w:hanging="180"/>
      </w:pPr>
    </w:lvl>
  </w:abstractNum>
  <w:abstractNum w:abstractNumId="10" w15:restartNumberingAfterBreak="0">
    <w:nsid w:val="2F8406B3"/>
    <w:multiLevelType w:val="multilevel"/>
    <w:tmpl w:val="E1F2C31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4294A64"/>
    <w:multiLevelType w:val="hybridMultilevel"/>
    <w:tmpl w:val="5020453E"/>
    <w:lvl w:ilvl="0" w:tplc="BE8A3C22">
      <w:start w:val="1"/>
      <w:numFmt w:val="decimal"/>
      <w:lvlText w:val="%1."/>
      <w:lvlJc w:val="left"/>
      <w:pPr>
        <w:ind w:left="372" w:hanging="360"/>
      </w:pPr>
      <w:rPr>
        <w:rFonts w:hint="default"/>
      </w:rPr>
    </w:lvl>
    <w:lvl w:ilvl="1" w:tplc="0C0A0019" w:tentative="1">
      <w:start w:val="1"/>
      <w:numFmt w:val="lowerLetter"/>
      <w:lvlText w:val="%2."/>
      <w:lvlJc w:val="left"/>
      <w:pPr>
        <w:ind w:left="1092" w:hanging="360"/>
      </w:pPr>
    </w:lvl>
    <w:lvl w:ilvl="2" w:tplc="0C0A001B" w:tentative="1">
      <w:start w:val="1"/>
      <w:numFmt w:val="lowerRoman"/>
      <w:lvlText w:val="%3."/>
      <w:lvlJc w:val="right"/>
      <w:pPr>
        <w:ind w:left="1812" w:hanging="180"/>
      </w:pPr>
    </w:lvl>
    <w:lvl w:ilvl="3" w:tplc="0C0A000F" w:tentative="1">
      <w:start w:val="1"/>
      <w:numFmt w:val="decimal"/>
      <w:lvlText w:val="%4."/>
      <w:lvlJc w:val="left"/>
      <w:pPr>
        <w:ind w:left="2532" w:hanging="360"/>
      </w:pPr>
    </w:lvl>
    <w:lvl w:ilvl="4" w:tplc="0C0A0019" w:tentative="1">
      <w:start w:val="1"/>
      <w:numFmt w:val="lowerLetter"/>
      <w:lvlText w:val="%5."/>
      <w:lvlJc w:val="left"/>
      <w:pPr>
        <w:ind w:left="3252" w:hanging="360"/>
      </w:pPr>
    </w:lvl>
    <w:lvl w:ilvl="5" w:tplc="0C0A001B" w:tentative="1">
      <w:start w:val="1"/>
      <w:numFmt w:val="lowerRoman"/>
      <w:lvlText w:val="%6."/>
      <w:lvlJc w:val="right"/>
      <w:pPr>
        <w:ind w:left="3972" w:hanging="180"/>
      </w:pPr>
    </w:lvl>
    <w:lvl w:ilvl="6" w:tplc="0C0A000F" w:tentative="1">
      <w:start w:val="1"/>
      <w:numFmt w:val="decimal"/>
      <w:lvlText w:val="%7."/>
      <w:lvlJc w:val="left"/>
      <w:pPr>
        <w:ind w:left="4692" w:hanging="360"/>
      </w:pPr>
    </w:lvl>
    <w:lvl w:ilvl="7" w:tplc="0C0A0019" w:tentative="1">
      <w:start w:val="1"/>
      <w:numFmt w:val="lowerLetter"/>
      <w:lvlText w:val="%8."/>
      <w:lvlJc w:val="left"/>
      <w:pPr>
        <w:ind w:left="5412" w:hanging="360"/>
      </w:pPr>
    </w:lvl>
    <w:lvl w:ilvl="8" w:tplc="0C0A001B" w:tentative="1">
      <w:start w:val="1"/>
      <w:numFmt w:val="lowerRoman"/>
      <w:lvlText w:val="%9."/>
      <w:lvlJc w:val="right"/>
      <w:pPr>
        <w:ind w:left="6132" w:hanging="180"/>
      </w:pPr>
    </w:lvl>
  </w:abstractNum>
  <w:abstractNum w:abstractNumId="12" w15:restartNumberingAfterBreak="0">
    <w:nsid w:val="39216158"/>
    <w:multiLevelType w:val="hybridMultilevel"/>
    <w:tmpl w:val="94DAFB7E"/>
    <w:lvl w:ilvl="0" w:tplc="0C0A0003">
      <w:start w:val="1"/>
      <w:numFmt w:val="bullet"/>
      <w:lvlText w:val="o"/>
      <w:lvlJc w:val="left"/>
      <w:pPr>
        <w:ind w:left="720" w:hanging="360"/>
      </w:pPr>
      <w:rPr>
        <w:rFonts w:ascii="Courier New" w:hAnsi="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3CA259D7"/>
    <w:multiLevelType w:val="hybridMultilevel"/>
    <w:tmpl w:val="897A9370"/>
    <w:lvl w:ilvl="0" w:tplc="440A0001">
      <w:start w:val="1"/>
      <w:numFmt w:val="bullet"/>
      <w:lvlText w:val=""/>
      <w:lvlJc w:val="left"/>
      <w:pPr>
        <w:ind w:left="-648" w:hanging="360"/>
      </w:pPr>
      <w:rPr>
        <w:rFonts w:ascii="Symbol" w:hAnsi="Symbol" w:hint="default"/>
      </w:rPr>
    </w:lvl>
    <w:lvl w:ilvl="1" w:tplc="0C0A0019">
      <w:start w:val="1"/>
      <w:numFmt w:val="lowerLetter"/>
      <w:lvlText w:val="%2."/>
      <w:lvlJc w:val="left"/>
      <w:pPr>
        <w:ind w:left="72" w:hanging="360"/>
      </w:pPr>
    </w:lvl>
    <w:lvl w:ilvl="2" w:tplc="0C0A001B" w:tentative="1">
      <w:start w:val="1"/>
      <w:numFmt w:val="lowerRoman"/>
      <w:lvlText w:val="%3."/>
      <w:lvlJc w:val="right"/>
      <w:pPr>
        <w:ind w:left="792" w:hanging="180"/>
      </w:pPr>
    </w:lvl>
    <w:lvl w:ilvl="3" w:tplc="0C0A000F" w:tentative="1">
      <w:start w:val="1"/>
      <w:numFmt w:val="decimal"/>
      <w:lvlText w:val="%4."/>
      <w:lvlJc w:val="left"/>
      <w:pPr>
        <w:ind w:left="1512" w:hanging="360"/>
      </w:pPr>
    </w:lvl>
    <w:lvl w:ilvl="4" w:tplc="0C0A0019" w:tentative="1">
      <w:start w:val="1"/>
      <w:numFmt w:val="lowerLetter"/>
      <w:lvlText w:val="%5."/>
      <w:lvlJc w:val="left"/>
      <w:pPr>
        <w:ind w:left="2232" w:hanging="360"/>
      </w:pPr>
    </w:lvl>
    <w:lvl w:ilvl="5" w:tplc="0C0A001B" w:tentative="1">
      <w:start w:val="1"/>
      <w:numFmt w:val="lowerRoman"/>
      <w:lvlText w:val="%6."/>
      <w:lvlJc w:val="right"/>
      <w:pPr>
        <w:ind w:left="2952" w:hanging="180"/>
      </w:pPr>
    </w:lvl>
    <w:lvl w:ilvl="6" w:tplc="0C0A000F" w:tentative="1">
      <w:start w:val="1"/>
      <w:numFmt w:val="decimal"/>
      <w:lvlText w:val="%7."/>
      <w:lvlJc w:val="left"/>
      <w:pPr>
        <w:ind w:left="3672" w:hanging="360"/>
      </w:pPr>
    </w:lvl>
    <w:lvl w:ilvl="7" w:tplc="0C0A0019" w:tentative="1">
      <w:start w:val="1"/>
      <w:numFmt w:val="lowerLetter"/>
      <w:lvlText w:val="%8."/>
      <w:lvlJc w:val="left"/>
      <w:pPr>
        <w:ind w:left="4392" w:hanging="360"/>
      </w:pPr>
    </w:lvl>
    <w:lvl w:ilvl="8" w:tplc="0C0A001B" w:tentative="1">
      <w:start w:val="1"/>
      <w:numFmt w:val="lowerRoman"/>
      <w:lvlText w:val="%9."/>
      <w:lvlJc w:val="right"/>
      <w:pPr>
        <w:ind w:left="5112" w:hanging="180"/>
      </w:pPr>
    </w:lvl>
  </w:abstractNum>
  <w:abstractNum w:abstractNumId="14" w15:restartNumberingAfterBreak="0">
    <w:nsid w:val="44AE17DF"/>
    <w:multiLevelType w:val="hybridMultilevel"/>
    <w:tmpl w:val="350C9594"/>
    <w:lvl w:ilvl="0" w:tplc="532E686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47F53C43"/>
    <w:multiLevelType w:val="hybridMultilevel"/>
    <w:tmpl w:val="BB565D04"/>
    <w:lvl w:ilvl="0" w:tplc="451EDBF8">
      <w:start w:val="4"/>
      <w:numFmt w:val="bullet"/>
      <w:lvlText w:val="-"/>
      <w:lvlJc w:val="left"/>
      <w:pPr>
        <w:ind w:left="1272" w:hanging="360"/>
      </w:pPr>
      <w:rPr>
        <w:rFonts w:ascii="Times New Roman" w:eastAsia="MS Mincho" w:hAnsi="Times New Roman" w:cs="Times New Roman" w:hint="default"/>
      </w:rPr>
    </w:lvl>
    <w:lvl w:ilvl="1" w:tplc="5B564CB8">
      <w:start w:val="1"/>
      <w:numFmt w:val="decimal"/>
      <w:lvlText w:val="%2-"/>
      <w:lvlJc w:val="left"/>
      <w:pPr>
        <w:ind w:left="1992" w:hanging="360"/>
      </w:pPr>
      <w:rPr>
        <w:rFonts w:hint="default"/>
      </w:rPr>
    </w:lvl>
    <w:lvl w:ilvl="2" w:tplc="440A0005" w:tentative="1">
      <w:start w:val="1"/>
      <w:numFmt w:val="bullet"/>
      <w:lvlText w:val=""/>
      <w:lvlJc w:val="left"/>
      <w:pPr>
        <w:ind w:left="2712" w:hanging="360"/>
      </w:pPr>
      <w:rPr>
        <w:rFonts w:ascii="Wingdings" w:hAnsi="Wingdings" w:hint="default"/>
      </w:rPr>
    </w:lvl>
    <w:lvl w:ilvl="3" w:tplc="440A0001" w:tentative="1">
      <w:start w:val="1"/>
      <w:numFmt w:val="bullet"/>
      <w:lvlText w:val=""/>
      <w:lvlJc w:val="left"/>
      <w:pPr>
        <w:ind w:left="3432" w:hanging="360"/>
      </w:pPr>
      <w:rPr>
        <w:rFonts w:ascii="Symbol" w:hAnsi="Symbol" w:hint="default"/>
      </w:rPr>
    </w:lvl>
    <w:lvl w:ilvl="4" w:tplc="440A0003" w:tentative="1">
      <w:start w:val="1"/>
      <w:numFmt w:val="bullet"/>
      <w:lvlText w:val="o"/>
      <w:lvlJc w:val="left"/>
      <w:pPr>
        <w:ind w:left="4152" w:hanging="360"/>
      </w:pPr>
      <w:rPr>
        <w:rFonts w:ascii="Courier New" w:hAnsi="Courier New" w:cs="Courier New" w:hint="default"/>
      </w:rPr>
    </w:lvl>
    <w:lvl w:ilvl="5" w:tplc="440A0005" w:tentative="1">
      <w:start w:val="1"/>
      <w:numFmt w:val="bullet"/>
      <w:lvlText w:val=""/>
      <w:lvlJc w:val="left"/>
      <w:pPr>
        <w:ind w:left="4872" w:hanging="360"/>
      </w:pPr>
      <w:rPr>
        <w:rFonts w:ascii="Wingdings" w:hAnsi="Wingdings" w:hint="default"/>
      </w:rPr>
    </w:lvl>
    <w:lvl w:ilvl="6" w:tplc="440A0001" w:tentative="1">
      <w:start w:val="1"/>
      <w:numFmt w:val="bullet"/>
      <w:lvlText w:val=""/>
      <w:lvlJc w:val="left"/>
      <w:pPr>
        <w:ind w:left="5592" w:hanging="360"/>
      </w:pPr>
      <w:rPr>
        <w:rFonts w:ascii="Symbol" w:hAnsi="Symbol" w:hint="default"/>
      </w:rPr>
    </w:lvl>
    <w:lvl w:ilvl="7" w:tplc="440A0003" w:tentative="1">
      <w:start w:val="1"/>
      <w:numFmt w:val="bullet"/>
      <w:lvlText w:val="o"/>
      <w:lvlJc w:val="left"/>
      <w:pPr>
        <w:ind w:left="6312" w:hanging="360"/>
      </w:pPr>
      <w:rPr>
        <w:rFonts w:ascii="Courier New" w:hAnsi="Courier New" w:cs="Courier New" w:hint="default"/>
      </w:rPr>
    </w:lvl>
    <w:lvl w:ilvl="8" w:tplc="440A0005" w:tentative="1">
      <w:start w:val="1"/>
      <w:numFmt w:val="bullet"/>
      <w:lvlText w:val=""/>
      <w:lvlJc w:val="left"/>
      <w:pPr>
        <w:ind w:left="7032" w:hanging="360"/>
      </w:pPr>
      <w:rPr>
        <w:rFonts w:ascii="Wingdings" w:hAnsi="Wingdings" w:hint="default"/>
      </w:rPr>
    </w:lvl>
  </w:abstractNum>
  <w:abstractNum w:abstractNumId="16" w15:restartNumberingAfterBreak="0">
    <w:nsid w:val="554509D8"/>
    <w:multiLevelType w:val="hybridMultilevel"/>
    <w:tmpl w:val="62D625C8"/>
    <w:lvl w:ilvl="0" w:tplc="0EC04D2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56D61C73"/>
    <w:multiLevelType w:val="hybridMultilevel"/>
    <w:tmpl w:val="350C9594"/>
    <w:lvl w:ilvl="0" w:tplc="532E686A">
      <w:start w:val="1"/>
      <w:numFmt w:val="decimal"/>
      <w:lvlText w:val="%1."/>
      <w:lvlJc w:val="left"/>
      <w:pPr>
        <w:ind w:left="2184" w:hanging="360"/>
      </w:pPr>
      <w:rPr>
        <w:rFonts w:hint="default"/>
      </w:rPr>
    </w:lvl>
    <w:lvl w:ilvl="1" w:tplc="0C0A0019" w:tentative="1">
      <w:start w:val="1"/>
      <w:numFmt w:val="lowerLetter"/>
      <w:lvlText w:val="%2."/>
      <w:lvlJc w:val="left"/>
      <w:pPr>
        <w:ind w:left="2904" w:hanging="360"/>
      </w:pPr>
    </w:lvl>
    <w:lvl w:ilvl="2" w:tplc="0C0A001B" w:tentative="1">
      <w:start w:val="1"/>
      <w:numFmt w:val="lowerRoman"/>
      <w:lvlText w:val="%3."/>
      <w:lvlJc w:val="right"/>
      <w:pPr>
        <w:ind w:left="3624" w:hanging="180"/>
      </w:pPr>
    </w:lvl>
    <w:lvl w:ilvl="3" w:tplc="0C0A000F" w:tentative="1">
      <w:start w:val="1"/>
      <w:numFmt w:val="decimal"/>
      <w:lvlText w:val="%4."/>
      <w:lvlJc w:val="left"/>
      <w:pPr>
        <w:ind w:left="4344" w:hanging="360"/>
      </w:pPr>
    </w:lvl>
    <w:lvl w:ilvl="4" w:tplc="0C0A0019" w:tentative="1">
      <w:start w:val="1"/>
      <w:numFmt w:val="lowerLetter"/>
      <w:lvlText w:val="%5."/>
      <w:lvlJc w:val="left"/>
      <w:pPr>
        <w:ind w:left="5064" w:hanging="360"/>
      </w:pPr>
    </w:lvl>
    <w:lvl w:ilvl="5" w:tplc="0C0A001B" w:tentative="1">
      <w:start w:val="1"/>
      <w:numFmt w:val="lowerRoman"/>
      <w:lvlText w:val="%6."/>
      <w:lvlJc w:val="right"/>
      <w:pPr>
        <w:ind w:left="5784" w:hanging="180"/>
      </w:pPr>
    </w:lvl>
    <w:lvl w:ilvl="6" w:tplc="0C0A000F" w:tentative="1">
      <w:start w:val="1"/>
      <w:numFmt w:val="decimal"/>
      <w:lvlText w:val="%7."/>
      <w:lvlJc w:val="left"/>
      <w:pPr>
        <w:ind w:left="6504" w:hanging="360"/>
      </w:pPr>
    </w:lvl>
    <w:lvl w:ilvl="7" w:tplc="0C0A0019" w:tentative="1">
      <w:start w:val="1"/>
      <w:numFmt w:val="lowerLetter"/>
      <w:lvlText w:val="%8."/>
      <w:lvlJc w:val="left"/>
      <w:pPr>
        <w:ind w:left="7224" w:hanging="360"/>
      </w:pPr>
    </w:lvl>
    <w:lvl w:ilvl="8" w:tplc="0C0A001B" w:tentative="1">
      <w:start w:val="1"/>
      <w:numFmt w:val="lowerRoman"/>
      <w:lvlText w:val="%9."/>
      <w:lvlJc w:val="right"/>
      <w:pPr>
        <w:ind w:left="7944" w:hanging="180"/>
      </w:pPr>
    </w:lvl>
  </w:abstractNum>
  <w:abstractNum w:abstractNumId="18" w15:restartNumberingAfterBreak="0">
    <w:nsid w:val="5D5F613F"/>
    <w:multiLevelType w:val="hybridMultilevel"/>
    <w:tmpl w:val="D67E5C46"/>
    <w:lvl w:ilvl="0" w:tplc="440A0001">
      <w:start w:val="1"/>
      <w:numFmt w:val="bullet"/>
      <w:lvlText w:val=""/>
      <w:lvlJc w:val="left"/>
      <w:pPr>
        <w:ind w:left="426" w:hanging="360"/>
      </w:pPr>
      <w:rPr>
        <w:rFonts w:ascii="Symbol" w:hAnsi="Symbol" w:hint="default"/>
      </w:rPr>
    </w:lvl>
    <w:lvl w:ilvl="1" w:tplc="440A0003" w:tentative="1">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19" w15:restartNumberingAfterBreak="0">
    <w:nsid w:val="6C7A4BA8"/>
    <w:multiLevelType w:val="hybridMultilevel"/>
    <w:tmpl w:val="9120187A"/>
    <w:lvl w:ilvl="0" w:tplc="440A0001">
      <w:start w:val="1"/>
      <w:numFmt w:val="bullet"/>
      <w:lvlText w:val=""/>
      <w:lvlJc w:val="left"/>
      <w:pPr>
        <w:ind w:left="426" w:hanging="360"/>
      </w:pPr>
      <w:rPr>
        <w:rFonts w:ascii="Symbol" w:hAnsi="Symbol" w:hint="default"/>
      </w:rPr>
    </w:lvl>
    <w:lvl w:ilvl="1" w:tplc="440A0003">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20" w15:restartNumberingAfterBreak="0">
    <w:nsid w:val="6CC45D0F"/>
    <w:multiLevelType w:val="hybridMultilevel"/>
    <w:tmpl w:val="F68C0AEA"/>
    <w:lvl w:ilvl="0" w:tplc="440A0001">
      <w:start w:val="1"/>
      <w:numFmt w:val="bullet"/>
      <w:lvlText w:val=""/>
      <w:lvlJc w:val="left"/>
      <w:pPr>
        <w:ind w:left="1069" w:hanging="360"/>
      </w:pPr>
      <w:rPr>
        <w:rFonts w:ascii="Symbol" w:hAnsi="Symbol" w:hint="default"/>
      </w:rPr>
    </w:lvl>
    <w:lvl w:ilvl="1" w:tplc="440A0003">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21" w15:restartNumberingAfterBreak="0">
    <w:nsid w:val="71907881"/>
    <w:multiLevelType w:val="hybridMultilevel"/>
    <w:tmpl w:val="350C9594"/>
    <w:lvl w:ilvl="0" w:tplc="532E686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77B93C95"/>
    <w:multiLevelType w:val="hybridMultilevel"/>
    <w:tmpl w:val="350C9594"/>
    <w:lvl w:ilvl="0" w:tplc="532E686A">
      <w:start w:val="1"/>
      <w:numFmt w:val="decimal"/>
      <w:lvlText w:val="%1."/>
      <w:lvlJc w:val="left"/>
      <w:pPr>
        <w:ind w:left="2910" w:hanging="360"/>
      </w:pPr>
      <w:rPr>
        <w:rFonts w:hint="default"/>
      </w:rPr>
    </w:lvl>
    <w:lvl w:ilvl="1" w:tplc="0C0A0019" w:tentative="1">
      <w:start w:val="1"/>
      <w:numFmt w:val="lowerLetter"/>
      <w:lvlText w:val="%2."/>
      <w:lvlJc w:val="left"/>
      <w:pPr>
        <w:ind w:left="3630" w:hanging="360"/>
      </w:pPr>
    </w:lvl>
    <w:lvl w:ilvl="2" w:tplc="0C0A001B" w:tentative="1">
      <w:start w:val="1"/>
      <w:numFmt w:val="lowerRoman"/>
      <w:lvlText w:val="%3."/>
      <w:lvlJc w:val="right"/>
      <w:pPr>
        <w:ind w:left="4350" w:hanging="180"/>
      </w:pPr>
    </w:lvl>
    <w:lvl w:ilvl="3" w:tplc="0C0A000F" w:tentative="1">
      <w:start w:val="1"/>
      <w:numFmt w:val="decimal"/>
      <w:lvlText w:val="%4."/>
      <w:lvlJc w:val="left"/>
      <w:pPr>
        <w:ind w:left="5070" w:hanging="360"/>
      </w:pPr>
    </w:lvl>
    <w:lvl w:ilvl="4" w:tplc="0C0A0019" w:tentative="1">
      <w:start w:val="1"/>
      <w:numFmt w:val="lowerLetter"/>
      <w:lvlText w:val="%5."/>
      <w:lvlJc w:val="left"/>
      <w:pPr>
        <w:ind w:left="5790" w:hanging="360"/>
      </w:pPr>
    </w:lvl>
    <w:lvl w:ilvl="5" w:tplc="0C0A001B" w:tentative="1">
      <w:start w:val="1"/>
      <w:numFmt w:val="lowerRoman"/>
      <w:lvlText w:val="%6."/>
      <w:lvlJc w:val="right"/>
      <w:pPr>
        <w:ind w:left="6510" w:hanging="180"/>
      </w:pPr>
    </w:lvl>
    <w:lvl w:ilvl="6" w:tplc="0C0A000F" w:tentative="1">
      <w:start w:val="1"/>
      <w:numFmt w:val="decimal"/>
      <w:lvlText w:val="%7."/>
      <w:lvlJc w:val="left"/>
      <w:pPr>
        <w:ind w:left="7230" w:hanging="360"/>
      </w:pPr>
    </w:lvl>
    <w:lvl w:ilvl="7" w:tplc="0C0A0019" w:tentative="1">
      <w:start w:val="1"/>
      <w:numFmt w:val="lowerLetter"/>
      <w:lvlText w:val="%8."/>
      <w:lvlJc w:val="left"/>
      <w:pPr>
        <w:ind w:left="7950" w:hanging="360"/>
      </w:pPr>
    </w:lvl>
    <w:lvl w:ilvl="8" w:tplc="0C0A001B" w:tentative="1">
      <w:start w:val="1"/>
      <w:numFmt w:val="lowerRoman"/>
      <w:lvlText w:val="%9."/>
      <w:lvlJc w:val="right"/>
      <w:pPr>
        <w:ind w:left="8670" w:hanging="180"/>
      </w:pPr>
    </w:lvl>
  </w:abstractNum>
  <w:abstractNum w:abstractNumId="23" w15:restartNumberingAfterBreak="0">
    <w:nsid w:val="78DF5454"/>
    <w:multiLevelType w:val="hybridMultilevel"/>
    <w:tmpl w:val="BE740C7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7DA33100"/>
    <w:multiLevelType w:val="hybridMultilevel"/>
    <w:tmpl w:val="98CC4390"/>
    <w:lvl w:ilvl="0" w:tplc="440A0001">
      <w:start w:val="1"/>
      <w:numFmt w:val="bullet"/>
      <w:lvlText w:val=""/>
      <w:lvlJc w:val="left"/>
      <w:pPr>
        <w:ind w:left="786" w:hanging="360"/>
      </w:pPr>
      <w:rPr>
        <w:rFonts w:ascii="Symbol" w:hAnsi="Symbol" w:hint="default"/>
      </w:rPr>
    </w:lvl>
    <w:lvl w:ilvl="1" w:tplc="440A0003">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num w:numId="1">
    <w:abstractNumId w:val="7"/>
  </w:num>
  <w:num w:numId="2">
    <w:abstractNumId w:val="9"/>
  </w:num>
  <w:num w:numId="3">
    <w:abstractNumId w:val="16"/>
  </w:num>
  <w:num w:numId="4">
    <w:abstractNumId w:val="17"/>
  </w:num>
  <w:num w:numId="5">
    <w:abstractNumId w:val="11"/>
  </w:num>
  <w:num w:numId="6">
    <w:abstractNumId w:val="13"/>
  </w:num>
  <w:num w:numId="7">
    <w:abstractNumId w:val="4"/>
  </w:num>
  <w:num w:numId="8">
    <w:abstractNumId w:val="10"/>
  </w:num>
  <w:num w:numId="9">
    <w:abstractNumId w:val="8"/>
  </w:num>
  <w:num w:numId="10">
    <w:abstractNumId w:val="3"/>
  </w:num>
  <w:num w:numId="11">
    <w:abstractNumId w:val="2"/>
  </w:num>
  <w:num w:numId="12">
    <w:abstractNumId w:val="18"/>
  </w:num>
  <w:num w:numId="13">
    <w:abstractNumId w:val="19"/>
  </w:num>
  <w:num w:numId="14">
    <w:abstractNumId w:val="5"/>
  </w:num>
  <w:num w:numId="15">
    <w:abstractNumId w:val="22"/>
  </w:num>
  <w:num w:numId="16">
    <w:abstractNumId w:val="21"/>
  </w:num>
  <w:num w:numId="17">
    <w:abstractNumId w:val="23"/>
  </w:num>
  <w:num w:numId="18">
    <w:abstractNumId w:val="24"/>
  </w:num>
  <w:num w:numId="19">
    <w:abstractNumId w:val="15"/>
  </w:num>
  <w:num w:numId="20">
    <w:abstractNumId w:val="1"/>
  </w:num>
  <w:num w:numId="21">
    <w:abstractNumId w:val="0"/>
  </w:num>
  <w:num w:numId="22">
    <w:abstractNumId w:val="6"/>
  </w:num>
  <w:num w:numId="23">
    <w:abstractNumId w:val="20"/>
  </w:num>
  <w:num w:numId="24">
    <w:abstractNumId w:val="14"/>
  </w:num>
  <w:num w:numId="2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s-MX" w:vendorID="64" w:dllVersion="131078" w:nlCheck="1" w:checkStyle="1"/>
  <w:activeWritingStyle w:appName="MSWord" w:lang="es-SV" w:vendorID="64" w:dllVersion="131078" w:nlCheck="1" w:checkStyle="1"/>
  <w:activeWritingStyle w:appName="MSWord" w:lang="es-E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2"/>
  <w:drawingGridVerticalSpacing w:val="181"/>
  <w:displayHorizontalDrawingGridEvery w:val="0"/>
  <w:displayVerticalDrawingGridEvery w:val="0"/>
  <w:characterSpacingControl w:val="doNotCompress"/>
  <w:hdrShapeDefaults>
    <o:shapedefaults v:ext="edit" spidmax="10241">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258"/>
    <w:rsid w:val="00002E83"/>
    <w:rsid w:val="00003E1D"/>
    <w:rsid w:val="00005F0A"/>
    <w:rsid w:val="0000793A"/>
    <w:rsid w:val="0001158E"/>
    <w:rsid w:val="00011981"/>
    <w:rsid w:val="00013E59"/>
    <w:rsid w:val="000268F0"/>
    <w:rsid w:val="00027DB3"/>
    <w:rsid w:val="00030180"/>
    <w:rsid w:val="00034AAC"/>
    <w:rsid w:val="00035DB8"/>
    <w:rsid w:val="00036734"/>
    <w:rsid w:val="00042130"/>
    <w:rsid w:val="00042720"/>
    <w:rsid w:val="00044671"/>
    <w:rsid w:val="00046C0F"/>
    <w:rsid w:val="0005401F"/>
    <w:rsid w:val="00054C62"/>
    <w:rsid w:val="000600F8"/>
    <w:rsid w:val="00060232"/>
    <w:rsid w:val="000604A8"/>
    <w:rsid w:val="00063041"/>
    <w:rsid w:val="00063A00"/>
    <w:rsid w:val="00070665"/>
    <w:rsid w:val="000706EC"/>
    <w:rsid w:val="00070F78"/>
    <w:rsid w:val="00073CA4"/>
    <w:rsid w:val="00073DBD"/>
    <w:rsid w:val="000743BE"/>
    <w:rsid w:val="000746F9"/>
    <w:rsid w:val="00076F44"/>
    <w:rsid w:val="00080631"/>
    <w:rsid w:val="00081F51"/>
    <w:rsid w:val="000919CB"/>
    <w:rsid w:val="000941FB"/>
    <w:rsid w:val="00095270"/>
    <w:rsid w:val="00097417"/>
    <w:rsid w:val="000A146B"/>
    <w:rsid w:val="000A6112"/>
    <w:rsid w:val="000A7CF6"/>
    <w:rsid w:val="000C09E2"/>
    <w:rsid w:val="000C1918"/>
    <w:rsid w:val="000C2EF6"/>
    <w:rsid w:val="000C3159"/>
    <w:rsid w:val="000C3806"/>
    <w:rsid w:val="000D1B2D"/>
    <w:rsid w:val="000D20E1"/>
    <w:rsid w:val="000D2CB3"/>
    <w:rsid w:val="000D3CCB"/>
    <w:rsid w:val="000E05DD"/>
    <w:rsid w:val="000E3531"/>
    <w:rsid w:val="000E4BEA"/>
    <w:rsid w:val="000E67D7"/>
    <w:rsid w:val="000E747B"/>
    <w:rsid w:val="000F27F3"/>
    <w:rsid w:val="000F4D1C"/>
    <w:rsid w:val="001000A4"/>
    <w:rsid w:val="0010058D"/>
    <w:rsid w:val="001009A9"/>
    <w:rsid w:val="00104F44"/>
    <w:rsid w:val="001054E5"/>
    <w:rsid w:val="00114340"/>
    <w:rsid w:val="001200AB"/>
    <w:rsid w:val="00123F44"/>
    <w:rsid w:val="0012544B"/>
    <w:rsid w:val="00134059"/>
    <w:rsid w:val="00136408"/>
    <w:rsid w:val="001405DB"/>
    <w:rsid w:val="0014316B"/>
    <w:rsid w:val="00144379"/>
    <w:rsid w:val="00144C0D"/>
    <w:rsid w:val="0014580D"/>
    <w:rsid w:val="00145CD2"/>
    <w:rsid w:val="0014725B"/>
    <w:rsid w:val="00152B77"/>
    <w:rsid w:val="00155D74"/>
    <w:rsid w:val="00155F6E"/>
    <w:rsid w:val="00156A3C"/>
    <w:rsid w:val="0015744E"/>
    <w:rsid w:val="001600D9"/>
    <w:rsid w:val="0016082B"/>
    <w:rsid w:val="00160B13"/>
    <w:rsid w:val="001621A9"/>
    <w:rsid w:val="0016374A"/>
    <w:rsid w:val="00165150"/>
    <w:rsid w:val="001702EC"/>
    <w:rsid w:val="00171F34"/>
    <w:rsid w:val="001766D2"/>
    <w:rsid w:val="001768F8"/>
    <w:rsid w:val="00185D56"/>
    <w:rsid w:val="00185F68"/>
    <w:rsid w:val="00187DE6"/>
    <w:rsid w:val="001911EE"/>
    <w:rsid w:val="00191458"/>
    <w:rsid w:val="0019207A"/>
    <w:rsid w:val="001959A6"/>
    <w:rsid w:val="00197295"/>
    <w:rsid w:val="001A122A"/>
    <w:rsid w:val="001A1B25"/>
    <w:rsid w:val="001A1FF8"/>
    <w:rsid w:val="001A5CD1"/>
    <w:rsid w:val="001B0A60"/>
    <w:rsid w:val="001B1E52"/>
    <w:rsid w:val="001B305A"/>
    <w:rsid w:val="001B6B3F"/>
    <w:rsid w:val="001B795B"/>
    <w:rsid w:val="001C0283"/>
    <w:rsid w:val="001C0A3F"/>
    <w:rsid w:val="001C22E1"/>
    <w:rsid w:val="001C3700"/>
    <w:rsid w:val="001C4792"/>
    <w:rsid w:val="001C4C0F"/>
    <w:rsid w:val="001C6C58"/>
    <w:rsid w:val="001C7CB9"/>
    <w:rsid w:val="001C7FBE"/>
    <w:rsid w:val="001D04C9"/>
    <w:rsid w:val="001D04D1"/>
    <w:rsid w:val="001D076A"/>
    <w:rsid w:val="001D1906"/>
    <w:rsid w:val="001D20D7"/>
    <w:rsid w:val="001D272A"/>
    <w:rsid w:val="001D433E"/>
    <w:rsid w:val="001D7332"/>
    <w:rsid w:val="001D7604"/>
    <w:rsid w:val="001E3E1E"/>
    <w:rsid w:val="001E3FD6"/>
    <w:rsid w:val="001E4F8B"/>
    <w:rsid w:val="001F36B8"/>
    <w:rsid w:val="001F5BE3"/>
    <w:rsid w:val="0020159F"/>
    <w:rsid w:val="00203538"/>
    <w:rsid w:val="00204C13"/>
    <w:rsid w:val="00205FE9"/>
    <w:rsid w:val="00211B1A"/>
    <w:rsid w:val="00212799"/>
    <w:rsid w:val="00215BDE"/>
    <w:rsid w:val="00216D5D"/>
    <w:rsid w:val="0021710B"/>
    <w:rsid w:val="00217613"/>
    <w:rsid w:val="00220465"/>
    <w:rsid w:val="002205B1"/>
    <w:rsid w:val="002265B8"/>
    <w:rsid w:val="00227C32"/>
    <w:rsid w:val="00231787"/>
    <w:rsid w:val="00234E93"/>
    <w:rsid w:val="00235188"/>
    <w:rsid w:val="00242CDC"/>
    <w:rsid w:val="0024301A"/>
    <w:rsid w:val="00243B93"/>
    <w:rsid w:val="00247B91"/>
    <w:rsid w:val="002613B0"/>
    <w:rsid w:val="00261A0D"/>
    <w:rsid w:val="00262A26"/>
    <w:rsid w:val="00262DD6"/>
    <w:rsid w:val="00266D74"/>
    <w:rsid w:val="0027165A"/>
    <w:rsid w:val="00271BCB"/>
    <w:rsid w:val="00273010"/>
    <w:rsid w:val="00274188"/>
    <w:rsid w:val="00274CB4"/>
    <w:rsid w:val="00275035"/>
    <w:rsid w:val="0028000C"/>
    <w:rsid w:val="002800C3"/>
    <w:rsid w:val="00281259"/>
    <w:rsid w:val="0028152A"/>
    <w:rsid w:val="00283B5C"/>
    <w:rsid w:val="0028425F"/>
    <w:rsid w:val="00287428"/>
    <w:rsid w:val="00287AB9"/>
    <w:rsid w:val="00294939"/>
    <w:rsid w:val="00294BD7"/>
    <w:rsid w:val="00295181"/>
    <w:rsid w:val="00295A6C"/>
    <w:rsid w:val="002962B5"/>
    <w:rsid w:val="002A1BBB"/>
    <w:rsid w:val="002A2DA2"/>
    <w:rsid w:val="002A3F05"/>
    <w:rsid w:val="002A6726"/>
    <w:rsid w:val="002A6D1C"/>
    <w:rsid w:val="002B0A4D"/>
    <w:rsid w:val="002B1D28"/>
    <w:rsid w:val="002B6104"/>
    <w:rsid w:val="002B66B8"/>
    <w:rsid w:val="002B72A7"/>
    <w:rsid w:val="002C1C4C"/>
    <w:rsid w:val="002C667D"/>
    <w:rsid w:val="002D06EF"/>
    <w:rsid w:val="002D4467"/>
    <w:rsid w:val="002D47EA"/>
    <w:rsid w:val="002D5107"/>
    <w:rsid w:val="002E1B02"/>
    <w:rsid w:val="002F7776"/>
    <w:rsid w:val="002F783E"/>
    <w:rsid w:val="003008A1"/>
    <w:rsid w:val="00301721"/>
    <w:rsid w:val="003039E4"/>
    <w:rsid w:val="00303A7C"/>
    <w:rsid w:val="00307D52"/>
    <w:rsid w:val="00307E41"/>
    <w:rsid w:val="00311367"/>
    <w:rsid w:val="00317568"/>
    <w:rsid w:val="003177C0"/>
    <w:rsid w:val="00317AA5"/>
    <w:rsid w:val="00317D90"/>
    <w:rsid w:val="00322112"/>
    <w:rsid w:val="003259D3"/>
    <w:rsid w:val="00330338"/>
    <w:rsid w:val="00330424"/>
    <w:rsid w:val="003309A4"/>
    <w:rsid w:val="00330C30"/>
    <w:rsid w:val="00331FE3"/>
    <w:rsid w:val="0034393E"/>
    <w:rsid w:val="0034484C"/>
    <w:rsid w:val="00346CF3"/>
    <w:rsid w:val="003476B1"/>
    <w:rsid w:val="00352870"/>
    <w:rsid w:val="00353669"/>
    <w:rsid w:val="003546AE"/>
    <w:rsid w:val="00354751"/>
    <w:rsid w:val="00356FFB"/>
    <w:rsid w:val="00357C7A"/>
    <w:rsid w:val="003621A9"/>
    <w:rsid w:val="00362840"/>
    <w:rsid w:val="003646D9"/>
    <w:rsid w:val="00365514"/>
    <w:rsid w:val="0036786A"/>
    <w:rsid w:val="00372188"/>
    <w:rsid w:val="0037228C"/>
    <w:rsid w:val="00372463"/>
    <w:rsid w:val="00373DE4"/>
    <w:rsid w:val="00376168"/>
    <w:rsid w:val="00377A50"/>
    <w:rsid w:val="003804AB"/>
    <w:rsid w:val="0038187E"/>
    <w:rsid w:val="003838F3"/>
    <w:rsid w:val="0038454D"/>
    <w:rsid w:val="0038609F"/>
    <w:rsid w:val="00386B84"/>
    <w:rsid w:val="003901C3"/>
    <w:rsid w:val="00391764"/>
    <w:rsid w:val="0039389B"/>
    <w:rsid w:val="00393F24"/>
    <w:rsid w:val="0039452E"/>
    <w:rsid w:val="003A1C0C"/>
    <w:rsid w:val="003A34DA"/>
    <w:rsid w:val="003A7506"/>
    <w:rsid w:val="003B084C"/>
    <w:rsid w:val="003B0C67"/>
    <w:rsid w:val="003B2E33"/>
    <w:rsid w:val="003B63E6"/>
    <w:rsid w:val="003B6789"/>
    <w:rsid w:val="003B6E83"/>
    <w:rsid w:val="003B7812"/>
    <w:rsid w:val="003B7DC2"/>
    <w:rsid w:val="003C0379"/>
    <w:rsid w:val="003C0A41"/>
    <w:rsid w:val="003C6463"/>
    <w:rsid w:val="003C79B0"/>
    <w:rsid w:val="003D519D"/>
    <w:rsid w:val="003E0FAB"/>
    <w:rsid w:val="003E2ACC"/>
    <w:rsid w:val="003E392E"/>
    <w:rsid w:val="003F32DD"/>
    <w:rsid w:val="003F4885"/>
    <w:rsid w:val="003F5BEF"/>
    <w:rsid w:val="003F6E62"/>
    <w:rsid w:val="00403532"/>
    <w:rsid w:val="00406029"/>
    <w:rsid w:val="00406F9F"/>
    <w:rsid w:val="00410416"/>
    <w:rsid w:val="0041247B"/>
    <w:rsid w:val="0041643D"/>
    <w:rsid w:val="0042035C"/>
    <w:rsid w:val="00421F2E"/>
    <w:rsid w:val="004237EF"/>
    <w:rsid w:val="00423EB9"/>
    <w:rsid w:val="00425ACE"/>
    <w:rsid w:val="00425F54"/>
    <w:rsid w:val="00430C45"/>
    <w:rsid w:val="004328D0"/>
    <w:rsid w:val="00434229"/>
    <w:rsid w:val="00434E70"/>
    <w:rsid w:val="00437F3E"/>
    <w:rsid w:val="004419ED"/>
    <w:rsid w:val="004421CF"/>
    <w:rsid w:val="00444A1B"/>
    <w:rsid w:val="0044596F"/>
    <w:rsid w:val="00447F62"/>
    <w:rsid w:val="004504D9"/>
    <w:rsid w:val="004516E7"/>
    <w:rsid w:val="004521DA"/>
    <w:rsid w:val="0045364D"/>
    <w:rsid w:val="004558E6"/>
    <w:rsid w:val="00456FE2"/>
    <w:rsid w:val="004576ED"/>
    <w:rsid w:val="0046709C"/>
    <w:rsid w:val="004716C5"/>
    <w:rsid w:val="0047208E"/>
    <w:rsid w:val="00483CA8"/>
    <w:rsid w:val="0048466B"/>
    <w:rsid w:val="00487FF6"/>
    <w:rsid w:val="00490181"/>
    <w:rsid w:val="004A0CAC"/>
    <w:rsid w:val="004A1CDD"/>
    <w:rsid w:val="004A1EBA"/>
    <w:rsid w:val="004A40CF"/>
    <w:rsid w:val="004B0FB3"/>
    <w:rsid w:val="004B1E31"/>
    <w:rsid w:val="004B4F79"/>
    <w:rsid w:val="004B6689"/>
    <w:rsid w:val="004C21E7"/>
    <w:rsid w:val="004C3AE6"/>
    <w:rsid w:val="004E0EE8"/>
    <w:rsid w:val="004E162C"/>
    <w:rsid w:val="004E57A0"/>
    <w:rsid w:val="004F329F"/>
    <w:rsid w:val="004F3D88"/>
    <w:rsid w:val="00500572"/>
    <w:rsid w:val="005007F8"/>
    <w:rsid w:val="00501B89"/>
    <w:rsid w:val="00502597"/>
    <w:rsid w:val="005032DA"/>
    <w:rsid w:val="00503D57"/>
    <w:rsid w:val="00506C73"/>
    <w:rsid w:val="00513878"/>
    <w:rsid w:val="005164FC"/>
    <w:rsid w:val="00516B62"/>
    <w:rsid w:val="00525EC3"/>
    <w:rsid w:val="00526879"/>
    <w:rsid w:val="00526E8C"/>
    <w:rsid w:val="00526F5F"/>
    <w:rsid w:val="00527114"/>
    <w:rsid w:val="00527C29"/>
    <w:rsid w:val="0053268D"/>
    <w:rsid w:val="00532EAC"/>
    <w:rsid w:val="00533853"/>
    <w:rsid w:val="00534C4A"/>
    <w:rsid w:val="00537585"/>
    <w:rsid w:val="00540A1D"/>
    <w:rsid w:val="005417CD"/>
    <w:rsid w:val="00541BA4"/>
    <w:rsid w:val="00544434"/>
    <w:rsid w:val="00553EA8"/>
    <w:rsid w:val="00555778"/>
    <w:rsid w:val="005567D0"/>
    <w:rsid w:val="0055744C"/>
    <w:rsid w:val="00557B7E"/>
    <w:rsid w:val="005618E5"/>
    <w:rsid w:val="00562985"/>
    <w:rsid w:val="00562AD2"/>
    <w:rsid w:val="00562B10"/>
    <w:rsid w:val="00563023"/>
    <w:rsid w:val="00567186"/>
    <w:rsid w:val="00571968"/>
    <w:rsid w:val="00573A2E"/>
    <w:rsid w:val="0057688B"/>
    <w:rsid w:val="00577DE9"/>
    <w:rsid w:val="00580F6E"/>
    <w:rsid w:val="00581F94"/>
    <w:rsid w:val="0058435D"/>
    <w:rsid w:val="00584C68"/>
    <w:rsid w:val="00591FE6"/>
    <w:rsid w:val="00596992"/>
    <w:rsid w:val="00597A0F"/>
    <w:rsid w:val="005A0A55"/>
    <w:rsid w:val="005A29D2"/>
    <w:rsid w:val="005A344E"/>
    <w:rsid w:val="005A602D"/>
    <w:rsid w:val="005B2BDF"/>
    <w:rsid w:val="005B31B3"/>
    <w:rsid w:val="005B4CE8"/>
    <w:rsid w:val="005B6A10"/>
    <w:rsid w:val="005D0CE0"/>
    <w:rsid w:val="005D224F"/>
    <w:rsid w:val="005D4B1E"/>
    <w:rsid w:val="005D4F17"/>
    <w:rsid w:val="005D51DD"/>
    <w:rsid w:val="005D5BD6"/>
    <w:rsid w:val="005D7663"/>
    <w:rsid w:val="005E2097"/>
    <w:rsid w:val="005E59E5"/>
    <w:rsid w:val="005E6D02"/>
    <w:rsid w:val="005F0B16"/>
    <w:rsid w:val="005F4988"/>
    <w:rsid w:val="006005E7"/>
    <w:rsid w:val="00600A82"/>
    <w:rsid w:val="00602482"/>
    <w:rsid w:val="00603435"/>
    <w:rsid w:val="00603A31"/>
    <w:rsid w:val="0060703C"/>
    <w:rsid w:val="006071DC"/>
    <w:rsid w:val="00607FD0"/>
    <w:rsid w:val="00614071"/>
    <w:rsid w:val="00616090"/>
    <w:rsid w:val="00616DF4"/>
    <w:rsid w:val="00617E3B"/>
    <w:rsid w:val="0062124F"/>
    <w:rsid w:val="0062135C"/>
    <w:rsid w:val="0062163F"/>
    <w:rsid w:val="00623ECC"/>
    <w:rsid w:val="00624F8F"/>
    <w:rsid w:val="00626910"/>
    <w:rsid w:val="00637011"/>
    <w:rsid w:val="00646161"/>
    <w:rsid w:val="0065122F"/>
    <w:rsid w:val="00656A68"/>
    <w:rsid w:val="0065788C"/>
    <w:rsid w:val="006601C7"/>
    <w:rsid w:val="00666BD2"/>
    <w:rsid w:val="00667E8B"/>
    <w:rsid w:val="00673459"/>
    <w:rsid w:val="0067426C"/>
    <w:rsid w:val="006744B2"/>
    <w:rsid w:val="00680911"/>
    <w:rsid w:val="00680CDB"/>
    <w:rsid w:val="006838CB"/>
    <w:rsid w:val="006914E6"/>
    <w:rsid w:val="006943EA"/>
    <w:rsid w:val="006966A0"/>
    <w:rsid w:val="00697A93"/>
    <w:rsid w:val="006A4604"/>
    <w:rsid w:val="006A4D02"/>
    <w:rsid w:val="006B3596"/>
    <w:rsid w:val="006B4919"/>
    <w:rsid w:val="006C451C"/>
    <w:rsid w:val="006C568D"/>
    <w:rsid w:val="006C578B"/>
    <w:rsid w:val="006C72C6"/>
    <w:rsid w:val="006D183F"/>
    <w:rsid w:val="006D72EA"/>
    <w:rsid w:val="006D7BB3"/>
    <w:rsid w:val="006D7C9F"/>
    <w:rsid w:val="006E329F"/>
    <w:rsid w:val="006E37BF"/>
    <w:rsid w:val="006E7962"/>
    <w:rsid w:val="006E7C45"/>
    <w:rsid w:val="006F0DD3"/>
    <w:rsid w:val="006F18FE"/>
    <w:rsid w:val="006F2F35"/>
    <w:rsid w:val="006F38DB"/>
    <w:rsid w:val="006F44AF"/>
    <w:rsid w:val="006F456B"/>
    <w:rsid w:val="006F5852"/>
    <w:rsid w:val="00700AE4"/>
    <w:rsid w:val="0070281D"/>
    <w:rsid w:val="00706FF8"/>
    <w:rsid w:val="0070703F"/>
    <w:rsid w:val="00707C92"/>
    <w:rsid w:val="00710189"/>
    <w:rsid w:val="007102C0"/>
    <w:rsid w:val="0071144C"/>
    <w:rsid w:val="00711F8A"/>
    <w:rsid w:val="00713D47"/>
    <w:rsid w:val="00721D60"/>
    <w:rsid w:val="00722DB5"/>
    <w:rsid w:val="0072318C"/>
    <w:rsid w:val="00725F83"/>
    <w:rsid w:val="00726F5C"/>
    <w:rsid w:val="007338EA"/>
    <w:rsid w:val="007345C3"/>
    <w:rsid w:val="00734E50"/>
    <w:rsid w:val="007353EE"/>
    <w:rsid w:val="007435B2"/>
    <w:rsid w:val="00744E80"/>
    <w:rsid w:val="00750B2E"/>
    <w:rsid w:val="00750F17"/>
    <w:rsid w:val="00751AFB"/>
    <w:rsid w:val="0075428C"/>
    <w:rsid w:val="007549C8"/>
    <w:rsid w:val="00755137"/>
    <w:rsid w:val="0075793C"/>
    <w:rsid w:val="00760376"/>
    <w:rsid w:val="0076171B"/>
    <w:rsid w:val="00761D1A"/>
    <w:rsid w:val="0076219E"/>
    <w:rsid w:val="00763650"/>
    <w:rsid w:val="00765CEC"/>
    <w:rsid w:val="0076603E"/>
    <w:rsid w:val="007715B6"/>
    <w:rsid w:val="0077160E"/>
    <w:rsid w:val="0077219C"/>
    <w:rsid w:val="00775083"/>
    <w:rsid w:val="00780539"/>
    <w:rsid w:val="00784373"/>
    <w:rsid w:val="00792351"/>
    <w:rsid w:val="00794333"/>
    <w:rsid w:val="007975A8"/>
    <w:rsid w:val="007A1463"/>
    <w:rsid w:val="007A5D89"/>
    <w:rsid w:val="007B36A9"/>
    <w:rsid w:val="007B58EA"/>
    <w:rsid w:val="007B7FA6"/>
    <w:rsid w:val="007C2A11"/>
    <w:rsid w:val="007C41CC"/>
    <w:rsid w:val="007C469C"/>
    <w:rsid w:val="007C4AD5"/>
    <w:rsid w:val="007C5D10"/>
    <w:rsid w:val="007C7FD0"/>
    <w:rsid w:val="007D68E0"/>
    <w:rsid w:val="007D7634"/>
    <w:rsid w:val="007D7A3A"/>
    <w:rsid w:val="007E0346"/>
    <w:rsid w:val="007E1EBA"/>
    <w:rsid w:val="007E5D26"/>
    <w:rsid w:val="007E7302"/>
    <w:rsid w:val="007F02D1"/>
    <w:rsid w:val="007F1504"/>
    <w:rsid w:val="007F1F47"/>
    <w:rsid w:val="007F2532"/>
    <w:rsid w:val="007F3AA6"/>
    <w:rsid w:val="007F4C72"/>
    <w:rsid w:val="007F4FB6"/>
    <w:rsid w:val="007F6C8C"/>
    <w:rsid w:val="008000E6"/>
    <w:rsid w:val="0080119F"/>
    <w:rsid w:val="008016AB"/>
    <w:rsid w:val="00801E5E"/>
    <w:rsid w:val="008023F9"/>
    <w:rsid w:val="00802F25"/>
    <w:rsid w:val="00805DB0"/>
    <w:rsid w:val="0081087E"/>
    <w:rsid w:val="00815F9E"/>
    <w:rsid w:val="00815FF5"/>
    <w:rsid w:val="00820146"/>
    <w:rsid w:val="00820B8B"/>
    <w:rsid w:val="008321B3"/>
    <w:rsid w:val="00833689"/>
    <w:rsid w:val="00833871"/>
    <w:rsid w:val="00834925"/>
    <w:rsid w:val="00837A02"/>
    <w:rsid w:val="00840249"/>
    <w:rsid w:val="00843006"/>
    <w:rsid w:val="0084314D"/>
    <w:rsid w:val="008469BA"/>
    <w:rsid w:val="00847060"/>
    <w:rsid w:val="00851243"/>
    <w:rsid w:val="0085498E"/>
    <w:rsid w:val="00854FED"/>
    <w:rsid w:val="008558FE"/>
    <w:rsid w:val="008572D1"/>
    <w:rsid w:val="00860409"/>
    <w:rsid w:val="00862600"/>
    <w:rsid w:val="00874857"/>
    <w:rsid w:val="00874906"/>
    <w:rsid w:val="00877973"/>
    <w:rsid w:val="00881AB4"/>
    <w:rsid w:val="00883BA9"/>
    <w:rsid w:val="00884FE2"/>
    <w:rsid w:val="00885965"/>
    <w:rsid w:val="00890797"/>
    <w:rsid w:val="00891C59"/>
    <w:rsid w:val="00892C2D"/>
    <w:rsid w:val="00894044"/>
    <w:rsid w:val="00894EE4"/>
    <w:rsid w:val="00894F34"/>
    <w:rsid w:val="0089583C"/>
    <w:rsid w:val="008A05CA"/>
    <w:rsid w:val="008A1B5B"/>
    <w:rsid w:val="008A1DFC"/>
    <w:rsid w:val="008A27FB"/>
    <w:rsid w:val="008A41FA"/>
    <w:rsid w:val="008A5157"/>
    <w:rsid w:val="008B01F5"/>
    <w:rsid w:val="008B13DE"/>
    <w:rsid w:val="008B3AAE"/>
    <w:rsid w:val="008B58D2"/>
    <w:rsid w:val="008C168C"/>
    <w:rsid w:val="008C2BB2"/>
    <w:rsid w:val="008C63F7"/>
    <w:rsid w:val="008D1F82"/>
    <w:rsid w:val="008D2BEB"/>
    <w:rsid w:val="008E2BE1"/>
    <w:rsid w:val="008E4B15"/>
    <w:rsid w:val="008E6CFD"/>
    <w:rsid w:val="008E711C"/>
    <w:rsid w:val="008E7B11"/>
    <w:rsid w:val="008F5C91"/>
    <w:rsid w:val="008F6A33"/>
    <w:rsid w:val="008F6D03"/>
    <w:rsid w:val="00900FBA"/>
    <w:rsid w:val="00903898"/>
    <w:rsid w:val="009057DE"/>
    <w:rsid w:val="0090704E"/>
    <w:rsid w:val="009078E5"/>
    <w:rsid w:val="00907C9B"/>
    <w:rsid w:val="00911836"/>
    <w:rsid w:val="009131AB"/>
    <w:rsid w:val="0091355F"/>
    <w:rsid w:val="00916A30"/>
    <w:rsid w:val="0092000C"/>
    <w:rsid w:val="0092032B"/>
    <w:rsid w:val="00921836"/>
    <w:rsid w:val="00922C1C"/>
    <w:rsid w:val="00924707"/>
    <w:rsid w:val="00926E3C"/>
    <w:rsid w:val="009344F2"/>
    <w:rsid w:val="00934C6D"/>
    <w:rsid w:val="00936160"/>
    <w:rsid w:val="0093674E"/>
    <w:rsid w:val="009402E7"/>
    <w:rsid w:val="00943EEE"/>
    <w:rsid w:val="00944C30"/>
    <w:rsid w:val="00954A24"/>
    <w:rsid w:val="00954AD9"/>
    <w:rsid w:val="0096130E"/>
    <w:rsid w:val="00961328"/>
    <w:rsid w:val="00961DBF"/>
    <w:rsid w:val="00965ED0"/>
    <w:rsid w:val="009665A7"/>
    <w:rsid w:val="00970A13"/>
    <w:rsid w:val="00971C07"/>
    <w:rsid w:val="00974A2D"/>
    <w:rsid w:val="00974E2E"/>
    <w:rsid w:val="00976912"/>
    <w:rsid w:val="00982BA5"/>
    <w:rsid w:val="00990208"/>
    <w:rsid w:val="009946DA"/>
    <w:rsid w:val="00994A9F"/>
    <w:rsid w:val="009A2541"/>
    <w:rsid w:val="009A3A44"/>
    <w:rsid w:val="009A6167"/>
    <w:rsid w:val="009A63DC"/>
    <w:rsid w:val="009A74F6"/>
    <w:rsid w:val="009A7D0B"/>
    <w:rsid w:val="009B00E8"/>
    <w:rsid w:val="009B274C"/>
    <w:rsid w:val="009B2EC4"/>
    <w:rsid w:val="009B5C2E"/>
    <w:rsid w:val="009B689F"/>
    <w:rsid w:val="009C00A2"/>
    <w:rsid w:val="009C2857"/>
    <w:rsid w:val="009C4C38"/>
    <w:rsid w:val="009C55F3"/>
    <w:rsid w:val="009C5C8B"/>
    <w:rsid w:val="009D0AF3"/>
    <w:rsid w:val="009D0F73"/>
    <w:rsid w:val="009D1F94"/>
    <w:rsid w:val="009D248F"/>
    <w:rsid w:val="009E40AB"/>
    <w:rsid w:val="009E5B88"/>
    <w:rsid w:val="009E648D"/>
    <w:rsid w:val="009E6BA5"/>
    <w:rsid w:val="009F04A0"/>
    <w:rsid w:val="009F0E27"/>
    <w:rsid w:val="009F3C12"/>
    <w:rsid w:val="009F493C"/>
    <w:rsid w:val="009F6CD3"/>
    <w:rsid w:val="00A02C4F"/>
    <w:rsid w:val="00A04693"/>
    <w:rsid w:val="00A04D9D"/>
    <w:rsid w:val="00A06513"/>
    <w:rsid w:val="00A06A2C"/>
    <w:rsid w:val="00A07166"/>
    <w:rsid w:val="00A135F0"/>
    <w:rsid w:val="00A13A39"/>
    <w:rsid w:val="00A15093"/>
    <w:rsid w:val="00A1601E"/>
    <w:rsid w:val="00A23222"/>
    <w:rsid w:val="00A2782A"/>
    <w:rsid w:val="00A337A9"/>
    <w:rsid w:val="00A341D9"/>
    <w:rsid w:val="00A37ADB"/>
    <w:rsid w:val="00A400F6"/>
    <w:rsid w:val="00A418B8"/>
    <w:rsid w:val="00A424A0"/>
    <w:rsid w:val="00A43254"/>
    <w:rsid w:val="00A5156D"/>
    <w:rsid w:val="00A528D9"/>
    <w:rsid w:val="00A52E93"/>
    <w:rsid w:val="00A55596"/>
    <w:rsid w:val="00A55878"/>
    <w:rsid w:val="00A568C2"/>
    <w:rsid w:val="00A60942"/>
    <w:rsid w:val="00A66E21"/>
    <w:rsid w:val="00A66E52"/>
    <w:rsid w:val="00A772D5"/>
    <w:rsid w:val="00A77CB2"/>
    <w:rsid w:val="00A77D1C"/>
    <w:rsid w:val="00A805AD"/>
    <w:rsid w:val="00A81A58"/>
    <w:rsid w:val="00A83DF7"/>
    <w:rsid w:val="00A842BF"/>
    <w:rsid w:val="00A86653"/>
    <w:rsid w:val="00A96145"/>
    <w:rsid w:val="00A9671C"/>
    <w:rsid w:val="00A972A5"/>
    <w:rsid w:val="00AA0AE3"/>
    <w:rsid w:val="00AA0B78"/>
    <w:rsid w:val="00AA143E"/>
    <w:rsid w:val="00AA2304"/>
    <w:rsid w:val="00AA2EA7"/>
    <w:rsid w:val="00AA6178"/>
    <w:rsid w:val="00AA6695"/>
    <w:rsid w:val="00AA6817"/>
    <w:rsid w:val="00AB00A3"/>
    <w:rsid w:val="00AB23E9"/>
    <w:rsid w:val="00AB47A6"/>
    <w:rsid w:val="00AC0849"/>
    <w:rsid w:val="00AC195A"/>
    <w:rsid w:val="00AC3F26"/>
    <w:rsid w:val="00AC3F4A"/>
    <w:rsid w:val="00AC5333"/>
    <w:rsid w:val="00AD0E68"/>
    <w:rsid w:val="00AD0F4E"/>
    <w:rsid w:val="00AD1034"/>
    <w:rsid w:val="00AD2696"/>
    <w:rsid w:val="00AD479D"/>
    <w:rsid w:val="00AD7D46"/>
    <w:rsid w:val="00AE03A4"/>
    <w:rsid w:val="00AE31A0"/>
    <w:rsid w:val="00AE5E23"/>
    <w:rsid w:val="00B03061"/>
    <w:rsid w:val="00B031DB"/>
    <w:rsid w:val="00B043FE"/>
    <w:rsid w:val="00B04A2E"/>
    <w:rsid w:val="00B04E10"/>
    <w:rsid w:val="00B11DA5"/>
    <w:rsid w:val="00B14AF8"/>
    <w:rsid w:val="00B14D26"/>
    <w:rsid w:val="00B15FA2"/>
    <w:rsid w:val="00B20224"/>
    <w:rsid w:val="00B25E7A"/>
    <w:rsid w:val="00B26FF8"/>
    <w:rsid w:val="00B30215"/>
    <w:rsid w:val="00B3279B"/>
    <w:rsid w:val="00B33A72"/>
    <w:rsid w:val="00B377EA"/>
    <w:rsid w:val="00B42C95"/>
    <w:rsid w:val="00B42FF3"/>
    <w:rsid w:val="00B44F36"/>
    <w:rsid w:val="00B45F0A"/>
    <w:rsid w:val="00B53A4F"/>
    <w:rsid w:val="00B624C7"/>
    <w:rsid w:val="00B66A69"/>
    <w:rsid w:val="00B715A5"/>
    <w:rsid w:val="00B71F2E"/>
    <w:rsid w:val="00B72644"/>
    <w:rsid w:val="00B743AC"/>
    <w:rsid w:val="00B753CB"/>
    <w:rsid w:val="00B8079B"/>
    <w:rsid w:val="00B81D32"/>
    <w:rsid w:val="00B845A8"/>
    <w:rsid w:val="00B85726"/>
    <w:rsid w:val="00B90BE1"/>
    <w:rsid w:val="00B9133F"/>
    <w:rsid w:val="00B91859"/>
    <w:rsid w:val="00B93181"/>
    <w:rsid w:val="00B93192"/>
    <w:rsid w:val="00B9620D"/>
    <w:rsid w:val="00B9642E"/>
    <w:rsid w:val="00BA2397"/>
    <w:rsid w:val="00BA2B69"/>
    <w:rsid w:val="00BA4F4B"/>
    <w:rsid w:val="00BB4CBD"/>
    <w:rsid w:val="00BB57D1"/>
    <w:rsid w:val="00BB5F55"/>
    <w:rsid w:val="00BB6C9D"/>
    <w:rsid w:val="00BC26A6"/>
    <w:rsid w:val="00BC4ACB"/>
    <w:rsid w:val="00BC653E"/>
    <w:rsid w:val="00BC6D4E"/>
    <w:rsid w:val="00BC792A"/>
    <w:rsid w:val="00BD55E6"/>
    <w:rsid w:val="00BD580A"/>
    <w:rsid w:val="00BE558C"/>
    <w:rsid w:val="00BE5B3F"/>
    <w:rsid w:val="00BE5C0C"/>
    <w:rsid w:val="00BE5F43"/>
    <w:rsid w:val="00BF147D"/>
    <w:rsid w:val="00BF4085"/>
    <w:rsid w:val="00BF4F67"/>
    <w:rsid w:val="00BF54F4"/>
    <w:rsid w:val="00C03465"/>
    <w:rsid w:val="00C03B60"/>
    <w:rsid w:val="00C044F0"/>
    <w:rsid w:val="00C10B87"/>
    <w:rsid w:val="00C12208"/>
    <w:rsid w:val="00C15250"/>
    <w:rsid w:val="00C229EC"/>
    <w:rsid w:val="00C2480C"/>
    <w:rsid w:val="00C25FDC"/>
    <w:rsid w:val="00C2683A"/>
    <w:rsid w:val="00C27DB6"/>
    <w:rsid w:val="00C309B9"/>
    <w:rsid w:val="00C30C0A"/>
    <w:rsid w:val="00C30C74"/>
    <w:rsid w:val="00C3517D"/>
    <w:rsid w:val="00C36CCC"/>
    <w:rsid w:val="00C40C39"/>
    <w:rsid w:val="00C4105E"/>
    <w:rsid w:val="00C41482"/>
    <w:rsid w:val="00C41753"/>
    <w:rsid w:val="00C41B01"/>
    <w:rsid w:val="00C4613E"/>
    <w:rsid w:val="00C463B6"/>
    <w:rsid w:val="00C4726D"/>
    <w:rsid w:val="00C51D55"/>
    <w:rsid w:val="00C52094"/>
    <w:rsid w:val="00C53A2A"/>
    <w:rsid w:val="00C5670D"/>
    <w:rsid w:val="00C6031E"/>
    <w:rsid w:val="00C66C6E"/>
    <w:rsid w:val="00C6719C"/>
    <w:rsid w:val="00C6752C"/>
    <w:rsid w:val="00C67DB3"/>
    <w:rsid w:val="00C708CD"/>
    <w:rsid w:val="00C71A0F"/>
    <w:rsid w:val="00C80CD6"/>
    <w:rsid w:val="00C82A07"/>
    <w:rsid w:val="00C83974"/>
    <w:rsid w:val="00C84258"/>
    <w:rsid w:val="00C87030"/>
    <w:rsid w:val="00C901C2"/>
    <w:rsid w:val="00C91174"/>
    <w:rsid w:val="00C91919"/>
    <w:rsid w:val="00C930F7"/>
    <w:rsid w:val="00C9380C"/>
    <w:rsid w:val="00CA24A5"/>
    <w:rsid w:val="00CA49C0"/>
    <w:rsid w:val="00CA6972"/>
    <w:rsid w:val="00CC0E3A"/>
    <w:rsid w:val="00CC0F15"/>
    <w:rsid w:val="00CC115B"/>
    <w:rsid w:val="00CC1318"/>
    <w:rsid w:val="00CC6B2F"/>
    <w:rsid w:val="00CC7586"/>
    <w:rsid w:val="00CD1E85"/>
    <w:rsid w:val="00CD2006"/>
    <w:rsid w:val="00CD2DD0"/>
    <w:rsid w:val="00CD7726"/>
    <w:rsid w:val="00CE1CC9"/>
    <w:rsid w:val="00CE3AD2"/>
    <w:rsid w:val="00CE5E18"/>
    <w:rsid w:val="00CF3408"/>
    <w:rsid w:val="00CF3885"/>
    <w:rsid w:val="00D04A1F"/>
    <w:rsid w:val="00D05E7E"/>
    <w:rsid w:val="00D10AB1"/>
    <w:rsid w:val="00D10F4E"/>
    <w:rsid w:val="00D14DCB"/>
    <w:rsid w:val="00D15F81"/>
    <w:rsid w:val="00D237B5"/>
    <w:rsid w:val="00D24FFA"/>
    <w:rsid w:val="00D30B86"/>
    <w:rsid w:val="00D3463B"/>
    <w:rsid w:val="00D353BA"/>
    <w:rsid w:val="00D369AE"/>
    <w:rsid w:val="00D42283"/>
    <w:rsid w:val="00D42617"/>
    <w:rsid w:val="00D42B27"/>
    <w:rsid w:val="00D43B3D"/>
    <w:rsid w:val="00D440CC"/>
    <w:rsid w:val="00D45149"/>
    <w:rsid w:val="00D455F8"/>
    <w:rsid w:val="00D45674"/>
    <w:rsid w:val="00D470AD"/>
    <w:rsid w:val="00D537AA"/>
    <w:rsid w:val="00D70B29"/>
    <w:rsid w:val="00D75264"/>
    <w:rsid w:val="00D756CF"/>
    <w:rsid w:val="00D81158"/>
    <w:rsid w:val="00D81CAA"/>
    <w:rsid w:val="00D84543"/>
    <w:rsid w:val="00D85D3C"/>
    <w:rsid w:val="00D86D21"/>
    <w:rsid w:val="00D86DA2"/>
    <w:rsid w:val="00D8771E"/>
    <w:rsid w:val="00D879BC"/>
    <w:rsid w:val="00D92F43"/>
    <w:rsid w:val="00D93850"/>
    <w:rsid w:val="00D9501F"/>
    <w:rsid w:val="00DA01C3"/>
    <w:rsid w:val="00DA0CFF"/>
    <w:rsid w:val="00DA363D"/>
    <w:rsid w:val="00DA696A"/>
    <w:rsid w:val="00DB097F"/>
    <w:rsid w:val="00DB0B92"/>
    <w:rsid w:val="00DB2699"/>
    <w:rsid w:val="00DB42B5"/>
    <w:rsid w:val="00DB44D1"/>
    <w:rsid w:val="00DB4FC7"/>
    <w:rsid w:val="00DB78E3"/>
    <w:rsid w:val="00DB7EF0"/>
    <w:rsid w:val="00DC1BC3"/>
    <w:rsid w:val="00DC6F0C"/>
    <w:rsid w:val="00DD1F64"/>
    <w:rsid w:val="00DD383D"/>
    <w:rsid w:val="00DD5428"/>
    <w:rsid w:val="00DD5A1A"/>
    <w:rsid w:val="00DD729E"/>
    <w:rsid w:val="00DD7EFA"/>
    <w:rsid w:val="00DE13EB"/>
    <w:rsid w:val="00DE15C4"/>
    <w:rsid w:val="00DE6404"/>
    <w:rsid w:val="00DF0909"/>
    <w:rsid w:val="00DF3115"/>
    <w:rsid w:val="00DF3C27"/>
    <w:rsid w:val="00E03369"/>
    <w:rsid w:val="00E04247"/>
    <w:rsid w:val="00E05E5F"/>
    <w:rsid w:val="00E06C53"/>
    <w:rsid w:val="00E14D55"/>
    <w:rsid w:val="00E15CDB"/>
    <w:rsid w:val="00E1656D"/>
    <w:rsid w:val="00E16D37"/>
    <w:rsid w:val="00E27D9B"/>
    <w:rsid w:val="00E31A41"/>
    <w:rsid w:val="00E3355A"/>
    <w:rsid w:val="00E34E44"/>
    <w:rsid w:val="00E4002C"/>
    <w:rsid w:val="00E40983"/>
    <w:rsid w:val="00E42D9B"/>
    <w:rsid w:val="00E43060"/>
    <w:rsid w:val="00E5127A"/>
    <w:rsid w:val="00E51D58"/>
    <w:rsid w:val="00E53C80"/>
    <w:rsid w:val="00E5590F"/>
    <w:rsid w:val="00E55FA0"/>
    <w:rsid w:val="00E561EF"/>
    <w:rsid w:val="00E56B82"/>
    <w:rsid w:val="00E57D82"/>
    <w:rsid w:val="00E60DB7"/>
    <w:rsid w:val="00E60E8A"/>
    <w:rsid w:val="00E619C4"/>
    <w:rsid w:val="00E6252B"/>
    <w:rsid w:val="00E653B8"/>
    <w:rsid w:val="00E6643A"/>
    <w:rsid w:val="00E67015"/>
    <w:rsid w:val="00E70B2D"/>
    <w:rsid w:val="00E74D89"/>
    <w:rsid w:val="00E74F87"/>
    <w:rsid w:val="00E75D66"/>
    <w:rsid w:val="00E77B57"/>
    <w:rsid w:val="00E807B0"/>
    <w:rsid w:val="00E81186"/>
    <w:rsid w:val="00E82063"/>
    <w:rsid w:val="00E850FA"/>
    <w:rsid w:val="00E928F5"/>
    <w:rsid w:val="00E93BAB"/>
    <w:rsid w:val="00E96336"/>
    <w:rsid w:val="00E964F6"/>
    <w:rsid w:val="00EA00B0"/>
    <w:rsid w:val="00EA2518"/>
    <w:rsid w:val="00EA26A2"/>
    <w:rsid w:val="00EB1646"/>
    <w:rsid w:val="00EB21E7"/>
    <w:rsid w:val="00EB561A"/>
    <w:rsid w:val="00EB5742"/>
    <w:rsid w:val="00EB6F74"/>
    <w:rsid w:val="00EC0268"/>
    <w:rsid w:val="00EC09C3"/>
    <w:rsid w:val="00EC1FE1"/>
    <w:rsid w:val="00EC2C3A"/>
    <w:rsid w:val="00EC7291"/>
    <w:rsid w:val="00ED423F"/>
    <w:rsid w:val="00ED5731"/>
    <w:rsid w:val="00ED73DF"/>
    <w:rsid w:val="00EE4735"/>
    <w:rsid w:val="00EF0CCB"/>
    <w:rsid w:val="00EF4684"/>
    <w:rsid w:val="00EF5499"/>
    <w:rsid w:val="00EF6FE0"/>
    <w:rsid w:val="00F0043B"/>
    <w:rsid w:val="00F0082A"/>
    <w:rsid w:val="00F01B8A"/>
    <w:rsid w:val="00F04F58"/>
    <w:rsid w:val="00F04FD8"/>
    <w:rsid w:val="00F06ACD"/>
    <w:rsid w:val="00F06FE6"/>
    <w:rsid w:val="00F07AD4"/>
    <w:rsid w:val="00F11A4A"/>
    <w:rsid w:val="00F15FCB"/>
    <w:rsid w:val="00F17368"/>
    <w:rsid w:val="00F21905"/>
    <w:rsid w:val="00F24B62"/>
    <w:rsid w:val="00F24D64"/>
    <w:rsid w:val="00F252B9"/>
    <w:rsid w:val="00F2644A"/>
    <w:rsid w:val="00F27A21"/>
    <w:rsid w:val="00F309E8"/>
    <w:rsid w:val="00F31E72"/>
    <w:rsid w:val="00F31E80"/>
    <w:rsid w:val="00F3311C"/>
    <w:rsid w:val="00F342CB"/>
    <w:rsid w:val="00F34860"/>
    <w:rsid w:val="00F351CA"/>
    <w:rsid w:val="00F40102"/>
    <w:rsid w:val="00F41AF9"/>
    <w:rsid w:val="00F42D17"/>
    <w:rsid w:val="00F446E1"/>
    <w:rsid w:val="00F472A0"/>
    <w:rsid w:val="00F516B7"/>
    <w:rsid w:val="00F65028"/>
    <w:rsid w:val="00F66F37"/>
    <w:rsid w:val="00F67C0D"/>
    <w:rsid w:val="00F705F1"/>
    <w:rsid w:val="00F70AC4"/>
    <w:rsid w:val="00F71633"/>
    <w:rsid w:val="00F74DCF"/>
    <w:rsid w:val="00F750DB"/>
    <w:rsid w:val="00F7775C"/>
    <w:rsid w:val="00F82928"/>
    <w:rsid w:val="00F848DF"/>
    <w:rsid w:val="00F86001"/>
    <w:rsid w:val="00F91E7E"/>
    <w:rsid w:val="00F930D5"/>
    <w:rsid w:val="00F94073"/>
    <w:rsid w:val="00F946F2"/>
    <w:rsid w:val="00F9625B"/>
    <w:rsid w:val="00F96A33"/>
    <w:rsid w:val="00F974A3"/>
    <w:rsid w:val="00F97D72"/>
    <w:rsid w:val="00FA108D"/>
    <w:rsid w:val="00FA4E69"/>
    <w:rsid w:val="00FA716D"/>
    <w:rsid w:val="00FB0DCE"/>
    <w:rsid w:val="00FB475C"/>
    <w:rsid w:val="00FB68D8"/>
    <w:rsid w:val="00FC062D"/>
    <w:rsid w:val="00FC26B0"/>
    <w:rsid w:val="00FC4A0F"/>
    <w:rsid w:val="00FC5838"/>
    <w:rsid w:val="00FD29D8"/>
    <w:rsid w:val="00FD43E4"/>
    <w:rsid w:val="00FD69DE"/>
    <w:rsid w:val="00FD7F77"/>
    <w:rsid w:val="00FE5984"/>
    <w:rsid w:val="00FE728D"/>
    <w:rsid w:val="00FE7A13"/>
    <w:rsid w:val="00FF4954"/>
    <w:rsid w:val="00FF5831"/>
    <w:rsid w:val="00FF5ED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white"/>
    </o:shapedefaults>
    <o:shapelayout v:ext="edit">
      <o:idmap v:ext="edit" data="1"/>
    </o:shapelayout>
  </w:shapeDefaults>
  <w:decimalSymbol w:val="."/>
  <w:listSeparator w:val=";"/>
  <w15:docId w15:val="{52DEFDBD-C1D9-4642-A5F9-F2D430B86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s-MX"/>
    </w:rPr>
  </w:style>
  <w:style w:type="paragraph" w:styleId="Ttulo1">
    <w:name w:val="heading 1"/>
    <w:basedOn w:val="Normal"/>
    <w:next w:val="Normal"/>
    <w:qFormat/>
    <w:pPr>
      <w:keepNext/>
      <w:outlineLvl w:val="0"/>
    </w:pPr>
    <w:rPr>
      <w:b/>
      <w:bCs/>
      <w:i/>
      <w:iCs/>
      <w:sz w:val="24"/>
      <w:szCs w:val="24"/>
      <w:lang w:val="es-MX"/>
    </w:rPr>
  </w:style>
  <w:style w:type="paragraph" w:styleId="Ttulo2">
    <w:name w:val="heading 2"/>
    <w:basedOn w:val="Normal"/>
    <w:next w:val="Normal"/>
    <w:qFormat/>
    <w:pPr>
      <w:keepNext/>
      <w:tabs>
        <w:tab w:val="left" w:pos="-720"/>
        <w:tab w:val="left" w:pos="0"/>
        <w:tab w:val="left" w:pos="720"/>
      </w:tabs>
      <w:suppressAutoHyphens/>
      <w:ind w:left="1440" w:hanging="1440"/>
      <w:jc w:val="center"/>
      <w:outlineLvl w:val="1"/>
    </w:pPr>
    <w:rPr>
      <w:rFonts w:ascii="Arial" w:hAnsi="Arial" w:cs="Arial"/>
      <w:b/>
      <w:bCs/>
      <w:spacing w:val="-3"/>
      <w:sz w:val="24"/>
      <w:szCs w:val="24"/>
      <w:lang w:val="es-ES_tradnl"/>
    </w:rPr>
  </w:style>
  <w:style w:type="paragraph" w:styleId="Ttulo3">
    <w:name w:val="heading 3"/>
    <w:basedOn w:val="Normal"/>
    <w:next w:val="Normal"/>
    <w:qFormat/>
    <w:pPr>
      <w:keepNext/>
      <w:jc w:val="center"/>
      <w:outlineLvl w:val="2"/>
    </w:pPr>
    <w:rPr>
      <w:rFonts w:ascii="Arial" w:hAnsi="Arial" w:cs="Arial"/>
      <w:b/>
      <w:bCs/>
      <w:sz w:val="24"/>
      <w:szCs w:val="24"/>
      <w:lang w:val="es-ES_tradnl"/>
    </w:rPr>
  </w:style>
  <w:style w:type="paragraph" w:styleId="Ttulo4">
    <w:name w:val="heading 4"/>
    <w:basedOn w:val="Normal"/>
    <w:next w:val="Normal"/>
    <w:qFormat/>
    <w:pPr>
      <w:keepNext/>
      <w:spacing w:line="360" w:lineRule="auto"/>
      <w:jc w:val="both"/>
      <w:outlineLvl w:val="3"/>
    </w:pPr>
    <w:rPr>
      <w:b/>
      <w:bCs/>
      <w:lang w:val="es-MX"/>
    </w:rPr>
  </w:style>
  <w:style w:type="paragraph" w:styleId="Ttulo5">
    <w:name w:val="heading 5"/>
    <w:basedOn w:val="Normal"/>
    <w:next w:val="Normal"/>
    <w:qFormat/>
    <w:pPr>
      <w:keepNext/>
      <w:jc w:val="both"/>
      <w:outlineLvl w:val="4"/>
    </w:pPr>
    <w:rPr>
      <w:b/>
      <w:bCs/>
      <w:i/>
      <w:iCs/>
      <w:sz w:val="24"/>
      <w:szCs w:val="24"/>
      <w:lang w:val="es-MX"/>
    </w:rPr>
  </w:style>
  <w:style w:type="paragraph" w:styleId="Ttulo6">
    <w:name w:val="heading 6"/>
    <w:basedOn w:val="Normal"/>
    <w:next w:val="Normal"/>
    <w:qFormat/>
    <w:pPr>
      <w:keepNext/>
      <w:jc w:val="both"/>
      <w:outlineLvl w:val="5"/>
    </w:pPr>
    <w:rPr>
      <w:i/>
      <w:iCs/>
      <w:sz w:val="24"/>
      <w:szCs w:val="24"/>
      <w:lang w:val="es-MX"/>
    </w:rPr>
  </w:style>
  <w:style w:type="paragraph" w:styleId="Ttulo7">
    <w:name w:val="heading 7"/>
    <w:basedOn w:val="Normal"/>
    <w:next w:val="Normal"/>
    <w:qFormat/>
    <w:pPr>
      <w:keepNext/>
      <w:outlineLvl w:val="6"/>
    </w:pPr>
    <w:rPr>
      <w:i/>
      <w:iCs/>
      <w:sz w:val="24"/>
      <w:szCs w:val="24"/>
      <w:lang w:val="es-AR"/>
    </w:rPr>
  </w:style>
  <w:style w:type="paragraph" w:styleId="Ttulo8">
    <w:name w:val="heading 8"/>
    <w:basedOn w:val="Normal"/>
    <w:next w:val="Normal"/>
    <w:qFormat/>
    <w:pPr>
      <w:keepNext/>
      <w:outlineLvl w:val="7"/>
    </w:pPr>
    <w:rPr>
      <w:b/>
      <w:bCs/>
      <w:sz w:val="24"/>
      <w:szCs w:val="24"/>
      <w:lang w:val="es-MX"/>
    </w:rPr>
  </w:style>
  <w:style w:type="paragraph" w:styleId="Ttulo9">
    <w:name w:val="heading 9"/>
    <w:basedOn w:val="Normal"/>
    <w:next w:val="Normal"/>
    <w:qFormat/>
    <w:pPr>
      <w:keepNext/>
      <w:outlineLvl w:val="8"/>
    </w:pPr>
    <w:rPr>
      <w:b/>
      <w:bCs/>
      <w:i/>
      <w:iCs/>
      <w:color w:val="000000"/>
      <w:sz w:val="24"/>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uiPriority w:val="10"/>
    <w:qFormat/>
    <w:pPr>
      <w:jc w:val="center"/>
    </w:pPr>
    <w:rPr>
      <w:b/>
      <w:bCs/>
      <w:sz w:val="24"/>
      <w:szCs w:val="24"/>
    </w:rPr>
  </w:style>
  <w:style w:type="paragraph" w:styleId="Encabezado">
    <w:name w:val="header"/>
    <w:basedOn w:val="Normal"/>
    <w:rsid w:val="00F71633"/>
    <w:pPr>
      <w:tabs>
        <w:tab w:val="center" w:pos="4252"/>
        <w:tab w:val="right" w:pos="8504"/>
      </w:tabs>
      <w:jc w:val="center"/>
    </w:pPr>
    <w:rPr>
      <w:b/>
      <w:bCs/>
      <w:i/>
      <w:iCs/>
      <w:sz w:val="22"/>
      <w:szCs w:val="22"/>
      <w:lang w:val="es-ES"/>
    </w:rPr>
  </w:style>
  <w:style w:type="paragraph" w:styleId="Textoindependiente">
    <w:name w:val="Body Text"/>
    <w:basedOn w:val="Normal"/>
    <w:link w:val="TextoindependienteCar"/>
    <w:pPr>
      <w:spacing w:line="360" w:lineRule="auto"/>
      <w:jc w:val="center"/>
    </w:pPr>
    <w:rPr>
      <w:rFonts w:ascii="Arial" w:hAnsi="Arial" w:cs="Arial"/>
      <w:b/>
      <w:bCs/>
      <w:sz w:val="24"/>
      <w:szCs w:val="24"/>
    </w:rPr>
  </w:style>
  <w:style w:type="paragraph" w:styleId="Sangra3detindependiente">
    <w:name w:val="Body Text Indent 3"/>
    <w:basedOn w:val="Normal"/>
    <w:pPr>
      <w:spacing w:line="360" w:lineRule="auto"/>
      <w:ind w:hanging="708"/>
      <w:jc w:val="both"/>
    </w:pPr>
    <w:rPr>
      <w:lang w:val="es-MX"/>
    </w:rPr>
  </w:style>
  <w:style w:type="paragraph" w:styleId="Sangra2detindependiente">
    <w:name w:val="Body Text Indent 2"/>
    <w:basedOn w:val="Normal"/>
    <w:pPr>
      <w:spacing w:line="360" w:lineRule="auto"/>
      <w:ind w:left="708"/>
      <w:jc w:val="both"/>
    </w:pPr>
    <w:rPr>
      <w:rFonts w:ascii="Arial" w:hAnsi="Arial" w:cs="Arial"/>
      <w:sz w:val="22"/>
      <w:szCs w:val="22"/>
    </w:rPr>
  </w:style>
  <w:style w:type="paragraph" w:styleId="Sangradetextonormal">
    <w:name w:val="Body Text Indent"/>
    <w:basedOn w:val="Normal"/>
    <w:link w:val="SangradetextonormalCar"/>
    <w:pPr>
      <w:ind w:right="-261"/>
      <w:jc w:val="both"/>
    </w:pPr>
    <w:rPr>
      <w:sz w:val="24"/>
      <w:szCs w:val="24"/>
      <w:lang w:val="es-ES" w:eastAsia="es-ES"/>
    </w:rPr>
  </w:style>
  <w:style w:type="paragraph" w:styleId="Textoindependiente3">
    <w:name w:val="Body Text 3"/>
    <w:basedOn w:val="Normal"/>
    <w:pPr>
      <w:tabs>
        <w:tab w:val="left" w:pos="-720"/>
        <w:tab w:val="left" w:pos="0"/>
      </w:tabs>
      <w:suppressAutoHyphens/>
      <w:jc w:val="both"/>
    </w:pPr>
    <w:rPr>
      <w:rFonts w:ascii="Arial" w:hAnsi="Arial" w:cs="Arial"/>
      <w:b/>
      <w:bCs/>
      <w:spacing w:val="3"/>
      <w:sz w:val="32"/>
      <w:szCs w:val="32"/>
      <w:lang w:val="es-ES_tradnl"/>
    </w:rPr>
  </w:style>
  <w:style w:type="paragraph" w:styleId="NormalWeb">
    <w:name w:val="Normal (Web)"/>
    <w:basedOn w:val="Normal"/>
    <w:uiPriority w:val="99"/>
    <w:pPr>
      <w:spacing w:before="100" w:after="100"/>
    </w:pPr>
    <w:rPr>
      <w:rFonts w:ascii="Arial Unicode MS" w:eastAsia="Arial Unicode MS" w:hAnsi="Arial Unicode MS"/>
      <w:sz w:val="24"/>
      <w:szCs w:val="24"/>
    </w:rPr>
  </w:style>
  <w:style w:type="paragraph" w:styleId="Piedepgina">
    <w:name w:val="footer"/>
    <w:basedOn w:val="Normal"/>
    <w:link w:val="PiedepginaCar"/>
    <w:uiPriority w:val="99"/>
    <w:pPr>
      <w:tabs>
        <w:tab w:val="center" w:pos="4252"/>
        <w:tab w:val="right" w:pos="8504"/>
      </w:tabs>
    </w:pPr>
    <w:rPr>
      <w:lang w:val="es-MX"/>
    </w:rPr>
  </w:style>
  <w:style w:type="paragraph" w:styleId="Subttulo">
    <w:name w:val="Subtitle"/>
    <w:basedOn w:val="Normal"/>
    <w:qFormat/>
    <w:pPr>
      <w:jc w:val="both"/>
    </w:pPr>
    <w:rPr>
      <w:b/>
      <w:bCs/>
      <w:sz w:val="24"/>
      <w:szCs w:val="24"/>
    </w:rPr>
  </w:style>
  <w:style w:type="character" w:styleId="Hipervnculo">
    <w:name w:val="Hyperlink"/>
    <w:basedOn w:val="Fuentedeprrafopredeter"/>
    <w:uiPriority w:val="99"/>
    <w:rPr>
      <w:color w:val="0000FF"/>
      <w:u w:val="single"/>
    </w:rPr>
  </w:style>
  <w:style w:type="paragraph" w:styleId="Textodebloque">
    <w:name w:val="Block Text"/>
    <w:basedOn w:val="Normal"/>
    <w:pPr>
      <w:ind w:left="-142" w:right="566"/>
      <w:jc w:val="both"/>
    </w:pPr>
    <w:rPr>
      <w:i/>
      <w:iCs/>
      <w:sz w:val="22"/>
      <w:szCs w:val="22"/>
      <w:lang w:val="es-MX"/>
    </w:rPr>
  </w:style>
  <w:style w:type="character" w:styleId="Nmerodepgina">
    <w:name w:val="page number"/>
    <w:basedOn w:val="Fuentedeprrafopredeter"/>
  </w:style>
  <w:style w:type="paragraph" w:styleId="Textoindependiente2">
    <w:name w:val="Body Text 2"/>
    <w:basedOn w:val="Normal"/>
    <w:pPr>
      <w:spacing w:after="120" w:line="480" w:lineRule="auto"/>
    </w:pPr>
  </w:style>
  <w:style w:type="paragraph" w:styleId="Textosinformato">
    <w:name w:val="Plain Text"/>
    <w:basedOn w:val="Normal"/>
    <w:rsid w:val="00D75264"/>
    <w:rPr>
      <w:rFonts w:ascii="Courier New" w:hAnsi="Courier New"/>
      <w:lang w:val="es-ES" w:eastAsia="es-ES"/>
    </w:rPr>
  </w:style>
  <w:style w:type="table" w:styleId="Tablaconcuadrcula">
    <w:name w:val="Table Grid"/>
    <w:basedOn w:val="Tablanormal"/>
    <w:rsid w:val="00A150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Normal"/>
    <w:rsid w:val="00BE5B3F"/>
    <w:pPr>
      <w:spacing w:before="100" w:beforeAutospacing="1" w:after="100" w:afterAutospacing="1"/>
    </w:pPr>
    <w:rPr>
      <w:rFonts w:ascii="Arial" w:hAnsi="Arial" w:cs="Arial"/>
      <w:color w:val="282320"/>
      <w:lang w:val="es-ES" w:eastAsia="es-ES"/>
    </w:rPr>
  </w:style>
  <w:style w:type="paragraph" w:customStyle="1" w:styleId="style6style11">
    <w:name w:val="style6 style11"/>
    <w:basedOn w:val="Normal"/>
    <w:rsid w:val="00BE5B3F"/>
    <w:pPr>
      <w:spacing w:before="100" w:beforeAutospacing="1" w:after="100" w:afterAutospacing="1"/>
    </w:pPr>
    <w:rPr>
      <w:sz w:val="24"/>
      <w:szCs w:val="24"/>
      <w:lang w:val="es-ES" w:eastAsia="es-ES"/>
    </w:rPr>
  </w:style>
  <w:style w:type="paragraph" w:styleId="Prrafodelista">
    <w:name w:val="List Paragraph"/>
    <w:basedOn w:val="Normal"/>
    <w:link w:val="PrrafodelistaCar"/>
    <w:uiPriority w:val="34"/>
    <w:qFormat/>
    <w:rsid w:val="007F2532"/>
    <w:pPr>
      <w:ind w:left="708"/>
    </w:pPr>
  </w:style>
  <w:style w:type="character" w:customStyle="1" w:styleId="TextoindependienteCar">
    <w:name w:val="Texto independiente Car"/>
    <w:basedOn w:val="Fuentedeprrafopredeter"/>
    <w:link w:val="Textoindependiente"/>
    <w:rsid w:val="00CD2006"/>
    <w:rPr>
      <w:rFonts w:ascii="Arial" w:hAnsi="Arial" w:cs="Arial"/>
      <w:b/>
      <w:bCs/>
      <w:sz w:val="24"/>
      <w:szCs w:val="24"/>
      <w:lang w:val="es-SV" w:eastAsia="es-MX"/>
    </w:rPr>
  </w:style>
  <w:style w:type="paragraph" w:styleId="Sinespaciado">
    <w:name w:val="No Spacing"/>
    <w:link w:val="SinespaciadoCar"/>
    <w:uiPriority w:val="1"/>
    <w:qFormat/>
    <w:rsid w:val="007C7FD0"/>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7C7FD0"/>
    <w:rPr>
      <w:rFonts w:ascii="Calibri" w:hAnsi="Calibri"/>
      <w:sz w:val="22"/>
      <w:szCs w:val="22"/>
      <w:lang w:val="es-ES" w:eastAsia="en-US" w:bidi="ar-SA"/>
    </w:rPr>
  </w:style>
  <w:style w:type="paragraph" w:styleId="Textodeglobo">
    <w:name w:val="Balloon Text"/>
    <w:basedOn w:val="Normal"/>
    <w:link w:val="TextodegloboCar"/>
    <w:rsid w:val="007C7FD0"/>
    <w:rPr>
      <w:rFonts w:ascii="Tahoma" w:hAnsi="Tahoma" w:cs="Tahoma"/>
      <w:sz w:val="16"/>
      <w:szCs w:val="16"/>
    </w:rPr>
  </w:style>
  <w:style w:type="character" w:customStyle="1" w:styleId="TextodegloboCar">
    <w:name w:val="Texto de globo Car"/>
    <w:basedOn w:val="Fuentedeprrafopredeter"/>
    <w:link w:val="Textodeglobo"/>
    <w:rsid w:val="007C7FD0"/>
    <w:rPr>
      <w:rFonts w:ascii="Tahoma" w:hAnsi="Tahoma" w:cs="Tahoma"/>
      <w:sz w:val="16"/>
      <w:szCs w:val="16"/>
      <w:lang w:val="es-SV" w:eastAsia="es-MX"/>
    </w:rPr>
  </w:style>
  <w:style w:type="character" w:customStyle="1" w:styleId="PuestoCar">
    <w:name w:val="Puesto Car"/>
    <w:basedOn w:val="Fuentedeprrafopredeter"/>
    <w:link w:val="Puesto"/>
    <w:uiPriority w:val="10"/>
    <w:rsid w:val="00262A26"/>
    <w:rPr>
      <w:b/>
      <w:bCs/>
      <w:sz w:val="24"/>
      <w:szCs w:val="24"/>
      <w:lang w:val="es-SV" w:eastAsia="es-MX"/>
    </w:rPr>
  </w:style>
  <w:style w:type="paragraph" w:styleId="TDC1">
    <w:name w:val="toc 1"/>
    <w:basedOn w:val="Normal"/>
    <w:next w:val="Normal"/>
    <w:autoRedefine/>
    <w:uiPriority w:val="39"/>
    <w:rsid w:val="004B4F79"/>
    <w:pPr>
      <w:tabs>
        <w:tab w:val="right" w:pos="8829"/>
      </w:tabs>
      <w:ind w:left="284" w:hanging="284"/>
    </w:pPr>
    <w:rPr>
      <w:rFonts w:ascii="Book Antiqua" w:hAnsi="Book Antiqua"/>
      <w:sz w:val="22"/>
      <w:lang w:val="es-ES" w:eastAsia="es-ES"/>
    </w:rPr>
  </w:style>
  <w:style w:type="paragraph" w:styleId="TDC2">
    <w:name w:val="toc 2"/>
    <w:basedOn w:val="Normal"/>
    <w:next w:val="Normal"/>
    <w:autoRedefine/>
    <w:uiPriority w:val="39"/>
    <w:unhideWhenUsed/>
    <w:rsid w:val="006D7C9F"/>
    <w:pPr>
      <w:spacing w:after="100" w:line="276" w:lineRule="auto"/>
      <w:ind w:left="220"/>
    </w:pPr>
    <w:rPr>
      <w:rFonts w:ascii="Calibri" w:eastAsia="Calibri" w:hAnsi="Calibri"/>
      <w:sz w:val="22"/>
      <w:szCs w:val="22"/>
      <w:lang w:val="es-ES" w:eastAsia="en-US"/>
    </w:rPr>
  </w:style>
  <w:style w:type="table" w:styleId="Tablabsica1">
    <w:name w:val="Table Simple 1"/>
    <w:basedOn w:val="Tablanormal"/>
    <w:rsid w:val="0050057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lsica1">
    <w:name w:val="Table Classic 1"/>
    <w:basedOn w:val="Tablanormal"/>
    <w:rsid w:val="004237E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DC3">
    <w:name w:val="toc 3"/>
    <w:basedOn w:val="Normal"/>
    <w:next w:val="Normal"/>
    <w:autoRedefine/>
    <w:uiPriority w:val="39"/>
    <w:rsid w:val="00215BDE"/>
    <w:pPr>
      <w:ind w:left="400"/>
    </w:pPr>
  </w:style>
  <w:style w:type="paragraph" w:customStyle="1" w:styleId="Prrafodelista1">
    <w:name w:val="Párrafo de lista1"/>
    <w:basedOn w:val="Normal"/>
    <w:qFormat/>
    <w:rsid w:val="00FB68D8"/>
    <w:pPr>
      <w:ind w:left="720"/>
      <w:contextualSpacing/>
    </w:pPr>
    <w:rPr>
      <w:sz w:val="24"/>
      <w:szCs w:val="24"/>
      <w:lang w:eastAsia="es-SV"/>
    </w:rPr>
  </w:style>
  <w:style w:type="character" w:customStyle="1" w:styleId="PrrafodelistaCar">
    <w:name w:val="Párrafo de lista Car"/>
    <w:link w:val="Prrafodelista"/>
    <w:uiPriority w:val="34"/>
    <w:locked/>
    <w:rsid w:val="009131AB"/>
    <w:rPr>
      <w:lang w:eastAsia="es-MX"/>
    </w:rPr>
  </w:style>
  <w:style w:type="character" w:styleId="Refdecomentario">
    <w:name w:val="annotation reference"/>
    <w:basedOn w:val="Fuentedeprrafopredeter"/>
    <w:uiPriority w:val="99"/>
    <w:semiHidden/>
    <w:unhideWhenUsed/>
    <w:rsid w:val="0075793C"/>
    <w:rPr>
      <w:sz w:val="16"/>
      <w:szCs w:val="16"/>
    </w:rPr>
  </w:style>
  <w:style w:type="paragraph" w:styleId="Textocomentario">
    <w:name w:val="annotation text"/>
    <w:basedOn w:val="Normal"/>
    <w:link w:val="TextocomentarioCar"/>
    <w:uiPriority w:val="99"/>
    <w:semiHidden/>
    <w:unhideWhenUsed/>
    <w:rsid w:val="0075793C"/>
  </w:style>
  <w:style w:type="character" w:customStyle="1" w:styleId="TextocomentarioCar">
    <w:name w:val="Texto comentario Car"/>
    <w:basedOn w:val="Fuentedeprrafopredeter"/>
    <w:link w:val="Textocomentario"/>
    <w:uiPriority w:val="99"/>
    <w:semiHidden/>
    <w:rsid w:val="0075793C"/>
    <w:rPr>
      <w:lang w:eastAsia="es-MX"/>
    </w:rPr>
  </w:style>
  <w:style w:type="paragraph" w:styleId="Asuntodelcomentario">
    <w:name w:val="annotation subject"/>
    <w:basedOn w:val="Textocomentario"/>
    <w:next w:val="Textocomentario"/>
    <w:link w:val="AsuntodelcomentarioCar"/>
    <w:uiPriority w:val="99"/>
    <w:semiHidden/>
    <w:unhideWhenUsed/>
    <w:rsid w:val="0075793C"/>
    <w:rPr>
      <w:b/>
      <w:bCs/>
    </w:rPr>
  </w:style>
  <w:style w:type="character" w:customStyle="1" w:styleId="AsuntodelcomentarioCar">
    <w:name w:val="Asunto del comentario Car"/>
    <w:basedOn w:val="TextocomentarioCar"/>
    <w:link w:val="Asuntodelcomentario"/>
    <w:uiPriority w:val="99"/>
    <w:semiHidden/>
    <w:rsid w:val="0075793C"/>
    <w:rPr>
      <w:b/>
      <w:bCs/>
      <w:lang w:eastAsia="es-MX"/>
    </w:rPr>
  </w:style>
  <w:style w:type="character" w:customStyle="1" w:styleId="A8">
    <w:name w:val="A8"/>
    <w:uiPriority w:val="99"/>
    <w:rsid w:val="00EE4735"/>
    <w:rPr>
      <w:rFonts w:cs="Myriad Pro"/>
      <w:b/>
      <w:bCs/>
      <w:color w:val="000000"/>
      <w:sz w:val="19"/>
      <w:szCs w:val="19"/>
    </w:rPr>
  </w:style>
  <w:style w:type="character" w:styleId="CitaHTML">
    <w:name w:val="HTML Cite"/>
    <w:uiPriority w:val="99"/>
    <w:semiHidden/>
    <w:unhideWhenUsed/>
    <w:rsid w:val="00EE4735"/>
    <w:rPr>
      <w:i/>
      <w:iCs/>
    </w:rPr>
  </w:style>
  <w:style w:type="character" w:customStyle="1" w:styleId="PiedepginaCar">
    <w:name w:val="Pie de página Car"/>
    <w:basedOn w:val="Fuentedeprrafopredeter"/>
    <w:link w:val="Piedepgina"/>
    <w:uiPriority w:val="99"/>
    <w:rsid w:val="0020159F"/>
    <w:rPr>
      <w:lang w:val="es-MX" w:eastAsia="es-MX"/>
    </w:rPr>
  </w:style>
  <w:style w:type="paragraph" w:styleId="Lista2">
    <w:name w:val="List 2"/>
    <w:basedOn w:val="Normal"/>
    <w:uiPriority w:val="99"/>
    <w:unhideWhenUsed/>
    <w:rsid w:val="00F34860"/>
    <w:pPr>
      <w:ind w:left="566" w:hanging="283"/>
      <w:contextualSpacing/>
    </w:pPr>
  </w:style>
  <w:style w:type="paragraph" w:styleId="Listaconvietas">
    <w:name w:val="List Bullet"/>
    <w:basedOn w:val="Normal"/>
    <w:uiPriority w:val="99"/>
    <w:unhideWhenUsed/>
    <w:rsid w:val="00F34860"/>
    <w:pPr>
      <w:numPr>
        <w:numId w:val="20"/>
      </w:numPr>
      <w:contextualSpacing/>
    </w:pPr>
  </w:style>
  <w:style w:type="paragraph" w:styleId="Listaconvietas2">
    <w:name w:val="List Bullet 2"/>
    <w:basedOn w:val="Normal"/>
    <w:uiPriority w:val="99"/>
    <w:unhideWhenUsed/>
    <w:rsid w:val="00F34860"/>
    <w:pPr>
      <w:numPr>
        <w:numId w:val="21"/>
      </w:numPr>
      <w:contextualSpacing/>
    </w:pPr>
  </w:style>
  <w:style w:type="paragraph" w:styleId="Textoindependienteprimerasangra2">
    <w:name w:val="Body Text First Indent 2"/>
    <w:basedOn w:val="Sangradetextonormal"/>
    <w:link w:val="Textoindependienteprimerasangra2Car"/>
    <w:uiPriority w:val="99"/>
    <w:unhideWhenUsed/>
    <w:rsid w:val="00F34860"/>
    <w:pPr>
      <w:ind w:left="360" w:right="0" w:firstLine="360"/>
      <w:jc w:val="left"/>
    </w:pPr>
    <w:rPr>
      <w:sz w:val="20"/>
      <w:szCs w:val="20"/>
      <w:lang w:val="es-SV" w:eastAsia="es-MX"/>
    </w:rPr>
  </w:style>
  <w:style w:type="character" w:customStyle="1" w:styleId="SangradetextonormalCar">
    <w:name w:val="Sangría de texto normal Car"/>
    <w:basedOn w:val="Fuentedeprrafopredeter"/>
    <w:link w:val="Sangradetextonormal"/>
    <w:rsid w:val="00F34860"/>
    <w:rPr>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F34860"/>
    <w:rPr>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38392">
      <w:bodyDiv w:val="1"/>
      <w:marLeft w:val="0"/>
      <w:marRight w:val="0"/>
      <w:marTop w:val="0"/>
      <w:marBottom w:val="0"/>
      <w:divBdr>
        <w:top w:val="none" w:sz="0" w:space="0" w:color="auto"/>
        <w:left w:val="none" w:sz="0" w:space="0" w:color="auto"/>
        <w:bottom w:val="none" w:sz="0" w:space="0" w:color="auto"/>
        <w:right w:val="none" w:sz="0" w:space="0" w:color="auto"/>
      </w:divBdr>
    </w:div>
    <w:div w:id="304941311">
      <w:bodyDiv w:val="1"/>
      <w:marLeft w:val="0"/>
      <w:marRight w:val="0"/>
      <w:marTop w:val="0"/>
      <w:marBottom w:val="0"/>
      <w:divBdr>
        <w:top w:val="none" w:sz="0" w:space="0" w:color="auto"/>
        <w:left w:val="none" w:sz="0" w:space="0" w:color="auto"/>
        <w:bottom w:val="none" w:sz="0" w:space="0" w:color="auto"/>
        <w:right w:val="none" w:sz="0" w:space="0" w:color="auto"/>
      </w:divBdr>
    </w:div>
    <w:div w:id="458501355">
      <w:bodyDiv w:val="1"/>
      <w:marLeft w:val="0"/>
      <w:marRight w:val="0"/>
      <w:marTop w:val="0"/>
      <w:marBottom w:val="0"/>
      <w:divBdr>
        <w:top w:val="none" w:sz="0" w:space="0" w:color="auto"/>
        <w:left w:val="none" w:sz="0" w:space="0" w:color="auto"/>
        <w:bottom w:val="none" w:sz="0" w:space="0" w:color="auto"/>
        <w:right w:val="none" w:sz="0" w:space="0" w:color="auto"/>
      </w:divBdr>
    </w:div>
    <w:div w:id="954363273">
      <w:bodyDiv w:val="1"/>
      <w:marLeft w:val="0"/>
      <w:marRight w:val="0"/>
      <w:marTop w:val="0"/>
      <w:marBottom w:val="0"/>
      <w:divBdr>
        <w:top w:val="none" w:sz="0" w:space="0" w:color="auto"/>
        <w:left w:val="none" w:sz="0" w:space="0" w:color="auto"/>
        <w:bottom w:val="none" w:sz="0" w:space="0" w:color="auto"/>
        <w:right w:val="none" w:sz="0" w:space="0" w:color="auto"/>
      </w:divBdr>
    </w:div>
    <w:div w:id="989092897">
      <w:bodyDiv w:val="1"/>
      <w:marLeft w:val="0"/>
      <w:marRight w:val="0"/>
      <w:marTop w:val="0"/>
      <w:marBottom w:val="0"/>
      <w:divBdr>
        <w:top w:val="none" w:sz="0" w:space="0" w:color="auto"/>
        <w:left w:val="none" w:sz="0" w:space="0" w:color="auto"/>
        <w:bottom w:val="none" w:sz="0" w:space="0" w:color="auto"/>
        <w:right w:val="none" w:sz="0" w:space="0" w:color="auto"/>
      </w:divBdr>
    </w:div>
    <w:div w:id="1076131162">
      <w:bodyDiv w:val="1"/>
      <w:marLeft w:val="0"/>
      <w:marRight w:val="0"/>
      <w:marTop w:val="0"/>
      <w:marBottom w:val="0"/>
      <w:divBdr>
        <w:top w:val="none" w:sz="0" w:space="0" w:color="auto"/>
        <w:left w:val="none" w:sz="0" w:space="0" w:color="auto"/>
        <w:bottom w:val="none" w:sz="0" w:space="0" w:color="auto"/>
        <w:right w:val="none" w:sz="0" w:space="0" w:color="auto"/>
      </w:divBdr>
      <w:divsChild>
        <w:div w:id="379020243">
          <w:marLeft w:val="547"/>
          <w:marRight w:val="0"/>
          <w:marTop w:val="0"/>
          <w:marBottom w:val="0"/>
          <w:divBdr>
            <w:top w:val="none" w:sz="0" w:space="0" w:color="auto"/>
            <w:left w:val="none" w:sz="0" w:space="0" w:color="auto"/>
            <w:bottom w:val="none" w:sz="0" w:space="0" w:color="auto"/>
            <w:right w:val="none" w:sz="0" w:space="0" w:color="auto"/>
          </w:divBdr>
        </w:div>
      </w:divsChild>
    </w:div>
    <w:div w:id="1271468196">
      <w:bodyDiv w:val="1"/>
      <w:marLeft w:val="0"/>
      <w:marRight w:val="0"/>
      <w:marTop w:val="0"/>
      <w:marBottom w:val="0"/>
      <w:divBdr>
        <w:top w:val="none" w:sz="0" w:space="0" w:color="auto"/>
        <w:left w:val="none" w:sz="0" w:space="0" w:color="auto"/>
        <w:bottom w:val="none" w:sz="0" w:space="0" w:color="auto"/>
        <w:right w:val="none" w:sz="0" w:space="0" w:color="auto"/>
      </w:divBdr>
    </w:div>
    <w:div w:id="1471248754">
      <w:bodyDiv w:val="1"/>
      <w:marLeft w:val="0"/>
      <w:marRight w:val="0"/>
      <w:marTop w:val="0"/>
      <w:marBottom w:val="0"/>
      <w:divBdr>
        <w:top w:val="none" w:sz="0" w:space="0" w:color="auto"/>
        <w:left w:val="none" w:sz="0" w:space="0" w:color="auto"/>
        <w:bottom w:val="none" w:sz="0" w:space="0" w:color="auto"/>
        <w:right w:val="none" w:sz="0" w:space="0" w:color="auto"/>
      </w:divBdr>
    </w:div>
    <w:div w:id="1534077685">
      <w:bodyDiv w:val="1"/>
      <w:marLeft w:val="0"/>
      <w:marRight w:val="0"/>
      <w:marTop w:val="0"/>
      <w:marBottom w:val="0"/>
      <w:divBdr>
        <w:top w:val="none" w:sz="0" w:space="0" w:color="auto"/>
        <w:left w:val="none" w:sz="0" w:space="0" w:color="auto"/>
        <w:bottom w:val="none" w:sz="0" w:space="0" w:color="auto"/>
        <w:right w:val="none" w:sz="0" w:space="0" w:color="auto"/>
      </w:divBdr>
    </w:div>
    <w:div w:id="1556428163">
      <w:bodyDiv w:val="1"/>
      <w:marLeft w:val="0"/>
      <w:marRight w:val="0"/>
      <w:marTop w:val="0"/>
      <w:marBottom w:val="0"/>
      <w:divBdr>
        <w:top w:val="none" w:sz="0" w:space="0" w:color="auto"/>
        <w:left w:val="none" w:sz="0" w:space="0" w:color="auto"/>
        <w:bottom w:val="none" w:sz="0" w:space="0" w:color="auto"/>
        <w:right w:val="none" w:sz="0" w:space="0" w:color="auto"/>
      </w:divBdr>
    </w:div>
    <w:div w:id="157990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fac.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consejodevigilancia.gob.sv/"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fac.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563C2-10FA-410E-8CA6-A92755FC1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5427</Words>
  <Characters>31321</Characters>
  <Application>Microsoft Office Word</Application>
  <DocSecurity>0</DocSecurity>
  <Lines>261</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vt:lpstr>
      <vt:lpstr>1</vt:lpstr>
    </vt:vector>
  </TitlesOfParts>
  <Company>MINISTERIO DE ECONOMIA</Company>
  <LinksUpToDate>false</LinksUpToDate>
  <CharactersWithSpaces>36675</CharactersWithSpaces>
  <SharedDoc>false</SharedDoc>
  <HLinks>
    <vt:vector size="108" baseType="variant">
      <vt:variant>
        <vt:i4>7536673</vt:i4>
      </vt:variant>
      <vt:variant>
        <vt:i4>108</vt:i4>
      </vt:variant>
      <vt:variant>
        <vt:i4>0</vt:i4>
      </vt:variant>
      <vt:variant>
        <vt:i4>5</vt:i4>
      </vt:variant>
      <vt:variant>
        <vt:lpwstr>http://www.consejodevigilancia.gob.sv/</vt:lpwstr>
      </vt:variant>
      <vt:variant>
        <vt:lpwstr/>
      </vt:variant>
      <vt:variant>
        <vt:i4>1179698</vt:i4>
      </vt:variant>
      <vt:variant>
        <vt:i4>98</vt:i4>
      </vt:variant>
      <vt:variant>
        <vt:i4>0</vt:i4>
      </vt:variant>
      <vt:variant>
        <vt:i4>5</vt:i4>
      </vt:variant>
      <vt:variant>
        <vt:lpwstr/>
      </vt:variant>
      <vt:variant>
        <vt:lpwstr>_Toc350516039</vt:lpwstr>
      </vt:variant>
      <vt:variant>
        <vt:i4>1179698</vt:i4>
      </vt:variant>
      <vt:variant>
        <vt:i4>92</vt:i4>
      </vt:variant>
      <vt:variant>
        <vt:i4>0</vt:i4>
      </vt:variant>
      <vt:variant>
        <vt:i4>5</vt:i4>
      </vt:variant>
      <vt:variant>
        <vt:lpwstr/>
      </vt:variant>
      <vt:variant>
        <vt:lpwstr>_Toc350516038</vt:lpwstr>
      </vt:variant>
      <vt:variant>
        <vt:i4>1179698</vt:i4>
      </vt:variant>
      <vt:variant>
        <vt:i4>86</vt:i4>
      </vt:variant>
      <vt:variant>
        <vt:i4>0</vt:i4>
      </vt:variant>
      <vt:variant>
        <vt:i4>5</vt:i4>
      </vt:variant>
      <vt:variant>
        <vt:lpwstr/>
      </vt:variant>
      <vt:variant>
        <vt:lpwstr>_Toc350516037</vt:lpwstr>
      </vt:variant>
      <vt:variant>
        <vt:i4>1179698</vt:i4>
      </vt:variant>
      <vt:variant>
        <vt:i4>80</vt:i4>
      </vt:variant>
      <vt:variant>
        <vt:i4>0</vt:i4>
      </vt:variant>
      <vt:variant>
        <vt:i4>5</vt:i4>
      </vt:variant>
      <vt:variant>
        <vt:lpwstr/>
      </vt:variant>
      <vt:variant>
        <vt:lpwstr>_Toc350516036</vt:lpwstr>
      </vt:variant>
      <vt:variant>
        <vt:i4>1179698</vt:i4>
      </vt:variant>
      <vt:variant>
        <vt:i4>74</vt:i4>
      </vt:variant>
      <vt:variant>
        <vt:i4>0</vt:i4>
      </vt:variant>
      <vt:variant>
        <vt:i4>5</vt:i4>
      </vt:variant>
      <vt:variant>
        <vt:lpwstr/>
      </vt:variant>
      <vt:variant>
        <vt:lpwstr>_Toc350516035</vt:lpwstr>
      </vt:variant>
      <vt:variant>
        <vt:i4>1179698</vt:i4>
      </vt:variant>
      <vt:variant>
        <vt:i4>68</vt:i4>
      </vt:variant>
      <vt:variant>
        <vt:i4>0</vt:i4>
      </vt:variant>
      <vt:variant>
        <vt:i4>5</vt:i4>
      </vt:variant>
      <vt:variant>
        <vt:lpwstr/>
      </vt:variant>
      <vt:variant>
        <vt:lpwstr>_Toc350516034</vt:lpwstr>
      </vt:variant>
      <vt:variant>
        <vt:i4>1179698</vt:i4>
      </vt:variant>
      <vt:variant>
        <vt:i4>62</vt:i4>
      </vt:variant>
      <vt:variant>
        <vt:i4>0</vt:i4>
      </vt:variant>
      <vt:variant>
        <vt:i4>5</vt:i4>
      </vt:variant>
      <vt:variant>
        <vt:lpwstr/>
      </vt:variant>
      <vt:variant>
        <vt:lpwstr>_Toc350516033</vt:lpwstr>
      </vt:variant>
      <vt:variant>
        <vt:i4>1179698</vt:i4>
      </vt:variant>
      <vt:variant>
        <vt:i4>56</vt:i4>
      </vt:variant>
      <vt:variant>
        <vt:i4>0</vt:i4>
      </vt:variant>
      <vt:variant>
        <vt:i4>5</vt:i4>
      </vt:variant>
      <vt:variant>
        <vt:lpwstr/>
      </vt:variant>
      <vt:variant>
        <vt:lpwstr>_Toc350516032</vt:lpwstr>
      </vt:variant>
      <vt:variant>
        <vt:i4>1179698</vt:i4>
      </vt:variant>
      <vt:variant>
        <vt:i4>50</vt:i4>
      </vt:variant>
      <vt:variant>
        <vt:i4>0</vt:i4>
      </vt:variant>
      <vt:variant>
        <vt:i4>5</vt:i4>
      </vt:variant>
      <vt:variant>
        <vt:lpwstr/>
      </vt:variant>
      <vt:variant>
        <vt:lpwstr>_Toc350516031</vt:lpwstr>
      </vt:variant>
      <vt:variant>
        <vt:i4>1179698</vt:i4>
      </vt:variant>
      <vt:variant>
        <vt:i4>44</vt:i4>
      </vt:variant>
      <vt:variant>
        <vt:i4>0</vt:i4>
      </vt:variant>
      <vt:variant>
        <vt:i4>5</vt:i4>
      </vt:variant>
      <vt:variant>
        <vt:lpwstr/>
      </vt:variant>
      <vt:variant>
        <vt:lpwstr>_Toc350516030</vt:lpwstr>
      </vt:variant>
      <vt:variant>
        <vt:i4>1245234</vt:i4>
      </vt:variant>
      <vt:variant>
        <vt:i4>38</vt:i4>
      </vt:variant>
      <vt:variant>
        <vt:i4>0</vt:i4>
      </vt:variant>
      <vt:variant>
        <vt:i4>5</vt:i4>
      </vt:variant>
      <vt:variant>
        <vt:lpwstr/>
      </vt:variant>
      <vt:variant>
        <vt:lpwstr>_Toc350516029</vt:lpwstr>
      </vt:variant>
      <vt:variant>
        <vt:i4>1245234</vt:i4>
      </vt:variant>
      <vt:variant>
        <vt:i4>32</vt:i4>
      </vt:variant>
      <vt:variant>
        <vt:i4>0</vt:i4>
      </vt:variant>
      <vt:variant>
        <vt:i4>5</vt:i4>
      </vt:variant>
      <vt:variant>
        <vt:lpwstr/>
      </vt:variant>
      <vt:variant>
        <vt:lpwstr>_Toc350516028</vt:lpwstr>
      </vt:variant>
      <vt:variant>
        <vt:i4>1245234</vt:i4>
      </vt:variant>
      <vt:variant>
        <vt:i4>26</vt:i4>
      </vt:variant>
      <vt:variant>
        <vt:i4>0</vt:i4>
      </vt:variant>
      <vt:variant>
        <vt:i4>5</vt:i4>
      </vt:variant>
      <vt:variant>
        <vt:lpwstr/>
      </vt:variant>
      <vt:variant>
        <vt:lpwstr>_Toc350516027</vt:lpwstr>
      </vt:variant>
      <vt:variant>
        <vt:i4>1245234</vt:i4>
      </vt:variant>
      <vt:variant>
        <vt:i4>20</vt:i4>
      </vt:variant>
      <vt:variant>
        <vt:i4>0</vt:i4>
      </vt:variant>
      <vt:variant>
        <vt:i4>5</vt:i4>
      </vt:variant>
      <vt:variant>
        <vt:lpwstr/>
      </vt:variant>
      <vt:variant>
        <vt:lpwstr>_Toc350516026</vt:lpwstr>
      </vt:variant>
      <vt:variant>
        <vt:i4>1245234</vt:i4>
      </vt:variant>
      <vt:variant>
        <vt:i4>14</vt:i4>
      </vt:variant>
      <vt:variant>
        <vt:i4>0</vt:i4>
      </vt:variant>
      <vt:variant>
        <vt:i4>5</vt:i4>
      </vt:variant>
      <vt:variant>
        <vt:lpwstr/>
      </vt:variant>
      <vt:variant>
        <vt:lpwstr>_Toc350516025</vt:lpwstr>
      </vt:variant>
      <vt:variant>
        <vt:i4>1245234</vt:i4>
      </vt:variant>
      <vt:variant>
        <vt:i4>8</vt:i4>
      </vt:variant>
      <vt:variant>
        <vt:i4>0</vt:i4>
      </vt:variant>
      <vt:variant>
        <vt:i4>5</vt:i4>
      </vt:variant>
      <vt:variant>
        <vt:lpwstr/>
      </vt:variant>
      <vt:variant>
        <vt:lpwstr>_Toc350516024</vt:lpwstr>
      </vt:variant>
      <vt:variant>
        <vt:i4>1245234</vt:i4>
      </vt:variant>
      <vt:variant>
        <vt:i4>2</vt:i4>
      </vt:variant>
      <vt:variant>
        <vt:i4>0</vt:i4>
      </vt:variant>
      <vt:variant>
        <vt:i4>5</vt:i4>
      </vt:variant>
      <vt:variant>
        <vt:lpwstr/>
      </vt:variant>
      <vt:variant>
        <vt:lpwstr>_Toc350516023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Mario Contreras</dc:creator>
  <cp:keywords/>
  <dc:description/>
  <cp:lastModifiedBy>Gerencia</cp:lastModifiedBy>
  <cp:revision>2</cp:revision>
  <cp:lastPrinted>2019-05-07T21:21:00Z</cp:lastPrinted>
  <dcterms:created xsi:type="dcterms:W3CDTF">2019-05-07T22:01:00Z</dcterms:created>
  <dcterms:modified xsi:type="dcterms:W3CDTF">2019-05-07T22:01:00Z</dcterms:modified>
</cp:coreProperties>
</file>