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509" w:rsidRPr="00ED02D2" w:rsidRDefault="00072509" w:rsidP="00072509">
      <w:pPr>
        <w:jc w:val="center"/>
        <w:rPr>
          <w:rFonts w:ascii="Calibri" w:hAnsi="Calibri"/>
          <w:b/>
          <w:lang w:val="es-SV"/>
        </w:rPr>
      </w:pPr>
      <w:r w:rsidRPr="00ED02D2">
        <w:rPr>
          <w:rFonts w:ascii="Calibri" w:hAnsi="Calibri"/>
          <w:b/>
          <w:lang w:val="es-SV"/>
        </w:rPr>
        <w:t xml:space="preserve">  GUIA DE DESCRIPCIÓN DE ARCHIVO</w:t>
      </w:r>
    </w:p>
    <w:p w:rsidR="00072509" w:rsidRPr="00FD6BC2" w:rsidRDefault="00072509" w:rsidP="00072509">
      <w:pPr>
        <w:jc w:val="center"/>
        <w:rPr>
          <w:rFonts w:ascii="Calibri" w:hAnsi="Calibri"/>
          <w:lang w:val="es-SV"/>
        </w:rPr>
      </w:pPr>
      <w:r w:rsidRPr="00ED02D2">
        <w:rPr>
          <w:rFonts w:ascii="Calibri" w:hAnsi="Calibri"/>
          <w:b/>
          <w:lang w:val="es-SV"/>
        </w:rPr>
        <w:t>DEFENSORIA DEL CONSUMIDOR</w:t>
      </w:r>
    </w:p>
    <w:tbl>
      <w:tblPr>
        <w:tblW w:w="1093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8861"/>
      </w:tblGrid>
      <w:tr w:rsidR="00072509" w:rsidRPr="00FD6BC2" w:rsidTr="00D907BA">
        <w:tc>
          <w:tcPr>
            <w:tcW w:w="2070" w:type="dxa"/>
            <w:tcBorders>
              <w:top w:val="single" w:sz="4" w:space="0" w:color="auto"/>
            </w:tcBorders>
            <w:shd w:val="clear" w:color="auto" w:fill="FFFFCC"/>
          </w:tcPr>
          <w:p w:rsidR="00072509" w:rsidRPr="00FD6BC2" w:rsidRDefault="00072509" w:rsidP="00306D38">
            <w:pPr>
              <w:jc w:val="both"/>
              <w:rPr>
                <w:rFonts w:ascii="Calibri" w:hAnsi="Calibri"/>
                <w:b/>
                <w:lang w:val="es-SV"/>
              </w:rPr>
            </w:pPr>
            <w:r w:rsidRPr="00FD6BC2">
              <w:rPr>
                <w:rFonts w:ascii="Calibri" w:hAnsi="Calibri"/>
                <w:b/>
                <w:lang w:val="es-SV"/>
              </w:rPr>
              <w:t xml:space="preserve">1. </w:t>
            </w:r>
          </w:p>
        </w:tc>
        <w:tc>
          <w:tcPr>
            <w:tcW w:w="886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:rsidR="00072509" w:rsidRPr="00FD6BC2" w:rsidRDefault="00072509" w:rsidP="00306D38">
            <w:pPr>
              <w:jc w:val="both"/>
              <w:rPr>
                <w:rFonts w:ascii="Calibri" w:hAnsi="Calibri"/>
                <w:b/>
                <w:lang w:val="es-SV"/>
              </w:rPr>
            </w:pPr>
            <w:r w:rsidRPr="00FD6BC2">
              <w:rPr>
                <w:rFonts w:ascii="Calibri" w:hAnsi="Calibri"/>
                <w:b/>
                <w:lang w:val="es-SV"/>
              </w:rPr>
              <w:t xml:space="preserve">Área de identificación </w:t>
            </w:r>
          </w:p>
        </w:tc>
      </w:tr>
      <w:tr w:rsidR="00072509" w:rsidRPr="00FD6BC2" w:rsidTr="00D907BA">
        <w:tc>
          <w:tcPr>
            <w:tcW w:w="2070" w:type="dxa"/>
            <w:shd w:val="clear" w:color="auto" w:fill="FFFFCC"/>
          </w:tcPr>
          <w:p w:rsidR="00072509" w:rsidRPr="00FD6BC2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  <w:r w:rsidRPr="00FD6BC2">
              <w:rPr>
                <w:rFonts w:ascii="Calibri" w:hAnsi="Calibri"/>
                <w:lang w:val="es-SV"/>
              </w:rPr>
              <w:t xml:space="preserve">1.1 Identificador </w:t>
            </w:r>
          </w:p>
        </w:tc>
        <w:tc>
          <w:tcPr>
            <w:tcW w:w="8861" w:type="dxa"/>
            <w:tcBorders>
              <w:right w:val="single" w:sz="4" w:space="0" w:color="auto"/>
            </w:tcBorders>
            <w:shd w:val="clear" w:color="auto" w:fill="FFFFCC"/>
          </w:tcPr>
          <w:p w:rsidR="00072509" w:rsidRPr="00FD6BC2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  <w:r w:rsidRPr="00FD6BC2">
              <w:rPr>
                <w:rFonts w:ascii="Calibri" w:hAnsi="Calibri"/>
                <w:lang w:val="es-SV"/>
              </w:rPr>
              <w:t>SV. DC</w:t>
            </w:r>
          </w:p>
          <w:p w:rsidR="00072509" w:rsidRPr="00FD6BC2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  <w:r w:rsidRPr="00FD6BC2">
              <w:rPr>
                <w:rFonts w:ascii="Calibri" w:hAnsi="Calibri"/>
                <w:lang w:val="es-SV"/>
              </w:rPr>
              <w:t>El Salvador- Defensoría del Consumidor</w:t>
            </w:r>
          </w:p>
        </w:tc>
      </w:tr>
      <w:tr w:rsidR="00072509" w:rsidRPr="00FD6BC2" w:rsidTr="00D907BA">
        <w:tc>
          <w:tcPr>
            <w:tcW w:w="2070" w:type="dxa"/>
            <w:shd w:val="clear" w:color="auto" w:fill="FFFFCC"/>
          </w:tcPr>
          <w:p w:rsidR="00072509" w:rsidRPr="00FD6BC2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  <w:r w:rsidRPr="00FD6BC2">
              <w:rPr>
                <w:rFonts w:ascii="Calibri" w:hAnsi="Calibri"/>
                <w:lang w:val="es-SV"/>
              </w:rPr>
              <w:t>1.2 Forma autorizada del nombre</w:t>
            </w:r>
          </w:p>
        </w:tc>
        <w:tc>
          <w:tcPr>
            <w:tcW w:w="8861" w:type="dxa"/>
            <w:tcBorders>
              <w:right w:val="single" w:sz="4" w:space="0" w:color="auto"/>
            </w:tcBorders>
            <w:shd w:val="clear" w:color="auto" w:fill="FFFFCC"/>
          </w:tcPr>
          <w:p w:rsidR="00072509" w:rsidRPr="00FD6BC2" w:rsidRDefault="00F10D77" w:rsidP="00306D38">
            <w:pPr>
              <w:jc w:val="both"/>
              <w:rPr>
                <w:rFonts w:ascii="Calibri" w:hAnsi="Calibri"/>
                <w:lang w:val="es-SV"/>
              </w:rPr>
            </w:pPr>
            <w:r>
              <w:rPr>
                <w:rFonts w:ascii="Calibri" w:hAnsi="Calibri"/>
                <w:lang w:val="es-SV"/>
              </w:rPr>
              <w:t>Defensoría del Consumidor</w:t>
            </w:r>
          </w:p>
          <w:p w:rsidR="00072509" w:rsidRPr="00FD6BC2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</w:p>
          <w:p w:rsidR="00072509" w:rsidRPr="00FD6BC2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</w:p>
        </w:tc>
      </w:tr>
      <w:tr w:rsidR="00072509" w:rsidRPr="00FD6BC2" w:rsidTr="00D907BA">
        <w:tc>
          <w:tcPr>
            <w:tcW w:w="2070" w:type="dxa"/>
            <w:shd w:val="clear" w:color="auto" w:fill="FFFFCC"/>
          </w:tcPr>
          <w:p w:rsidR="00072509" w:rsidRPr="00FD6BC2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  <w:r w:rsidRPr="00FD6BC2">
              <w:rPr>
                <w:rFonts w:ascii="Calibri" w:hAnsi="Calibri"/>
                <w:lang w:val="es-SV"/>
              </w:rPr>
              <w:t xml:space="preserve">1.3 Forma paralela del nombre </w:t>
            </w:r>
          </w:p>
        </w:tc>
        <w:tc>
          <w:tcPr>
            <w:tcW w:w="8861" w:type="dxa"/>
            <w:tcBorders>
              <w:right w:val="single" w:sz="4" w:space="0" w:color="auto"/>
            </w:tcBorders>
            <w:shd w:val="clear" w:color="auto" w:fill="FFFFCC"/>
          </w:tcPr>
          <w:p w:rsidR="00072509" w:rsidRPr="00FD6BC2" w:rsidRDefault="00C02390" w:rsidP="00306D38">
            <w:pPr>
              <w:jc w:val="both"/>
              <w:rPr>
                <w:rFonts w:ascii="Calibri" w:hAnsi="Calibri"/>
                <w:lang w:val="es-SV"/>
              </w:rPr>
            </w:pPr>
            <w:r>
              <w:rPr>
                <w:rFonts w:ascii="Calibri" w:hAnsi="Calibri"/>
                <w:lang w:val="es-SV"/>
              </w:rPr>
              <w:t>No posee</w:t>
            </w:r>
          </w:p>
          <w:p w:rsidR="00072509" w:rsidRPr="00FD6BC2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</w:p>
        </w:tc>
      </w:tr>
      <w:tr w:rsidR="00072509" w:rsidRPr="00FD6BC2" w:rsidTr="00D907BA">
        <w:tc>
          <w:tcPr>
            <w:tcW w:w="2070" w:type="dxa"/>
            <w:shd w:val="clear" w:color="auto" w:fill="FFFFCC"/>
          </w:tcPr>
          <w:p w:rsidR="00072509" w:rsidRPr="00FD6BC2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  <w:r w:rsidRPr="00FD6BC2">
              <w:rPr>
                <w:rFonts w:ascii="Calibri" w:hAnsi="Calibri"/>
                <w:lang w:val="es-SV"/>
              </w:rPr>
              <w:t>1.4 Otras formas de nombre</w:t>
            </w:r>
          </w:p>
        </w:tc>
        <w:tc>
          <w:tcPr>
            <w:tcW w:w="8861" w:type="dxa"/>
            <w:tcBorders>
              <w:right w:val="single" w:sz="4" w:space="0" w:color="auto"/>
            </w:tcBorders>
            <w:shd w:val="clear" w:color="auto" w:fill="FFFFCC"/>
          </w:tcPr>
          <w:p w:rsidR="00072509" w:rsidRDefault="007A7787" w:rsidP="007A7787">
            <w:pPr>
              <w:jc w:val="both"/>
              <w:rPr>
                <w:rFonts w:ascii="Calibri" w:hAnsi="Calibri"/>
                <w:lang w:val="es-SV"/>
              </w:rPr>
            </w:pPr>
            <w:r>
              <w:rPr>
                <w:rFonts w:ascii="Calibri" w:hAnsi="Calibri"/>
                <w:lang w:val="es-SV"/>
              </w:rPr>
              <w:t>“la Defensoría”</w:t>
            </w:r>
            <w:r w:rsidR="00D37C82">
              <w:rPr>
                <w:rFonts w:ascii="Calibri" w:hAnsi="Calibri"/>
                <w:lang w:val="es-SV"/>
              </w:rPr>
              <w:t xml:space="preserve">,  según artículo </w:t>
            </w:r>
            <w:r>
              <w:rPr>
                <w:rFonts w:ascii="Calibri" w:hAnsi="Calibri"/>
                <w:lang w:val="es-SV"/>
              </w:rPr>
              <w:t xml:space="preserve">57 </w:t>
            </w:r>
            <w:r w:rsidR="00BD393E">
              <w:rPr>
                <w:rFonts w:ascii="Calibri" w:hAnsi="Calibri"/>
                <w:lang w:val="es-SV"/>
              </w:rPr>
              <w:t>de la Ley de Protección al Consumidor</w:t>
            </w:r>
            <w:r w:rsidR="00F10D77">
              <w:rPr>
                <w:rFonts w:ascii="Calibri" w:hAnsi="Calibri"/>
                <w:lang w:val="es-SV"/>
              </w:rPr>
              <w:t>.</w:t>
            </w:r>
          </w:p>
          <w:p w:rsidR="00D204FE" w:rsidRDefault="00D204FE" w:rsidP="007A7787">
            <w:pPr>
              <w:jc w:val="both"/>
              <w:rPr>
                <w:rFonts w:ascii="Calibri" w:hAnsi="Calibri"/>
                <w:lang w:val="es-SV"/>
              </w:rPr>
            </w:pPr>
          </w:p>
          <w:p w:rsidR="007A7787" w:rsidRDefault="007A7787" w:rsidP="007A7787">
            <w:pPr>
              <w:jc w:val="both"/>
              <w:rPr>
                <w:rFonts w:ascii="Calibri" w:hAnsi="Calibri"/>
                <w:lang w:val="es-SV"/>
              </w:rPr>
            </w:pPr>
            <w:r>
              <w:rPr>
                <w:rFonts w:ascii="Calibri" w:hAnsi="Calibri"/>
                <w:lang w:val="es-SV"/>
              </w:rPr>
              <w:t>DC, acrónimo de Defensoría del Consumidor</w:t>
            </w:r>
          </w:p>
          <w:p w:rsidR="00D204FE" w:rsidRPr="00FD6BC2" w:rsidRDefault="00D204FE" w:rsidP="007A7787">
            <w:pPr>
              <w:jc w:val="both"/>
              <w:rPr>
                <w:rFonts w:ascii="Calibri" w:hAnsi="Calibri"/>
                <w:lang w:val="es-SV"/>
              </w:rPr>
            </w:pPr>
          </w:p>
        </w:tc>
      </w:tr>
      <w:tr w:rsidR="00072509" w:rsidRPr="00FD6BC2" w:rsidTr="00D907BA">
        <w:tc>
          <w:tcPr>
            <w:tcW w:w="2070" w:type="dxa"/>
            <w:shd w:val="clear" w:color="auto" w:fill="FFFFCC"/>
          </w:tcPr>
          <w:p w:rsidR="00072509" w:rsidRPr="00FD6BC2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  <w:r w:rsidRPr="00FD6BC2">
              <w:rPr>
                <w:rFonts w:ascii="Calibri" w:hAnsi="Calibri"/>
                <w:lang w:val="es-SV"/>
              </w:rPr>
              <w:t xml:space="preserve">1.5 Tipo de Institución que conserva los fondos de archivo </w:t>
            </w:r>
          </w:p>
        </w:tc>
        <w:tc>
          <w:tcPr>
            <w:tcW w:w="8861" w:type="dxa"/>
            <w:tcBorders>
              <w:right w:val="single" w:sz="4" w:space="0" w:color="auto"/>
            </w:tcBorders>
            <w:shd w:val="clear" w:color="auto" w:fill="FFFFCC"/>
          </w:tcPr>
          <w:p w:rsidR="00072509" w:rsidRPr="00FD6BC2" w:rsidRDefault="00072509" w:rsidP="006448E6">
            <w:pPr>
              <w:tabs>
                <w:tab w:val="left" w:pos="7485"/>
              </w:tabs>
              <w:jc w:val="both"/>
              <w:rPr>
                <w:rFonts w:ascii="Calibri" w:hAnsi="Calibri"/>
                <w:lang w:val="es-SV"/>
              </w:rPr>
            </w:pPr>
            <w:r w:rsidRPr="00FD6BC2">
              <w:rPr>
                <w:rFonts w:ascii="Calibri" w:hAnsi="Calibri"/>
                <w:lang w:val="es-SV"/>
              </w:rPr>
              <w:t xml:space="preserve">Institución </w:t>
            </w:r>
            <w:r w:rsidR="00D37C82">
              <w:rPr>
                <w:rFonts w:ascii="Calibri" w:hAnsi="Calibri"/>
                <w:lang w:val="es-SV"/>
              </w:rPr>
              <w:t xml:space="preserve">pública </w:t>
            </w:r>
            <w:r w:rsidRPr="00FD6BC2">
              <w:rPr>
                <w:rFonts w:ascii="Calibri" w:hAnsi="Calibri"/>
                <w:lang w:val="es-SV"/>
              </w:rPr>
              <w:t>autónoma</w:t>
            </w:r>
            <w:r w:rsidR="00BD393E">
              <w:rPr>
                <w:rFonts w:ascii="Calibri" w:hAnsi="Calibri"/>
                <w:lang w:val="es-SV"/>
              </w:rPr>
              <w:t>, creada por la Ley de Protección al Consumidor, LPC-2005</w:t>
            </w:r>
            <w:r w:rsidR="006448E6">
              <w:rPr>
                <w:rFonts w:ascii="Calibri" w:hAnsi="Calibri"/>
                <w:lang w:val="es-SV"/>
              </w:rPr>
              <w:tab/>
            </w:r>
          </w:p>
        </w:tc>
      </w:tr>
      <w:tr w:rsidR="00072509" w:rsidRPr="00FD6BC2" w:rsidTr="00D907BA">
        <w:tc>
          <w:tcPr>
            <w:tcW w:w="2070" w:type="dxa"/>
            <w:shd w:val="clear" w:color="auto" w:fill="FFFFCC"/>
          </w:tcPr>
          <w:p w:rsidR="00072509" w:rsidRPr="00FD6BC2" w:rsidRDefault="00072509" w:rsidP="00306D38">
            <w:pPr>
              <w:jc w:val="both"/>
              <w:rPr>
                <w:rFonts w:ascii="Calibri" w:hAnsi="Calibri"/>
                <w:b/>
                <w:lang w:val="es-SV"/>
              </w:rPr>
            </w:pPr>
            <w:r w:rsidRPr="00FD6BC2">
              <w:rPr>
                <w:rFonts w:ascii="Calibri" w:hAnsi="Calibri"/>
                <w:b/>
                <w:lang w:val="es-SV"/>
              </w:rPr>
              <w:t>2</w:t>
            </w:r>
          </w:p>
        </w:tc>
        <w:tc>
          <w:tcPr>
            <w:tcW w:w="8861" w:type="dxa"/>
            <w:tcBorders>
              <w:right w:val="single" w:sz="4" w:space="0" w:color="auto"/>
            </w:tcBorders>
            <w:shd w:val="clear" w:color="auto" w:fill="FFFFCC"/>
          </w:tcPr>
          <w:p w:rsidR="00072509" w:rsidRPr="00FD6BC2" w:rsidRDefault="00072509" w:rsidP="00306D38">
            <w:pPr>
              <w:jc w:val="both"/>
              <w:rPr>
                <w:rFonts w:ascii="Calibri" w:hAnsi="Calibri"/>
                <w:b/>
                <w:lang w:val="es-SV"/>
              </w:rPr>
            </w:pPr>
            <w:r w:rsidRPr="00FD6BC2">
              <w:rPr>
                <w:rFonts w:ascii="Calibri" w:hAnsi="Calibri"/>
                <w:b/>
                <w:lang w:val="es-SV"/>
              </w:rPr>
              <w:t xml:space="preserve">Área de contacto </w:t>
            </w:r>
          </w:p>
        </w:tc>
      </w:tr>
      <w:tr w:rsidR="00072509" w:rsidRPr="00FD6BC2" w:rsidTr="00D907BA">
        <w:tc>
          <w:tcPr>
            <w:tcW w:w="2070" w:type="dxa"/>
            <w:shd w:val="clear" w:color="auto" w:fill="FFFFCC"/>
          </w:tcPr>
          <w:p w:rsidR="00072509" w:rsidRPr="00FD6BC2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  <w:r w:rsidRPr="00FD6BC2">
              <w:rPr>
                <w:rFonts w:ascii="Calibri" w:hAnsi="Calibri"/>
                <w:lang w:val="es-SV"/>
              </w:rPr>
              <w:t xml:space="preserve">2.1 Localización y dirección </w:t>
            </w:r>
          </w:p>
        </w:tc>
        <w:tc>
          <w:tcPr>
            <w:tcW w:w="8861" w:type="dxa"/>
            <w:tcBorders>
              <w:right w:val="single" w:sz="4" w:space="0" w:color="auto"/>
            </w:tcBorders>
            <w:shd w:val="clear" w:color="auto" w:fill="FFFFCC"/>
          </w:tcPr>
          <w:p w:rsidR="00072509" w:rsidRPr="00FD6BC2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  <w:r w:rsidRPr="00FD6BC2">
              <w:rPr>
                <w:rFonts w:ascii="Calibri" w:hAnsi="Calibri"/>
                <w:lang w:val="es-SV"/>
              </w:rPr>
              <w:t xml:space="preserve">Defensoría del Consumidor, Calle Circunvalación # 20, Plan de La Laguna, Antiguo Cuscatlán, La Libertad. </w:t>
            </w:r>
          </w:p>
          <w:p w:rsidR="00072509" w:rsidRPr="00FD6BC2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  <w:r w:rsidRPr="00FD6BC2">
              <w:rPr>
                <w:rFonts w:ascii="Calibri" w:hAnsi="Calibri"/>
                <w:lang w:val="es-SV"/>
              </w:rPr>
              <w:t xml:space="preserve">También se puede consultar la página web: </w:t>
            </w:r>
            <w:hyperlink r:id="rId8" w:history="1">
              <w:r w:rsidRPr="00975D0B">
                <w:rPr>
                  <w:rStyle w:val="Hipervnculo"/>
                  <w:rFonts w:ascii="Calibri" w:hAnsi="Calibri"/>
                  <w:lang w:val="es-SV"/>
                </w:rPr>
                <w:t>www.defensoria.gob.sv</w:t>
              </w:r>
            </w:hyperlink>
            <w:r w:rsidRPr="00975D0B">
              <w:rPr>
                <w:rFonts w:ascii="Calibri" w:hAnsi="Calibri"/>
                <w:lang w:val="es-SV"/>
              </w:rPr>
              <w:t xml:space="preserve"> </w:t>
            </w:r>
          </w:p>
        </w:tc>
      </w:tr>
      <w:tr w:rsidR="00072509" w:rsidRPr="00FD6BC2" w:rsidTr="00D907BA">
        <w:tc>
          <w:tcPr>
            <w:tcW w:w="2070" w:type="dxa"/>
            <w:shd w:val="clear" w:color="auto" w:fill="FFFFCC"/>
          </w:tcPr>
          <w:p w:rsidR="00072509" w:rsidRPr="00FD6BC2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  <w:r w:rsidRPr="00FD6BC2">
              <w:rPr>
                <w:rFonts w:ascii="Calibri" w:hAnsi="Calibri"/>
                <w:lang w:val="es-SV"/>
              </w:rPr>
              <w:t>2.2 Teléfono</w:t>
            </w:r>
          </w:p>
        </w:tc>
        <w:tc>
          <w:tcPr>
            <w:tcW w:w="8861" w:type="dxa"/>
            <w:tcBorders>
              <w:right w:val="single" w:sz="4" w:space="0" w:color="auto"/>
            </w:tcBorders>
            <w:shd w:val="clear" w:color="auto" w:fill="FFFFCC"/>
          </w:tcPr>
          <w:p w:rsidR="00072509" w:rsidRPr="00FD6BC2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  <w:r w:rsidRPr="00FD6BC2">
              <w:rPr>
                <w:rFonts w:ascii="Calibri" w:hAnsi="Calibri"/>
                <w:lang w:val="es-SV"/>
              </w:rPr>
              <w:t>Teléfono: 2526-9000</w:t>
            </w:r>
          </w:p>
        </w:tc>
      </w:tr>
      <w:tr w:rsidR="00072509" w:rsidRPr="00FD6BC2" w:rsidTr="00D907BA">
        <w:tc>
          <w:tcPr>
            <w:tcW w:w="2070" w:type="dxa"/>
            <w:shd w:val="clear" w:color="auto" w:fill="FFFFCC"/>
          </w:tcPr>
          <w:p w:rsidR="00072509" w:rsidRPr="00FD6BC2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  <w:r w:rsidRPr="00FD6BC2">
              <w:rPr>
                <w:rFonts w:ascii="Calibri" w:hAnsi="Calibri"/>
                <w:lang w:val="es-SV"/>
              </w:rPr>
              <w:t xml:space="preserve">2.3 Persona de contacto </w:t>
            </w:r>
          </w:p>
        </w:tc>
        <w:tc>
          <w:tcPr>
            <w:tcW w:w="8861" w:type="dxa"/>
            <w:tcBorders>
              <w:right w:val="single" w:sz="4" w:space="0" w:color="auto"/>
            </w:tcBorders>
            <w:shd w:val="clear" w:color="auto" w:fill="FFFFCC"/>
          </w:tcPr>
          <w:p w:rsidR="00072509" w:rsidRPr="00FD6BC2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  <w:r w:rsidRPr="00FD6BC2">
              <w:rPr>
                <w:rFonts w:ascii="Calibri" w:hAnsi="Calibri"/>
                <w:lang w:val="es-SV"/>
              </w:rPr>
              <w:t>Rosa Vianney Juárez Cruz, Técnica de archivo.</w:t>
            </w:r>
          </w:p>
          <w:p w:rsidR="00072509" w:rsidRPr="00FD6BC2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  <w:r w:rsidRPr="00FD6BC2">
              <w:rPr>
                <w:rFonts w:ascii="Calibri" w:hAnsi="Calibri"/>
                <w:lang w:val="es-SV"/>
              </w:rPr>
              <w:t xml:space="preserve">Correo electrónico: </w:t>
            </w:r>
            <w:hyperlink r:id="rId9" w:history="1">
              <w:r w:rsidRPr="00FD6BC2">
                <w:rPr>
                  <w:rStyle w:val="Hipervnculo"/>
                  <w:rFonts w:ascii="Calibri" w:hAnsi="Calibri"/>
                  <w:lang w:val="es-SV"/>
                </w:rPr>
                <w:t>rjuarez@defensoria.gob.sv</w:t>
              </w:r>
            </w:hyperlink>
          </w:p>
        </w:tc>
      </w:tr>
      <w:tr w:rsidR="00072509" w:rsidRPr="00FD6BC2" w:rsidTr="00D907BA">
        <w:tc>
          <w:tcPr>
            <w:tcW w:w="2070" w:type="dxa"/>
            <w:shd w:val="clear" w:color="auto" w:fill="FFFFCC"/>
          </w:tcPr>
          <w:p w:rsidR="00072509" w:rsidRPr="00FD6BC2" w:rsidRDefault="00072509" w:rsidP="00306D38">
            <w:pPr>
              <w:jc w:val="both"/>
              <w:rPr>
                <w:rFonts w:ascii="Calibri" w:hAnsi="Calibri"/>
                <w:b/>
                <w:lang w:val="es-SV"/>
              </w:rPr>
            </w:pPr>
            <w:r w:rsidRPr="00FD6BC2">
              <w:rPr>
                <w:rFonts w:ascii="Calibri" w:hAnsi="Calibri"/>
                <w:b/>
                <w:lang w:val="es-SV"/>
              </w:rPr>
              <w:t>3</w:t>
            </w:r>
          </w:p>
        </w:tc>
        <w:tc>
          <w:tcPr>
            <w:tcW w:w="8861" w:type="dxa"/>
            <w:tcBorders>
              <w:right w:val="single" w:sz="4" w:space="0" w:color="auto"/>
            </w:tcBorders>
            <w:shd w:val="clear" w:color="auto" w:fill="FFFFCC"/>
          </w:tcPr>
          <w:p w:rsidR="00072509" w:rsidRPr="00FD6BC2" w:rsidRDefault="00072509" w:rsidP="00306D38">
            <w:pPr>
              <w:jc w:val="both"/>
              <w:rPr>
                <w:rFonts w:ascii="Calibri" w:hAnsi="Calibri"/>
                <w:b/>
                <w:lang w:val="es-SV"/>
              </w:rPr>
            </w:pPr>
            <w:r w:rsidRPr="00FD6BC2">
              <w:rPr>
                <w:rFonts w:ascii="Calibri" w:hAnsi="Calibri"/>
                <w:b/>
                <w:lang w:val="es-SV"/>
              </w:rPr>
              <w:t xml:space="preserve">Área de descripción </w:t>
            </w:r>
          </w:p>
        </w:tc>
      </w:tr>
      <w:tr w:rsidR="00072509" w:rsidRPr="00FD6BC2" w:rsidTr="00D907BA">
        <w:tc>
          <w:tcPr>
            <w:tcW w:w="2070" w:type="dxa"/>
            <w:shd w:val="clear" w:color="auto" w:fill="FFFFCC"/>
          </w:tcPr>
          <w:p w:rsidR="00072509" w:rsidRPr="00FD6BC2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  <w:r w:rsidRPr="00FD6BC2">
              <w:rPr>
                <w:rFonts w:ascii="Calibri" w:hAnsi="Calibri"/>
                <w:lang w:val="es-SV"/>
              </w:rPr>
              <w:t xml:space="preserve">3.1 Historia de la institución </w:t>
            </w:r>
          </w:p>
        </w:tc>
        <w:tc>
          <w:tcPr>
            <w:tcW w:w="8861" w:type="dxa"/>
            <w:tcBorders>
              <w:right w:val="single" w:sz="4" w:space="0" w:color="auto"/>
            </w:tcBorders>
            <w:shd w:val="clear" w:color="auto" w:fill="FFFFCC"/>
          </w:tcPr>
          <w:p w:rsidR="00072509" w:rsidRPr="00FD6BC2" w:rsidRDefault="00072509" w:rsidP="00306D38">
            <w:pPr>
              <w:jc w:val="both"/>
              <w:rPr>
                <w:rFonts w:ascii="Calibri" w:hAnsi="Calibri" w:cs="Arial"/>
                <w:b/>
                <w:bCs/>
              </w:rPr>
            </w:pPr>
            <w:r w:rsidRPr="00FD6BC2">
              <w:rPr>
                <w:rFonts w:ascii="Calibri" w:hAnsi="Calibri" w:cs="Arial"/>
                <w:b/>
                <w:bCs/>
              </w:rPr>
              <w:t>DEFENSORIA DEL CONSUMIDOR</w:t>
            </w:r>
          </w:p>
          <w:p w:rsidR="00072509" w:rsidRPr="00FD6BC2" w:rsidRDefault="00072509" w:rsidP="00306D38">
            <w:pPr>
              <w:jc w:val="both"/>
              <w:rPr>
                <w:rFonts w:ascii="Calibri" w:hAnsi="Calibri" w:cs="Arial"/>
                <w:b/>
                <w:bCs/>
                <w:i/>
                <w:u w:val="single"/>
              </w:rPr>
            </w:pPr>
            <w:r w:rsidRPr="00FD6BC2">
              <w:rPr>
                <w:rFonts w:ascii="Calibri" w:hAnsi="Calibri" w:cs="Arial"/>
                <w:bCs/>
              </w:rPr>
              <w:t xml:space="preserve"> </w:t>
            </w:r>
            <w:r w:rsidRPr="00FD6BC2">
              <w:rPr>
                <w:rFonts w:ascii="Calibri" w:hAnsi="Calibri" w:cs="Arial"/>
                <w:b/>
                <w:bCs/>
                <w:i/>
                <w:u w:val="single"/>
              </w:rPr>
              <w:t xml:space="preserve">Cronología </w:t>
            </w:r>
          </w:p>
          <w:p w:rsidR="00072509" w:rsidRPr="00FD6BC2" w:rsidRDefault="00072509" w:rsidP="00306D38">
            <w:pPr>
              <w:jc w:val="both"/>
              <w:rPr>
                <w:rFonts w:ascii="Calibri" w:hAnsi="Calibri" w:cs="Arial"/>
                <w:bCs/>
              </w:rPr>
            </w:pPr>
          </w:p>
          <w:p w:rsidR="00072509" w:rsidRPr="00FD6BC2" w:rsidRDefault="00072509" w:rsidP="00306D38">
            <w:pPr>
              <w:jc w:val="both"/>
              <w:rPr>
                <w:rFonts w:ascii="Calibri" w:hAnsi="Calibri" w:cs="Arial"/>
                <w:bCs/>
              </w:rPr>
            </w:pPr>
            <w:r w:rsidRPr="00FD6BC2">
              <w:rPr>
                <w:rFonts w:ascii="Calibri" w:hAnsi="Calibri" w:cs="Arial"/>
                <w:b/>
                <w:bCs/>
              </w:rPr>
              <w:t>2005</w:t>
            </w:r>
            <w:r w:rsidRPr="00FD6BC2">
              <w:rPr>
                <w:rFonts w:ascii="Calibri" w:hAnsi="Calibri" w:cs="Arial"/>
                <w:bCs/>
              </w:rPr>
              <w:t xml:space="preserve">. Se aprueba la nueva Ley de Protección al Consumidor, con la cual se da origen a la Defensoría del Consumidor (18 de agosto de 2005). </w:t>
            </w:r>
          </w:p>
          <w:p w:rsidR="00072509" w:rsidRPr="00FD6BC2" w:rsidRDefault="00072509" w:rsidP="00306D38">
            <w:pPr>
              <w:jc w:val="both"/>
              <w:rPr>
                <w:rFonts w:ascii="Calibri" w:hAnsi="Calibri" w:cs="Arial"/>
                <w:bCs/>
              </w:rPr>
            </w:pPr>
          </w:p>
          <w:p w:rsidR="00072509" w:rsidRPr="00FD6BC2" w:rsidRDefault="00072509" w:rsidP="00306D38">
            <w:pPr>
              <w:jc w:val="both"/>
              <w:rPr>
                <w:rFonts w:ascii="Calibri" w:hAnsi="Calibri" w:cs="Arial"/>
                <w:bCs/>
              </w:rPr>
            </w:pPr>
            <w:r w:rsidRPr="00FD6BC2">
              <w:rPr>
                <w:rFonts w:ascii="Calibri" w:hAnsi="Calibri" w:cs="Arial"/>
                <w:b/>
                <w:bCs/>
              </w:rPr>
              <w:t>2006</w:t>
            </w:r>
            <w:r w:rsidRPr="00FD6BC2">
              <w:rPr>
                <w:rFonts w:ascii="Calibri" w:hAnsi="Calibri" w:cs="Arial"/>
                <w:bCs/>
              </w:rPr>
              <w:t xml:space="preserve">. Se lanza la página web de la Defensoría del Consumidor: </w:t>
            </w:r>
            <w:hyperlink r:id="rId10" w:history="1">
              <w:r w:rsidRPr="00FD6BC2">
                <w:rPr>
                  <w:rStyle w:val="Hipervnculo"/>
                  <w:rFonts w:ascii="Calibri" w:hAnsi="Calibri" w:cs="Arial"/>
                  <w:bCs/>
                </w:rPr>
                <w:t>www.defensoria.gob.sv</w:t>
              </w:r>
            </w:hyperlink>
            <w:r w:rsidRPr="00FD6BC2">
              <w:rPr>
                <w:rFonts w:ascii="Calibri" w:hAnsi="Calibri" w:cs="Arial"/>
                <w:bCs/>
              </w:rPr>
              <w:t xml:space="preserve">  </w:t>
            </w:r>
          </w:p>
          <w:p w:rsidR="00072509" w:rsidRPr="00FD6BC2" w:rsidRDefault="00072509" w:rsidP="00DC1EB1">
            <w:pPr>
              <w:jc w:val="both"/>
              <w:rPr>
                <w:rFonts w:ascii="Calibri" w:hAnsi="Calibri" w:cs="Arial"/>
                <w:bCs/>
              </w:rPr>
            </w:pPr>
          </w:p>
          <w:p w:rsidR="00072509" w:rsidRPr="00FD6BC2" w:rsidRDefault="00072509" w:rsidP="00072509">
            <w:pPr>
              <w:numPr>
                <w:ilvl w:val="0"/>
                <w:numId w:val="7"/>
              </w:numPr>
              <w:jc w:val="both"/>
              <w:rPr>
                <w:rFonts w:ascii="Calibri" w:hAnsi="Calibri" w:cs="Arial"/>
                <w:bCs/>
              </w:rPr>
            </w:pPr>
            <w:r w:rsidRPr="00FD6BC2">
              <w:rPr>
                <w:rFonts w:ascii="Calibri" w:hAnsi="Calibri" w:cs="Arial"/>
                <w:bCs/>
              </w:rPr>
              <w:t>Se instalan los Buzones de Sugerencias en las distintas oficinas de la DC, así también,</w:t>
            </w:r>
            <w:r w:rsidR="006206CB">
              <w:rPr>
                <w:rFonts w:ascii="Calibri" w:hAnsi="Calibri" w:cs="Arial"/>
                <w:bCs/>
              </w:rPr>
              <w:t xml:space="preserve"> se habilitó en la página web en</w:t>
            </w:r>
            <w:r w:rsidRPr="00FD6BC2">
              <w:rPr>
                <w:rFonts w:ascii="Calibri" w:hAnsi="Calibri" w:cs="Arial"/>
                <w:bCs/>
              </w:rPr>
              <w:t xml:space="preserve"> la cuenta: </w:t>
            </w:r>
            <w:hyperlink r:id="rId11" w:history="1">
              <w:r w:rsidRPr="00FD6BC2">
                <w:rPr>
                  <w:rStyle w:val="Hipervnculo"/>
                  <w:rFonts w:ascii="Calibri" w:hAnsi="Calibri" w:cs="Arial"/>
                  <w:bCs/>
                </w:rPr>
                <w:t>atencionalcliente@defensoria.gob.sv</w:t>
              </w:r>
            </w:hyperlink>
            <w:r w:rsidRPr="00FD6BC2">
              <w:rPr>
                <w:rFonts w:ascii="Calibri" w:hAnsi="Calibri" w:cs="Arial"/>
                <w:bCs/>
              </w:rPr>
              <w:t xml:space="preserve">. </w:t>
            </w:r>
          </w:p>
          <w:p w:rsidR="00072509" w:rsidRPr="00FD6BC2" w:rsidRDefault="00072509" w:rsidP="00306D38">
            <w:pPr>
              <w:jc w:val="both"/>
              <w:rPr>
                <w:rFonts w:ascii="Calibri" w:hAnsi="Calibri" w:cs="Arial"/>
                <w:bCs/>
              </w:rPr>
            </w:pPr>
          </w:p>
          <w:p w:rsidR="00072509" w:rsidRPr="00FD6BC2" w:rsidRDefault="00072509" w:rsidP="00072509">
            <w:pPr>
              <w:numPr>
                <w:ilvl w:val="0"/>
                <w:numId w:val="7"/>
              </w:numPr>
              <w:jc w:val="both"/>
              <w:rPr>
                <w:rFonts w:ascii="Calibri" w:hAnsi="Calibri" w:cs="Arial"/>
                <w:bCs/>
              </w:rPr>
            </w:pPr>
            <w:r w:rsidRPr="00FD6BC2">
              <w:rPr>
                <w:rFonts w:ascii="Calibri" w:hAnsi="Calibri" w:cs="Arial"/>
                <w:bCs/>
              </w:rPr>
              <w:t>La Defensoría convocó a la primera Reunión Centroamérica de Agencias Gubernamentales de Protección al Consumidor para la creación del Consejo Centroamericano de Protección al Consumidor (CONCADECO).</w:t>
            </w:r>
          </w:p>
          <w:p w:rsidR="00072509" w:rsidRPr="00FD6BC2" w:rsidRDefault="00072509" w:rsidP="00306D38">
            <w:pPr>
              <w:jc w:val="both"/>
              <w:rPr>
                <w:rFonts w:ascii="Calibri" w:hAnsi="Calibri" w:cs="Arial"/>
                <w:bCs/>
              </w:rPr>
            </w:pPr>
          </w:p>
          <w:p w:rsidR="00072509" w:rsidRPr="00FD6BC2" w:rsidRDefault="00072509" w:rsidP="00306D38">
            <w:pPr>
              <w:jc w:val="both"/>
              <w:rPr>
                <w:rFonts w:ascii="Calibri" w:hAnsi="Calibri" w:cs="Arial"/>
                <w:bCs/>
              </w:rPr>
            </w:pPr>
            <w:r w:rsidRPr="00FD6BC2">
              <w:rPr>
                <w:rFonts w:ascii="Calibri" w:hAnsi="Calibri" w:cs="Arial"/>
                <w:b/>
                <w:bCs/>
              </w:rPr>
              <w:lastRenderedPageBreak/>
              <w:t>2007</w:t>
            </w:r>
            <w:r w:rsidRPr="00FD6BC2">
              <w:rPr>
                <w:rFonts w:ascii="Calibri" w:hAnsi="Calibri" w:cs="Arial"/>
                <w:bCs/>
              </w:rPr>
              <w:t xml:space="preserve">. Se lanzó la primera Política Nacional de Protección al Consumidor. </w:t>
            </w:r>
          </w:p>
          <w:p w:rsidR="00072509" w:rsidRPr="00FD6BC2" w:rsidRDefault="00072509" w:rsidP="00306D38">
            <w:pPr>
              <w:jc w:val="both"/>
              <w:rPr>
                <w:rFonts w:ascii="Calibri" w:hAnsi="Calibri" w:cs="Arial"/>
                <w:bCs/>
              </w:rPr>
            </w:pPr>
          </w:p>
          <w:p w:rsidR="00072509" w:rsidRPr="00FD6BC2" w:rsidRDefault="00072509" w:rsidP="00306D38">
            <w:pPr>
              <w:jc w:val="both"/>
              <w:rPr>
                <w:rFonts w:ascii="Calibri" w:hAnsi="Calibri" w:cs="Arial"/>
                <w:bCs/>
              </w:rPr>
            </w:pPr>
            <w:r w:rsidRPr="00FD6BC2">
              <w:rPr>
                <w:rFonts w:ascii="Calibri" w:hAnsi="Calibri" w:cs="Arial"/>
                <w:b/>
                <w:bCs/>
              </w:rPr>
              <w:t>2008</w:t>
            </w:r>
            <w:r w:rsidRPr="00FD6BC2">
              <w:rPr>
                <w:rFonts w:ascii="Calibri" w:hAnsi="Calibri" w:cs="Arial"/>
                <w:bCs/>
              </w:rPr>
              <w:t>. Se inaugura Centro de Mediación y Arbitraje, junto con una universidad privada.</w:t>
            </w:r>
          </w:p>
          <w:p w:rsidR="00072509" w:rsidRPr="00FD6BC2" w:rsidRDefault="00072509" w:rsidP="00306D38">
            <w:pPr>
              <w:jc w:val="both"/>
              <w:rPr>
                <w:rFonts w:ascii="Calibri" w:hAnsi="Calibri" w:cs="Arial"/>
                <w:bCs/>
              </w:rPr>
            </w:pPr>
          </w:p>
          <w:p w:rsidR="00072509" w:rsidRPr="00FD6BC2" w:rsidRDefault="00072509" w:rsidP="00072509">
            <w:pPr>
              <w:numPr>
                <w:ilvl w:val="0"/>
                <w:numId w:val="6"/>
              </w:numPr>
              <w:jc w:val="both"/>
              <w:rPr>
                <w:rFonts w:ascii="Calibri" w:hAnsi="Calibri" w:cs="Arial"/>
                <w:bCs/>
              </w:rPr>
            </w:pPr>
            <w:r w:rsidRPr="00FD6BC2">
              <w:rPr>
                <w:rFonts w:ascii="Calibri" w:hAnsi="Calibri" w:cs="Arial"/>
                <w:bCs/>
              </w:rPr>
              <w:t>Se inicia</w:t>
            </w:r>
            <w:r w:rsidR="006206CB">
              <w:rPr>
                <w:rFonts w:ascii="Calibri" w:hAnsi="Calibri" w:cs="Arial"/>
                <w:bCs/>
              </w:rPr>
              <w:t>n</w:t>
            </w:r>
            <w:r w:rsidRPr="00FD6BC2">
              <w:rPr>
                <w:rFonts w:ascii="Calibri" w:hAnsi="Calibri" w:cs="Arial"/>
                <w:bCs/>
              </w:rPr>
              <w:t xml:space="preserve"> los estudios relacionados al “Perfil del Consumidor Salvadoreño en el siglo XXI”.</w:t>
            </w:r>
          </w:p>
          <w:p w:rsidR="00072509" w:rsidRPr="00FD6BC2" w:rsidRDefault="00072509" w:rsidP="00306D38">
            <w:pPr>
              <w:ind w:left="720"/>
              <w:jc w:val="both"/>
              <w:rPr>
                <w:rFonts w:ascii="Calibri" w:hAnsi="Calibri" w:cs="Arial"/>
                <w:bCs/>
              </w:rPr>
            </w:pPr>
          </w:p>
          <w:p w:rsidR="00072509" w:rsidRPr="00FD6BC2" w:rsidRDefault="00072509" w:rsidP="00072509">
            <w:pPr>
              <w:numPr>
                <w:ilvl w:val="0"/>
                <w:numId w:val="6"/>
              </w:numPr>
              <w:jc w:val="both"/>
              <w:rPr>
                <w:rFonts w:ascii="Calibri" w:hAnsi="Calibri" w:cs="Arial"/>
                <w:bCs/>
              </w:rPr>
            </w:pPr>
            <w:r w:rsidRPr="00FD6BC2">
              <w:rPr>
                <w:rFonts w:ascii="Calibri" w:hAnsi="Calibri" w:cs="Arial"/>
                <w:bCs/>
              </w:rPr>
              <w:t>La Defensoría es incorporada como miembro de la Red Internacional de Agencias de Protección del Consumidor.</w:t>
            </w:r>
          </w:p>
          <w:p w:rsidR="00072509" w:rsidRPr="00FD6BC2" w:rsidRDefault="00072509" w:rsidP="00306D38">
            <w:pPr>
              <w:jc w:val="both"/>
              <w:rPr>
                <w:rFonts w:ascii="Calibri" w:hAnsi="Calibri" w:cs="Arial"/>
                <w:bCs/>
              </w:rPr>
            </w:pPr>
          </w:p>
          <w:p w:rsidR="00072509" w:rsidRPr="00FD6BC2" w:rsidRDefault="00072509" w:rsidP="00306D38">
            <w:pPr>
              <w:jc w:val="both"/>
              <w:rPr>
                <w:rFonts w:ascii="Calibri" w:hAnsi="Calibri" w:cs="Arial"/>
                <w:bCs/>
              </w:rPr>
            </w:pPr>
            <w:r w:rsidRPr="00FD6BC2">
              <w:rPr>
                <w:rFonts w:ascii="Calibri" w:hAnsi="Calibri" w:cs="Arial"/>
                <w:b/>
                <w:bCs/>
              </w:rPr>
              <w:t>2009</w:t>
            </w:r>
            <w:r w:rsidRPr="00FD6BC2">
              <w:rPr>
                <w:rFonts w:ascii="Calibri" w:hAnsi="Calibri" w:cs="Arial"/>
                <w:bCs/>
              </w:rPr>
              <w:t xml:space="preserve">. La Defensoría se sumó a la Emergencia Nacional a raíz de la tormenta tropical “Ida”, con la verificación y vigilancia en el desabastecimiento o incrementos de precios de los productos básicos. </w:t>
            </w:r>
          </w:p>
          <w:p w:rsidR="00072509" w:rsidRPr="00FD6BC2" w:rsidRDefault="00072509" w:rsidP="00306D38">
            <w:pPr>
              <w:jc w:val="both"/>
              <w:rPr>
                <w:rFonts w:ascii="Calibri" w:hAnsi="Calibri" w:cs="Arial"/>
                <w:bCs/>
              </w:rPr>
            </w:pPr>
          </w:p>
          <w:p w:rsidR="00072509" w:rsidRPr="00FD6BC2" w:rsidRDefault="00072509" w:rsidP="00306D38">
            <w:pPr>
              <w:jc w:val="both"/>
              <w:rPr>
                <w:rFonts w:ascii="Calibri" w:hAnsi="Calibri" w:cs="Arial"/>
                <w:bCs/>
              </w:rPr>
            </w:pPr>
            <w:r w:rsidRPr="00FD6BC2">
              <w:rPr>
                <w:rFonts w:ascii="Calibri" w:hAnsi="Calibri" w:cs="Arial"/>
                <w:b/>
                <w:bCs/>
              </w:rPr>
              <w:t>2010</w:t>
            </w:r>
            <w:r w:rsidRPr="00FD6BC2">
              <w:rPr>
                <w:rFonts w:ascii="Calibri" w:hAnsi="Calibri" w:cs="Arial"/>
                <w:bCs/>
              </w:rPr>
              <w:t xml:space="preserve">. Se oficializó el nuevo Sistema Nacional de Protección al Consumidor. </w:t>
            </w:r>
          </w:p>
          <w:p w:rsidR="00072509" w:rsidRPr="00FD6BC2" w:rsidRDefault="00072509" w:rsidP="00306D38">
            <w:pPr>
              <w:jc w:val="both"/>
              <w:rPr>
                <w:rFonts w:ascii="Calibri" w:hAnsi="Calibri" w:cs="Arial"/>
                <w:bCs/>
              </w:rPr>
            </w:pPr>
          </w:p>
          <w:p w:rsidR="00072509" w:rsidRPr="00FD6BC2" w:rsidRDefault="00072509" w:rsidP="00072509">
            <w:pPr>
              <w:numPr>
                <w:ilvl w:val="0"/>
                <w:numId w:val="5"/>
              </w:numPr>
              <w:jc w:val="both"/>
              <w:rPr>
                <w:rFonts w:ascii="Calibri" w:hAnsi="Calibri" w:cs="Arial"/>
                <w:bCs/>
              </w:rPr>
            </w:pPr>
            <w:r w:rsidRPr="00FD6BC2">
              <w:rPr>
                <w:rFonts w:ascii="Calibri" w:hAnsi="Calibri" w:cs="Arial"/>
                <w:bCs/>
              </w:rPr>
              <w:t xml:space="preserve">Se oficializó la Política de Transparencia en la Defensoría, y con ellos la creación de la Oficia de Información y Respuesta, posteriormente pasó a denominarse Unidad de Acceso a la Información Pública y Transparencia.  </w:t>
            </w:r>
          </w:p>
          <w:p w:rsidR="00072509" w:rsidRPr="00FD6BC2" w:rsidRDefault="00072509" w:rsidP="00306D38">
            <w:pPr>
              <w:ind w:left="720"/>
              <w:jc w:val="both"/>
              <w:rPr>
                <w:rFonts w:ascii="Calibri" w:hAnsi="Calibri" w:cs="Arial"/>
                <w:bCs/>
              </w:rPr>
            </w:pPr>
          </w:p>
          <w:p w:rsidR="00072509" w:rsidRPr="00FD6BC2" w:rsidRDefault="00072509" w:rsidP="00072509">
            <w:pPr>
              <w:numPr>
                <w:ilvl w:val="0"/>
                <w:numId w:val="5"/>
              </w:numPr>
              <w:jc w:val="both"/>
              <w:rPr>
                <w:rFonts w:ascii="Calibri" w:hAnsi="Calibri" w:cs="Arial"/>
                <w:bCs/>
              </w:rPr>
            </w:pPr>
            <w:r w:rsidRPr="00FD6BC2">
              <w:rPr>
                <w:rFonts w:ascii="Calibri" w:hAnsi="Calibri" w:cs="Arial"/>
                <w:bCs/>
              </w:rPr>
              <w:t>Se inaugura la primera “Ventanilla Departamental” en el departamento de Sonsonate, para atender a la población consumidora.</w:t>
            </w:r>
          </w:p>
          <w:p w:rsidR="00072509" w:rsidRPr="00FD6BC2" w:rsidRDefault="00072509" w:rsidP="00306D38">
            <w:pPr>
              <w:pStyle w:val="Prrafodelista"/>
              <w:rPr>
                <w:rFonts w:ascii="Calibri" w:hAnsi="Calibri" w:cs="Arial"/>
                <w:bCs/>
              </w:rPr>
            </w:pPr>
          </w:p>
          <w:p w:rsidR="00072509" w:rsidRPr="00FD6BC2" w:rsidRDefault="00072509" w:rsidP="00072509">
            <w:pPr>
              <w:numPr>
                <w:ilvl w:val="0"/>
                <w:numId w:val="5"/>
              </w:numPr>
              <w:jc w:val="both"/>
              <w:rPr>
                <w:rFonts w:ascii="Calibri" w:hAnsi="Calibri" w:cs="Arial"/>
                <w:bCs/>
              </w:rPr>
            </w:pPr>
            <w:r w:rsidRPr="00FD6BC2">
              <w:rPr>
                <w:rFonts w:ascii="Calibri" w:hAnsi="Calibri" w:cs="Arial"/>
                <w:bCs/>
              </w:rPr>
              <w:t>La  Defensoría diseñó el Sistema de Alerta de Precios y Abastecimiento de Alimentos Esenciales.</w:t>
            </w:r>
          </w:p>
          <w:p w:rsidR="00072509" w:rsidRPr="00FD6BC2" w:rsidRDefault="00072509" w:rsidP="00306D38">
            <w:pPr>
              <w:pStyle w:val="Prrafodelista"/>
              <w:rPr>
                <w:rFonts w:ascii="Calibri" w:hAnsi="Calibri" w:cs="Arial"/>
                <w:bCs/>
              </w:rPr>
            </w:pPr>
          </w:p>
          <w:p w:rsidR="00072509" w:rsidRPr="00FD6BC2" w:rsidRDefault="00072509" w:rsidP="00072509">
            <w:pPr>
              <w:numPr>
                <w:ilvl w:val="0"/>
                <w:numId w:val="5"/>
              </w:numPr>
              <w:jc w:val="both"/>
              <w:rPr>
                <w:rFonts w:ascii="Calibri" w:hAnsi="Calibri" w:cs="Arial"/>
                <w:bCs/>
              </w:rPr>
            </w:pPr>
            <w:r w:rsidRPr="00FD6BC2">
              <w:rPr>
                <w:rFonts w:ascii="Calibri" w:hAnsi="Calibri" w:cs="Arial"/>
                <w:bCs/>
              </w:rPr>
              <w:t xml:space="preserve">La Defensoría crea su “Facebook de la Defensoría”, para ir actualizada con la ciudadanía. </w:t>
            </w:r>
          </w:p>
          <w:p w:rsidR="00072509" w:rsidRPr="00FD6BC2" w:rsidRDefault="00072509" w:rsidP="00306D38">
            <w:pPr>
              <w:pStyle w:val="Prrafodelista"/>
              <w:rPr>
                <w:rFonts w:ascii="Calibri" w:hAnsi="Calibri" w:cs="Arial"/>
                <w:bCs/>
              </w:rPr>
            </w:pPr>
          </w:p>
          <w:p w:rsidR="00072509" w:rsidRPr="00FD6BC2" w:rsidRDefault="00072509" w:rsidP="00306D38">
            <w:pPr>
              <w:jc w:val="both"/>
              <w:rPr>
                <w:rFonts w:ascii="Calibri" w:hAnsi="Calibri" w:cs="Arial"/>
                <w:bCs/>
              </w:rPr>
            </w:pPr>
            <w:r w:rsidRPr="00FD6BC2">
              <w:rPr>
                <w:rFonts w:ascii="Calibri" w:hAnsi="Calibri" w:cs="Arial"/>
                <w:b/>
                <w:bCs/>
              </w:rPr>
              <w:t>2011.</w:t>
            </w:r>
            <w:r w:rsidRPr="00FD6BC2">
              <w:rPr>
                <w:rFonts w:ascii="Calibri" w:hAnsi="Calibri" w:cs="Arial"/>
                <w:bCs/>
              </w:rPr>
              <w:t xml:space="preserve"> Crea el </w:t>
            </w:r>
            <w:proofErr w:type="spellStart"/>
            <w:r w:rsidRPr="00FD6BC2">
              <w:rPr>
                <w:rFonts w:ascii="Calibri" w:hAnsi="Calibri" w:cs="Arial"/>
                <w:bCs/>
              </w:rPr>
              <w:t>Twitter</w:t>
            </w:r>
            <w:proofErr w:type="spellEnd"/>
            <w:r w:rsidRPr="00FD6BC2">
              <w:rPr>
                <w:rFonts w:ascii="Calibri" w:hAnsi="Calibri" w:cs="Arial"/>
                <w:bCs/>
              </w:rPr>
              <w:t xml:space="preserve"> Institucional: @Defensoria_910, herramienta </w:t>
            </w:r>
            <w:r w:rsidR="00FE4143">
              <w:rPr>
                <w:rFonts w:ascii="Calibri" w:hAnsi="Calibri" w:cs="Arial"/>
                <w:bCs/>
              </w:rPr>
              <w:t xml:space="preserve">utilizada </w:t>
            </w:r>
            <w:r w:rsidRPr="00FD6BC2">
              <w:rPr>
                <w:rFonts w:ascii="Calibri" w:hAnsi="Calibri" w:cs="Arial"/>
                <w:bCs/>
              </w:rPr>
              <w:t xml:space="preserve">para trasladar oportunamente información relevante a las personas consumidoras.  </w:t>
            </w:r>
          </w:p>
          <w:p w:rsidR="00072509" w:rsidRPr="00FD6BC2" w:rsidRDefault="00072509" w:rsidP="00306D38">
            <w:pPr>
              <w:jc w:val="both"/>
              <w:rPr>
                <w:rFonts w:ascii="Calibri" w:hAnsi="Calibri" w:cs="Arial"/>
                <w:bCs/>
              </w:rPr>
            </w:pPr>
          </w:p>
          <w:p w:rsidR="00072509" w:rsidRPr="00FD6BC2" w:rsidRDefault="00072509" w:rsidP="00306D38">
            <w:pPr>
              <w:jc w:val="both"/>
              <w:rPr>
                <w:rFonts w:ascii="Calibri" w:hAnsi="Calibri" w:cs="Arial"/>
                <w:bCs/>
              </w:rPr>
            </w:pPr>
            <w:r w:rsidRPr="00FD6BC2">
              <w:rPr>
                <w:rFonts w:ascii="Calibri" w:hAnsi="Calibri" w:cs="Arial"/>
                <w:b/>
                <w:bCs/>
              </w:rPr>
              <w:t>2012</w:t>
            </w:r>
            <w:r w:rsidRPr="00FD6BC2">
              <w:rPr>
                <w:rFonts w:ascii="Calibri" w:hAnsi="Calibri" w:cs="Arial"/>
                <w:bCs/>
              </w:rPr>
              <w:t xml:space="preserve">. Se activa el Observatorio de Precios, espacio de verificación de precios para la economía familiar en la página web de la Defensoría. </w:t>
            </w:r>
          </w:p>
          <w:p w:rsidR="00072509" w:rsidRPr="00FD6BC2" w:rsidRDefault="00072509" w:rsidP="00306D38">
            <w:pPr>
              <w:jc w:val="both"/>
              <w:rPr>
                <w:rFonts w:ascii="Calibri" w:hAnsi="Calibri" w:cs="Arial"/>
                <w:bCs/>
              </w:rPr>
            </w:pPr>
          </w:p>
          <w:p w:rsidR="00072509" w:rsidRPr="00FD6BC2" w:rsidRDefault="00072509" w:rsidP="00306D38">
            <w:pPr>
              <w:jc w:val="both"/>
              <w:rPr>
                <w:rFonts w:ascii="Calibri" w:hAnsi="Calibri" w:cs="Arial"/>
                <w:bCs/>
              </w:rPr>
            </w:pPr>
            <w:r w:rsidRPr="00FD6BC2">
              <w:rPr>
                <w:rFonts w:ascii="Calibri" w:hAnsi="Calibri" w:cs="Arial"/>
                <w:b/>
                <w:bCs/>
              </w:rPr>
              <w:t>2013</w:t>
            </w:r>
            <w:r w:rsidRPr="00FD6BC2">
              <w:rPr>
                <w:rFonts w:ascii="Calibri" w:hAnsi="Calibri" w:cs="Arial"/>
                <w:bCs/>
              </w:rPr>
              <w:t>. Se aprueba nueva Ley de Protección al Consumidor (31 de enero de 2013).</w:t>
            </w:r>
          </w:p>
          <w:p w:rsidR="00072509" w:rsidRPr="00FD6BC2" w:rsidRDefault="00072509" w:rsidP="00306D38">
            <w:pPr>
              <w:jc w:val="both"/>
              <w:rPr>
                <w:rFonts w:ascii="Calibri" w:hAnsi="Calibri" w:cs="Arial"/>
                <w:bCs/>
              </w:rPr>
            </w:pPr>
          </w:p>
          <w:p w:rsidR="00072509" w:rsidRPr="00FD6BC2" w:rsidRDefault="00072509" w:rsidP="00072509">
            <w:pPr>
              <w:numPr>
                <w:ilvl w:val="0"/>
                <w:numId w:val="5"/>
              </w:numPr>
              <w:jc w:val="both"/>
              <w:rPr>
                <w:rFonts w:ascii="Calibri" w:hAnsi="Calibri" w:cs="Arial"/>
                <w:bCs/>
              </w:rPr>
            </w:pPr>
            <w:r w:rsidRPr="00FD6BC2">
              <w:rPr>
                <w:rFonts w:ascii="Calibri" w:hAnsi="Calibri" w:cs="Arial"/>
                <w:bCs/>
              </w:rPr>
              <w:t>Las asociaciones de consumidores agrupadas en ENLACES entregaron a la Defensoría un reconocimiento por el acompañamiento y trabajo conjunto.</w:t>
            </w:r>
          </w:p>
          <w:p w:rsidR="00072509" w:rsidRPr="00FD6BC2" w:rsidRDefault="00072509" w:rsidP="00306D38">
            <w:pPr>
              <w:jc w:val="both"/>
              <w:rPr>
                <w:rFonts w:ascii="Calibri" w:hAnsi="Calibri" w:cs="Arial"/>
                <w:bCs/>
              </w:rPr>
            </w:pPr>
          </w:p>
          <w:p w:rsidR="00072509" w:rsidRPr="00FD6BC2" w:rsidRDefault="00072509" w:rsidP="00306D38">
            <w:pPr>
              <w:jc w:val="both"/>
              <w:rPr>
                <w:rFonts w:ascii="Calibri" w:hAnsi="Calibri" w:cs="Arial"/>
                <w:bCs/>
              </w:rPr>
            </w:pPr>
            <w:r w:rsidRPr="00FD6BC2">
              <w:rPr>
                <w:rFonts w:ascii="Calibri" w:hAnsi="Calibri" w:cs="Arial"/>
                <w:b/>
                <w:bCs/>
              </w:rPr>
              <w:t>2014</w:t>
            </w:r>
            <w:r w:rsidRPr="00FD6BC2">
              <w:rPr>
                <w:rFonts w:ascii="Calibri" w:hAnsi="Calibri" w:cs="Arial"/>
                <w:bCs/>
              </w:rPr>
              <w:t>. Se implementan las Ventanillas  de Atención a la consumidora en seis sedes de “Ciudad de Mujer”.</w:t>
            </w:r>
          </w:p>
          <w:p w:rsidR="00072509" w:rsidRPr="00FD6BC2" w:rsidRDefault="00072509" w:rsidP="00306D38">
            <w:pPr>
              <w:jc w:val="both"/>
              <w:rPr>
                <w:rFonts w:ascii="Calibri" w:hAnsi="Calibri" w:cs="Arial"/>
                <w:bCs/>
              </w:rPr>
            </w:pPr>
          </w:p>
          <w:p w:rsidR="00072509" w:rsidRPr="00FD6BC2" w:rsidRDefault="00072509" w:rsidP="00072509">
            <w:pPr>
              <w:numPr>
                <w:ilvl w:val="0"/>
                <w:numId w:val="5"/>
              </w:numPr>
              <w:jc w:val="both"/>
              <w:rPr>
                <w:rFonts w:ascii="Calibri" w:hAnsi="Calibri" w:cs="Arial"/>
                <w:bCs/>
              </w:rPr>
            </w:pPr>
            <w:r w:rsidRPr="00FD6BC2">
              <w:rPr>
                <w:rFonts w:ascii="Calibri" w:hAnsi="Calibri" w:cs="Arial"/>
                <w:bCs/>
              </w:rPr>
              <w:t>La Defensoría</w:t>
            </w:r>
            <w:r w:rsidR="00FE4143">
              <w:rPr>
                <w:rFonts w:ascii="Calibri" w:hAnsi="Calibri" w:cs="Arial"/>
                <w:bCs/>
              </w:rPr>
              <w:t xml:space="preserve"> recibió premio el p</w:t>
            </w:r>
            <w:r w:rsidRPr="00FD6BC2">
              <w:rPr>
                <w:rFonts w:ascii="Calibri" w:hAnsi="Calibri" w:cs="Arial"/>
                <w:bCs/>
              </w:rPr>
              <w:t xml:space="preserve">remio </w:t>
            </w:r>
            <w:r w:rsidR="00FE4143">
              <w:rPr>
                <w:rFonts w:ascii="Calibri" w:hAnsi="Calibri" w:cs="Arial"/>
                <w:bCs/>
              </w:rPr>
              <w:t xml:space="preserve"> de “</w:t>
            </w:r>
            <w:r w:rsidRPr="00FD6BC2">
              <w:rPr>
                <w:rFonts w:ascii="Calibri" w:hAnsi="Calibri" w:cs="Arial"/>
                <w:bCs/>
              </w:rPr>
              <w:t>Plata a la Transparencia y la Democracia</w:t>
            </w:r>
            <w:r w:rsidR="00FE4143">
              <w:rPr>
                <w:rFonts w:ascii="Calibri" w:hAnsi="Calibri" w:cs="Arial"/>
                <w:bCs/>
              </w:rPr>
              <w:t>”</w:t>
            </w:r>
            <w:r w:rsidRPr="00FD6BC2">
              <w:rPr>
                <w:rFonts w:ascii="Calibri" w:hAnsi="Calibri" w:cs="Arial"/>
                <w:bCs/>
              </w:rPr>
              <w:t>, por el Observatorio Ciudadano de Transparencia del ISD.</w:t>
            </w:r>
          </w:p>
          <w:p w:rsidR="00072509" w:rsidRPr="00FD6BC2" w:rsidRDefault="00072509" w:rsidP="00306D38">
            <w:pPr>
              <w:ind w:left="720"/>
              <w:jc w:val="both"/>
              <w:rPr>
                <w:rFonts w:ascii="Calibri" w:hAnsi="Calibri" w:cs="Arial"/>
                <w:bCs/>
              </w:rPr>
            </w:pPr>
          </w:p>
          <w:p w:rsidR="00FE4143" w:rsidRDefault="00FE4143" w:rsidP="00072509">
            <w:pPr>
              <w:numPr>
                <w:ilvl w:val="0"/>
                <w:numId w:val="5"/>
              </w:numPr>
              <w:jc w:val="both"/>
              <w:rPr>
                <w:rFonts w:ascii="Calibri" w:hAnsi="Calibri" w:cs="Arial"/>
                <w:bCs/>
              </w:rPr>
            </w:pPr>
            <w:r w:rsidRPr="00FD6BC2">
              <w:rPr>
                <w:rFonts w:ascii="Calibri" w:hAnsi="Calibri" w:cs="Arial"/>
                <w:bCs/>
              </w:rPr>
              <w:t>El Comité Institucional de Eficiencia Energética de la Defensoría</w:t>
            </w:r>
            <w:r>
              <w:rPr>
                <w:rFonts w:ascii="Calibri" w:hAnsi="Calibri" w:cs="Arial"/>
                <w:bCs/>
              </w:rPr>
              <w:t xml:space="preserve"> del Consumidor</w:t>
            </w:r>
            <w:r w:rsidRPr="00FD6BC2">
              <w:rPr>
                <w:rFonts w:ascii="Calibri" w:hAnsi="Calibri" w:cs="Arial"/>
                <w:bCs/>
              </w:rPr>
              <w:t xml:space="preserve"> recibió el segundo </w:t>
            </w:r>
            <w:r>
              <w:rPr>
                <w:rFonts w:ascii="Calibri" w:hAnsi="Calibri" w:cs="Arial"/>
                <w:bCs/>
              </w:rPr>
              <w:t xml:space="preserve">lugar en el Concurso de Eficiencia Energética en la categoría “Mejor Comité de Eficiencia Energética del Sector Público”. Concurso promovido a través del </w:t>
            </w:r>
            <w:r w:rsidRPr="00FD6BC2">
              <w:rPr>
                <w:rFonts w:ascii="Calibri" w:hAnsi="Calibri" w:cs="Arial"/>
                <w:bCs/>
              </w:rPr>
              <w:t xml:space="preserve"> Consejo Nacional de Energía (CNE)</w:t>
            </w:r>
          </w:p>
          <w:p w:rsidR="00072509" w:rsidRPr="00FE4143" w:rsidRDefault="00072509" w:rsidP="00FE4143">
            <w:pPr>
              <w:rPr>
                <w:rFonts w:ascii="Calibri" w:hAnsi="Calibri" w:cs="Arial"/>
                <w:bCs/>
              </w:rPr>
            </w:pPr>
          </w:p>
          <w:p w:rsidR="00072509" w:rsidRPr="00FD6BC2" w:rsidRDefault="00072509" w:rsidP="00072509">
            <w:pPr>
              <w:numPr>
                <w:ilvl w:val="0"/>
                <w:numId w:val="5"/>
              </w:numPr>
              <w:jc w:val="both"/>
              <w:rPr>
                <w:rFonts w:ascii="Calibri" w:hAnsi="Calibri" w:cs="Arial"/>
                <w:bCs/>
              </w:rPr>
            </w:pPr>
            <w:r w:rsidRPr="00FD6BC2">
              <w:rPr>
                <w:rFonts w:ascii="Calibri" w:hAnsi="Calibri" w:cs="Arial"/>
                <w:bCs/>
              </w:rPr>
              <w:t xml:space="preserve">La Defensoría se acreditó como Organismo de Inspección, por medio de la ISO 17020: 2012. </w:t>
            </w:r>
          </w:p>
          <w:p w:rsidR="00072509" w:rsidRPr="00FD6BC2" w:rsidRDefault="00072509" w:rsidP="00306D38">
            <w:pPr>
              <w:jc w:val="both"/>
              <w:rPr>
                <w:rFonts w:ascii="Calibri" w:hAnsi="Calibri" w:cs="Arial"/>
                <w:bCs/>
              </w:rPr>
            </w:pPr>
          </w:p>
          <w:p w:rsidR="00072509" w:rsidRPr="00FD6BC2" w:rsidRDefault="00072509" w:rsidP="00306D38">
            <w:pPr>
              <w:jc w:val="both"/>
              <w:rPr>
                <w:rFonts w:ascii="Calibri" w:hAnsi="Calibri" w:cs="Arial"/>
                <w:bCs/>
              </w:rPr>
            </w:pPr>
            <w:r w:rsidRPr="00FD6BC2">
              <w:rPr>
                <w:rFonts w:ascii="Calibri" w:hAnsi="Calibri" w:cs="Arial"/>
                <w:b/>
                <w:bCs/>
              </w:rPr>
              <w:t>2015</w:t>
            </w:r>
            <w:r w:rsidRPr="00FD6BC2">
              <w:rPr>
                <w:rFonts w:ascii="Calibri" w:hAnsi="Calibri" w:cs="Arial"/>
                <w:bCs/>
              </w:rPr>
              <w:t xml:space="preserve">. La Defensoría se certificó en el Sistema de Gestión de la Calidad, ISO: 9001:2008. </w:t>
            </w:r>
          </w:p>
          <w:p w:rsidR="00072509" w:rsidRPr="00FD6BC2" w:rsidRDefault="00072509" w:rsidP="00306D38">
            <w:pPr>
              <w:ind w:left="720"/>
              <w:jc w:val="both"/>
              <w:rPr>
                <w:rFonts w:ascii="Calibri" w:hAnsi="Calibri" w:cs="Arial"/>
                <w:bCs/>
              </w:rPr>
            </w:pPr>
          </w:p>
          <w:p w:rsidR="00072509" w:rsidRPr="00FD6BC2" w:rsidRDefault="00072509" w:rsidP="00072509">
            <w:pPr>
              <w:numPr>
                <w:ilvl w:val="0"/>
                <w:numId w:val="5"/>
              </w:numPr>
              <w:jc w:val="both"/>
              <w:rPr>
                <w:rFonts w:ascii="Calibri" w:hAnsi="Calibri" w:cs="Arial"/>
                <w:bCs/>
              </w:rPr>
            </w:pPr>
            <w:r w:rsidRPr="00FD6BC2">
              <w:rPr>
                <w:rFonts w:ascii="Calibri" w:hAnsi="Calibri" w:cs="Arial"/>
                <w:bCs/>
              </w:rPr>
              <w:t xml:space="preserve">La Lotería Nacional de Beneficencia, dedicó un juego de Lotería a la Defensoría del Consumidor, por sus 10 años de aniversario. </w:t>
            </w:r>
          </w:p>
          <w:p w:rsidR="00072509" w:rsidRPr="00FD6BC2" w:rsidRDefault="00072509" w:rsidP="00306D38">
            <w:pPr>
              <w:jc w:val="both"/>
              <w:rPr>
                <w:rFonts w:ascii="Calibri" w:hAnsi="Calibri" w:cs="Arial"/>
                <w:bCs/>
              </w:rPr>
            </w:pPr>
          </w:p>
          <w:p w:rsidR="00072509" w:rsidRPr="00FD6BC2" w:rsidRDefault="00072509" w:rsidP="00306D38">
            <w:pPr>
              <w:jc w:val="both"/>
              <w:rPr>
                <w:rFonts w:ascii="Calibri" w:hAnsi="Calibri" w:cs="Arial"/>
                <w:bCs/>
              </w:rPr>
            </w:pPr>
          </w:p>
          <w:p w:rsidR="00072509" w:rsidRPr="00FD6BC2" w:rsidRDefault="00072509" w:rsidP="00306D38">
            <w:pPr>
              <w:jc w:val="both"/>
              <w:rPr>
                <w:rFonts w:ascii="Calibri" w:hAnsi="Calibri" w:cs="Arial"/>
                <w:b/>
                <w:bCs/>
              </w:rPr>
            </w:pPr>
            <w:r w:rsidRPr="00FD6BC2">
              <w:rPr>
                <w:rFonts w:ascii="Calibri" w:hAnsi="Calibri" w:cs="Arial"/>
                <w:b/>
                <w:bCs/>
              </w:rPr>
              <w:t>Bibliografía:</w:t>
            </w:r>
          </w:p>
          <w:p w:rsidR="00072509" w:rsidRPr="00FD6BC2" w:rsidRDefault="00072509" w:rsidP="00306D38">
            <w:pPr>
              <w:jc w:val="both"/>
              <w:rPr>
                <w:rFonts w:ascii="Calibri" w:hAnsi="Calibri" w:cs="Arial"/>
                <w:bCs/>
              </w:rPr>
            </w:pPr>
            <w:r w:rsidRPr="00FD6BC2">
              <w:rPr>
                <w:rFonts w:ascii="Calibri" w:hAnsi="Calibri" w:cs="Arial"/>
                <w:bCs/>
              </w:rPr>
              <w:t xml:space="preserve">Defensoría del Consumidor. </w:t>
            </w:r>
            <w:r w:rsidRPr="00FD6BC2">
              <w:rPr>
                <w:rFonts w:ascii="Calibri" w:hAnsi="Calibri" w:cs="Arial"/>
                <w:bCs/>
                <w:i/>
              </w:rPr>
              <w:t>Institucionalidad y derecho de consumo en El Salvador</w:t>
            </w:r>
            <w:r w:rsidRPr="00FD6BC2">
              <w:rPr>
                <w:rFonts w:ascii="Calibri" w:hAnsi="Calibri" w:cs="Arial"/>
                <w:bCs/>
              </w:rPr>
              <w:t>. s.e. San Salvador, 2015.</w:t>
            </w:r>
          </w:p>
          <w:p w:rsidR="00072509" w:rsidRPr="00FD6BC2" w:rsidRDefault="00072509" w:rsidP="00306D38">
            <w:pPr>
              <w:jc w:val="both"/>
              <w:rPr>
                <w:rFonts w:ascii="Calibri" w:hAnsi="Calibri" w:cs="Arial"/>
                <w:bCs/>
              </w:rPr>
            </w:pPr>
            <w:r w:rsidRPr="00FD6BC2">
              <w:rPr>
                <w:rFonts w:ascii="Calibri" w:hAnsi="Calibri" w:cs="Arial"/>
                <w:bCs/>
              </w:rPr>
              <w:t xml:space="preserve">Defensoría del Consumidor. </w:t>
            </w:r>
            <w:r w:rsidRPr="00FD6BC2">
              <w:rPr>
                <w:rFonts w:ascii="Calibri" w:hAnsi="Calibri" w:cs="Arial"/>
                <w:bCs/>
                <w:i/>
              </w:rPr>
              <w:t>Memoria de labores: 2004-2009</w:t>
            </w:r>
            <w:r w:rsidRPr="00FD6BC2">
              <w:rPr>
                <w:rFonts w:ascii="Calibri" w:hAnsi="Calibri" w:cs="Arial"/>
                <w:bCs/>
              </w:rPr>
              <w:t xml:space="preserve">. </w:t>
            </w:r>
          </w:p>
          <w:p w:rsidR="00072509" w:rsidRPr="00FD6BC2" w:rsidRDefault="00072509" w:rsidP="00306D38">
            <w:pPr>
              <w:jc w:val="both"/>
              <w:rPr>
                <w:rFonts w:ascii="Calibri" w:hAnsi="Calibri" w:cs="Arial"/>
                <w:bCs/>
              </w:rPr>
            </w:pPr>
            <w:r w:rsidRPr="00FD6BC2">
              <w:rPr>
                <w:rFonts w:ascii="Calibri" w:hAnsi="Calibri" w:cs="Arial"/>
                <w:bCs/>
              </w:rPr>
              <w:t xml:space="preserve">Defensoría del Consumidor. </w:t>
            </w:r>
            <w:r w:rsidRPr="00FD6BC2">
              <w:rPr>
                <w:rFonts w:ascii="Calibri" w:hAnsi="Calibri" w:cs="Arial"/>
                <w:bCs/>
                <w:i/>
              </w:rPr>
              <w:t>Memoria de labores: Junio 2009- mayo 2010</w:t>
            </w:r>
            <w:r w:rsidRPr="00FD6BC2">
              <w:rPr>
                <w:rFonts w:ascii="Calibri" w:hAnsi="Calibri" w:cs="Arial"/>
                <w:bCs/>
              </w:rPr>
              <w:t>.</w:t>
            </w:r>
          </w:p>
          <w:p w:rsidR="00072509" w:rsidRPr="00FD6BC2" w:rsidRDefault="00072509" w:rsidP="00306D38">
            <w:pPr>
              <w:jc w:val="both"/>
              <w:rPr>
                <w:rFonts w:ascii="Calibri" w:hAnsi="Calibri" w:cs="Arial"/>
                <w:bCs/>
              </w:rPr>
            </w:pPr>
            <w:r w:rsidRPr="00FD6BC2">
              <w:rPr>
                <w:rFonts w:ascii="Calibri" w:hAnsi="Calibri" w:cs="Arial"/>
                <w:bCs/>
              </w:rPr>
              <w:t xml:space="preserve">Defensoría del Consumidor. </w:t>
            </w:r>
            <w:r w:rsidRPr="00FD6BC2">
              <w:rPr>
                <w:rFonts w:ascii="Calibri" w:hAnsi="Calibri" w:cs="Arial"/>
                <w:bCs/>
                <w:i/>
              </w:rPr>
              <w:t>Memoria de labores: Junio 2010- mayo 2011</w:t>
            </w:r>
            <w:r w:rsidRPr="00FD6BC2">
              <w:rPr>
                <w:rFonts w:ascii="Calibri" w:hAnsi="Calibri" w:cs="Arial"/>
                <w:bCs/>
              </w:rPr>
              <w:t>.</w:t>
            </w:r>
          </w:p>
          <w:p w:rsidR="00072509" w:rsidRPr="00FD6BC2" w:rsidRDefault="00072509" w:rsidP="00306D38">
            <w:pPr>
              <w:jc w:val="both"/>
              <w:rPr>
                <w:rFonts w:ascii="Calibri" w:hAnsi="Calibri" w:cs="Arial"/>
                <w:bCs/>
              </w:rPr>
            </w:pPr>
            <w:r w:rsidRPr="00FD6BC2">
              <w:rPr>
                <w:rFonts w:ascii="Calibri" w:hAnsi="Calibri" w:cs="Arial"/>
                <w:bCs/>
              </w:rPr>
              <w:t xml:space="preserve">Defensoría del Consumidor. </w:t>
            </w:r>
            <w:r w:rsidRPr="00FD6BC2">
              <w:rPr>
                <w:rFonts w:ascii="Calibri" w:hAnsi="Calibri" w:cs="Arial"/>
                <w:bCs/>
                <w:i/>
              </w:rPr>
              <w:t>Memoria de labores: Junio 2011- mayo 2012</w:t>
            </w:r>
            <w:r w:rsidRPr="00FD6BC2">
              <w:rPr>
                <w:rFonts w:ascii="Calibri" w:hAnsi="Calibri" w:cs="Arial"/>
                <w:bCs/>
              </w:rPr>
              <w:t>.</w:t>
            </w:r>
          </w:p>
          <w:p w:rsidR="00072509" w:rsidRPr="00FD6BC2" w:rsidRDefault="00072509" w:rsidP="00306D38">
            <w:pPr>
              <w:jc w:val="both"/>
              <w:rPr>
                <w:rFonts w:ascii="Calibri" w:hAnsi="Calibri" w:cs="Arial"/>
                <w:bCs/>
              </w:rPr>
            </w:pPr>
            <w:r w:rsidRPr="00FD6BC2">
              <w:rPr>
                <w:rFonts w:ascii="Calibri" w:hAnsi="Calibri" w:cs="Arial"/>
                <w:bCs/>
              </w:rPr>
              <w:t xml:space="preserve">Defensoría del Consumidor. </w:t>
            </w:r>
            <w:r w:rsidRPr="00FD6BC2">
              <w:rPr>
                <w:rFonts w:ascii="Calibri" w:hAnsi="Calibri" w:cs="Arial"/>
                <w:bCs/>
                <w:i/>
              </w:rPr>
              <w:t>Memoria de labores: Junio 2012- mayo 2013</w:t>
            </w:r>
            <w:r w:rsidRPr="00FD6BC2">
              <w:rPr>
                <w:rFonts w:ascii="Calibri" w:hAnsi="Calibri" w:cs="Arial"/>
                <w:bCs/>
              </w:rPr>
              <w:t>.</w:t>
            </w:r>
          </w:p>
          <w:p w:rsidR="00072509" w:rsidRPr="00FD6BC2" w:rsidRDefault="00072509" w:rsidP="00306D38">
            <w:pPr>
              <w:jc w:val="both"/>
              <w:rPr>
                <w:rFonts w:ascii="Calibri" w:hAnsi="Calibri" w:cs="Arial"/>
                <w:bCs/>
              </w:rPr>
            </w:pPr>
            <w:r w:rsidRPr="00FD6BC2">
              <w:rPr>
                <w:rFonts w:ascii="Calibri" w:hAnsi="Calibri" w:cs="Arial"/>
                <w:bCs/>
              </w:rPr>
              <w:t xml:space="preserve">Defensoría del Consumidor. </w:t>
            </w:r>
            <w:r w:rsidRPr="00FD6BC2">
              <w:rPr>
                <w:rFonts w:ascii="Calibri" w:hAnsi="Calibri" w:cs="Arial"/>
                <w:bCs/>
                <w:i/>
              </w:rPr>
              <w:t>Memoria de labores: Junio 2013- mayo 2014.</w:t>
            </w:r>
          </w:p>
          <w:p w:rsidR="00072509" w:rsidRPr="00FD6BC2" w:rsidRDefault="00072509" w:rsidP="00306D38">
            <w:pPr>
              <w:jc w:val="both"/>
              <w:rPr>
                <w:rFonts w:ascii="Calibri" w:hAnsi="Calibri" w:cs="Arial"/>
                <w:bCs/>
              </w:rPr>
            </w:pPr>
            <w:r w:rsidRPr="00FD6BC2">
              <w:rPr>
                <w:rFonts w:ascii="Calibri" w:hAnsi="Calibri" w:cs="Arial"/>
                <w:bCs/>
              </w:rPr>
              <w:t xml:space="preserve">Defensoría del Consumidor. </w:t>
            </w:r>
            <w:r w:rsidRPr="00FD6BC2">
              <w:rPr>
                <w:rFonts w:ascii="Calibri" w:hAnsi="Calibri" w:cs="Arial"/>
                <w:bCs/>
                <w:i/>
              </w:rPr>
              <w:t>Memoria de labores: Junio 2014- mayo 2015</w:t>
            </w:r>
            <w:r w:rsidRPr="00FD6BC2">
              <w:rPr>
                <w:rFonts w:ascii="Calibri" w:hAnsi="Calibri" w:cs="Arial"/>
                <w:bCs/>
              </w:rPr>
              <w:t>.</w:t>
            </w:r>
          </w:p>
        </w:tc>
      </w:tr>
      <w:tr w:rsidR="00072509" w:rsidRPr="00FD6BC2" w:rsidTr="00D907BA">
        <w:tc>
          <w:tcPr>
            <w:tcW w:w="2070" w:type="dxa"/>
            <w:shd w:val="clear" w:color="auto" w:fill="FFFFCC"/>
          </w:tcPr>
          <w:p w:rsidR="00072509" w:rsidRPr="00FD6BC2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  <w:r w:rsidRPr="00FD6BC2">
              <w:rPr>
                <w:rFonts w:ascii="Calibri" w:hAnsi="Calibri"/>
                <w:lang w:val="es-SV"/>
              </w:rPr>
              <w:lastRenderedPageBreak/>
              <w:t>3.2 Contexto cultural y geográfico.</w:t>
            </w:r>
          </w:p>
          <w:p w:rsidR="00072509" w:rsidRPr="00FD6BC2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  <w:r w:rsidRPr="00FD6BC2">
              <w:rPr>
                <w:rFonts w:ascii="Calibri" w:hAnsi="Calibri"/>
                <w:lang w:val="es-SV"/>
              </w:rPr>
              <w:t xml:space="preserve"> </w:t>
            </w:r>
          </w:p>
        </w:tc>
        <w:tc>
          <w:tcPr>
            <w:tcW w:w="8861" w:type="dxa"/>
            <w:tcBorders>
              <w:right w:val="single" w:sz="4" w:space="0" w:color="auto"/>
            </w:tcBorders>
            <w:shd w:val="clear" w:color="auto" w:fill="FFFFCC"/>
          </w:tcPr>
          <w:p w:rsidR="00072509" w:rsidRPr="00FD6BC2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  <w:r w:rsidRPr="00FD6BC2">
              <w:rPr>
                <w:rFonts w:ascii="Calibri" w:hAnsi="Calibri"/>
                <w:lang w:val="es-SV"/>
              </w:rPr>
              <w:t>La Defensoría del Consumidor es una institución autónoma de gobierno, encargada de educar, promover y hacer valer los derechos y deberes de los consumidores en El Salvador.</w:t>
            </w:r>
          </w:p>
          <w:p w:rsidR="00072509" w:rsidRPr="00FD6BC2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</w:p>
          <w:p w:rsidR="00072509" w:rsidRPr="00FD6BC2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  <w:r w:rsidRPr="00FD6BC2">
              <w:rPr>
                <w:rFonts w:ascii="Calibri" w:hAnsi="Calibri"/>
                <w:lang w:val="es-SV"/>
              </w:rPr>
              <w:t xml:space="preserve">Con el acercamiento de la Defensoría a la población por los diferentes medios de comunicación: radio, televisión, redes sociales, publicaciones, etc., se ha logrado que estos estén activamente exigiendo sus derechos, que se organicen en asociaciones de consumidores, que los proveedores estén interesados en conocer sus obligaciones; y que las personas interpongan denuncias ante la violación a sus derechos como consumidores. </w:t>
            </w:r>
          </w:p>
          <w:p w:rsidR="00072509" w:rsidRPr="00FD6BC2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</w:p>
          <w:p w:rsidR="00FE4143" w:rsidRDefault="00FE4143" w:rsidP="00FE4143">
            <w:pPr>
              <w:jc w:val="both"/>
              <w:rPr>
                <w:rFonts w:ascii="Calibri" w:hAnsi="Calibri"/>
                <w:lang w:val="es-SV"/>
              </w:rPr>
            </w:pPr>
            <w:r>
              <w:rPr>
                <w:rFonts w:ascii="Calibri" w:hAnsi="Calibri"/>
                <w:lang w:val="es-SV"/>
              </w:rPr>
              <w:t xml:space="preserve">La oficina central de la Defensoría del Consumidor, </w:t>
            </w:r>
            <w:r w:rsidRPr="00FD6BC2">
              <w:rPr>
                <w:rFonts w:ascii="Calibri" w:hAnsi="Calibri"/>
                <w:lang w:val="es-SV"/>
              </w:rPr>
              <w:t xml:space="preserve">se encuentran ubicadas en el Plan de La Laguna, </w:t>
            </w:r>
            <w:r>
              <w:rPr>
                <w:rFonts w:ascii="Calibri" w:hAnsi="Calibri"/>
                <w:lang w:val="es-SV"/>
              </w:rPr>
              <w:t xml:space="preserve">Antiguo Cuscatlán, </w:t>
            </w:r>
            <w:r w:rsidRPr="00FD6BC2">
              <w:rPr>
                <w:rFonts w:ascii="Calibri" w:hAnsi="Calibri"/>
                <w:lang w:val="es-SV"/>
              </w:rPr>
              <w:t>La Libertad</w:t>
            </w:r>
            <w:r>
              <w:rPr>
                <w:rFonts w:ascii="Calibri" w:hAnsi="Calibri"/>
                <w:lang w:val="es-SV"/>
              </w:rPr>
              <w:t>.</w:t>
            </w:r>
            <w:r w:rsidRPr="00FD6BC2">
              <w:rPr>
                <w:rFonts w:ascii="Calibri" w:hAnsi="Calibri"/>
                <w:lang w:val="es-SV"/>
              </w:rPr>
              <w:t xml:space="preserve"> </w:t>
            </w:r>
          </w:p>
          <w:p w:rsidR="00FE4143" w:rsidRPr="00FD6BC2" w:rsidRDefault="00FE4143" w:rsidP="00FE4143">
            <w:pPr>
              <w:jc w:val="both"/>
              <w:rPr>
                <w:rFonts w:ascii="Calibri" w:hAnsi="Calibri"/>
                <w:lang w:val="es-SV"/>
              </w:rPr>
            </w:pPr>
            <w:r>
              <w:rPr>
                <w:rFonts w:ascii="Calibri" w:hAnsi="Calibri"/>
                <w:lang w:val="es-SV"/>
              </w:rPr>
              <w:lastRenderedPageBreak/>
              <w:t>C</w:t>
            </w:r>
            <w:r w:rsidRPr="00FD6BC2">
              <w:rPr>
                <w:rFonts w:ascii="Calibri" w:hAnsi="Calibri"/>
                <w:lang w:val="es-SV"/>
              </w:rPr>
              <w:t xml:space="preserve">on </w:t>
            </w:r>
            <w:r>
              <w:rPr>
                <w:rFonts w:ascii="Calibri" w:hAnsi="Calibri"/>
                <w:lang w:val="es-SV"/>
              </w:rPr>
              <w:t>la finalidad de</w:t>
            </w:r>
            <w:r w:rsidRPr="00FD6BC2">
              <w:rPr>
                <w:rFonts w:ascii="Calibri" w:hAnsi="Calibri"/>
                <w:lang w:val="es-SV"/>
              </w:rPr>
              <w:t xml:space="preserve"> acercar los servicios a la ciudadanía, se ha instalado la Dirección de Centro Solución de Controversias  en el Edificio Montecristo, locales 4 y 5, Paseo General Escalón (costado poniente del monumento El Salvador del Mundo), San Salvador.</w:t>
            </w:r>
          </w:p>
          <w:p w:rsidR="00072509" w:rsidRPr="00FD6BC2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</w:p>
          <w:p w:rsidR="00072509" w:rsidRPr="00FD6BC2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  <w:r w:rsidRPr="00FD6BC2">
              <w:rPr>
                <w:rFonts w:ascii="Calibri" w:hAnsi="Calibri"/>
                <w:lang w:val="es-SV"/>
              </w:rPr>
              <w:t xml:space="preserve">La Defensoría del Consumidor tiene presencia a nivel nacional, con dos oficinas regionales y 10 ventanillas: </w:t>
            </w:r>
          </w:p>
          <w:p w:rsidR="00072509" w:rsidRPr="00FD6BC2" w:rsidRDefault="00072509" w:rsidP="00072509">
            <w:pPr>
              <w:numPr>
                <w:ilvl w:val="0"/>
                <w:numId w:val="4"/>
              </w:numPr>
              <w:jc w:val="both"/>
              <w:rPr>
                <w:rFonts w:ascii="Calibri" w:hAnsi="Calibri"/>
                <w:lang w:val="es-SV"/>
              </w:rPr>
            </w:pPr>
            <w:r w:rsidRPr="00FD6BC2">
              <w:rPr>
                <w:rFonts w:ascii="Calibri" w:hAnsi="Calibri"/>
                <w:lang w:val="es-SV"/>
              </w:rPr>
              <w:t xml:space="preserve">Defensoría Regional Occidente, ubicada en la 7 Calle Poniente entre la 2Av. Sur y Avenida Independencia #3, Santa Ana. </w:t>
            </w:r>
          </w:p>
          <w:p w:rsidR="00072509" w:rsidRPr="00FD6BC2" w:rsidRDefault="00072509" w:rsidP="00306D38">
            <w:pPr>
              <w:ind w:left="720"/>
              <w:jc w:val="both"/>
              <w:rPr>
                <w:rFonts w:ascii="Calibri" w:hAnsi="Calibri"/>
                <w:lang w:val="es-SV"/>
              </w:rPr>
            </w:pPr>
          </w:p>
          <w:p w:rsidR="00072509" w:rsidRPr="00FD6BC2" w:rsidRDefault="00072509" w:rsidP="00072509">
            <w:pPr>
              <w:numPr>
                <w:ilvl w:val="0"/>
                <w:numId w:val="4"/>
              </w:numPr>
              <w:jc w:val="both"/>
              <w:rPr>
                <w:rFonts w:ascii="Calibri" w:hAnsi="Calibri"/>
                <w:lang w:val="es-SV"/>
              </w:rPr>
            </w:pPr>
            <w:r w:rsidRPr="00FD6BC2">
              <w:rPr>
                <w:rFonts w:ascii="Calibri" w:hAnsi="Calibri"/>
                <w:lang w:val="es-SV"/>
              </w:rPr>
              <w:t>Defensoría Regional Oriente, ubicada en Centro Comercial “La Plaza”, local  No. 3, Alameda Roosevelt, Carretera Panamericana, kilómetro 140 San Miguel.</w:t>
            </w:r>
          </w:p>
          <w:p w:rsidR="00072509" w:rsidRPr="00FD6BC2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  <w:r w:rsidRPr="00FD6BC2">
              <w:rPr>
                <w:rFonts w:ascii="Calibri" w:hAnsi="Calibri"/>
                <w:lang w:val="es-SV"/>
              </w:rPr>
              <w:t xml:space="preserve"> </w:t>
            </w:r>
          </w:p>
          <w:p w:rsidR="00072509" w:rsidRPr="00FD6BC2" w:rsidRDefault="00072509" w:rsidP="00072509">
            <w:pPr>
              <w:numPr>
                <w:ilvl w:val="0"/>
                <w:numId w:val="4"/>
              </w:numPr>
              <w:jc w:val="both"/>
              <w:rPr>
                <w:rFonts w:ascii="Calibri" w:hAnsi="Calibri"/>
                <w:lang w:val="es-SV"/>
              </w:rPr>
            </w:pPr>
            <w:r w:rsidRPr="00FD6BC2">
              <w:rPr>
                <w:rFonts w:ascii="Calibri" w:hAnsi="Calibri"/>
                <w:lang w:val="es-SV"/>
              </w:rPr>
              <w:t>Ventanillas: Chalatenango, Usulután, Sonsonate, Ahuachapán, Cojutepeque, San Vicente, La Unión, Cabañas, Morazán, La Paz</w:t>
            </w:r>
            <w:r>
              <w:rPr>
                <w:rFonts w:ascii="Calibri" w:hAnsi="Calibri"/>
                <w:lang w:val="es-SV"/>
              </w:rPr>
              <w:t>.</w:t>
            </w:r>
          </w:p>
          <w:p w:rsidR="00072509" w:rsidRPr="00FD6BC2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  <w:r w:rsidRPr="00FD6BC2">
              <w:rPr>
                <w:rFonts w:ascii="Calibri" w:hAnsi="Calibri"/>
                <w:lang w:val="es-SV"/>
              </w:rPr>
              <w:t xml:space="preserve"> </w:t>
            </w:r>
          </w:p>
          <w:p w:rsidR="00072509" w:rsidRPr="00FD6BC2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</w:p>
        </w:tc>
      </w:tr>
      <w:tr w:rsidR="00072509" w:rsidRPr="00FD6BC2" w:rsidTr="00D907BA">
        <w:tc>
          <w:tcPr>
            <w:tcW w:w="2070" w:type="dxa"/>
            <w:shd w:val="clear" w:color="auto" w:fill="FFFFCC"/>
          </w:tcPr>
          <w:p w:rsidR="00072509" w:rsidRPr="00FD6BC2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  <w:r w:rsidRPr="00FD6BC2">
              <w:rPr>
                <w:rFonts w:ascii="Calibri" w:hAnsi="Calibri"/>
                <w:lang w:val="es-SV"/>
              </w:rPr>
              <w:lastRenderedPageBreak/>
              <w:t>3.3 Fuentes legales y Atribuciones</w:t>
            </w:r>
          </w:p>
        </w:tc>
        <w:tc>
          <w:tcPr>
            <w:tcW w:w="8861" w:type="dxa"/>
            <w:tcBorders>
              <w:right w:val="single" w:sz="4" w:space="0" w:color="auto"/>
            </w:tcBorders>
            <w:shd w:val="clear" w:color="auto" w:fill="FFFFCC"/>
          </w:tcPr>
          <w:p w:rsidR="00072509" w:rsidRPr="00FD6BC2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  <w:r w:rsidRPr="00FD6BC2">
              <w:rPr>
                <w:rFonts w:ascii="Calibri" w:hAnsi="Calibri"/>
                <w:lang w:val="es-SV"/>
              </w:rPr>
              <w:t xml:space="preserve">Las fuentes legales de la Defensoría del Consumidor son la </w:t>
            </w:r>
            <w:r w:rsidRPr="00FD6BC2">
              <w:rPr>
                <w:rFonts w:ascii="Calibri" w:hAnsi="Calibri"/>
                <w:b/>
                <w:lang w:val="es-SV"/>
              </w:rPr>
              <w:t>Ley de Protección al Consumidor-LPC</w:t>
            </w:r>
            <w:r w:rsidRPr="00FD6BC2">
              <w:rPr>
                <w:rFonts w:ascii="Calibri" w:hAnsi="Calibri"/>
                <w:lang w:val="es-SV"/>
              </w:rPr>
              <w:t xml:space="preserve">, y su respectivo </w:t>
            </w:r>
            <w:r w:rsidRPr="00FD6BC2">
              <w:rPr>
                <w:rFonts w:ascii="Calibri" w:hAnsi="Calibri"/>
                <w:b/>
                <w:lang w:val="es-SV"/>
              </w:rPr>
              <w:t>Reglamento de la Ley de Protección al Consumidor</w:t>
            </w:r>
            <w:r w:rsidRPr="00FD6BC2">
              <w:rPr>
                <w:rFonts w:ascii="Calibri" w:hAnsi="Calibri"/>
                <w:lang w:val="es-SV"/>
              </w:rPr>
              <w:t>.</w:t>
            </w:r>
          </w:p>
          <w:p w:rsidR="00072509" w:rsidRPr="00FD6BC2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</w:p>
          <w:p w:rsidR="00072509" w:rsidRPr="00FD6BC2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  <w:r w:rsidRPr="00FD6BC2">
              <w:rPr>
                <w:rFonts w:ascii="Calibri" w:hAnsi="Calibri"/>
                <w:b/>
                <w:lang w:val="es-SV"/>
              </w:rPr>
              <w:t>Política Nacional de Protección al Consumidor</w:t>
            </w:r>
            <w:r w:rsidRPr="00FD6BC2">
              <w:rPr>
                <w:rFonts w:ascii="Calibri" w:hAnsi="Calibri"/>
                <w:lang w:val="es-SV"/>
              </w:rPr>
              <w:t xml:space="preserve">. </w:t>
            </w:r>
          </w:p>
          <w:p w:rsidR="00072509" w:rsidRPr="00FD6BC2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</w:p>
          <w:p w:rsidR="00072509" w:rsidRPr="00FD6BC2" w:rsidRDefault="00BF041C" w:rsidP="00306D38">
            <w:pPr>
              <w:jc w:val="both"/>
              <w:rPr>
                <w:rFonts w:ascii="Calibri" w:hAnsi="Calibri"/>
                <w:lang w:val="es-SV"/>
              </w:rPr>
            </w:pPr>
            <w:r>
              <w:rPr>
                <w:rFonts w:ascii="Calibri" w:hAnsi="Calibri"/>
                <w:lang w:val="es-SV"/>
              </w:rPr>
              <w:t xml:space="preserve">La Defensoría tiene las competencias siguientes: </w:t>
            </w:r>
          </w:p>
          <w:p w:rsidR="00072509" w:rsidRPr="00FD6BC2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</w:p>
          <w:p w:rsidR="00072509" w:rsidRPr="004C63A9" w:rsidRDefault="00072509" w:rsidP="004C63A9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Calibri" w:hAnsi="Calibri"/>
                <w:i/>
                <w:lang w:val="es-SV"/>
              </w:rPr>
            </w:pPr>
            <w:r w:rsidRPr="004C63A9">
              <w:rPr>
                <w:rFonts w:ascii="Calibri" w:hAnsi="Calibri"/>
                <w:i/>
                <w:lang w:val="es-SV"/>
              </w:rPr>
              <w:t xml:space="preserve"> “Coordinar las acciones del Sistema Nacional de Protección al Consumidor, velando por el cumplimiento de los marcos normativ</w:t>
            </w:r>
            <w:r w:rsidR="00F10D77">
              <w:rPr>
                <w:rFonts w:ascii="Calibri" w:hAnsi="Calibri"/>
                <w:i/>
                <w:lang w:val="es-SV"/>
              </w:rPr>
              <w:t>os respectivos en esta material;</w:t>
            </w:r>
          </w:p>
          <w:p w:rsidR="00072509" w:rsidRPr="00FD6BC2" w:rsidRDefault="00072509" w:rsidP="00306D38">
            <w:pPr>
              <w:jc w:val="both"/>
              <w:rPr>
                <w:rFonts w:ascii="Calibri" w:hAnsi="Calibri"/>
                <w:i/>
                <w:lang w:val="es-SV"/>
              </w:rPr>
            </w:pPr>
            <w:r w:rsidRPr="00FD6BC2">
              <w:rPr>
                <w:rFonts w:ascii="Calibri" w:hAnsi="Calibri"/>
                <w:i/>
                <w:lang w:val="es-SV"/>
              </w:rPr>
              <w:t xml:space="preserve"> </w:t>
            </w:r>
          </w:p>
          <w:p w:rsidR="00072509" w:rsidRPr="004C63A9" w:rsidRDefault="00072509" w:rsidP="004C63A9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Calibri" w:hAnsi="Calibri"/>
                <w:i/>
                <w:lang w:val="es-SV"/>
              </w:rPr>
            </w:pPr>
            <w:r w:rsidRPr="004C63A9">
              <w:rPr>
                <w:rFonts w:ascii="Calibri" w:hAnsi="Calibri"/>
                <w:i/>
                <w:lang w:val="es-SV"/>
              </w:rPr>
              <w:t>Velar por los derechos e intereses de los consumidores en las relaciones con los proveedores de bi</w:t>
            </w:r>
            <w:r w:rsidR="00F10D77">
              <w:rPr>
                <w:rFonts w:ascii="Calibri" w:hAnsi="Calibri"/>
                <w:i/>
                <w:lang w:val="es-SV"/>
              </w:rPr>
              <w:t>enes y prestadores de servicios;</w:t>
            </w:r>
          </w:p>
          <w:p w:rsidR="00072509" w:rsidRPr="00FD6BC2" w:rsidRDefault="00072509" w:rsidP="00306D38">
            <w:pPr>
              <w:jc w:val="both"/>
              <w:rPr>
                <w:rFonts w:ascii="Calibri" w:hAnsi="Calibri"/>
                <w:i/>
                <w:lang w:val="es-SV"/>
              </w:rPr>
            </w:pPr>
          </w:p>
          <w:p w:rsidR="00072509" w:rsidRPr="004C63A9" w:rsidRDefault="00072509" w:rsidP="004C63A9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Calibri" w:hAnsi="Calibri"/>
                <w:i/>
                <w:lang w:val="es-SV"/>
              </w:rPr>
            </w:pPr>
            <w:r w:rsidRPr="004C63A9">
              <w:rPr>
                <w:rFonts w:ascii="Calibri" w:hAnsi="Calibri"/>
                <w:i/>
                <w:lang w:val="es-SV"/>
              </w:rPr>
              <w:t>Fijar y modificar los precios máximos de los bienes intermedios y finales de uso o de consumo y de los servicios en caso de emergencia nacional, siempre que se trate de p</w:t>
            </w:r>
            <w:r w:rsidR="00F10D77">
              <w:rPr>
                <w:rFonts w:ascii="Calibri" w:hAnsi="Calibri"/>
                <w:i/>
                <w:lang w:val="es-SV"/>
              </w:rPr>
              <w:t>roductos y servicios esenciales;</w:t>
            </w:r>
          </w:p>
          <w:p w:rsidR="00072509" w:rsidRPr="00FD6BC2" w:rsidRDefault="00072509" w:rsidP="00306D38">
            <w:pPr>
              <w:jc w:val="both"/>
              <w:rPr>
                <w:rFonts w:ascii="Calibri" w:hAnsi="Calibri"/>
                <w:i/>
                <w:lang w:val="es-SV"/>
              </w:rPr>
            </w:pPr>
          </w:p>
          <w:p w:rsidR="00072509" w:rsidRPr="004C63A9" w:rsidRDefault="00072509" w:rsidP="004C63A9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Calibri" w:hAnsi="Calibri"/>
                <w:i/>
                <w:lang w:val="es-SV"/>
              </w:rPr>
            </w:pPr>
            <w:r w:rsidRPr="004C63A9">
              <w:rPr>
                <w:rFonts w:ascii="Calibri" w:hAnsi="Calibri"/>
                <w:i/>
                <w:lang w:val="es-SV"/>
              </w:rPr>
              <w:t>Celebrar convenios con instituciones públicas o entidades privadas nacionales o extranjeras para facilitar el cumplimien</w:t>
            </w:r>
            <w:r w:rsidR="00F10D77">
              <w:rPr>
                <w:rFonts w:ascii="Calibri" w:hAnsi="Calibri"/>
                <w:i/>
                <w:lang w:val="es-SV"/>
              </w:rPr>
              <w:t>to de los objetivos de esta ley;</w:t>
            </w:r>
          </w:p>
          <w:p w:rsidR="00072509" w:rsidRPr="00FD6BC2" w:rsidRDefault="00072509" w:rsidP="00306D38">
            <w:pPr>
              <w:jc w:val="both"/>
              <w:rPr>
                <w:rFonts w:ascii="Calibri" w:hAnsi="Calibri"/>
                <w:i/>
                <w:lang w:val="es-SV"/>
              </w:rPr>
            </w:pPr>
          </w:p>
          <w:p w:rsidR="00072509" w:rsidRPr="004C63A9" w:rsidRDefault="00072509" w:rsidP="004C63A9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Calibri" w:hAnsi="Calibri"/>
                <w:i/>
                <w:lang w:val="es-SV"/>
              </w:rPr>
            </w:pPr>
            <w:r w:rsidRPr="004C63A9">
              <w:rPr>
                <w:rFonts w:ascii="Calibri" w:hAnsi="Calibri"/>
                <w:i/>
                <w:lang w:val="es-SV"/>
              </w:rPr>
              <w:t>Promover la educación y la formación permanente de los consumidores, realizando actividades de información, organización y orientación en materia de consumo, con el objeto de prevenir las violaciones a l</w:t>
            </w:r>
            <w:r w:rsidR="00F10D77">
              <w:rPr>
                <w:rFonts w:ascii="Calibri" w:hAnsi="Calibri"/>
                <w:i/>
                <w:lang w:val="es-SV"/>
              </w:rPr>
              <w:t>os derechos de los consumidores;</w:t>
            </w:r>
          </w:p>
          <w:p w:rsidR="00072509" w:rsidRPr="00FD6BC2" w:rsidRDefault="00072509" w:rsidP="00306D38">
            <w:pPr>
              <w:jc w:val="both"/>
              <w:rPr>
                <w:rFonts w:ascii="Calibri" w:hAnsi="Calibri"/>
                <w:i/>
                <w:lang w:val="es-SV"/>
              </w:rPr>
            </w:pPr>
          </w:p>
          <w:p w:rsidR="00072509" w:rsidRPr="004C63A9" w:rsidRDefault="00072509" w:rsidP="004C63A9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Calibri" w:hAnsi="Calibri"/>
                <w:i/>
                <w:lang w:val="es-SV"/>
              </w:rPr>
            </w:pPr>
            <w:r w:rsidRPr="004C63A9">
              <w:rPr>
                <w:rFonts w:ascii="Calibri" w:hAnsi="Calibri"/>
                <w:i/>
                <w:lang w:val="es-SV"/>
              </w:rPr>
              <w:lastRenderedPageBreak/>
              <w:t>Realizar inspecciones, auditorias y requerir de los proveedores los informes necesarios para e</w:t>
            </w:r>
            <w:r w:rsidR="00F10D77">
              <w:rPr>
                <w:rFonts w:ascii="Calibri" w:hAnsi="Calibri"/>
                <w:i/>
                <w:lang w:val="es-SV"/>
              </w:rPr>
              <w:t>l cumplimiento de sus funciones;</w:t>
            </w:r>
          </w:p>
          <w:p w:rsidR="00072509" w:rsidRPr="00FD6BC2" w:rsidRDefault="00072509" w:rsidP="00306D38">
            <w:pPr>
              <w:jc w:val="both"/>
              <w:rPr>
                <w:rFonts w:ascii="Calibri" w:hAnsi="Calibri"/>
                <w:i/>
                <w:lang w:val="es-SV"/>
              </w:rPr>
            </w:pPr>
          </w:p>
          <w:p w:rsidR="00072509" w:rsidRPr="004C63A9" w:rsidRDefault="00072509" w:rsidP="004C63A9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Calibri" w:hAnsi="Calibri"/>
                <w:i/>
                <w:lang w:val="es-SV"/>
              </w:rPr>
            </w:pPr>
            <w:r w:rsidRPr="004C63A9">
              <w:rPr>
                <w:rFonts w:ascii="Calibri" w:hAnsi="Calibri"/>
                <w:i/>
                <w:lang w:val="es-SV"/>
              </w:rPr>
              <w:t>Acreditar árbitros institucionales e independientes en materia de consumo e instruir los procedimientos administrativos para la solución de controversias entre proveedores y consumidores y ejercer la potestad sancionadora según los alcances que la Cons</w:t>
            </w:r>
            <w:r w:rsidR="00F10D77">
              <w:rPr>
                <w:rFonts w:ascii="Calibri" w:hAnsi="Calibri"/>
                <w:i/>
                <w:lang w:val="es-SV"/>
              </w:rPr>
              <w:t>titución y las leyes establecen;</w:t>
            </w:r>
          </w:p>
          <w:p w:rsidR="00072509" w:rsidRPr="00FD6BC2" w:rsidRDefault="00072509" w:rsidP="00306D38">
            <w:pPr>
              <w:jc w:val="both"/>
              <w:rPr>
                <w:rFonts w:ascii="Calibri" w:hAnsi="Calibri"/>
                <w:i/>
                <w:lang w:val="es-SV"/>
              </w:rPr>
            </w:pPr>
          </w:p>
          <w:p w:rsidR="00072509" w:rsidRPr="004C63A9" w:rsidRDefault="00072509" w:rsidP="004C63A9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Calibri" w:hAnsi="Calibri"/>
                <w:i/>
                <w:lang w:val="es-SV"/>
              </w:rPr>
            </w:pPr>
            <w:r w:rsidRPr="004C63A9">
              <w:rPr>
                <w:rFonts w:ascii="Calibri" w:hAnsi="Calibri"/>
                <w:i/>
                <w:lang w:val="es-SV"/>
              </w:rPr>
              <w:t>Velar por que en los instrumentos utilizados en los contratos cumplan con las condiciones necesarias para no violentar los derechos de los consumidores; pudiendo ordenar, previo procedimiento en el que se oirá al proveedor</w:t>
            </w:r>
            <w:r w:rsidRPr="004C63A9">
              <w:rPr>
                <w:rFonts w:ascii="Calibri" w:hAnsi="Calibri" w:cs="Verdana"/>
                <w:i/>
                <w:lang w:val="es-SV"/>
              </w:rPr>
              <w:t xml:space="preserve"> </w:t>
            </w:r>
            <w:r w:rsidRPr="004C63A9">
              <w:rPr>
                <w:rFonts w:ascii="Calibri" w:hAnsi="Calibri"/>
                <w:i/>
                <w:lang w:val="es-SV"/>
              </w:rPr>
              <w:t>el retiro inmediato de los formularios que no cumplan tales condiciones cuando se t</w:t>
            </w:r>
            <w:r w:rsidR="00F10D77">
              <w:rPr>
                <w:rFonts w:ascii="Calibri" w:hAnsi="Calibri"/>
                <w:i/>
                <w:lang w:val="es-SV"/>
              </w:rPr>
              <w:t>rate de contratos de adhesión;</w:t>
            </w:r>
          </w:p>
          <w:p w:rsidR="00072509" w:rsidRPr="00FD6BC2" w:rsidRDefault="00072509" w:rsidP="00306D38">
            <w:pPr>
              <w:jc w:val="both"/>
              <w:rPr>
                <w:rFonts w:ascii="Calibri" w:hAnsi="Calibri"/>
                <w:i/>
                <w:lang w:val="es-SV"/>
              </w:rPr>
            </w:pPr>
          </w:p>
          <w:p w:rsidR="00072509" w:rsidRPr="004C63A9" w:rsidRDefault="00072509" w:rsidP="004C63A9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Calibri" w:hAnsi="Calibri"/>
                <w:i/>
                <w:lang w:val="es-SV"/>
              </w:rPr>
            </w:pPr>
            <w:r w:rsidRPr="004C63A9">
              <w:rPr>
                <w:rFonts w:ascii="Calibri" w:hAnsi="Calibri"/>
                <w:i/>
                <w:lang w:val="es-SV"/>
              </w:rPr>
              <w:t>Representar directamente o por medio de apoderados a los consumidores, en el ejercicio de sus derechos y facultades ante las instanci</w:t>
            </w:r>
            <w:r w:rsidR="00F10D77">
              <w:rPr>
                <w:rFonts w:ascii="Calibri" w:hAnsi="Calibri"/>
                <w:i/>
                <w:lang w:val="es-SV"/>
              </w:rPr>
              <w:t>as administrativas y judiciales;</w:t>
            </w:r>
          </w:p>
          <w:p w:rsidR="00072509" w:rsidRPr="00FD6BC2" w:rsidRDefault="00072509" w:rsidP="00306D38">
            <w:pPr>
              <w:jc w:val="both"/>
              <w:rPr>
                <w:rFonts w:ascii="Calibri" w:hAnsi="Calibri"/>
                <w:i/>
                <w:lang w:val="es-SV"/>
              </w:rPr>
            </w:pPr>
          </w:p>
          <w:p w:rsidR="00072509" w:rsidRPr="004C63A9" w:rsidRDefault="00072509" w:rsidP="004C63A9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Calibri" w:hAnsi="Calibri"/>
                <w:i/>
                <w:lang w:val="es-SV"/>
              </w:rPr>
            </w:pPr>
            <w:r w:rsidRPr="004C63A9">
              <w:rPr>
                <w:rFonts w:ascii="Calibri" w:hAnsi="Calibri"/>
                <w:i/>
                <w:lang w:val="es-SV"/>
              </w:rPr>
              <w:t>Velar por el cumplimiento de las normas obligatorias de seguridad, información, etiquetado, calidad, pesos y medidas de los bienes y servicios que</w:t>
            </w:r>
            <w:r w:rsidR="00F10D77">
              <w:rPr>
                <w:rFonts w:ascii="Calibri" w:hAnsi="Calibri"/>
                <w:i/>
                <w:lang w:val="es-SV"/>
              </w:rPr>
              <w:t xml:space="preserve"> se comercializan en el mercado;</w:t>
            </w:r>
          </w:p>
          <w:p w:rsidR="00072509" w:rsidRPr="00FD6BC2" w:rsidRDefault="00072509" w:rsidP="00306D38">
            <w:pPr>
              <w:jc w:val="both"/>
              <w:rPr>
                <w:rFonts w:ascii="Calibri" w:hAnsi="Calibri"/>
                <w:i/>
                <w:lang w:val="es-SV"/>
              </w:rPr>
            </w:pPr>
          </w:p>
          <w:p w:rsidR="00072509" w:rsidRPr="004C63A9" w:rsidRDefault="00072509" w:rsidP="004C63A9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Calibri" w:hAnsi="Calibri"/>
                <w:i/>
                <w:lang w:val="es-SV"/>
              </w:rPr>
            </w:pPr>
            <w:r w:rsidRPr="004C63A9">
              <w:rPr>
                <w:rFonts w:ascii="Calibri" w:hAnsi="Calibri"/>
                <w:i/>
                <w:lang w:val="es-SV"/>
              </w:rPr>
              <w:t>Organizar, recopilar y divulgar información para facilitar al consumidor un mejor conocimiento de los precios, tasas o tarifas y características de los bienes y servicios que se ofrecen en el mercado, y de las condiciones de contratación de los mismos, así como toda otra información d</w:t>
            </w:r>
            <w:r w:rsidR="00F10D77">
              <w:rPr>
                <w:rFonts w:ascii="Calibri" w:hAnsi="Calibri"/>
                <w:i/>
                <w:lang w:val="es-SV"/>
              </w:rPr>
              <w:t>e interés para los consumidores;</w:t>
            </w:r>
          </w:p>
          <w:p w:rsidR="00072509" w:rsidRPr="00FD6BC2" w:rsidRDefault="00072509" w:rsidP="00306D38">
            <w:pPr>
              <w:jc w:val="both"/>
              <w:rPr>
                <w:rFonts w:ascii="Calibri" w:hAnsi="Calibri"/>
                <w:i/>
                <w:lang w:val="es-SV"/>
              </w:rPr>
            </w:pPr>
          </w:p>
          <w:p w:rsidR="004C63A9" w:rsidRDefault="00072509" w:rsidP="004C63A9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Calibri" w:hAnsi="Calibri"/>
                <w:i/>
                <w:lang w:val="es-SV"/>
              </w:rPr>
            </w:pPr>
            <w:r w:rsidRPr="004C63A9">
              <w:rPr>
                <w:rFonts w:ascii="Calibri" w:hAnsi="Calibri"/>
                <w:i/>
                <w:lang w:val="es-SV"/>
              </w:rPr>
              <w:t>Administrar la base de datos relativos a denuncias y atención de consumidores de todos los organismos que forman parte del</w:t>
            </w:r>
            <w:r w:rsidR="004C63A9">
              <w:rPr>
                <w:rFonts w:ascii="Calibri" w:hAnsi="Calibri"/>
                <w:i/>
                <w:lang w:val="es-SV"/>
              </w:rPr>
              <w:t xml:space="preserve"> </w:t>
            </w:r>
            <w:r w:rsidRPr="004C63A9">
              <w:rPr>
                <w:rFonts w:ascii="Calibri" w:hAnsi="Calibri"/>
                <w:i/>
                <w:lang w:val="es-SV"/>
              </w:rPr>
              <w:t>Sistema Nacio</w:t>
            </w:r>
            <w:r w:rsidR="00F10D77">
              <w:rPr>
                <w:rFonts w:ascii="Calibri" w:hAnsi="Calibri"/>
                <w:i/>
                <w:lang w:val="es-SV"/>
              </w:rPr>
              <w:t>nal de Protección al Consumidor;</w:t>
            </w:r>
          </w:p>
          <w:p w:rsidR="004C63A9" w:rsidRPr="004C63A9" w:rsidRDefault="004C63A9" w:rsidP="004C63A9">
            <w:pPr>
              <w:pStyle w:val="Prrafodelista"/>
              <w:rPr>
                <w:rFonts w:ascii="Calibri" w:hAnsi="Calibri"/>
                <w:i/>
                <w:lang w:val="es-SV"/>
              </w:rPr>
            </w:pPr>
          </w:p>
          <w:p w:rsidR="00072509" w:rsidRPr="004C63A9" w:rsidRDefault="00072509" w:rsidP="004C63A9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Calibri" w:hAnsi="Calibri"/>
                <w:i/>
                <w:lang w:val="es-SV"/>
              </w:rPr>
            </w:pPr>
            <w:r w:rsidRPr="004C63A9">
              <w:rPr>
                <w:rFonts w:ascii="Calibri" w:hAnsi="Calibri"/>
                <w:i/>
                <w:lang w:val="es-SV"/>
              </w:rPr>
              <w:t>Realizar y promover investigaciones en el área de consumo</w:t>
            </w:r>
            <w:r w:rsidR="00F10D77">
              <w:rPr>
                <w:rFonts w:ascii="Calibri" w:hAnsi="Calibri"/>
                <w:i/>
                <w:lang w:val="es-SV"/>
              </w:rPr>
              <w:t>;</w:t>
            </w:r>
          </w:p>
          <w:p w:rsidR="00072509" w:rsidRPr="00FD6BC2" w:rsidRDefault="00072509" w:rsidP="00306D38">
            <w:pPr>
              <w:jc w:val="both"/>
              <w:rPr>
                <w:rFonts w:ascii="Calibri" w:hAnsi="Calibri"/>
                <w:i/>
                <w:lang w:val="es-SV"/>
              </w:rPr>
            </w:pPr>
          </w:p>
          <w:p w:rsidR="00072509" w:rsidRPr="004C63A9" w:rsidRDefault="00072509" w:rsidP="004C63A9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Calibri" w:hAnsi="Calibri"/>
                <w:i/>
                <w:lang w:val="es-SV"/>
              </w:rPr>
            </w:pPr>
            <w:r w:rsidRPr="004C63A9">
              <w:rPr>
                <w:rFonts w:ascii="Calibri" w:hAnsi="Calibri"/>
                <w:i/>
                <w:lang w:val="es-SV"/>
              </w:rPr>
              <w:t>Apoyar, fomentar y llevar un listado de las asociaciones de consumidores acreditadas dentro del Sistema Nacion</w:t>
            </w:r>
            <w:r w:rsidR="00F10D77">
              <w:rPr>
                <w:rFonts w:ascii="Calibri" w:hAnsi="Calibri"/>
                <w:i/>
                <w:lang w:val="es-SV"/>
              </w:rPr>
              <w:t>al de Protección del Consumidor;</w:t>
            </w:r>
          </w:p>
          <w:p w:rsidR="00072509" w:rsidRPr="00FD6BC2" w:rsidRDefault="00072509" w:rsidP="00306D38">
            <w:pPr>
              <w:jc w:val="both"/>
              <w:rPr>
                <w:rFonts w:ascii="Calibri" w:hAnsi="Calibri"/>
                <w:i/>
                <w:lang w:val="es-SV"/>
              </w:rPr>
            </w:pPr>
          </w:p>
          <w:p w:rsidR="00072509" w:rsidRPr="004C63A9" w:rsidRDefault="00072509" w:rsidP="004C63A9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Calibri" w:hAnsi="Calibri"/>
                <w:i/>
                <w:lang w:val="es-SV"/>
              </w:rPr>
            </w:pPr>
            <w:r w:rsidRPr="004C63A9">
              <w:rPr>
                <w:rFonts w:ascii="Calibri" w:hAnsi="Calibri"/>
                <w:i/>
                <w:lang w:val="es-SV"/>
              </w:rPr>
              <w:t>Proponer a las instituciones competentes, la formulación de normas jurídicas o técnicas en mate</w:t>
            </w:r>
            <w:r w:rsidR="00F10D77">
              <w:rPr>
                <w:rFonts w:ascii="Calibri" w:hAnsi="Calibri"/>
                <w:i/>
                <w:lang w:val="es-SV"/>
              </w:rPr>
              <w:t>ria de protección al consumidor;</w:t>
            </w:r>
          </w:p>
          <w:p w:rsidR="00072509" w:rsidRPr="00FD6BC2" w:rsidRDefault="00072509" w:rsidP="00306D38">
            <w:pPr>
              <w:jc w:val="both"/>
              <w:rPr>
                <w:rFonts w:ascii="Calibri" w:hAnsi="Calibri"/>
                <w:i/>
                <w:lang w:val="es-SV"/>
              </w:rPr>
            </w:pPr>
          </w:p>
          <w:p w:rsidR="00072509" w:rsidRPr="004C63A9" w:rsidRDefault="00072509" w:rsidP="004C63A9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Calibri" w:hAnsi="Calibri"/>
                <w:i/>
                <w:lang w:val="es-SV"/>
              </w:rPr>
            </w:pPr>
            <w:r w:rsidRPr="004C63A9">
              <w:rPr>
                <w:rFonts w:ascii="Calibri" w:hAnsi="Calibri"/>
                <w:i/>
                <w:lang w:val="es-SV"/>
              </w:rPr>
              <w:t xml:space="preserve">Fomentar en los proveedores la adopción de normas y políticas orientadas a prevenir infracciones a esta ley, así como de una mejor atención al cliente y otorgar reconocimientos a las personas, empresarios o entidades que se distingan en el </w:t>
            </w:r>
            <w:r w:rsidRPr="004C63A9">
              <w:rPr>
                <w:rFonts w:ascii="Calibri" w:hAnsi="Calibri"/>
                <w:i/>
                <w:lang w:val="es-SV"/>
              </w:rPr>
              <w:lastRenderedPageBreak/>
              <w:t>respeto, protección y ayuda al consumidor, de conformidad con los criterios que se</w:t>
            </w:r>
            <w:r w:rsidR="00F10D77">
              <w:rPr>
                <w:rFonts w:ascii="Calibri" w:hAnsi="Calibri"/>
                <w:i/>
                <w:lang w:val="es-SV"/>
              </w:rPr>
              <w:t xml:space="preserve"> establezcan reglamentariamente;</w:t>
            </w:r>
          </w:p>
          <w:p w:rsidR="00072509" w:rsidRPr="00FD6BC2" w:rsidRDefault="00072509" w:rsidP="00306D38">
            <w:pPr>
              <w:jc w:val="both"/>
              <w:rPr>
                <w:rFonts w:ascii="Calibri" w:hAnsi="Calibri"/>
                <w:i/>
                <w:lang w:val="es-SV"/>
              </w:rPr>
            </w:pPr>
          </w:p>
          <w:p w:rsidR="0074573C" w:rsidRPr="0074573C" w:rsidRDefault="00072509" w:rsidP="004C63A9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Calibri" w:hAnsi="Calibri"/>
                <w:lang w:val="es-SV"/>
              </w:rPr>
            </w:pPr>
            <w:r w:rsidRPr="004C63A9">
              <w:rPr>
                <w:rFonts w:ascii="Calibri" w:hAnsi="Calibri"/>
                <w:i/>
                <w:lang w:val="es-SV"/>
              </w:rPr>
              <w:t>Promover que las entidades públicas y privadas que prestan servicios públicos elaboren Cartas de Derechos de los Usuarios y las den a conocer a éstos</w:t>
            </w:r>
            <w:r w:rsidR="0074573C">
              <w:rPr>
                <w:rFonts w:ascii="Calibri" w:hAnsi="Calibri"/>
                <w:i/>
                <w:lang w:val="es-SV"/>
              </w:rPr>
              <w:t>; y</w:t>
            </w:r>
          </w:p>
          <w:p w:rsidR="0074573C" w:rsidRPr="0074573C" w:rsidRDefault="0074573C" w:rsidP="0074573C">
            <w:pPr>
              <w:pStyle w:val="Prrafodelista"/>
              <w:rPr>
                <w:rFonts w:ascii="Calibri" w:hAnsi="Calibri"/>
                <w:i/>
                <w:lang w:val="es-SV"/>
              </w:rPr>
            </w:pPr>
          </w:p>
          <w:p w:rsidR="0074573C" w:rsidRPr="0074573C" w:rsidRDefault="0074573C" w:rsidP="004C63A9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Calibri" w:hAnsi="Calibri"/>
                <w:lang w:val="es-SV"/>
              </w:rPr>
            </w:pPr>
            <w:r>
              <w:rPr>
                <w:rFonts w:ascii="Calibri" w:hAnsi="Calibri"/>
                <w:i/>
                <w:lang w:val="es-SV"/>
              </w:rPr>
              <w:t>Las demás atribuciones y facultades que le confiera la ley</w:t>
            </w:r>
            <w:r w:rsidR="00072509" w:rsidRPr="004C63A9">
              <w:rPr>
                <w:rFonts w:ascii="Calibri" w:hAnsi="Calibri"/>
                <w:i/>
                <w:lang w:val="es-SV"/>
              </w:rPr>
              <w:t xml:space="preserve">”. </w:t>
            </w:r>
          </w:p>
          <w:p w:rsidR="0074573C" w:rsidRPr="0074573C" w:rsidRDefault="0074573C" w:rsidP="0074573C">
            <w:pPr>
              <w:pStyle w:val="Prrafodelista"/>
              <w:rPr>
                <w:rFonts w:ascii="Calibri" w:hAnsi="Calibri"/>
                <w:lang w:val="es-SV"/>
              </w:rPr>
            </w:pPr>
          </w:p>
          <w:p w:rsidR="004C3361" w:rsidRPr="00371D19" w:rsidRDefault="00072509" w:rsidP="00371D19">
            <w:pPr>
              <w:jc w:val="both"/>
              <w:rPr>
                <w:rFonts w:ascii="Calibri" w:hAnsi="Calibri"/>
                <w:lang w:val="es-SV"/>
              </w:rPr>
            </w:pPr>
            <w:r w:rsidRPr="0074573C">
              <w:rPr>
                <w:rFonts w:ascii="Calibri" w:hAnsi="Calibri"/>
                <w:lang w:val="es-SV"/>
              </w:rPr>
              <w:t>Ley de Protección al Consumidor, Art. 58.</w:t>
            </w:r>
          </w:p>
          <w:p w:rsidR="00072509" w:rsidRPr="00FD6BC2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</w:p>
        </w:tc>
      </w:tr>
      <w:tr w:rsidR="00072509" w:rsidRPr="00FD6BC2" w:rsidTr="00D907BA">
        <w:tc>
          <w:tcPr>
            <w:tcW w:w="2070" w:type="dxa"/>
            <w:shd w:val="clear" w:color="auto" w:fill="FFFFCC"/>
          </w:tcPr>
          <w:p w:rsidR="00072509" w:rsidRPr="00FD6BC2" w:rsidRDefault="00371D19" w:rsidP="00306D38">
            <w:pPr>
              <w:jc w:val="both"/>
              <w:rPr>
                <w:rFonts w:ascii="Calibri" w:hAnsi="Calibri"/>
                <w:lang w:val="es-SV"/>
              </w:rPr>
            </w:pPr>
            <w:r>
              <w:rPr>
                <w:rFonts w:ascii="Calibri" w:hAnsi="Calibri"/>
                <w:lang w:val="es-SV"/>
              </w:rPr>
              <w:lastRenderedPageBreak/>
              <w:t xml:space="preserve">3.4 Estructura organizativa </w:t>
            </w:r>
            <w:r w:rsidR="00072509" w:rsidRPr="00FD6BC2">
              <w:rPr>
                <w:rFonts w:ascii="Calibri" w:hAnsi="Calibri"/>
                <w:lang w:val="es-SV"/>
              </w:rPr>
              <w:t xml:space="preserve"> de la Defensoría del Consumidor </w:t>
            </w:r>
          </w:p>
        </w:tc>
        <w:tc>
          <w:tcPr>
            <w:tcW w:w="8861" w:type="dxa"/>
            <w:tcBorders>
              <w:right w:val="single" w:sz="4" w:space="0" w:color="auto"/>
            </w:tcBorders>
            <w:shd w:val="clear" w:color="auto" w:fill="FFFFCC"/>
          </w:tcPr>
          <w:p w:rsidR="00072509" w:rsidRPr="00FD6BC2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</w:p>
          <w:p w:rsidR="00072509" w:rsidRPr="00FD6BC2" w:rsidRDefault="00072509" w:rsidP="00371D19">
            <w:pPr>
              <w:jc w:val="center"/>
              <w:rPr>
                <w:rFonts w:ascii="Calibri" w:hAnsi="Calibri"/>
                <w:lang w:val="es-SV"/>
              </w:rPr>
            </w:pPr>
            <w:r w:rsidRPr="00FD6BC2">
              <w:rPr>
                <w:rFonts w:ascii="Calibri" w:hAnsi="Calibri"/>
                <w:noProof/>
                <w:lang w:val="en-US" w:eastAsia="en-US"/>
              </w:rPr>
              <w:drawing>
                <wp:inline distT="0" distB="0" distL="0" distR="0">
                  <wp:extent cx="4046546" cy="5705475"/>
                  <wp:effectExtent l="0" t="0" r="0" b="0"/>
                  <wp:docPr id="3" name="Imagen 3" descr="organigrama_DC_20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rganigrama_DC_20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6921" cy="5706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2509" w:rsidRPr="00FD6BC2" w:rsidTr="00D907BA">
        <w:tc>
          <w:tcPr>
            <w:tcW w:w="2070" w:type="dxa"/>
            <w:shd w:val="clear" w:color="auto" w:fill="FFFFCC"/>
          </w:tcPr>
          <w:p w:rsidR="00072509" w:rsidRPr="00FD6BC2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  <w:r w:rsidRPr="00FD6BC2">
              <w:rPr>
                <w:rFonts w:ascii="Calibri" w:hAnsi="Calibri"/>
                <w:lang w:val="es-SV"/>
              </w:rPr>
              <w:lastRenderedPageBreak/>
              <w:t xml:space="preserve">3.5 Gestión de documentos y política de ingreso </w:t>
            </w:r>
          </w:p>
        </w:tc>
        <w:tc>
          <w:tcPr>
            <w:tcW w:w="8861" w:type="dxa"/>
            <w:tcBorders>
              <w:right w:val="single" w:sz="4" w:space="0" w:color="auto"/>
            </w:tcBorders>
            <w:shd w:val="clear" w:color="auto" w:fill="FFFFCC"/>
          </w:tcPr>
          <w:p w:rsidR="00072509" w:rsidRPr="00DD621F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  <w:r w:rsidRPr="00FD6BC2">
              <w:rPr>
                <w:rFonts w:ascii="Calibri" w:hAnsi="Calibri"/>
                <w:lang w:val="es-SV"/>
              </w:rPr>
              <w:t xml:space="preserve">Los documentos tanto producidos como recibidos en la Defensoría son resguardados en los archivos de gestión por un promedio de 1 y 5 años, posteriormente son transferidos de forma controlada Archivo Central, según lo establece el </w:t>
            </w:r>
            <w:r w:rsidRPr="00FD6BC2">
              <w:rPr>
                <w:rFonts w:ascii="Calibri" w:hAnsi="Calibri"/>
                <w:b/>
                <w:lang w:val="es-SV"/>
              </w:rPr>
              <w:t>“Instructivo para la Organización de los Archivos de Gestión d</w:t>
            </w:r>
            <w:r w:rsidR="00DD621F">
              <w:rPr>
                <w:rFonts w:ascii="Calibri" w:hAnsi="Calibri"/>
                <w:b/>
                <w:lang w:val="es-SV"/>
              </w:rPr>
              <w:t>e la Defensoría del Consumidor”</w:t>
            </w:r>
            <w:r w:rsidR="00DD621F">
              <w:rPr>
                <w:rFonts w:ascii="Calibri" w:hAnsi="Calibri"/>
                <w:lang w:val="es-SV"/>
              </w:rPr>
              <w:t>, aprobado abril 2014.</w:t>
            </w:r>
          </w:p>
          <w:p w:rsidR="00072509" w:rsidRPr="00FD6BC2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</w:p>
          <w:p w:rsidR="00072509" w:rsidRPr="00FD6BC2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  <w:r w:rsidRPr="00FD6BC2">
              <w:rPr>
                <w:rFonts w:ascii="Calibri" w:hAnsi="Calibri"/>
                <w:lang w:val="es-SV"/>
              </w:rPr>
              <w:t>Una vez en el Archivo Central, son colocados en su re</w:t>
            </w:r>
            <w:r w:rsidR="00DD621F">
              <w:rPr>
                <w:rFonts w:ascii="Calibri" w:hAnsi="Calibri"/>
                <w:lang w:val="es-SV"/>
              </w:rPr>
              <w:t xml:space="preserve">spectiva área de procedencia, </w:t>
            </w:r>
            <w:r w:rsidRPr="00FD6BC2">
              <w:rPr>
                <w:rFonts w:ascii="Calibri" w:hAnsi="Calibri"/>
                <w:lang w:val="es-SV"/>
              </w:rPr>
              <w:t xml:space="preserve">se verifica la cantidad de folios y se colocan </w:t>
            </w:r>
            <w:r w:rsidR="00B21119">
              <w:rPr>
                <w:rFonts w:ascii="Calibri" w:hAnsi="Calibri"/>
                <w:lang w:val="es-SV"/>
              </w:rPr>
              <w:t xml:space="preserve">en cajas especiales de archivo, según lo establece el </w:t>
            </w:r>
            <w:r w:rsidR="00B21119" w:rsidRPr="008E3239">
              <w:rPr>
                <w:rFonts w:ascii="Calibri" w:hAnsi="Calibri"/>
                <w:b/>
                <w:lang w:val="es-SV"/>
              </w:rPr>
              <w:t>“Instructivo Organización del Archivo Central de la Defensoría del Consumidor</w:t>
            </w:r>
            <w:r w:rsidR="008E3239" w:rsidRPr="008E3239">
              <w:rPr>
                <w:rFonts w:ascii="Calibri" w:hAnsi="Calibri"/>
                <w:b/>
                <w:lang w:val="es-SV"/>
              </w:rPr>
              <w:t>”</w:t>
            </w:r>
            <w:r w:rsidR="008E3239">
              <w:rPr>
                <w:rFonts w:ascii="Calibri" w:hAnsi="Calibri"/>
                <w:lang w:val="es-SV"/>
              </w:rPr>
              <w:t>, aprobado abril 2014.</w:t>
            </w:r>
            <w:r w:rsidR="00B21119">
              <w:rPr>
                <w:rFonts w:ascii="Calibri" w:hAnsi="Calibri"/>
                <w:lang w:val="es-SV"/>
              </w:rPr>
              <w:t xml:space="preserve"> </w:t>
            </w:r>
          </w:p>
          <w:p w:rsidR="00072509" w:rsidRPr="00FD6BC2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</w:p>
          <w:p w:rsidR="00072509" w:rsidRPr="00FD6BC2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  <w:r w:rsidRPr="00FD6BC2">
              <w:rPr>
                <w:rFonts w:ascii="Calibri" w:hAnsi="Calibri"/>
                <w:lang w:val="es-SV"/>
              </w:rPr>
              <w:t xml:space="preserve">Por el momento la Defensoría se encuentra trabajando con los Archivos de Gestión por lo tanto no se cuenta con  política de ingreso a los fondos documentales en el Archivo Central para el público en general; sin embargo, brinda información a toda  la persona que interponga su solicitud de  información  </w:t>
            </w:r>
            <w:r w:rsidR="00371D19">
              <w:rPr>
                <w:rFonts w:ascii="Calibri" w:hAnsi="Calibri"/>
                <w:lang w:val="es-SV"/>
              </w:rPr>
              <w:t>e</w:t>
            </w:r>
            <w:r w:rsidRPr="00FD6BC2">
              <w:rPr>
                <w:rFonts w:ascii="Calibri" w:hAnsi="Calibri"/>
                <w:lang w:val="es-SV"/>
              </w:rPr>
              <w:t>n la Unidad de Acceso a la Información Pública y Transparencia, dicha Unidad gestiona la información solicitada, siempre y cuando la información no se encuentre en carácter de reserva</w:t>
            </w:r>
          </w:p>
        </w:tc>
      </w:tr>
      <w:tr w:rsidR="00072509" w:rsidRPr="00FD6BC2" w:rsidTr="00D907BA">
        <w:tc>
          <w:tcPr>
            <w:tcW w:w="2070" w:type="dxa"/>
            <w:shd w:val="clear" w:color="auto" w:fill="FFFFCC"/>
          </w:tcPr>
          <w:p w:rsidR="00072509" w:rsidRPr="00FD6BC2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  <w:r w:rsidRPr="00FD6BC2">
              <w:rPr>
                <w:rFonts w:ascii="Calibri" w:hAnsi="Calibri"/>
                <w:lang w:val="es-SV"/>
              </w:rPr>
              <w:t>3.6 Edificio</w:t>
            </w:r>
          </w:p>
        </w:tc>
        <w:tc>
          <w:tcPr>
            <w:tcW w:w="8861" w:type="dxa"/>
            <w:tcBorders>
              <w:right w:val="single" w:sz="4" w:space="0" w:color="auto"/>
            </w:tcBorders>
            <w:shd w:val="clear" w:color="auto" w:fill="FFFFCC"/>
          </w:tcPr>
          <w:p w:rsidR="00072509" w:rsidRPr="00FD6BC2" w:rsidRDefault="00072509" w:rsidP="00584F34">
            <w:pPr>
              <w:jc w:val="both"/>
              <w:rPr>
                <w:rFonts w:ascii="Calibri" w:hAnsi="Calibri"/>
                <w:lang w:val="es-SV"/>
              </w:rPr>
            </w:pPr>
            <w:r w:rsidRPr="00FD6BC2">
              <w:rPr>
                <w:rFonts w:ascii="Calibri" w:hAnsi="Calibri"/>
                <w:lang w:val="es-SV"/>
              </w:rPr>
              <w:t>El Archivo Central está ubicado en</w:t>
            </w:r>
            <w:r w:rsidR="00584F34">
              <w:rPr>
                <w:rFonts w:ascii="Calibri" w:hAnsi="Calibri"/>
                <w:lang w:val="es-SV"/>
              </w:rPr>
              <w:t xml:space="preserve"> la segunda planta de un edificio de dos niveles, con aire acondicionado, 6 ventanas y actualmente se encuentran 23 estantes tipo </w:t>
            </w:r>
            <w:proofErr w:type="spellStart"/>
            <w:r w:rsidR="00584F34">
              <w:rPr>
                <w:rFonts w:ascii="Calibri" w:hAnsi="Calibri"/>
                <w:lang w:val="es-SV"/>
              </w:rPr>
              <w:t>dexión</w:t>
            </w:r>
            <w:proofErr w:type="spellEnd"/>
            <w:r w:rsidR="00584F34">
              <w:rPr>
                <w:rFonts w:ascii="Calibri" w:hAnsi="Calibri"/>
                <w:lang w:val="es-SV"/>
              </w:rPr>
              <w:t xml:space="preserve"> en donde han depositado las transferencias documentales.  </w:t>
            </w:r>
          </w:p>
        </w:tc>
      </w:tr>
      <w:tr w:rsidR="00072509" w:rsidRPr="00FD6BC2" w:rsidTr="00D907BA">
        <w:tc>
          <w:tcPr>
            <w:tcW w:w="2070" w:type="dxa"/>
            <w:shd w:val="clear" w:color="auto" w:fill="FFFFCC"/>
          </w:tcPr>
          <w:p w:rsidR="00072509" w:rsidRPr="00FD6BC2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  <w:r w:rsidRPr="00FD6BC2">
              <w:rPr>
                <w:rFonts w:ascii="Calibri" w:hAnsi="Calibri"/>
                <w:lang w:val="es-SV"/>
              </w:rPr>
              <w:t>3.7 Fondos y otras selecciones</w:t>
            </w:r>
          </w:p>
          <w:p w:rsidR="00072509" w:rsidRPr="00FD6BC2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  <w:r w:rsidRPr="00FD6BC2">
              <w:rPr>
                <w:rFonts w:ascii="Calibri" w:hAnsi="Calibri"/>
                <w:lang w:val="es-SV"/>
              </w:rPr>
              <w:t xml:space="preserve">custodiadas </w:t>
            </w:r>
          </w:p>
        </w:tc>
        <w:tc>
          <w:tcPr>
            <w:tcW w:w="8861" w:type="dxa"/>
            <w:tcBorders>
              <w:right w:val="single" w:sz="4" w:space="0" w:color="auto"/>
            </w:tcBorders>
            <w:shd w:val="clear" w:color="auto" w:fill="FFFFCC"/>
          </w:tcPr>
          <w:p w:rsidR="00072509" w:rsidRPr="00FD6BC2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  <w:r w:rsidRPr="00FD6BC2">
              <w:rPr>
                <w:rFonts w:ascii="Calibri" w:hAnsi="Calibri"/>
                <w:lang w:val="es-SV"/>
              </w:rPr>
              <w:t>Los fondos documentales que se encuentran en el  Archivo de la Defensoría, corres</w:t>
            </w:r>
            <w:r w:rsidR="00584F34">
              <w:rPr>
                <w:rFonts w:ascii="Calibri" w:hAnsi="Calibri"/>
                <w:lang w:val="es-SV"/>
              </w:rPr>
              <w:t>ponden a los documentos de</w:t>
            </w:r>
            <w:r w:rsidRPr="00FD6BC2">
              <w:rPr>
                <w:rFonts w:ascii="Calibri" w:hAnsi="Calibri"/>
                <w:lang w:val="es-SV"/>
              </w:rPr>
              <w:t xml:space="preserve"> las unidades administrativas que han realizado transferencias documentales</w:t>
            </w:r>
            <w:r w:rsidR="00CA6075">
              <w:rPr>
                <w:rFonts w:ascii="Calibri" w:hAnsi="Calibri"/>
                <w:lang w:val="es-SV"/>
              </w:rPr>
              <w:t>, los cuales constituyen un único fondo</w:t>
            </w:r>
          </w:p>
        </w:tc>
      </w:tr>
      <w:tr w:rsidR="00072509" w:rsidRPr="00FD6BC2" w:rsidTr="00D907BA">
        <w:tc>
          <w:tcPr>
            <w:tcW w:w="2070" w:type="dxa"/>
            <w:shd w:val="clear" w:color="auto" w:fill="FFFFCC"/>
          </w:tcPr>
          <w:p w:rsidR="00072509" w:rsidRPr="00FD6BC2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  <w:r w:rsidRPr="00FD6BC2">
              <w:rPr>
                <w:rFonts w:ascii="Calibri" w:hAnsi="Calibri"/>
                <w:lang w:val="es-SV"/>
              </w:rPr>
              <w:t>3.8 Ins</w:t>
            </w:r>
            <w:r w:rsidR="0017166E">
              <w:rPr>
                <w:rFonts w:ascii="Calibri" w:hAnsi="Calibri"/>
                <w:lang w:val="es-SV"/>
              </w:rPr>
              <w:t xml:space="preserve">trumentos de descripción, guías </w:t>
            </w:r>
            <w:r w:rsidRPr="00FD6BC2">
              <w:rPr>
                <w:rFonts w:ascii="Calibri" w:hAnsi="Calibri"/>
                <w:lang w:val="es-SV"/>
              </w:rPr>
              <w:t xml:space="preserve">y publicaciones </w:t>
            </w:r>
          </w:p>
        </w:tc>
        <w:tc>
          <w:tcPr>
            <w:tcW w:w="8861" w:type="dxa"/>
            <w:tcBorders>
              <w:right w:val="single" w:sz="4" w:space="0" w:color="auto"/>
            </w:tcBorders>
            <w:shd w:val="clear" w:color="auto" w:fill="FFFFCC"/>
          </w:tcPr>
          <w:p w:rsidR="00072509" w:rsidRPr="00FD6BC2" w:rsidRDefault="007229F3" w:rsidP="00306D38">
            <w:pPr>
              <w:jc w:val="both"/>
              <w:rPr>
                <w:rFonts w:ascii="Calibri" w:hAnsi="Calibri"/>
                <w:lang w:val="es-SV"/>
              </w:rPr>
            </w:pPr>
            <w:r>
              <w:rPr>
                <w:rFonts w:ascii="Calibri" w:hAnsi="Calibri"/>
                <w:lang w:val="es-SV"/>
              </w:rPr>
              <w:t>Se cuenta  Cuadros de Control de Documentos</w:t>
            </w:r>
            <w:bookmarkStart w:id="0" w:name="_GoBack"/>
            <w:bookmarkEnd w:id="0"/>
          </w:p>
        </w:tc>
      </w:tr>
      <w:tr w:rsidR="00072509" w:rsidRPr="00FD6BC2" w:rsidTr="00D907BA">
        <w:tc>
          <w:tcPr>
            <w:tcW w:w="2070" w:type="dxa"/>
            <w:shd w:val="clear" w:color="auto" w:fill="FFFFCC"/>
          </w:tcPr>
          <w:p w:rsidR="00072509" w:rsidRPr="00FD6BC2" w:rsidRDefault="00072509" w:rsidP="00306D38">
            <w:pPr>
              <w:jc w:val="both"/>
              <w:rPr>
                <w:rFonts w:ascii="Calibri" w:hAnsi="Calibri"/>
                <w:b/>
                <w:lang w:val="es-SV"/>
              </w:rPr>
            </w:pPr>
            <w:r w:rsidRPr="00FD6BC2">
              <w:rPr>
                <w:rFonts w:ascii="Calibri" w:hAnsi="Calibri"/>
                <w:b/>
                <w:lang w:val="es-SV"/>
              </w:rPr>
              <w:t>4</w:t>
            </w:r>
          </w:p>
        </w:tc>
        <w:tc>
          <w:tcPr>
            <w:tcW w:w="8861" w:type="dxa"/>
            <w:tcBorders>
              <w:right w:val="single" w:sz="4" w:space="0" w:color="auto"/>
            </w:tcBorders>
            <w:shd w:val="clear" w:color="auto" w:fill="FFFFCC"/>
          </w:tcPr>
          <w:p w:rsidR="00072509" w:rsidRPr="00FD6BC2" w:rsidRDefault="00072509" w:rsidP="00306D38">
            <w:pPr>
              <w:jc w:val="both"/>
              <w:rPr>
                <w:rFonts w:ascii="Calibri" w:hAnsi="Calibri"/>
                <w:b/>
                <w:lang w:val="es-SV"/>
              </w:rPr>
            </w:pPr>
            <w:r w:rsidRPr="00FD6BC2">
              <w:rPr>
                <w:rFonts w:ascii="Calibri" w:hAnsi="Calibri"/>
                <w:b/>
                <w:lang w:val="es-SV"/>
              </w:rPr>
              <w:t>Área de acceso</w:t>
            </w:r>
          </w:p>
        </w:tc>
      </w:tr>
      <w:tr w:rsidR="00072509" w:rsidRPr="00FD6BC2" w:rsidTr="00D907BA">
        <w:tc>
          <w:tcPr>
            <w:tcW w:w="2070" w:type="dxa"/>
            <w:shd w:val="clear" w:color="auto" w:fill="FFFFCC"/>
          </w:tcPr>
          <w:p w:rsidR="00072509" w:rsidRPr="00FD6BC2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  <w:r w:rsidRPr="00FD6BC2">
              <w:rPr>
                <w:rFonts w:ascii="Calibri" w:hAnsi="Calibri"/>
                <w:lang w:val="es-SV"/>
              </w:rPr>
              <w:t xml:space="preserve">4.1 Horarios de apertura </w:t>
            </w:r>
          </w:p>
        </w:tc>
        <w:tc>
          <w:tcPr>
            <w:tcW w:w="8861" w:type="dxa"/>
            <w:tcBorders>
              <w:right w:val="single" w:sz="4" w:space="0" w:color="auto"/>
            </w:tcBorders>
            <w:shd w:val="clear" w:color="auto" w:fill="FFFFCC"/>
          </w:tcPr>
          <w:p w:rsidR="00072509" w:rsidRPr="00FD6BC2" w:rsidRDefault="00072509" w:rsidP="001556BA">
            <w:pPr>
              <w:jc w:val="both"/>
              <w:rPr>
                <w:rFonts w:ascii="Calibri" w:hAnsi="Calibri"/>
                <w:lang w:val="es-SV"/>
              </w:rPr>
            </w:pPr>
            <w:r w:rsidRPr="00FD6BC2">
              <w:rPr>
                <w:rFonts w:ascii="Calibri" w:hAnsi="Calibri"/>
                <w:lang w:val="es-SV"/>
              </w:rPr>
              <w:t xml:space="preserve">Por el momento no hay servicio directo al público en el Archivo Central, pero las solicitudes de información se realizan de forma personal </w:t>
            </w:r>
            <w:r w:rsidR="006F6426">
              <w:rPr>
                <w:rFonts w:ascii="Calibri" w:hAnsi="Calibri"/>
                <w:lang w:val="es-SV"/>
              </w:rPr>
              <w:t xml:space="preserve">por </w:t>
            </w:r>
            <w:r w:rsidRPr="00FD6BC2">
              <w:rPr>
                <w:rFonts w:ascii="Calibri" w:hAnsi="Calibri"/>
                <w:lang w:val="es-SV"/>
              </w:rPr>
              <w:t>escrito o correo electrónico</w:t>
            </w:r>
            <w:r w:rsidR="001556BA">
              <w:rPr>
                <w:rFonts w:ascii="Calibri" w:hAnsi="Calibri"/>
                <w:lang w:val="es-SV"/>
              </w:rPr>
              <w:t>:</w:t>
            </w:r>
            <w:r w:rsidRPr="00FD6BC2">
              <w:rPr>
                <w:rFonts w:ascii="Calibri" w:hAnsi="Calibri"/>
                <w:lang w:val="es-SV"/>
              </w:rPr>
              <w:t xml:space="preserve"> </w:t>
            </w:r>
            <w:hyperlink r:id="rId13" w:history="1">
              <w:r w:rsidRPr="00FD6BC2">
                <w:rPr>
                  <w:rStyle w:val="Hipervnculo"/>
                  <w:rFonts w:ascii="Calibri" w:hAnsi="Calibri" w:cs="Helvetica"/>
                  <w:shd w:val="clear" w:color="auto" w:fill="F5F5F5"/>
                  <w:lang w:val="es-SV"/>
                </w:rPr>
                <w:t>transparencia@defensoria.gob.sv</w:t>
              </w:r>
            </w:hyperlink>
            <w:r w:rsidRPr="00FD6BC2">
              <w:rPr>
                <w:rFonts w:ascii="Calibri" w:hAnsi="Calibri"/>
                <w:lang w:val="es-SV"/>
              </w:rPr>
              <w:t xml:space="preserve">, se reciben de 8:00 a. m a 4:00 p.m. de lunes a viernes </w:t>
            </w:r>
          </w:p>
        </w:tc>
      </w:tr>
      <w:tr w:rsidR="00072509" w:rsidRPr="00FD6BC2" w:rsidTr="00D907BA">
        <w:tc>
          <w:tcPr>
            <w:tcW w:w="2070" w:type="dxa"/>
            <w:shd w:val="clear" w:color="auto" w:fill="FFFFCC"/>
          </w:tcPr>
          <w:p w:rsidR="00072509" w:rsidRPr="00FD6BC2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  <w:r w:rsidRPr="00FD6BC2">
              <w:rPr>
                <w:rFonts w:ascii="Calibri" w:hAnsi="Calibri"/>
                <w:lang w:val="es-SV"/>
              </w:rPr>
              <w:t>4.2 Condiciones y requisitos para el uso y acceso</w:t>
            </w:r>
          </w:p>
        </w:tc>
        <w:tc>
          <w:tcPr>
            <w:tcW w:w="8861" w:type="dxa"/>
            <w:tcBorders>
              <w:right w:val="single" w:sz="4" w:space="0" w:color="auto"/>
            </w:tcBorders>
            <w:shd w:val="clear" w:color="auto" w:fill="FFFFCC"/>
          </w:tcPr>
          <w:p w:rsidR="00072509" w:rsidRPr="00FD6BC2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  <w:r w:rsidRPr="00FD6BC2">
              <w:rPr>
                <w:rFonts w:ascii="Calibri" w:hAnsi="Calibri"/>
                <w:lang w:val="es-SV"/>
              </w:rPr>
              <w:t xml:space="preserve">No aplica </w:t>
            </w:r>
          </w:p>
        </w:tc>
      </w:tr>
      <w:tr w:rsidR="00072509" w:rsidRPr="00FD6BC2" w:rsidTr="00D907BA">
        <w:tc>
          <w:tcPr>
            <w:tcW w:w="2070" w:type="dxa"/>
            <w:shd w:val="clear" w:color="auto" w:fill="FFFFCC"/>
          </w:tcPr>
          <w:p w:rsidR="00072509" w:rsidRPr="00FD6BC2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  <w:r w:rsidRPr="00FD6BC2">
              <w:rPr>
                <w:rFonts w:ascii="Calibri" w:hAnsi="Calibri"/>
                <w:lang w:val="es-SV"/>
              </w:rPr>
              <w:t xml:space="preserve">4.3 Accesibilidad </w:t>
            </w:r>
          </w:p>
        </w:tc>
        <w:tc>
          <w:tcPr>
            <w:tcW w:w="8861" w:type="dxa"/>
            <w:tcBorders>
              <w:right w:val="single" w:sz="4" w:space="0" w:color="auto"/>
            </w:tcBorders>
            <w:shd w:val="clear" w:color="auto" w:fill="FFFFCC"/>
          </w:tcPr>
          <w:p w:rsidR="00072509" w:rsidRPr="00FD6BC2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  <w:r w:rsidRPr="00FD6BC2">
              <w:rPr>
                <w:rFonts w:ascii="Calibri" w:hAnsi="Calibri"/>
                <w:lang w:val="es-SV"/>
              </w:rPr>
              <w:t>Se puede llegar a la Defensoría del Consumidor tanto por transporte particular</w:t>
            </w:r>
            <w:r w:rsidR="00967A89">
              <w:rPr>
                <w:rFonts w:ascii="Calibri" w:hAnsi="Calibri"/>
                <w:lang w:val="es-SV"/>
              </w:rPr>
              <w:t xml:space="preserve"> (pero no se cuenta con parqueo para usuarios/as)</w:t>
            </w:r>
            <w:r w:rsidRPr="00FD6BC2">
              <w:rPr>
                <w:rFonts w:ascii="Calibri" w:hAnsi="Calibri"/>
                <w:lang w:val="es-SV"/>
              </w:rPr>
              <w:t xml:space="preserve"> o público; las rutas de buses del transporte colectivo con bus: 42-A y 44 bus y microbús</w:t>
            </w:r>
          </w:p>
        </w:tc>
      </w:tr>
      <w:tr w:rsidR="00072509" w:rsidRPr="00FD6BC2" w:rsidTr="00D907BA">
        <w:tc>
          <w:tcPr>
            <w:tcW w:w="2070" w:type="dxa"/>
            <w:shd w:val="clear" w:color="auto" w:fill="FFFFCC"/>
          </w:tcPr>
          <w:p w:rsidR="00072509" w:rsidRPr="00FD6BC2" w:rsidRDefault="00072509" w:rsidP="00306D38">
            <w:pPr>
              <w:jc w:val="both"/>
              <w:rPr>
                <w:rFonts w:ascii="Calibri" w:hAnsi="Calibri"/>
                <w:b/>
                <w:lang w:val="es-SV"/>
              </w:rPr>
            </w:pPr>
            <w:r w:rsidRPr="00FD6BC2">
              <w:rPr>
                <w:rFonts w:ascii="Calibri" w:hAnsi="Calibri"/>
                <w:b/>
                <w:lang w:val="es-SV"/>
              </w:rPr>
              <w:t>5</w:t>
            </w:r>
          </w:p>
        </w:tc>
        <w:tc>
          <w:tcPr>
            <w:tcW w:w="8861" w:type="dxa"/>
            <w:tcBorders>
              <w:right w:val="single" w:sz="4" w:space="0" w:color="auto"/>
            </w:tcBorders>
            <w:shd w:val="clear" w:color="auto" w:fill="FFFFCC"/>
          </w:tcPr>
          <w:p w:rsidR="00072509" w:rsidRPr="00FD6BC2" w:rsidRDefault="00072509" w:rsidP="00306D38">
            <w:pPr>
              <w:jc w:val="both"/>
              <w:rPr>
                <w:rFonts w:ascii="Calibri" w:hAnsi="Calibri"/>
                <w:b/>
                <w:lang w:val="es-SV"/>
              </w:rPr>
            </w:pPr>
            <w:r w:rsidRPr="00FD6BC2">
              <w:rPr>
                <w:rFonts w:ascii="Calibri" w:hAnsi="Calibri"/>
                <w:b/>
                <w:lang w:val="es-SV"/>
              </w:rPr>
              <w:t xml:space="preserve">Área de servicios </w:t>
            </w:r>
          </w:p>
        </w:tc>
      </w:tr>
      <w:tr w:rsidR="00072509" w:rsidRPr="00FD6BC2" w:rsidTr="00D907BA">
        <w:tc>
          <w:tcPr>
            <w:tcW w:w="2070" w:type="dxa"/>
            <w:shd w:val="clear" w:color="auto" w:fill="FFFFCC"/>
          </w:tcPr>
          <w:p w:rsidR="00072509" w:rsidRPr="00FD6BC2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  <w:r w:rsidRPr="00FD6BC2">
              <w:rPr>
                <w:rFonts w:ascii="Calibri" w:hAnsi="Calibri"/>
                <w:lang w:val="es-SV"/>
              </w:rPr>
              <w:t>5.1</w:t>
            </w:r>
          </w:p>
          <w:p w:rsidR="00072509" w:rsidRPr="00FD6BC2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  <w:r w:rsidRPr="00FD6BC2">
              <w:rPr>
                <w:rFonts w:ascii="Calibri" w:hAnsi="Calibri"/>
                <w:lang w:val="es-SV"/>
              </w:rPr>
              <w:t>Servicio de ayuda a la investigación</w:t>
            </w:r>
          </w:p>
        </w:tc>
        <w:tc>
          <w:tcPr>
            <w:tcW w:w="8861" w:type="dxa"/>
            <w:tcBorders>
              <w:right w:val="single" w:sz="4" w:space="0" w:color="auto"/>
            </w:tcBorders>
            <w:shd w:val="clear" w:color="auto" w:fill="FFFFCC"/>
          </w:tcPr>
          <w:p w:rsidR="00072509" w:rsidRPr="00FD6BC2" w:rsidRDefault="00072509" w:rsidP="00306D38">
            <w:pPr>
              <w:jc w:val="both"/>
              <w:rPr>
                <w:rFonts w:ascii="Calibri" w:hAnsi="Calibri"/>
                <w:b/>
                <w:lang w:val="es-SV"/>
              </w:rPr>
            </w:pPr>
            <w:r w:rsidRPr="00FD6BC2">
              <w:rPr>
                <w:rFonts w:ascii="Calibri" w:hAnsi="Calibri"/>
                <w:lang w:val="es-SV"/>
              </w:rPr>
              <w:t>No aplica</w:t>
            </w:r>
          </w:p>
        </w:tc>
      </w:tr>
      <w:tr w:rsidR="00072509" w:rsidRPr="00FD6BC2" w:rsidTr="00D907BA">
        <w:tc>
          <w:tcPr>
            <w:tcW w:w="2070" w:type="dxa"/>
            <w:shd w:val="clear" w:color="auto" w:fill="FFFFCC"/>
          </w:tcPr>
          <w:p w:rsidR="00072509" w:rsidRPr="00FD6BC2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  <w:r w:rsidRPr="00FD6BC2">
              <w:rPr>
                <w:rFonts w:ascii="Calibri" w:hAnsi="Calibri"/>
                <w:lang w:val="es-SV"/>
              </w:rPr>
              <w:t>5.2</w:t>
            </w:r>
          </w:p>
          <w:p w:rsidR="00072509" w:rsidRPr="00FD6BC2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  <w:r w:rsidRPr="00FD6BC2">
              <w:rPr>
                <w:rFonts w:ascii="Calibri" w:hAnsi="Calibri"/>
                <w:lang w:val="es-SV"/>
              </w:rPr>
              <w:lastRenderedPageBreak/>
              <w:t>Servicio de producción</w:t>
            </w:r>
          </w:p>
        </w:tc>
        <w:tc>
          <w:tcPr>
            <w:tcW w:w="8861" w:type="dxa"/>
            <w:tcBorders>
              <w:right w:val="single" w:sz="4" w:space="0" w:color="auto"/>
            </w:tcBorders>
            <w:shd w:val="clear" w:color="auto" w:fill="FFFFCC"/>
          </w:tcPr>
          <w:p w:rsidR="00072509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  <w:r w:rsidRPr="00FD6BC2">
              <w:rPr>
                <w:rFonts w:ascii="Calibri" w:hAnsi="Calibri"/>
                <w:lang w:val="es-SV"/>
              </w:rPr>
              <w:lastRenderedPageBreak/>
              <w:t>No aplica</w:t>
            </w:r>
          </w:p>
          <w:p w:rsidR="00072509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</w:p>
          <w:p w:rsidR="00072509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</w:p>
          <w:p w:rsidR="00072509" w:rsidRPr="00FD6BC2" w:rsidRDefault="00072509" w:rsidP="00306D38">
            <w:pPr>
              <w:jc w:val="both"/>
              <w:rPr>
                <w:rFonts w:ascii="Calibri" w:hAnsi="Calibri"/>
                <w:b/>
                <w:lang w:val="es-SV"/>
              </w:rPr>
            </w:pPr>
          </w:p>
        </w:tc>
      </w:tr>
      <w:tr w:rsidR="00072509" w:rsidRPr="00FD6BC2" w:rsidTr="00D907BA">
        <w:tc>
          <w:tcPr>
            <w:tcW w:w="2070" w:type="dxa"/>
            <w:shd w:val="clear" w:color="auto" w:fill="FFFFCC"/>
          </w:tcPr>
          <w:p w:rsidR="00072509" w:rsidRPr="00FD6BC2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  <w:r w:rsidRPr="00FD6BC2">
              <w:rPr>
                <w:rFonts w:ascii="Calibri" w:hAnsi="Calibri"/>
                <w:lang w:val="es-SV"/>
              </w:rPr>
              <w:lastRenderedPageBreak/>
              <w:t>5.3</w:t>
            </w:r>
          </w:p>
          <w:p w:rsidR="00072509" w:rsidRPr="00FD6BC2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  <w:r w:rsidRPr="00FD6BC2">
              <w:rPr>
                <w:rFonts w:ascii="Calibri" w:hAnsi="Calibri"/>
                <w:lang w:val="es-SV"/>
              </w:rPr>
              <w:t xml:space="preserve">Espacios públicos </w:t>
            </w:r>
          </w:p>
        </w:tc>
        <w:tc>
          <w:tcPr>
            <w:tcW w:w="8861" w:type="dxa"/>
            <w:tcBorders>
              <w:right w:val="single" w:sz="4" w:space="0" w:color="auto"/>
            </w:tcBorders>
            <w:shd w:val="clear" w:color="auto" w:fill="FFFFCC"/>
          </w:tcPr>
          <w:p w:rsidR="00072509" w:rsidRPr="00FD6BC2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  <w:r w:rsidRPr="00FD6BC2">
              <w:rPr>
                <w:rFonts w:ascii="Calibri" w:hAnsi="Calibri"/>
                <w:lang w:val="es-SV"/>
              </w:rPr>
              <w:t>No aplica</w:t>
            </w:r>
          </w:p>
        </w:tc>
      </w:tr>
      <w:tr w:rsidR="00072509" w:rsidRPr="00FD6BC2" w:rsidTr="00D907BA">
        <w:tc>
          <w:tcPr>
            <w:tcW w:w="2070" w:type="dxa"/>
            <w:shd w:val="clear" w:color="auto" w:fill="FFFFCC"/>
          </w:tcPr>
          <w:p w:rsidR="00072509" w:rsidRPr="00FD6BC2" w:rsidRDefault="00072509" w:rsidP="00306D38">
            <w:pPr>
              <w:jc w:val="both"/>
              <w:rPr>
                <w:rFonts w:ascii="Calibri" w:hAnsi="Calibri"/>
                <w:b/>
                <w:lang w:val="es-SV"/>
              </w:rPr>
            </w:pPr>
            <w:r w:rsidRPr="00FD6BC2">
              <w:rPr>
                <w:rFonts w:ascii="Calibri" w:hAnsi="Calibri"/>
                <w:b/>
                <w:lang w:val="es-SV"/>
              </w:rPr>
              <w:t>6</w:t>
            </w:r>
          </w:p>
        </w:tc>
        <w:tc>
          <w:tcPr>
            <w:tcW w:w="8861" w:type="dxa"/>
            <w:tcBorders>
              <w:right w:val="single" w:sz="4" w:space="0" w:color="auto"/>
            </w:tcBorders>
            <w:shd w:val="clear" w:color="auto" w:fill="FFFFCC"/>
          </w:tcPr>
          <w:p w:rsidR="00072509" w:rsidRPr="00FD6BC2" w:rsidRDefault="00072509" w:rsidP="00306D38">
            <w:pPr>
              <w:jc w:val="both"/>
              <w:rPr>
                <w:rFonts w:ascii="Calibri" w:hAnsi="Calibri"/>
                <w:b/>
                <w:lang w:val="es-SV"/>
              </w:rPr>
            </w:pPr>
            <w:r w:rsidRPr="00FD6BC2">
              <w:rPr>
                <w:rFonts w:ascii="Calibri" w:hAnsi="Calibri"/>
                <w:b/>
                <w:lang w:val="es-SV"/>
              </w:rPr>
              <w:t xml:space="preserve">Área de control </w:t>
            </w:r>
          </w:p>
        </w:tc>
      </w:tr>
      <w:tr w:rsidR="00453829" w:rsidRPr="00FD6BC2" w:rsidTr="00D907BA">
        <w:tc>
          <w:tcPr>
            <w:tcW w:w="2070" w:type="dxa"/>
            <w:shd w:val="clear" w:color="auto" w:fill="FFFFCC"/>
          </w:tcPr>
          <w:p w:rsidR="00453829" w:rsidRPr="00453829" w:rsidRDefault="00453829" w:rsidP="00306D38">
            <w:pPr>
              <w:jc w:val="both"/>
              <w:rPr>
                <w:rFonts w:ascii="Calibri" w:hAnsi="Calibri"/>
                <w:lang w:val="es-SV"/>
              </w:rPr>
            </w:pPr>
            <w:r>
              <w:rPr>
                <w:rFonts w:ascii="Calibri" w:hAnsi="Calibri"/>
                <w:lang w:val="es-SV"/>
              </w:rPr>
              <w:t>6.1 Identificador de descripción</w:t>
            </w:r>
          </w:p>
        </w:tc>
        <w:tc>
          <w:tcPr>
            <w:tcW w:w="8861" w:type="dxa"/>
            <w:tcBorders>
              <w:right w:val="single" w:sz="4" w:space="0" w:color="auto"/>
            </w:tcBorders>
            <w:shd w:val="clear" w:color="auto" w:fill="FFFFCC"/>
          </w:tcPr>
          <w:p w:rsidR="00453829" w:rsidRPr="00453829" w:rsidRDefault="00453829" w:rsidP="00306D38">
            <w:pPr>
              <w:jc w:val="both"/>
              <w:rPr>
                <w:rFonts w:ascii="Calibri" w:hAnsi="Calibri"/>
                <w:lang w:val="es-SV"/>
              </w:rPr>
            </w:pPr>
            <w:r>
              <w:rPr>
                <w:rFonts w:ascii="Calibri" w:hAnsi="Calibri"/>
                <w:lang w:val="es-SV"/>
              </w:rPr>
              <w:t>N</w:t>
            </w:r>
            <w:r w:rsidR="003921E7">
              <w:rPr>
                <w:rFonts w:ascii="Calibri" w:hAnsi="Calibri"/>
                <w:lang w:val="es-SV"/>
              </w:rPr>
              <w:t>o se posee</w:t>
            </w:r>
          </w:p>
        </w:tc>
      </w:tr>
      <w:tr w:rsidR="00E0144A" w:rsidRPr="00FD6BC2" w:rsidTr="00D907BA">
        <w:tc>
          <w:tcPr>
            <w:tcW w:w="2070" w:type="dxa"/>
            <w:shd w:val="clear" w:color="auto" w:fill="FFFFCC"/>
          </w:tcPr>
          <w:p w:rsidR="00E0144A" w:rsidRDefault="00E0144A" w:rsidP="00306D38">
            <w:pPr>
              <w:jc w:val="both"/>
              <w:rPr>
                <w:rFonts w:ascii="Calibri" w:hAnsi="Calibri"/>
                <w:lang w:val="es-SV"/>
              </w:rPr>
            </w:pPr>
            <w:r>
              <w:rPr>
                <w:rFonts w:ascii="Calibri" w:hAnsi="Calibri"/>
                <w:lang w:val="es-SV"/>
              </w:rPr>
              <w:t>6.2 Identificador de la institución</w:t>
            </w:r>
          </w:p>
        </w:tc>
        <w:tc>
          <w:tcPr>
            <w:tcW w:w="8861" w:type="dxa"/>
            <w:tcBorders>
              <w:right w:val="single" w:sz="4" w:space="0" w:color="auto"/>
            </w:tcBorders>
            <w:shd w:val="clear" w:color="auto" w:fill="FFFFCC"/>
          </w:tcPr>
          <w:p w:rsidR="00E0144A" w:rsidRDefault="00E0144A" w:rsidP="00306D38">
            <w:pPr>
              <w:jc w:val="both"/>
              <w:rPr>
                <w:rFonts w:ascii="Calibri" w:hAnsi="Calibri"/>
                <w:lang w:val="es-SV"/>
              </w:rPr>
            </w:pPr>
            <w:r>
              <w:rPr>
                <w:rFonts w:ascii="Calibri" w:hAnsi="Calibri"/>
                <w:lang w:val="es-SV"/>
              </w:rPr>
              <w:t>Defensoría del Consumidor</w:t>
            </w:r>
          </w:p>
        </w:tc>
      </w:tr>
      <w:tr w:rsidR="00072509" w:rsidRPr="00FD6BC2" w:rsidTr="00D907BA">
        <w:tc>
          <w:tcPr>
            <w:tcW w:w="2070" w:type="dxa"/>
            <w:shd w:val="clear" w:color="auto" w:fill="FFFFCC"/>
          </w:tcPr>
          <w:p w:rsidR="00072509" w:rsidRPr="00FD6BC2" w:rsidRDefault="003921E7" w:rsidP="00306D38">
            <w:pPr>
              <w:jc w:val="both"/>
              <w:rPr>
                <w:rFonts w:ascii="Calibri" w:hAnsi="Calibri"/>
                <w:lang w:val="es-SV"/>
              </w:rPr>
            </w:pPr>
            <w:r>
              <w:rPr>
                <w:rFonts w:ascii="Calibri" w:hAnsi="Calibri"/>
                <w:lang w:val="es-SV"/>
              </w:rPr>
              <w:t>6.3</w:t>
            </w:r>
          </w:p>
          <w:p w:rsidR="00072509" w:rsidRPr="00FD6BC2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  <w:r w:rsidRPr="00FD6BC2">
              <w:rPr>
                <w:rFonts w:ascii="Calibri" w:hAnsi="Calibri"/>
                <w:lang w:val="es-SV"/>
              </w:rPr>
              <w:t xml:space="preserve">Reglas y/o convenciones </w:t>
            </w:r>
          </w:p>
        </w:tc>
        <w:tc>
          <w:tcPr>
            <w:tcW w:w="8861" w:type="dxa"/>
            <w:tcBorders>
              <w:right w:val="single" w:sz="4" w:space="0" w:color="auto"/>
            </w:tcBorders>
            <w:shd w:val="clear" w:color="auto" w:fill="FFFFCC"/>
          </w:tcPr>
          <w:p w:rsidR="00072509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  <w:r w:rsidRPr="00FD6BC2">
              <w:rPr>
                <w:rFonts w:ascii="Calibri" w:hAnsi="Calibri"/>
                <w:lang w:val="es-SV"/>
              </w:rPr>
              <w:t>Normativas Archivística, Archivo General de la Nación, 2013.</w:t>
            </w:r>
          </w:p>
          <w:p w:rsidR="000F2881" w:rsidRPr="00FD6BC2" w:rsidRDefault="000F2881" w:rsidP="00306D38">
            <w:pPr>
              <w:jc w:val="both"/>
              <w:rPr>
                <w:rFonts w:ascii="Calibri" w:hAnsi="Calibri"/>
                <w:lang w:val="es-SV"/>
              </w:rPr>
            </w:pPr>
          </w:p>
          <w:p w:rsidR="000F2881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  <w:r w:rsidRPr="00FD6BC2">
              <w:rPr>
                <w:rFonts w:ascii="Calibri" w:hAnsi="Calibri"/>
                <w:lang w:val="es-SV"/>
              </w:rPr>
              <w:t>Instructivo para la Organización de Archivos de Gestión en la Defensoría del Consumidor.</w:t>
            </w:r>
          </w:p>
          <w:p w:rsidR="00072509" w:rsidRPr="00FD6BC2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  <w:r w:rsidRPr="00FD6BC2">
              <w:rPr>
                <w:rFonts w:ascii="Calibri" w:hAnsi="Calibri"/>
                <w:lang w:val="es-SV"/>
              </w:rPr>
              <w:t xml:space="preserve"> </w:t>
            </w:r>
          </w:p>
          <w:p w:rsidR="00072509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  <w:r w:rsidRPr="00FD6BC2">
              <w:rPr>
                <w:rFonts w:ascii="Calibri" w:hAnsi="Calibri"/>
                <w:lang w:val="es-SV"/>
              </w:rPr>
              <w:t>Lineamientos para la Creación del Sistema Institucional de Gestión Documental y Archivos. Instituto de Acceso a la Información Pública, 2015.</w:t>
            </w:r>
          </w:p>
          <w:p w:rsidR="00FB4A62" w:rsidRDefault="00FB4A62" w:rsidP="00306D38">
            <w:pPr>
              <w:jc w:val="both"/>
              <w:rPr>
                <w:rFonts w:ascii="Calibri" w:hAnsi="Calibri"/>
                <w:lang w:val="es-SV"/>
              </w:rPr>
            </w:pPr>
          </w:p>
          <w:p w:rsidR="00FB4A62" w:rsidRPr="00FD6BC2" w:rsidRDefault="00FB4A62" w:rsidP="00306D38">
            <w:pPr>
              <w:jc w:val="both"/>
              <w:rPr>
                <w:rFonts w:ascii="Calibri" w:hAnsi="Calibri"/>
                <w:lang w:val="es-SV"/>
              </w:rPr>
            </w:pPr>
            <w:r>
              <w:rPr>
                <w:rFonts w:ascii="Calibri" w:hAnsi="Calibri"/>
                <w:lang w:val="es-SV"/>
              </w:rPr>
              <w:t>Guía Técnica para la elaboración de Guía de Archivo en base a la Norma Internacional ISDIAH. Instituto de Acceso a la Información Pública. San Salvador: abril 2016</w:t>
            </w:r>
          </w:p>
        </w:tc>
      </w:tr>
      <w:tr w:rsidR="003921E7" w:rsidRPr="00FD6BC2" w:rsidTr="00D907BA">
        <w:tc>
          <w:tcPr>
            <w:tcW w:w="2070" w:type="dxa"/>
            <w:shd w:val="clear" w:color="auto" w:fill="FFFFCC"/>
          </w:tcPr>
          <w:p w:rsidR="003921E7" w:rsidRDefault="003921E7" w:rsidP="00306D38">
            <w:pPr>
              <w:jc w:val="both"/>
              <w:rPr>
                <w:rFonts w:ascii="Calibri" w:hAnsi="Calibri"/>
                <w:lang w:val="es-SV"/>
              </w:rPr>
            </w:pPr>
            <w:r>
              <w:rPr>
                <w:rFonts w:ascii="Calibri" w:hAnsi="Calibri"/>
                <w:lang w:val="es-SV"/>
              </w:rPr>
              <w:t>6.4 Estado de Elaboración</w:t>
            </w:r>
          </w:p>
        </w:tc>
        <w:tc>
          <w:tcPr>
            <w:tcW w:w="8861" w:type="dxa"/>
            <w:tcBorders>
              <w:right w:val="single" w:sz="4" w:space="0" w:color="auto"/>
            </w:tcBorders>
            <w:shd w:val="clear" w:color="auto" w:fill="FFFFCC"/>
          </w:tcPr>
          <w:p w:rsidR="003921E7" w:rsidRPr="00FD6BC2" w:rsidRDefault="003921E7" w:rsidP="00306D38">
            <w:pPr>
              <w:jc w:val="both"/>
              <w:rPr>
                <w:rFonts w:ascii="Calibri" w:hAnsi="Calibri"/>
                <w:lang w:val="es-SV"/>
              </w:rPr>
            </w:pPr>
            <w:r>
              <w:rPr>
                <w:rFonts w:ascii="Calibri" w:hAnsi="Calibri"/>
                <w:lang w:val="es-SV"/>
              </w:rPr>
              <w:t>No aplica</w:t>
            </w:r>
          </w:p>
        </w:tc>
      </w:tr>
      <w:tr w:rsidR="00F55840" w:rsidRPr="00FD6BC2" w:rsidTr="00D907BA">
        <w:tc>
          <w:tcPr>
            <w:tcW w:w="2070" w:type="dxa"/>
            <w:shd w:val="clear" w:color="auto" w:fill="FFFFCC"/>
          </w:tcPr>
          <w:p w:rsidR="00F55840" w:rsidRDefault="00F55840" w:rsidP="00306D38">
            <w:pPr>
              <w:jc w:val="both"/>
              <w:rPr>
                <w:rFonts w:ascii="Calibri" w:hAnsi="Calibri"/>
                <w:lang w:val="es-SV"/>
              </w:rPr>
            </w:pPr>
            <w:r>
              <w:rPr>
                <w:rFonts w:ascii="Calibri" w:hAnsi="Calibri"/>
                <w:lang w:val="es-SV"/>
              </w:rPr>
              <w:t>6.5 Nivel de detalle</w:t>
            </w:r>
          </w:p>
        </w:tc>
        <w:tc>
          <w:tcPr>
            <w:tcW w:w="8861" w:type="dxa"/>
            <w:tcBorders>
              <w:right w:val="single" w:sz="4" w:space="0" w:color="auto"/>
            </w:tcBorders>
            <w:shd w:val="clear" w:color="auto" w:fill="FFFFCC"/>
          </w:tcPr>
          <w:p w:rsidR="00F55840" w:rsidRDefault="00F55840" w:rsidP="00306D38">
            <w:pPr>
              <w:jc w:val="both"/>
              <w:rPr>
                <w:rFonts w:ascii="Calibri" w:hAnsi="Calibri"/>
                <w:lang w:val="es-SV"/>
              </w:rPr>
            </w:pPr>
            <w:r>
              <w:rPr>
                <w:rFonts w:ascii="Calibri" w:hAnsi="Calibri"/>
                <w:lang w:val="es-SV"/>
              </w:rPr>
              <w:t>Nivel completo</w:t>
            </w:r>
          </w:p>
        </w:tc>
      </w:tr>
      <w:tr w:rsidR="00072509" w:rsidRPr="00FD6BC2" w:rsidTr="00D907BA">
        <w:tc>
          <w:tcPr>
            <w:tcW w:w="2070" w:type="dxa"/>
            <w:shd w:val="clear" w:color="auto" w:fill="FFFFCC"/>
          </w:tcPr>
          <w:p w:rsidR="00072509" w:rsidRPr="00FD6BC2" w:rsidRDefault="003F2F27" w:rsidP="00306D38">
            <w:pPr>
              <w:jc w:val="both"/>
              <w:rPr>
                <w:rFonts w:ascii="Calibri" w:hAnsi="Calibri"/>
                <w:lang w:val="es-SV"/>
              </w:rPr>
            </w:pPr>
            <w:r>
              <w:rPr>
                <w:rFonts w:ascii="Calibri" w:hAnsi="Calibri"/>
                <w:lang w:val="es-SV"/>
              </w:rPr>
              <w:t>6.6</w:t>
            </w:r>
          </w:p>
          <w:p w:rsidR="00072509" w:rsidRPr="00FD6BC2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  <w:r w:rsidRPr="00FD6BC2">
              <w:rPr>
                <w:rFonts w:ascii="Calibri" w:hAnsi="Calibri"/>
                <w:lang w:val="es-SV"/>
              </w:rPr>
              <w:t>Fecha de creación</w:t>
            </w:r>
            <w:r w:rsidR="003F2F27">
              <w:rPr>
                <w:rFonts w:ascii="Calibri" w:hAnsi="Calibri"/>
                <w:lang w:val="es-SV"/>
              </w:rPr>
              <w:t>, revisión o eliminación</w:t>
            </w:r>
          </w:p>
        </w:tc>
        <w:tc>
          <w:tcPr>
            <w:tcW w:w="8861" w:type="dxa"/>
            <w:tcBorders>
              <w:right w:val="single" w:sz="4" w:space="0" w:color="auto"/>
            </w:tcBorders>
            <w:shd w:val="clear" w:color="auto" w:fill="FFFFCC"/>
          </w:tcPr>
          <w:p w:rsidR="00072509" w:rsidRPr="00FD6BC2" w:rsidRDefault="008E0267" w:rsidP="00306D38">
            <w:pPr>
              <w:jc w:val="both"/>
              <w:rPr>
                <w:rFonts w:ascii="Calibri" w:hAnsi="Calibri"/>
                <w:lang w:val="es-SV"/>
              </w:rPr>
            </w:pPr>
            <w:r>
              <w:rPr>
                <w:rFonts w:ascii="Calibri" w:hAnsi="Calibri"/>
                <w:lang w:val="es-SV"/>
              </w:rPr>
              <w:t>2016-9-28</w:t>
            </w:r>
          </w:p>
        </w:tc>
      </w:tr>
      <w:tr w:rsidR="003921E7" w:rsidRPr="00FD6BC2" w:rsidTr="00D907BA">
        <w:tc>
          <w:tcPr>
            <w:tcW w:w="2070" w:type="dxa"/>
            <w:shd w:val="clear" w:color="auto" w:fill="FFFFCC"/>
          </w:tcPr>
          <w:p w:rsidR="003921E7" w:rsidRPr="00FD6BC2" w:rsidRDefault="003F2F27" w:rsidP="00306D38">
            <w:pPr>
              <w:jc w:val="both"/>
              <w:rPr>
                <w:rFonts w:ascii="Calibri" w:hAnsi="Calibri"/>
                <w:lang w:val="es-SV"/>
              </w:rPr>
            </w:pPr>
            <w:r>
              <w:rPr>
                <w:rFonts w:ascii="Calibri" w:hAnsi="Calibri"/>
                <w:lang w:val="es-SV"/>
              </w:rPr>
              <w:t>6.7 Lenguas y escrituras</w:t>
            </w:r>
          </w:p>
        </w:tc>
        <w:tc>
          <w:tcPr>
            <w:tcW w:w="8861" w:type="dxa"/>
            <w:tcBorders>
              <w:right w:val="single" w:sz="4" w:space="0" w:color="auto"/>
            </w:tcBorders>
            <w:shd w:val="clear" w:color="auto" w:fill="FFFFCC"/>
          </w:tcPr>
          <w:p w:rsidR="003921E7" w:rsidRDefault="003F2F27" w:rsidP="00306D38">
            <w:pPr>
              <w:jc w:val="both"/>
              <w:rPr>
                <w:rFonts w:ascii="Calibri" w:hAnsi="Calibri"/>
                <w:lang w:val="es-SV"/>
              </w:rPr>
            </w:pPr>
            <w:r>
              <w:rPr>
                <w:rFonts w:ascii="Calibri" w:hAnsi="Calibri"/>
                <w:lang w:val="es-SV"/>
              </w:rPr>
              <w:t xml:space="preserve">Español </w:t>
            </w:r>
          </w:p>
        </w:tc>
      </w:tr>
      <w:tr w:rsidR="003F2F27" w:rsidRPr="00FD6BC2" w:rsidTr="00D907BA">
        <w:tc>
          <w:tcPr>
            <w:tcW w:w="2070" w:type="dxa"/>
            <w:shd w:val="clear" w:color="auto" w:fill="FFFFCC"/>
          </w:tcPr>
          <w:p w:rsidR="003F2F27" w:rsidRDefault="003F2F27" w:rsidP="00306D38">
            <w:pPr>
              <w:jc w:val="both"/>
              <w:rPr>
                <w:rFonts w:ascii="Calibri" w:hAnsi="Calibri"/>
                <w:lang w:val="es-SV"/>
              </w:rPr>
            </w:pPr>
            <w:r>
              <w:rPr>
                <w:rFonts w:ascii="Calibri" w:hAnsi="Calibri"/>
                <w:lang w:val="es-SV"/>
              </w:rPr>
              <w:t>6.8 Fuentes</w:t>
            </w:r>
          </w:p>
        </w:tc>
        <w:tc>
          <w:tcPr>
            <w:tcW w:w="8861" w:type="dxa"/>
            <w:tcBorders>
              <w:right w:val="single" w:sz="4" w:space="0" w:color="auto"/>
            </w:tcBorders>
            <w:shd w:val="clear" w:color="auto" w:fill="FFFFCC"/>
          </w:tcPr>
          <w:p w:rsidR="003F2F27" w:rsidRDefault="004C71ED" w:rsidP="00306D38">
            <w:pPr>
              <w:jc w:val="both"/>
              <w:rPr>
                <w:rFonts w:ascii="Calibri" w:hAnsi="Calibri"/>
                <w:lang w:val="es-SV"/>
              </w:rPr>
            </w:pPr>
            <w:r>
              <w:rPr>
                <w:rFonts w:ascii="Calibri" w:hAnsi="Calibri"/>
                <w:lang w:val="es-SV"/>
              </w:rPr>
              <w:t>Ley de Protección al Consumidor</w:t>
            </w:r>
          </w:p>
          <w:p w:rsidR="004C71ED" w:rsidRDefault="004C71ED" w:rsidP="00306D38">
            <w:pPr>
              <w:jc w:val="both"/>
              <w:rPr>
                <w:rFonts w:ascii="Calibri" w:hAnsi="Calibri"/>
                <w:lang w:val="es-SV"/>
              </w:rPr>
            </w:pPr>
            <w:r>
              <w:rPr>
                <w:rFonts w:ascii="Calibri" w:hAnsi="Calibri"/>
                <w:lang w:val="es-SV"/>
              </w:rPr>
              <w:t>Memorias de labores de la Defensor</w:t>
            </w:r>
            <w:r w:rsidR="003313FC">
              <w:rPr>
                <w:rFonts w:ascii="Calibri" w:hAnsi="Calibri"/>
                <w:lang w:val="es-SV"/>
              </w:rPr>
              <w:t>ía del Consumidor, 2005-2015</w:t>
            </w:r>
          </w:p>
        </w:tc>
      </w:tr>
      <w:tr w:rsidR="003F2F27" w:rsidRPr="00FD6BC2" w:rsidTr="00D907BA">
        <w:tc>
          <w:tcPr>
            <w:tcW w:w="2070" w:type="dxa"/>
            <w:shd w:val="clear" w:color="auto" w:fill="FFFFCC"/>
          </w:tcPr>
          <w:p w:rsidR="003F2F27" w:rsidRDefault="003F2F27" w:rsidP="00306D38">
            <w:pPr>
              <w:jc w:val="both"/>
              <w:rPr>
                <w:rFonts w:ascii="Calibri" w:hAnsi="Calibri"/>
                <w:lang w:val="es-SV"/>
              </w:rPr>
            </w:pPr>
            <w:r>
              <w:rPr>
                <w:rFonts w:ascii="Calibri" w:hAnsi="Calibri"/>
                <w:lang w:val="es-SV"/>
              </w:rPr>
              <w:t>Notas de mantenimiento</w:t>
            </w:r>
          </w:p>
        </w:tc>
        <w:tc>
          <w:tcPr>
            <w:tcW w:w="8861" w:type="dxa"/>
            <w:tcBorders>
              <w:right w:val="single" w:sz="4" w:space="0" w:color="auto"/>
            </w:tcBorders>
            <w:shd w:val="clear" w:color="auto" w:fill="FFFFCC"/>
          </w:tcPr>
          <w:p w:rsidR="003F2F27" w:rsidRDefault="003F2F27" w:rsidP="00306D38">
            <w:pPr>
              <w:jc w:val="both"/>
              <w:rPr>
                <w:rFonts w:ascii="Calibri" w:hAnsi="Calibri"/>
                <w:lang w:val="es-SV"/>
              </w:rPr>
            </w:pPr>
            <w:r>
              <w:rPr>
                <w:rFonts w:ascii="Calibri" w:hAnsi="Calibri"/>
                <w:lang w:val="es-SV"/>
              </w:rPr>
              <w:t>Responsable: Rosa Vianney Juárez Cruz, T</w:t>
            </w:r>
            <w:r w:rsidR="00E6350B">
              <w:rPr>
                <w:rFonts w:ascii="Calibri" w:hAnsi="Calibri"/>
                <w:lang w:val="es-SV"/>
              </w:rPr>
              <w:t>écnica de Archivo</w:t>
            </w:r>
          </w:p>
        </w:tc>
      </w:tr>
    </w:tbl>
    <w:p w:rsidR="00B77620" w:rsidRPr="00072509" w:rsidRDefault="00B77620" w:rsidP="00EB20FB">
      <w:pPr>
        <w:rPr>
          <w:lang w:val="es-SV"/>
        </w:rPr>
      </w:pPr>
    </w:p>
    <w:sectPr w:rsidR="00B77620" w:rsidRPr="00072509" w:rsidSect="00405239">
      <w:headerReference w:type="even" r:id="rId14"/>
      <w:headerReference w:type="default" r:id="rId15"/>
      <w:footerReference w:type="default" r:id="rId16"/>
      <w:headerReference w:type="first" r:id="rId1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1AF" w:rsidRDefault="00A931AF" w:rsidP="00385C3D">
      <w:r>
        <w:separator/>
      </w:r>
    </w:p>
  </w:endnote>
  <w:endnote w:type="continuationSeparator" w:id="0">
    <w:p w:rsidR="00A931AF" w:rsidRDefault="00A931AF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291730"/>
      <w:docPartObj>
        <w:docPartGallery w:val="Page Numbers (Bottom of Page)"/>
        <w:docPartUnique/>
      </w:docPartObj>
    </w:sdtPr>
    <w:sdtEndPr/>
    <w:sdtContent>
      <w:p w:rsidR="006448E6" w:rsidRDefault="006448E6">
        <w:pPr>
          <w:pStyle w:val="Piedep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29F3" w:rsidRPr="007229F3">
          <w:rPr>
            <w:noProof/>
            <w:lang w:val="es-ES"/>
          </w:rPr>
          <w:t>8</w:t>
        </w:r>
        <w:r>
          <w:fldChar w:fldCharType="end"/>
        </w:r>
      </w:p>
    </w:sdtContent>
  </w:sdt>
  <w:p w:rsidR="00630B4F" w:rsidRDefault="00630B4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1AF" w:rsidRDefault="00A931AF" w:rsidP="00385C3D">
      <w:r>
        <w:separator/>
      </w:r>
    </w:p>
  </w:footnote>
  <w:footnote w:type="continuationSeparator" w:id="0">
    <w:p w:rsidR="00A931AF" w:rsidRDefault="00A931AF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C3D" w:rsidRDefault="00A931AF">
    <w:pPr>
      <w:pStyle w:val="Encabezado"/>
    </w:pPr>
    <w:r>
      <w:rPr>
        <w:noProof/>
        <w:lang w:val="es-ES"/>
      </w:rPr>
      <w:pict w14:anchorId="1E09D8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C3D" w:rsidRDefault="00991543">
    <w:pPr>
      <w:pStyle w:val="Encabezado"/>
    </w:pPr>
    <w:r>
      <w:rPr>
        <w:noProof/>
        <w:lang w:val="en-US" w:eastAsia="en-US"/>
      </w:rPr>
      <w:drawing>
        <wp:anchor distT="0" distB="0" distL="114300" distR="114300" simplePos="0" relativeHeight="251665408" behindDoc="0" locked="0" layoutInCell="1" allowOverlap="1" wp14:anchorId="032982F6" wp14:editId="79DD1BCD">
          <wp:simplePos x="0" y="0"/>
          <wp:positionH relativeFrom="column">
            <wp:posOffset>-1143000</wp:posOffset>
          </wp:positionH>
          <wp:positionV relativeFrom="paragraph">
            <wp:posOffset>-449580</wp:posOffset>
          </wp:positionV>
          <wp:extent cx="7860665" cy="1014095"/>
          <wp:effectExtent l="0" t="0" r="0" b="1905"/>
          <wp:wrapSquare wrapText="bothSides"/>
          <wp:docPr id="1" name="Imagen 1" descr="2TB MAC:CAT:GRAFICOS:HOJA MEMBRETADA DEFENSORIA 2014:HOJA MEMBRETADA 2014 V3_ENCABEZ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TB MAC:CAT:GRAFICOS:HOJA MEMBRETADA DEFENSORIA 2014:HOJA MEMBRETADA 2014 V3_ENCABEZA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0665" cy="1014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1C31">
      <w:rPr>
        <w:noProof/>
        <w:lang w:val="en-US" w:eastAsia="en-US"/>
      </w:rPr>
      <w:drawing>
        <wp:anchor distT="0" distB="0" distL="114300" distR="114300" simplePos="0" relativeHeight="251662336" behindDoc="0" locked="0" layoutInCell="1" allowOverlap="1" wp14:anchorId="7AC43EA7" wp14:editId="32778D52">
          <wp:simplePos x="0" y="0"/>
          <wp:positionH relativeFrom="column">
            <wp:posOffset>5501640</wp:posOffset>
          </wp:positionH>
          <wp:positionV relativeFrom="paragraph">
            <wp:posOffset>8759190</wp:posOffset>
          </wp:positionV>
          <wp:extent cx="556260" cy="492125"/>
          <wp:effectExtent l="0" t="0" r="2540" b="0"/>
          <wp:wrapSquare wrapText="bothSides"/>
          <wp:docPr id="2" name="Imagen 2" descr="2TB MAC:CAT:GRAFICOS:LOGOS:LOGO_910:LOGO_910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TB MAC:CAT:GRAFICOS:LOGOS:LOGO_910:LOGO_910.pd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" cy="492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C3D" w:rsidRDefault="00A931AF">
    <w:pPr>
      <w:pStyle w:val="Encabezado"/>
    </w:pPr>
    <w:r>
      <w:rPr>
        <w:noProof/>
        <w:lang w:val="es-ES"/>
      </w:rPr>
      <w:pict w14:anchorId="0D2938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616BC2"/>
    <w:multiLevelType w:val="hybridMultilevel"/>
    <w:tmpl w:val="7020E5A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02EEF"/>
    <w:multiLevelType w:val="hybridMultilevel"/>
    <w:tmpl w:val="C4687E2E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D3598E"/>
    <w:multiLevelType w:val="hybridMultilevel"/>
    <w:tmpl w:val="752CB5CE"/>
    <w:lvl w:ilvl="0" w:tplc="B25AC80E">
      <w:start w:val="5"/>
      <w:numFmt w:val="bullet"/>
      <w:lvlText w:val="-"/>
      <w:lvlJc w:val="left"/>
      <w:pPr>
        <w:ind w:left="420" w:hanging="360"/>
      </w:pPr>
      <w:rPr>
        <w:rFonts w:ascii="Arial" w:eastAsia="Verdan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1D324E5D"/>
    <w:multiLevelType w:val="hybridMultilevel"/>
    <w:tmpl w:val="0B0E8C1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965AFB"/>
    <w:multiLevelType w:val="hybridMultilevel"/>
    <w:tmpl w:val="CC206944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65956"/>
    <w:multiLevelType w:val="hybridMultilevel"/>
    <w:tmpl w:val="993E8CFE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DA1469"/>
    <w:multiLevelType w:val="hybridMultilevel"/>
    <w:tmpl w:val="4B72E2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F35327"/>
    <w:multiLevelType w:val="hybridMultilevel"/>
    <w:tmpl w:val="AEF2271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47507F"/>
    <w:multiLevelType w:val="hybridMultilevel"/>
    <w:tmpl w:val="ABC66AA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C3D"/>
    <w:rsid w:val="00032DFD"/>
    <w:rsid w:val="00072509"/>
    <w:rsid w:val="00081C31"/>
    <w:rsid w:val="000A1F9B"/>
    <w:rsid w:val="000B49BD"/>
    <w:rsid w:val="000F2881"/>
    <w:rsid w:val="00111588"/>
    <w:rsid w:val="00134368"/>
    <w:rsid w:val="001556BA"/>
    <w:rsid w:val="0017166E"/>
    <w:rsid w:val="001C6E56"/>
    <w:rsid w:val="002A682C"/>
    <w:rsid w:val="002C31B0"/>
    <w:rsid w:val="003313FC"/>
    <w:rsid w:val="00371D19"/>
    <w:rsid w:val="00385C3D"/>
    <w:rsid w:val="003921E7"/>
    <w:rsid w:val="003C098B"/>
    <w:rsid w:val="003F2F27"/>
    <w:rsid w:val="00403C96"/>
    <w:rsid w:val="00405239"/>
    <w:rsid w:val="00414307"/>
    <w:rsid w:val="00453829"/>
    <w:rsid w:val="00460794"/>
    <w:rsid w:val="004A124C"/>
    <w:rsid w:val="004C3361"/>
    <w:rsid w:val="004C63A9"/>
    <w:rsid w:val="004C71ED"/>
    <w:rsid w:val="00502220"/>
    <w:rsid w:val="005112A7"/>
    <w:rsid w:val="00555C29"/>
    <w:rsid w:val="00584F34"/>
    <w:rsid w:val="00595825"/>
    <w:rsid w:val="006206CB"/>
    <w:rsid w:val="00623F78"/>
    <w:rsid w:val="00630B4F"/>
    <w:rsid w:val="006448E6"/>
    <w:rsid w:val="00676158"/>
    <w:rsid w:val="00685F0C"/>
    <w:rsid w:val="006C6929"/>
    <w:rsid w:val="006F6426"/>
    <w:rsid w:val="007229F3"/>
    <w:rsid w:val="0072534C"/>
    <w:rsid w:val="0074573C"/>
    <w:rsid w:val="007A7787"/>
    <w:rsid w:val="007C67BE"/>
    <w:rsid w:val="00837722"/>
    <w:rsid w:val="008E0267"/>
    <w:rsid w:val="008E15C2"/>
    <w:rsid w:val="008E3239"/>
    <w:rsid w:val="008F5B31"/>
    <w:rsid w:val="00967A89"/>
    <w:rsid w:val="00991543"/>
    <w:rsid w:val="009E0F74"/>
    <w:rsid w:val="00A27015"/>
    <w:rsid w:val="00A33D88"/>
    <w:rsid w:val="00A931AF"/>
    <w:rsid w:val="00AD5BBF"/>
    <w:rsid w:val="00B21119"/>
    <w:rsid w:val="00B5488F"/>
    <w:rsid w:val="00B57077"/>
    <w:rsid w:val="00B77620"/>
    <w:rsid w:val="00BD393E"/>
    <w:rsid w:val="00BD4B09"/>
    <w:rsid w:val="00BD7318"/>
    <w:rsid w:val="00BF041C"/>
    <w:rsid w:val="00C02390"/>
    <w:rsid w:val="00CA6075"/>
    <w:rsid w:val="00CC58C4"/>
    <w:rsid w:val="00CE3A4B"/>
    <w:rsid w:val="00CF05AA"/>
    <w:rsid w:val="00D120E7"/>
    <w:rsid w:val="00D204FE"/>
    <w:rsid w:val="00D37C82"/>
    <w:rsid w:val="00D907BA"/>
    <w:rsid w:val="00DC1EB1"/>
    <w:rsid w:val="00DD621F"/>
    <w:rsid w:val="00E0144A"/>
    <w:rsid w:val="00E138CA"/>
    <w:rsid w:val="00E217AA"/>
    <w:rsid w:val="00E6350B"/>
    <w:rsid w:val="00EB20FB"/>
    <w:rsid w:val="00F10D77"/>
    <w:rsid w:val="00F55840"/>
    <w:rsid w:val="00FA55C0"/>
    <w:rsid w:val="00FB4A62"/>
    <w:rsid w:val="00FE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efaultImageDpi w14:val="300"/>
  <w15:docId w15:val="{B208D7C3-6CC4-45C1-9C22-4A289081D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paragraph" w:styleId="Textodeglobo">
    <w:name w:val="Balloon Text"/>
    <w:basedOn w:val="Normal"/>
    <w:link w:val="TextodegloboCar"/>
    <w:uiPriority w:val="99"/>
    <w:semiHidden/>
    <w:unhideWhenUsed/>
    <w:rsid w:val="00630B4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B4F"/>
    <w:rPr>
      <w:rFonts w:ascii="Lucida Grande" w:hAnsi="Lucida Grande"/>
      <w:sz w:val="18"/>
      <w:szCs w:val="18"/>
    </w:rPr>
  </w:style>
  <w:style w:type="table" w:styleId="Tablaconcuadrcula">
    <w:name w:val="Table Grid"/>
    <w:basedOn w:val="Tablanormal"/>
    <w:uiPriority w:val="59"/>
    <w:rsid w:val="00B776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77620"/>
    <w:pPr>
      <w:ind w:left="720"/>
      <w:contextualSpacing/>
    </w:pPr>
  </w:style>
  <w:style w:type="character" w:styleId="Hipervnculo">
    <w:name w:val="Hyperlink"/>
    <w:rsid w:val="000725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fensoria.gob.sv" TargetMode="External"/><Relationship Id="rId13" Type="http://schemas.openxmlformats.org/officeDocument/2006/relationships/hyperlink" Target="mailto:transparencia@defensoria.gob.sv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tencionalcliente@defensoria.gob.sv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defensoria.gob.sv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rjuarez@defensoria.gob.sv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99380-B7ED-4796-BDAD-C7F02104C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8</Pages>
  <Words>2071</Words>
  <Characters>11807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13851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Rosa Vianney Juárez Cruz</cp:lastModifiedBy>
  <cp:revision>46</cp:revision>
  <cp:lastPrinted>2014-08-14T18:13:00Z</cp:lastPrinted>
  <dcterms:created xsi:type="dcterms:W3CDTF">2016-02-17T14:54:00Z</dcterms:created>
  <dcterms:modified xsi:type="dcterms:W3CDTF">2016-09-28T14:28:00Z</dcterms:modified>
</cp:coreProperties>
</file>