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75A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9C2EDB" w:rsidRDefault="003C2CCC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9C2EDB">
        <w:rPr>
          <w:rFonts w:asciiTheme="majorHAnsi" w:hAnsiTheme="majorHAnsi"/>
          <w:sz w:val="20"/>
          <w:szCs w:val="20"/>
        </w:rPr>
        <w:t xml:space="preserve">Vista la solicitud </w:t>
      </w:r>
      <w:r w:rsidR="00877561" w:rsidRPr="009C2EDB">
        <w:rPr>
          <w:rFonts w:ascii="Cambria" w:hAnsi="Cambria" w:cs="Arial"/>
          <w:sz w:val="20"/>
          <w:szCs w:val="20"/>
          <w:lang w:val="es-ES"/>
        </w:rPr>
        <w:t>de</w:t>
      </w:r>
      <w:r w:rsidR="00E917D6">
        <w:rPr>
          <w:rFonts w:ascii="Cambria" w:hAnsi="Cambria" w:cs="Arial"/>
          <w:sz w:val="20"/>
          <w:szCs w:val="20"/>
          <w:lang w:val="es-ES"/>
        </w:rPr>
        <w:t xml:space="preserve"> </w:t>
      </w:r>
      <w:r w:rsidR="00E917D6" w:rsidRPr="00E917D6">
        <w:rPr>
          <w:rFonts w:ascii="Cambria" w:hAnsi="Cambria" w:cs="Arial"/>
          <w:b/>
          <w:sz w:val="20"/>
          <w:szCs w:val="20"/>
          <w:highlight w:val="black"/>
          <w:lang w:val="es-ES"/>
        </w:rPr>
        <w:t>XXXXXXXXXXXXXXXXXXXXXXXXXXXXXXXXXXXXXXX</w:t>
      </w:r>
      <w:r w:rsidR="00877561" w:rsidRPr="009C2EDB">
        <w:rPr>
          <w:rFonts w:ascii="Cambria" w:hAnsi="Cambria" w:cs="Arial"/>
          <w:sz w:val="20"/>
          <w:szCs w:val="20"/>
          <w:lang w:val="es-ES"/>
        </w:rPr>
        <w:t>,</w:t>
      </w:r>
      <w:r w:rsidRPr="009C2EDB">
        <w:rPr>
          <w:rFonts w:asciiTheme="majorHAnsi" w:hAnsiTheme="majorHAnsi"/>
          <w:sz w:val="20"/>
          <w:szCs w:val="20"/>
        </w:rPr>
        <w:t xml:space="preserve"> con </w:t>
      </w:r>
      <w:r w:rsidR="00CB6830" w:rsidRPr="009C2EDB">
        <w:rPr>
          <w:rFonts w:asciiTheme="majorHAnsi" w:hAnsiTheme="majorHAnsi"/>
          <w:sz w:val="20"/>
          <w:szCs w:val="20"/>
        </w:rPr>
        <w:t>Documento Único de Identidad</w:t>
      </w:r>
      <w:r w:rsidR="00A56F13" w:rsidRPr="009C2EDB">
        <w:rPr>
          <w:rFonts w:asciiTheme="majorHAnsi" w:hAnsiTheme="majorHAnsi"/>
          <w:sz w:val="20"/>
          <w:szCs w:val="20"/>
        </w:rPr>
        <w:t xml:space="preserve"> </w:t>
      </w:r>
      <w:r w:rsidRPr="009C2EDB">
        <w:rPr>
          <w:rFonts w:asciiTheme="majorHAnsi" w:hAnsiTheme="majorHAnsi"/>
          <w:sz w:val="20"/>
          <w:szCs w:val="20"/>
        </w:rPr>
        <w:t>número</w:t>
      </w:r>
      <w:r w:rsidR="0038522E" w:rsidRPr="009C2EDB">
        <w:rPr>
          <w:rFonts w:asciiTheme="majorHAnsi" w:hAnsiTheme="majorHAnsi"/>
          <w:sz w:val="20"/>
          <w:szCs w:val="20"/>
        </w:rPr>
        <w:t>:</w:t>
      </w:r>
      <w:r w:rsidR="00A56F13" w:rsidRPr="009C2EDB">
        <w:rPr>
          <w:rFonts w:asciiTheme="majorHAnsi" w:hAnsiTheme="majorHAnsi"/>
          <w:sz w:val="20"/>
          <w:szCs w:val="20"/>
        </w:rPr>
        <w:t xml:space="preserve"> </w:t>
      </w:r>
      <w:r w:rsidR="00E917D6" w:rsidRPr="00E917D6">
        <w:rPr>
          <w:rFonts w:asciiTheme="majorHAnsi" w:hAnsiTheme="majorHAnsi"/>
          <w:b/>
          <w:sz w:val="20"/>
          <w:szCs w:val="20"/>
          <w:highlight w:val="black"/>
        </w:rPr>
        <w:t>XXXXXXXXXXXXXXXXXXXXXXX</w:t>
      </w:r>
      <w:bookmarkStart w:id="0" w:name="_GoBack"/>
      <w:bookmarkEnd w:id="0"/>
      <w:r w:rsidR="00E917D6" w:rsidRPr="00E917D6">
        <w:rPr>
          <w:rFonts w:asciiTheme="majorHAnsi" w:hAnsiTheme="majorHAnsi"/>
          <w:b/>
          <w:sz w:val="20"/>
          <w:szCs w:val="20"/>
          <w:highlight w:val="black"/>
        </w:rPr>
        <w:t>XXXXXXXXXXXXXXXXXXXXXXXXXXX</w:t>
      </w:r>
      <w:r w:rsidRPr="009C2EDB">
        <w:rPr>
          <w:rFonts w:asciiTheme="majorHAnsi" w:hAnsiTheme="majorHAnsi"/>
          <w:sz w:val="20"/>
          <w:szCs w:val="20"/>
        </w:rPr>
        <w:t>, quien solicita:</w:t>
      </w:r>
    </w:p>
    <w:p w:rsidR="009C2EDB" w:rsidRPr="009C2EDB" w:rsidRDefault="009C2EDB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DF6496" w:rsidRPr="009C2EDB" w:rsidRDefault="00877561" w:rsidP="009C2EDB">
      <w:pPr>
        <w:pStyle w:val="Prrafodelista"/>
        <w:numPr>
          <w:ilvl w:val="0"/>
          <w:numId w:val="21"/>
        </w:numPr>
        <w:spacing w:after="0"/>
        <w:jc w:val="both"/>
        <w:rPr>
          <w:rFonts w:ascii="Cambria" w:hAnsi="Cambria" w:cs="Calibri"/>
          <w:i/>
          <w:sz w:val="20"/>
          <w:szCs w:val="20"/>
        </w:rPr>
      </w:pPr>
      <w:r w:rsidRPr="009C2EDB">
        <w:rPr>
          <w:rFonts w:ascii="Cambria" w:hAnsi="Cambria" w:cs="Calibri"/>
          <w:i/>
          <w:sz w:val="20"/>
          <w:szCs w:val="20"/>
        </w:rPr>
        <w:t>“</w:t>
      </w:r>
      <w:r w:rsidR="00DF6496" w:rsidRPr="009C2EDB">
        <w:rPr>
          <w:rFonts w:ascii="Cambria" w:hAnsi="Cambria" w:cs="Calibri"/>
          <w:i/>
          <w:sz w:val="20"/>
          <w:szCs w:val="20"/>
        </w:rPr>
        <w:t xml:space="preserve">Solicito certificación de las regulaciones administrativas vigentes a partir del mes de noviembre sobre la regulación de la visita profesional de abogados a los centros penitenciarios, así como certificación del argumento legal que fundamenta tal regulación y la base legal para ello. </w:t>
      </w:r>
    </w:p>
    <w:p w:rsidR="00DF6496" w:rsidRPr="009C2EDB" w:rsidRDefault="00DF6496" w:rsidP="009C2EDB">
      <w:pPr>
        <w:pStyle w:val="Prrafodelista"/>
        <w:spacing w:after="0"/>
        <w:ind w:left="1080"/>
        <w:jc w:val="both"/>
        <w:rPr>
          <w:rFonts w:ascii="Cambria" w:hAnsi="Cambria" w:cs="Calibri"/>
          <w:i/>
          <w:sz w:val="20"/>
          <w:szCs w:val="20"/>
        </w:rPr>
      </w:pPr>
    </w:p>
    <w:p w:rsidR="00DF6496" w:rsidRPr="009C2EDB" w:rsidRDefault="00DF6496" w:rsidP="009C2EDB">
      <w:pPr>
        <w:pStyle w:val="Prrafodelista"/>
        <w:numPr>
          <w:ilvl w:val="0"/>
          <w:numId w:val="21"/>
        </w:numPr>
        <w:spacing w:after="0"/>
        <w:jc w:val="both"/>
        <w:rPr>
          <w:rFonts w:ascii="Cambria" w:hAnsi="Cambria" w:cs="Calibri"/>
          <w:sz w:val="20"/>
          <w:szCs w:val="20"/>
        </w:rPr>
      </w:pPr>
      <w:r w:rsidRPr="009C2EDB">
        <w:rPr>
          <w:rFonts w:ascii="Cambria" w:hAnsi="Cambria" w:cs="Calibri"/>
          <w:i/>
          <w:sz w:val="20"/>
          <w:szCs w:val="20"/>
        </w:rPr>
        <w:t>Solicito conocer el horario regulado de visita de abogado en centros”</w:t>
      </w:r>
    </w:p>
    <w:p w:rsidR="00CA3D8B" w:rsidRPr="009C2EDB" w:rsidRDefault="00CA3D8B" w:rsidP="009C2EDB">
      <w:pPr>
        <w:pStyle w:val="Prrafodelista"/>
        <w:spacing w:after="0"/>
        <w:ind w:left="1788"/>
        <w:jc w:val="both"/>
        <w:rPr>
          <w:rFonts w:asciiTheme="majorHAnsi" w:hAnsiTheme="majorHAnsi"/>
          <w:sz w:val="20"/>
          <w:szCs w:val="20"/>
        </w:rPr>
      </w:pPr>
    </w:p>
    <w:p w:rsidR="00272120" w:rsidRPr="009C2EDB" w:rsidRDefault="003C2CCC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9C2EDB">
        <w:rPr>
          <w:rFonts w:asciiTheme="majorHAnsi" w:hAnsiTheme="majorHAnsi"/>
          <w:sz w:val="20"/>
          <w:szCs w:val="20"/>
        </w:rPr>
        <w:t xml:space="preserve">Con el fin de dar cumplimiento a lo solicitado, conforme a los Arts. 1, 2, 3 Lit. </w:t>
      </w:r>
      <w:proofErr w:type="gramStart"/>
      <w:r w:rsidRPr="009C2EDB">
        <w:rPr>
          <w:rFonts w:asciiTheme="majorHAnsi" w:hAnsiTheme="majorHAnsi"/>
          <w:sz w:val="20"/>
          <w:szCs w:val="20"/>
        </w:rPr>
        <w:t>a</w:t>
      </w:r>
      <w:proofErr w:type="gramEnd"/>
      <w:r w:rsidRPr="009C2EDB">
        <w:rPr>
          <w:rFonts w:asciiTheme="majorHAnsi" w:hAnsiTheme="majorHAnsi"/>
          <w:sz w:val="20"/>
          <w:szCs w:val="20"/>
        </w:rPr>
        <w:t xml:space="preserve">, b, j. Art. 4 Lit. </w:t>
      </w:r>
      <w:proofErr w:type="gramStart"/>
      <w:r w:rsidRPr="009C2EDB">
        <w:rPr>
          <w:rFonts w:asciiTheme="majorHAnsi" w:hAnsiTheme="majorHAnsi"/>
          <w:sz w:val="20"/>
          <w:szCs w:val="20"/>
        </w:rPr>
        <w:t>a</w:t>
      </w:r>
      <w:proofErr w:type="gramEnd"/>
      <w:r w:rsidRPr="009C2EDB">
        <w:rPr>
          <w:rFonts w:asciiTheme="majorHAnsi" w:hAnsiTheme="majorHAnsi"/>
          <w:sz w:val="20"/>
          <w:szCs w:val="20"/>
        </w:rPr>
        <w:t xml:space="preserve">, b, c, d, e, f, g.  </w:t>
      </w:r>
      <w:proofErr w:type="gramStart"/>
      <w:r w:rsidRPr="009C2EDB">
        <w:rPr>
          <w:rFonts w:asciiTheme="majorHAnsi" w:hAnsiTheme="majorHAnsi"/>
          <w:sz w:val="20"/>
          <w:szCs w:val="20"/>
        </w:rPr>
        <w:t>y</w:t>
      </w:r>
      <w:proofErr w:type="gramEnd"/>
      <w:r w:rsidRPr="009C2EDB">
        <w:rPr>
          <w:rFonts w:asciiTheme="majorHAnsi" w:hAnsiTheme="majorHAnsi"/>
          <w:sz w:val="20"/>
          <w:szCs w:val="20"/>
        </w:rPr>
        <w:t xml:space="preserve"> Art. 71 de la Ley de Acceso a la Información Pública, la suscrita </w:t>
      </w:r>
      <w:r w:rsidRPr="009C2EDB">
        <w:rPr>
          <w:rFonts w:asciiTheme="majorHAnsi" w:hAnsiTheme="majorHAnsi"/>
          <w:b/>
          <w:sz w:val="20"/>
          <w:szCs w:val="20"/>
        </w:rPr>
        <w:t>RESUELVE</w:t>
      </w:r>
      <w:r w:rsidRPr="009C2EDB">
        <w:rPr>
          <w:rFonts w:asciiTheme="majorHAnsi" w:hAnsiTheme="majorHAnsi"/>
          <w:sz w:val="20"/>
          <w:szCs w:val="20"/>
        </w:rPr>
        <w:t xml:space="preserve">: </w:t>
      </w:r>
    </w:p>
    <w:p w:rsidR="001B4717" w:rsidRPr="009C2EDB" w:rsidRDefault="001B4717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9C2EDB" w:rsidRPr="009C2EDB" w:rsidRDefault="001B4717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9C2EDB">
        <w:rPr>
          <w:rFonts w:asciiTheme="majorHAnsi" w:hAnsiTheme="majorHAnsi"/>
          <w:sz w:val="20"/>
          <w:szCs w:val="20"/>
        </w:rPr>
        <w:t>Según lo remitido a esta Unidad por parte de la Subdirección General de Asuntos Jurídicos, que mediante Decreto Legislativo N° 321 de fecha 1 de abril del presente año, se emitieron las “DISPOSICIONES ESPECIALES TRANSITORIAS Y EXTRAORDINARIAS EN LOS CENTROS PENITENCIARIOS, GRANJAS PENITENCIARIAS, CENTROS INTERMEDIOS Y CENTROS TEMPORALES DE RECLUSIÓN” el cual establece, en su artículo 2, las medidas que el Ministerio de Justicia y Seguridad Pública, podrá aplicar en los centros establecidos en el Artículo 3 de las referidas disposiciones, en caso que se tenga indicios de desestabilización al interior de los centros penales o que los privados de libertad tomen parte en actividades con hechos delictivos, planificados o ejecutados al interior o fuera de los centros o que exista un riesgo para la vida o integridad física de las personas.</w:t>
      </w:r>
      <w:r w:rsidR="009C2EDB" w:rsidRPr="009C2EDB">
        <w:rPr>
          <w:rFonts w:asciiTheme="majorHAnsi" w:hAnsiTheme="majorHAnsi"/>
          <w:sz w:val="20"/>
          <w:szCs w:val="20"/>
        </w:rPr>
        <w:t xml:space="preserve"> </w:t>
      </w:r>
    </w:p>
    <w:p w:rsidR="009C2EDB" w:rsidRPr="009C2EDB" w:rsidRDefault="009C2EDB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1B4717" w:rsidRPr="009C2EDB" w:rsidRDefault="009C2EDB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9C2EDB">
        <w:rPr>
          <w:rFonts w:asciiTheme="majorHAnsi" w:hAnsiTheme="majorHAnsi"/>
          <w:sz w:val="20"/>
          <w:szCs w:val="20"/>
        </w:rPr>
        <w:t>Sobre la base de las facultades que le confiere dicho Decreto, el señor Ministro emite resolución en donde contempla la medida de control de ingreso de abogados, tiempo, acreditaciones respectivas.</w:t>
      </w:r>
    </w:p>
    <w:p w:rsidR="00272120" w:rsidRPr="009C2EDB" w:rsidRDefault="00272120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877561" w:rsidRPr="009C2EDB" w:rsidRDefault="001B4717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9C2EDB">
        <w:rPr>
          <w:rFonts w:asciiTheme="majorHAnsi" w:hAnsiTheme="majorHAnsi"/>
          <w:sz w:val="20"/>
          <w:szCs w:val="20"/>
        </w:rPr>
        <w:t xml:space="preserve">En ese sentido </w:t>
      </w:r>
      <w:r w:rsidR="009945BD">
        <w:rPr>
          <w:rFonts w:asciiTheme="majorHAnsi" w:hAnsiTheme="majorHAnsi"/>
          <w:sz w:val="20"/>
          <w:szCs w:val="20"/>
        </w:rPr>
        <w:t>se sugiere presentar solicitud de información a</w:t>
      </w:r>
      <w:r w:rsidR="00272120" w:rsidRPr="009C2EDB">
        <w:rPr>
          <w:rFonts w:asciiTheme="majorHAnsi" w:hAnsiTheme="majorHAnsi" w:cs="Calibri"/>
          <w:sz w:val="20"/>
          <w:szCs w:val="20"/>
        </w:rPr>
        <w:t xml:space="preserve"> El Ministerio de Justicia y Seguridad Pública, debiendo el interesado dirigirse a la Unidad de Acceso a la Información Pública de esa misma institución (MJSP), ubicada en Alameda Juan Pablo II y 17 Av. Norte, Complejo Plan Maestro Edificio B2 primer nivel San Salvador, con números telefónicos (503) 2526-3190, 2526-3191 o al correo electrónico </w:t>
      </w:r>
      <w:r w:rsidR="00272120" w:rsidRPr="009C2EDB">
        <w:rPr>
          <w:rFonts w:asciiTheme="majorHAnsi" w:hAnsiTheme="majorHAnsi"/>
          <w:sz w:val="20"/>
          <w:szCs w:val="20"/>
        </w:rPr>
        <w:t>oficial.informacion@seguridad.gob.sv</w:t>
      </w:r>
      <w:r w:rsidR="00877561" w:rsidRPr="009C2EDB">
        <w:rPr>
          <w:rFonts w:asciiTheme="majorHAnsi" w:hAnsiTheme="majorHAnsi"/>
          <w:sz w:val="20"/>
          <w:szCs w:val="20"/>
        </w:rPr>
        <w:t>.</w:t>
      </w:r>
    </w:p>
    <w:p w:rsidR="00723922" w:rsidRPr="009C2EDB" w:rsidRDefault="00723922" w:rsidP="009C2EDB">
      <w:pPr>
        <w:spacing w:after="0"/>
        <w:ind w:left="1068"/>
        <w:jc w:val="both"/>
        <w:rPr>
          <w:rFonts w:asciiTheme="majorHAnsi" w:hAnsiTheme="majorHAnsi"/>
          <w:sz w:val="20"/>
          <w:szCs w:val="20"/>
        </w:rPr>
      </w:pPr>
    </w:p>
    <w:p w:rsidR="00AD5648" w:rsidRPr="009C2EDB" w:rsidRDefault="00AD5648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 w:rsidRPr="009C2EDB">
        <w:rPr>
          <w:rFonts w:asciiTheme="majorHAnsi" w:hAnsiTheme="majorHAnsi"/>
          <w:sz w:val="20"/>
          <w:szCs w:val="20"/>
        </w:rPr>
        <w:t>Queda expedito el derecho de la persona solicitante de proceder conforme a lo establecido en el art. 82 de la Ley de Acceso a la Información Pública.</w:t>
      </w:r>
    </w:p>
    <w:p w:rsidR="00AD5648" w:rsidRPr="009C2EDB" w:rsidRDefault="00AD5648" w:rsidP="009C2EDB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AD5648" w:rsidRPr="009C2EDB" w:rsidRDefault="00AD5648" w:rsidP="009C2EDB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9C2EDB">
        <w:rPr>
          <w:rFonts w:asciiTheme="majorHAnsi" w:hAnsiTheme="majorHAnsi"/>
          <w:sz w:val="20"/>
          <w:szCs w:val="20"/>
        </w:rPr>
        <w:tab/>
        <w:t>S</w:t>
      </w:r>
      <w:r w:rsidR="00C037E1" w:rsidRPr="009C2EDB">
        <w:rPr>
          <w:rFonts w:asciiTheme="majorHAnsi" w:hAnsiTheme="majorHAnsi"/>
          <w:sz w:val="20"/>
          <w:szCs w:val="20"/>
        </w:rPr>
        <w:t xml:space="preserve">an Salvador, a las </w:t>
      </w:r>
      <w:r w:rsidR="009C2EDB" w:rsidRPr="009C2EDB">
        <w:rPr>
          <w:rFonts w:asciiTheme="majorHAnsi" w:hAnsiTheme="majorHAnsi"/>
          <w:sz w:val="20"/>
          <w:szCs w:val="20"/>
        </w:rPr>
        <w:t>once</w:t>
      </w:r>
      <w:r w:rsidR="0064327F" w:rsidRPr="009C2EDB">
        <w:rPr>
          <w:rFonts w:asciiTheme="majorHAnsi" w:hAnsiTheme="majorHAnsi"/>
          <w:sz w:val="20"/>
          <w:szCs w:val="20"/>
        </w:rPr>
        <w:t xml:space="preserve"> horas con </w:t>
      </w:r>
      <w:r w:rsidR="009945BD">
        <w:rPr>
          <w:rFonts w:asciiTheme="majorHAnsi" w:hAnsiTheme="majorHAnsi"/>
          <w:sz w:val="20"/>
          <w:szCs w:val="20"/>
        </w:rPr>
        <w:t>treinta</w:t>
      </w:r>
      <w:r w:rsidR="00C17107" w:rsidRPr="009C2EDB">
        <w:rPr>
          <w:rFonts w:asciiTheme="majorHAnsi" w:hAnsiTheme="majorHAnsi"/>
          <w:sz w:val="20"/>
          <w:szCs w:val="20"/>
        </w:rPr>
        <w:t xml:space="preserve"> minutos </w:t>
      </w:r>
      <w:r w:rsidRPr="009C2EDB">
        <w:rPr>
          <w:rFonts w:asciiTheme="majorHAnsi" w:hAnsiTheme="majorHAnsi"/>
          <w:sz w:val="20"/>
          <w:szCs w:val="20"/>
        </w:rPr>
        <w:t xml:space="preserve">del día </w:t>
      </w:r>
      <w:r w:rsidR="009C2EDB" w:rsidRPr="009C2EDB">
        <w:rPr>
          <w:rFonts w:asciiTheme="majorHAnsi" w:hAnsiTheme="majorHAnsi"/>
          <w:sz w:val="20"/>
          <w:szCs w:val="20"/>
        </w:rPr>
        <w:t>trece</w:t>
      </w:r>
      <w:r w:rsidRPr="009C2EDB">
        <w:rPr>
          <w:rFonts w:asciiTheme="majorHAnsi" w:hAnsiTheme="majorHAnsi"/>
          <w:sz w:val="20"/>
          <w:szCs w:val="20"/>
        </w:rPr>
        <w:t xml:space="preserve"> de </w:t>
      </w:r>
      <w:r w:rsidR="009C2EDB" w:rsidRPr="009C2EDB">
        <w:rPr>
          <w:rFonts w:asciiTheme="majorHAnsi" w:hAnsiTheme="majorHAnsi"/>
          <w:sz w:val="20"/>
          <w:szCs w:val="20"/>
        </w:rPr>
        <w:t>diciembre</w:t>
      </w:r>
      <w:r w:rsidRPr="009C2EDB">
        <w:rPr>
          <w:rFonts w:asciiTheme="majorHAnsi" w:hAnsiTheme="majorHAnsi"/>
          <w:sz w:val="20"/>
          <w:szCs w:val="20"/>
        </w:rPr>
        <w:t xml:space="preserve"> de dos mil dieciséis.</w:t>
      </w:r>
    </w:p>
    <w:p w:rsidR="003C2CCC" w:rsidRPr="009C2EDB" w:rsidRDefault="003C2CCC" w:rsidP="009C2EDB">
      <w:pPr>
        <w:spacing w:after="0"/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105829" w:rsidRPr="009C2EDB" w:rsidRDefault="00105829" w:rsidP="009C2EDB">
      <w:pPr>
        <w:spacing w:after="0"/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C17107" w:rsidRPr="009C2EDB" w:rsidRDefault="00C17107" w:rsidP="009C2EDB">
      <w:pPr>
        <w:spacing w:after="0"/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C83A45" w:rsidRPr="009C2EDB" w:rsidRDefault="00C83A45" w:rsidP="009C2EDB">
      <w:pPr>
        <w:spacing w:after="0"/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3C2CCC" w:rsidRPr="009C2EDB" w:rsidRDefault="003C2CCC" w:rsidP="009C2EDB">
      <w:pPr>
        <w:spacing w:after="0"/>
        <w:ind w:firstLine="708"/>
        <w:jc w:val="both"/>
        <w:rPr>
          <w:rFonts w:asciiTheme="majorHAnsi" w:hAnsiTheme="majorHAnsi"/>
          <w:b/>
          <w:sz w:val="20"/>
          <w:szCs w:val="20"/>
        </w:rPr>
      </w:pPr>
    </w:p>
    <w:p w:rsidR="003C2CCC" w:rsidRPr="009C2EDB" w:rsidRDefault="003C2CCC" w:rsidP="009C2EDB">
      <w:pPr>
        <w:spacing w:after="0"/>
        <w:ind w:left="3540" w:firstLine="708"/>
        <w:rPr>
          <w:rFonts w:asciiTheme="majorHAnsi" w:hAnsiTheme="majorHAnsi"/>
          <w:b/>
          <w:sz w:val="20"/>
          <w:szCs w:val="20"/>
        </w:rPr>
      </w:pPr>
      <w:r w:rsidRPr="009C2EDB">
        <w:rPr>
          <w:rFonts w:asciiTheme="majorHAnsi" w:hAnsiTheme="majorHAnsi"/>
          <w:b/>
          <w:sz w:val="20"/>
          <w:szCs w:val="20"/>
        </w:rPr>
        <w:t>Licda. Marlene Janeth Cardona</w:t>
      </w:r>
    </w:p>
    <w:p w:rsidR="003C2CCC" w:rsidRPr="009C2EDB" w:rsidRDefault="003C2CCC" w:rsidP="009C2EDB">
      <w:pPr>
        <w:spacing w:after="0"/>
        <w:ind w:left="3540" w:firstLine="708"/>
        <w:rPr>
          <w:rFonts w:asciiTheme="majorHAnsi" w:hAnsiTheme="majorHAnsi"/>
          <w:b/>
          <w:sz w:val="20"/>
          <w:szCs w:val="20"/>
        </w:rPr>
      </w:pPr>
      <w:r w:rsidRPr="009C2EDB">
        <w:rPr>
          <w:rFonts w:asciiTheme="majorHAnsi" w:hAnsiTheme="majorHAnsi"/>
          <w:b/>
          <w:sz w:val="20"/>
          <w:szCs w:val="20"/>
        </w:rPr>
        <w:t>Oficial de Información.</w:t>
      </w:r>
    </w:p>
    <w:p w:rsidR="00A4389D" w:rsidRPr="009C2EDB" w:rsidRDefault="003C2CCC" w:rsidP="009C2EDB">
      <w:pPr>
        <w:spacing w:after="0"/>
        <w:rPr>
          <w:rFonts w:ascii="Times New Roman" w:hAnsi="Times New Roman"/>
          <w:sz w:val="20"/>
          <w:szCs w:val="20"/>
        </w:rPr>
      </w:pPr>
      <w:r w:rsidRPr="009C2EDB">
        <w:rPr>
          <w:rFonts w:ascii="Times New Roman" w:hAnsi="Times New Roman"/>
          <w:sz w:val="20"/>
          <w:szCs w:val="20"/>
        </w:rPr>
        <w:t>MJCA/cml</w:t>
      </w:r>
    </w:p>
    <w:sectPr w:rsidR="00A4389D" w:rsidRPr="009C2EDB" w:rsidSect="00105829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FB"/>
    <w:multiLevelType w:val="multilevel"/>
    <w:tmpl w:val="4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4276E6"/>
    <w:multiLevelType w:val="hybridMultilevel"/>
    <w:tmpl w:val="3E1E8BD8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132A42"/>
    <w:multiLevelType w:val="hybridMultilevel"/>
    <w:tmpl w:val="E6FA88B6"/>
    <w:lvl w:ilvl="0" w:tplc="4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666A"/>
    <w:multiLevelType w:val="hybridMultilevel"/>
    <w:tmpl w:val="79D8C12A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F0DC1"/>
    <w:multiLevelType w:val="hybridMultilevel"/>
    <w:tmpl w:val="C074A8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90AEA"/>
    <w:multiLevelType w:val="hybridMultilevel"/>
    <w:tmpl w:val="B10CAD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604C4"/>
    <w:multiLevelType w:val="hybridMultilevel"/>
    <w:tmpl w:val="160873A2"/>
    <w:lvl w:ilvl="0" w:tplc="3418D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0C3BB4"/>
    <w:multiLevelType w:val="hybridMultilevel"/>
    <w:tmpl w:val="467EB358"/>
    <w:lvl w:ilvl="0" w:tplc="440A000F">
      <w:start w:val="1"/>
      <w:numFmt w:val="decimal"/>
      <w:lvlText w:val="%1."/>
      <w:lvlJc w:val="left"/>
      <w:pPr>
        <w:ind w:left="1432" w:hanging="360"/>
      </w:p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479B43B0"/>
    <w:multiLevelType w:val="hybridMultilevel"/>
    <w:tmpl w:val="14AA1E26"/>
    <w:lvl w:ilvl="0" w:tplc="440A0005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2">
    <w:nsid w:val="55D87A59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5CE47248"/>
    <w:multiLevelType w:val="hybridMultilevel"/>
    <w:tmpl w:val="210E9DD4"/>
    <w:lvl w:ilvl="0" w:tplc="44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3DF29A6"/>
    <w:multiLevelType w:val="hybridMultilevel"/>
    <w:tmpl w:val="B7CA731E"/>
    <w:lvl w:ilvl="0" w:tplc="0676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070347"/>
    <w:multiLevelType w:val="hybridMultilevel"/>
    <w:tmpl w:val="DD5CBE6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2B75BB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701A5F6E"/>
    <w:multiLevelType w:val="hybridMultilevel"/>
    <w:tmpl w:val="93DA8B52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AA0EEE"/>
    <w:multiLevelType w:val="hybridMultilevel"/>
    <w:tmpl w:val="08BE9ADE"/>
    <w:lvl w:ilvl="0" w:tplc="440A0011">
      <w:start w:val="1"/>
      <w:numFmt w:val="decimal"/>
      <w:lvlText w:val="%1)"/>
      <w:lvlJc w:val="left"/>
      <w:pPr>
        <w:ind w:left="1788" w:hanging="360"/>
      </w:p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76B67AD4"/>
    <w:multiLevelType w:val="hybridMultilevel"/>
    <w:tmpl w:val="B4663426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BB4C76"/>
    <w:multiLevelType w:val="hybridMultilevel"/>
    <w:tmpl w:val="FCF0244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5"/>
  </w:num>
  <w:num w:numId="5">
    <w:abstractNumId w:val="9"/>
  </w:num>
  <w:num w:numId="6">
    <w:abstractNumId w:val="14"/>
  </w:num>
  <w:num w:numId="7">
    <w:abstractNumId w:val="1"/>
  </w:num>
  <w:num w:numId="8">
    <w:abstractNumId w:val="18"/>
  </w:num>
  <w:num w:numId="9">
    <w:abstractNumId w:val="16"/>
  </w:num>
  <w:num w:numId="10">
    <w:abstractNumId w:val="12"/>
  </w:num>
  <w:num w:numId="11">
    <w:abstractNumId w:val="19"/>
  </w:num>
  <w:num w:numId="12">
    <w:abstractNumId w:val="10"/>
  </w:num>
  <w:num w:numId="13">
    <w:abstractNumId w:val="13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8"/>
  </w:num>
  <w:num w:numId="19">
    <w:abstractNumId w:val="7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42920"/>
    <w:rsid w:val="00044628"/>
    <w:rsid w:val="00051E66"/>
    <w:rsid w:val="000530D6"/>
    <w:rsid w:val="0006333D"/>
    <w:rsid w:val="00085B6D"/>
    <w:rsid w:val="0009349A"/>
    <w:rsid w:val="000D06BD"/>
    <w:rsid w:val="000F7575"/>
    <w:rsid w:val="001035DC"/>
    <w:rsid w:val="00105662"/>
    <w:rsid w:val="00105829"/>
    <w:rsid w:val="00120AFA"/>
    <w:rsid w:val="0017047C"/>
    <w:rsid w:val="00174003"/>
    <w:rsid w:val="001A07A4"/>
    <w:rsid w:val="001B07DC"/>
    <w:rsid w:val="001B4717"/>
    <w:rsid w:val="001D101E"/>
    <w:rsid w:val="001D47DF"/>
    <w:rsid w:val="001D4C05"/>
    <w:rsid w:val="00222635"/>
    <w:rsid w:val="00272120"/>
    <w:rsid w:val="00277D1D"/>
    <w:rsid w:val="002A213B"/>
    <w:rsid w:val="002B1013"/>
    <w:rsid w:val="002D6CAF"/>
    <w:rsid w:val="0031631A"/>
    <w:rsid w:val="00324B8A"/>
    <w:rsid w:val="0038522E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4E69B6"/>
    <w:rsid w:val="005842B3"/>
    <w:rsid w:val="005865CE"/>
    <w:rsid w:val="005939D4"/>
    <w:rsid w:val="005945DD"/>
    <w:rsid w:val="005B3983"/>
    <w:rsid w:val="005C2352"/>
    <w:rsid w:val="006178F5"/>
    <w:rsid w:val="00621A91"/>
    <w:rsid w:val="0064327F"/>
    <w:rsid w:val="006612E1"/>
    <w:rsid w:val="00664292"/>
    <w:rsid w:val="006820E8"/>
    <w:rsid w:val="006B11DC"/>
    <w:rsid w:val="006F3FAB"/>
    <w:rsid w:val="00721FE4"/>
    <w:rsid w:val="00723922"/>
    <w:rsid w:val="00725122"/>
    <w:rsid w:val="007E662C"/>
    <w:rsid w:val="00803ED9"/>
    <w:rsid w:val="00823A98"/>
    <w:rsid w:val="00830B11"/>
    <w:rsid w:val="00833B3F"/>
    <w:rsid w:val="0084241D"/>
    <w:rsid w:val="008706FC"/>
    <w:rsid w:val="00877561"/>
    <w:rsid w:val="008B650A"/>
    <w:rsid w:val="008C2C87"/>
    <w:rsid w:val="008C48E2"/>
    <w:rsid w:val="008F0AC1"/>
    <w:rsid w:val="00905863"/>
    <w:rsid w:val="00917B78"/>
    <w:rsid w:val="00966449"/>
    <w:rsid w:val="009945BD"/>
    <w:rsid w:val="009962A3"/>
    <w:rsid w:val="009C1104"/>
    <w:rsid w:val="009C2EDB"/>
    <w:rsid w:val="009F0842"/>
    <w:rsid w:val="009F378C"/>
    <w:rsid w:val="00A04C90"/>
    <w:rsid w:val="00A4389D"/>
    <w:rsid w:val="00A54597"/>
    <w:rsid w:val="00A56F13"/>
    <w:rsid w:val="00A57FF0"/>
    <w:rsid w:val="00A6470A"/>
    <w:rsid w:val="00AA0364"/>
    <w:rsid w:val="00AD5648"/>
    <w:rsid w:val="00AE4AD5"/>
    <w:rsid w:val="00B139B1"/>
    <w:rsid w:val="00B45CA5"/>
    <w:rsid w:val="00B50A3A"/>
    <w:rsid w:val="00B61A4C"/>
    <w:rsid w:val="00BB3E68"/>
    <w:rsid w:val="00BC3FBE"/>
    <w:rsid w:val="00C037E1"/>
    <w:rsid w:val="00C17107"/>
    <w:rsid w:val="00C43E33"/>
    <w:rsid w:val="00C70B4B"/>
    <w:rsid w:val="00C83A45"/>
    <w:rsid w:val="00C96DCF"/>
    <w:rsid w:val="00CA1CC1"/>
    <w:rsid w:val="00CA3D8B"/>
    <w:rsid w:val="00CA5C98"/>
    <w:rsid w:val="00CB01FB"/>
    <w:rsid w:val="00CB3932"/>
    <w:rsid w:val="00CB6830"/>
    <w:rsid w:val="00CC15C9"/>
    <w:rsid w:val="00CC61D7"/>
    <w:rsid w:val="00D00A92"/>
    <w:rsid w:val="00D06881"/>
    <w:rsid w:val="00D50063"/>
    <w:rsid w:val="00D91AEB"/>
    <w:rsid w:val="00DB53F6"/>
    <w:rsid w:val="00DC16AF"/>
    <w:rsid w:val="00DD17B0"/>
    <w:rsid w:val="00DF4921"/>
    <w:rsid w:val="00DF6496"/>
    <w:rsid w:val="00E35EAD"/>
    <w:rsid w:val="00E46AC9"/>
    <w:rsid w:val="00E551F2"/>
    <w:rsid w:val="00E917D6"/>
    <w:rsid w:val="00ED003A"/>
    <w:rsid w:val="00EF462E"/>
    <w:rsid w:val="00EF522B"/>
    <w:rsid w:val="00F15D84"/>
    <w:rsid w:val="00F50810"/>
    <w:rsid w:val="00F70D1D"/>
    <w:rsid w:val="00F75F46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6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0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6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6</cp:revision>
  <cp:lastPrinted>2016-12-13T17:27:00Z</cp:lastPrinted>
  <dcterms:created xsi:type="dcterms:W3CDTF">2016-12-12T18:02:00Z</dcterms:created>
  <dcterms:modified xsi:type="dcterms:W3CDTF">2017-02-01T15:51:00Z</dcterms:modified>
</cp:coreProperties>
</file>