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63" w:rsidRPr="009A0935" w:rsidRDefault="000D12A8" w:rsidP="006B5763">
      <w:pPr>
        <w:pStyle w:val="Sinespaciado"/>
        <w:spacing w:line="276" w:lineRule="auto"/>
        <w:jc w:val="right"/>
        <w:rPr>
          <w:sz w:val="20"/>
          <w:szCs w:val="20"/>
        </w:rPr>
      </w:pPr>
      <w:r>
        <w:rPr>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2188845" cy="1139825"/>
            <wp:effectExtent l="0" t="0" r="190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845" cy="1139825"/>
                    </a:xfrm>
                    <a:prstGeom prst="rect">
                      <a:avLst/>
                    </a:prstGeom>
                    <a:noFill/>
                  </pic:spPr>
                </pic:pic>
              </a:graphicData>
            </a:graphic>
            <wp14:sizeRelH relativeFrom="page">
              <wp14:pctWidth>0</wp14:pctWidth>
            </wp14:sizeRelH>
            <wp14:sizeRelV relativeFrom="page">
              <wp14:pctHeight>0</wp14:pctHeight>
            </wp14:sizeRelV>
          </wp:anchor>
        </w:drawing>
      </w:r>
    </w:p>
    <w:p w:rsidR="006B5763" w:rsidRPr="009A0935" w:rsidRDefault="006B5763" w:rsidP="006B5763">
      <w:pPr>
        <w:pStyle w:val="Sinespaciado"/>
        <w:spacing w:line="276" w:lineRule="auto"/>
        <w:jc w:val="right"/>
        <w:rPr>
          <w:sz w:val="20"/>
          <w:szCs w:val="20"/>
        </w:rPr>
      </w:pPr>
      <w:r w:rsidRPr="009A0935">
        <w:rPr>
          <w:sz w:val="20"/>
          <w:szCs w:val="20"/>
        </w:rPr>
        <w:t>REFERENCIA: SAIP_ 2021_0</w:t>
      </w:r>
      <w:r>
        <w:rPr>
          <w:sz w:val="20"/>
          <w:szCs w:val="20"/>
        </w:rPr>
        <w:t>44</w:t>
      </w:r>
    </w:p>
    <w:p w:rsidR="006B5763" w:rsidRPr="009A0935" w:rsidRDefault="006B5763" w:rsidP="006B5763">
      <w:pPr>
        <w:pStyle w:val="Sinespaciado"/>
        <w:spacing w:line="276" w:lineRule="auto"/>
        <w:jc w:val="center"/>
        <w:rPr>
          <w:b/>
          <w:sz w:val="20"/>
          <w:szCs w:val="20"/>
        </w:rPr>
      </w:pPr>
    </w:p>
    <w:p w:rsidR="000D12A8" w:rsidRDefault="000D12A8" w:rsidP="000D12A8">
      <w:pPr>
        <w:pStyle w:val="Sinespaciado"/>
        <w:spacing w:line="276" w:lineRule="auto"/>
        <w:jc w:val="both"/>
        <w:rPr>
          <w:b/>
          <w:sz w:val="20"/>
          <w:szCs w:val="20"/>
        </w:rPr>
      </w:pPr>
    </w:p>
    <w:p w:rsidR="006B5763" w:rsidRPr="009A0935" w:rsidRDefault="006B5763" w:rsidP="000D12A8">
      <w:pPr>
        <w:pStyle w:val="Sinespaciado"/>
        <w:spacing w:line="276" w:lineRule="auto"/>
        <w:jc w:val="both"/>
        <w:rPr>
          <w:b/>
          <w:sz w:val="20"/>
          <w:szCs w:val="20"/>
        </w:rPr>
      </w:pPr>
      <w:r w:rsidRPr="009A0935">
        <w:rPr>
          <w:b/>
          <w:sz w:val="20"/>
          <w:szCs w:val="20"/>
        </w:rPr>
        <w:t>RESOLUCION FINAL DE SOLICITUD DE ACCESO A LA INFORMACION PÚBLICA</w:t>
      </w:r>
    </w:p>
    <w:p w:rsidR="006B5763" w:rsidRPr="009A0935" w:rsidRDefault="006B5763" w:rsidP="006B5763">
      <w:pPr>
        <w:pStyle w:val="Sinespaciado"/>
        <w:spacing w:line="276" w:lineRule="auto"/>
        <w:jc w:val="center"/>
        <w:rPr>
          <w:b/>
          <w:sz w:val="20"/>
          <w:szCs w:val="20"/>
        </w:rPr>
      </w:pPr>
    </w:p>
    <w:p w:rsidR="000D12A8" w:rsidRDefault="000D12A8" w:rsidP="006B5763">
      <w:pPr>
        <w:pStyle w:val="Sinespaciado"/>
        <w:spacing w:line="276" w:lineRule="auto"/>
        <w:jc w:val="both"/>
        <w:rPr>
          <w:b/>
          <w:sz w:val="20"/>
          <w:szCs w:val="20"/>
        </w:rPr>
      </w:pPr>
    </w:p>
    <w:p w:rsidR="006B5763" w:rsidRPr="009A0935" w:rsidRDefault="006B5763" w:rsidP="006B5763">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Pr>
          <w:sz w:val="20"/>
          <w:szCs w:val="20"/>
        </w:rPr>
        <w:t xml:space="preserve">quince </w:t>
      </w:r>
      <w:r w:rsidRPr="009A0935">
        <w:rPr>
          <w:sz w:val="20"/>
          <w:szCs w:val="20"/>
        </w:rPr>
        <w:t xml:space="preserve">horas </w:t>
      </w:r>
      <w:r>
        <w:rPr>
          <w:sz w:val="20"/>
          <w:szCs w:val="20"/>
        </w:rPr>
        <w:t xml:space="preserve">y treinta minutos </w:t>
      </w:r>
      <w:r w:rsidRPr="009A0935">
        <w:rPr>
          <w:sz w:val="20"/>
          <w:szCs w:val="20"/>
        </w:rPr>
        <w:t xml:space="preserve">del día </w:t>
      </w:r>
      <w:r>
        <w:rPr>
          <w:sz w:val="20"/>
          <w:szCs w:val="20"/>
        </w:rPr>
        <w:t xml:space="preserve">cinco de julio </w:t>
      </w:r>
      <w:r w:rsidRPr="009A0935">
        <w:rPr>
          <w:sz w:val="20"/>
          <w:szCs w:val="20"/>
        </w:rPr>
        <w:t>de dos mil veintiuno.</w:t>
      </w:r>
    </w:p>
    <w:p w:rsidR="006B5763" w:rsidRPr="009A0935" w:rsidRDefault="006B5763" w:rsidP="006B5763">
      <w:pPr>
        <w:pStyle w:val="Sinespaciado"/>
        <w:spacing w:line="276" w:lineRule="auto"/>
        <w:jc w:val="both"/>
        <w:rPr>
          <w:sz w:val="20"/>
          <w:szCs w:val="20"/>
        </w:rPr>
      </w:pPr>
    </w:p>
    <w:p w:rsidR="006B5763" w:rsidRPr="009A0935" w:rsidRDefault="006B5763" w:rsidP="006B5763">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Pr>
          <w:sz w:val="20"/>
          <w:szCs w:val="20"/>
        </w:rPr>
        <w:t xml:space="preserve">nueve </w:t>
      </w:r>
      <w:r w:rsidRPr="009A0935">
        <w:rPr>
          <w:sz w:val="20"/>
          <w:szCs w:val="20"/>
        </w:rPr>
        <w:t xml:space="preserve">horas </w:t>
      </w:r>
      <w:r>
        <w:rPr>
          <w:sz w:val="20"/>
          <w:szCs w:val="20"/>
        </w:rPr>
        <w:t xml:space="preserve">y treinta y nueve minutos </w:t>
      </w:r>
      <w:r w:rsidRPr="009A0935">
        <w:rPr>
          <w:sz w:val="20"/>
          <w:szCs w:val="20"/>
        </w:rPr>
        <w:t xml:space="preserve">del día </w:t>
      </w:r>
      <w:r>
        <w:rPr>
          <w:sz w:val="20"/>
          <w:szCs w:val="20"/>
        </w:rPr>
        <w:t xml:space="preserve">veintinueve </w:t>
      </w:r>
      <w:r w:rsidRPr="009A0935">
        <w:rPr>
          <w:sz w:val="20"/>
          <w:szCs w:val="20"/>
        </w:rPr>
        <w:t>de</w:t>
      </w:r>
      <w:r>
        <w:rPr>
          <w:sz w:val="20"/>
          <w:szCs w:val="20"/>
        </w:rPr>
        <w:t xml:space="preserve"> junio de</w:t>
      </w:r>
      <w:r w:rsidRPr="009A0935">
        <w:rPr>
          <w:sz w:val="20"/>
          <w:szCs w:val="20"/>
        </w:rPr>
        <w:t>l presente año</w:t>
      </w:r>
      <w:r>
        <w:rPr>
          <w:sz w:val="20"/>
          <w:szCs w:val="20"/>
        </w:rPr>
        <w:t>,</w:t>
      </w:r>
      <w:r w:rsidR="00A20F17">
        <w:rPr>
          <w:sz w:val="20"/>
          <w:szCs w:val="20"/>
        </w:rPr>
        <w:t xml:space="preserve"> presentada </w:t>
      </w:r>
      <w:r w:rsidRPr="009A0935">
        <w:rPr>
          <w:sz w:val="20"/>
          <w:szCs w:val="20"/>
        </w:rPr>
        <w:t xml:space="preserve">por </w:t>
      </w:r>
      <w:r w:rsidR="009D0937" w:rsidRPr="009D0937">
        <w:rPr>
          <w:sz w:val="20"/>
          <w:szCs w:val="20"/>
          <w:highlight w:val="black"/>
        </w:rPr>
        <w:t>………………………………………...............</w:t>
      </w:r>
      <w:r>
        <w:rPr>
          <w:sz w:val="20"/>
          <w:szCs w:val="20"/>
        </w:rPr>
        <w:t xml:space="preserve">, </w:t>
      </w:r>
      <w:r w:rsidRPr="009A0935">
        <w:rPr>
          <w:sz w:val="20"/>
          <w:szCs w:val="20"/>
        </w:rPr>
        <w:t>con Docu</w:t>
      </w:r>
      <w:r w:rsidR="009D0937">
        <w:rPr>
          <w:sz w:val="20"/>
          <w:szCs w:val="20"/>
        </w:rPr>
        <w:t xml:space="preserve">mento Único de Identidad número </w:t>
      </w:r>
      <w:r w:rsidR="009D0937" w:rsidRPr="009D0937">
        <w:rPr>
          <w:sz w:val="20"/>
          <w:szCs w:val="20"/>
          <w:highlight w:val="black"/>
        </w:rPr>
        <w:t>…………………………………………</w:t>
      </w:r>
      <w:r w:rsidRPr="009A0935">
        <w:rPr>
          <w:sz w:val="20"/>
          <w:szCs w:val="20"/>
        </w:rPr>
        <w:t>; correspondiente al expediente referencia SAIP_ 2021_0</w:t>
      </w:r>
      <w:r>
        <w:rPr>
          <w:sz w:val="20"/>
          <w:szCs w:val="20"/>
        </w:rPr>
        <w:t>44;</w:t>
      </w:r>
      <w:r w:rsidRPr="009A0935">
        <w:rPr>
          <w:rFonts w:eastAsia="Calibri"/>
          <w:noProof/>
          <w:sz w:val="20"/>
          <w:szCs w:val="20"/>
          <w:lang w:eastAsia="es-SV"/>
        </w:rPr>
        <w:t xml:space="preserve"> </w:t>
      </w:r>
      <w:r>
        <w:rPr>
          <w:rFonts w:eastAsia="Calibri"/>
          <w:noProof/>
          <w:sz w:val="20"/>
          <w:szCs w:val="20"/>
          <w:lang w:eastAsia="es-SV"/>
        </w:rPr>
        <w:t>l</w:t>
      </w:r>
      <w:r w:rsidRPr="009A0935">
        <w:rPr>
          <w:sz w:val="20"/>
          <w:szCs w:val="20"/>
        </w:rPr>
        <w:t>a suscrita Oficial de</w:t>
      </w:r>
      <w:bookmarkStart w:id="0" w:name="_GoBack"/>
      <w:bookmarkEnd w:id="0"/>
      <w:r w:rsidRPr="009A0935">
        <w:rPr>
          <w:sz w:val="20"/>
          <w:szCs w:val="20"/>
        </w:rPr>
        <w:t xml:space="preserv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6B5763" w:rsidRPr="009A0935" w:rsidRDefault="006B5763" w:rsidP="006B5763">
      <w:pPr>
        <w:pStyle w:val="Sinespaciado"/>
        <w:spacing w:line="276" w:lineRule="auto"/>
        <w:jc w:val="both"/>
        <w:rPr>
          <w:sz w:val="20"/>
          <w:szCs w:val="20"/>
        </w:rPr>
      </w:pPr>
    </w:p>
    <w:p w:rsidR="006B5763" w:rsidRDefault="006B5763" w:rsidP="006B5763">
      <w:pPr>
        <w:pStyle w:val="Sinespaciado"/>
        <w:numPr>
          <w:ilvl w:val="0"/>
          <w:numId w:val="2"/>
        </w:numPr>
        <w:spacing w:line="276" w:lineRule="auto"/>
        <w:rPr>
          <w:b/>
          <w:sz w:val="20"/>
          <w:szCs w:val="20"/>
        </w:rPr>
      </w:pPr>
      <w:r w:rsidRPr="009A0935">
        <w:rPr>
          <w:b/>
          <w:sz w:val="20"/>
          <w:szCs w:val="20"/>
        </w:rPr>
        <w:t xml:space="preserve">SINTESIS DE LA INFORMACIÓN REQUERIDA: </w:t>
      </w:r>
    </w:p>
    <w:p w:rsidR="006B5763" w:rsidRPr="002953C6" w:rsidRDefault="006B5763" w:rsidP="006B5763">
      <w:pPr>
        <w:pStyle w:val="Sinespaciado"/>
        <w:spacing w:line="276" w:lineRule="auto"/>
        <w:jc w:val="both"/>
        <w:rPr>
          <w:b/>
          <w:i/>
          <w:sz w:val="20"/>
          <w:szCs w:val="20"/>
          <w:lang w:val="es-ES"/>
        </w:rPr>
      </w:pPr>
      <w:r w:rsidRPr="009A0935">
        <w:rPr>
          <w:sz w:val="20"/>
          <w:szCs w:val="20"/>
        </w:rPr>
        <w:t xml:space="preserve">El ciudadano de generales anteriormente relacionadas requirió, la siguiente información: </w:t>
      </w:r>
      <w:r>
        <w:rPr>
          <w:b/>
          <w:i/>
          <w:sz w:val="20"/>
          <w:szCs w:val="20"/>
        </w:rPr>
        <w:t>“</w:t>
      </w:r>
      <w:r>
        <w:rPr>
          <w:rFonts w:eastAsia="Times New Roman"/>
          <w:b/>
          <w:i/>
          <w:sz w:val="20"/>
          <w:szCs w:val="20"/>
        </w:rPr>
        <w:t xml:space="preserve">Si actualmente existe algún tipo de protección por patente o datos de prueba para el principio activo </w:t>
      </w:r>
      <w:proofErr w:type="spellStart"/>
      <w:r>
        <w:rPr>
          <w:rFonts w:eastAsia="Times New Roman"/>
          <w:b/>
          <w:i/>
          <w:sz w:val="20"/>
          <w:szCs w:val="20"/>
        </w:rPr>
        <w:t>Icosapento</w:t>
      </w:r>
      <w:proofErr w:type="spellEnd"/>
      <w:r>
        <w:rPr>
          <w:b/>
          <w:i/>
          <w:sz w:val="20"/>
          <w:szCs w:val="20"/>
        </w:rPr>
        <w:t>”</w:t>
      </w:r>
    </w:p>
    <w:p w:rsidR="006B5763" w:rsidRDefault="006B5763" w:rsidP="006B5763">
      <w:pPr>
        <w:pStyle w:val="Sinespaciado"/>
        <w:spacing w:line="276" w:lineRule="auto"/>
        <w:jc w:val="both"/>
        <w:rPr>
          <w:sz w:val="20"/>
          <w:szCs w:val="20"/>
          <w:lang w:val="es-ES"/>
        </w:rPr>
        <w:sectPr w:rsidR="006B5763" w:rsidSect="006B5763">
          <w:headerReference w:type="default" r:id="rId8"/>
          <w:type w:val="continuous"/>
          <w:pgSz w:w="12240" w:h="15840"/>
          <w:pgMar w:top="2127" w:right="1701" w:bottom="1417" w:left="1701" w:header="708" w:footer="708" w:gutter="0"/>
          <w:cols w:space="708"/>
          <w:docGrid w:linePitch="360"/>
        </w:sectPr>
      </w:pPr>
    </w:p>
    <w:p w:rsidR="006B5763" w:rsidRPr="003C684D" w:rsidRDefault="006B5763" w:rsidP="006B5763">
      <w:pPr>
        <w:pStyle w:val="Sinespaciado"/>
        <w:spacing w:line="276" w:lineRule="auto"/>
        <w:jc w:val="both"/>
        <w:rPr>
          <w:sz w:val="20"/>
          <w:szCs w:val="20"/>
          <w:lang w:val="es-ES"/>
        </w:rPr>
      </w:pPr>
    </w:p>
    <w:p w:rsidR="006B5763" w:rsidRPr="009A0935" w:rsidRDefault="006B5763" w:rsidP="006B5763">
      <w:pPr>
        <w:pStyle w:val="Sinespaciado"/>
        <w:numPr>
          <w:ilvl w:val="0"/>
          <w:numId w:val="2"/>
        </w:numPr>
        <w:spacing w:line="276" w:lineRule="auto"/>
        <w:rPr>
          <w:b/>
          <w:sz w:val="20"/>
          <w:szCs w:val="20"/>
        </w:rPr>
      </w:pPr>
      <w:r w:rsidRPr="009A0935">
        <w:rPr>
          <w:b/>
          <w:sz w:val="20"/>
          <w:szCs w:val="20"/>
        </w:rPr>
        <w:t xml:space="preserve">FUNDAMENTACIÓN: </w:t>
      </w:r>
    </w:p>
    <w:p w:rsidR="006B5763" w:rsidRPr="009A0935" w:rsidRDefault="006B5763" w:rsidP="006B5763">
      <w:pPr>
        <w:pStyle w:val="Sinespaciado"/>
        <w:spacing w:line="276" w:lineRule="auto"/>
        <w:jc w:val="both"/>
        <w:rPr>
          <w:sz w:val="20"/>
          <w:szCs w:val="20"/>
        </w:rPr>
      </w:pPr>
    </w:p>
    <w:p w:rsidR="006B5763" w:rsidRPr="009A0935" w:rsidRDefault="006B5763" w:rsidP="006B5763">
      <w:pPr>
        <w:pStyle w:val="Sinespaciado"/>
        <w:numPr>
          <w:ilvl w:val="0"/>
          <w:numId w:val="3"/>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 en relación a lo establecido en el art. 2 de</w:t>
      </w:r>
      <w:r w:rsidRPr="009A0935">
        <w:rPr>
          <w:i/>
          <w:sz w:val="20"/>
          <w:szCs w:val="20"/>
        </w:rPr>
        <w:t xml:space="preserve"> </w:t>
      </w:r>
      <w:r w:rsidRPr="009A0935">
        <w:rPr>
          <w:sz w:val="20"/>
          <w:szCs w:val="20"/>
        </w:rPr>
        <w:t xml:space="preserve"> la Ley de Acceso a la Información Pública –LAIP–</w:t>
      </w:r>
      <w:r>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Pr>
          <w:sz w:val="20"/>
          <w:szCs w:val="20"/>
        </w:rPr>
        <w:t xml:space="preserve"> </w:t>
      </w:r>
    </w:p>
    <w:p w:rsidR="006B5763" w:rsidRPr="009A0935" w:rsidRDefault="006B5763" w:rsidP="006B5763">
      <w:pPr>
        <w:pStyle w:val="Sinespaciado"/>
        <w:numPr>
          <w:ilvl w:val="0"/>
          <w:numId w:val="3"/>
        </w:numPr>
        <w:spacing w:after="240" w:line="276" w:lineRule="auto"/>
        <w:ind w:left="709" w:hanging="425"/>
        <w:jc w:val="both"/>
        <w:rPr>
          <w:b/>
          <w:noProof/>
          <w:sz w:val="20"/>
          <w:szCs w:val="20"/>
          <w:lang w:eastAsia="es-SV"/>
        </w:rPr>
      </w:pPr>
      <w:r w:rsidRPr="009A0935">
        <w:rPr>
          <w:sz w:val="20"/>
          <w:szCs w:val="20"/>
        </w:rPr>
        <w:t xml:space="preserve">La Ley de Medicamentos tiene por objeto garantizar la institucionalidad que permita asegurar la accesibilidad, registro, calidad, disponibilidad eficiencia y seguridad de los medicamentos, así como propiciar el mejor precio, para el usuario público y privado; y, para la debida aplicación de la Ley se crea la Dirección Nacional de Medicamentos. </w:t>
      </w:r>
    </w:p>
    <w:p w:rsidR="006B5763" w:rsidRDefault="006B5763" w:rsidP="006B5763">
      <w:pPr>
        <w:pStyle w:val="Sinespaciado"/>
        <w:numPr>
          <w:ilvl w:val="0"/>
          <w:numId w:val="3"/>
        </w:numPr>
        <w:spacing w:after="240" w:line="276" w:lineRule="auto"/>
        <w:ind w:left="709"/>
        <w:jc w:val="both"/>
        <w:rPr>
          <w:noProof/>
          <w:sz w:val="20"/>
          <w:szCs w:val="20"/>
          <w:lang w:eastAsia="es-SV"/>
        </w:rPr>
      </w:pPr>
      <w:r>
        <w:rPr>
          <w:sz w:val="20"/>
          <w:szCs w:val="20"/>
        </w:rPr>
        <w:t>E</w:t>
      </w:r>
      <w:r w:rsidRPr="009A0935">
        <w:rPr>
          <w:sz w:val="20"/>
          <w:szCs w:val="20"/>
        </w:rPr>
        <w:t xml:space="preserve">l artículo 50 LAIP, le </w:t>
      </w:r>
      <w:r>
        <w:rPr>
          <w:sz w:val="20"/>
          <w:szCs w:val="20"/>
        </w:rPr>
        <w:t xml:space="preserve">atribuye </w:t>
      </w:r>
      <w:r w:rsidRPr="009A0935">
        <w:rPr>
          <w:sz w:val="20"/>
          <w:szCs w:val="20"/>
        </w:rPr>
        <w:t>al Oficial de Información</w:t>
      </w:r>
      <w:r>
        <w:rPr>
          <w:sz w:val="20"/>
          <w:szCs w:val="20"/>
        </w:rPr>
        <w:t xml:space="preserve">, la facultad de </w:t>
      </w:r>
      <w:r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6B5763" w:rsidRDefault="006B5763" w:rsidP="006B5763">
      <w:pPr>
        <w:pStyle w:val="Sinespaciado"/>
        <w:numPr>
          <w:ilvl w:val="0"/>
          <w:numId w:val="3"/>
        </w:numPr>
        <w:spacing w:after="240" w:line="276" w:lineRule="auto"/>
        <w:ind w:left="709" w:hanging="425"/>
        <w:jc w:val="both"/>
        <w:rPr>
          <w:noProof/>
          <w:sz w:val="20"/>
          <w:szCs w:val="20"/>
          <w:lang w:eastAsia="es-SV"/>
        </w:rPr>
      </w:pPr>
      <w:r w:rsidRPr="0090617A">
        <w:rPr>
          <w:sz w:val="20"/>
          <w:szCs w:val="20"/>
        </w:rPr>
        <w:t xml:space="preserve">El artículo 62 LAIP establece que en caso la información solicitada por la persona ya esté disponible al público (entre otros medios) en </w:t>
      </w:r>
      <w:r>
        <w:rPr>
          <w:sz w:val="20"/>
          <w:szCs w:val="20"/>
        </w:rPr>
        <w:t xml:space="preserve">archivos por </w:t>
      </w:r>
      <w:r w:rsidRPr="0090617A">
        <w:rPr>
          <w:sz w:val="20"/>
          <w:szCs w:val="20"/>
        </w:rPr>
        <w:t>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r>
        <w:rPr>
          <w:sz w:val="20"/>
          <w:szCs w:val="20"/>
        </w:rPr>
        <w:t xml:space="preserve">; para el presente caso, el enlace en donde encontrara la información es el siguiente: </w:t>
      </w:r>
      <w:hyperlink r:id="rId9" w:history="1">
        <w:r w:rsidRPr="005A3303">
          <w:rPr>
            <w:rStyle w:val="Hipervnculo"/>
            <w:sz w:val="20"/>
            <w:szCs w:val="20"/>
          </w:rPr>
          <w:t>https://www.medicamentos.gob.sv/index.php/es/servicios-m/informes/unidad-de-registro-y-visado/listado-de-productos-farmaceuticos-con-proteccion-de-datos-de-prueba</w:t>
        </w:r>
      </w:hyperlink>
      <w:r>
        <w:rPr>
          <w:sz w:val="20"/>
          <w:szCs w:val="20"/>
        </w:rPr>
        <w:t xml:space="preserve"> </w:t>
      </w:r>
    </w:p>
    <w:p w:rsidR="006B5763" w:rsidRPr="009A0935" w:rsidRDefault="006B5763" w:rsidP="006B5763">
      <w:pPr>
        <w:pStyle w:val="Sinespaciado"/>
        <w:numPr>
          <w:ilvl w:val="0"/>
          <w:numId w:val="2"/>
        </w:numPr>
        <w:spacing w:line="276" w:lineRule="auto"/>
        <w:jc w:val="both"/>
        <w:rPr>
          <w:b/>
          <w:sz w:val="20"/>
          <w:szCs w:val="20"/>
        </w:rPr>
      </w:pPr>
      <w:r w:rsidRPr="009A0935">
        <w:rPr>
          <w:b/>
          <w:sz w:val="20"/>
          <w:szCs w:val="20"/>
        </w:rPr>
        <w:lastRenderedPageBreak/>
        <w:t>MOTIVACION:</w:t>
      </w:r>
    </w:p>
    <w:p w:rsidR="006B5763" w:rsidRPr="009A0935" w:rsidRDefault="006B5763" w:rsidP="006B5763">
      <w:pPr>
        <w:spacing w:line="276" w:lineRule="auto"/>
        <w:jc w:val="both"/>
        <w:rPr>
          <w:rFonts w:asciiTheme="minorHAnsi" w:hAnsiTheme="minorHAnsi" w:cstheme="minorHAnsi"/>
          <w:noProof/>
          <w:sz w:val="20"/>
          <w:szCs w:val="20"/>
          <w:lang w:eastAsia="es-SV"/>
        </w:rPr>
      </w:pPr>
    </w:p>
    <w:p w:rsidR="006B5763" w:rsidRPr="009A0935" w:rsidRDefault="006B5763" w:rsidP="006B5763">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2021_0</w:t>
      </w:r>
      <w:r>
        <w:rPr>
          <w:rFonts w:asciiTheme="minorHAnsi" w:eastAsiaTheme="minorHAnsi" w:hAnsiTheme="minorHAnsi" w:cstheme="minorBidi"/>
          <w:sz w:val="20"/>
          <w:szCs w:val="20"/>
          <w:lang w:val="es-SV" w:eastAsia="en-US"/>
        </w:rPr>
        <w:t>44</w:t>
      </w:r>
      <w:r w:rsidRPr="009A0935">
        <w:rPr>
          <w:rFonts w:asciiTheme="minorHAnsi" w:eastAsiaTheme="minorHAnsi" w:hAnsiTheme="minorHAnsi" w:cstheme="minorBidi"/>
          <w:sz w:val="20"/>
          <w:szCs w:val="20"/>
          <w:lang w:val="es-SV" w:eastAsia="en-US"/>
        </w:rPr>
        <w:t xml:space="preserve">, a la </w:t>
      </w:r>
      <w:r>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6B5763" w:rsidRDefault="006B5763" w:rsidP="006B5763">
      <w:pPr>
        <w:pStyle w:val="Sinespaciado"/>
        <w:jc w:val="both"/>
        <w:rPr>
          <w:b/>
          <w:sz w:val="20"/>
          <w:szCs w:val="20"/>
        </w:rPr>
      </w:pPr>
    </w:p>
    <w:p w:rsidR="006B5763" w:rsidRPr="009A0935" w:rsidRDefault="006B5763" w:rsidP="006B5763">
      <w:pPr>
        <w:pStyle w:val="Sinespaciado"/>
        <w:jc w:val="both"/>
        <w:rPr>
          <w:b/>
          <w:sz w:val="20"/>
          <w:szCs w:val="20"/>
        </w:rPr>
      </w:pPr>
      <w:r w:rsidRPr="009A0935">
        <w:rPr>
          <w:b/>
          <w:sz w:val="20"/>
          <w:szCs w:val="20"/>
        </w:rPr>
        <w:t>“””””””””””””””””””””””””””””””””””””””””””””””””””””””””””””””””””””””””””””””””””””””””””””””””””””</w:t>
      </w:r>
    </w:p>
    <w:p w:rsidR="006B5763" w:rsidRDefault="006B5763" w:rsidP="006B5763">
      <w:pPr>
        <w:pStyle w:val="Sinespaciado"/>
        <w:jc w:val="both"/>
        <w:rPr>
          <w:b/>
          <w:i/>
          <w:sz w:val="20"/>
          <w:szCs w:val="20"/>
        </w:rPr>
      </w:pPr>
      <w:r>
        <w:rPr>
          <w:b/>
          <w:i/>
          <w:sz w:val="20"/>
          <w:szCs w:val="20"/>
        </w:rPr>
        <w:t xml:space="preserve">Revisada la base de datos, no </w:t>
      </w:r>
      <w:r w:rsidRPr="00F45859">
        <w:rPr>
          <w:b/>
          <w:i/>
          <w:sz w:val="20"/>
          <w:szCs w:val="20"/>
        </w:rPr>
        <w:t>se encuentra</w:t>
      </w:r>
      <w:r w:rsidR="000231C6">
        <w:rPr>
          <w:b/>
          <w:i/>
          <w:sz w:val="20"/>
          <w:szCs w:val="20"/>
        </w:rPr>
        <w:t>n</w:t>
      </w:r>
      <w:r w:rsidRPr="00F45859">
        <w:rPr>
          <w:b/>
          <w:i/>
          <w:sz w:val="20"/>
          <w:szCs w:val="20"/>
        </w:rPr>
        <w:t xml:space="preserve"> </w:t>
      </w:r>
      <w:r w:rsidR="000231C6">
        <w:rPr>
          <w:b/>
          <w:i/>
          <w:sz w:val="20"/>
          <w:szCs w:val="20"/>
        </w:rPr>
        <w:t xml:space="preserve">coincidencias de búsqueda para el principio activo </w:t>
      </w:r>
      <w:proofErr w:type="spellStart"/>
      <w:r w:rsidR="000231C6">
        <w:rPr>
          <w:b/>
          <w:i/>
          <w:sz w:val="20"/>
          <w:szCs w:val="20"/>
        </w:rPr>
        <w:t>Icosapento</w:t>
      </w:r>
      <w:proofErr w:type="spellEnd"/>
      <w:r>
        <w:rPr>
          <w:b/>
          <w:i/>
          <w:sz w:val="20"/>
          <w:szCs w:val="20"/>
        </w:rPr>
        <w:t>.</w:t>
      </w:r>
    </w:p>
    <w:p w:rsidR="006B5763" w:rsidRPr="009A0935" w:rsidRDefault="006B5763" w:rsidP="006B5763">
      <w:pPr>
        <w:pStyle w:val="Sinespaciado"/>
        <w:spacing w:line="276" w:lineRule="auto"/>
        <w:jc w:val="both"/>
        <w:rPr>
          <w:b/>
          <w:sz w:val="20"/>
          <w:szCs w:val="20"/>
        </w:rPr>
      </w:pPr>
      <w:r w:rsidRPr="009A0935">
        <w:rPr>
          <w:b/>
          <w:i/>
          <w:sz w:val="20"/>
          <w:szCs w:val="20"/>
          <w:lang w:val="es-ES"/>
        </w:rPr>
        <w:t xml:space="preserve"> </w:t>
      </w:r>
      <w:r w:rsidRPr="009A0935">
        <w:rPr>
          <w:b/>
          <w:i/>
          <w:sz w:val="20"/>
          <w:szCs w:val="20"/>
        </w:rPr>
        <w:t>“””””””””””””””””””””””””””””””””””””””””””””””””””””””””””””””””””””””””””””””””””””””””””””””””””””</w:t>
      </w:r>
    </w:p>
    <w:p w:rsidR="006B5763" w:rsidRDefault="006B5763" w:rsidP="006B5763">
      <w:pPr>
        <w:spacing w:line="276" w:lineRule="auto"/>
        <w:jc w:val="both"/>
        <w:rPr>
          <w:rFonts w:asciiTheme="minorHAnsi" w:hAnsiTheme="minorHAnsi" w:cs="Arial"/>
          <w:sz w:val="20"/>
          <w:szCs w:val="20"/>
          <w:shd w:val="clear" w:color="auto" w:fill="FAFAFA"/>
        </w:rPr>
      </w:pPr>
    </w:p>
    <w:p w:rsidR="006B5763" w:rsidRPr="009A0935" w:rsidRDefault="006B5763" w:rsidP="006B5763">
      <w:pPr>
        <w:pStyle w:val="Sinespaciado"/>
        <w:numPr>
          <w:ilvl w:val="0"/>
          <w:numId w:val="2"/>
        </w:numPr>
        <w:spacing w:line="276" w:lineRule="auto"/>
        <w:jc w:val="both"/>
        <w:rPr>
          <w:b/>
          <w:noProof/>
          <w:sz w:val="20"/>
          <w:szCs w:val="20"/>
          <w:lang w:eastAsia="es-SV"/>
        </w:rPr>
      </w:pPr>
      <w:r w:rsidRPr="009A0935">
        <w:rPr>
          <w:b/>
          <w:noProof/>
          <w:sz w:val="20"/>
          <w:szCs w:val="20"/>
          <w:lang w:eastAsia="es-SV"/>
        </w:rPr>
        <w:t xml:space="preserve">RESOLUCIÓN: </w:t>
      </w:r>
    </w:p>
    <w:p w:rsidR="006B5763" w:rsidRPr="009A0935" w:rsidRDefault="006B5763" w:rsidP="000231C6">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6B5763" w:rsidRPr="009A0935" w:rsidRDefault="006B5763" w:rsidP="006B5763">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6B5763" w:rsidRPr="009A0935" w:rsidRDefault="006B5763" w:rsidP="006B5763">
      <w:pPr>
        <w:pStyle w:val="Sinespaciado"/>
        <w:spacing w:line="276" w:lineRule="auto"/>
        <w:jc w:val="both"/>
        <w:rPr>
          <w:sz w:val="20"/>
          <w:szCs w:val="20"/>
        </w:rPr>
      </w:pPr>
    </w:p>
    <w:p w:rsidR="006B5763" w:rsidRPr="00803DBC" w:rsidRDefault="006B5763" w:rsidP="006B5763">
      <w:pPr>
        <w:pStyle w:val="Prrafodelista"/>
        <w:numPr>
          <w:ilvl w:val="0"/>
          <w:numId w:val="1"/>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6B5763" w:rsidRPr="006D14C4" w:rsidRDefault="006B5763" w:rsidP="006B5763">
      <w:pPr>
        <w:pStyle w:val="Prrafodelista"/>
        <w:spacing w:after="0" w:line="240" w:lineRule="auto"/>
        <w:ind w:left="426"/>
        <w:jc w:val="both"/>
        <w:rPr>
          <w:rFonts w:eastAsia="Arial Unicode MS" w:cs="Arial Unicode MS"/>
          <w:noProof/>
          <w:sz w:val="20"/>
          <w:szCs w:val="20"/>
          <w:lang w:eastAsia="es-SV"/>
        </w:rPr>
      </w:pPr>
    </w:p>
    <w:p w:rsidR="006B5763" w:rsidRPr="00AC3F49" w:rsidRDefault="006B5763" w:rsidP="006B5763">
      <w:pPr>
        <w:pStyle w:val="Prrafodelista"/>
        <w:numPr>
          <w:ilvl w:val="0"/>
          <w:numId w:val="1"/>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6B5763" w:rsidRPr="00AC3F49" w:rsidRDefault="006B5763" w:rsidP="006B5763">
      <w:pPr>
        <w:jc w:val="both"/>
        <w:rPr>
          <w:rFonts w:eastAsia="Arial Unicode MS" w:cs="Arial Unicode MS"/>
          <w:noProof/>
          <w:sz w:val="20"/>
          <w:szCs w:val="20"/>
          <w:lang w:eastAsia="es-SV"/>
        </w:rPr>
      </w:pPr>
    </w:p>
    <w:p w:rsidR="006B5763" w:rsidRPr="009A0935" w:rsidRDefault="006B5763" w:rsidP="006B5763">
      <w:pPr>
        <w:pStyle w:val="Prrafodelista"/>
        <w:numPr>
          <w:ilvl w:val="0"/>
          <w:numId w:val="1"/>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6B5763" w:rsidRPr="009A0935" w:rsidRDefault="006B5763" w:rsidP="006B5763">
      <w:pPr>
        <w:pStyle w:val="Prrafodelista"/>
        <w:spacing w:line="240" w:lineRule="auto"/>
        <w:rPr>
          <w:rFonts w:eastAsia="Arial Unicode MS" w:cs="Arial Unicode MS"/>
          <w:b/>
          <w:noProof/>
          <w:sz w:val="20"/>
          <w:szCs w:val="20"/>
          <w:lang w:eastAsia="es-SV"/>
        </w:rPr>
      </w:pPr>
    </w:p>
    <w:p w:rsidR="006B5763" w:rsidRPr="009A0935" w:rsidRDefault="006B5763" w:rsidP="006B5763">
      <w:pPr>
        <w:pStyle w:val="Prrafodelista"/>
        <w:numPr>
          <w:ilvl w:val="0"/>
          <w:numId w:val="1"/>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6B5763" w:rsidRDefault="006B5763" w:rsidP="006B5763">
      <w:pPr>
        <w:pStyle w:val="Sinespaciado"/>
        <w:spacing w:line="276" w:lineRule="auto"/>
        <w:jc w:val="both"/>
        <w:rPr>
          <w:noProof/>
          <w:sz w:val="20"/>
          <w:szCs w:val="20"/>
          <w:lang w:eastAsia="es-SV"/>
        </w:rPr>
      </w:pPr>
    </w:p>
    <w:p w:rsidR="000231C6" w:rsidRDefault="000231C6" w:rsidP="006B5763">
      <w:pPr>
        <w:pStyle w:val="Sinespaciado"/>
        <w:spacing w:line="276" w:lineRule="auto"/>
        <w:jc w:val="both"/>
        <w:rPr>
          <w:noProof/>
          <w:sz w:val="20"/>
          <w:szCs w:val="20"/>
          <w:lang w:eastAsia="es-SV"/>
        </w:rPr>
      </w:pPr>
    </w:p>
    <w:p w:rsidR="006B5763" w:rsidRPr="009A0935" w:rsidRDefault="006B5763" w:rsidP="006B5763">
      <w:pPr>
        <w:pStyle w:val="Sinespaciado"/>
        <w:spacing w:line="276" w:lineRule="auto"/>
        <w:jc w:val="both"/>
        <w:rPr>
          <w:noProof/>
          <w:sz w:val="20"/>
          <w:szCs w:val="20"/>
          <w:lang w:eastAsia="es-SV"/>
        </w:rPr>
      </w:pPr>
    </w:p>
    <w:p w:rsidR="006B5763" w:rsidRPr="009A0935" w:rsidRDefault="006B5763" w:rsidP="006B5763">
      <w:pPr>
        <w:pStyle w:val="Sinespaciado"/>
        <w:jc w:val="center"/>
        <w:rPr>
          <w:noProof/>
          <w:sz w:val="20"/>
          <w:szCs w:val="20"/>
          <w:lang w:eastAsia="es-SV"/>
        </w:rPr>
      </w:pPr>
      <w:r w:rsidRPr="009A0935">
        <w:rPr>
          <w:noProof/>
          <w:sz w:val="20"/>
          <w:szCs w:val="20"/>
          <w:lang w:eastAsia="es-SV"/>
        </w:rPr>
        <w:t>_________________________________</w:t>
      </w:r>
    </w:p>
    <w:p w:rsidR="006B5763" w:rsidRPr="009A0935" w:rsidRDefault="006B5763" w:rsidP="006B5763">
      <w:pPr>
        <w:pStyle w:val="Sinespaciado"/>
        <w:jc w:val="center"/>
        <w:rPr>
          <w:sz w:val="20"/>
          <w:szCs w:val="20"/>
        </w:rPr>
      </w:pPr>
      <w:r w:rsidRPr="009A0935">
        <w:rPr>
          <w:sz w:val="20"/>
          <w:szCs w:val="20"/>
        </w:rPr>
        <w:t>Licda. Daysi Concepción Orellana de Larín</w:t>
      </w:r>
    </w:p>
    <w:p w:rsidR="006B5763" w:rsidRPr="009A0935" w:rsidRDefault="006B5763" w:rsidP="006B5763">
      <w:pPr>
        <w:pStyle w:val="Sinespaciado"/>
        <w:jc w:val="center"/>
        <w:rPr>
          <w:sz w:val="20"/>
          <w:szCs w:val="20"/>
        </w:rPr>
      </w:pPr>
      <w:r w:rsidRPr="009A0935">
        <w:rPr>
          <w:sz w:val="20"/>
          <w:szCs w:val="20"/>
        </w:rPr>
        <w:t>Oficial de Información</w:t>
      </w:r>
    </w:p>
    <w:p w:rsidR="009B66E9" w:rsidRDefault="009B66E9"/>
    <w:sectPr w:rsidR="009B66E9" w:rsidSect="00730801">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59B7">
      <w:r>
        <w:separator/>
      </w:r>
    </w:p>
  </w:endnote>
  <w:endnote w:type="continuationSeparator" w:id="0">
    <w:p w:rsidR="00000000" w:rsidRDefault="006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59B7">
      <w:r>
        <w:separator/>
      </w:r>
    </w:p>
  </w:footnote>
  <w:footnote w:type="continuationSeparator" w:id="0">
    <w:p w:rsidR="00000000" w:rsidRDefault="00695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0231C6">
    <w:pPr>
      <w:pStyle w:val="Encabezado"/>
    </w:pPr>
    <w:r>
      <w:rPr>
        <w:noProof/>
        <w:lang w:val="es-SV" w:eastAsia="es-SV"/>
      </w:rPr>
      <mc:AlternateContent>
        <mc:Choice Requires="wps">
          <w:drawing>
            <wp:anchor distT="45720" distB="45720" distL="114300" distR="114300" simplePos="0" relativeHeight="251660288" behindDoc="0" locked="0" layoutInCell="1" allowOverlap="1" wp14:anchorId="2A40C26E" wp14:editId="116FCB62">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0231C6"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40C26E"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0231C6"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08DA24C7" wp14:editId="33C1A648">
          <wp:simplePos x="0" y="0"/>
          <wp:positionH relativeFrom="page">
            <wp:align>left</wp:align>
          </wp:positionH>
          <wp:positionV relativeFrom="page">
            <wp:align>top</wp:align>
          </wp:positionV>
          <wp:extent cx="7847330" cy="10048875"/>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06273"/>
    <w:multiLevelType w:val="hybridMultilevel"/>
    <w:tmpl w:val="D7D8F51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63"/>
    <w:rsid w:val="000231C6"/>
    <w:rsid w:val="000D12A8"/>
    <w:rsid w:val="003254DE"/>
    <w:rsid w:val="003618A1"/>
    <w:rsid w:val="00366C0B"/>
    <w:rsid w:val="006241A8"/>
    <w:rsid w:val="006959B7"/>
    <w:rsid w:val="006B5763"/>
    <w:rsid w:val="007516A3"/>
    <w:rsid w:val="007F66C0"/>
    <w:rsid w:val="009B66E9"/>
    <w:rsid w:val="009D0937"/>
    <w:rsid w:val="00A20F17"/>
    <w:rsid w:val="00A75C09"/>
    <w:rsid w:val="00BF5ADD"/>
    <w:rsid w:val="00E02A01"/>
    <w:rsid w:val="00E2595D"/>
    <w:rsid w:val="00E52874"/>
    <w:rsid w:val="00EA60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2F87AFD-059B-47FE-9352-0C84EDB7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76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763"/>
    <w:pPr>
      <w:tabs>
        <w:tab w:val="center" w:pos="4419"/>
        <w:tab w:val="right" w:pos="8838"/>
      </w:tabs>
    </w:pPr>
  </w:style>
  <w:style w:type="character" w:customStyle="1" w:styleId="EncabezadoCar">
    <w:name w:val="Encabezado Car"/>
    <w:basedOn w:val="Fuentedeprrafopredeter"/>
    <w:link w:val="Encabezado"/>
    <w:uiPriority w:val="99"/>
    <w:rsid w:val="006B5763"/>
    <w:rPr>
      <w:rFonts w:ascii="Times New Roman" w:eastAsia="Times New Roman" w:hAnsi="Times New Roman" w:cs="Times New Roman"/>
      <w:sz w:val="24"/>
      <w:szCs w:val="24"/>
      <w:lang w:val="es-ES" w:eastAsia="es-ES"/>
    </w:rPr>
  </w:style>
  <w:style w:type="paragraph" w:styleId="Sinespaciado">
    <w:name w:val="No Spacing"/>
    <w:uiPriority w:val="1"/>
    <w:qFormat/>
    <w:rsid w:val="006B5763"/>
    <w:pPr>
      <w:spacing w:after="0" w:line="240" w:lineRule="auto"/>
    </w:pPr>
  </w:style>
  <w:style w:type="paragraph" w:styleId="NormalWeb">
    <w:name w:val="Normal (Web)"/>
    <w:basedOn w:val="Normal"/>
    <w:uiPriority w:val="99"/>
    <w:unhideWhenUsed/>
    <w:rsid w:val="006B5763"/>
    <w:pPr>
      <w:spacing w:before="100" w:beforeAutospacing="1" w:after="100" w:afterAutospacing="1"/>
    </w:pPr>
    <w:rPr>
      <w:lang w:val="es-SV" w:eastAsia="es-SV"/>
    </w:rPr>
  </w:style>
  <w:style w:type="paragraph" w:styleId="Prrafodelista">
    <w:name w:val="List Paragraph"/>
    <w:basedOn w:val="Normal"/>
    <w:uiPriority w:val="34"/>
    <w:qFormat/>
    <w:rsid w:val="006B5763"/>
    <w:pPr>
      <w:spacing w:after="200" w:line="276" w:lineRule="auto"/>
      <w:ind w:left="720"/>
      <w:contextualSpacing/>
    </w:pPr>
    <w:rPr>
      <w:rFonts w:asciiTheme="minorHAnsi" w:eastAsiaTheme="minorHAnsi" w:hAnsiTheme="minorHAnsi" w:cstheme="minorBidi"/>
      <w:sz w:val="22"/>
      <w:szCs w:val="22"/>
      <w:lang w:val="es-SV" w:eastAsia="en-US"/>
    </w:rPr>
  </w:style>
  <w:style w:type="table" w:styleId="Tablaconcuadrcula">
    <w:name w:val="Table Grid"/>
    <w:basedOn w:val="Tablanormal"/>
    <w:uiPriority w:val="39"/>
    <w:rsid w:val="006B5763"/>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5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camentos.gob.sv/index.php/es/servicios-m/informes/unidad-de-registro-y-visado/listado-de-productos-farmaceuticos-con-proteccion-de-datos-de-prue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809</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Daysi Concepcion Orellana de Larin</dc:creator>
  <cp:keywords/>
  <dc:description/>
  <cp:lastModifiedBy>Call Center</cp:lastModifiedBy>
  <cp:revision>6</cp:revision>
  <dcterms:created xsi:type="dcterms:W3CDTF">2021-10-04T20:51:00Z</dcterms:created>
  <dcterms:modified xsi:type="dcterms:W3CDTF">2021-10-04T21:42:00Z</dcterms:modified>
</cp:coreProperties>
</file>