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B85D" w14:textId="2D6EFEEF" w:rsidR="00CE279A" w:rsidRPr="009A0935" w:rsidRDefault="00CB5EB0"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1636D8FD" wp14:editId="732FBED8">
                <wp:simplePos x="0" y="0"/>
                <wp:positionH relativeFrom="column">
                  <wp:posOffset>-987239</wp:posOffset>
                </wp:positionH>
                <wp:positionV relativeFrom="paragraph">
                  <wp:posOffset>-1285912</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66BB0DDD" w14:textId="77777777" w:rsidR="00CB5EB0" w:rsidRDefault="00CB5EB0" w:rsidP="00CB5EB0">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310FC5BB" w14:textId="77777777" w:rsidR="00CB5EB0" w:rsidRDefault="00CB5EB0" w:rsidP="00CB5EB0">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77.75pt;margin-top:-101.25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" strokecolor="#538135 [2409]" strokeweight="3pt">
                <v:textbox>
                  <w:txbxContent>
                    <w:p w14:paraId="66BB0DDD" w14:textId="77777777" w:rsidR="00CB5EB0" w:rsidRDefault="00CB5EB0" w:rsidP="00CB5EB0">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14:paraId="310FC5BB" w14:textId="77777777" w:rsidR="00CB5EB0" w:rsidRDefault="00CB5EB0" w:rsidP="00CB5EB0">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r w:rsidR="006A0B84">
        <w:rPr>
          <w:sz w:val="20"/>
          <w:szCs w:val="20"/>
        </w:rPr>
        <w:t>REFERENCIA: SAIP_ 2022</w:t>
      </w:r>
      <w:r w:rsidR="00542E7F">
        <w:rPr>
          <w:sz w:val="20"/>
          <w:szCs w:val="20"/>
        </w:rPr>
        <w:t>_</w:t>
      </w:r>
      <w:r w:rsidR="00B70D2E">
        <w:rPr>
          <w:sz w:val="20"/>
          <w:szCs w:val="20"/>
        </w:rPr>
        <w:t>02</w:t>
      </w:r>
      <w:r w:rsidR="008055AC">
        <w:rPr>
          <w:sz w:val="20"/>
          <w:szCs w:val="20"/>
        </w:rPr>
        <w:t>4</w:t>
      </w:r>
    </w:p>
    <w:p w14:paraId="0F02A526" w14:textId="77777777" w:rsidR="00CE279A" w:rsidRPr="009A0935" w:rsidRDefault="00CE279A" w:rsidP="009A0935">
      <w:pPr>
        <w:pStyle w:val="Sinespaciado"/>
        <w:spacing w:line="276" w:lineRule="auto"/>
        <w:jc w:val="center"/>
        <w:rPr>
          <w:b/>
          <w:sz w:val="20"/>
          <w:szCs w:val="20"/>
        </w:rPr>
      </w:pPr>
    </w:p>
    <w:p w14:paraId="738662B7" w14:textId="77777777" w:rsidR="00CE279A" w:rsidRPr="009A0935" w:rsidRDefault="00CE279A" w:rsidP="009A0935">
      <w:pPr>
        <w:pStyle w:val="Sinespaciado"/>
        <w:spacing w:line="276" w:lineRule="auto"/>
        <w:jc w:val="center"/>
        <w:rPr>
          <w:b/>
          <w:sz w:val="20"/>
          <w:szCs w:val="20"/>
        </w:rPr>
      </w:pPr>
      <w:r w:rsidRPr="009A0935">
        <w:rPr>
          <w:b/>
          <w:sz w:val="20"/>
          <w:szCs w:val="20"/>
        </w:rPr>
        <w:t>RESOLUCI</w:t>
      </w:r>
      <w:r w:rsidR="008055AC">
        <w:rPr>
          <w:b/>
          <w:sz w:val="20"/>
          <w:szCs w:val="20"/>
        </w:rPr>
        <w:t>Ó</w:t>
      </w:r>
      <w:r w:rsidRPr="009A0935">
        <w:rPr>
          <w:b/>
          <w:sz w:val="20"/>
          <w:szCs w:val="20"/>
        </w:rPr>
        <w:t>N FINAL DE SOLICITUD DE ACCESO A LA INFORMACI</w:t>
      </w:r>
      <w:r w:rsidR="008055AC">
        <w:rPr>
          <w:b/>
          <w:sz w:val="20"/>
          <w:szCs w:val="20"/>
        </w:rPr>
        <w:t>Ó</w:t>
      </w:r>
      <w:r w:rsidRPr="009A0935">
        <w:rPr>
          <w:b/>
          <w:sz w:val="20"/>
          <w:szCs w:val="20"/>
        </w:rPr>
        <w:t>N PÚBLICA</w:t>
      </w:r>
    </w:p>
    <w:p w14:paraId="0586045D" w14:textId="77777777" w:rsidR="00CE279A" w:rsidRPr="009A0935" w:rsidRDefault="00CE279A" w:rsidP="009A0935">
      <w:pPr>
        <w:pStyle w:val="Sinespaciado"/>
        <w:spacing w:line="276" w:lineRule="auto"/>
        <w:jc w:val="center"/>
        <w:rPr>
          <w:b/>
          <w:sz w:val="20"/>
          <w:szCs w:val="20"/>
        </w:rPr>
      </w:pPr>
    </w:p>
    <w:p w14:paraId="01621D42"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EB3CF4" w:rsidRPr="00EB3CF4">
        <w:rPr>
          <w:sz w:val="20"/>
          <w:szCs w:val="20"/>
        </w:rPr>
        <w:t xml:space="preserve">ocho horas </w:t>
      </w:r>
      <w:r w:rsidRPr="00EB3CF4">
        <w:rPr>
          <w:sz w:val="20"/>
          <w:szCs w:val="20"/>
        </w:rPr>
        <w:t xml:space="preserve">del día </w:t>
      </w:r>
      <w:r w:rsidR="00EB3CF4">
        <w:rPr>
          <w:sz w:val="20"/>
          <w:szCs w:val="20"/>
        </w:rPr>
        <w:t>diez</w:t>
      </w:r>
      <w:r w:rsidR="00E0129C">
        <w:rPr>
          <w:sz w:val="20"/>
          <w:szCs w:val="20"/>
        </w:rPr>
        <w:t xml:space="preserve"> </w:t>
      </w:r>
      <w:r w:rsidR="00A63001">
        <w:rPr>
          <w:sz w:val="20"/>
          <w:szCs w:val="20"/>
        </w:rPr>
        <w:t xml:space="preserve">de </w:t>
      </w:r>
      <w:r w:rsidR="008055AC">
        <w:rPr>
          <w:sz w:val="20"/>
          <w:szCs w:val="20"/>
        </w:rPr>
        <w:t>junio</w:t>
      </w:r>
      <w:r w:rsidR="00B70D2E">
        <w:rPr>
          <w:sz w:val="20"/>
          <w:szCs w:val="20"/>
        </w:rPr>
        <w:t xml:space="preserve"> </w:t>
      </w:r>
      <w:r w:rsidR="006A0B84">
        <w:rPr>
          <w:sz w:val="20"/>
          <w:szCs w:val="20"/>
        </w:rPr>
        <w:t>de dos mil veintidós</w:t>
      </w:r>
      <w:r w:rsidRPr="009A0935">
        <w:rPr>
          <w:sz w:val="20"/>
          <w:szCs w:val="20"/>
        </w:rPr>
        <w:t>.</w:t>
      </w:r>
    </w:p>
    <w:p w14:paraId="2C092CAB" w14:textId="77777777" w:rsidR="00CE279A" w:rsidRPr="009A0935" w:rsidRDefault="00CE279A" w:rsidP="009A0935">
      <w:pPr>
        <w:pStyle w:val="Sinespaciado"/>
        <w:spacing w:line="276" w:lineRule="auto"/>
        <w:jc w:val="both"/>
        <w:rPr>
          <w:sz w:val="20"/>
          <w:szCs w:val="20"/>
        </w:rPr>
      </w:pPr>
    </w:p>
    <w:p w14:paraId="77035EBB" w14:textId="765D1DCE" w:rsidR="00556C4B" w:rsidRDefault="00EB3CF4"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Pr>
          <w:sz w:val="20"/>
          <w:szCs w:val="20"/>
        </w:rPr>
        <w:t xml:space="preserve"> suscrita por </w:t>
      </w:r>
      <w:r w:rsidR="008055AC" w:rsidRPr="00D67C63">
        <w:rPr>
          <w:noProof/>
          <w:sz w:val="20"/>
          <w:szCs w:val="20"/>
          <w:lang w:eastAsia="es-SV"/>
        </w:rPr>
        <w:t>e</w:t>
      </w:r>
      <w:r w:rsidR="008055AC">
        <w:rPr>
          <w:noProof/>
          <w:sz w:val="20"/>
          <w:szCs w:val="20"/>
          <w:lang w:eastAsia="es-SV"/>
        </w:rPr>
        <w:t xml:space="preserve">l Licenciado </w:t>
      </w:r>
      <w:r w:rsidR="006B2938" w:rsidRPr="006B2938">
        <w:rPr>
          <w:noProof/>
          <w:sz w:val="20"/>
          <w:szCs w:val="20"/>
          <w:highlight w:val="black"/>
          <w:lang w:eastAsia="es-SV"/>
        </w:rPr>
        <w:t>-----------------------------------</w:t>
      </w:r>
      <w:r w:rsidR="00493AC0">
        <w:rPr>
          <w:sz w:val="20"/>
          <w:szCs w:val="20"/>
        </w:rPr>
        <w:t xml:space="preserve">, </w:t>
      </w:r>
      <w:r w:rsidR="00556C4B" w:rsidRPr="009A0935">
        <w:rPr>
          <w:sz w:val="20"/>
          <w:szCs w:val="20"/>
        </w:rPr>
        <w:t xml:space="preserve">con Documento Único de Identidad número </w:t>
      </w:r>
      <w:bookmarkStart w:id="0" w:name="_GoBack"/>
      <w:bookmarkEnd w:id="0"/>
      <w:r w:rsidR="006B2938" w:rsidRPr="006B2938">
        <w:rPr>
          <w:sz w:val="20"/>
          <w:szCs w:val="20"/>
          <w:highlight w:val="black"/>
        </w:rPr>
        <w:t>---------------------------------------------------------------------</w:t>
      </w:r>
      <w:r w:rsidR="00CE279A" w:rsidRPr="009A0935">
        <w:rPr>
          <w:sz w:val="20"/>
          <w:szCs w:val="20"/>
        </w:rPr>
        <w:t xml:space="preserve">; </w:t>
      </w:r>
      <w:r>
        <w:rPr>
          <w:sz w:val="20"/>
          <w:szCs w:val="20"/>
        </w:rPr>
        <w:t xml:space="preserve">admitida mediante resolución emitida por esta unidad a </w:t>
      </w:r>
      <w:r>
        <w:rPr>
          <w:noProof/>
          <w:sz w:val="20"/>
          <w:szCs w:val="20"/>
          <w:lang w:eastAsia="es-SV"/>
        </w:rPr>
        <w:t xml:space="preserve">las ocho horas del </w:t>
      </w:r>
      <w:r>
        <w:rPr>
          <w:sz w:val="20"/>
          <w:szCs w:val="20"/>
        </w:rPr>
        <w:t>día</w:t>
      </w:r>
      <w:r w:rsidRPr="009A0935">
        <w:rPr>
          <w:sz w:val="20"/>
          <w:szCs w:val="20"/>
        </w:rPr>
        <w:t xml:space="preserve"> </w:t>
      </w:r>
      <w:r>
        <w:rPr>
          <w:sz w:val="20"/>
          <w:szCs w:val="20"/>
        </w:rPr>
        <w:t>tres de junio</w:t>
      </w:r>
      <w:r w:rsidR="00DF5060">
        <w:rPr>
          <w:sz w:val="20"/>
          <w:szCs w:val="20"/>
        </w:rPr>
        <w:t xml:space="preserve"> del corriente año</w:t>
      </w:r>
      <w:r>
        <w:rPr>
          <w:sz w:val="20"/>
          <w:szCs w:val="20"/>
        </w:rPr>
        <w:t xml:space="preserve">, </w:t>
      </w:r>
      <w:r w:rsidR="00CE279A" w:rsidRPr="009A0935">
        <w:rPr>
          <w:sz w:val="20"/>
          <w:szCs w:val="20"/>
        </w:rPr>
        <w:t>correspondiente al expediente referencia SAIP_ 20</w:t>
      </w:r>
      <w:r w:rsidR="00556C4B" w:rsidRPr="009A0935">
        <w:rPr>
          <w:sz w:val="20"/>
          <w:szCs w:val="20"/>
        </w:rPr>
        <w:t>2</w:t>
      </w:r>
      <w:r w:rsidR="006A0B84">
        <w:rPr>
          <w:sz w:val="20"/>
          <w:szCs w:val="20"/>
        </w:rPr>
        <w:t>2</w:t>
      </w:r>
      <w:r w:rsidR="00CE279A" w:rsidRPr="009A0935">
        <w:rPr>
          <w:sz w:val="20"/>
          <w:szCs w:val="20"/>
        </w:rPr>
        <w:t>_0</w:t>
      </w:r>
      <w:r w:rsidR="00106B68">
        <w:rPr>
          <w:sz w:val="20"/>
          <w:szCs w:val="20"/>
        </w:rPr>
        <w:t>2</w:t>
      </w:r>
      <w:r w:rsidR="008055AC">
        <w:rPr>
          <w:sz w:val="20"/>
          <w:szCs w:val="20"/>
        </w:rPr>
        <w:t>4</w:t>
      </w:r>
      <w:r w:rsidR="00556ACA">
        <w:rPr>
          <w:sz w:val="20"/>
          <w:szCs w:val="20"/>
        </w:rPr>
        <w:t>;</w:t>
      </w:r>
      <w:r w:rsidR="00556C4B" w:rsidRPr="009A0935">
        <w:rPr>
          <w:rFonts w:eastAsia="Calibri"/>
          <w:noProof/>
          <w:sz w:val="20"/>
          <w:szCs w:val="20"/>
          <w:lang w:eastAsia="es-SV"/>
        </w:rPr>
        <w:t xml:space="preserve"> </w:t>
      </w:r>
    </w:p>
    <w:p w14:paraId="575623A1" w14:textId="77777777" w:rsidR="00B74B57" w:rsidRPr="009A0935" w:rsidRDefault="00B74B57" w:rsidP="009A0935">
      <w:pPr>
        <w:pStyle w:val="Sinespaciado"/>
        <w:spacing w:line="276" w:lineRule="auto"/>
        <w:jc w:val="both"/>
        <w:rPr>
          <w:sz w:val="20"/>
          <w:szCs w:val="20"/>
        </w:rPr>
      </w:pPr>
    </w:p>
    <w:p w14:paraId="1EA1CB1B" w14:textId="77777777"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14:paraId="3FF988B3" w14:textId="77777777" w:rsidR="009F52D8" w:rsidRDefault="009F52D8" w:rsidP="009F52D8">
      <w:pPr>
        <w:pStyle w:val="Sinespaciado"/>
        <w:spacing w:line="276" w:lineRule="auto"/>
        <w:ind w:left="1430"/>
        <w:rPr>
          <w:b/>
          <w:sz w:val="20"/>
          <w:szCs w:val="20"/>
        </w:rPr>
      </w:pPr>
    </w:p>
    <w:p w14:paraId="62FE1637" w14:textId="77777777"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14:paraId="48A717FE" w14:textId="77777777" w:rsidR="008055AC" w:rsidRPr="008055AC" w:rsidRDefault="008055AC" w:rsidP="008055AC">
      <w:pPr>
        <w:pStyle w:val="NormalWeb"/>
        <w:jc w:val="both"/>
        <w:rPr>
          <w:rFonts w:asciiTheme="minorHAnsi" w:eastAsia="Calibri" w:hAnsiTheme="minorHAnsi" w:cstheme="minorHAnsi"/>
          <w:b/>
          <w:i/>
          <w:sz w:val="20"/>
          <w:szCs w:val="20"/>
        </w:rPr>
      </w:pPr>
      <w:r w:rsidRPr="008055AC">
        <w:rPr>
          <w:rFonts w:asciiTheme="minorHAnsi" w:eastAsia="Calibri" w:hAnsiTheme="minorHAnsi" w:cstheme="minorHAnsi"/>
          <w:b/>
          <w:i/>
          <w:sz w:val="20"/>
          <w:szCs w:val="20"/>
        </w:rPr>
        <w:t>“1. Copia electrónica de los acuerdos administrativos de la Dirección Nacional de Medicamentos con referencias: 96.19.1, de fecha 26 de septiembre de 2019, y el 03.19.12, de fecha 04 de octubre de 2019, por el cual se creó la Unidad de Litigio Regulatorio de la Dirección Nacional de Medicamentos.</w:t>
      </w:r>
    </w:p>
    <w:p w14:paraId="4D504736" w14:textId="77777777" w:rsidR="008055AC" w:rsidRPr="008055AC" w:rsidRDefault="008055AC" w:rsidP="008055AC">
      <w:pPr>
        <w:pStyle w:val="NormalWeb"/>
        <w:jc w:val="both"/>
        <w:rPr>
          <w:rFonts w:asciiTheme="minorHAnsi" w:eastAsia="Calibri" w:hAnsiTheme="minorHAnsi" w:cstheme="minorHAnsi"/>
          <w:b/>
          <w:i/>
          <w:sz w:val="20"/>
          <w:szCs w:val="20"/>
        </w:rPr>
      </w:pPr>
      <w:r w:rsidRPr="008055AC">
        <w:rPr>
          <w:rFonts w:asciiTheme="minorHAnsi" w:eastAsia="Calibri" w:hAnsiTheme="minorHAnsi" w:cstheme="minorHAnsi"/>
          <w:b/>
          <w:i/>
          <w:sz w:val="20"/>
          <w:szCs w:val="20"/>
        </w:rPr>
        <w:t>2. Copia electrónica de cualquier otro acuerdo administrativo tomado por la Dirección, conforme a la potestad establecida en el artículo 6 de la Ley de Medicamentos, en el periodo comprendido entre los años 2020 a la fecha de esta solicitud, en el cual se le hayan asignado, modificado o retirado competencias a la Unidad de Litigio Regulatorio de la DNM.</w:t>
      </w:r>
    </w:p>
    <w:p w14:paraId="1BC8B797" w14:textId="77777777" w:rsidR="008055AC" w:rsidRPr="008055AC" w:rsidRDefault="008055AC" w:rsidP="008055AC">
      <w:pPr>
        <w:pStyle w:val="NormalWeb"/>
        <w:jc w:val="both"/>
        <w:rPr>
          <w:rFonts w:asciiTheme="minorHAnsi" w:eastAsia="Calibri" w:hAnsiTheme="minorHAnsi" w:cstheme="minorHAnsi"/>
          <w:b/>
          <w:i/>
          <w:sz w:val="20"/>
          <w:szCs w:val="20"/>
        </w:rPr>
      </w:pPr>
      <w:r w:rsidRPr="008055AC">
        <w:rPr>
          <w:rFonts w:asciiTheme="minorHAnsi" w:eastAsia="Calibri" w:hAnsiTheme="minorHAnsi" w:cstheme="minorHAnsi"/>
          <w:b/>
          <w:i/>
          <w:sz w:val="20"/>
          <w:szCs w:val="20"/>
        </w:rPr>
        <w:t>3. Copia electrónica íntegra de todos los memorándums, enviados y recibidos, por la titular de la Unidad de Ensayos Clínicos de la Dirección Nacional de Medicamentos, en el periodo comprendido entre el mes de enero del año 2022 a la fecha de esta solicitud.</w:t>
      </w:r>
    </w:p>
    <w:p w14:paraId="7E37CE94" w14:textId="77777777" w:rsidR="00BA5FA6" w:rsidRPr="008055AC" w:rsidRDefault="008055AC" w:rsidP="008055AC">
      <w:pPr>
        <w:pStyle w:val="NormalWeb"/>
        <w:jc w:val="both"/>
        <w:rPr>
          <w:rFonts w:asciiTheme="minorHAnsi" w:hAnsiTheme="minorHAnsi" w:cstheme="minorHAnsi"/>
          <w:b/>
          <w:i/>
          <w:sz w:val="20"/>
          <w:szCs w:val="20"/>
          <w:lang w:val="es-ES"/>
        </w:rPr>
      </w:pPr>
      <w:r w:rsidRPr="008055AC">
        <w:rPr>
          <w:rFonts w:asciiTheme="minorHAnsi" w:eastAsia="Calibri" w:hAnsiTheme="minorHAnsi" w:cstheme="minorHAnsi"/>
          <w:b/>
          <w:i/>
          <w:sz w:val="20"/>
          <w:szCs w:val="20"/>
        </w:rPr>
        <w:t>4. Copia electrónica de los requerimientos que se formulen por esa Oficial de Información dirigidos a las distintas unidades administrativas, para la gestión de esta solicitud de información.”</w:t>
      </w:r>
    </w:p>
    <w:p w14:paraId="3DFD02D8" w14:textId="77777777" w:rsidR="00B74B57" w:rsidRPr="009A0935" w:rsidRDefault="0030482B" w:rsidP="00B74B57">
      <w:pPr>
        <w:pStyle w:val="Sinespaciado"/>
        <w:spacing w:line="276" w:lineRule="aut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2E62F4B5" w14:textId="77777777" w:rsidR="00CC2388" w:rsidRPr="005172B7" w:rsidRDefault="00CC2388" w:rsidP="005172B7">
      <w:pPr>
        <w:jc w:val="both"/>
        <w:rPr>
          <w:rFonts w:asciiTheme="minorHAnsi" w:eastAsiaTheme="minorHAnsi" w:hAnsiTheme="minorHAnsi" w:cstheme="minorHAnsi"/>
          <w:b/>
          <w:i/>
          <w:sz w:val="20"/>
          <w:szCs w:val="20"/>
          <w:lang w:eastAsia="en-US"/>
        </w:rPr>
      </w:pPr>
    </w:p>
    <w:p w14:paraId="25528E3C" w14:textId="77777777" w:rsidR="00556C4B"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6B275C66" w14:textId="77777777" w:rsidR="008055AC" w:rsidRPr="009A0935" w:rsidRDefault="008055AC" w:rsidP="008055AC">
      <w:pPr>
        <w:pStyle w:val="Sinespaciado"/>
        <w:spacing w:line="276" w:lineRule="auto"/>
        <w:ind w:left="1430"/>
        <w:rPr>
          <w:b/>
          <w:sz w:val="20"/>
          <w:szCs w:val="20"/>
        </w:rPr>
      </w:pPr>
    </w:p>
    <w:p w14:paraId="6010B5A1" w14:textId="77777777" w:rsidR="008055AC" w:rsidRPr="008055AC" w:rsidRDefault="008055AC" w:rsidP="008055AC">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7C14D600" w14:textId="77777777"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F451D4">
        <w:rPr>
          <w:noProof/>
          <w:sz w:val="20"/>
          <w:szCs w:val="20"/>
          <w:lang w:eastAsia="es-SV"/>
        </w:rPr>
        <w:t xml:space="preserve"> </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la Ley de </w:t>
      </w:r>
      <w:r w:rsidRPr="009A0935">
        <w:rPr>
          <w:sz w:val="20"/>
          <w:szCs w:val="20"/>
        </w:rPr>
        <w:lastRenderedPageBreak/>
        <w:t>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4662A926" w14:textId="77777777" w:rsidR="004F2C8D" w:rsidRDefault="00285061" w:rsidP="004F2C8D">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3715ACD" w14:textId="77777777" w:rsidR="00DF5060" w:rsidRDefault="0040295E" w:rsidP="00DF5060">
      <w:pPr>
        <w:pStyle w:val="Sinespaciado"/>
        <w:numPr>
          <w:ilvl w:val="0"/>
          <w:numId w:val="7"/>
        </w:numPr>
        <w:spacing w:after="240" w:line="276" w:lineRule="auto"/>
        <w:ind w:left="709"/>
        <w:jc w:val="both"/>
        <w:rPr>
          <w:noProof/>
          <w:sz w:val="20"/>
          <w:szCs w:val="20"/>
          <w:lang w:eastAsia="es-SV"/>
        </w:rPr>
      </w:pPr>
      <w:r w:rsidRPr="004F2C8D">
        <w:rPr>
          <w:sz w:val="20"/>
          <w:szCs w:val="20"/>
        </w:rPr>
        <w:t xml:space="preserve">El artículo 24 LAIP determina como información confidencial </w:t>
      </w:r>
      <w:r w:rsidR="00744C26" w:rsidRPr="00357E5F">
        <w:rPr>
          <w:sz w:val="20"/>
          <w:szCs w:val="20"/>
        </w:rPr>
        <w:t xml:space="preserve">los datos personales, </w:t>
      </w:r>
      <w:r w:rsidR="00744C26">
        <w:rPr>
          <w:sz w:val="20"/>
          <w:szCs w:val="20"/>
        </w:rPr>
        <w:t>así como el secreto profesional, comercial, industrial u otro considerado como tal por una disposición legal</w:t>
      </w:r>
      <w:r w:rsidR="009C3E01">
        <w:rPr>
          <w:sz w:val="20"/>
          <w:szCs w:val="20"/>
        </w:rPr>
        <w:t xml:space="preserve">. </w:t>
      </w:r>
    </w:p>
    <w:p w14:paraId="79E70A5F" w14:textId="7EB52DFB" w:rsidR="00DF5060" w:rsidRPr="00DF5060" w:rsidRDefault="005F03DE" w:rsidP="00DF5060">
      <w:pPr>
        <w:pStyle w:val="Sinespaciado"/>
        <w:numPr>
          <w:ilvl w:val="0"/>
          <w:numId w:val="7"/>
        </w:numPr>
        <w:spacing w:after="240" w:line="276" w:lineRule="auto"/>
        <w:ind w:left="709"/>
        <w:jc w:val="both"/>
        <w:rPr>
          <w:noProof/>
          <w:sz w:val="20"/>
          <w:szCs w:val="20"/>
          <w:lang w:eastAsia="es-SV"/>
        </w:rPr>
      </w:pPr>
      <w:r w:rsidRPr="00DF5060">
        <w:rPr>
          <w:sz w:val="20"/>
          <w:szCs w:val="20"/>
        </w:rPr>
        <w:t>De acuerdo al art. 73 de la Ley antes citada,</w:t>
      </w:r>
      <w:r w:rsidRPr="00DF5060">
        <w:rPr>
          <w:i/>
          <w:sz w:val="20"/>
          <w:szCs w:val="20"/>
        </w:rPr>
        <w:t xml:space="preserve"> </w:t>
      </w:r>
      <w:r w:rsidR="00411B0B" w:rsidRPr="00DF5060">
        <w:rPr>
          <w:i/>
          <w:sz w:val="20"/>
          <w:szCs w:val="20"/>
        </w:rPr>
        <w:t>“</w:t>
      </w:r>
      <w:r w:rsidRPr="00DF5060">
        <w:rPr>
          <w:i/>
          <w:sz w:val="20"/>
          <w:szCs w:val="20"/>
        </w:rPr>
        <w:t>Cuando la información solicitada no se encuentre en los archivos de la unidad administrativa, ésta deberá retornar al Oficial de Información la solicitud de información, con oficio en donde lo haga constar. El Oficial de Información analizará el caso y tomará las medidas pertinentes para localizar en la dependencia o entidad la información solicitada y resolverá en consecuencia. En caso de no encontrarla, expedirá una resolución que confirme la</w:t>
      </w:r>
      <w:r w:rsidR="00411B0B" w:rsidRPr="00DF5060">
        <w:rPr>
          <w:i/>
          <w:sz w:val="20"/>
          <w:szCs w:val="20"/>
        </w:rPr>
        <w:t xml:space="preserve"> inexistencia de la información. </w:t>
      </w:r>
      <w:r w:rsidR="00411B0B" w:rsidRPr="00DF5060">
        <w:rPr>
          <w:sz w:val="20"/>
          <w:szCs w:val="20"/>
        </w:rPr>
        <w:t>(…)”</w:t>
      </w:r>
    </w:p>
    <w:p w14:paraId="4D585D6B" w14:textId="3852AF76" w:rsidR="00945F96" w:rsidRPr="00DF5060" w:rsidRDefault="00017C5E" w:rsidP="00DF5060">
      <w:pPr>
        <w:pStyle w:val="Sinespaciado"/>
        <w:numPr>
          <w:ilvl w:val="0"/>
          <w:numId w:val="7"/>
        </w:numPr>
        <w:spacing w:after="240" w:line="276" w:lineRule="auto"/>
        <w:ind w:left="709"/>
        <w:jc w:val="both"/>
        <w:rPr>
          <w:sz w:val="20"/>
          <w:szCs w:val="20"/>
        </w:rPr>
      </w:pPr>
      <w:r w:rsidRPr="00DF5060">
        <w:rPr>
          <w:sz w:val="20"/>
          <w:szCs w:val="20"/>
        </w:rPr>
        <w:t xml:space="preserve">El </w:t>
      </w:r>
      <w:r w:rsidR="00DF5060">
        <w:rPr>
          <w:sz w:val="20"/>
          <w:szCs w:val="20"/>
        </w:rPr>
        <w:t>L</w:t>
      </w:r>
      <w:r w:rsidR="00DF5060" w:rsidRPr="00DF5060">
        <w:rPr>
          <w:sz w:val="20"/>
          <w:szCs w:val="20"/>
        </w:rPr>
        <w:t xml:space="preserve">ineamiento para la </w:t>
      </w:r>
      <w:r w:rsidR="00DF5060">
        <w:rPr>
          <w:sz w:val="20"/>
          <w:szCs w:val="20"/>
        </w:rPr>
        <w:t>G</w:t>
      </w:r>
      <w:r w:rsidR="00DF5060" w:rsidRPr="00DF5060">
        <w:rPr>
          <w:sz w:val="20"/>
          <w:szCs w:val="20"/>
        </w:rPr>
        <w:t xml:space="preserve">estión de </w:t>
      </w:r>
      <w:r w:rsidR="00DF5060">
        <w:rPr>
          <w:sz w:val="20"/>
          <w:szCs w:val="20"/>
        </w:rPr>
        <w:t>S</w:t>
      </w:r>
      <w:r w:rsidR="00DF5060" w:rsidRPr="00DF5060">
        <w:rPr>
          <w:sz w:val="20"/>
          <w:szCs w:val="20"/>
        </w:rPr>
        <w:t>olicitudes de Acceso a la</w:t>
      </w:r>
      <w:r w:rsidR="00DF5060">
        <w:rPr>
          <w:sz w:val="20"/>
          <w:szCs w:val="20"/>
        </w:rPr>
        <w:t xml:space="preserve"> </w:t>
      </w:r>
      <w:r w:rsidR="00DF5060" w:rsidRPr="00DF5060">
        <w:rPr>
          <w:sz w:val="20"/>
          <w:szCs w:val="20"/>
        </w:rPr>
        <w:t>Información Pública</w:t>
      </w:r>
      <w:r w:rsidRPr="00DF5060">
        <w:rPr>
          <w:sz w:val="20"/>
          <w:szCs w:val="20"/>
        </w:rPr>
        <w:t xml:space="preserve"> establece en su art. </w:t>
      </w:r>
      <w:r w:rsidR="00846DBB" w:rsidRPr="00DF5060">
        <w:rPr>
          <w:sz w:val="20"/>
          <w:szCs w:val="20"/>
        </w:rPr>
        <w:t>10</w:t>
      </w:r>
      <w:r w:rsidRPr="00DF5060">
        <w:rPr>
          <w:sz w:val="20"/>
          <w:szCs w:val="20"/>
        </w:rPr>
        <w:t xml:space="preserve"> que “</w:t>
      </w:r>
      <w:r w:rsidR="00DF5060" w:rsidRPr="00DF5060">
        <w:rPr>
          <w:i/>
          <w:sz w:val="20"/>
          <w:szCs w:val="20"/>
        </w:rPr>
        <w:t>El cómputo del plazo de tramitación de la solicitud de información comenzará a contabilizarse partir del día hábil siguiente a su presentación ante el ente obligado</w:t>
      </w:r>
      <w:r w:rsidR="00DF5060" w:rsidRPr="00DF5060">
        <w:rPr>
          <w:sz w:val="20"/>
          <w:szCs w:val="20"/>
        </w:rPr>
        <w:t>.</w:t>
      </w:r>
      <w:r w:rsidRPr="00DF5060">
        <w:rPr>
          <w:sz w:val="20"/>
          <w:szCs w:val="20"/>
        </w:rPr>
        <w:t xml:space="preserve"> (…)”, aunado a ello</w:t>
      </w:r>
      <w:r w:rsidR="00DF5060">
        <w:rPr>
          <w:sz w:val="20"/>
          <w:szCs w:val="20"/>
        </w:rPr>
        <w:t>,</w:t>
      </w:r>
      <w:r w:rsidRPr="00DF5060">
        <w:rPr>
          <w:sz w:val="20"/>
          <w:szCs w:val="20"/>
        </w:rPr>
        <w:t xml:space="preserve"> </w:t>
      </w:r>
      <w:r w:rsidR="009F52D8" w:rsidRPr="00DF5060">
        <w:rPr>
          <w:sz w:val="20"/>
          <w:szCs w:val="20"/>
        </w:rPr>
        <w:t>la Ley de Procedimiento</w:t>
      </w:r>
      <w:r w:rsidR="00DF5060">
        <w:rPr>
          <w:sz w:val="20"/>
          <w:szCs w:val="20"/>
        </w:rPr>
        <w:t>s</w:t>
      </w:r>
      <w:r w:rsidR="009F52D8" w:rsidRPr="00DF5060">
        <w:rPr>
          <w:sz w:val="20"/>
          <w:szCs w:val="20"/>
        </w:rPr>
        <w:t xml:space="preserve"> Administrativos establece las reglas para el computo del plazo en el Art. 82 inciso tercer</w:t>
      </w:r>
      <w:r w:rsidR="00DF5060">
        <w:rPr>
          <w:sz w:val="20"/>
          <w:szCs w:val="20"/>
        </w:rPr>
        <w:t>o</w:t>
      </w:r>
      <w:r w:rsidR="009F52D8" w:rsidRPr="00DF5060">
        <w:rPr>
          <w:sz w:val="20"/>
          <w:szCs w:val="20"/>
        </w:rPr>
        <w:t>, el cual literalmente dice “</w:t>
      </w:r>
      <w:r w:rsidR="00DF5060" w:rsidRPr="00DF5060">
        <w:rPr>
          <w:i/>
          <w:sz w:val="20"/>
          <w:szCs w:val="20"/>
        </w:rPr>
        <w:t>Cuando el plazo se fije únicamente para la Administración, este empezará a correr desde el día siguiente a aquel en el que se hubiere presentado la petición del interesado.</w:t>
      </w:r>
      <w:r w:rsidR="009F52D8" w:rsidRPr="00DF5060">
        <w:rPr>
          <w:sz w:val="20"/>
          <w:szCs w:val="20"/>
        </w:rPr>
        <w:t>”.</w:t>
      </w:r>
    </w:p>
    <w:p w14:paraId="5204BCDE" w14:textId="77777777" w:rsidR="006754DB" w:rsidRDefault="006754DB" w:rsidP="006754DB">
      <w:pPr>
        <w:pStyle w:val="Sinespaciado"/>
        <w:spacing w:line="276" w:lineRule="auto"/>
        <w:ind w:left="1430"/>
        <w:jc w:val="both"/>
        <w:rPr>
          <w:b/>
          <w:sz w:val="20"/>
          <w:szCs w:val="20"/>
        </w:rPr>
      </w:pPr>
    </w:p>
    <w:p w14:paraId="1ACE792D"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7E0B75BB" w14:textId="77777777" w:rsidR="00542E7F" w:rsidRPr="009A0935" w:rsidRDefault="00542E7F" w:rsidP="00542E7F">
      <w:pPr>
        <w:pStyle w:val="Sinespaciado"/>
        <w:spacing w:line="276" w:lineRule="auto"/>
        <w:jc w:val="both"/>
        <w:rPr>
          <w:b/>
          <w:sz w:val="20"/>
          <w:szCs w:val="20"/>
        </w:rPr>
      </w:pPr>
    </w:p>
    <w:p w14:paraId="18B08497" w14:textId="77777777" w:rsidR="0001531B" w:rsidRDefault="00CE279A" w:rsidP="0001531B">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 xml:space="preserve">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w:t>
      </w:r>
      <w:r w:rsidR="0001531B">
        <w:rPr>
          <w:rFonts w:asciiTheme="minorHAnsi" w:eastAsiaTheme="minorHAnsi" w:hAnsiTheme="minorHAnsi" w:cstheme="minorBidi"/>
          <w:sz w:val="20"/>
          <w:szCs w:val="20"/>
          <w:lang w:val="es-SV" w:eastAsia="en-US"/>
        </w:rPr>
        <w:t>los</w:t>
      </w:r>
      <w:r w:rsidRPr="009A0935">
        <w:rPr>
          <w:rFonts w:asciiTheme="minorHAnsi" w:eastAsiaTheme="minorHAnsi" w:hAnsiTheme="minorHAnsi" w:cstheme="minorBidi"/>
          <w:sz w:val="20"/>
          <w:szCs w:val="20"/>
          <w:lang w:val="es-SV" w:eastAsia="en-US"/>
        </w:rPr>
        <w:t xml:space="preserve"> requerimiento</w:t>
      </w:r>
      <w:r w:rsidR="0001531B">
        <w:rPr>
          <w:rFonts w:asciiTheme="minorHAnsi" w:eastAsiaTheme="minorHAnsi" w:hAnsiTheme="minorHAnsi" w:cstheme="minorBidi"/>
          <w:sz w:val="20"/>
          <w:szCs w:val="20"/>
          <w:lang w:val="es-SV" w:eastAsia="en-US"/>
        </w:rPr>
        <w:t>s</w:t>
      </w:r>
      <w:r w:rsidRPr="009A0935">
        <w:rPr>
          <w:rFonts w:asciiTheme="minorHAnsi" w:eastAsiaTheme="minorHAnsi" w:hAnsiTheme="minorHAnsi" w:cstheme="minorBidi"/>
          <w:sz w:val="20"/>
          <w:szCs w:val="20"/>
          <w:lang w:val="es-SV" w:eastAsia="en-US"/>
        </w:rPr>
        <w:t xml:space="preserve"> realizado en SAIP_ 20</w:t>
      </w:r>
      <w:r w:rsidR="00FE0A2B">
        <w:rPr>
          <w:rFonts w:asciiTheme="minorHAnsi" w:eastAsiaTheme="minorHAnsi" w:hAnsiTheme="minorHAnsi" w:cstheme="minorBidi"/>
          <w:sz w:val="20"/>
          <w:szCs w:val="20"/>
          <w:lang w:val="es-SV" w:eastAsia="en-US"/>
        </w:rPr>
        <w:t>22_02</w:t>
      </w:r>
      <w:r w:rsidR="0001531B">
        <w:rPr>
          <w:rFonts w:asciiTheme="minorHAnsi" w:eastAsiaTheme="minorHAnsi" w:hAnsiTheme="minorHAnsi" w:cstheme="minorBidi"/>
          <w:sz w:val="20"/>
          <w:szCs w:val="20"/>
          <w:lang w:val="es-SV" w:eastAsia="en-US"/>
        </w:rPr>
        <w:t>4</w:t>
      </w:r>
      <w:r w:rsidR="008B3378">
        <w:rPr>
          <w:rFonts w:asciiTheme="minorHAnsi" w:eastAsiaTheme="minorHAnsi" w:hAnsiTheme="minorHAnsi" w:cstheme="minorBidi"/>
          <w:sz w:val="20"/>
          <w:szCs w:val="20"/>
          <w:lang w:val="es-SV" w:eastAsia="en-US"/>
        </w:rPr>
        <w:t>, al Secretario de Sesiones</w:t>
      </w:r>
      <w:r w:rsidR="0001531B">
        <w:rPr>
          <w:rFonts w:asciiTheme="minorHAnsi" w:eastAsiaTheme="minorHAnsi" w:hAnsiTheme="minorHAnsi" w:cstheme="minorBidi"/>
          <w:sz w:val="20"/>
          <w:szCs w:val="20"/>
          <w:lang w:val="es-SV" w:eastAsia="en-US"/>
        </w:rPr>
        <w:t xml:space="preserve"> y a la Unidad de Investigación Clínica de </w:t>
      </w:r>
      <w:r w:rsidRPr="009A0935">
        <w:rPr>
          <w:rFonts w:asciiTheme="minorHAnsi" w:eastAsiaTheme="minorHAnsi" w:hAnsiTheme="minorHAnsi" w:cstheme="minorBidi"/>
          <w:sz w:val="20"/>
          <w:szCs w:val="20"/>
          <w:lang w:val="es-SV" w:eastAsia="en-US"/>
        </w:rPr>
        <w:t xml:space="preserve">esta Dirección, </w:t>
      </w:r>
      <w:r w:rsidR="0001531B">
        <w:rPr>
          <w:rFonts w:asciiTheme="minorHAnsi" w:eastAsiaTheme="minorHAnsi" w:hAnsiTheme="minorHAnsi" w:cstheme="minorBidi"/>
          <w:sz w:val="20"/>
          <w:szCs w:val="20"/>
          <w:lang w:val="es-SV" w:eastAsia="en-US"/>
        </w:rPr>
        <w:t>las cuales informaron:</w:t>
      </w:r>
    </w:p>
    <w:p w14:paraId="46DB5FDC" w14:textId="77777777" w:rsidR="006B0BE8" w:rsidRDefault="006B0BE8" w:rsidP="0001531B">
      <w:pPr>
        <w:spacing w:line="276" w:lineRule="auto"/>
        <w:jc w:val="both"/>
        <w:rPr>
          <w:rFonts w:asciiTheme="minorHAnsi" w:eastAsiaTheme="minorHAnsi" w:hAnsiTheme="minorHAnsi" w:cstheme="minorBidi"/>
          <w:sz w:val="20"/>
          <w:szCs w:val="20"/>
          <w:lang w:val="es-SV" w:eastAsia="en-US"/>
        </w:rPr>
      </w:pPr>
    </w:p>
    <w:p w14:paraId="68F94DF1" w14:textId="77777777" w:rsidR="006B0BE8" w:rsidRDefault="008B3378" w:rsidP="0001531B">
      <w:pPr>
        <w:spacing w:line="276" w:lineRule="auto"/>
        <w:jc w:val="both"/>
        <w:rPr>
          <w:rFonts w:asciiTheme="minorHAnsi" w:eastAsiaTheme="minorHAnsi" w:hAnsiTheme="minorHAnsi" w:cstheme="minorBidi"/>
          <w:sz w:val="20"/>
          <w:szCs w:val="20"/>
          <w:lang w:val="es-SV" w:eastAsia="en-US"/>
        </w:rPr>
      </w:pPr>
      <w:r>
        <w:rPr>
          <w:rFonts w:asciiTheme="minorHAnsi" w:eastAsiaTheme="minorHAnsi" w:hAnsiTheme="minorHAnsi" w:cstheme="minorBidi"/>
          <w:sz w:val="20"/>
          <w:szCs w:val="20"/>
          <w:lang w:val="es-SV" w:eastAsia="en-US"/>
        </w:rPr>
        <w:t>El Secretario de Sesiones</w:t>
      </w:r>
      <w:r w:rsidR="006B0BE8">
        <w:rPr>
          <w:rFonts w:asciiTheme="minorHAnsi" w:eastAsiaTheme="minorHAnsi" w:hAnsiTheme="minorHAnsi" w:cstheme="minorBidi"/>
          <w:sz w:val="20"/>
          <w:szCs w:val="20"/>
          <w:lang w:val="es-SV" w:eastAsia="en-US"/>
        </w:rPr>
        <w:t xml:space="preserve"> manifiesta:</w:t>
      </w:r>
    </w:p>
    <w:p w14:paraId="3F2FFA48" w14:textId="77777777" w:rsidR="008361FC" w:rsidRDefault="008361FC" w:rsidP="0001531B">
      <w:pPr>
        <w:spacing w:line="276" w:lineRule="auto"/>
        <w:jc w:val="both"/>
        <w:rPr>
          <w:rFonts w:asciiTheme="minorHAnsi" w:eastAsiaTheme="minorHAnsi" w:hAnsiTheme="minorHAnsi" w:cstheme="minorBidi"/>
          <w:sz w:val="20"/>
          <w:szCs w:val="20"/>
          <w:lang w:val="es-SV" w:eastAsia="en-US"/>
        </w:rPr>
      </w:pPr>
    </w:p>
    <w:p w14:paraId="2EA16CEE" w14:textId="4861789F" w:rsidR="0001531B" w:rsidRDefault="006B0BE8" w:rsidP="00640F61">
      <w:pPr>
        <w:spacing w:line="276" w:lineRule="auto"/>
        <w:ind w:left="142" w:hanging="142"/>
        <w:jc w:val="both"/>
        <w:rPr>
          <w:rFonts w:asciiTheme="minorHAnsi" w:eastAsiaTheme="minorHAnsi" w:hAnsiTheme="minorHAnsi" w:cstheme="minorBidi"/>
          <w:b/>
          <w:i/>
          <w:sz w:val="20"/>
          <w:szCs w:val="20"/>
          <w:lang w:val="es-SV" w:eastAsia="en-US"/>
        </w:rPr>
      </w:pPr>
      <w:r w:rsidRPr="006B0BE8">
        <w:rPr>
          <w:rFonts w:asciiTheme="minorHAnsi" w:eastAsiaTheme="minorHAnsi" w:hAnsiTheme="minorHAnsi" w:cstheme="minorBidi"/>
          <w:b/>
          <w:i/>
          <w:sz w:val="20"/>
          <w:szCs w:val="20"/>
          <w:lang w:val="es-SV" w:eastAsia="en-US"/>
        </w:rPr>
        <w:t>“- Res</w:t>
      </w:r>
      <w:r>
        <w:rPr>
          <w:rFonts w:asciiTheme="minorHAnsi" w:eastAsiaTheme="minorHAnsi" w:hAnsiTheme="minorHAnsi" w:cstheme="minorBidi"/>
          <w:b/>
          <w:i/>
          <w:sz w:val="20"/>
          <w:szCs w:val="20"/>
          <w:lang w:val="es-SV" w:eastAsia="en-US"/>
        </w:rPr>
        <w:t>pecto al punto número 1, se informa que los acuerdos citados por el</w:t>
      </w:r>
      <w:r w:rsidR="00827B28">
        <w:rPr>
          <w:rFonts w:asciiTheme="minorHAnsi" w:eastAsiaTheme="minorHAnsi" w:hAnsiTheme="minorHAnsi" w:cstheme="minorBidi"/>
          <w:b/>
          <w:i/>
          <w:sz w:val="20"/>
          <w:szCs w:val="20"/>
          <w:lang w:val="es-SV" w:eastAsia="en-US"/>
        </w:rPr>
        <w:t xml:space="preserve"> peticionario no corresponden a </w:t>
      </w:r>
      <w:r>
        <w:rPr>
          <w:rFonts w:asciiTheme="minorHAnsi" w:eastAsiaTheme="minorHAnsi" w:hAnsiTheme="minorHAnsi" w:cstheme="minorBidi"/>
          <w:b/>
          <w:i/>
          <w:sz w:val="20"/>
          <w:szCs w:val="20"/>
          <w:lang w:val="es-SV" w:eastAsia="en-US"/>
        </w:rPr>
        <w:t>lo solicitado.</w:t>
      </w:r>
    </w:p>
    <w:p w14:paraId="01DCB8F6" w14:textId="77777777" w:rsidR="00F451D4" w:rsidRPr="00F451D4" w:rsidRDefault="00F451D4" w:rsidP="00F451D4">
      <w:pPr>
        <w:jc w:val="both"/>
        <w:rPr>
          <w:rFonts w:asciiTheme="minorHAnsi" w:eastAsiaTheme="minorHAnsi" w:hAnsiTheme="minorHAnsi" w:cstheme="minorBidi"/>
          <w:b/>
          <w:i/>
          <w:sz w:val="20"/>
          <w:szCs w:val="20"/>
          <w:lang w:val="es-SV" w:eastAsia="en-US"/>
        </w:rPr>
      </w:pPr>
      <w:r>
        <w:rPr>
          <w:rFonts w:asciiTheme="minorHAnsi" w:eastAsiaTheme="minorHAnsi" w:hAnsiTheme="minorHAnsi" w:cstheme="minorBidi"/>
          <w:b/>
          <w:i/>
          <w:sz w:val="20"/>
          <w:szCs w:val="20"/>
          <w:lang w:val="es-SV" w:eastAsia="en-US"/>
        </w:rPr>
        <w:t xml:space="preserve">- </w:t>
      </w:r>
      <w:r w:rsidR="006B0BE8" w:rsidRPr="00F451D4">
        <w:rPr>
          <w:rFonts w:asciiTheme="minorHAnsi" w:eastAsiaTheme="minorHAnsi" w:hAnsiTheme="minorHAnsi" w:cstheme="minorBidi"/>
          <w:b/>
          <w:i/>
          <w:sz w:val="20"/>
          <w:szCs w:val="20"/>
          <w:lang w:val="es-SV" w:eastAsia="en-US"/>
        </w:rPr>
        <w:t>Respecto al punto número 2, se informa que no existen acuerdos referentes a lo solicitado</w:t>
      </w:r>
      <w:r w:rsidR="006B0BE8" w:rsidRPr="004F2C8D">
        <w:rPr>
          <w:rFonts w:asciiTheme="minorHAnsi" w:eastAsiaTheme="minorHAnsi" w:hAnsiTheme="minorHAnsi" w:cstheme="minorBidi"/>
          <w:b/>
          <w:i/>
          <w:sz w:val="20"/>
          <w:szCs w:val="20"/>
          <w:lang w:val="es-SV" w:eastAsia="en-US"/>
        </w:rPr>
        <w:t>.</w:t>
      </w:r>
    </w:p>
    <w:p w14:paraId="0BB06852" w14:textId="77777777" w:rsidR="006B0BE8" w:rsidRPr="00F451D4" w:rsidRDefault="006B0BE8" w:rsidP="00F451D4">
      <w:pPr>
        <w:jc w:val="both"/>
        <w:rPr>
          <w:rFonts w:asciiTheme="minorHAnsi" w:eastAsiaTheme="minorHAnsi" w:hAnsiTheme="minorHAnsi" w:cstheme="minorBidi"/>
          <w:b/>
          <w:i/>
          <w:sz w:val="20"/>
          <w:szCs w:val="20"/>
          <w:lang w:val="es-SV" w:eastAsia="en-US"/>
        </w:rPr>
      </w:pPr>
      <w:r w:rsidRPr="00F451D4">
        <w:rPr>
          <w:rFonts w:asciiTheme="minorHAnsi" w:eastAsiaTheme="minorHAnsi" w:hAnsiTheme="minorHAnsi" w:cstheme="minorBidi"/>
          <w:b/>
          <w:i/>
          <w:sz w:val="20"/>
          <w:szCs w:val="20"/>
          <w:lang w:val="es-SV" w:eastAsia="en-US"/>
        </w:rPr>
        <w:t>En razón de lo anterior, resulta imposible proporcionar la información solicitada”</w:t>
      </w:r>
    </w:p>
    <w:p w14:paraId="099ED90D" w14:textId="77777777" w:rsidR="00F451D4" w:rsidRPr="00F451D4" w:rsidRDefault="00F451D4" w:rsidP="00F451D4">
      <w:pPr>
        <w:jc w:val="both"/>
        <w:rPr>
          <w:rFonts w:asciiTheme="minorHAnsi" w:eastAsiaTheme="minorHAnsi" w:hAnsiTheme="minorHAnsi" w:cstheme="minorBidi"/>
          <w:b/>
          <w:i/>
          <w:sz w:val="20"/>
          <w:szCs w:val="20"/>
          <w:lang w:val="es-SV" w:eastAsia="en-US"/>
        </w:rPr>
      </w:pPr>
    </w:p>
    <w:p w14:paraId="2DF9883A" w14:textId="77777777" w:rsidR="004C398E" w:rsidRDefault="007617D1" w:rsidP="0001531B">
      <w:pPr>
        <w:spacing w:line="276" w:lineRule="auto"/>
        <w:jc w:val="both"/>
        <w:rPr>
          <w:rFonts w:asciiTheme="minorHAnsi" w:eastAsiaTheme="minorHAnsi" w:hAnsiTheme="minorHAnsi" w:cstheme="minorBidi"/>
          <w:sz w:val="20"/>
          <w:szCs w:val="20"/>
          <w:lang w:val="es-SV" w:eastAsia="en-US"/>
        </w:rPr>
      </w:pPr>
      <w:r w:rsidRPr="007617D1">
        <w:rPr>
          <w:rFonts w:asciiTheme="minorHAnsi" w:eastAsiaTheme="minorHAnsi" w:hAnsiTheme="minorHAnsi" w:cstheme="minorBidi"/>
          <w:sz w:val="20"/>
          <w:szCs w:val="20"/>
          <w:lang w:val="es-SV" w:eastAsia="en-US"/>
        </w:rPr>
        <w:lastRenderedPageBreak/>
        <w:t>Ante lo manifestado por la referida unidad y de conformidad al art. 73 LAIP, esta oficina analizó el caso y verific</w:t>
      </w:r>
      <w:r w:rsidR="00411B0B">
        <w:rPr>
          <w:rFonts w:asciiTheme="minorHAnsi" w:eastAsiaTheme="minorHAnsi" w:hAnsiTheme="minorHAnsi" w:cstheme="minorBidi"/>
          <w:sz w:val="20"/>
          <w:szCs w:val="20"/>
          <w:lang w:val="es-SV" w:eastAsia="en-US"/>
        </w:rPr>
        <w:t>ó</w:t>
      </w:r>
      <w:r w:rsidRPr="007617D1">
        <w:rPr>
          <w:rFonts w:asciiTheme="minorHAnsi" w:eastAsiaTheme="minorHAnsi" w:hAnsiTheme="minorHAnsi" w:cstheme="minorBidi"/>
          <w:sz w:val="20"/>
          <w:szCs w:val="20"/>
          <w:lang w:val="es-SV" w:eastAsia="en-US"/>
        </w:rPr>
        <w:t xml:space="preserve"> las competencias de esta Dirección con base a lo establecido en la Ley de Medicamentos</w:t>
      </w:r>
      <w:r w:rsidR="009F52D8">
        <w:rPr>
          <w:rFonts w:asciiTheme="minorHAnsi" w:eastAsiaTheme="minorHAnsi" w:hAnsiTheme="minorHAnsi" w:cstheme="minorBidi"/>
          <w:sz w:val="20"/>
          <w:szCs w:val="20"/>
          <w:lang w:val="es-SV" w:eastAsia="en-US"/>
        </w:rPr>
        <w:t xml:space="preserve"> y normativa aplicable</w:t>
      </w:r>
      <w:r w:rsidRPr="007617D1">
        <w:rPr>
          <w:rFonts w:asciiTheme="minorHAnsi" w:eastAsiaTheme="minorHAnsi" w:hAnsiTheme="minorHAnsi" w:cstheme="minorBidi"/>
          <w:sz w:val="20"/>
          <w:szCs w:val="20"/>
          <w:lang w:val="es-SV" w:eastAsia="en-US"/>
        </w:rPr>
        <w:t>, no identificando otra unidad organizativa en donde localizar la información solicitada</w:t>
      </w:r>
      <w:r w:rsidR="009F52D8">
        <w:rPr>
          <w:rFonts w:asciiTheme="minorHAnsi" w:eastAsiaTheme="minorHAnsi" w:hAnsiTheme="minorHAnsi" w:cstheme="minorBidi"/>
          <w:sz w:val="20"/>
          <w:szCs w:val="20"/>
          <w:lang w:val="es-SV" w:eastAsia="en-US"/>
        </w:rPr>
        <w:t>.</w:t>
      </w:r>
    </w:p>
    <w:p w14:paraId="58EBF2B6" w14:textId="77777777" w:rsidR="007617D1" w:rsidRDefault="007617D1" w:rsidP="0001531B">
      <w:pPr>
        <w:spacing w:line="276" w:lineRule="auto"/>
        <w:jc w:val="both"/>
        <w:rPr>
          <w:rFonts w:asciiTheme="minorHAnsi" w:eastAsiaTheme="minorHAnsi" w:hAnsiTheme="minorHAnsi" w:cstheme="minorBidi"/>
          <w:sz w:val="20"/>
          <w:szCs w:val="20"/>
          <w:lang w:val="es-SV" w:eastAsia="en-US"/>
        </w:rPr>
      </w:pPr>
    </w:p>
    <w:p w14:paraId="6ECB1AAA" w14:textId="77777777" w:rsidR="006B0BE8" w:rsidRDefault="006B0BE8" w:rsidP="0001531B">
      <w:pPr>
        <w:spacing w:line="276" w:lineRule="auto"/>
        <w:jc w:val="both"/>
        <w:rPr>
          <w:rFonts w:asciiTheme="minorHAnsi" w:eastAsiaTheme="minorHAnsi" w:hAnsiTheme="minorHAnsi" w:cstheme="minorBidi"/>
          <w:sz w:val="20"/>
          <w:szCs w:val="20"/>
          <w:lang w:val="es-SV" w:eastAsia="en-US"/>
        </w:rPr>
      </w:pPr>
      <w:r w:rsidRPr="002A4B50">
        <w:rPr>
          <w:rFonts w:asciiTheme="minorHAnsi" w:eastAsiaTheme="minorHAnsi" w:hAnsiTheme="minorHAnsi" w:cstheme="minorBidi"/>
          <w:sz w:val="20"/>
          <w:szCs w:val="20"/>
          <w:lang w:val="es-SV" w:eastAsia="en-US"/>
        </w:rPr>
        <w:t>La Unidad de Investigación Clínica manifiesta:</w:t>
      </w:r>
    </w:p>
    <w:p w14:paraId="00CAD0D7" w14:textId="77777777" w:rsidR="008361FC" w:rsidRPr="002A4B50" w:rsidRDefault="008361FC" w:rsidP="0001531B">
      <w:pPr>
        <w:spacing w:line="276" w:lineRule="auto"/>
        <w:jc w:val="both"/>
        <w:rPr>
          <w:rFonts w:asciiTheme="minorHAnsi" w:eastAsiaTheme="minorHAnsi" w:hAnsiTheme="minorHAnsi" w:cstheme="minorBidi"/>
          <w:sz w:val="20"/>
          <w:szCs w:val="20"/>
          <w:lang w:val="es-SV" w:eastAsia="en-US"/>
        </w:rPr>
      </w:pPr>
    </w:p>
    <w:p w14:paraId="7FBA7CED" w14:textId="5C35968C" w:rsidR="00CE279A" w:rsidRPr="004C398E" w:rsidRDefault="002A4B50" w:rsidP="009A0935">
      <w:pPr>
        <w:spacing w:line="276" w:lineRule="auto"/>
        <w:jc w:val="both"/>
        <w:rPr>
          <w:rFonts w:asciiTheme="minorHAnsi" w:eastAsiaTheme="minorHAnsi" w:hAnsiTheme="minorHAnsi" w:cstheme="minorBidi"/>
          <w:b/>
          <w:i/>
          <w:sz w:val="20"/>
          <w:szCs w:val="20"/>
          <w:lang w:val="es-SV" w:eastAsia="en-US"/>
        </w:rPr>
      </w:pPr>
      <w:r>
        <w:rPr>
          <w:rFonts w:asciiTheme="minorHAnsi" w:eastAsiaTheme="minorHAnsi" w:hAnsiTheme="minorHAnsi" w:cstheme="minorBidi"/>
          <w:b/>
          <w:i/>
          <w:sz w:val="20"/>
          <w:szCs w:val="20"/>
          <w:lang w:val="es-SV" w:eastAsia="en-US"/>
        </w:rPr>
        <w:t>“</w:t>
      </w:r>
      <w:r w:rsidR="00DF5060">
        <w:rPr>
          <w:rFonts w:asciiTheme="minorHAnsi" w:eastAsiaTheme="minorHAnsi" w:hAnsiTheme="minorHAnsi" w:cstheme="minorBidi"/>
          <w:b/>
          <w:i/>
          <w:sz w:val="20"/>
          <w:szCs w:val="20"/>
          <w:lang w:val="es-SV" w:eastAsia="en-US"/>
        </w:rPr>
        <w:t>S</w:t>
      </w:r>
      <w:r>
        <w:rPr>
          <w:rFonts w:asciiTheme="minorHAnsi" w:eastAsiaTheme="minorHAnsi" w:hAnsiTheme="minorHAnsi" w:cstheme="minorBidi"/>
          <w:b/>
          <w:i/>
          <w:sz w:val="20"/>
          <w:szCs w:val="20"/>
          <w:lang w:val="es-SV" w:eastAsia="en-US"/>
        </w:rPr>
        <w:t xml:space="preserve">e expresa que la información contenida en los </w:t>
      </w:r>
      <w:r w:rsidR="009F52D8">
        <w:rPr>
          <w:rFonts w:asciiTheme="minorHAnsi" w:eastAsiaTheme="minorHAnsi" w:hAnsiTheme="minorHAnsi" w:cstheme="minorBidi"/>
          <w:b/>
          <w:i/>
          <w:sz w:val="20"/>
          <w:szCs w:val="20"/>
          <w:lang w:val="es-SV" w:eastAsia="en-US"/>
        </w:rPr>
        <w:t>memorándum</w:t>
      </w:r>
      <w:r>
        <w:rPr>
          <w:rFonts w:asciiTheme="minorHAnsi" w:eastAsiaTheme="minorHAnsi" w:hAnsiTheme="minorHAnsi" w:cstheme="minorBidi"/>
          <w:b/>
          <w:i/>
          <w:sz w:val="20"/>
          <w:szCs w:val="20"/>
          <w:lang w:val="es-SV" w:eastAsia="en-US"/>
        </w:rPr>
        <w:t xml:space="preserve"> que se reciben y se envían desde la Unidad de Investigación Clínica es de carácter confide</w:t>
      </w:r>
      <w:r w:rsidR="009F52D8">
        <w:rPr>
          <w:rFonts w:asciiTheme="minorHAnsi" w:eastAsiaTheme="minorHAnsi" w:hAnsiTheme="minorHAnsi" w:cstheme="minorBidi"/>
          <w:b/>
          <w:i/>
          <w:sz w:val="20"/>
          <w:szCs w:val="20"/>
          <w:lang w:val="es-SV" w:eastAsia="en-US"/>
        </w:rPr>
        <w:t xml:space="preserve">ncial debido a la naturaleza </w:t>
      </w:r>
      <w:r w:rsidR="00DF5060">
        <w:rPr>
          <w:rFonts w:asciiTheme="minorHAnsi" w:eastAsiaTheme="minorHAnsi" w:hAnsiTheme="minorHAnsi" w:cstheme="minorBidi"/>
          <w:b/>
          <w:i/>
          <w:sz w:val="20"/>
          <w:szCs w:val="20"/>
          <w:lang w:val="es-SV" w:eastAsia="en-US"/>
        </w:rPr>
        <w:t xml:space="preserve">de </w:t>
      </w:r>
      <w:r w:rsidR="009F52D8">
        <w:rPr>
          <w:rFonts w:asciiTheme="minorHAnsi" w:eastAsiaTheme="minorHAnsi" w:hAnsiTheme="minorHAnsi" w:cstheme="minorBidi"/>
          <w:b/>
          <w:i/>
          <w:sz w:val="20"/>
          <w:szCs w:val="20"/>
          <w:lang w:val="es-SV" w:eastAsia="en-US"/>
        </w:rPr>
        <w:t xml:space="preserve">la misma </w:t>
      </w:r>
      <w:r>
        <w:rPr>
          <w:rFonts w:asciiTheme="minorHAnsi" w:eastAsiaTheme="minorHAnsi" w:hAnsiTheme="minorHAnsi" w:cstheme="minorBidi"/>
          <w:b/>
          <w:i/>
          <w:sz w:val="20"/>
          <w:szCs w:val="20"/>
          <w:lang w:val="es-SV" w:eastAsia="en-US"/>
        </w:rPr>
        <w:t>que a través de esta unidad se gestionan”</w:t>
      </w:r>
    </w:p>
    <w:p w14:paraId="3057927A" w14:textId="77777777" w:rsidR="00542E7F" w:rsidRDefault="00542E7F" w:rsidP="00542E7F">
      <w:pPr>
        <w:pStyle w:val="Sinespaciado"/>
        <w:spacing w:line="276" w:lineRule="auto"/>
        <w:jc w:val="both"/>
        <w:rPr>
          <w:rFonts w:cs="Arial"/>
          <w:sz w:val="20"/>
          <w:szCs w:val="20"/>
          <w:shd w:val="clear" w:color="auto" w:fill="FAFAFA"/>
        </w:rPr>
      </w:pPr>
    </w:p>
    <w:p w14:paraId="2A9B136F" w14:textId="226677E6" w:rsidR="008361FC" w:rsidRDefault="008361FC" w:rsidP="004C15FC">
      <w:pPr>
        <w:spacing w:line="276" w:lineRule="auto"/>
        <w:jc w:val="both"/>
        <w:rPr>
          <w:rFonts w:asciiTheme="minorHAnsi" w:eastAsiaTheme="minorHAnsi" w:hAnsiTheme="minorHAnsi" w:cstheme="minorBidi"/>
          <w:sz w:val="20"/>
          <w:szCs w:val="20"/>
          <w:lang w:val="es-SV" w:eastAsia="en-US"/>
        </w:rPr>
      </w:pPr>
      <w:r w:rsidRPr="008361FC">
        <w:rPr>
          <w:rFonts w:asciiTheme="minorHAnsi" w:eastAsiaTheme="minorHAnsi" w:hAnsiTheme="minorHAnsi" w:cstheme="minorBidi"/>
          <w:sz w:val="20"/>
          <w:szCs w:val="20"/>
          <w:lang w:val="es-SV" w:eastAsia="en-US"/>
        </w:rPr>
        <w:t xml:space="preserve">Notando la suscrita que la información </w:t>
      </w:r>
      <w:r>
        <w:rPr>
          <w:rFonts w:asciiTheme="minorHAnsi" w:eastAsiaTheme="minorHAnsi" w:hAnsiTheme="minorHAnsi" w:cstheme="minorBidi"/>
          <w:sz w:val="20"/>
          <w:szCs w:val="20"/>
          <w:lang w:val="es-SV" w:eastAsia="en-US"/>
        </w:rPr>
        <w:t>d</w:t>
      </w:r>
      <w:r w:rsidR="004C15FC" w:rsidRPr="004C15FC">
        <w:rPr>
          <w:rFonts w:asciiTheme="minorHAnsi" w:eastAsiaTheme="minorHAnsi" w:hAnsiTheme="minorHAnsi" w:cstheme="minorBidi"/>
          <w:sz w:val="20"/>
          <w:szCs w:val="20"/>
          <w:lang w:val="es-SV" w:eastAsia="en-US"/>
        </w:rPr>
        <w:t>entro de l</w:t>
      </w:r>
      <w:r w:rsidR="004C15FC">
        <w:rPr>
          <w:rFonts w:asciiTheme="minorHAnsi" w:eastAsiaTheme="minorHAnsi" w:hAnsiTheme="minorHAnsi" w:cstheme="minorBidi"/>
          <w:sz w:val="20"/>
          <w:szCs w:val="20"/>
          <w:lang w:val="es-SV" w:eastAsia="en-US"/>
        </w:rPr>
        <w:t>o</w:t>
      </w:r>
      <w:r w:rsidR="004C15FC" w:rsidRPr="004C15FC">
        <w:rPr>
          <w:rFonts w:asciiTheme="minorHAnsi" w:eastAsiaTheme="minorHAnsi" w:hAnsiTheme="minorHAnsi" w:cstheme="minorBidi"/>
          <w:sz w:val="20"/>
          <w:szCs w:val="20"/>
          <w:lang w:val="es-SV" w:eastAsia="en-US"/>
        </w:rPr>
        <w:t xml:space="preserve">s </w:t>
      </w:r>
      <w:r w:rsidR="004C15FC">
        <w:rPr>
          <w:rFonts w:asciiTheme="minorHAnsi" w:eastAsiaTheme="minorHAnsi" w:hAnsiTheme="minorHAnsi" w:cstheme="minorBidi"/>
          <w:sz w:val="20"/>
          <w:szCs w:val="20"/>
          <w:lang w:val="es-SV" w:eastAsia="en-US"/>
        </w:rPr>
        <w:t>memorándum que se envían y</w:t>
      </w:r>
      <w:r w:rsidR="004C15FC" w:rsidRPr="004C15FC">
        <w:rPr>
          <w:rFonts w:asciiTheme="minorHAnsi" w:eastAsiaTheme="minorHAnsi" w:hAnsiTheme="minorHAnsi" w:cstheme="minorBidi"/>
          <w:sz w:val="20"/>
          <w:szCs w:val="20"/>
          <w:lang w:val="es-SV" w:eastAsia="en-US"/>
        </w:rPr>
        <w:t xml:space="preserve"> recibe </w:t>
      </w:r>
      <w:r w:rsidR="004C15FC">
        <w:rPr>
          <w:rFonts w:asciiTheme="minorHAnsi" w:eastAsiaTheme="minorHAnsi" w:hAnsiTheme="minorHAnsi" w:cstheme="minorBidi"/>
          <w:sz w:val="20"/>
          <w:szCs w:val="20"/>
          <w:lang w:val="es-SV" w:eastAsia="en-US"/>
        </w:rPr>
        <w:t xml:space="preserve">por la Unidad de Investigación Clínica </w:t>
      </w:r>
      <w:r w:rsidR="00D656FE">
        <w:rPr>
          <w:rFonts w:asciiTheme="minorHAnsi" w:eastAsiaTheme="minorHAnsi" w:hAnsiTheme="minorHAnsi" w:cstheme="minorBidi"/>
          <w:sz w:val="20"/>
          <w:szCs w:val="20"/>
          <w:lang w:val="es-SV" w:eastAsia="en-US"/>
        </w:rPr>
        <w:t>se encuentra</w:t>
      </w:r>
      <w:r w:rsidR="004C15FC">
        <w:rPr>
          <w:rFonts w:asciiTheme="minorHAnsi" w:eastAsiaTheme="minorHAnsi" w:hAnsiTheme="minorHAnsi" w:cstheme="minorBidi"/>
          <w:sz w:val="20"/>
          <w:szCs w:val="20"/>
          <w:lang w:val="es-SV" w:eastAsia="en-US"/>
        </w:rPr>
        <w:t xml:space="preserve"> </w:t>
      </w:r>
      <w:r w:rsidR="004C15FC" w:rsidRPr="004C15FC">
        <w:rPr>
          <w:rFonts w:asciiTheme="minorHAnsi" w:eastAsiaTheme="minorHAnsi" w:hAnsiTheme="minorHAnsi" w:cstheme="minorBidi"/>
          <w:sz w:val="20"/>
          <w:szCs w:val="20"/>
          <w:lang w:val="es-SV" w:eastAsia="en-US"/>
        </w:rPr>
        <w:t>informació</w:t>
      </w:r>
      <w:r w:rsidR="00827B28">
        <w:rPr>
          <w:rFonts w:asciiTheme="minorHAnsi" w:eastAsiaTheme="minorHAnsi" w:hAnsiTheme="minorHAnsi" w:cstheme="minorBidi"/>
          <w:sz w:val="20"/>
          <w:szCs w:val="20"/>
          <w:lang w:val="es-SV" w:eastAsia="en-US"/>
        </w:rPr>
        <w:t>n relacionada a datos personales y secreto industrial</w:t>
      </w:r>
      <w:r w:rsidR="004C15FC" w:rsidRPr="004C15FC">
        <w:rPr>
          <w:rFonts w:asciiTheme="minorHAnsi" w:eastAsiaTheme="minorHAnsi" w:hAnsiTheme="minorHAnsi" w:cstheme="minorBidi"/>
          <w:sz w:val="20"/>
          <w:szCs w:val="20"/>
          <w:lang w:val="es-SV" w:eastAsia="en-US"/>
        </w:rPr>
        <w:t xml:space="preserve">, lo cual </w:t>
      </w:r>
      <w:r w:rsidR="00D656FE">
        <w:rPr>
          <w:rFonts w:asciiTheme="minorHAnsi" w:eastAsiaTheme="minorHAnsi" w:hAnsiTheme="minorHAnsi" w:cstheme="minorBidi"/>
          <w:sz w:val="20"/>
          <w:szCs w:val="20"/>
          <w:lang w:val="es-SV" w:eastAsia="en-US"/>
        </w:rPr>
        <w:t>no es</w:t>
      </w:r>
      <w:r w:rsidR="004C15FC" w:rsidRPr="004C15FC">
        <w:rPr>
          <w:rFonts w:asciiTheme="minorHAnsi" w:eastAsiaTheme="minorHAnsi" w:hAnsiTheme="minorHAnsi" w:cstheme="minorBidi"/>
          <w:sz w:val="20"/>
          <w:szCs w:val="20"/>
          <w:lang w:val="es-SV" w:eastAsia="en-US"/>
        </w:rPr>
        <w:t xml:space="preserve"> factible el acceso a los </w:t>
      </w:r>
      <w:r w:rsidR="00D656FE">
        <w:rPr>
          <w:rFonts w:asciiTheme="minorHAnsi" w:eastAsiaTheme="minorHAnsi" w:hAnsiTheme="minorHAnsi" w:cstheme="minorBidi"/>
          <w:sz w:val="20"/>
          <w:szCs w:val="20"/>
          <w:lang w:val="es-SV" w:eastAsia="en-US"/>
        </w:rPr>
        <w:t>memorándums</w:t>
      </w:r>
      <w:r w:rsidR="004C15FC" w:rsidRPr="004C15FC">
        <w:rPr>
          <w:rFonts w:asciiTheme="minorHAnsi" w:eastAsiaTheme="minorHAnsi" w:hAnsiTheme="minorHAnsi" w:cstheme="minorBidi"/>
          <w:sz w:val="20"/>
          <w:szCs w:val="20"/>
          <w:lang w:val="es-SV" w:eastAsia="en-US"/>
        </w:rPr>
        <w:t xml:space="preserve">, </w:t>
      </w:r>
      <w:r w:rsidR="004F2C8D">
        <w:rPr>
          <w:rFonts w:asciiTheme="minorHAnsi" w:eastAsiaTheme="minorHAnsi" w:hAnsiTheme="minorHAnsi" w:cstheme="minorBidi"/>
          <w:sz w:val="20"/>
          <w:szCs w:val="20"/>
          <w:lang w:val="es-SV" w:eastAsia="en-US"/>
        </w:rPr>
        <w:t>debido a</w:t>
      </w:r>
      <w:r w:rsidR="00D656FE">
        <w:rPr>
          <w:rFonts w:asciiTheme="minorHAnsi" w:eastAsiaTheme="minorHAnsi" w:hAnsiTheme="minorHAnsi" w:cstheme="minorBidi"/>
          <w:sz w:val="20"/>
          <w:szCs w:val="20"/>
          <w:lang w:val="es-SV" w:eastAsia="en-US"/>
        </w:rPr>
        <w:t xml:space="preserve"> la información que contiene</w:t>
      </w:r>
      <w:r w:rsidR="004F2C8D">
        <w:rPr>
          <w:rFonts w:asciiTheme="minorHAnsi" w:eastAsiaTheme="minorHAnsi" w:hAnsiTheme="minorHAnsi" w:cstheme="minorBidi"/>
          <w:sz w:val="20"/>
          <w:szCs w:val="20"/>
          <w:lang w:val="es-SV" w:eastAsia="en-US"/>
        </w:rPr>
        <w:t>n los mismos</w:t>
      </w:r>
      <w:r w:rsidR="00D656FE">
        <w:rPr>
          <w:rFonts w:asciiTheme="minorHAnsi" w:eastAsiaTheme="minorHAnsi" w:hAnsiTheme="minorHAnsi" w:cstheme="minorBidi"/>
          <w:sz w:val="20"/>
          <w:szCs w:val="20"/>
          <w:lang w:val="es-SV" w:eastAsia="en-US"/>
        </w:rPr>
        <w:t xml:space="preserve">, siendo información confidencial según Art. 24 literales </w:t>
      </w:r>
      <w:r w:rsidR="00827B28">
        <w:rPr>
          <w:rFonts w:asciiTheme="minorHAnsi" w:eastAsiaTheme="minorHAnsi" w:hAnsiTheme="minorHAnsi" w:cstheme="minorBidi"/>
          <w:sz w:val="20"/>
          <w:szCs w:val="20"/>
          <w:lang w:val="es-SV" w:eastAsia="en-US"/>
        </w:rPr>
        <w:t>c</w:t>
      </w:r>
      <w:r w:rsidR="00D656FE">
        <w:rPr>
          <w:rFonts w:asciiTheme="minorHAnsi" w:eastAsiaTheme="minorHAnsi" w:hAnsiTheme="minorHAnsi" w:cstheme="minorBidi"/>
          <w:sz w:val="20"/>
          <w:szCs w:val="20"/>
          <w:lang w:val="es-SV" w:eastAsia="en-US"/>
        </w:rPr>
        <w:t xml:space="preserve"> y </w:t>
      </w:r>
      <w:r w:rsidR="00827B28">
        <w:rPr>
          <w:rFonts w:asciiTheme="minorHAnsi" w:eastAsiaTheme="minorHAnsi" w:hAnsiTheme="minorHAnsi" w:cstheme="minorBidi"/>
          <w:sz w:val="20"/>
          <w:szCs w:val="20"/>
          <w:lang w:val="es-SV" w:eastAsia="en-US"/>
        </w:rPr>
        <w:t>d</w:t>
      </w:r>
      <w:r w:rsidR="00D656FE">
        <w:rPr>
          <w:rFonts w:asciiTheme="minorHAnsi" w:eastAsiaTheme="minorHAnsi" w:hAnsiTheme="minorHAnsi" w:cstheme="minorBidi"/>
          <w:sz w:val="20"/>
          <w:szCs w:val="20"/>
          <w:lang w:val="es-SV" w:eastAsia="en-US"/>
        </w:rPr>
        <w:t xml:space="preserve">, como lo son </w:t>
      </w:r>
      <w:r w:rsidR="004C15FC" w:rsidRPr="004C15FC">
        <w:rPr>
          <w:rFonts w:asciiTheme="minorHAnsi" w:eastAsiaTheme="minorHAnsi" w:hAnsiTheme="minorHAnsi" w:cstheme="minorBidi"/>
          <w:sz w:val="20"/>
          <w:szCs w:val="20"/>
          <w:lang w:val="es-SV" w:eastAsia="en-US"/>
        </w:rPr>
        <w:t>los datos personales y otra información que por su naturaleza deba restringirse</w:t>
      </w:r>
      <w:r w:rsidR="00827B28">
        <w:rPr>
          <w:rFonts w:asciiTheme="minorHAnsi" w:eastAsiaTheme="minorHAnsi" w:hAnsiTheme="minorHAnsi" w:cstheme="minorBidi"/>
          <w:sz w:val="20"/>
          <w:szCs w:val="20"/>
          <w:lang w:val="es-SV" w:eastAsia="en-US"/>
        </w:rPr>
        <w:t>, así como el secreto industrial</w:t>
      </w:r>
      <w:r>
        <w:rPr>
          <w:rFonts w:asciiTheme="minorHAnsi" w:eastAsiaTheme="minorHAnsi" w:hAnsiTheme="minorHAnsi" w:cstheme="minorBidi"/>
          <w:sz w:val="20"/>
          <w:szCs w:val="20"/>
          <w:lang w:val="es-SV" w:eastAsia="en-US"/>
        </w:rPr>
        <w:t xml:space="preserve">; </w:t>
      </w:r>
      <w:r w:rsidRPr="005D1096">
        <w:rPr>
          <w:rFonts w:asciiTheme="minorHAnsi" w:eastAsiaTheme="minorHAnsi" w:hAnsiTheme="minorHAnsi" w:cstheme="minorBidi"/>
          <w:sz w:val="20"/>
          <w:szCs w:val="20"/>
          <w:lang w:val="es-SV" w:eastAsia="en-US"/>
        </w:rPr>
        <w:t>es necesario mencionar lo que el INSTITUTO DE ACCESO A LA INFORMACIÓN PÚBLICA ha dicho al respecto, es así, que en la Resolución con referencia NUE 102-A-2016 (HF) emitida a las diez horas con cincuenta minutos del quince de julio de dos mil dieciséis y otras resoluciones, se estableció:</w:t>
      </w:r>
    </w:p>
    <w:p w14:paraId="1A455D3F" w14:textId="77777777" w:rsidR="002D578F" w:rsidRPr="00C547F8" w:rsidRDefault="008361FC" w:rsidP="00DF5060">
      <w:pPr>
        <w:spacing w:before="100" w:beforeAutospacing="1" w:after="100" w:afterAutospacing="1" w:line="276" w:lineRule="auto"/>
        <w:jc w:val="both"/>
        <w:rPr>
          <w:rFonts w:asciiTheme="minorHAnsi" w:eastAsia="Arial Unicode MS" w:hAnsiTheme="minorHAnsi" w:cstheme="minorHAnsi"/>
          <w:i/>
          <w:sz w:val="20"/>
          <w:szCs w:val="20"/>
        </w:rPr>
      </w:pPr>
      <w:r w:rsidRPr="005D1096">
        <w:rPr>
          <w:rFonts w:asciiTheme="minorHAnsi" w:eastAsia="Arial Unicode MS" w:hAnsiTheme="minorHAnsi" w:cstheme="minorHAnsi"/>
          <w:sz w:val="20"/>
          <w:szCs w:val="20"/>
        </w:rPr>
        <w:t>“</w:t>
      </w:r>
      <w:r w:rsidRPr="005D1096">
        <w:rPr>
          <w:rFonts w:asciiTheme="minorHAnsi" w:eastAsia="Arial Unicode MS" w:hAnsiTheme="minorHAnsi" w:cstheme="minorHAnsi"/>
          <w:i/>
          <w:sz w:val="20"/>
          <w:szCs w:val="20"/>
        </w:rPr>
        <w:t>El DAIP (</w:t>
      </w:r>
      <w:r w:rsidRPr="005D1096">
        <w:rPr>
          <w:rFonts w:asciiTheme="minorHAnsi" w:eastAsia="Arial Unicode MS" w:hAnsiTheme="minorHAnsi" w:cstheme="minorHAnsi"/>
          <w:sz w:val="20"/>
          <w:szCs w:val="20"/>
        </w:rPr>
        <w:t>Derecho de Acceso a la Información Pública</w:t>
      </w:r>
      <w:r w:rsidRPr="005D1096">
        <w:rPr>
          <w:rFonts w:asciiTheme="minorHAnsi" w:eastAsia="Arial Unicode MS" w:hAnsiTheme="minorHAnsi" w:cstheme="minorHAnsi"/>
          <w:i/>
          <w:sz w:val="20"/>
          <w:szCs w:val="20"/>
        </w:rPr>
        <w:t>), no es absoluto, puesto que es susceptible de restricciones que condicionan su pleno ejercicio, no obstante, los límites del derecho de acceso a la información no pueden ser arbitrarios, sino que deben estar previamente establecidos por el legislador, de esta manera se previene que la Administración Pública utilice discrecionalmente argumentos encaminados a negar la información que solicitan los solicitantes. {…} En el contexto señalado, una de las excepciones al principio de máxima publicidad es la información confidencial que es aquella información privada en poder del Estado cuyo acceso público se prohíbe por mandato constitucional o legal en razón de un interés personal jurídicamente protegido, según el concepto del Art. 6 letra f. de la Ley de Acceso a la Información Pública (LAIP)</w:t>
      </w:r>
    </w:p>
    <w:p w14:paraId="7216FE25" w14:textId="77777777" w:rsidR="00A03F13" w:rsidRPr="00A03F13" w:rsidRDefault="00A03F13" w:rsidP="00A03F13">
      <w:pPr>
        <w:spacing w:line="276" w:lineRule="auto"/>
        <w:jc w:val="both"/>
        <w:rPr>
          <w:rFonts w:asciiTheme="minorHAnsi" w:eastAsiaTheme="minorHAnsi" w:hAnsiTheme="minorHAnsi" w:cstheme="minorBidi"/>
          <w:sz w:val="20"/>
          <w:szCs w:val="20"/>
          <w:lang w:val="es-SV" w:eastAsia="en-US"/>
        </w:rPr>
      </w:pPr>
      <w:r w:rsidRPr="00A03F13">
        <w:rPr>
          <w:rFonts w:asciiTheme="minorHAnsi" w:eastAsiaTheme="minorHAnsi" w:hAnsiTheme="minorHAnsi" w:cstheme="minorBidi"/>
          <w:sz w:val="20"/>
          <w:szCs w:val="20"/>
          <w:lang w:val="es-SV" w:eastAsia="en-US"/>
        </w:rPr>
        <w:t>Lo anterior se encuentra ratificado por el Instituto de Acceso a la Información Pública en la Resolución Definitiva del Proceso de Apelación Ref. 98-A-2014 de fecha 01 de septiembre de 2014; en la cual expresamente se encuentra el siguiente texto: Este Instituto confirma que la información relacionada con la investigación científica desarrollada por laboratorios farmacéuticos y la relativa a las características técnicas y científicas de medicamentos es información que se encuentra protegida por el secreto industrial, puesto que se trata de información de aplicación industrial referente a la naturaleza, características o finalidades de los productos y a los métodos o proceso de producción de empresas farmacéuticas. Por ello, el acceso a información detallada relativa a la fórmula del medicamento y a sus procesos de producción, podría significar una pérdida económica para la empresa farmacéutica que tramitó el registro sanitario y que, además, incurrió en los gastos e inversión necesarios para su investigación y desarrollo. Por lo anterior, este Instituto confirma la clasificación de información relativa a la fórmula del medicamento y sus características técnicas y científicas como información confidencial [...]</w:t>
      </w:r>
    </w:p>
    <w:p w14:paraId="7720BD7C" w14:textId="77777777" w:rsidR="00A03F13" w:rsidRPr="00A03F13" w:rsidRDefault="00A03F13" w:rsidP="00A03F13">
      <w:pPr>
        <w:spacing w:line="276" w:lineRule="auto"/>
        <w:jc w:val="both"/>
        <w:rPr>
          <w:rFonts w:asciiTheme="minorHAnsi" w:eastAsiaTheme="minorHAnsi" w:hAnsiTheme="minorHAnsi" w:cstheme="minorBidi"/>
          <w:sz w:val="20"/>
          <w:szCs w:val="20"/>
          <w:lang w:val="es-SV" w:eastAsia="en-US"/>
        </w:rPr>
      </w:pPr>
    </w:p>
    <w:p w14:paraId="3E123B8D" w14:textId="77777777" w:rsidR="002D578F" w:rsidRDefault="00A03F13" w:rsidP="00A03F13">
      <w:pPr>
        <w:spacing w:line="276" w:lineRule="auto"/>
        <w:jc w:val="both"/>
        <w:rPr>
          <w:rFonts w:asciiTheme="minorHAnsi" w:eastAsiaTheme="minorHAnsi" w:hAnsiTheme="minorHAnsi" w:cstheme="minorBidi"/>
          <w:sz w:val="20"/>
          <w:szCs w:val="20"/>
          <w:lang w:val="es-SV" w:eastAsia="en-US"/>
        </w:rPr>
      </w:pPr>
      <w:r w:rsidRPr="00A03F13">
        <w:rPr>
          <w:rFonts w:asciiTheme="minorHAnsi" w:eastAsiaTheme="minorHAnsi" w:hAnsiTheme="minorHAnsi" w:cstheme="minorBidi"/>
          <w:sz w:val="20"/>
          <w:szCs w:val="20"/>
          <w:lang w:val="es-SV" w:eastAsia="en-US"/>
        </w:rPr>
        <w:lastRenderedPageBreak/>
        <w:t xml:space="preserve">Y siendo que lo solicitado </w:t>
      </w:r>
      <w:r>
        <w:rPr>
          <w:rFonts w:asciiTheme="minorHAnsi" w:eastAsiaTheme="minorHAnsi" w:hAnsiTheme="minorHAnsi" w:cstheme="minorBidi"/>
          <w:sz w:val="20"/>
          <w:szCs w:val="20"/>
          <w:lang w:val="es-SV" w:eastAsia="en-US"/>
        </w:rPr>
        <w:t>los memorándums de la Unidad de Investigación Clínica, los cuales contienen información relacionada con los procesos la investigación científica relativa a las características técnicas y científicas de medicamentos y dispositivos médicos</w:t>
      </w:r>
      <w:r w:rsidR="009C3E01">
        <w:rPr>
          <w:rFonts w:asciiTheme="minorHAnsi" w:eastAsiaTheme="minorHAnsi" w:hAnsiTheme="minorHAnsi" w:cstheme="minorBidi"/>
          <w:sz w:val="20"/>
          <w:szCs w:val="20"/>
          <w:lang w:val="es-SV" w:eastAsia="en-US"/>
        </w:rPr>
        <w:t xml:space="preserve"> </w:t>
      </w:r>
      <w:r w:rsidR="009C3E01">
        <w:rPr>
          <w:sz w:val="20"/>
          <w:szCs w:val="20"/>
        </w:rPr>
        <w:t>estos contienen información que vulnera el secreto industrial pues revela características técnicas determinadas como información confidencial, la cual solo puede ser del conocimiento del titular de la información</w:t>
      </w:r>
      <w:r w:rsidRPr="00A03F13">
        <w:rPr>
          <w:rFonts w:asciiTheme="minorHAnsi" w:eastAsiaTheme="minorHAnsi" w:hAnsiTheme="minorHAnsi" w:cstheme="minorBidi"/>
          <w:sz w:val="20"/>
          <w:szCs w:val="20"/>
          <w:lang w:val="es-SV" w:eastAsia="en-US"/>
        </w:rPr>
        <w:t>.</w:t>
      </w:r>
    </w:p>
    <w:p w14:paraId="12BAC608" w14:textId="77777777" w:rsidR="004B51A6" w:rsidRDefault="004B51A6" w:rsidP="00A03F13">
      <w:pPr>
        <w:spacing w:line="276" w:lineRule="auto"/>
        <w:jc w:val="both"/>
        <w:rPr>
          <w:rFonts w:asciiTheme="minorHAnsi" w:eastAsiaTheme="minorHAnsi" w:hAnsiTheme="minorHAnsi" w:cstheme="minorBidi"/>
          <w:sz w:val="20"/>
          <w:szCs w:val="20"/>
          <w:lang w:val="es-SV" w:eastAsia="en-US"/>
        </w:rPr>
      </w:pPr>
    </w:p>
    <w:p w14:paraId="224BE731" w14:textId="6171137E" w:rsidR="004B51A6" w:rsidRPr="004C15FC" w:rsidRDefault="004B51A6" w:rsidP="00A03F13">
      <w:pPr>
        <w:spacing w:line="276" w:lineRule="auto"/>
        <w:jc w:val="both"/>
        <w:rPr>
          <w:rFonts w:asciiTheme="minorHAnsi" w:eastAsiaTheme="minorHAnsi" w:hAnsiTheme="minorHAnsi" w:cstheme="minorBidi"/>
          <w:sz w:val="20"/>
          <w:szCs w:val="20"/>
          <w:lang w:val="es-SV" w:eastAsia="en-US"/>
        </w:rPr>
      </w:pPr>
      <w:r>
        <w:rPr>
          <w:rFonts w:asciiTheme="minorHAnsi" w:eastAsiaTheme="minorHAnsi" w:hAnsiTheme="minorHAnsi" w:cstheme="minorBidi"/>
          <w:sz w:val="20"/>
          <w:szCs w:val="20"/>
          <w:lang w:val="es-SV" w:eastAsia="en-US"/>
        </w:rPr>
        <w:t xml:space="preserve">Respecto al cuarto requerimiento de la presente solicitud, se informa que los requerimientos realizados a las unidades antes mencionadas, son los que constan en el </w:t>
      </w:r>
      <w:r w:rsidR="00EA7425">
        <w:rPr>
          <w:rFonts w:asciiTheme="minorHAnsi" w:eastAsiaTheme="minorHAnsi" w:hAnsiTheme="minorHAnsi" w:cstheme="minorBidi"/>
          <w:sz w:val="20"/>
          <w:szCs w:val="20"/>
          <w:lang w:val="es-SV" w:eastAsia="en-US"/>
        </w:rPr>
        <w:t>romano</w:t>
      </w:r>
      <w:r>
        <w:rPr>
          <w:rFonts w:asciiTheme="minorHAnsi" w:eastAsiaTheme="minorHAnsi" w:hAnsiTheme="minorHAnsi" w:cstheme="minorBidi"/>
          <w:sz w:val="20"/>
          <w:szCs w:val="20"/>
          <w:lang w:val="es-SV" w:eastAsia="en-US"/>
        </w:rPr>
        <w:t xml:space="preserve"> </w:t>
      </w:r>
      <w:r w:rsidR="00EA7425">
        <w:rPr>
          <w:rFonts w:asciiTheme="minorHAnsi" w:eastAsiaTheme="minorHAnsi" w:hAnsiTheme="minorHAnsi" w:cstheme="minorBidi"/>
          <w:sz w:val="20"/>
          <w:szCs w:val="20"/>
          <w:lang w:val="es-SV" w:eastAsia="en-US"/>
        </w:rPr>
        <w:t xml:space="preserve">I </w:t>
      </w:r>
      <w:r w:rsidR="00EA7425" w:rsidRPr="004B51A6">
        <w:rPr>
          <w:rFonts w:asciiTheme="minorHAnsi" w:eastAsiaTheme="minorHAnsi" w:hAnsiTheme="minorHAnsi" w:cstheme="minorBidi"/>
          <w:i/>
          <w:sz w:val="20"/>
          <w:szCs w:val="20"/>
          <w:lang w:val="es-SV" w:eastAsia="en-US"/>
        </w:rPr>
        <w:t>síntesis de la información requerida</w:t>
      </w:r>
      <w:r w:rsidR="00EA7425">
        <w:rPr>
          <w:rFonts w:asciiTheme="minorHAnsi" w:eastAsiaTheme="minorHAnsi" w:hAnsiTheme="minorHAnsi" w:cstheme="minorBidi"/>
          <w:sz w:val="20"/>
          <w:szCs w:val="20"/>
          <w:lang w:val="es-SV" w:eastAsia="en-US"/>
        </w:rPr>
        <w:t xml:space="preserve">, </w:t>
      </w:r>
      <w:r>
        <w:rPr>
          <w:rFonts w:asciiTheme="minorHAnsi" w:eastAsiaTheme="minorHAnsi" w:hAnsiTheme="minorHAnsi" w:cstheme="minorBidi"/>
          <w:sz w:val="20"/>
          <w:szCs w:val="20"/>
          <w:lang w:val="es-SV" w:eastAsia="en-US"/>
        </w:rPr>
        <w:t xml:space="preserve">de la presente resolución, siendo que a la Secretaría de Sesiones se dirigieron los requerimientos primero y segundo, y a la Unidad de Investigación </w:t>
      </w:r>
      <w:r w:rsidR="00EA7425">
        <w:rPr>
          <w:rFonts w:asciiTheme="minorHAnsi" w:eastAsiaTheme="minorHAnsi" w:hAnsiTheme="minorHAnsi" w:cstheme="minorBidi"/>
          <w:sz w:val="20"/>
          <w:szCs w:val="20"/>
          <w:lang w:val="es-SV" w:eastAsia="en-US"/>
        </w:rPr>
        <w:t>Clínica el tercer requerimiento.</w:t>
      </w:r>
    </w:p>
    <w:p w14:paraId="5C8373A7" w14:textId="77777777" w:rsidR="004C15FC" w:rsidRDefault="004C15FC" w:rsidP="00542E7F">
      <w:pPr>
        <w:pStyle w:val="Sinespaciado"/>
        <w:spacing w:line="276" w:lineRule="auto"/>
        <w:jc w:val="both"/>
        <w:rPr>
          <w:rFonts w:cs="Arial"/>
          <w:sz w:val="20"/>
          <w:szCs w:val="20"/>
          <w:shd w:val="clear" w:color="auto" w:fill="FAFAFA"/>
        </w:rPr>
      </w:pPr>
    </w:p>
    <w:p w14:paraId="39F8A8EE"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13759572"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20F2E7DE"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2A4B50">
        <w:rPr>
          <w:sz w:val="20"/>
          <w:szCs w:val="20"/>
        </w:rPr>
        <w:t>los</w:t>
      </w:r>
      <w:r w:rsidRPr="009A0935">
        <w:rPr>
          <w:sz w:val="20"/>
          <w:szCs w:val="20"/>
        </w:rPr>
        <w:t xml:space="preserve"> artículo</w:t>
      </w:r>
      <w:r w:rsidR="002A4B50">
        <w:rPr>
          <w:sz w:val="20"/>
          <w:szCs w:val="20"/>
        </w:rPr>
        <w:t>s</w:t>
      </w:r>
      <w:r w:rsidRPr="009A0935">
        <w:rPr>
          <w:sz w:val="20"/>
          <w:szCs w:val="20"/>
        </w:rPr>
        <w:t xml:space="preserve"> </w:t>
      </w:r>
      <w:r w:rsidR="002A4B50">
        <w:rPr>
          <w:sz w:val="20"/>
          <w:szCs w:val="20"/>
        </w:rPr>
        <w:t xml:space="preserve">6 y </w:t>
      </w:r>
      <w:r w:rsidRPr="009A0935">
        <w:rPr>
          <w:sz w:val="20"/>
          <w:szCs w:val="20"/>
        </w:rPr>
        <w:t xml:space="preserve">18 de la Constitución de la República de El Salvador, en relación con los artículos </w:t>
      </w:r>
      <w:r w:rsidR="00D656FE">
        <w:rPr>
          <w:sz w:val="20"/>
          <w:szCs w:val="20"/>
        </w:rPr>
        <w:t xml:space="preserve">24, </w:t>
      </w:r>
      <w:r w:rsidR="005C53F3">
        <w:rPr>
          <w:sz w:val="20"/>
          <w:szCs w:val="20"/>
        </w:rPr>
        <w:t>50</w:t>
      </w:r>
      <w:r w:rsidR="009F52D8">
        <w:rPr>
          <w:sz w:val="20"/>
          <w:szCs w:val="20"/>
        </w:rPr>
        <w:t xml:space="preserve"> </w:t>
      </w:r>
      <w:proofErr w:type="spellStart"/>
      <w:r w:rsidR="009F52D8">
        <w:rPr>
          <w:sz w:val="20"/>
          <w:szCs w:val="20"/>
        </w:rPr>
        <w:t>lit.</w:t>
      </w:r>
      <w:proofErr w:type="spellEnd"/>
      <w:r w:rsidR="009F52D8">
        <w:rPr>
          <w:sz w:val="20"/>
          <w:szCs w:val="20"/>
        </w:rPr>
        <w:t xml:space="preserve"> d</w:t>
      </w:r>
      <w:r w:rsidR="005C53F3">
        <w:rPr>
          <w:sz w:val="20"/>
          <w:szCs w:val="20"/>
        </w:rPr>
        <w:t xml:space="preserve">, </w:t>
      </w:r>
      <w:r w:rsidRPr="009A0935">
        <w:rPr>
          <w:sz w:val="20"/>
          <w:szCs w:val="20"/>
        </w:rPr>
        <w:t xml:space="preserve">66, </w:t>
      </w:r>
      <w:r w:rsidR="009129BA">
        <w:rPr>
          <w:sz w:val="20"/>
          <w:szCs w:val="20"/>
        </w:rPr>
        <w:t xml:space="preserve">73,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21B604FE" w14:textId="77777777" w:rsidR="00CE279A" w:rsidRPr="009A0935" w:rsidRDefault="00CE279A" w:rsidP="009A0935">
      <w:pPr>
        <w:pStyle w:val="Sinespaciado"/>
        <w:spacing w:line="276" w:lineRule="auto"/>
        <w:jc w:val="both"/>
        <w:rPr>
          <w:sz w:val="20"/>
          <w:szCs w:val="20"/>
        </w:rPr>
      </w:pPr>
    </w:p>
    <w:p w14:paraId="5EEA59D7" w14:textId="77777777" w:rsidR="00595A62" w:rsidRDefault="008D1ECA" w:rsidP="00595A62">
      <w:pPr>
        <w:pStyle w:val="Prrafodelista"/>
        <w:numPr>
          <w:ilvl w:val="0"/>
          <w:numId w:val="2"/>
        </w:numPr>
        <w:spacing w:after="0" w:line="240" w:lineRule="auto"/>
        <w:ind w:left="426" w:hanging="284"/>
        <w:jc w:val="both"/>
        <w:rPr>
          <w:rFonts w:eastAsia="Arial Unicode MS" w:cs="Arial Unicode MS"/>
          <w:noProof/>
          <w:sz w:val="20"/>
          <w:szCs w:val="20"/>
          <w:lang w:eastAsia="es-SV"/>
        </w:rPr>
      </w:pPr>
      <w:r>
        <w:rPr>
          <w:rFonts w:eastAsia="Arial Unicode MS" w:cs="Arial Unicode MS"/>
          <w:b/>
          <w:sz w:val="20"/>
          <w:szCs w:val="20"/>
        </w:rPr>
        <w:t>CONFÍRMESE</w:t>
      </w:r>
      <w:r>
        <w:rPr>
          <w:rFonts w:eastAsia="Arial Unicode MS" w:cs="Arial Unicode MS"/>
          <w:sz w:val="20"/>
          <w:szCs w:val="20"/>
        </w:rPr>
        <w:t xml:space="preserve"> la inexistencia de la información solicitada en los requerimientos 1 y 2.</w:t>
      </w:r>
    </w:p>
    <w:p w14:paraId="5F857794" w14:textId="77777777" w:rsidR="00595A62" w:rsidRPr="00595A62" w:rsidRDefault="00595A62" w:rsidP="00595A62">
      <w:pPr>
        <w:pStyle w:val="Prrafodelista"/>
        <w:spacing w:after="0" w:line="240" w:lineRule="auto"/>
        <w:ind w:left="426"/>
        <w:jc w:val="both"/>
        <w:rPr>
          <w:rFonts w:eastAsia="Arial Unicode MS" w:cs="Arial Unicode MS"/>
          <w:noProof/>
          <w:sz w:val="20"/>
          <w:szCs w:val="20"/>
          <w:lang w:eastAsia="es-SV"/>
        </w:rPr>
      </w:pPr>
    </w:p>
    <w:p w14:paraId="1E4946E1" w14:textId="77777777" w:rsidR="00F451D4" w:rsidRPr="00595A62" w:rsidRDefault="00F451D4" w:rsidP="00595A62">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595A62">
        <w:rPr>
          <w:rFonts w:eastAsia="Arial Unicode MS" w:cs="Arial Unicode MS"/>
          <w:b/>
          <w:sz w:val="20"/>
          <w:szCs w:val="20"/>
        </w:rPr>
        <w:t>DENIÉGUESE</w:t>
      </w:r>
      <w:r w:rsidR="00E91E93" w:rsidRPr="00595A62">
        <w:rPr>
          <w:rFonts w:eastAsia="Arial Unicode MS" w:cs="Arial Unicode MS"/>
          <w:sz w:val="20"/>
          <w:szCs w:val="20"/>
        </w:rPr>
        <w:t xml:space="preserve"> acceso a información solicitada </w:t>
      </w:r>
      <w:r w:rsidR="007617D1" w:rsidRPr="00595A62">
        <w:rPr>
          <w:rFonts w:eastAsia="Arial Unicode MS" w:cs="Arial Unicode MS"/>
          <w:sz w:val="20"/>
          <w:szCs w:val="20"/>
        </w:rPr>
        <w:t xml:space="preserve">en </w:t>
      </w:r>
      <w:r w:rsidR="00E068F5" w:rsidRPr="00595A62">
        <w:rPr>
          <w:rFonts w:eastAsia="Arial Unicode MS" w:cs="Arial Unicode MS"/>
          <w:sz w:val="20"/>
          <w:szCs w:val="20"/>
        </w:rPr>
        <w:t>el</w:t>
      </w:r>
      <w:r w:rsidR="007617D1" w:rsidRPr="00595A62">
        <w:rPr>
          <w:rFonts w:eastAsia="Arial Unicode MS" w:cs="Arial Unicode MS"/>
          <w:sz w:val="20"/>
          <w:szCs w:val="20"/>
        </w:rPr>
        <w:t xml:space="preserve"> requerimientos 3 de la presente solicitud, </w:t>
      </w:r>
      <w:r w:rsidR="00595A62" w:rsidRPr="00595A62">
        <w:rPr>
          <w:rFonts w:eastAsia="Arial Unicode MS" w:cs="Arial Unicode MS"/>
          <w:sz w:val="20"/>
          <w:szCs w:val="20"/>
        </w:rPr>
        <w:t>por las razones antes expuestas, quedando expedito el derecho del solicitante de interponer el recurso de Apelación ante el Instituto de Acceso a la Información Pública.</w:t>
      </w:r>
    </w:p>
    <w:p w14:paraId="7C30DE9B" w14:textId="77777777" w:rsidR="00F451D4" w:rsidRPr="00F451D4" w:rsidRDefault="00F451D4" w:rsidP="00F451D4">
      <w:pPr>
        <w:jc w:val="both"/>
        <w:rPr>
          <w:rFonts w:eastAsia="Arial Unicode MS" w:cs="Arial Unicode MS"/>
          <w:noProof/>
          <w:sz w:val="20"/>
          <w:szCs w:val="20"/>
          <w:lang w:val="es-SV" w:eastAsia="es-SV"/>
        </w:rPr>
      </w:pPr>
    </w:p>
    <w:p w14:paraId="79D8DB56" w14:textId="77777777"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 xml:space="preserve">la información solicitada </w:t>
      </w:r>
      <w:r w:rsidR="00F451D4">
        <w:rPr>
          <w:rFonts w:eastAsia="Arial Unicode MS" w:cs="Arial Unicode MS"/>
          <w:sz w:val="20"/>
          <w:szCs w:val="20"/>
        </w:rPr>
        <w:t xml:space="preserve">en el requerimiento cuatro </w:t>
      </w:r>
      <w:r w:rsidRPr="00AC3F49">
        <w:rPr>
          <w:rFonts w:eastAsia="Arial Unicode MS" w:cs="Arial Unicode MS"/>
          <w:sz w:val="20"/>
          <w:szCs w:val="20"/>
        </w:rPr>
        <w:t>mediante esta resolución en correo electrónico, éste es el medio señalado en el formato de solicitud</w:t>
      </w:r>
      <w:r w:rsidRPr="00AC3F49">
        <w:rPr>
          <w:rFonts w:eastAsia="Arial Unicode MS" w:cs="Arial Unicode MS"/>
          <w:b/>
          <w:sz w:val="20"/>
          <w:szCs w:val="20"/>
        </w:rPr>
        <w:t xml:space="preserve"> </w:t>
      </w:r>
    </w:p>
    <w:p w14:paraId="0F637C57"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76A5C016"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4FC70BD2"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221D4CA2"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5911B86B" w14:textId="77777777" w:rsidR="00CE279A" w:rsidRPr="009A0935" w:rsidRDefault="00CE279A" w:rsidP="00076B8C">
      <w:pPr>
        <w:pStyle w:val="Sinespaciado"/>
        <w:jc w:val="both"/>
        <w:rPr>
          <w:sz w:val="20"/>
          <w:szCs w:val="20"/>
        </w:rPr>
      </w:pPr>
    </w:p>
    <w:p w14:paraId="17DCCB59" w14:textId="77777777" w:rsidR="00CE279A" w:rsidRDefault="00CE279A" w:rsidP="009A0935">
      <w:pPr>
        <w:pStyle w:val="Sinespaciado"/>
        <w:spacing w:line="276" w:lineRule="auto"/>
        <w:jc w:val="both"/>
        <w:rPr>
          <w:sz w:val="20"/>
          <w:szCs w:val="20"/>
        </w:rPr>
      </w:pPr>
    </w:p>
    <w:p w14:paraId="0C71CD15" w14:textId="77777777" w:rsidR="004C15FC" w:rsidRDefault="004C15FC" w:rsidP="009A0935">
      <w:pPr>
        <w:pStyle w:val="Sinespaciado"/>
        <w:spacing w:line="276" w:lineRule="auto"/>
        <w:jc w:val="both"/>
        <w:rPr>
          <w:sz w:val="20"/>
          <w:szCs w:val="20"/>
        </w:rPr>
      </w:pPr>
    </w:p>
    <w:p w14:paraId="04D55781" w14:textId="77777777" w:rsidR="008361FC" w:rsidRDefault="008361FC" w:rsidP="009A0935">
      <w:pPr>
        <w:pStyle w:val="Sinespaciado"/>
        <w:spacing w:line="276" w:lineRule="auto"/>
        <w:jc w:val="both"/>
        <w:rPr>
          <w:sz w:val="20"/>
          <w:szCs w:val="20"/>
        </w:rPr>
      </w:pPr>
    </w:p>
    <w:p w14:paraId="078A9E2C" w14:textId="77777777" w:rsidR="00B74B57" w:rsidRPr="009A0935" w:rsidRDefault="00B74B57" w:rsidP="009A0935">
      <w:pPr>
        <w:pStyle w:val="Sinespaciado"/>
        <w:spacing w:line="276" w:lineRule="auto"/>
        <w:jc w:val="both"/>
        <w:rPr>
          <w:sz w:val="20"/>
          <w:szCs w:val="20"/>
        </w:rPr>
      </w:pPr>
    </w:p>
    <w:p w14:paraId="6BE2BB33"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74347CB9" w14:textId="77777777" w:rsidR="00327B55" w:rsidRDefault="00327B55" w:rsidP="00556ACA">
      <w:pPr>
        <w:pStyle w:val="Sinespaciado"/>
        <w:spacing w:line="276" w:lineRule="auto"/>
        <w:jc w:val="center"/>
        <w:rPr>
          <w:sz w:val="20"/>
          <w:szCs w:val="20"/>
        </w:rPr>
      </w:pPr>
      <w:r>
        <w:rPr>
          <w:sz w:val="20"/>
          <w:szCs w:val="20"/>
        </w:rPr>
        <w:t xml:space="preserve">Licda. Daysi Concepción Orellana de </w:t>
      </w:r>
      <w:proofErr w:type="spellStart"/>
      <w:r>
        <w:rPr>
          <w:sz w:val="20"/>
          <w:szCs w:val="20"/>
        </w:rPr>
        <w:t>Larin</w:t>
      </w:r>
      <w:proofErr w:type="spellEnd"/>
    </w:p>
    <w:p w14:paraId="1CA1C650"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C603B" w14:textId="77777777" w:rsidR="002E5283" w:rsidRDefault="002E5283" w:rsidP="003C57CE">
      <w:r>
        <w:separator/>
      </w:r>
    </w:p>
  </w:endnote>
  <w:endnote w:type="continuationSeparator" w:id="0">
    <w:p w14:paraId="30066E14"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2CD75" w14:textId="77777777" w:rsidR="002E5283" w:rsidRDefault="002E5283" w:rsidP="003C57CE">
      <w:r>
        <w:separator/>
      </w:r>
    </w:p>
  </w:footnote>
  <w:footnote w:type="continuationSeparator" w:id="0">
    <w:p w14:paraId="2471A167"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15A7"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3E8B1247" wp14:editId="78490D53">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AC480EB"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1AC480EB"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259119B2" wp14:editId="4A9394E9">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231469D5"/>
    <w:multiLevelType w:val="hybridMultilevel"/>
    <w:tmpl w:val="F3943DBC"/>
    <w:lvl w:ilvl="0" w:tplc="23CE0898">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4A5E4509"/>
    <w:multiLevelType w:val="hybridMultilevel"/>
    <w:tmpl w:val="3356E122"/>
    <w:lvl w:ilvl="0" w:tplc="FEAA6758">
      <w:start w:val="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2"/>
  </w:num>
  <w:num w:numId="3">
    <w:abstractNumId w:val="9"/>
  </w:num>
  <w:num w:numId="4">
    <w:abstractNumId w:val="0"/>
  </w:num>
  <w:num w:numId="5">
    <w:abstractNumId w:val="1"/>
  </w:num>
  <w:num w:numId="6">
    <w:abstractNumId w:val="12"/>
  </w:num>
  <w:num w:numId="7">
    <w:abstractNumId w:val="11"/>
  </w:num>
  <w:num w:numId="8">
    <w:abstractNumId w:val="8"/>
  </w:num>
  <w:num w:numId="9">
    <w:abstractNumId w:val="3"/>
  </w:num>
  <w:num w:numId="10">
    <w:abstractNumId w:val="5"/>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10999"/>
    <w:rsid w:val="0001531B"/>
    <w:rsid w:val="00017C5E"/>
    <w:rsid w:val="00054B4C"/>
    <w:rsid w:val="0006659C"/>
    <w:rsid w:val="0006713B"/>
    <w:rsid w:val="00076B8C"/>
    <w:rsid w:val="000A1C47"/>
    <w:rsid w:val="00100DDC"/>
    <w:rsid w:val="00106B68"/>
    <w:rsid w:val="001131F5"/>
    <w:rsid w:val="00135C52"/>
    <w:rsid w:val="00180F31"/>
    <w:rsid w:val="001C07EE"/>
    <w:rsid w:val="00202512"/>
    <w:rsid w:val="00213E6E"/>
    <w:rsid w:val="00217AC8"/>
    <w:rsid w:val="00265C86"/>
    <w:rsid w:val="002833A5"/>
    <w:rsid w:val="00283E09"/>
    <w:rsid w:val="00285061"/>
    <w:rsid w:val="002A19FA"/>
    <w:rsid w:val="002A4B50"/>
    <w:rsid w:val="002D578F"/>
    <w:rsid w:val="002D69AE"/>
    <w:rsid w:val="002E3967"/>
    <w:rsid w:val="002E5283"/>
    <w:rsid w:val="002F3E09"/>
    <w:rsid w:val="0030482B"/>
    <w:rsid w:val="00327B55"/>
    <w:rsid w:val="00334240"/>
    <w:rsid w:val="003570D9"/>
    <w:rsid w:val="0037371A"/>
    <w:rsid w:val="003A6ECA"/>
    <w:rsid w:val="003C3037"/>
    <w:rsid w:val="003C57CE"/>
    <w:rsid w:val="004009C3"/>
    <w:rsid w:val="0040295E"/>
    <w:rsid w:val="00403ACC"/>
    <w:rsid w:val="00411B0B"/>
    <w:rsid w:val="0043264D"/>
    <w:rsid w:val="0044138F"/>
    <w:rsid w:val="00471650"/>
    <w:rsid w:val="004775E0"/>
    <w:rsid w:val="00492ED7"/>
    <w:rsid w:val="00493AC0"/>
    <w:rsid w:val="004A4D08"/>
    <w:rsid w:val="004B51A6"/>
    <w:rsid w:val="004C15FC"/>
    <w:rsid w:val="004C398E"/>
    <w:rsid w:val="004C4E36"/>
    <w:rsid w:val="004F2C8D"/>
    <w:rsid w:val="00501516"/>
    <w:rsid w:val="005063DB"/>
    <w:rsid w:val="005172B7"/>
    <w:rsid w:val="00523722"/>
    <w:rsid w:val="00537D4A"/>
    <w:rsid w:val="00542E7F"/>
    <w:rsid w:val="00556ACA"/>
    <w:rsid w:val="00556C4B"/>
    <w:rsid w:val="00595A62"/>
    <w:rsid w:val="005974B2"/>
    <w:rsid w:val="005976B3"/>
    <w:rsid w:val="005B7F37"/>
    <w:rsid w:val="005C53F3"/>
    <w:rsid w:val="005E1E6F"/>
    <w:rsid w:val="005F03DE"/>
    <w:rsid w:val="00603EF7"/>
    <w:rsid w:val="00640F61"/>
    <w:rsid w:val="006748C6"/>
    <w:rsid w:val="006754DB"/>
    <w:rsid w:val="00683608"/>
    <w:rsid w:val="006A0B84"/>
    <w:rsid w:val="006B0BE8"/>
    <w:rsid w:val="006B2938"/>
    <w:rsid w:val="006C04ED"/>
    <w:rsid w:val="006C6A01"/>
    <w:rsid w:val="00712AA0"/>
    <w:rsid w:val="00744C26"/>
    <w:rsid w:val="00755D58"/>
    <w:rsid w:val="007617D1"/>
    <w:rsid w:val="0077506D"/>
    <w:rsid w:val="007939FF"/>
    <w:rsid w:val="007E0653"/>
    <w:rsid w:val="008055AC"/>
    <w:rsid w:val="00827B28"/>
    <w:rsid w:val="008361FC"/>
    <w:rsid w:val="00846DBB"/>
    <w:rsid w:val="00854042"/>
    <w:rsid w:val="00862133"/>
    <w:rsid w:val="00884A2E"/>
    <w:rsid w:val="008B264B"/>
    <w:rsid w:val="008B3378"/>
    <w:rsid w:val="008C6D82"/>
    <w:rsid w:val="008D0BD9"/>
    <w:rsid w:val="008D1ECA"/>
    <w:rsid w:val="009129BA"/>
    <w:rsid w:val="00934A02"/>
    <w:rsid w:val="00945F96"/>
    <w:rsid w:val="009675AA"/>
    <w:rsid w:val="00980686"/>
    <w:rsid w:val="0098660A"/>
    <w:rsid w:val="009A0935"/>
    <w:rsid w:val="009A2A23"/>
    <w:rsid w:val="009C3E01"/>
    <w:rsid w:val="009F52D8"/>
    <w:rsid w:val="00A03F13"/>
    <w:rsid w:val="00A22CBC"/>
    <w:rsid w:val="00A22D93"/>
    <w:rsid w:val="00A334E6"/>
    <w:rsid w:val="00A63001"/>
    <w:rsid w:val="00A760BC"/>
    <w:rsid w:val="00A833E7"/>
    <w:rsid w:val="00A96C2E"/>
    <w:rsid w:val="00AB37E5"/>
    <w:rsid w:val="00AD0E61"/>
    <w:rsid w:val="00B100B5"/>
    <w:rsid w:val="00B54BA5"/>
    <w:rsid w:val="00B70D2E"/>
    <w:rsid w:val="00B74B57"/>
    <w:rsid w:val="00BA5FA6"/>
    <w:rsid w:val="00C03BB5"/>
    <w:rsid w:val="00C23DF3"/>
    <w:rsid w:val="00C547F8"/>
    <w:rsid w:val="00C672D2"/>
    <w:rsid w:val="00CB5EB0"/>
    <w:rsid w:val="00CC1206"/>
    <w:rsid w:val="00CC2388"/>
    <w:rsid w:val="00CE279A"/>
    <w:rsid w:val="00D06DF5"/>
    <w:rsid w:val="00D11FCE"/>
    <w:rsid w:val="00D30BE3"/>
    <w:rsid w:val="00D30F1F"/>
    <w:rsid w:val="00D457C7"/>
    <w:rsid w:val="00D6318D"/>
    <w:rsid w:val="00D656FE"/>
    <w:rsid w:val="00DC21E0"/>
    <w:rsid w:val="00DD5572"/>
    <w:rsid w:val="00DE2E94"/>
    <w:rsid w:val="00DF5060"/>
    <w:rsid w:val="00E0129C"/>
    <w:rsid w:val="00E068F5"/>
    <w:rsid w:val="00E22349"/>
    <w:rsid w:val="00E26AA1"/>
    <w:rsid w:val="00E31D17"/>
    <w:rsid w:val="00E5442E"/>
    <w:rsid w:val="00E919DC"/>
    <w:rsid w:val="00E91E93"/>
    <w:rsid w:val="00EA7425"/>
    <w:rsid w:val="00EB3CF4"/>
    <w:rsid w:val="00ED23BF"/>
    <w:rsid w:val="00F267B6"/>
    <w:rsid w:val="00F27F1B"/>
    <w:rsid w:val="00F327E1"/>
    <w:rsid w:val="00F33FD1"/>
    <w:rsid w:val="00F451D4"/>
    <w:rsid w:val="00F50903"/>
    <w:rsid w:val="00FA60C8"/>
    <w:rsid w:val="00FE0A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BC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nfasis">
    <w:name w:val="Emphasis"/>
    <w:basedOn w:val="Fuentedeprrafopredeter"/>
    <w:uiPriority w:val="20"/>
    <w:qFormat/>
    <w:rsid w:val="009129BA"/>
    <w:rPr>
      <w:i/>
      <w:iCs/>
    </w:rPr>
  </w:style>
  <w:style w:type="character" w:styleId="Refdecomentario">
    <w:name w:val="annotation reference"/>
    <w:basedOn w:val="Fuentedeprrafopredeter"/>
    <w:uiPriority w:val="99"/>
    <w:semiHidden/>
    <w:unhideWhenUsed/>
    <w:rsid w:val="009C3E01"/>
    <w:rPr>
      <w:sz w:val="16"/>
      <w:szCs w:val="16"/>
    </w:rPr>
  </w:style>
  <w:style w:type="paragraph" w:styleId="Textocomentario">
    <w:name w:val="annotation text"/>
    <w:basedOn w:val="Normal"/>
    <w:link w:val="TextocomentarioCar"/>
    <w:uiPriority w:val="99"/>
    <w:semiHidden/>
    <w:unhideWhenUsed/>
    <w:rsid w:val="009C3E01"/>
    <w:rPr>
      <w:sz w:val="20"/>
      <w:szCs w:val="20"/>
    </w:rPr>
  </w:style>
  <w:style w:type="character" w:customStyle="1" w:styleId="TextocomentarioCar">
    <w:name w:val="Texto comentario Car"/>
    <w:basedOn w:val="Fuentedeprrafopredeter"/>
    <w:link w:val="Textocomentario"/>
    <w:uiPriority w:val="99"/>
    <w:semiHidden/>
    <w:rsid w:val="009C3E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C3E01"/>
    <w:rPr>
      <w:b/>
      <w:bCs/>
    </w:rPr>
  </w:style>
  <w:style w:type="character" w:customStyle="1" w:styleId="AsuntodelcomentarioCar">
    <w:name w:val="Asunto del comentario Car"/>
    <w:basedOn w:val="TextocomentarioCar"/>
    <w:link w:val="Asuntodelcomentario"/>
    <w:uiPriority w:val="99"/>
    <w:semiHidden/>
    <w:rsid w:val="009C3E01"/>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nfasis">
    <w:name w:val="Emphasis"/>
    <w:basedOn w:val="Fuentedeprrafopredeter"/>
    <w:uiPriority w:val="20"/>
    <w:qFormat/>
    <w:rsid w:val="009129BA"/>
    <w:rPr>
      <w:i/>
      <w:iCs/>
    </w:rPr>
  </w:style>
  <w:style w:type="character" w:styleId="Refdecomentario">
    <w:name w:val="annotation reference"/>
    <w:basedOn w:val="Fuentedeprrafopredeter"/>
    <w:uiPriority w:val="99"/>
    <w:semiHidden/>
    <w:unhideWhenUsed/>
    <w:rsid w:val="009C3E01"/>
    <w:rPr>
      <w:sz w:val="16"/>
      <w:szCs w:val="16"/>
    </w:rPr>
  </w:style>
  <w:style w:type="paragraph" w:styleId="Textocomentario">
    <w:name w:val="annotation text"/>
    <w:basedOn w:val="Normal"/>
    <w:link w:val="TextocomentarioCar"/>
    <w:uiPriority w:val="99"/>
    <w:semiHidden/>
    <w:unhideWhenUsed/>
    <w:rsid w:val="009C3E01"/>
    <w:rPr>
      <w:sz w:val="20"/>
      <w:szCs w:val="20"/>
    </w:rPr>
  </w:style>
  <w:style w:type="character" w:customStyle="1" w:styleId="TextocomentarioCar">
    <w:name w:val="Texto comentario Car"/>
    <w:basedOn w:val="Fuentedeprrafopredeter"/>
    <w:link w:val="Textocomentario"/>
    <w:uiPriority w:val="99"/>
    <w:semiHidden/>
    <w:rsid w:val="009C3E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C3E01"/>
    <w:rPr>
      <w:b/>
      <w:bCs/>
    </w:rPr>
  </w:style>
  <w:style w:type="character" w:customStyle="1" w:styleId="AsuntodelcomentarioCar">
    <w:name w:val="Asunto del comentario Car"/>
    <w:basedOn w:val="TextocomentarioCar"/>
    <w:link w:val="Asuntodelcomentario"/>
    <w:uiPriority w:val="99"/>
    <w:semiHidden/>
    <w:rsid w:val="009C3E0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7193">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31182492">
      <w:bodyDiv w:val="1"/>
      <w:marLeft w:val="0"/>
      <w:marRight w:val="0"/>
      <w:marTop w:val="0"/>
      <w:marBottom w:val="0"/>
      <w:divBdr>
        <w:top w:val="none" w:sz="0" w:space="0" w:color="auto"/>
        <w:left w:val="none" w:sz="0" w:space="0" w:color="auto"/>
        <w:bottom w:val="none" w:sz="0" w:space="0" w:color="auto"/>
        <w:right w:val="none" w:sz="0" w:space="0" w:color="auto"/>
      </w:divBdr>
    </w:div>
    <w:div w:id="335764887">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520359162">
      <w:bodyDiv w:val="1"/>
      <w:marLeft w:val="0"/>
      <w:marRight w:val="0"/>
      <w:marTop w:val="0"/>
      <w:marBottom w:val="0"/>
      <w:divBdr>
        <w:top w:val="none" w:sz="0" w:space="0" w:color="auto"/>
        <w:left w:val="none" w:sz="0" w:space="0" w:color="auto"/>
        <w:bottom w:val="none" w:sz="0" w:space="0" w:color="auto"/>
        <w:right w:val="none" w:sz="0" w:space="0" w:color="auto"/>
      </w:divBdr>
    </w:div>
    <w:div w:id="539824036">
      <w:bodyDiv w:val="1"/>
      <w:marLeft w:val="0"/>
      <w:marRight w:val="0"/>
      <w:marTop w:val="0"/>
      <w:marBottom w:val="0"/>
      <w:divBdr>
        <w:top w:val="none" w:sz="0" w:space="0" w:color="auto"/>
        <w:left w:val="none" w:sz="0" w:space="0" w:color="auto"/>
        <w:bottom w:val="none" w:sz="0" w:space="0" w:color="auto"/>
        <w:right w:val="none" w:sz="0" w:space="0" w:color="auto"/>
      </w:divBdr>
    </w:div>
    <w:div w:id="736166550">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34571075">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4</Pages>
  <Words>1800</Words>
  <Characters>9903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31</cp:revision>
  <cp:lastPrinted>2022-06-10T20:03:00Z</cp:lastPrinted>
  <dcterms:created xsi:type="dcterms:W3CDTF">2022-05-13T17:09:00Z</dcterms:created>
  <dcterms:modified xsi:type="dcterms:W3CDTF">2022-08-25T02:08:00Z</dcterms:modified>
</cp:coreProperties>
</file>